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FCA" w:rsidRDefault="00980BB8" w:rsidP="000A3948">
      <w:pPr>
        <w:jc w:val="center"/>
        <w:rPr>
          <w:b/>
          <w:sz w:val="24"/>
          <w:szCs w:val="24"/>
        </w:rPr>
      </w:pPr>
      <w:r w:rsidRPr="009D64C5">
        <w:rPr>
          <w:b/>
          <w:sz w:val="24"/>
          <w:szCs w:val="24"/>
        </w:rPr>
        <w:t>Пояснительная записка</w:t>
      </w:r>
      <w:r w:rsidRPr="009D64C5">
        <w:rPr>
          <w:b/>
          <w:sz w:val="24"/>
          <w:szCs w:val="24"/>
        </w:rPr>
        <w:br/>
        <w:t>к проекту постановления Правительства Санкт-Петербурга</w:t>
      </w:r>
    </w:p>
    <w:p w:rsidR="002F6FCA" w:rsidRDefault="002F6FCA" w:rsidP="002F6FCA">
      <w:pPr>
        <w:jc w:val="center"/>
        <w:rPr>
          <w:b/>
          <w:sz w:val="24"/>
          <w:szCs w:val="24"/>
        </w:rPr>
      </w:pPr>
      <w:r>
        <w:rPr>
          <w:b/>
          <w:sz w:val="24"/>
          <w:szCs w:val="24"/>
        </w:rPr>
        <w:t>«О внесении изменений в постановление Правительства</w:t>
      </w:r>
      <w:r>
        <w:rPr>
          <w:b/>
          <w:sz w:val="24"/>
          <w:szCs w:val="24"/>
        </w:rPr>
        <w:br/>
      </w:r>
      <w:r w:rsidRPr="00745ABA">
        <w:rPr>
          <w:b/>
          <w:sz w:val="24"/>
          <w:szCs w:val="24"/>
        </w:rPr>
        <w:t>Санкт-Петербурга от 14.12.2021 № 988</w:t>
      </w:r>
      <w:r>
        <w:rPr>
          <w:b/>
          <w:sz w:val="24"/>
          <w:szCs w:val="24"/>
        </w:rPr>
        <w:t>»</w:t>
      </w:r>
    </w:p>
    <w:p w:rsidR="002F6FCA" w:rsidRDefault="00980BB8" w:rsidP="002F6FCA">
      <w:pPr>
        <w:jc w:val="center"/>
        <w:rPr>
          <w:sz w:val="24"/>
          <w:szCs w:val="24"/>
        </w:rPr>
      </w:pPr>
      <w:r w:rsidRPr="009D64C5">
        <w:rPr>
          <w:sz w:val="24"/>
          <w:szCs w:val="24"/>
        </w:rPr>
        <w:t>(«</w:t>
      </w:r>
      <w:r w:rsidR="002F6FCA" w:rsidRPr="00745ABA">
        <w:rPr>
          <w:sz w:val="24"/>
          <w:szCs w:val="24"/>
        </w:rPr>
        <w:t xml:space="preserve">О региональном государственном контроле (надзоре) за состоянием, </w:t>
      </w:r>
      <w:r w:rsidR="002F6FCA">
        <w:rPr>
          <w:sz w:val="24"/>
          <w:szCs w:val="24"/>
        </w:rPr>
        <w:br/>
      </w:r>
      <w:r w:rsidR="002F6FCA" w:rsidRPr="00745ABA">
        <w:rPr>
          <w:sz w:val="24"/>
          <w:szCs w:val="24"/>
        </w:rPr>
        <w:t xml:space="preserve">содержанием, сохранением, использованием, популяризацией и государственной </w:t>
      </w:r>
      <w:r w:rsidR="002F6FCA">
        <w:rPr>
          <w:sz w:val="24"/>
          <w:szCs w:val="24"/>
        </w:rPr>
        <w:br/>
      </w:r>
      <w:r w:rsidR="002F6FCA" w:rsidRPr="00745ABA">
        <w:rPr>
          <w:sz w:val="24"/>
          <w:szCs w:val="24"/>
        </w:rPr>
        <w:t xml:space="preserve">охраной объектов культурного наследия регионального значения, </w:t>
      </w:r>
      <w:r w:rsidR="002F6FCA">
        <w:rPr>
          <w:sz w:val="24"/>
          <w:szCs w:val="24"/>
        </w:rPr>
        <w:br/>
      </w:r>
      <w:r w:rsidR="002F6FCA" w:rsidRPr="00745ABA">
        <w:rPr>
          <w:sz w:val="24"/>
          <w:szCs w:val="24"/>
        </w:rPr>
        <w:t>выявленных объектов культурного наследия</w:t>
      </w:r>
      <w:r w:rsidR="002F6FCA">
        <w:rPr>
          <w:sz w:val="24"/>
          <w:szCs w:val="24"/>
        </w:rPr>
        <w:t>»)</w:t>
      </w:r>
    </w:p>
    <w:p w:rsidR="00A60A11" w:rsidRPr="002F6FCA" w:rsidRDefault="00A60A11" w:rsidP="002F6FCA">
      <w:pPr>
        <w:jc w:val="center"/>
        <w:rPr>
          <w:sz w:val="24"/>
          <w:szCs w:val="24"/>
        </w:rPr>
      </w:pPr>
      <w:r w:rsidRPr="002F6FCA">
        <w:rPr>
          <w:sz w:val="24"/>
          <w:szCs w:val="24"/>
        </w:rPr>
        <w:t>(далее – Проект)</w:t>
      </w:r>
    </w:p>
    <w:p w:rsidR="00DC14D2" w:rsidRPr="00040F00" w:rsidRDefault="00DC14D2" w:rsidP="000A3948">
      <w:pPr>
        <w:jc w:val="center"/>
        <w:rPr>
          <w:sz w:val="24"/>
          <w:szCs w:val="24"/>
        </w:rPr>
      </w:pPr>
    </w:p>
    <w:p w:rsidR="002C556B" w:rsidRPr="002C556B" w:rsidRDefault="00083B61" w:rsidP="00234DE4">
      <w:pPr>
        <w:spacing w:line="276" w:lineRule="auto"/>
        <w:ind w:firstLine="709"/>
        <w:jc w:val="both"/>
        <w:rPr>
          <w:sz w:val="24"/>
          <w:szCs w:val="24"/>
        </w:rPr>
      </w:pPr>
      <w:r w:rsidRPr="009D64C5">
        <w:rPr>
          <w:sz w:val="24"/>
          <w:szCs w:val="24"/>
        </w:rPr>
        <w:t xml:space="preserve">Проект </w:t>
      </w:r>
      <w:r w:rsidR="009D6261" w:rsidRPr="009D64C5">
        <w:rPr>
          <w:sz w:val="24"/>
          <w:szCs w:val="24"/>
        </w:rPr>
        <w:t>подготовлен</w:t>
      </w:r>
      <w:r w:rsidR="002F6FCA">
        <w:rPr>
          <w:sz w:val="24"/>
          <w:szCs w:val="24"/>
        </w:rPr>
        <w:t xml:space="preserve"> </w:t>
      </w:r>
      <w:r w:rsidR="002F6FCA" w:rsidRPr="002F6FCA">
        <w:rPr>
          <w:sz w:val="24"/>
          <w:szCs w:val="24"/>
        </w:rPr>
        <w:t xml:space="preserve">Комитетом по государственному контролю, использованию </w:t>
      </w:r>
      <w:r w:rsidR="002F6FCA">
        <w:rPr>
          <w:sz w:val="24"/>
          <w:szCs w:val="24"/>
        </w:rPr>
        <w:br/>
      </w:r>
      <w:r w:rsidR="002F6FCA" w:rsidRPr="002F6FCA">
        <w:rPr>
          <w:sz w:val="24"/>
          <w:szCs w:val="24"/>
        </w:rPr>
        <w:t>и охране памятников истории и культуры</w:t>
      </w:r>
      <w:r w:rsidR="009D6261" w:rsidRPr="009D64C5">
        <w:rPr>
          <w:spacing w:val="31"/>
          <w:sz w:val="24"/>
          <w:szCs w:val="24"/>
        </w:rPr>
        <w:t xml:space="preserve"> </w:t>
      </w:r>
      <w:r w:rsidR="009D6261" w:rsidRPr="009D64C5">
        <w:rPr>
          <w:sz w:val="24"/>
          <w:szCs w:val="24"/>
        </w:rPr>
        <w:t>(далее</w:t>
      </w:r>
      <w:r w:rsidR="009D6261" w:rsidRPr="009D64C5">
        <w:rPr>
          <w:spacing w:val="30"/>
          <w:sz w:val="24"/>
          <w:szCs w:val="24"/>
        </w:rPr>
        <w:t xml:space="preserve"> </w:t>
      </w:r>
      <w:r w:rsidR="009D6261" w:rsidRPr="009D64C5">
        <w:rPr>
          <w:sz w:val="24"/>
          <w:szCs w:val="24"/>
        </w:rPr>
        <w:t>–</w:t>
      </w:r>
      <w:r w:rsidR="009D6261" w:rsidRPr="009D64C5">
        <w:rPr>
          <w:spacing w:val="29"/>
          <w:sz w:val="24"/>
          <w:szCs w:val="24"/>
        </w:rPr>
        <w:t xml:space="preserve"> </w:t>
      </w:r>
      <w:r w:rsidR="009D6261" w:rsidRPr="009D64C5">
        <w:rPr>
          <w:sz w:val="24"/>
          <w:szCs w:val="24"/>
        </w:rPr>
        <w:t>Комитет) в</w:t>
      </w:r>
      <w:r w:rsidR="009D6261" w:rsidRPr="009D64C5">
        <w:rPr>
          <w:spacing w:val="40"/>
          <w:sz w:val="24"/>
          <w:szCs w:val="24"/>
        </w:rPr>
        <w:t xml:space="preserve"> </w:t>
      </w:r>
      <w:r w:rsidR="009D6261" w:rsidRPr="009D64C5">
        <w:rPr>
          <w:sz w:val="24"/>
          <w:szCs w:val="24"/>
        </w:rPr>
        <w:t>целях</w:t>
      </w:r>
      <w:r w:rsidR="009D6261" w:rsidRPr="009D64C5">
        <w:rPr>
          <w:spacing w:val="40"/>
          <w:sz w:val="24"/>
          <w:szCs w:val="24"/>
        </w:rPr>
        <w:t xml:space="preserve"> </w:t>
      </w:r>
      <w:r w:rsidR="009D6261" w:rsidRPr="009D64C5">
        <w:rPr>
          <w:sz w:val="24"/>
          <w:szCs w:val="24"/>
        </w:rPr>
        <w:t>приведения</w:t>
      </w:r>
      <w:r w:rsidR="009D6261" w:rsidRPr="009D64C5">
        <w:rPr>
          <w:spacing w:val="40"/>
          <w:sz w:val="24"/>
          <w:szCs w:val="24"/>
        </w:rPr>
        <w:t xml:space="preserve"> </w:t>
      </w:r>
      <w:r w:rsidR="00393D56" w:rsidRPr="009D64C5">
        <w:rPr>
          <w:sz w:val="24"/>
          <w:szCs w:val="24"/>
        </w:rPr>
        <w:t xml:space="preserve">Положения </w:t>
      </w:r>
      <w:r w:rsidR="002F6FCA">
        <w:rPr>
          <w:sz w:val="24"/>
          <w:szCs w:val="24"/>
        </w:rPr>
        <w:t xml:space="preserve">о </w:t>
      </w:r>
      <w:r w:rsidR="002F6FCA" w:rsidRPr="00745ABA">
        <w:rPr>
          <w:sz w:val="24"/>
          <w:szCs w:val="24"/>
        </w:rPr>
        <w:t>региональном государственном контроле (надзоре) за состоянием, содержанием, сохранением, использованием, популяризацией и государственной охраной объектов культурного наследия регионального значения, выявленных объектов культурного наследия</w:t>
      </w:r>
      <w:r w:rsidR="002F6FCA">
        <w:rPr>
          <w:sz w:val="24"/>
          <w:szCs w:val="24"/>
        </w:rPr>
        <w:t>»</w:t>
      </w:r>
      <w:r w:rsidR="00393D56" w:rsidRPr="009D64C5">
        <w:rPr>
          <w:sz w:val="24"/>
          <w:szCs w:val="24"/>
        </w:rPr>
        <w:t>, утвержденного постановлением Правительства Санкт-Петербурга</w:t>
      </w:r>
      <w:r w:rsidR="002F6FCA">
        <w:rPr>
          <w:sz w:val="24"/>
          <w:szCs w:val="24"/>
        </w:rPr>
        <w:t xml:space="preserve"> </w:t>
      </w:r>
      <w:r w:rsidR="002F6FCA" w:rsidRPr="002F6FCA">
        <w:rPr>
          <w:sz w:val="24"/>
          <w:szCs w:val="24"/>
        </w:rPr>
        <w:t>от 14.12.2021 № 988</w:t>
      </w:r>
      <w:r w:rsidR="00EC6B6A" w:rsidRPr="009D64C5">
        <w:rPr>
          <w:sz w:val="24"/>
          <w:szCs w:val="24"/>
        </w:rPr>
        <w:t xml:space="preserve"> </w:t>
      </w:r>
      <w:r w:rsidR="00393D56" w:rsidRPr="009D64C5">
        <w:rPr>
          <w:sz w:val="24"/>
          <w:szCs w:val="24"/>
        </w:rPr>
        <w:t>(д</w:t>
      </w:r>
      <w:r w:rsidR="009D64C5" w:rsidRPr="009D64C5">
        <w:rPr>
          <w:sz w:val="24"/>
          <w:szCs w:val="24"/>
        </w:rPr>
        <w:t>алее – Положение</w:t>
      </w:r>
      <w:r w:rsidR="00393D56" w:rsidRPr="009D64C5">
        <w:rPr>
          <w:sz w:val="24"/>
          <w:szCs w:val="24"/>
        </w:rPr>
        <w:t>)</w:t>
      </w:r>
      <w:r w:rsidR="004076C1" w:rsidRPr="009D64C5">
        <w:rPr>
          <w:sz w:val="24"/>
          <w:szCs w:val="24"/>
        </w:rPr>
        <w:t>,</w:t>
      </w:r>
      <w:r w:rsidR="00393D56" w:rsidRPr="009D64C5">
        <w:rPr>
          <w:sz w:val="24"/>
          <w:szCs w:val="24"/>
        </w:rPr>
        <w:t xml:space="preserve"> </w:t>
      </w:r>
      <w:r w:rsidR="009D6261" w:rsidRPr="009D64C5">
        <w:rPr>
          <w:sz w:val="24"/>
          <w:szCs w:val="24"/>
        </w:rPr>
        <w:t xml:space="preserve">в соответствие с изменениями, </w:t>
      </w:r>
      <w:r w:rsidR="00A60A11" w:rsidRPr="009D64C5">
        <w:rPr>
          <w:sz w:val="24"/>
          <w:szCs w:val="24"/>
        </w:rPr>
        <w:t>которые внесены в Федеральный закон от 31.07.2020 №</w:t>
      </w:r>
      <w:r w:rsidR="007639BE">
        <w:rPr>
          <w:sz w:val="24"/>
          <w:szCs w:val="24"/>
        </w:rPr>
        <w:t> </w:t>
      </w:r>
      <w:r w:rsidR="00A60A11" w:rsidRPr="009D64C5">
        <w:rPr>
          <w:sz w:val="24"/>
          <w:szCs w:val="24"/>
        </w:rPr>
        <w:t xml:space="preserve">248-ФЗ «О государственном контроле (надзоре) </w:t>
      </w:r>
      <w:r w:rsidR="002C556B">
        <w:rPr>
          <w:sz w:val="24"/>
          <w:szCs w:val="24"/>
        </w:rPr>
        <w:br/>
      </w:r>
      <w:r w:rsidR="00A60A11" w:rsidRPr="009D64C5">
        <w:rPr>
          <w:sz w:val="24"/>
          <w:szCs w:val="24"/>
        </w:rPr>
        <w:t xml:space="preserve">и муниципальном контроле в Российской Федерации» (далее – Федеральный закон </w:t>
      </w:r>
      <w:r w:rsidR="002C556B">
        <w:rPr>
          <w:sz w:val="24"/>
          <w:szCs w:val="24"/>
        </w:rPr>
        <w:br/>
      </w:r>
      <w:r w:rsidR="00A60A11" w:rsidRPr="009D64C5">
        <w:rPr>
          <w:sz w:val="24"/>
          <w:szCs w:val="24"/>
        </w:rPr>
        <w:t>№ 248-ФЗ) Федеральным законом от 29.12.2025 № 567-ФЗ</w:t>
      </w:r>
      <w:r w:rsidR="002C556B" w:rsidRPr="007124F7">
        <w:rPr>
          <w:sz w:val="24"/>
          <w:szCs w:val="24"/>
        </w:rPr>
        <w:t>, рекомендациями Минэкономразвития России и прокуратуры Санкт-Петербурга</w:t>
      </w:r>
      <w:r w:rsidR="002C556B" w:rsidRPr="002C556B">
        <w:rPr>
          <w:sz w:val="24"/>
          <w:szCs w:val="24"/>
        </w:rPr>
        <w:t>.</w:t>
      </w:r>
    </w:p>
    <w:p w:rsidR="00A60A11" w:rsidRPr="00040F00" w:rsidRDefault="00A60A11" w:rsidP="00234DE4">
      <w:pPr>
        <w:spacing w:line="276" w:lineRule="auto"/>
        <w:ind w:right="-7" w:firstLine="709"/>
        <w:jc w:val="both"/>
        <w:rPr>
          <w:b/>
          <w:sz w:val="24"/>
          <w:szCs w:val="24"/>
        </w:rPr>
      </w:pPr>
      <w:r w:rsidRPr="00040F00">
        <w:rPr>
          <w:b/>
          <w:sz w:val="24"/>
          <w:szCs w:val="24"/>
        </w:rPr>
        <w:t>Проект предусматривает</w:t>
      </w:r>
      <w:r w:rsidR="009D64C5">
        <w:rPr>
          <w:b/>
          <w:sz w:val="24"/>
          <w:szCs w:val="24"/>
        </w:rPr>
        <w:t xml:space="preserve"> следующие изменения</w:t>
      </w:r>
      <w:r w:rsidR="00221CD0">
        <w:rPr>
          <w:b/>
          <w:sz w:val="24"/>
          <w:szCs w:val="24"/>
        </w:rPr>
        <w:t xml:space="preserve"> и дополнения</w:t>
      </w:r>
      <w:r w:rsidRPr="00040F00">
        <w:rPr>
          <w:b/>
          <w:sz w:val="24"/>
          <w:szCs w:val="24"/>
        </w:rPr>
        <w:t>:</w:t>
      </w:r>
    </w:p>
    <w:p w:rsidR="00A60A11" w:rsidRPr="00040F00" w:rsidRDefault="00A60A11" w:rsidP="00234DE4">
      <w:pPr>
        <w:spacing w:line="276" w:lineRule="auto"/>
        <w:ind w:right="-7" w:firstLine="709"/>
        <w:jc w:val="both"/>
        <w:rPr>
          <w:sz w:val="24"/>
          <w:szCs w:val="24"/>
        </w:rPr>
      </w:pPr>
      <w:r w:rsidRPr="00040F00">
        <w:rPr>
          <w:sz w:val="24"/>
          <w:szCs w:val="24"/>
        </w:rPr>
        <w:t xml:space="preserve">дополнение возможностью использования контролируемыми лицами единого </w:t>
      </w:r>
      <w:r w:rsidRPr="00040F00">
        <w:rPr>
          <w:sz w:val="24"/>
          <w:szCs w:val="24"/>
        </w:rPr>
        <w:br/>
        <w:t xml:space="preserve">и (или) регионального порталов государственных и муниципальных услуг для подачи возражений на предостережения о недопустимости нарушения обязательных требований </w:t>
      </w:r>
      <w:r w:rsidRPr="00040F00">
        <w:rPr>
          <w:sz w:val="24"/>
          <w:szCs w:val="24"/>
        </w:rPr>
        <w:br/>
        <w:t xml:space="preserve">и обращений </w:t>
      </w:r>
      <w:r w:rsidR="009D64C5">
        <w:rPr>
          <w:sz w:val="24"/>
          <w:szCs w:val="24"/>
        </w:rPr>
        <w:t>в контрольный (надзорный) орган для консультирования</w:t>
      </w:r>
      <w:r w:rsidR="00B74F07">
        <w:rPr>
          <w:sz w:val="24"/>
          <w:szCs w:val="24"/>
        </w:rPr>
        <w:t xml:space="preserve">, в том числе </w:t>
      </w:r>
      <w:r w:rsidR="00B74F07">
        <w:rPr>
          <w:sz w:val="24"/>
          <w:szCs w:val="24"/>
        </w:rPr>
        <w:br/>
        <w:t>по вопросам, связанным с осуществлением государственного контроля</w:t>
      </w:r>
      <w:r w:rsidRPr="00040F00">
        <w:rPr>
          <w:sz w:val="24"/>
          <w:szCs w:val="24"/>
        </w:rPr>
        <w:t>;</w:t>
      </w:r>
    </w:p>
    <w:p w:rsidR="00A60A11" w:rsidRDefault="00A60A11" w:rsidP="00234DE4">
      <w:pPr>
        <w:spacing w:line="276" w:lineRule="auto"/>
        <w:ind w:right="-7" w:firstLine="709"/>
        <w:jc w:val="both"/>
        <w:rPr>
          <w:sz w:val="24"/>
          <w:szCs w:val="24"/>
        </w:rPr>
      </w:pPr>
      <w:r w:rsidRPr="00040F00">
        <w:rPr>
          <w:sz w:val="24"/>
          <w:szCs w:val="24"/>
        </w:rPr>
        <w:t>предоставление возможности использования мобильного приложения «Инспектор»</w:t>
      </w:r>
      <w:r w:rsidR="00E42204">
        <w:rPr>
          <w:sz w:val="24"/>
          <w:szCs w:val="24"/>
        </w:rPr>
        <w:t xml:space="preserve"> (далее – МП «Инспектор»)</w:t>
      </w:r>
      <w:r w:rsidR="005F3DC9" w:rsidRPr="00040F00">
        <w:rPr>
          <w:sz w:val="24"/>
          <w:szCs w:val="24"/>
        </w:rPr>
        <w:t xml:space="preserve"> </w:t>
      </w:r>
      <w:r w:rsidR="009D64C5">
        <w:rPr>
          <w:sz w:val="24"/>
          <w:szCs w:val="24"/>
        </w:rPr>
        <w:t>при</w:t>
      </w:r>
      <w:r w:rsidR="005F3DC9" w:rsidRPr="00040F00">
        <w:rPr>
          <w:sz w:val="24"/>
          <w:szCs w:val="24"/>
        </w:rPr>
        <w:t xml:space="preserve"> консультировани</w:t>
      </w:r>
      <w:r w:rsidR="009D64C5">
        <w:rPr>
          <w:sz w:val="24"/>
          <w:szCs w:val="24"/>
        </w:rPr>
        <w:t>и</w:t>
      </w:r>
      <w:r w:rsidR="00DB7B2F" w:rsidRPr="007124F7">
        <w:rPr>
          <w:sz w:val="24"/>
          <w:szCs w:val="24"/>
        </w:rPr>
        <w:t>,</w:t>
      </w:r>
      <w:r w:rsidR="009D64C5" w:rsidRPr="007124F7">
        <w:rPr>
          <w:sz w:val="24"/>
          <w:szCs w:val="24"/>
        </w:rPr>
        <w:t xml:space="preserve"> </w:t>
      </w:r>
      <w:r w:rsidR="00DB7B2F" w:rsidRPr="007124F7">
        <w:rPr>
          <w:sz w:val="24"/>
          <w:szCs w:val="24"/>
        </w:rPr>
        <w:t>для фиксации доказательств нарушений обязательных требований, а также</w:t>
      </w:r>
      <w:r w:rsidR="00DB7B2F">
        <w:rPr>
          <w:sz w:val="24"/>
          <w:szCs w:val="24"/>
        </w:rPr>
        <w:t xml:space="preserve"> </w:t>
      </w:r>
      <w:r w:rsidR="009D64C5">
        <w:rPr>
          <w:sz w:val="24"/>
          <w:szCs w:val="24"/>
        </w:rPr>
        <w:t xml:space="preserve">в </w:t>
      </w:r>
      <w:r w:rsidR="009D64C5" w:rsidRPr="00B74F07">
        <w:rPr>
          <w:sz w:val="24"/>
          <w:szCs w:val="24"/>
        </w:rPr>
        <w:t xml:space="preserve">рамках осмотра </w:t>
      </w:r>
      <w:r w:rsidR="005F3DC9" w:rsidRPr="00B74F07">
        <w:rPr>
          <w:sz w:val="24"/>
          <w:szCs w:val="24"/>
        </w:rPr>
        <w:t xml:space="preserve">при </w:t>
      </w:r>
      <w:r w:rsidR="009D64C5" w:rsidRPr="00B74F07">
        <w:rPr>
          <w:sz w:val="24"/>
          <w:szCs w:val="24"/>
        </w:rPr>
        <w:t xml:space="preserve">осуществлении </w:t>
      </w:r>
      <w:r w:rsidR="005F3DC9" w:rsidRPr="00B74F07">
        <w:rPr>
          <w:sz w:val="24"/>
          <w:szCs w:val="24"/>
        </w:rPr>
        <w:t>контрольных (надзорных) мероприятий</w:t>
      </w:r>
      <w:r w:rsidR="009D64C5" w:rsidRPr="00B74F07">
        <w:rPr>
          <w:sz w:val="24"/>
          <w:szCs w:val="24"/>
        </w:rPr>
        <w:t xml:space="preserve"> и обязательных профилактических виз</w:t>
      </w:r>
      <w:r w:rsidR="00A859E5">
        <w:rPr>
          <w:sz w:val="24"/>
          <w:szCs w:val="24"/>
        </w:rPr>
        <w:t>итов</w:t>
      </w:r>
      <w:r w:rsidR="00E42204">
        <w:rPr>
          <w:sz w:val="24"/>
          <w:szCs w:val="24"/>
        </w:rPr>
        <w:t xml:space="preserve"> (далее – ОПВ)</w:t>
      </w:r>
      <w:r w:rsidR="00A859E5" w:rsidRPr="00A859E5">
        <w:rPr>
          <w:sz w:val="24"/>
          <w:szCs w:val="24"/>
        </w:rPr>
        <w:t>;</w:t>
      </w:r>
    </w:p>
    <w:p w:rsidR="00DB7B2F" w:rsidRPr="00DB7B2F" w:rsidRDefault="00DB7B2F" w:rsidP="00234DE4">
      <w:pPr>
        <w:spacing w:line="276" w:lineRule="auto"/>
        <w:ind w:right="-7" w:firstLine="709"/>
        <w:jc w:val="both"/>
        <w:rPr>
          <w:sz w:val="24"/>
          <w:szCs w:val="24"/>
        </w:rPr>
      </w:pPr>
      <w:r w:rsidRPr="007124F7">
        <w:rPr>
          <w:sz w:val="24"/>
          <w:szCs w:val="24"/>
        </w:rPr>
        <w:t>установление случаев проведения выездного обследования, указанного в части 2 статьи 75 Федерального закона № 248-ФЗ, с использованием беспилотных аппаратов (систем) (далее – БАС);</w:t>
      </w:r>
    </w:p>
    <w:p w:rsidR="00A859E5" w:rsidRDefault="00DB7B2F" w:rsidP="00234DE4">
      <w:pPr>
        <w:spacing w:line="276" w:lineRule="auto"/>
        <w:ind w:right="-7" w:firstLine="709"/>
        <w:jc w:val="both"/>
        <w:rPr>
          <w:sz w:val="24"/>
          <w:szCs w:val="24"/>
        </w:rPr>
      </w:pPr>
      <w:r w:rsidRPr="007124F7">
        <w:rPr>
          <w:sz w:val="24"/>
          <w:szCs w:val="24"/>
        </w:rPr>
        <w:t>предоставление возможности использования</w:t>
      </w:r>
      <w:r w:rsidRPr="00040F00">
        <w:rPr>
          <w:sz w:val="24"/>
          <w:szCs w:val="24"/>
        </w:rPr>
        <w:t xml:space="preserve"> </w:t>
      </w:r>
      <w:r w:rsidR="00E42204" w:rsidRPr="007124F7">
        <w:rPr>
          <w:sz w:val="24"/>
          <w:szCs w:val="24"/>
        </w:rPr>
        <w:t>БАС</w:t>
      </w:r>
      <w:r w:rsidR="00A859E5" w:rsidRPr="000B349C">
        <w:rPr>
          <w:sz w:val="24"/>
          <w:szCs w:val="24"/>
        </w:rPr>
        <w:t xml:space="preserve"> для фиксации доказательств на</w:t>
      </w:r>
      <w:r w:rsidR="00596322">
        <w:rPr>
          <w:sz w:val="24"/>
          <w:szCs w:val="24"/>
        </w:rPr>
        <w:t>рушений обязательных требований</w:t>
      </w:r>
      <w:r>
        <w:rPr>
          <w:sz w:val="24"/>
          <w:szCs w:val="24"/>
        </w:rPr>
        <w:t>.</w:t>
      </w:r>
    </w:p>
    <w:p w:rsidR="00304FAC" w:rsidRPr="00C64E8A" w:rsidRDefault="005D1DD1" w:rsidP="00234DE4">
      <w:pPr>
        <w:pStyle w:val="ConsPlusNormal"/>
        <w:tabs>
          <w:tab w:val="left" w:pos="1276"/>
        </w:tabs>
        <w:spacing w:line="276" w:lineRule="auto"/>
        <w:ind w:right="-7" w:firstLine="709"/>
        <w:jc w:val="both"/>
        <w:rPr>
          <w:rFonts w:ascii="Times New Roman" w:hAnsi="Times New Roman" w:cs="Times New Roman"/>
          <w:b/>
          <w:sz w:val="24"/>
          <w:szCs w:val="24"/>
        </w:rPr>
      </w:pPr>
      <w:bookmarkStart w:id="0" w:name="OLE_LINK28"/>
      <w:bookmarkStart w:id="1" w:name="OLE_LINK29"/>
      <w:r w:rsidRPr="00040F00">
        <w:rPr>
          <w:rFonts w:ascii="Times New Roman" w:hAnsi="Times New Roman" w:cs="Times New Roman"/>
          <w:b/>
          <w:sz w:val="24"/>
          <w:szCs w:val="24"/>
        </w:rPr>
        <w:t xml:space="preserve">Обоснование концепции </w:t>
      </w:r>
      <w:r w:rsidR="00293307">
        <w:rPr>
          <w:rFonts w:ascii="Times New Roman" w:hAnsi="Times New Roman" w:cs="Times New Roman"/>
          <w:b/>
          <w:sz w:val="24"/>
          <w:szCs w:val="24"/>
        </w:rPr>
        <w:t>П</w:t>
      </w:r>
      <w:r w:rsidRPr="00040F00">
        <w:rPr>
          <w:rFonts w:ascii="Times New Roman" w:hAnsi="Times New Roman" w:cs="Times New Roman"/>
          <w:b/>
          <w:sz w:val="24"/>
          <w:szCs w:val="24"/>
        </w:rPr>
        <w:t>роекта</w:t>
      </w:r>
      <w:bookmarkEnd w:id="0"/>
      <w:bookmarkEnd w:id="1"/>
    </w:p>
    <w:p w:rsidR="007639BE" w:rsidRPr="00A56298" w:rsidRDefault="00C64E8A" w:rsidP="00234DE4">
      <w:pPr>
        <w:pStyle w:val="a5"/>
        <w:tabs>
          <w:tab w:val="left" w:pos="993"/>
        </w:tabs>
        <w:spacing w:line="276" w:lineRule="auto"/>
        <w:ind w:right="-7"/>
        <w:rPr>
          <w:rFonts w:eastAsia="Calibri"/>
          <w:sz w:val="24"/>
          <w:szCs w:val="24"/>
        </w:rPr>
      </w:pPr>
      <w:r>
        <w:rPr>
          <w:sz w:val="24"/>
          <w:szCs w:val="24"/>
        </w:rPr>
        <w:t>1</w:t>
      </w:r>
      <w:r w:rsidR="00A56298">
        <w:rPr>
          <w:sz w:val="24"/>
          <w:szCs w:val="24"/>
        </w:rPr>
        <w:t>. </w:t>
      </w:r>
      <w:r w:rsidR="007639BE" w:rsidRPr="00A56298">
        <w:rPr>
          <w:sz w:val="24"/>
          <w:szCs w:val="24"/>
        </w:rPr>
        <w:t xml:space="preserve">Федеральным законом № 567-ФЗ внесены изменения в часть 4 статьи 49 </w:t>
      </w:r>
      <w:r w:rsidR="007639BE" w:rsidRPr="00A56298">
        <w:rPr>
          <w:sz w:val="24"/>
          <w:szCs w:val="24"/>
          <w:lang w:eastAsia="ru-RU"/>
        </w:rPr>
        <w:t>Федерального закона</w:t>
      </w:r>
      <w:r w:rsidR="007639BE" w:rsidRPr="00A56298">
        <w:rPr>
          <w:sz w:val="24"/>
          <w:szCs w:val="24"/>
        </w:rPr>
        <w:t xml:space="preserve"> № 248-ФЗ, согласно которым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w:t>
      </w:r>
      <w:r w:rsidR="007639BE" w:rsidRPr="00C87D62">
        <w:rPr>
          <w:sz w:val="24"/>
          <w:szCs w:val="24"/>
        </w:rPr>
        <w:t>предостережения, в том числе посредством единого портала государственных</w:t>
      </w:r>
      <w:r w:rsidR="007639BE">
        <w:rPr>
          <w:sz w:val="24"/>
          <w:szCs w:val="24"/>
        </w:rPr>
        <w:t xml:space="preserve"> </w:t>
      </w:r>
      <w:r w:rsidR="007639BE">
        <w:rPr>
          <w:sz w:val="24"/>
          <w:szCs w:val="24"/>
        </w:rPr>
        <w:br/>
      </w:r>
      <w:r w:rsidR="007639BE" w:rsidRPr="00A56298">
        <w:rPr>
          <w:rFonts w:eastAsia="Calibri"/>
          <w:sz w:val="24"/>
          <w:szCs w:val="24"/>
        </w:rPr>
        <w:t xml:space="preserve">и муниципальных услуг и (или) регионального портала государственных </w:t>
      </w:r>
      <w:r w:rsidR="007639BE" w:rsidRPr="00A56298">
        <w:rPr>
          <w:rFonts w:eastAsia="Calibri"/>
          <w:sz w:val="24"/>
          <w:szCs w:val="24"/>
        </w:rPr>
        <w:br/>
        <w:t>и муниципальных услуг.</w:t>
      </w:r>
    </w:p>
    <w:p w:rsidR="00C64E8A" w:rsidRDefault="007639BE" w:rsidP="00234DE4">
      <w:pPr>
        <w:pStyle w:val="a5"/>
        <w:tabs>
          <w:tab w:val="left" w:pos="993"/>
        </w:tabs>
        <w:spacing w:line="276" w:lineRule="auto"/>
        <w:ind w:right="-7"/>
        <w:rPr>
          <w:rFonts w:eastAsia="Calibri"/>
          <w:sz w:val="24"/>
          <w:szCs w:val="24"/>
        </w:rPr>
      </w:pPr>
      <w:r w:rsidRPr="00A56298">
        <w:rPr>
          <w:rFonts w:eastAsia="Calibri"/>
          <w:sz w:val="24"/>
          <w:szCs w:val="24"/>
        </w:rPr>
        <w:t xml:space="preserve">В связи с изложенным </w:t>
      </w:r>
      <w:r w:rsidR="00333103">
        <w:rPr>
          <w:rFonts w:eastAsia="Calibri"/>
          <w:sz w:val="24"/>
          <w:szCs w:val="24"/>
        </w:rPr>
        <w:t>Проектом</w:t>
      </w:r>
      <w:r w:rsidR="00A73675" w:rsidRPr="00A56298">
        <w:rPr>
          <w:rFonts w:eastAsia="Calibri"/>
          <w:sz w:val="24"/>
          <w:szCs w:val="24"/>
        </w:rPr>
        <w:t xml:space="preserve"> </w:t>
      </w:r>
      <w:r w:rsidRPr="00A56298">
        <w:rPr>
          <w:rFonts w:eastAsia="Calibri"/>
          <w:sz w:val="24"/>
          <w:szCs w:val="24"/>
        </w:rPr>
        <w:t>дополняет</w:t>
      </w:r>
      <w:r w:rsidR="00333103">
        <w:rPr>
          <w:rFonts w:eastAsia="Calibri"/>
          <w:sz w:val="24"/>
          <w:szCs w:val="24"/>
        </w:rPr>
        <w:t>ся</w:t>
      </w:r>
      <w:r w:rsidR="00A73675" w:rsidRPr="00A56298">
        <w:rPr>
          <w:rFonts w:eastAsia="Calibri"/>
          <w:sz w:val="24"/>
          <w:szCs w:val="24"/>
        </w:rPr>
        <w:t xml:space="preserve"> </w:t>
      </w:r>
      <w:r w:rsidRPr="00A56298">
        <w:rPr>
          <w:rFonts w:eastAsia="Calibri"/>
          <w:sz w:val="24"/>
          <w:szCs w:val="24"/>
        </w:rPr>
        <w:t xml:space="preserve">абзац </w:t>
      </w:r>
      <w:r w:rsidR="00A73675" w:rsidRPr="00A56298">
        <w:rPr>
          <w:rFonts w:eastAsia="Calibri"/>
          <w:sz w:val="24"/>
          <w:szCs w:val="24"/>
        </w:rPr>
        <w:t>четверт</w:t>
      </w:r>
      <w:r w:rsidRPr="00A56298">
        <w:rPr>
          <w:rFonts w:eastAsia="Calibri"/>
          <w:sz w:val="24"/>
          <w:szCs w:val="24"/>
        </w:rPr>
        <w:t xml:space="preserve">ый </w:t>
      </w:r>
      <w:r w:rsidR="00A73675" w:rsidRPr="00A56298">
        <w:rPr>
          <w:rFonts w:eastAsia="Calibri"/>
          <w:sz w:val="24"/>
          <w:szCs w:val="24"/>
        </w:rPr>
        <w:t>пункта 3.4.</w:t>
      </w:r>
      <w:r w:rsidR="00C64E8A">
        <w:rPr>
          <w:rFonts w:eastAsia="Calibri"/>
          <w:sz w:val="24"/>
          <w:szCs w:val="24"/>
        </w:rPr>
        <w:t>3</w:t>
      </w:r>
      <w:r w:rsidR="00A73675" w:rsidRPr="00A56298">
        <w:rPr>
          <w:rFonts w:eastAsia="Calibri"/>
          <w:sz w:val="24"/>
          <w:szCs w:val="24"/>
        </w:rPr>
        <w:t xml:space="preserve"> Положения словами: «</w:t>
      </w:r>
      <w:r w:rsidR="00C64E8A" w:rsidRPr="003537B6">
        <w:rPr>
          <w:sz w:val="24"/>
          <w:szCs w:val="24"/>
        </w:rPr>
        <w:t>, посредством</w:t>
      </w:r>
      <w:r w:rsidR="00C64E8A" w:rsidRPr="007A3AD9">
        <w:rPr>
          <w:sz w:val="24"/>
          <w:szCs w:val="24"/>
        </w:rPr>
        <w:t xml:space="preserve"> федеральной государс</w:t>
      </w:r>
      <w:r w:rsidR="00C64E8A">
        <w:rPr>
          <w:sz w:val="24"/>
          <w:szCs w:val="24"/>
        </w:rPr>
        <w:t>твенной информационной системы «</w:t>
      </w:r>
      <w:r w:rsidR="00C64E8A" w:rsidRPr="007A3AD9">
        <w:rPr>
          <w:sz w:val="24"/>
          <w:szCs w:val="24"/>
        </w:rPr>
        <w:t>Единый портал государственных и муниципальных услуг (функций)</w:t>
      </w:r>
      <w:r w:rsidR="00C64E8A">
        <w:rPr>
          <w:sz w:val="24"/>
          <w:szCs w:val="24"/>
        </w:rPr>
        <w:t>»</w:t>
      </w:r>
      <w:r w:rsidR="00C64E8A" w:rsidRPr="007A3AD9">
        <w:rPr>
          <w:sz w:val="24"/>
          <w:szCs w:val="24"/>
        </w:rPr>
        <w:t xml:space="preserve"> (доменное </w:t>
      </w:r>
      <w:r w:rsidR="00C64E8A" w:rsidRPr="007A3AD9">
        <w:rPr>
          <w:sz w:val="24"/>
          <w:szCs w:val="24"/>
        </w:rPr>
        <w:lastRenderedPageBreak/>
        <w:t xml:space="preserve">имя сайта в информационно-телекоммуникационной сети </w:t>
      </w:r>
      <w:r w:rsidR="00C64E8A">
        <w:rPr>
          <w:sz w:val="24"/>
          <w:szCs w:val="24"/>
        </w:rPr>
        <w:t>«</w:t>
      </w:r>
      <w:r w:rsidR="00C64E8A" w:rsidRPr="007A3AD9">
        <w:rPr>
          <w:sz w:val="24"/>
          <w:szCs w:val="24"/>
        </w:rPr>
        <w:t>Интернет</w:t>
      </w:r>
      <w:r w:rsidR="00C64E8A">
        <w:rPr>
          <w:sz w:val="24"/>
          <w:szCs w:val="24"/>
        </w:rPr>
        <w:t>»</w:t>
      </w:r>
      <w:r w:rsidR="00C64E8A" w:rsidRPr="007A3AD9">
        <w:rPr>
          <w:sz w:val="24"/>
          <w:szCs w:val="24"/>
        </w:rPr>
        <w:t xml:space="preserve"> - </w:t>
      </w:r>
      <w:hyperlink r:id="rId8" w:tgtFrame="_blank" w:tooltip="&lt;div class=&quot;doc www&quot;&gt;&lt;span class=&quot;aligner&quot;&gt;&lt;div class=&quot;icon listDocWWW-16&quot;&gt;&lt;/div&gt;&lt;/span&gt;https://www.gosuslugi.ru&lt;/div&gt;" w:history="1">
        <w:r w:rsidR="00C64E8A" w:rsidRPr="007A3AD9">
          <w:rPr>
            <w:sz w:val="24"/>
            <w:szCs w:val="24"/>
          </w:rPr>
          <w:t>gosuslugi.ru</w:t>
        </w:r>
      </w:hyperlink>
      <w:r w:rsidR="00C64E8A" w:rsidRPr="007A3AD9">
        <w:rPr>
          <w:sz w:val="24"/>
          <w:szCs w:val="24"/>
        </w:rPr>
        <w:t xml:space="preserve">) </w:t>
      </w:r>
      <w:r w:rsidR="00C64E8A">
        <w:rPr>
          <w:sz w:val="24"/>
          <w:szCs w:val="24"/>
        </w:rPr>
        <w:br/>
      </w:r>
      <w:r w:rsidR="00C64E8A" w:rsidRPr="003537B6">
        <w:rPr>
          <w:sz w:val="24"/>
          <w:szCs w:val="24"/>
        </w:rPr>
        <w:t>(</w:t>
      </w:r>
      <w:r w:rsidR="00C64E8A" w:rsidRPr="00C64E8A">
        <w:rPr>
          <w:rFonts w:eastAsia="Calibri"/>
          <w:sz w:val="24"/>
          <w:szCs w:val="24"/>
        </w:rPr>
        <w:t xml:space="preserve">далее – ЕПГУ) и(или) подсистемы «Портал «Государственные и муниципальные услуги (функции) в Санкт-Петербурге» Межведомственной автоматизированной информационной системы предоставления в Санкт-Петербурге государственных и муниципальных услуг </w:t>
      </w:r>
      <w:r w:rsidR="00C64E8A" w:rsidRPr="00C64E8A">
        <w:rPr>
          <w:rFonts w:eastAsia="Calibri"/>
          <w:sz w:val="24"/>
          <w:szCs w:val="24"/>
        </w:rPr>
        <w:br/>
        <w:t xml:space="preserve">в электронном виде (доменное имя сайта в информационно-телекоммуникационной сети «Интернет» - </w:t>
      </w:r>
      <w:hyperlink r:id="rId9" w:tgtFrame="_blank" w:tooltip="&lt;div class=&quot;doc www&quot;&gt;&lt;span class=&quot;aligner&quot;&gt;&lt;div class=&quot;icon listDocWWW-16&quot;&gt;&lt;/div&gt;&lt;/span&gt;http://gu.spb.ru&lt;/div&gt;" w:history="1">
        <w:r w:rsidR="00C64E8A" w:rsidRPr="00C64E8A">
          <w:rPr>
            <w:rFonts w:eastAsia="Calibri"/>
            <w:sz w:val="24"/>
            <w:szCs w:val="24"/>
          </w:rPr>
          <w:t>gu.spb.ru</w:t>
        </w:r>
      </w:hyperlink>
      <w:r w:rsidR="00C64E8A" w:rsidRPr="00C64E8A">
        <w:rPr>
          <w:rFonts w:eastAsia="Calibri"/>
          <w:sz w:val="24"/>
          <w:szCs w:val="24"/>
        </w:rPr>
        <w:t>) (далее – РПГУ)».</w:t>
      </w:r>
    </w:p>
    <w:p w:rsidR="00C64E8A" w:rsidRPr="007124F7" w:rsidRDefault="00C64E8A" w:rsidP="00234DE4">
      <w:pPr>
        <w:pStyle w:val="a5"/>
        <w:tabs>
          <w:tab w:val="left" w:pos="993"/>
        </w:tabs>
        <w:spacing w:line="276" w:lineRule="auto"/>
        <w:ind w:right="-7"/>
        <w:rPr>
          <w:sz w:val="24"/>
          <w:szCs w:val="24"/>
        </w:rPr>
      </w:pPr>
      <w:r w:rsidRPr="00C64E8A">
        <w:rPr>
          <w:rFonts w:eastAsia="Calibri"/>
          <w:sz w:val="24"/>
          <w:szCs w:val="24"/>
        </w:rPr>
        <w:t>2</w:t>
      </w:r>
      <w:r w:rsidR="006F0781" w:rsidRPr="00C64E8A">
        <w:rPr>
          <w:rFonts w:eastAsia="Calibri"/>
          <w:sz w:val="24"/>
          <w:szCs w:val="24"/>
        </w:rPr>
        <w:t>. В целях исключения ограничений по подписанию возражени</w:t>
      </w:r>
      <w:r w:rsidR="004B5977">
        <w:rPr>
          <w:rFonts w:eastAsia="Calibri"/>
          <w:sz w:val="24"/>
          <w:szCs w:val="24"/>
        </w:rPr>
        <w:t>я</w:t>
      </w:r>
      <w:r w:rsidR="006F0781" w:rsidRPr="00C64E8A">
        <w:rPr>
          <w:rFonts w:eastAsia="Calibri"/>
          <w:sz w:val="24"/>
          <w:szCs w:val="24"/>
        </w:rPr>
        <w:t xml:space="preserve"> на предостережени</w:t>
      </w:r>
      <w:r w:rsidR="004B5977">
        <w:rPr>
          <w:rFonts w:eastAsia="Calibri"/>
          <w:sz w:val="24"/>
          <w:szCs w:val="24"/>
        </w:rPr>
        <w:t>е</w:t>
      </w:r>
      <w:r w:rsidR="006F0781" w:rsidRPr="00C64E8A">
        <w:rPr>
          <w:rFonts w:eastAsia="Calibri"/>
          <w:sz w:val="24"/>
          <w:szCs w:val="24"/>
        </w:rPr>
        <w:t xml:space="preserve"> только простой электронной подписью для контролируемых лиц</w:t>
      </w:r>
      <w:r w:rsidR="004B5977">
        <w:rPr>
          <w:rFonts w:eastAsia="Calibri"/>
          <w:sz w:val="24"/>
          <w:szCs w:val="24"/>
        </w:rPr>
        <w:t xml:space="preserve"> (организаций </w:t>
      </w:r>
      <w:r w:rsidR="00635945">
        <w:rPr>
          <w:rFonts w:eastAsia="Calibri"/>
          <w:sz w:val="24"/>
          <w:szCs w:val="24"/>
        </w:rPr>
        <w:br/>
      </w:r>
      <w:r w:rsidR="004B5977">
        <w:rPr>
          <w:rFonts w:eastAsia="Calibri"/>
          <w:sz w:val="24"/>
          <w:szCs w:val="24"/>
        </w:rPr>
        <w:t>и индивидуальных предпринимателей)</w:t>
      </w:r>
      <w:r w:rsidR="006F0781" w:rsidRPr="00C64E8A">
        <w:rPr>
          <w:rFonts w:eastAsia="Calibri"/>
          <w:sz w:val="24"/>
          <w:szCs w:val="24"/>
        </w:rPr>
        <w:t>, которые используют усиленные квалифицированные электронные подписи, Проект</w:t>
      </w:r>
      <w:r w:rsidR="00333103">
        <w:rPr>
          <w:rFonts w:eastAsia="Calibri"/>
          <w:sz w:val="24"/>
          <w:szCs w:val="24"/>
        </w:rPr>
        <w:t>ом</w:t>
      </w:r>
      <w:r w:rsidR="006F0781" w:rsidRPr="00C64E8A">
        <w:rPr>
          <w:rFonts w:eastAsia="Calibri"/>
          <w:sz w:val="24"/>
          <w:szCs w:val="24"/>
        </w:rPr>
        <w:t xml:space="preserve"> </w:t>
      </w:r>
      <w:r w:rsidRPr="00C64E8A">
        <w:rPr>
          <w:rFonts w:eastAsia="Calibri"/>
          <w:sz w:val="24"/>
          <w:szCs w:val="24"/>
        </w:rPr>
        <w:t>предусматривает</w:t>
      </w:r>
      <w:r w:rsidR="00333103">
        <w:rPr>
          <w:rFonts w:eastAsia="Calibri"/>
          <w:sz w:val="24"/>
          <w:szCs w:val="24"/>
        </w:rPr>
        <w:t>ся</w:t>
      </w:r>
      <w:r w:rsidRPr="00C64E8A">
        <w:rPr>
          <w:rFonts w:eastAsia="Calibri"/>
          <w:sz w:val="24"/>
          <w:szCs w:val="24"/>
        </w:rPr>
        <w:t xml:space="preserve"> </w:t>
      </w:r>
      <w:r w:rsidR="006F0781" w:rsidRPr="00C64E8A">
        <w:rPr>
          <w:rFonts w:eastAsia="Calibri"/>
          <w:sz w:val="24"/>
          <w:szCs w:val="24"/>
        </w:rPr>
        <w:t xml:space="preserve">изложение в новой редакции </w:t>
      </w:r>
      <w:r w:rsidRPr="00C64E8A">
        <w:rPr>
          <w:rFonts w:eastAsia="Calibri"/>
          <w:sz w:val="24"/>
          <w:szCs w:val="24"/>
        </w:rPr>
        <w:t xml:space="preserve">абзаца </w:t>
      </w:r>
      <w:r w:rsidR="006F0781" w:rsidRPr="00C64E8A">
        <w:rPr>
          <w:rFonts w:eastAsia="Calibri"/>
          <w:sz w:val="24"/>
          <w:szCs w:val="24"/>
        </w:rPr>
        <w:t>второ</w:t>
      </w:r>
      <w:r w:rsidRPr="00C64E8A">
        <w:rPr>
          <w:rFonts w:eastAsia="Calibri"/>
          <w:sz w:val="24"/>
          <w:szCs w:val="24"/>
        </w:rPr>
        <w:t>го пункта 3.4.3</w:t>
      </w:r>
      <w:r w:rsidR="006F0781" w:rsidRPr="00C64E8A">
        <w:rPr>
          <w:rFonts w:eastAsia="Calibri"/>
          <w:sz w:val="24"/>
          <w:szCs w:val="24"/>
        </w:rPr>
        <w:t xml:space="preserve"> Положения</w:t>
      </w:r>
      <w:r w:rsidRPr="00C64E8A">
        <w:rPr>
          <w:rFonts w:eastAsia="Calibri"/>
          <w:sz w:val="24"/>
          <w:szCs w:val="24"/>
        </w:rPr>
        <w:t xml:space="preserve">: «Возражение организации </w:t>
      </w:r>
      <w:r w:rsidR="00845A08">
        <w:rPr>
          <w:rFonts w:eastAsia="Calibri"/>
          <w:sz w:val="24"/>
          <w:szCs w:val="24"/>
        </w:rPr>
        <w:br/>
      </w:r>
      <w:r w:rsidRPr="00C64E8A">
        <w:rPr>
          <w:rFonts w:eastAsia="Calibri"/>
          <w:sz w:val="24"/>
          <w:szCs w:val="24"/>
        </w:rPr>
        <w:t xml:space="preserve">и индивидуального </w:t>
      </w:r>
      <w:r w:rsidRPr="007124F7">
        <w:rPr>
          <w:sz w:val="24"/>
          <w:szCs w:val="24"/>
        </w:rPr>
        <w:t>предпринимателя подается в электронном виде и должно быть подписано электронной подписью»</w:t>
      </w:r>
      <w:r w:rsidR="00512B53" w:rsidRPr="007124F7">
        <w:rPr>
          <w:sz w:val="24"/>
          <w:szCs w:val="24"/>
        </w:rPr>
        <w:t xml:space="preserve">, </w:t>
      </w:r>
      <w:r w:rsidR="00635945" w:rsidRPr="007124F7">
        <w:rPr>
          <w:sz w:val="24"/>
          <w:szCs w:val="24"/>
        </w:rPr>
        <w:t xml:space="preserve">а также </w:t>
      </w:r>
      <w:r w:rsidR="00512B53" w:rsidRPr="007124F7">
        <w:rPr>
          <w:sz w:val="24"/>
          <w:szCs w:val="24"/>
        </w:rPr>
        <w:t xml:space="preserve">исключение из абзаца третьего </w:t>
      </w:r>
      <w:r w:rsidR="00635945" w:rsidRPr="007124F7">
        <w:rPr>
          <w:sz w:val="24"/>
          <w:szCs w:val="24"/>
        </w:rPr>
        <w:t xml:space="preserve">пункта 3.4.3 Положения </w:t>
      </w:r>
      <w:r w:rsidR="00512B53" w:rsidRPr="007124F7">
        <w:rPr>
          <w:sz w:val="24"/>
          <w:szCs w:val="24"/>
        </w:rPr>
        <w:t>слова «простой»</w:t>
      </w:r>
      <w:r w:rsidRPr="007124F7">
        <w:rPr>
          <w:sz w:val="24"/>
          <w:szCs w:val="24"/>
        </w:rPr>
        <w:t>.</w:t>
      </w:r>
    </w:p>
    <w:p w:rsidR="00A56298" w:rsidRPr="00221CD0" w:rsidRDefault="004B5977" w:rsidP="00234DE4">
      <w:pPr>
        <w:pStyle w:val="a5"/>
        <w:tabs>
          <w:tab w:val="left" w:pos="993"/>
        </w:tabs>
        <w:spacing w:line="276" w:lineRule="auto"/>
        <w:ind w:right="-7"/>
        <w:rPr>
          <w:sz w:val="24"/>
          <w:szCs w:val="24"/>
        </w:rPr>
      </w:pPr>
      <w:r>
        <w:rPr>
          <w:sz w:val="24"/>
          <w:szCs w:val="24"/>
        </w:rPr>
        <w:t>3</w:t>
      </w:r>
      <w:r w:rsidR="00A56298">
        <w:rPr>
          <w:sz w:val="24"/>
          <w:szCs w:val="24"/>
        </w:rPr>
        <w:t>. </w:t>
      </w:r>
      <w:r w:rsidR="00A56298" w:rsidRPr="00E52838">
        <w:rPr>
          <w:sz w:val="24"/>
          <w:szCs w:val="24"/>
        </w:rPr>
        <w:t xml:space="preserve">В соответствии с изменениями, внесенными в части 1 и 2 </w:t>
      </w:r>
      <w:r w:rsidR="00A56298">
        <w:rPr>
          <w:sz w:val="24"/>
          <w:szCs w:val="24"/>
        </w:rPr>
        <w:t xml:space="preserve">статьи 50 Федерального закона № </w:t>
      </w:r>
      <w:r w:rsidR="00A56298" w:rsidRPr="00E52838">
        <w:rPr>
          <w:sz w:val="24"/>
          <w:szCs w:val="24"/>
        </w:rPr>
        <w:t xml:space="preserve">248-ФЗ, контролируемые лица могут обращаться </w:t>
      </w:r>
      <w:r w:rsidR="00A56298">
        <w:rPr>
          <w:sz w:val="24"/>
          <w:szCs w:val="24"/>
        </w:rPr>
        <w:t xml:space="preserve">в контрольный </w:t>
      </w:r>
      <w:r w:rsidR="00A56298" w:rsidRPr="007124F7">
        <w:rPr>
          <w:sz w:val="24"/>
          <w:szCs w:val="24"/>
        </w:rPr>
        <w:t xml:space="preserve">(надзорный) орган за </w:t>
      </w:r>
      <w:r w:rsidR="00A56298" w:rsidRPr="00221CD0">
        <w:rPr>
          <w:sz w:val="24"/>
          <w:szCs w:val="24"/>
        </w:rPr>
        <w:t xml:space="preserve">консультацией посредством единого портала государственных и муниципальных услуг и (или) регионального портала государственных и муниципальных услуг, </w:t>
      </w:r>
      <w:r w:rsidRPr="00221CD0">
        <w:rPr>
          <w:sz w:val="24"/>
          <w:szCs w:val="24"/>
        </w:rPr>
        <w:br/>
      </w:r>
      <w:r w:rsidR="00A56298" w:rsidRPr="00221CD0">
        <w:rPr>
          <w:sz w:val="24"/>
          <w:szCs w:val="24"/>
        </w:rPr>
        <w:t xml:space="preserve">а консультирование может проводиться с использованием </w:t>
      </w:r>
      <w:r w:rsidR="00E42204">
        <w:rPr>
          <w:sz w:val="24"/>
          <w:szCs w:val="24"/>
        </w:rPr>
        <w:t>МП</w:t>
      </w:r>
      <w:r w:rsidR="00A56298" w:rsidRPr="00221CD0">
        <w:rPr>
          <w:sz w:val="24"/>
          <w:szCs w:val="24"/>
        </w:rPr>
        <w:t xml:space="preserve"> «Инспектор».</w:t>
      </w:r>
    </w:p>
    <w:p w:rsidR="00333103" w:rsidRDefault="00A56298" w:rsidP="00234DE4">
      <w:pPr>
        <w:pStyle w:val="a5"/>
        <w:tabs>
          <w:tab w:val="left" w:pos="993"/>
        </w:tabs>
        <w:spacing w:line="276" w:lineRule="auto"/>
        <w:ind w:right="-7"/>
        <w:rPr>
          <w:sz w:val="24"/>
          <w:szCs w:val="24"/>
        </w:rPr>
      </w:pPr>
      <w:r w:rsidRPr="00221CD0">
        <w:rPr>
          <w:sz w:val="24"/>
          <w:szCs w:val="24"/>
        </w:rPr>
        <w:t xml:space="preserve">В связи с изложенным </w:t>
      </w:r>
      <w:r w:rsidR="006A42DB" w:rsidRPr="007124F7">
        <w:rPr>
          <w:sz w:val="24"/>
          <w:szCs w:val="24"/>
        </w:rPr>
        <w:t>и практикой консультирования Комитета</w:t>
      </w:r>
      <w:r w:rsidR="006A42DB">
        <w:rPr>
          <w:sz w:val="24"/>
          <w:szCs w:val="24"/>
        </w:rPr>
        <w:t xml:space="preserve"> </w:t>
      </w:r>
      <w:r w:rsidR="00A73675" w:rsidRPr="00221CD0">
        <w:rPr>
          <w:sz w:val="24"/>
          <w:szCs w:val="24"/>
        </w:rPr>
        <w:t>Проект</w:t>
      </w:r>
      <w:r w:rsidR="00333103">
        <w:rPr>
          <w:sz w:val="24"/>
          <w:szCs w:val="24"/>
        </w:rPr>
        <w:t>ом</w:t>
      </w:r>
      <w:r w:rsidR="00A73675" w:rsidRPr="00221CD0">
        <w:rPr>
          <w:sz w:val="24"/>
          <w:szCs w:val="24"/>
        </w:rPr>
        <w:t xml:space="preserve"> предусм</w:t>
      </w:r>
      <w:r w:rsidRPr="00221CD0">
        <w:rPr>
          <w:sz w:val="24"/>
          <w:szCs w:val="24"/>
        </w:rPr>
        <w:t>атривает</w:t>
      </w:r>
      <w:r w:rsidR="00333103">
        <w:rPr>
          <w:sz w:val="24"/>
          <w:szCs w:val="24"/>
        </w:rPr>
        <w:t>ся следующая</w:t>
      </w:r>
      <w:r w:rsidRPr="00221CD0">
        <w:rPr>
          <w:sz w:val="24"/>
          <w:szCs w:val="24"/>
        </w:rPr>
        <w:t xml:space="preserve"> редакци</w:t>
      </w:r>
      <w:r w:rsidR="00333103">
        <w:rPr>
          <w:sz w:val="24"/>
          <w:szCs w:val="24"/>
        </w:rPr>
        <w:t>я</w:t>
      </w:r>
      <w:r w:rsidRPr="00221CD0">
        <w:rPr>
          <w:sz w:val="24"/>
          <w:szCs w:val="24"/>
        </w:rPr>
        <w:t xml:space="preserve"> абзаца второго </w:t>
      </w:r>
      <w:r w:rsidR="00A73675" w:rsidRPr="00221CD0">
        <w:rPr>
          <w:sz w:val="24"/>
          <w:szCs w:val="24"/>
        </w:rPr>
        <w:t>пункта 3.5.1 Положения:</w:t>
      </w:r>
      <w:r w:rsidR="004B5977" w:rsidRPr="00221CD0">
        <w:rPr>
          <w:sz w:val="24"/>
          <w:szCs w:val="24"/>
        </w:rPr>
        <w:t xml:space="preserve"> </w:t>
      </w:r>
    </w:p>
    <w:p w:rsidR="004B5977" w:rsidRDefault="004B5977" w:rsidP="00234DE4">
      <w:pPr>
        <w:pStyle w:val="a5"/>
        <w:tabs>
          <w:tab w:val="left" w:pos="993"/>
        </w:tabs>
        <w:spacing w:line="276" w:lineRule="auto"/>
        <w:ind w:right="-7"/>
        <w:rPr>
          <w:sz w:val="24"/>
          <w:szCs w:val="24"/>
        </w:rPr>
      </w:pPr>
      <w:r w:rsidRPr="005F0B24">
        <w:rPr>
          <w:sz w:val="24"/>
          <w:szCs w:val="24"/>
        </w:rPr>
        <w:t xml:space="preserve">«по телефону и (или) посредством использования мобильного приложения «Инспектор», в том числе по обращениям контролируемых лиц и их представителей, направленных посредством ЕПГУ или РПГУ, – в часы работы Комитета по вопросам, связанным с соблюдением обязательных требований, осуществлением </w:t>
      </w:r>
      <w:r w:rsidRPr="003537B6">
        <w:rPr>
          <w:sz w:val="24"/>
          <w:szCs w:val="24"/>
        </w:rPr>
        <w:t>государственного контроля</w:t>
      </w:r>
      <w:r w:rsidRPr="005F0B24">
        <w:rPr>
          <w:sz w:val="24"/>
          <w:szCs w:val="24"/>
        </w:rPr>
        <w:t>, досудебного порядка подачи и рассмотрения жалоб контролируемых лиц».</w:t>
      </w:r>
    </w:p>
    <w:p w:rsidR="00221CD0" w:rsidRDefault="00221CD0" w:rsidP="00234DE4">
      <w:pPr>
        <w:pStyle w:val="a5"/>
        <w:tabs>
          <w:tab w:val="left" w:pos="993"/>
        </w:tabs>
        <w:spacing w:line="276" w:lineRule="auto"/>
        <w:ind w:right="-7"/>
        <w:rPr>
          <w:sz w:val="24"/>
          <w:szCs w:val="24"/>
        </w:rPr>
      </w:pPr>
      <w:r w:rsidRPr="00221CD0">
        <w:rPr>
          <w:sz w:val="24"/>
          <w:szCs w:val="24"/>
        </w:rPr>
        <w:t>Учитывая юридико-технические изменения в Положение, пункт 5.2 Положения</w:t>
      </w:r>
      <w:r>
        <w:rPr>
          <w:sz w:val="24"/>
          <w:szCs w:val="24"/>
        </w:rPr>
        <w:t xml:space="preserve"> подлежит изложению в следующей редакции</w:t>
      </w:r>
      <w:r w:rsidRPr="00221CD0">
        <w:rPr>
          <w:sz w:val="24"/>
          <w:szCs w:val="24"/>
        </w:rPr>
        <w:t xml:space="preserve">: </w:t>
      </w:r>
    </w:p>
    <w:p w:rsidR="00221CD0" w:rsidRPr="00F509A0" w:rsidRDefault="00221CD0" w:rsidP="00234DE4">
      <w:pPr>
        <w:pStyle w:val="a5"/>
        <w:tabs>
          <w:tab w:val="left" w:pos="993"/>
        </w:tabs>
        <w:spacing w:line="276" w:lineRule="auto"/>
        <w:ind w:right="-7"/>
        <w:rPr>
          <w:sz w:val="24"/>
          <w:szCs w:val="24"/>
        </w:rPr>
      </w:pPr>
      <w:r w:rsidRPr="00F509A0">
        <w:rPr>
          <w:sz w:val="24"/>
          <w:szCs w:val="24"/>
        </w:rPr>
        <w:t>«5.2. Жалоба подается в Комитет в электронном виде с использованием ЕПГУ, и(или) РПГУ, за исключением случаев, указанных в пункте 5.3 настоящего Положения».</w:t>
      </w:r>
    </w:p>
    <w:p w:rsidR="006A42DB" w:rsidRPr="006A42DB" w:rsidRDefault="004B5977" w:rsidP="00234DE4">
      <w:pPr>
        <w:pStyle w:val="a5"/>
        <w:tabs>
          <w:tab w:val="left" w:pos="993"/>
        </w:tabs>
        <w:spacing w:line="276" w:lineRule="auto"/>
        <w:ind w:right="-7"/>
        <w:rPr>
          <w:sz w:val="24"/>
          <w:szCs w:val="24"/>
        </w:rPr>
      </w:pPr>
      <w:r w:rsidRPr="007124F7">
        <w:rPr>
          <w:sz w:val="24"/>
          <w:szCs w:val="24"/>
        </w:rPr>
        <w:t>4</w:t>
      </w:r>
      <w:r w:rsidR="006F0781" w:rsidRPr="007124F7">
        <w:rPr>
          <w:sz w:val="24"/>
          <w:szCs w:val="24"/>
        </w:rPr>
        <w:t>. </w:t>
      </w:r>
      <w:r w:rsidR="006A42DB" w:rsidRPr="007124F7">
        <w:rPr>
          <w:sz w:val="24"/>
          <w:szCs w:val="24"/>
        </w:rPr>
        <w:t>Согласно части 6 статьи 65 Федерального закона № 248-ФЗ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rsidR="006F0781" w:rsidRDefault="006F0781" w:rsidP="00234DE4">
      <w:pPr>
        <w:pStyle w:val="a5"/>
        <w:tabs>
          <w:tab w:val="left" w:pos="993"/>
        </w:tabs>
        <w:spacing w:line="276" w:lineRule="auto"/>
        <w:ind w:right="-7"/>
        <w:rPr>
          <w:sz w:val="24"/>
          <w:szCs w:val="24"/>
        </w:rPr>
      </w:pPr>
      <w:r w:rsidRPr="00596322">
        <w:rPr>
          <w:sz w:val="24"/>
          <w:szCs w:val="24"/>
        </w:rPr>
        <w:t>Частью 4 статьи 52.1 Федерального закона № 248-ФЗ предусмотрен перечень контрольных (надзорных) действий</w:t>
      </w:r>
      <w:r w:rsidR="00E42204">
        <w:rPr>
          <w:sz w:val="24"/>
          <w:szCs w:val="24"/>
        </w:rPr>
        <w:t xml:space="preserve"> (далее – КНД)</w:t>
      </w:r>
      <w:r w:rsidRPr="00596322">
        <w:rPr>
          <w:sz w:val="24"/>
          <w:szCs w:val="24"/>
        </w:rPr>
        <w:t xml:space="preserve">, которые могут быть проведены в рамках </w:t>
      </w:r>
      <w:r w:rsidR="00E42204">
        <w:rPr>
          <w:sz w:val="24"/>
          <w:szCs w:val="24"/>
        </w:rPr>
        <w:t>ОПВ</w:t>
      </w:r>
      <w:r w:rsidRPr="00596322">
        <w:rPr>
          <w:sz w:val="24"/>
          <w:szCs w:val="24"/>
        </w:rPr>
        <w:t>.</w:t>
      </w:r>
    </w:p>
    <w:p w:rsidR="006A42DB" w:rsidRPr="007124F7" w:rsidRDefault="006A42DB" w:rsidP="00234DE4">
      <w:pPr>
        <w:spacing w:line="276" w:lineRule="auto"/>
        <w:ind w:firstLine="709"/>
        <w:jc w:val="both"/>
        <w:rPr>
          <w:sz w:val="24"/>
          <w:szCs w:val="24"/>
        </w:rPr>
      </w:pPr>
      <w:r w:rsidRPr="007124F7">
        <w:rPr>
          <w:sz w:val="24"/>
          <w:szCs w:val="24"/>
        </w:rPr>
        <w:t>В целях использования фотосъемки, аудио- и видеозаписи для фиксации доказательств нарушений обязательных требований, которые могут быть выявлены при проведении контрольных (надзорных) действий в рамках ОПВ, Проект предусматривает новую редакцию абзаца первого пункта 4.3.6 Положения.</w:t>
      </w:r>
    </w:p>
    <w:p w:rsidR="006A42DB" w:rsidRPr="000B349C" w:rsidRDefault="006A42DB" w:rsidP="00234DE4">
      <w:pPr>
        <w:spacing w:line="276" w:lineRule="auto"/>
        <w:ind w:firstLine="709"/>
        <w:jc w:val="both"/>
        <w:rPr>
          <w:sz w:val="24"/>
          <w:szCs w:val="24"/>
        </w:rPr>
      </w:pPr>
      <w:r w:rsidRPr="007124F7">
        <w:rPr>
          <w:sz w:val="24"/>
          <w:szCs w:val="24"/>
        </w:rPr>
        <w:t xml:space="preserve">При этом в новой редакции учтены рекомендации, предусмотренные пунктом 1 </w:t>
      </w:r>
      <w:r w:rsidRPr="007124F7">
        <w:rPr>
          <w:sz w:val="24"/>
          <w:szCs w:val="24"/>
        </w:rPr>
        <w:lastRenderedPageBreak/>
        <w:t>раздела I протокола совещания Минэкономразвития России от 30.09.2025 № 52-Д24,</w:t>
      </w:r>
      <w:r w:rsidRPr="007124F7">
        <w:rPr>
          <w:sz w:val="24"/>
          <w:szCs w:val="24"/>
        </w:rPr>
        <w:br/>
        <w:t>в котором отмечена необходимость повышения доли мероприятий, проводимых с МП Инспектор, а также пункт</w:t>
      </w:r>
      <w:r w:rsidRPr="0073248A">
        <w:rPr>
          <w:sz w:val="24"/>
          <w:szCs w:val="24"/>
        </w:rPr>
        <w:t xml:space="preserve"> 3.2 протокола расширенного заседания постоянно действующей рабочей группы по подготовке проектов законов Санкт-Петербурга, мониторингу правоприменения и координации правотворческой</w:t>
      </w:r>
      <w:r w:rsidR="00333103">
        <w:rPr>
          <w:sz w:val="24"/>
          <w:szCs w:val="24"/>
        </w:rPr>
        <w:t xml:space="preserve"> деятельности прокуратуры Санкт</w:t>
      </w:r>
      <w:r w:rsidR="00333103">
        <w:rPr>
          <w:sz w:val="24"/>
          <w:szCs w:val="24"/>
        </w:rPr>
        <w:noBreakHyphen/>
      </w:r>
      <w:r w:rsidRPr="0073248A">
        <w:rPr>
          <w:sz w:val="24"/>
          <w:szCs w:val="24"/>
        </w:rPr>
        <w:t>Петербурга от 18.12.2025 № 18-04-2025, согласно которому Правительству Санкт</w:t>
      </w:r>
      <w:r w:rsidR="00333103">
        <w:rPr>
          <w:sz w:val="24"/>
          <w:szCs w:val="24"/>
        </w:rPr>
        <w:noBreakHyphen/>
      </w:r>
      <w:r w:rsidRPr="0073248A">
        <w:rPr>
          <w:sz w:val="24"/>
          <w:szCs w:val="24"/>
        </w:rPr>
        <w:t xml:space="preserve">Петербурга рекомендовано в 1 квартале 2026 года рассмотреть вопрос об использовании </w:t>
      </w:r>
      <w:r>
        <w:rPr>
          <w:sz w:val="24"/>
          <w:szCs w:val="24"/>
        </w:rPr>
        <w:t>БАС</w:t>
      </w:r>
      <w:r w:rsidRPr="0073248A">
        <w:rPr>
          <w:sz w:val="24"/>
          <w:szCs w:val="24"/>
        </w:rPr>
        <w:t xml:space="preserve"> в качестве средств фиксации доказательств на</w:t>
      </w:r>
      <w:r>
        <w:rPr>
          <w:sz w:val="24"/>
          <w:szCs w:val="24"/>
        </w:rPr>
        <w:t>рушения обязательных требований.</w:t>
      </w:r>
    </w:p>
    <w:p w:rsidR="006A42DB" w:rsidRPr="00596322" w:rsidRDefault="006A42DB" w:rsidP="00234DE4">
      <w:pPr>
        <w:pStyle w:val="a5"/>
        <w:tabs>
          <w:tab w:val="left" w:pos="993"/>
        </w:tabs>
        <w:spacing w:line="276" w:lineRule="auto"/>
        <w:ind w:right="-7"/>
        <w:rPr>
          <w:sz w:val="24"/>
          <w:szCs w:val="24"/>
        </w:rPr>
      </w:pPr>
      <w:r w:rsidRPr="00596322">
        <w:rPr>
          <w:sz w:val="24"/>
          <w:szCs w:val="24"/>
        </w:rPr>
        <w:t>Таким образом, абзац перв</w:t>
      </w:r>
      <w:r w:rsidR="00333103">
        <w:rPr>
          <w:sz w:val="24"/>
          <w:szCs w:val="24"/>
        </w:rPr>
        <w:t>ый</w:t>
      </w:r>
      <w:r w:rsidRPr="00596322">
        <w:rPr>
          <w:sz w:val="24"/>
          <w:szCs w:val="24"/>
        </w:rPr>
        <w:t xml:space="preserve"> пункта 4.3.6 Положения</w:t>
      </w:r>
      <w:r w:rsidR="00333103">
        <w:rPr>
          <w:sz w:val="24"/>
          <w:szCs w:val="24"/>
        </w:rPr>
        <w:t xml:space="preserve"> излагается</w:t>
      </w:r>
      <w:r w:rsidRPr="00596322">
        <w:rPr>
          <w:sz w:val="24"/>
          <w:szCs w:val="24"/>
        </w:rPr>
        <w:t xml:space="preserve"> в </w:t>
      </w:r>
      <w:r w:rsidR="00333103">
        <w:rPr>
          <w:sz w:val="24"/>
          <w:szCs w:val="24"/>
        </w:rPr>
        <w:t xml:space="preserve">следующей </w:t>
      </w:r>
      <w:r w:rsidRPr="00596322">
        <w:rPr>
          <w:sz w:val="24"/>
          <w:szCs w:val="24"/>
        </w:rPr>
        <w:t xml:space="preserve">редакции: </w:t>
      </w:r>
    </w:p>
    <w:p w:rsidR="006A42DB" w:rsidRDefault="006A42DB" w:rsidP="00234DE4">
      <w:pPr>
        <w:pStyle w:val="a5"/>
        <w:tabs>
          <w:tab w:val="left" w:pos="993"/>
        </w:tabs>
        <w:spacing w:line="276" w:lineRule="auto"/>
        <w:ind w:right="-7"/>
        <w:rPr>
          <w:sz w:val="24"/>
          <w:szCs w:val="24"/>
        </w:rPr>
      </w:pPr>
      <w:r w:rsidRPr="00596322">
        <w:rPr>
          <w:sz w:val="24"/>
          <w:szCs w:val="24"/>
        </w:rPr>
        <w:t>«При проведении инспекционного визита, рейдового осмотра, документарной проверки, выездной проверки, наблюдения за соблюдением обязательных требований (мониторинг безопасности), выездного обследования, обязательного профилактического визита для фиксации доказательств нарушений обязательных требований инспекторами могут использоваться фотосъемка, аудио- и видеозапись с применением любых технических средств, мобильного приложения «Инспектор», а также беспилотных аппаратов (систем)».</w:t>
      </w:r>
    </w:p>
    <w:p w:rsidR="00221CD0" w:rsidRPr="000347C7" w:rsidRDefault="00221CD0" w:rsidP="00234DE4">
      <w:pPr>
        <w:pStyle w:val="a5"/>
        <w:tabs>
          <w:tab w:val="left" w:pos="993"/>
        </w:tabs>
        <w:spacing w:line="276" w:lineRule="auto"/>
        <w:ind w:right="-7"/>
        <w:rPr>
          <w:sz w:val="24"/>
          <w:szCs w:val="24"/>
        </w:rPr>
      </w:pPr>
      <w:r>
        <w:rPr>
          <w:sz w:val="24"/>
          <w:szCs w:val="24"/>
        </w:rPr>
        <w:t>5.</w:t>
      </w:r>
      <w:r w:rsidR="006A42DB">
        <w:rPr>
          <w:sz w:val="24"/>
          <w:szCs w:val="24"/>
        </w:rPr>
        <w:t> </w:t>
      </w:r>
      <w:r w:rsidRPr="000347C7">
        <w:rPr>
          <w:sz w:val="24"/>
          <w:szCs w:val="24"/>
        </w:rPr>
        <w:t>Поскольку согласно части 9 ст</w:t>
      </w:r>
      <w:r>
        <w:rPr>
          <w:sz w:val="24"/>
          <w:szCs w:val="24"/>
        </w:rPr>
        <w:t xml:space="preserve">атьи 52.1 Федерального закона № </w:t>
      </w:r>
      <w:r w:rsidRPr="000347C7">
        <w:rPr>
          <w:sz w:val="24"/>
          <w:szCs w:val="24"/>
        </w:rPr>
        <w:t xml:space="preserve">248-ФЗ </w:t>
      </w:r>
      <w:r>
        <w:rPr>
          <w:sz w:val="24"/>
          <w:szCs w:val="24"/>
        </w:rPr>
        <w:br/>
      </w:r>
      <w:r w:rsidRPr="000347C7">
        <w:rPr>
          <w:sz w:val="24"/>
          <w:szCs w:val="24"/>
        </w:rPr>
        <w:t xml:space="preserve">по окончании проведения </w:t>
      </w:r>
      <w:r w:rsidR="00E42204">
        <w:rPr>
          <w:sz w:val="24"/>
          <w:szCs w:val="24"/>
        </w:rPr>
        <w:t>ОПВ</w:t>
      </w:r>
      <w:r w:rsidRPr="000347C7">
        <w:rPr>
          <w:sz w:val="24"/>
          <w:szCs w:val="24"/>
        </w:rPr>
        <w:t xml:space="preserve"> составляется акт о проведении </w:t>
      </w:r>
      <w:r w:rsidR="00E42204">
        <w:rPr>
          <w:sz w:val="24"/>
          <w:szCs w:val="24"/>
        </w:rPr>
        <w:t>ОПВ</w:t>
      </w:r>
      <w:r w:rsidRPr="000347C7">
        <w:rPr>
          <w:sz w:val="24"/>
          <w:szCs w:val="24"/>
        </w:rPr>
        <w:t xml:space="preserve">, предусмотрено дополнение </w:t>
      </w:r>
      <w:r w:rsidR="006A42DB" w:rsidRPr="007124F7">
        <w:rPr>
          <w:sz w:val="24"/>
          <w:szCs w:val="24"/>
        </w:rPr>
        <w:t>абзацев</w:t>
      </w:r>
      <w:r>
        <w:rPr>
          <w:sz w:val="24"/>
          <w:szCs w:val="24"/>
        </w:rPr>
        <w:t xml:space="preserve"> четвертого</w:t>
      </w:r>
      <w:r w:rsidRPr="000347C7">
        <w:rPr>
          <w:sz w:val="24"/>
          <w:szCs w:val="24"/>
        </w:rPr>
        <w:t xml:space="preserve"> </w:t>
      </w:r>
      <w:r w:rsidR="006A42DB" w:rsidRPr="007124F7">
        <w:rPr>
          <w:sz w:val="24"/>
          <w:szCs w:val="24"/>
        </w:rPr>
        <w:t>и пятого</w:t>
      </w:r>
      <w:r w:rsidR="006A42DB">
        <w:rPr>
          <w:sz w:val="24"/>
          <w:szCs w:val="24"/>
        </w:rPr>
        <w:t xml:space="preserve"> </w:t>
      </w:r>
      <w:r w:rsidRPr="000347C7">
        <w:rPr>
          <w:sz w:val="24"/>
          <w:szCs w:val="24"/>
        </w:rPr>
        <w:t xml:space="preserve">пункта </w:t>
      </w:r>
      <w:r>
        <w:rPr>
          <w:sz w:val="24"/>
          <w:szCs w:val="24"/>
        </w:rPr>
        <w:t>4</w:t>
      </w:r>
      <w:r w:rsidRPr="000347C7">
        <w:rPr>
          <w:sz w:val="24"/>
          <w:szCs w:val="24"/>
        </w:rPr>
        <w:t>.</w:t>
      </w:r>
      <w:r>
        <w:rPr>
          <w:sz w:val="24"/>
          <w:szCs w:val="24"/>
        </w:rPr>
        <w:t>3</w:t>
      </w:r>
      <w:r w:rsidRPr="000347C7">
        <w:rPr>
          <w:sz w:val="24"/>
          <w:szCs w:val="24"/>
        </w:rPr>
        <w:t>.</w:t>
      </w:r>
      <w:r>
        <w:rPr>
          <w:sz w:val="24"/>
          <w:szCs w:val="24"/>
        </w:rPr>
        <w:t>6</w:t>
      </w:r>
      <w:r w:rsidRPr="000347C7">
        <w:rPr>
          <w:sz w:val="24"/>
          <w:szCs w:val="24"/>
        </w:rPr>
        <w:t xml:space="preserve"> Положения словами «,</w:t>
      </w:r>
      <w:r>
        <w:rPr>
          <w:sz w:val="24"/>
          <w:szCs w:val="24"/>
        </w:rPr>
        <w:t xml:space="preserve"> акту</w:t>
      </w:r>
      <w:r w:rsidRPr="000347C7">
        <w:rPr>
          <w:sz w:val="24"/>
          <w:szCs w:val="24"/>
        </w:rPr>
        <w:t xml:space="preserve"> обязател</w:t>
      </w:r>
      <w:r w:rsidR="006A42DB">
        <w:rPr>
          <w:sz w:val="24"/>
          <w:szCs w:val="24"/>
        </w:rPr>
        <w:t xml:space="preserve">ьного профилактического визита», </w:t>
      </w:r>
      <w:r w:rsidR="006A42DB" w:rsidRPr="007124F7">
        <w:rPr>
          <w:sz w:val="24"/>
          <w:szCs w:val="24"/>
        </w:rPr>
        <w:t>«, акте обязательного профилактического визита», соответственно.</w:t>
      </w:r>
    </w:p>
    <w:p w:rsidR="00A56298" w:rsidRPr="001F6D7E" w:rsidRDefault="00221CD0" w:rsidP="00234DE4">
      <w:pPr>
        <w:pStyle w:val="a5"/>
        <w:tabs>
          <w:tab w:val="left" w:pos="993"/>
        </w:tabs>
        <w:spacing w:line="276" w:lineRule="auto"/>
        <w:ind w:right="-7"/>
        <w:rPr>
          <w:sz w:val="24"/>
          <w:szCs w:val="24"/>
        </w:rPr>
      </w:pPr>
      <w:r>
        <w:rPr>
          <w:sz w:val="24"/>
          <w:szCs w:val="24"/>
        </w:rPr>
        <w:t>6</w:t>
      </w:r>
      <w:r w:rsidR="00A56298" w:rsidRPr="006B0780">
        <w:rPr>
          <w:sz w:val="24"/>
          <w:szCs w:val="24"/>
        </w:rPr>
        <w:t>.</w:t>
      </w:r>
      <w:r w:rsidR="00A56298">
        <w:rPr>
          <w:sz w:val="24"/>
          <w:szCs w:val="24"/>
        </w:rPr>
        <w:t> С</w:t>
      </w:r>
      <w:r w:rsidR="00A56298" w:rsidRPr="001F6D7E">
        <w:rPr>
          <w:sz w:val="24"/>
          <w:szCs w:val="24"/>
        </w:rPr>
        <w:t xml:space="preserve">огласно части 5 статьи 76 Федерального закона № 248-ФЗ осмотр может </w:t>
      </w:r>
      <w:r w:rsidR="00A56298" w:rsidRPr="006B0780">
        <w:rPr>
          <w:sz w:val="24"/>
          <w:szCs w:val="24"/>
        </w:rPr>
        <w:t xml:space="preserve">осуществляться с использованием средств дистанционного взаимодействия, в том числе посредством видео-конференц-связи, а также с использованием </w:t>
      </w:r>
      <w:r w:rsidR="00E42204">
        <w:rPr>
          <w:sz w:val="24"/>
          <w:szCs w:val="24"/>
        </w:rPr>
        <w:t>МП</w:t>
      </w:r>
      <w:r w:rsidR="00A56298" w:rsidRPr="006B0780">
        <w:rPr>
          <w:sz w:val="24"/>
          <w:szCs w:val="24"/>
        </w:rPr>
        <w:t xml:space="preserve"> «Инспектор» </w:t>
      </w:r>
      <w:r w:rsidR="00E42204">
        <w:rPr>
          <w:sz w:val="24"/>
          <w:szCs w:val="24"/>
        </w:rPr>
        <w:br/>
      </w:r>
      <w:r w:rsidR="00A56298" w:rsidRPr="006B0780">
        <w:rPr>
          <w:sz w:val="24"/>
          <w:szCs w:val="24"/>
        </w:rPr>
        <w:t>в случаях, предусмотренных</w:t>
      </w:r>
      <w:r w:rsidR="00A56298" w:rsidRPr="001F6D7E">
        <w:rPr>
          <w:sz w:val="24"/>
          <w:szCs w:val="24"/>
        </w:rPr>
        <w:t xml:space="preserve"> положением о виде контроля.</w:t>
      </w:r>
    </w:p>
    <w:p w:rsidR="00A56298" w:rsidRDefault="00A56298" w:rsidP="00234DE4">
      <w:pPr>
        <w:adjustRightInd w:val="0"/>
        <w:spacing w:line="276" w:lineRule="auto"/>
        <w:ind w:right="-7" w:firstLine="709"/>
        <w:jc w:val="both"/>
        <w:rPr>
          <w:sz w:val="24"/>
          <w:szCs w:val="24"/>
        </w:rPr>
      </w:pPr>
      <w:r w:rsidRPr="007124F7">
        <w:rPr>
          <w:sz w:val="24"/>
          <w:szCs w:val="24"/>
        </w:rPr>
        <w:t>Осмотр предусмотрен</w:t>
      </w:r>
      <w:r>
        <w:rPr>
          <w:sz w:val="24"/>
          <w:szCs w:val="24"/>
        </w:rPr>
        <w:t xml:space="preserve"> Положение</w:t>
      </w:r>
      <w:r w:rsidRPr="001F6D7E">
        <w:rPr>
          <w:sz w:val="24"/>
          <w:szCs w:val="24"/>
        </w:rPr>
        <w:t>м в рамках выездн</w:t>
      </w:r>
      <w:r>
        <w:rPr>
          <w:sz w:val="24"/>
          <w:szCs w:val="24"/>
        </w:rPr>
        <w:t>ой</w:t>
      </w:r>
      <w:r w:rsidRPr="001F6D7E">
        <w:rPr>
          <w:sz w:val="24"/>
          <w:szCs w:val="24"/>
        </w:rPr>
        <w:t xml:space="preserve"> провер</w:t>
      </w:r>
      <w:r>
        <w:rPr>
          <w:sz w:val="24"/>
          <w:szCs w:val="24"/>
        </w:rPr>
        <w:t xml:space="preserve">ки и инспекционного визита, а также частью 4 статьи 52.1 Федерального закона № 248-ФЗ в рамках </w:t>
      </w:r>
      <w:r w:rsidR="00E42204">
        <w:rPr>
          <w:sz w:val="24"/>
          <w:szCs w:val="24"/>
        </w:rPr>
        <w:t>ОПВ</w:t>
      </w:r>
      <w:r>
        <w:rPr>
          <w:sz w:val="24"/>
          <w:szCs w:val="24"/>
        </w:rPr>
        <w:t>.</w:t>
      </w:r>
    </w:p>
    <w:p w:rsidR="006B0780" w:rsidRDefault="00A56298" w:rsidP="00234DE4">
      <w:pPr>
        <w:adjustRightInd w:val="0"/>
        <w:spacing w:line="276" w:lineRule="auto"/>
        <w:ind w:right="-7" w:firstLine="709"/>
        <w:jc w:val="both"/>
        <w:rPr>
          <w:sz w:val="24"/>
          <w:szCs w:val="24"/>
        </w:rPr>
      </w:pPr>
      <w:r>
        <w:rPr>
          <w:sz w:val="24"/>
          <w:szCs w:val="24"/>
        </w:rPr>
        <w:t>С учетом изложенного, а также в целях реализаци</w:t>
      </w:r>
      <w:r w:rsidR="009F6F97">
        <w:rPr>
          <w:sz w:val="24"/>
          <w:szCs w:val="24"/>
        </w:rPr>
        <w:t>и рекомендаций, предусмотренных</w:t>
      </w:r>
      <w:r w:rsidR="00DB5E99">
        <w:rPr>
          <w:sz w:val="24"/>
          <w:szCs w:val="24"/>
        </w:rPr>
        <w:t xml:space="preserve"> </w:t>
      </w:r>
      <w:r>
        <w:rPr>
          <w:sz w:val="24"/>
          <w:szCs w:val="24"/>
        </w:rPr>
        <w:t xml:space="preserve">пунктом 1 раздела </w:t>
      </w:r>
      <w:r w:rsidRPr="007124F7">
        <w:rPr>
          <w:sz w:val="24"/>
          <w:szCs w:val="24"/>
        </w:rPr>
        <w:t>I</w:t>
      </w:r>
      <w:r w:rsidRPr="003D6519">
        <w:rPr>
          <w:sz w:val="24"/>
          <w:szCs w:val="24"/>
        </w:rPr>
        <w:t xml:space="preserve"> </w:t>
      </w:r>
      <w:r>
        <w:rPr>
          <w:sz w:val="24"/>
          <w:szCs w:val="24"/>
        </w:rPr>
        <w:t xml:space="preserve">протокола </w:t>
      </w:r>
      <w:r w:rsidRPr="00F85B0B">
        <w:rPr>
          <w:sz w:val="24"/>
          <w:szCs w:val="24"/>
        </w:rPr>
        <w:t>совещани</w:t>
      </w:r>
      <w:r>
        <w:rPr>
          <w:sz w:val="24"/>
          <w:szCs w:val="24"/>
        </w:rPr>
        <w:t>я</w:t>
      </w:r>
      <w:r w:rsidRPr="00F85B0B">
        <w:rPr>
          <w:sz w:val="24"/>
          <w:szCs w:val="24"/>
        </w:rPr>
        <w:t xml:space="preserve"> Минэкономразвития России</w:t>
      </w:r>
      <w:r w:rsidRPr="003D6519">
        <w:rPr>
          <w:sz w:val="24"/>
          <w:szCs w:val="24"/>
        </w:rPr>
        <w:t xml:space="preserve"> </w:t>
      </w:r>
      <w:r w:rsidR="00333103">
        <w:rPr>
          <w:sz w:val="24"/>
          <w:szCs w:val="24"/>
        </w:rPr>
        <w:t>от 30.09.2025 № 52</w:t>
      </w:r>
      <w:r w:rsidR="00333103">
        <w:rPr>
          <w:sz w:val="24"/>
          <w:szCs w:val="24"/>
        </w:rPr>
        <w:noBreakHyphen/>
      </w:r>
      <w:r>
        <w:rPr>
          <w:sz w:val="24"/>
          <w:szCs w:val="24"/>
        </w:rPr>
        <w:t>Д24</w:t>
      </w:r>
      <w:r w:rsidR="009F6F97" w:rsidRPr="007124F7">
        <w:rPr>
          <w:sz w:val="24"/>
          <w:szCs w:val="24"/>
        </w:rPr>
        <w:t xml:space="preserve">, в котором </w:t>
      </w:r>
      <w:r w:rsidRPr="007124F7">
        <w:rPr>
          <w:sz w:val="24"/>
          <w:szCs w:val="24"/>
        </w:rPr>
        <w:t>отмечена</w:t>
      </w:r>
      <w:r>
        <w:rPr>
          <w:sz w:val="24"/>
          <w:szCs w:val="24"/>
        </w:rPr>
        <w:t xml:space="preserve"> необходимость повышения доли мероприятий, проводимых с </w:t>
      </w:r>
      <w:r w:rsidR="00E42204">
        <w:rPr>
          <w:sz w:val="24"/>
          <w:szCs w:val="24"/>
        </w:rPr>
        <w:t>МП «</w:t>
      </w:r>
      <w:r>
        <w:rPr>
          <w:sz w:val="24"/>
          <w:szCs w:val="24"/>
        </w:rPr>
        <w:t>Инспектор</w:t>
      </w:r>
      <w:r w:rsidR="00E42204">
        <w:rPr>
          <w:sz w:val="24"/>
          <w:szCs w:val="24"/>
        </w:rPr>
        <w:t>»</w:t>
      </w:r>
      <w:r w:rsidR="00333103">
        <w:rPr>
          <w:sz w:val="24"/>
          <w:szCs w:val="24"/>
        </w:rPr>
        <w:t>,</w:t>
      </w:r>
      <w:r w:rsidR="00DB5E99">
        <w:rPr>
          <w:sz w:val="24"/>
          <w:szCs w:val="24"/>
        </w:rPr>
        <w:t xml:space="preserve"> а также</w:t>
      </w:r>
      <w:r w:rsidR="00333103">
        <w:rPr>
          <w:sz w:val="24"/>
          <w:szCs w:val="24"/>
        </w:rPr>
        <w:t xml:space="preserve"> в рамках</w:t>
      </w:r>
      <w:r w:rsidR="00DB5E99">
        <w:rPr>
          <w:sz w:val="24"/>
          <w:szCs w:val="24"/>
        </w:rPr>
        <w:t xml:space="preserve"> </w:t>
      </w:r>
      <w:r w:rsidRPr="00F85B0B">
        <w:rPr>
          <w:sz w:val="24"/>
          <w:szCs w:val="24"/>
        </w:rPr>
        <w:t>подпункт</w:t>
      </w:r>
      <w:r w:rsidR="00333103">
        <w:rPr>
          <w:sz w:val="24"/>
          <w:szCs w:val="24"/>
        </w:rPr>
        <w:t>а</w:t>
      </w:r>
      <w:r w:rsidRPr="00F85B0B">
        <w:rPr>
          <w:sz w:val="24"/>
          <w:szCs w:val="24"/>
        </w:rPr>
        <w:t xml:space="preserve"> 2 пункта 2.3 раздела II</w:t>
      </w:r>
      <w:r>
        <w:rPr>
          <w:sz w:val="24"/>
          <w:szCs w:val="24"/>
        </w:rPr>
        <w:t xml:space="preserve"> протокола </w:t>
      </w:r>
      <w:r w:rsidR="009F6F97">
        <w:rPr>
          <w:sz w:val="24"/>
          <w:szCs w:val="24"/>
        </w:rPr>
        <w:t>совещания</w:t>
      </w:r>
      <w:r w:rsidRPr="00F85B0B">
        <w:rPr>
          <w:sz w:val="24"/>
          <w:szCs w:val="24"/>
        </w:rPr>
        <w:t xml:space="preserve"> Минэкономразвития России от 04.12.2025 № 59-Д24</w:t>
      </w:r>
      <w:r w:rsidR="009F6F97" w:rsidRPr="007124F7">
        <w:rPr>
          <w:sz w:val="24"/>
          <w:szCs w:val="24"/>
        </w:rPr>
        <w:t>, в котором отмечена</w:t>
      </w:r>
      <w:r>
        <w:rPr>
          <w:sz w:val="24"/>
          <w:szCs w:val="24"/>
        </w:rPr>
        <w:t xml:space="preserve"> </w:t>
      </w:r>
      <w:r w:rsidRPr="00F85B0B">
        <w:rPr>
          <w:sz w:val="24"/>
          <w:szCs w:val="24"/>
        </w:rPr>
        <w:t xml:space="preserve">необходимость проведения в 2026 году с использованием </w:t>
      </w:r>
      <w:r>
        <w:rPr>
          <w:sz w:val="24"/>
          <w:szCs w:val="24"/>
        </w:rPr>
        <w:t>МП</w:t>
      </w:r>
      <w:r w:rsidRPr="00F85B0B">
        <w:rPr>
          <w:sz w:val="24"/>
          <w:szCs w:val="24"/>
        </w:rPr>
        <w:t xml:space="preserve"> </w:t>
      </w:r>
      <w:r w:rsidR="00E42204">
        <w:rPr>
          <w:sz w:val="24"/>
          <w:szCs w:val="24"/>
        </w:rPr>
        <w:t>«</w:t>
      </w:r>
      <w:r w:rsidRPr="00F85B0B">
        <w:rPr>
          <w:sz w:val="24"/>
          <w:szCs w:val="24"/>
        </w:rPr>
        <w:t>Инспектор</w:t>
      </w:r>
      <w:r w:rsidR="00E42204">
        <w:rPr>
          <w:sz w:val="24"/>
          <w:szCs w:val="24"/>
        </w:rPr>
        <w:t>»</w:t>
      </w:r>
      <w:r w:rsidRPr="00F85B0B">
        <w:rPr>
          <w:sz w:val="24"/>
          <w:szCs w:val="24"/>
        </w:rPr>
        <w:t xml:space="preserve"> не менее 80% фотосъемок и видеозаписей в рамках осуществления осмотров и досмотров при </w:t>
      </w:r>
      <w:r w:rsidRPr="00A56298">
        <w:rPr>
          <w:sz w:val="24"/>
          <w:szCs w:val="24"/>
        </w:rPr>
        <w:t xml:space="preserve">проведении инспекционных визитов, рейдовых осмотров и выездных проверок, а также в рамках осмотров при проведении профилактических визитов, </w:t>
      </w:r>
      <w:r w:rsidRPr="006B0780">
        <w:rPr>
          <w:sz w:val="24"/>
          <w:szCs w:val="24"/>
        </w:rPr>
        <w:t>Проект</w:t>
      </w:r>
      <w:r w:rsidRPr="00A56298">
        <w:rPr>
          <w:sz w:val="24"/>
          <w:szCs w:val="24"/>
        </w:rPr>
        <w:t xml:space="preserve"> дополняет Положение </w:t>
      </w:r>
      <w:r w:rsidRPr="007124F7">
        <w:rPr>
          <w:sz w:val="24"/>
          <w:szCs w:val="24"/>
        </w:rPr>
        <w:t xml:space="preserve"> пункт</w:t>
      </w:r>
      <w:r w:rsidR="009F6F97" w:rsidRPr="007124F7">
        <w:rPr>
          <w:sz w:val="24"/>
          <w:szCs w:val="24"/>
        </w:rPr>
        <w:t>ом</w:t>
      </w:r>
      <w:r w:rsidRPr="007124F7">
        <w:rPr>
          <w:sz w:val="24"/>
          <w:szCs w:val="24"/>
        </w:rPr>
        <w:t xml:space="preserve"> </w:t>
      </w:r>
      <w:r w:rsidR="006B0780" w:rsidRPr="007124F7">
        <w:rPr>
          <w:sz w:val="24"/>
          <w:szCs w:val="24"/>
        </w:rPr>
        <w:t>4.3.8</w:t>
      </w:r>
      <w:r w:rsidR="00221CD0">
        <w:rPr>
          <w:sz w:val="24"/>
          <w:szCs w:val="24"/>
        </w:rPr>
        <w:t xml:space="preserve"> </w:t>
      </w:r>
      <w:r w:rsidRPr="00A56298">
        <w:rPr>
          <w:sz w:val="24"/>
          <w:szCs w:val="24"/>
        </w:rPr>
        <w:t>следующего содержания:</w:t>
      </w:r>
    </w:p>
    <w:p w:rsidR="00221CD0" w:rsidRPr="00F509A0" w:rsidRDefault="00221CD0" w:rsidP="00234DE4">
      <w:pPr>
        <w:spacing w:line="276" w:lineRule="auto"/>
        <w:ind w:firstLine="709"/>
        <w:jc w:val="both"/>
        <w:rPr>
          <w:sz w:val="24"/>
          <w:szCs w:val="24"/>
        </w:rPr>
      </w:pPr>
      <w:r w:rsidRPr="00F509A0">
        <w:rPr>
          <w:sz w:val="24"/>
          <w:szCs w:val="24"/>
        </w:rPr>
        <w:t xml:space="preserve">«4.3.8. Фотосъемка и видеозапись при проведении осмотра могут осуществляться </w:t>
      </w:r>
      <w:r w:rsidRPr="00F509A0">
        <w:rPr>
          <w:sz w:val="24"/>
          <w:szCs w:val="24"/>
        </w:rPr>
        <w:br/>
        <w:t>с использованием мобильного приложения «Инспектор».</w:t>
      </w:r>
    </w:p>
    <w:p w:rsidR="002B12C0" w:rsidRPr="007124F7" w:rsidRDefault="002B12C0" w:rsidP="00234DE4">
      <w:pPr>
        <w:pStyle w:val="ConsPlusNormal"/>
        <w:spacing w:line="276" w:lineRule="auto"/>
        <w:ind w:firstLine="709"/>
        <w:jc w:val="both"/>
        <w:rPr>
          <w:rFonts w:ascii="Times New Roman" w:eastAsia="Times New Roman" w:hAnsi="Times New Roman" w:cs="Times New Roman"/>
          <w:sz w:val="24"/>
          <w:szCs w:val="24"/>
          <w:lang w:eastAsia="en-US"/>
        </w:rPr>
      </w:pPr>
      <w:r w:rsidRPr="007124F7">
        <w:rPr>
          <w:rFonts w:ascii="Times New Roman" w:eastAsia="Times New Roman" w:hAnsi="Times New Roman" w:cs="Times New Roman"/>
          <w:sz w:val="24"/>
          <w:szCs w:val="24"/>
          <w:lang w:eastAsia="en-US"/>
        </w:rPr>
        <w:t xml:space="preserve">7. Федеральным законом № 567-ФЗ статья 75 Федерального закона № 248-ФЗ дополнена новой частью 2.1, согласно которой выездное обследование, указанное в части 2 данной статьи, может быть проведено с использованием </w:t>
      </w:r>
      <w:r w:rsidR="007124F7" w:rsidRPr="007124F7">
        <w:rPr>
          <w:rFonts w:ascii="Times New Roman" w:eastAsia="Times New Roman" w:hAnsi="Times New Roman" w:cs="Times New Roman"/>
          <w:sz w:val="24"/>
          <w:szCs w:val="24"/>
          <w:lang w:eastAsia="en-US"/>
        </w:rPr>
        <w:t>БАС</w:t>
      </w:r>
      <w:r w:rsidRPr="007124F7">
        <w:rPr>
          <w:rFonts w:ascii="Times New Roman" w:eastAsia="Times New Roman" w:hAnsi="Times New Roman" w:cs="Times New Roman"/>
          <w:sz w:val="24"/>
          <w:szCs w:val="24"/>
          <w:lang w:eastAsia="en-US"/>
        </w:rPr>
        <w:t xml:space="preserve"> в случаях, предусмотренных положением о виде контроля.</w:t>
      </w:r>
    </w:p>
    <w:p w:rsidR="002B12C0" w:rsidRDefault="002B12C0" w:rsidP="00234DE4">
      <w:pPr>
        <w:adjustRightInd w:val="0"/>
        <w:spacing w:line="276" w:lineRule="auto"/>
        <w:ind w:right="-7" w:firstLine="709"/>
        <w:jc w:val="both"/>
        <w:rPr>
          <w:sz w:val="24"/>
          <w:szCs w:val="24"/>
        </w:rPr>
      </w:pPr>
      <w:r w:rsidRPr="007124F7">
        <w:rPr>
          <w:sz w:val="24"/>
          <w:szCs w:val="24"/>
        </w:rPr>
        <w:lastRenderedPageBreak/>
        <w:t>С учетом изложенного и в связи с возможностью осуществления выездного обследования в рамках</w:t>
      </w:r>
      <w:r w:rsidR="00333103">
        <w:rPr>
          <w:sz w:val="24"/>
          <w:szCs w:val="24"/>
        </w:rPr>
        <w:t xml:space="preserve"> рассматриваемого вида контроля</w:t>
      </w:r>
      <w:r w:rsidRPr="00A56298">
        <w:rPr>
          <w:sz w:val="24"/>
          <w:szCs w:val="24"/>
        </w:rPr>
        <w:t xml:space="preserve"> Положение</w:t>
      </w:r>
      <w:r w:rsidR="00333103">
        <w:rPr>
          <w:sz w:val="24"/>
          <w:szCs w:val="24"/>
        </w:rPr>
        <w:t xml:space="preserve"> дополняется </w:t>
      </w:r>
      <w:r w:rsidRPr="007124F7">
        <w:rPr>
          <w:sz w:val="24"/>
          <w:szCs w:val="24"/>
        </w:rPr>
        <w:t>пунктом 4.3.</w:t>
      </w:r>
      <w:r>
        <w:rPr>
          <w:sz w:val="24"/>
          <w:szCs w:val="24"/>
        </w:rPr>
        <w:t xml:space="preserve">9 </w:t>
      </w:r>
      <w:r w:rsidRPr="00A56298">
        <w:rPr>
          <w:sz w:val="24"/>
          <w:szCs w:val="24"/>
        </w:rPr>
        <w:t>следующего содержания:</w:t>
      </w:r>
    </w:p>
    <w:p w:rsidR="00221CD0" w:rsidRPr="007124F7" w:rsidRDefault="002B12C0" w:rsidP="00234DE4">
      <w:pPr>
        <w:pStyle w:val="ConsPlusNormal"/>
        <w:spacing w:line="276" w:lineRule="auto"/>
        <w:ind w:firstLine="709"/>
        <w:jc w:val="both"/>
        <w:rPr>
          <w:rFonts w:ascii="Times New Roman" w:eastAsia="Times New Roman" w:hAnsi="Times New Roman" w:cs="Times New Roman"/>
          <w:sz w:val="24"/>
          <w:szCs w:val="24"/>
          <w:lang w:eastAsia="en-US"/>
        </w:rPr>
      </w:pPr>
      <w:r w:rsidRPr="007124F7">
        <w:rPr>
          <w:rFonts w:ascii="Times New Roman" w:eastAsia="Times New Roman" w:hAnsi="Times New Roman" w:cs="Times New Roman"/>
          <w:sz w:val="24"/>
          <w:szCs w:val="24"/>
          <w:lang w:eastAsia="en-US"/>
        </w:rPr>
        <w:t>«</w:t>
      </w:r>
      <w:r w:rsidR="00221CD0" w:rsidRPr="007124F7">
        <w:rPr>
          <w:rFonts w:ascii="Times New Roman" w:eastAsia="Times New Roman" w:hAnsi="Times New Roman" w:cs="Times New Roman"/>
          <w:sz w:val="24"/>
          <w:szCs w:val="24"/>
          <w:lang w:eastAsia="en-US"/>
        </w:rPr>
        <w:t xml:space="preserve">4.3.9. Выездное обследование, указанное в части 2 статьи 75 Федерального закона № 248-ФЗ, может быть проведено с использованием беспилотных аппаратов (систем) </w:t>
      </w:r>
      <w:r w:rsidR="00221CD0" w:rsidRPr="007124F7">
        <w:rPr>
          <w:rFonts w:ascii="Times New Roman" w:eastAsia="Times New Roman" w:hAnsi="Times New Roman" w:cs="Times New Roman"/>
          <w:sz w:val="24"/>
          <w:szCs w:val="24"/>
          <w:lang w:eastAsia="en-US"/>
        </w:rPr>
        <w:br/>
        <w:t>в случае принятия такого решения должностными</w:t>
      </w:r>
      <w:r w:rsidR="00221CD0" w:rsidRPr="00F509A0">
        <w:rPr>
          <w:rFonts w:ascii="Times New Roman" w:hAnsi="Times New Roman" w:cs="Times New Roman"/>
          <w:sz w:val="24"/>
          <w:szCs w:val="24"/>
        </w:rPr>
        <w:t xml:space="preserve"> лицами, указанными в пункте 1.5 </w:t>
      </w:r>
      <w:r w:rsidR="00221CD0" w:rsidRPr="007124F7">
        <w:rPr>
          <w:rFonts w:ascii="Times New Roman" w:eastAsia="Times New Roman" w:hAnsi="Times New Roman" w:cs="Times New Roman"/>
          <w:sz w:val="24"/>
          <w:szCs w:val="24"/>
          <w:lang w:eastAsia="en-US"/>
        </w:rPr>
        <w:t>настоящего Положения».</w:t>
      </w:r>
    </w:p>
    <w:p w:rsidR="002B12C0" w:rsidRPr="007124F7" w:rsidRDefault="002B12C0" w:rsidP="00234DE4">
      <w:pPr>
        <w:adjustRightInd w:val="0"/>
        <w:spacing w:line="276" w:lineRule="auto"/>
        <w:ind w:firstLine="709"/>
        <w:jc w:val="both"/>
        <w:rPr>
          <w:sz w:val="24"/>
          <w:szCs w:val="24"/>
        </w:rPr>
      </w:pPr>
      <w:r w:rsidRPr="007124F7">
        <w:rPr>
          <w:sz w:val="24"/>
          <w:szCs w:val="24"/>
        </w:rPr>
        <w:t xml:space="preserve">При этом реализация пункта 7 части 2 статьи 60 Федерального закона № 248-ФЗ Проектом не предусмотрена в связи с отсутствием практики использования </w:t>
      </w:r>
      <w:r w:rsidR="007124F7" w:rsidRPr="007124F7">
        <w:rPr>
          <w:sz w:val="24"/>
          <w:szCs w:val="24"/>
        </w:rPr>
        <w:t>БАС</w:t>
      </w:r>
      <w:r w:rsidRPr="007124F7">
        <w:rPr>
          <w:sz w:val="24"/>
          <w:szCs w:val="24"/>
        </w:rPr>
        <w:t xml:space="preserve"> в рамках рассматриваемого вида контроля.</w:t>
      </w:r>
    </w:p>
    <w:p w:rsidR="00EE3888" w:rsidRPr="00040F00" w:rsidRDefault="00EE3888" w:rsidP="00234DE4">
      <w:pPr>
        <w:pStyle w:val="a5"/>
        <w:spacing w:line="276" w:lineRule="auto"/>
        <w:ind w:right="-7"/>
        <w:rPr>
          <w:rFonts w:eastAsia="Calibri"/>
          <w:sz w:val="24"/>
          <w:szCs w:val="24"/>
        </w:rPr>
      </w:pPr>
      <w:r w:rsidRPr="00040F00">
        <w:rPr>
          <w:rFonts w:eastAsia="Calibri"/>
          <w:sz w:val="24"/>
          <w:szCs w:val="24"/>
        </w:rPr>
        <w:t>Принятие Проекта не повлечет признание утратившими силу, приостановление, изменение, дополнение или разработку правовых актов.</w:t>
      </w:r>
    </w:p>
    <w:p w:rsidR="00EE3888" w:rsidRPr="00C40EC0" w:rsidRDefault="00EE3888" w:rsidP="00234DE4">
      <w:pPr>
        <w:pStyle w:val="a5"/>
        <w:spacing w:line="276" w:lineRule="auto"/>
        <w:ind w:right="-7"/>
        <w:rPr>
          <w:rFonts w:eastAsia="Calibri"/>
          <w:sz w:val="24"/>
          <w:szCs w:val="24"/>
        </w:rPr>
      </w:pPr>
      <w:r w:rsidRPr="00040F00">
        <w:rPr>
          <w:rFonts w:eastAsia="Calibri"/>
          <w:sz w:val="24"/>
          <w:szCs w:val="24"/>
        </w:rPr>
        <w:t xml:space="preserve">Реализация Проекта на текущий и (или) последующий периоды не потребует расходов за счет средств бюджета Санкт-Петербурга, в связи с чем финансово-экономическое обоснование, содержащее статистический анализ, точные расчеты </w:t>
      </w:r>
      <w:r w:rsidRPr="00040F00">
        <w:rPr>
          <w:rFonts w:eastAsia="Calibri"/>
          <w:sz w:val="24"/>
          <w:szCs w:val="24"/>
        </w:rPr>
        <w:br/>
        <w:t>и сведения об источниках финансирования реализации Проекта не требуются.</w:t>
      </w:r>
    </w:p>
    <w:p w:rsidR="00453A6A" w:rsidRDefault="00453A6A" w:rsidP="00234DE4">
      <w:pPr>
        <w:pStyle w:val="a5"/>
        <w:spacing w:line="276" w:lineRule="auto"/>
        <w:ind w:right="-7"/>
        <w:rPr>
          <w:rFonts w:eastAsia="Calibri"/>
          <w:sz w:val="24"/>
          <w:szCs w:val="24"/>
        </w:rPr>
      </w:pPr>
      <w:r w:rsidRPr="00E42204">
        <w:rPr>
          <w:rFonts w:eastAsia="Calibri"/>
          <w:sz w:val="24"/>
          <w:szCs w:val="24"/>
        </w:rPr>
        <w:t xml:space="preserve">Проект не содержит положений, предусмотренных Законом Санкт-Петербурга </w:t>
      </w:r>
      <w:r w:rsidRPr="00E42204">
        <w:rPr>
          <w:rFonts w:eastAsia="Calibri"/>
          <w:sz w:val="24"/>
          <w:szCs w:val="24"/>
        </w:rPr>
        <w:br/>
        <w:t xml:space="preserve">от 09.11.2022 № 621-99 «Об оценке регулирующего воздействия проектов нормативных правовых актов Санкт-Петербурга и экспертизе нормативных правовых актов </w:t>
      </w:r>
      <w:r w:rsidRPr="00E42204">
        <w:rPr>
          <w:rFonts w:eastAsia="Calibri"/>
          <w:sz w:val="24"/>
          <w:szCs w:val="24"/>
        </w:rPr>
        <w:br/>
        <w:t>Санкт-Петербурга», и не подлежит процедуре оценки регулирующего воздействия.</w:t>
      </w:r>
    </w:p>
    <w:p w:rsidR="00AE4FF9" w:rsidRDefault="00AE4FF9" w:rsidP="00504259">
      <w:pPr>
        <w:spacing w:line="276" w:lineRule="auto"/>
        <w:ind w:right="-7"/>
        <w:rPr>
          <w:rFonts w:eastAsia="Calibri"/>
          <w:sz w:val="24"/>
          <w:szCs w:val="24"/>
        </w:rPr>
      </w:pPr>
    </w:p>
    <w:p w:rsidR="00504259" w:rsidRDefault="00504259" w:rsidP="00504259">
      <w:pPr>
        <w:spacing w:line="276" w:lineRule="auto"/>
        <w:ind w:right="-7"/>
        <w:rPr>
          <w:rFonts w:eastAsia="Calibri"/>
          <w:sz w:val="24"/>
          <w:szCs w:val="24"/>
        </w:rPr>
      </w:pPr>
    </w:p>
    <w:p w:rsidR="00504259" w:rsidRPr="00504259" w:rsidRDefault="00504259" w:rsidP="00504259">
      <w:pPr>
        <w:spacing w:line="276" w:lineRule="auto"/>
        <w:ind w:right="-7"/>
        <w:rPr>
          <w:rFonts w:eastAsia="Calibri"/>
          <w:b/>
          <w:sz w:val="24"/>
          <w:szCs w:val="24"/>
        </w:rPr>
      </w:pPr>
      <w:r w:rsidRPr="00504259">
        <w:rPr>
          <w:rFonts w:eastAsia="Calibri"/>
          <w:b/>
          <w:sz w:val="24"/>
          <w:szCs w:val="24"/>
        </w:rPr>
        <w:t xml:space="preserve">Председатель Комитета                                                          </w:t>
      </w:r>
      <w:r>
        <w:rPr>
          <w:rFonts w:eastAsia="Calibri"/>
          <w:b/>
          <w:sz w:val="24"/>
          <w:szCs w:val="24"/>
        </w:rPr>
        <w:t xml:space="preserve">                            </w:t>
      </w:r>
      <w:bookmarkStart w:id="2" w:name="_GoBack"/>
      <w:bookmarkEnd w:id="2"/>
      <w:proofErr w:type="spellStart"/>
      <w:r w:rsidRPr="00504259">
        <w:rPr>
          <w:rFonts w:eastAsia="Calibri"/>
          <w:b/>
          <w:sz w:val="24"/>
          <w:szCs w:val="24"/>
        </w:rPr>
        <w:t>А.В.Михайлов</w:t>
      </w:r>
      <w:proofErr w:type="spellEnd"/>
    </w:p>
    <w:p w:rsidR="00AE4FF9" w:rsidRPr="00453A6A" w:rsidRDefault="00AE4FF9" w:rsidP="00234DE4">
      <w:pPr>
        <w:pStyle w:val="a5"/>
        <w:spacing w:line="276" w:lineRule="auto"/>
        <w:ind w:right="-7"/>
        <w:rPr>
          <w:rFonts w:eastAsia="Calibri"/>
          <w:sz w:val="24"/>
          <w:szCs w:val="24"/>
        </w:rPr>
      </w:pPr>
    </w:p>
    <w:p w:rsidR="001F0769" w:rsidRPr="009D64C5" w:rsidRDefault="001F0769" w:rsidP="00234DE4">
      <w:pPr>
        <w:pStyle w:val="a5"/>
        <w:spacing w:line="276" w:lineRule="auto"/>
        <w:ind w:firstLine="708"/>
        <w:rPr>
          <w:rFonts w:eastAsia="Calibri"/>
          <w:sz w:val="24"/>
          <w:szCs w:val="24"/>
        </w:rPr>
      </w:pPr>
    </w:p>
    <w:p w:rsidR="001F0769" w:rsidRPr="00504259" w:rsidRDefault="001F0769" w:rsidP="00504259">
      <w:pPr>
        <w:rPr>
          <w:rFonts w:eastAsia="Calibri"/>
          <w:sz w:val="14"/>
          <w:szCs w:val="24"/>
        </w:rPr>
      </w:pPr>
    </w:p>
    <w:sectPr w:rsidR="001F0769" w:rsidRPr="00504259" w:rsidSect="00F03F28">
      <w:headerReference w:type="default" r:id="rId10"/>
      <w:pgSz w:w="11900" w:h="16820"/>
      <w:pgMar w:top="1134" w:right="850" w:bottom="1134" w:left="1701" w:header="709"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3175" w:rsidRDefault="00EA3175">
      <w:r>
        <w:separator/>
      </w:r>
    </w:p>
  </w:endnote>
  <w:endnote w:type="continuationSeparator" w:id="0">
    <w:p w:rsidR="00EA3175" w:rsidRDefault="00EA3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3175" w:rsidRDefault="00EA3175">
      <w:r>
        <w:separator/>
      </w:r>
    </w:p>
  </w:footnote>
  <w:footnote w:type="continuationSeparator" w:id="0">
    <w:p w:rsidR="00EA3175" w:rsidRDefault="00EA31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0408487"/>
      <w:docPartObj>
        <w:docPartGallery w:val="Page Numbers (Top of Page)"/>
        <w:docPartUnique/>
      </w:docPartObj>
    </w:sdtPr>
    <w:sdtEndPr/>
    <w:sdtContent>
      <w:p w:rsidR="000A3948" w:rsidRDefault="000A3948">
        <w:pPr>
          <w:pStyle w:val="a7"/>
          <w:jc w:val="center"/>
        </w:pPr>
        <w:r>
          <w:fldChar w:fldCharType="begin"/>
        </w:r>
        <w:r>
          <w:instrText>PAGE   \* MERGEFORMAT</w:instrText>
        </w:r>
        <w:r>
          <w:fldChar w:fldCharType="separate"/>
        </w:r>
        <w:r w:rsidR="00504259">
          <w:rPr>
            <w:noProof/>
          </w:rPr>
          <w:t>4</w:t>
        </w:r>
        <w:r>
          <w:fldChar w:fldCharType="end"/>
        </w:r>
      </w:p>
    </w:sdtContent>
  </w:sdt>
  <w:p w:rsidR="000A3948" w:rsidRDefault="000A3948">
    <w:pPr>
      <w:pStyle w:val="a3"/>
      <w:spacing w:line="14" w:lineRule="auto"/>
      <w:ind w:right="0" w:firstLine="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181FBD"/>
    <w:multiLevelType w:val="hybridMultilevel"/>
    <w:tmpl w:val="16ECDD0E"/>
    <w:lvl w:ilvl="0" w:tplc="04190011">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 w15:restartNumberingAfterBreak="0">
    <w:nsid w:val="348465FF"/>
    <w:multiLevelType w:val="hybridMultilevel"/>
    <w:tmpl w:val="8BD02BBE"/>
    <w:lvl w:ilvl="0" w:tplc="3BFEDC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C792191"/>
    <w:multiLevelType w:val="hybridMultilevel"/>
    <w:tmpl w:val="C1B832D0"/>
    <w:lvl w:ilvl="0" w:tplc="9E5A7C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2190DA6"/>
    <w:multiLevelType w:val="hybridMultilevel"/>
    <w:tmpl w:val="AB80D8FA"/>
    <w:lvl w:ilvl="0" w:tplc="D02CD8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14F1C53"/>
    <w:multiLevelType w:val="hybridMultilevel"/>
    <w:tmpl w:val="827C4BE0"/>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579B1207"/>
    <w:multiLevelType w:val="hybridMultilevel"/>
    <w:tmpl w:val="0944B64C"/>
    <w:lvl w:ilvl="0" w:tplc="9F4838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10E1EFA"/>
    <w:multiLevelType w:val="hybridMultilevel"/>
    <w:tmpl w:val="AE7EB1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62313F5"/>
    <w:multiLevelType w:val="hybridMultilevel"/>
    <w:tmpl w:val="EF10C646"/>
    <w:lvl w:ilvl="0" w:tplc="F72C0F58">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7B49698E"/>
    <w:multiLevelType w:val="hybridMultilevel"/>
    <w:tmpl w:val="590ED87A"/>
    <w:lvl w:ilvl="0" w:tplc="73FC0010">
      <w:start w:val="1"/>
      <w:numFmt w:val="decimal"/>
      <w:lvlText w:val="%1."/>
      <w:lvlJc w:val="left"/>
      <w:pPr>
        <w:ind w:left="94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AE50B952">
      <w:numFmt w:val="bullet"/>
      <w:lvlText w:val="•"/>
      <w:lvlJc w:val="left"/>
      <w:pPr>
        <w:ind w:left="1896" w:hanging="240"/>
      </w:pPr>
      <w:rPr>
        <w:rFonts w:hint="default"/>
        <w:lang w:val="ru-RU" w:eastAsia="en-US" w:bidi="ar-SA"/>
      </w:rPr>
    </w:lvl>
    <w:lvl w:ilvl="2" w:tplc="25548490">
      <w:numFmt w:val="bullet"/>
      <w:lvlText w:val="•"/>
      <w:lvlJc w:val="left"/>
      <w:pPr>
        <w:ind w:left="2845" w:hanging="240"/>
      </w:pPr>
      <w:rPr>
        <w:rFonts w:hint="default"/>
        <w:lang w:val="ru-RU" w:eastAsia="en-US" w:bidi="ar-SA"/>
      </w:rPr>
    </w:lvl>
    <w:lvl w:ilvl="3" w:tplc="00F2BB6C">
      <w:numFmt w:val="bullet"/>
      <w:lvlText w:val="•"/>
      <w:lvlJc w:val="left"/>
      <w:pPr>
        <w:ind w:left="3794" w:hanging="240"/>
      </w:pPr>
      <w:rPr>
        <w:rFonts w:hint="default"/>
        <w:lang w:val="ru-RU" w:eastAsia="en-US" w:bidi="ar-SA"/>
      </w:rPr>
    </w:lvl>
    <w:lvl w:ilvl="4" w:tplc="D60286DE">
      <w:numFmt w:val="bullet"/>
      <w:lvlText w:val="•"/>
      <w:lvlJc w:val="left"/>
      <w:pPr>
        <w:ind w:left="4743" w:hanging="240"/>
      </w:pPr>
      <w:rPr>
        <w:rFonts w:hint="default"/>
        <w:lang w:val="ru-RU" w:eastAsia="en-US" w:bidi="ar-SA"/>
      </w:rPr>
    </w:lvl>
    <w:lvl w:ilvl="5" w:tplc="6CC68A2A">
      <w:numFmt w:val="bullet"/>
      <w:lvlText w:val="•"/>
      <w:lvlJc w:val="left"/>
      <w:pPr>
        <w:ind w:left="5693" w:hanging="240"/>
      </w:pPr>
      <w:rPr>
        <w:rFonts w:hint="default"/>
        <w:lang w:val="ru-RU" w:eastAsia="en-US" w:bidi="ar-SA"/>
      </w:rPr>
    </w:lvl>
    <w:lvl w:ilvl="6" w:tplc="EB6633C6">
      <w:numFmt w:val="bullet"/>
      <w:lvlText w:val="•"/>
      <w:lvlJc w:val="left"/>
      <w:pPr>
        <w:ind w:left="6642" w:hanging="240"/>
      </w:pPr>
      <w:rPr>
        <w:rFonts w:hint="default"/>
        <w:lang w:val="ru-RU" w:eastAsia="en-US" w:bidi="ar-SA"/>
      </w:rPr>
    </w:lvl>
    <w:lvl w:ilvl="7" w:tplc="B85AD91A">
      <w:numFmt w:val="bullet"/>
      <w:lvlText w:val="•"/>
      <w:lvlJc w:val="left"/>
      <w:pPr>
        <w:ind w:left="7591" w:hanging="240"/>
      </w:pPr>
      <w:rPr>
        <w:rFonts w:hint="default"/>
        <w:lang w:val="ru-RU" w:eastAsia="en-US" w:bidi="ar-SA"/>
      </w:rPr>
    </w:lvl>
    <w:lvl w:ilvl="8" w:tplc="55E0E668">
      <w:numFmt w:val="bullet"/>
      <w:lvlText w:val="•"/>
      <w:lvlJc w:val="left"/>
      <w:pPr>
        <w:ind w:left="8540" w:hanging="240"/>
      </w:pPr>
      <w:rPr>
        <w:rFonts w:hint="default"/>
        <w:lang w:val="ru-RU" w:eastAsia="en-US" w:bidi="ar-SA"/>
      </w:rPr>
    </w:lvl>
  </w:abstractNum>
  <w:num w:numId="1">
    <w:abstractNumId w:val="8"/>
  </w:num>
  <w:num w:numId="2">
    <w:abstractNumId w:val="5"/>
  </w:num>
  <w:num w:numId="3">
    <w:abstractNumId w:val="0"/>
  </w:num>
  <w:num w:numId="4">
    <w:abstractNumId w:val="4"/>
  </w:num>
  <w:num w:numId="5">
    <w:abstractNumId w:val="3"/>
  </w:num>
  <w:num w:numId="6">
    <w:abstractNumId w:val="1"/>
  </w:num>
  <w:num w:numId="7">
    <w:abstractNumId w:val="2"/>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79C"/>
    <w:rsid w:val="00000D0C"/>
    <w:rsid w:val="0000125B"/>
    <w:rsid w:val="00003230"/>
    <w:rsid w:val="00006AA9"/>
    <w:rsid w:val="00013A69"/>
    <w:rsid w:val="00015271"/>
    <w:rsid w:val="00016219"/>
    <w:rsid w:val="000174FD"/>
    <w:rsid w:val="000251BF"/>
    <w:rsid w:val="00027F84"/>
    <w:rsid w:val="000345BA"/>
    <w:rsid w:val="00040F00"/>
    <w:rsid w:val="00041934"/>
    <w:rsid w:val="00067243"/>
    <w:rsid w:val="0007526D"/>
    <w:rsid w:val="00083B61"/>
    <w:rsid w:val="000A3948"/>
    <w:rsid w:val="000B162B"/>
    <w:rsid w:val="000C059E"/>
    <w:rsid w:val="000D420A"/>
    <w:rsid w:val="000D4B08"/>
    <w:rsid w:val="000F3F86"/>
    <w:rsid w:val="000F6648"/>
    <w:rsid w:val="00101FBC"/>
    <w:rsid w:val="0010474B"/>
    <w:rsid w:val="00113BEB"/>
    <w:rsid w:val="00114D07"/>
    <w:rsid w:val="00123F4C"/>
    <w:rsid w:val="00126C16"/>
    <w:rsid w:val="001310AD"/>
    <w:rsid w:val="00131380"/>
    <w:rsid w:val="0014592B"/>
    <w:rsid w:val="00171297"/>
    <w:rsid w:val="001726B0"/>
    <w:rsid w:val="00172D8C"/>
    <w:rsid w:val="0017327D"/>
    <w:rsid w:val="00176270"/>
    <w:rsid w:val="001845F3"/>
    <w:rsid w:val="001860C6"/>
    <w:rsid w:val="00191C31"/>
    <w:rsid w:val="00194882"/>
    <w:rsid w:val="001A44ED"/>
    <w:rsid w:val="001A7061"/>
    <w:rsid w:val="001C27AA"/>
    <w:rsid w:val="001D2624"/>
    <w:rsid w:val="001E0AED"/>
    <w:rsid w:val="001E2135"/>
    <w:rsid w:val="001E432A"/>
    <w:rsid w:val="001F0769"/>
    <w:rsid w:val="00201629"/>
    <w:rsid w:val="00206A5B"/>
    <w:rsid w:val="002116BD"/>
    <w:rsid w:val="0022100A"/>
    <w:rsid w:val="00221CD0"/>
    <w:rsid w:val="002220EC"/>
    <w:rsid w:val="00223FF8"/>
    <w:rsid w:val="00234DE4"/>
    <w:rsid w:val="00235114"/>
    <w:rsid w:val="0025417C"/>
    <w:rsid w:val="00257C17"/>
    <w:rsid w:val="00286698"/>
    <w:rsid w:val="00291F50"/>
    <w:rsid w:val="00293307"/>
    <w:rsid w:val="002A485B"/>
    <w:rsid w:val="002B12C0"/>
    <w:rsid w:val="002C556B"/>
    <w:rsid w:val="002D75DE"/>
    <w:rsid w:val="002F4F18"/>
    <w:rsid w:val="002F6FCA"/>
    <w:rsid w:val="00304FAC"/>
    <w:rsid w:val="00320424"/>
    <w:rsid w:val="00327224"/>
    <w:rsid w:val="00331A4B"/>
    <w:rsid w:val="00333103"/>
    <w:rsid w:val="00340759"/>
    <w:rsid w:val="00346488"/>
    <w:rsid w:val="00353536"/>
    <w:rsid w:val="0037079C"/>
    <w:rsid w:val="00380899"/>
    <w:rsid w:val="0038333A"/>
    <w:rsid w:val="00386DDF"/>
    <w:rsid w:val="00391C1C"/>
    <w:rsid w:val="00393D56"/>
    <w:rsid w:val="003A225B"/>
    <w:rsid w:val="003B1B5D"/>
    <w:rsid w:val="003D249B"/>
    <w:rsid w:val="003D6E89"/>
    <w:rsid w:val="003E5F83"/>
    <w:rsid w:val="003F0D01"/>
    <w:rsid w:val="00400892"/>
    <w:rsid w:val="004076C1"/>
    <w:rsid w:val="00413954"/>
    <w:rsid w:val="004216F6"/>
    <w:rsid w:val="00425569"/>
    <w:rsid w:val="004278C8"/>
    <w:rsid w:val="0043417E"/>
    <w:rsid w:val="00443994"/>
    <w:rsid w:val="00453A6A"/>
    <w:rsid w:val="004642E3"/>
    <w:rsid w:val="0047251F"/>
    <w:rsid w:val="0047548E"/>
    <w:rsid w:val="004850BE"/>
    <w:rsid w:val="00491BDD"/>
    <w:rsid w:val="00492CC8"/>
    <w:rsid w:val="004A3F5D"/>
    <w:rsid w:val="004B5977"/>
    <w:rsid w:val="004C217F"/>
    <w:rsid w:val="004D12FE"/>
    <w:rsid w:val="004D64C4"/>
    <w:rsid w:val="004E21E0"/>
    <w:rsid w:val="004F1D4E"/>
    <w:rsid w:val="00504259"/>
    <w:rsid w:val="00510F1C"/>
    <w:rsid w:val="0051223B"/>
    <w:rsid w:val="00512B53"/>
    <w:rsid w:val="0051342E"/>
    <w:rsid w:val="00522832"/>
    <w:rsid w:val="00535F5F"/>
    <w:rsid w:val="00545319"/>
    <w:rsid w:val="00550A80"/>
    <w:rsid w:val="005551A6"/>
    <w:rsid w:val="005666CE"/>
    <w:rsid w:val="005766C3"/>
    <w:rsid w:val="00593515"/>
    <w:rsid w:val="00596322"/>
    <w:rsid w:val="005A1238"/>
    <w:rsid w:val="005A509A"/>
    <w:rsid w:val="005A53B4"/>
    <w:rsid w:val="005A5708"/>
    <w:rsid w:val="005B7A98"/>
    <w:rsid w:val="005D1DD1"/>
    <w:rsid w:val="005F3DC9"/>
    <w:rsid w:val="005F446C"/>
    <w:rsid w:val="005F7A5F"/>
    <w:rsid w:val="00615DC7"/>
    <w:rsid w:val="00627156"/>
    <w:rsid w:val="00635445"/>
    <w:rsid w:val="00635945"/>
    <w:rsid w:val="00637032"/>
    <w:rsid w:val="006375B4"/>
    <w:rsid w:val="00640EC5"/>
    <w:rsid w:val="00662712"/>
    <w:rsid w:val="0069752E"/>
    <w:rsid w:val="006A42DB"/>
    <w:rsid w:val="006B0780"/>
    <w:rsid w:val="006B1A57"/>
    <w:rsid w:val="006B2DDB"/>
    <w:rsid w:val="006C6752"/>
    <w:rsid w:val="006D44A0"/>
    <w:rsid w:val="006F0781"/>
    <w:rsid w:val="00700496"/>
    <w:rsid w:val="00707B19"/>
    <w:rsid w:val="007124F7"/>
    <w:rsid w:val="00714F8A"/>
    <w:rsid w:val="007166DD"/>
    <w:rsid w:val="00723595"/>
    <w:rsid w:val="00730C5F"/>
    <w:rsid w:val="0073248A"/>
    <w:rsid w:val="00742921"/>
    <w:rsid w:val="00754637"/>
    <w:rsid w:val="007639BE"/>
    <w:rsid w:val="0077478D"/>
    <w:rsid w:val="007A1C35"/>
    <w:rsid w:val="007A6E1D"/>
    <w:rsid w:val="007F3C4E"/>
    <w:rsid w:val="007F54C8"/>
    <w:rsid w:val="00803AA7"/>
    <w:rsid w:val="00810351"/>
    <w:rsid w:val="00812A95"/>
    <w:rsid w:val="00814E0D"/>
    <w:rsid w:val="00815A7D"/>
    <w:rsid w:val="00816F38"/>
    <w:rsid w:val="00841C11"/>
    <w:rsid w:val="00845A08"/>
    <w:rsid w:val="00847657"/>
    <w:rsid w:val="00852EEF"/>
    <w:rsid w:val="00854F7C"/>
    <w:rsid w:val="00876A24"/>
    <w:rsid w:val="00895D97"/>
    <w:rsid w:val="00896A5D"/>
    <w:rsid w:val="00896F24"/>
    <w:rsid w:val="008A047C"/>
    <w:rsid w:val="008A2287"/>
    <w:rsid w:val="008A3E26"/>
    <w:rsid w:val="008C112B"/>
    <w:rsid w:val="008E765B"/>
    <w:rsid w:val="008F0C09"/>
    <w:rsid w:val="008F2554"/>
    <w:rsid w:val="00907A2A"/>
    <w:rsid w:val="009158C5"/>
    <w:rsid w:val="00951A21"/>
    <w:rsid w:val="00963FF8"/>
    <w:rsid w:val="00980BB8"/>
    <w:rsid w:val="00986393"/>
    <w:rsid w:val="009927D4"/>
    <w:rsid w:val="009A30E6"/>
    <w:rsid w:val="009A73A1"/>
    <w:rsid w:val="009C0259"/>
    <w:rsid w:val="009C21FA"/>
    <w:rsid w:val="009C4DA3"/>
    <w:rsid w:val="009D3F4A"/>
    <w:rsid w:val="009D6261"/>
    <w:rsid w:val="009D64C5"/>
    <w:rsid w:val="009E1701"/>
    <w:rsid w:val="009E3D03"/>
    <w:rsid w:val="009E76B5"/>
    <w:rsid w:val="009F6F97"/>
    <w:rsid w:val="00A166EB"/>
    <w:rsid w:val="00A17C5F"/>
    <w:rsid w:val="00A2274E"/>
    <w:rsid w:val="00A26611"/>
    <w:rsid w:val="00A36A30"/>
    <w:rsid w:val="00A53ADB"/>
    <w:rsid w:val="00A56298"/>
    <w:rsid w:val="00A60A11"/>
    <w:rsid w:val="00A619CA"/>
    <w:rsid w:val="00A64CB9"/>
    <w:rsid w:val="00A73675"/>
    <w:rsid w:val="00A75050"/>
    <w:rsid w:val="00A844B6"/>
    <w:rsid w:val="00A859E5"/>
    <w:rsid w:val="00A925E9"/>
    <w:rsid w:val="00A9284F"/>
    <w:rsid w:val="00A965B8"/>
    <w:rsid w:val="00AA40F3"/>
    <w:rsid w:val="00AA65BF"/>
    <w:rsid w:val="00AA6A19"/>
    <w:rsid w:val="00AB29A6"/>
    <w:rsid w:val="00AD35FC"/>
    <w:rsid w:val="00AE4FF9"/>
    <w:rsid w:val="00B058D3"/>
    <w:rsid w:val="00B10254"/>
    <w:rsid w:val="00B123AA"/>
    <w:rsid w:val="00B16093"/>
    <w:rsid w:val="00B256C1"/>
    <w:rsid w:val="00B639BD"/>
    <w:rsid w:val="00B7024A"/>
    <w:rsid w:val="00B74F07"/>
    <w:rsid w:val="00B92968"/>
    <w:rsid w:val="00B95508"/>
    <w:rsid w:val="00BB1641"/>
    <w:rsid w:val="00BD4487"/>
    <w:rsid w:val="00BE343E"/>
    <w:rsid w:val="00BF69FB"/>
    <w:rsid w:val="00C00D18"/>
    <w:rsid w:val="00C03477"/>
    <w:rsid w:val="00C07CDD"/>
    <w:rsid w:val="00C10D96"/>
    <w:rsid w:val="00C1501A"/>
    <w:rsid w:val="00C40EC0"/>
    <w:rsid w:val="00C56AFD"/>
    <w:rsid w:val="00C60207"/>
    <w:rsid w:val="00C62D6D"/>
    <w:rsid w:val="00C62F7C"/>
    <w:rsid w:val="00C64E8A"/>
    <w:rsid w:val="00C71BE4"/>
    <w:rsid w:val="00C84FC2"/>
    <w:rsid w:val="00C90A90"/>
    <w:rsid w:val="00CA3BF1"/>
    <w:rsid w:val="00CA4659"/>
    <w:rsid w:val="00CB760F"/>
    <w:rsid w:val="00CC458F"/>
    <w:rsid w:val="00CE43C8"/>
    <w:rsid w:val="00CF329E"/>
    <w:rsid w:val="00CF335C"/>
    <w:rsid w:val="00CF4BAB"/>
    <w:rsid w:val="00CF7DED"/>
    <w:rsid w:val="00D21A11"/>
    <w:rsid w:val="00D27B42"/>
    <w:rsid w:val="00D36E89"/>
    <w:rsid w:val="00D41C7A"/>
    <w:rsid w:val="00D47D9B"/>
    <w:rsid w:val="00D52DE5"/>
    <w:rsid w:val="00D53733"/>
    <w:rsid w:val="00D537A4"/>
    <w:rsid w:val="00D67FC0"/>
    <w:rsid w:val="00D7034D"/>
    <w:rsid w:val="00D72A42"/>
    <w:rsid w:val="00D8087C"/>
    <w:rsid w:val="00D84E2A"/>
    <w:rsid w:val="00D84E9E"/>
    <w:rsid w:val="00DB2A4F"/>
    <w:rsid w:val="00DB5E99"/>
    <w:rsid w:val="00DB7B2F"/>
    <w:rsid w:val="00DC14D2"/>
    <w:rsid w:val="00DD050A"/>
    <w:rsid w:val="00DD4197"/>
    <w:rsid w:val="00DE65FB"/>
    <w:rsid w:val="00DF27B3"/>
    <w:rsid w:val="00DF7CE4"/>
    <w:rsid w:val="00E0526C"/>
    <w:rsid w:val="00E10018"/>
    <w:rsid w:val="00E10E14"/>
    <w:rsid w:val="00E1207F"/>
    <w:rsid w:val="00E275C3"/>
    <w:rsid w:val="00E304E0"/>
    <w:rsid w:val="00E42204"/>
    <w:rsid w:val="00E56829"/>
    <w:rsid w:val="00E66958"/>
    <w:rsid w:val="00E74743"/>
    <w:rsid w:val="00E80C6E"/>
    <w:rsid w:val="00E91FA6"/>
    <w:rsid w:val="00EA2596"/>
    <w:rsid w:val="00EA3175"/>
    <w:rsid w:val="00EA4B9C"/>
    <w:rsid w:val="00EC6B6A"/>
    <w:rsid w:val="00ED009D"/>
    <w:rsid w:val="00EE2D33"/>
    <w:rsid w:val="00EE3888"/>
    <w:rsid w:val="00EE4C90"/>
    <w:rsid w:val="00F03F28"/>
    <w:rsid w:val="00F173E7"/>
    <w:rsid w:val="00F23CD7"/>
    <w:rsid w:val="00F261AB"/>
    <w:rsid w:val="00F31993"/>
    <w:rsid w:val="00F41E9F"/>
    <w:rsid w:val="00F445F9"/>
    <w:rsid w:val="00F453AD"/>
    <w:rsid w:val="00F50FC8"/>
    <w:rsid w:val="00F70625"/>
    <w:rsid w:val="00F83CBC"/>
    <w:rsid w:val="00F93F8F"/>
    <w:rsid w:val="00FB7DC3"/>
    <w:rsid w:val="00FE1E59"/>
    <w:rsid w:val="00FE43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860C6"/>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right="135" w:firstLine="709"/>
      <w:jc w:val="both"/>
    </w:pPr>
    <w:rPr>
      <w:sz w:val="24"/>
      <w:szCs w:val="24"/>
    </w:rPr>
  </w:style>
  <w:style w:type="paragraph" w:styleId="a5">
    <w:name w:val="List Paragraph"/>
    <w:basedOn w:val="a"/>
    <w:link w:val="a6"/>
    <w:uiPriority w:val="34"/>
    <w:qFormat/>
    <w:pPr>
      <w:ind w:right="135" w:firstLine="709"/>
      <w:jc w:val="both"/>
    </w:pPr>
  </w:style>
  <w:style w:type="paragraph" w:customStyle="1" w:styleId="TableParagraph">
    <w:name w:val="Table Paragraph"/>
    <w:basedOn w:val="a"/>
    <w:uiPriority w:val="1"/>
    <w:qFormat/>
  </w:style>
  <w:style w:type="character" w:customStyle="1" w:styleId="a6">
    <w:name w:val="Абзац списка Знак"/>
    <w:link w:val="a5"/>
    <w:uiPriority w:val="34"/>
    <w:rsid w:val="00EA4B9C"/>
    <w:rPr>
      <w:rFonts w:ascii="Times New Roman" w:eastAsia="Times New Roman" w:hAnsi="Times New Roman" w:cs="Times New Roman"/>
      <w:lang w:val="ru-RU"/>
    </w:rPr>
  </w:style>
  <w:style w:type="paragraph" w:customStyle="1" w:styleId="ConsPlusNormal">
    <w:name w:val="ConsPlusNormal"/>
    <w:qFormat/>
    <w:rsid w:val="00BE343E"/>
    <w:rPr>
      <w:rFonts w:ascii="Calibri" w:eastAsiaTheme="minorEastAsia" w:hAnsi="Calibri" w:cs="Calibri"/>
      <w:lang w:val="ru-RU" w:eastAsia="ru-RU"/>
    </w:rPr>
  </w:style>
  <w:style w:type="paragraph" w:styleId="a7">
    <w:name w:val="header"/>
    <w:basedOn w:val="a"/>
    <w:link w:val="a8"/>
    <w:uiPriority w:val="99"/>
    <w:unhideWhenUsed/>
    <w:rsid w:val="00D41C7A"/>
    <w:pPr>
      <w:tabs>
        <w:tab w:val="center" w:pos="4677"/>
        <w:tab w:val="right" w:pos="9355"/>
      </w:tabs>
    </w:pPr>
  </w:style>
  <w:style w:type="character" w:customStyle="1" w:styleId="a8">
    <w:name w:val="Верхний колонтитул Знак"/>
    <w:basedOn w:val="a0"/>
    <w:link w:val="a7"/>
    <w:uiPriority w:val="99"/>
    <w:rsid w:val="00D41C7A"/>
    <w:rPr>
      <w:rFonts w:ascii="Times New Roman" w:eastAsia="Times New Roman" w:hAnsi="Times New Roman" w:cs="Times New Roman"/>
      <w:lang w:val="ru-RU"/>
    </w:rPr>
  </w:style>
  <w:style w:type="paragraph" w:styleId="a9">
    <w:name w:val="footer"/>
    <w:basedOn w:val="a"/>
    <w:link w:val="aa"/>
    <w:uiPriority w:val="99"/>
    <w:unhideWhenUsed/>
    <w:rsid w:val="00D41C7A"/>
    <w:pPr>
      <w:tabs>
        <w:tab w:val="center" w:pos="4677"/>
        <w:tab w:val="right" w:pos="9355"/>
      </w:tabs>
    </w:pPr>
  </w:style>
  <w:style w:type="character" w:customStyle="1" w:styleId="aa">
    <w:name w:val="Нижний колонтитул Знак"/>
    <w:basedOn w:val="a0"/>
    <w:link w:val="a9"/>
    <w:uiPriority w:val="99"/>
    <w:rsid w:val="00D41C7A"/>
    <w:rPr>
      <w:rFonts w:ascii="Times New Roman" w:eastAsia="Times New Roman" w:hAnsi="Times New Roman" w:cs="Times New Roman"/>
      <w:lang w:val="ru-RU"/>
    </w:rPr>
  </w:style>
  <w:style w:type="table" w:styleId="ab">
    <w:name w:val="Table Grid"/>
    <w:basedOn w:val="a1"/>
    <w:uiPriority w:val="39"/>
    <w:rsid w:val="00E56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ord">
    <w:name w:val="mord"/>
    <w:basedOn w:val="a0"/>
    <w:rsid w:val="00D21A11"/>
  </w:style>
  <w:style w:type="character" w:customStyle="1" w:styleId="mpunct">
    <w:name w:val="mpunct"/>
    <w:basedOn w:val="a0"/>
    <w:rsid w:val="00D21A11"/>
  </w:style>
  <w:style w:type="character" w:customStyle="1" w:styleId="mbin">
    <w:name w:val="mbin"/>
    <w:basedOn w:val="a0"/>
    <w:rsid w:val="00D21A11"/>
  </w:style>
  <w:style w:type="character" w:customStyle="1" w:styleId="vlist-s">
    <w:name w:val="vlist-s"/>
    <w:basedOn w:val="a0"/>
    <w:rsid w:val="00D21A11"/>
  </w:style>
  <w:style w:type="character" w:customStyle="1" w:styleId="mrel">
    <w:name w:val="mrel"/>
    <w:basedOn w:val="a0"/>
    <w:rsid w:val="00D21A11"/>
  </w:style>
  <w:style w:type="paragraph" w:styleId="ac">
    <w:name w:val="Balloon Text"/>
    <w:basedOn w:val="a"/>
    <w:link w:val="ad"/>
    <w:uiPriority w:val="99"/>
    <w:semiHidden/>
    <w:unhideWhenUsed/>
    <w:rsid w:val="00443994"/>
    <w:rPr>
      <w:rFonts w:ascii="Segoe UI" w:hAnsi="Segoe UI" w:cs="Segoe UI"/>
      <w:sz w:val="18"/>
      <w:szCs w:val="18"/>
    </w:rPr>
  </w:style>
  <w:style w:type="character" w:customStyle="1" w:styleId="ad">
    <w:name w:val="Текст выноски Знак"/>
    <w:basedOn w:val="a0"/>
    <w:link w:val="ac"/>
    <w:uiPriority w:val="99"/>
    <w:semiHidden/>
    <w:rsid w:val="00443994"/>
    <w:rPr>
      <w:rFonts w:ascii="Segoe UI" w:eastAsia="Times New Roman" w:hAnsi="Segoe UI" w:cs="Segoe UI"/>
      <w:sz w:val="18"/>
      <w:szCs w:val="18"/>
      <w:lang w:val="ru-RU"/>
    </w:rPr>
  </w:style>
  <w:style w:type="character" w:customStyle="1" w:styleId="a4">
    <w:name w:val="Основной текст Знак"/>
    <w:basedOn w:val="a0"/>
    <w:link w:val="a3"/>
    <w:uiPriority w:val="1"/>
    <w:rsid w:val="009158C5"/>
    <w:rPr>
      <w:rFonts w:ascii="Times New Roman" w:eastAsia="Times New Roman" w:hAnsi="Times New Roman" w:cs="Times New Roman"/>
      <w:sz w:val="24"/>
      <w:szCs w:val="24"/>
      <w:lang w:val="ru-RU"/>
    </w:rPr>
  </w:style>
  <w:style w:type="paragraph" w:customStyle="1" w:styleId="ConsPlusTitle">
    <w:name w:val="ConsPlusTitle"/>
    <w:rsid w:val="00A60A11"/>
    <w:pPr>
      <w:adjustRightInd w:val="0"/>
    </w:pPr>
    <w:rPr>
      <w:rFonts w:ascii="Times New Roman" w:eastAsia="Times New Roman" w:hAnsi="Times New Roman" w:cs="Times New Roman"/>
      <w:b/>
      <w:bCs/>
      <w:sz w:val="24"/>
      <w:szCs w:val="24"/>
      <w:lang w:val="ru-RU" w:eastAsia="ru-RU"/>
    </w:rPr>
  </w:style>
  <w:style w:type="paragraph" w:styleId="ae">
    <w:name w:val="Normal (Web)"/>
    <w:basedOn w:val="a"/>
    <w:uiPriority w:val="99"/>
    <w:unhideWhenUsed/>
    <w:rsid w:val="00A2274E"/>
    <w:pPr>
      <w:widowControl/>
      <w:autoSpaceDE/>
      <w:autoSpaceDN/>
      <w:spacing w:before="100" w:beforeAutospacing="1" w:after="100" w:afterAutospacing="1"/>
    </w:pPr>
    <w:rPr>
      <w:sz w:val="24"/>
      <w:szCs w:val="24"/>
      <w:lang w:eastAsia="ru-RU"/>
    </w:rPr>
  </w:style>
  <w:style w:type="character" w:styleId="af">
    <w:name w:val="Strong"/>
    <w:basedOn w:val="a0"/>
    <w:uiPriority w:val="22"/>
    <w:qFormat/>
    <w:rsid w:val="002F6FCA"/>
    <w:rPr>
      <w:b/>
      <w:bCs/>
    </w:rPr>
  </w:style>
  <w:style w:type="character" w:styleId="af0">
    <w:name w:val="Hyperlink"/>
    <w:basedOn w:val="a0"/>
    <w:uiPriority w:val="99"/>
    <w:semiHidden/>
    <w:unhideWhenUsed/>
    <w:rsid w:val="00E80C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758086">
      <w:bodyDiv w:val="1"/>
      <w:marLeft w:val="0"/>
      <w:marRight w:val="0"/>
      <w:marTop w:val="0"/>
      <w:marBottom w:val="0"/>
      <w:divBdr>
        <w:top w:val="none" w:sz="0" w:space="0" w:color="auto"/>
        <w:left w:val="none" w:sz="0" w:space="0" w:color="auto"/>
        <w:bottom w:val="none" w:sz="0" w:space="0" w:color="auto"/>
        <w:right w:val="none" w:sz="0" w:space="0" w:color="auto"/>
      </w:divBdr>
    </w:div>
    <w:div w:id="175005036">
      <w:bodyDiv w:val="1"/>
      <w:marLeft w:val="0"/>
      <w:marRight w:val="0"/>
      <w:marTop w:val="0"/>
      <w:marBottom w:val="0"/>
      <w:divBdr>
        <w:top w:val="none" w:sz="0" w:space="0" w:color="auto"/>
        <w:left w:val="none" w:sz="0" w:space="0" w:color="auto"/>
        <w:bottom w:val="none" w:sz="0" w:space="0" w:color="auto"/>
        <w:right w:val="none" w:sz="0" w:space="0" w:color="auto"/>
      </w:divBdr>
    </w:div>
    <w:div w:id="220488451">
      <w:bodyDiv w:val="1"/>
      <w:marLeft w:val="0"/>
      <w:marRight w:val="0"/>
      <w:marTop w:val="0"/>
      <w:marBottom w:val="0"/>
      <w:divBdr>
        <w:top w:val="none" w:sz="0" w:space="0" w:color="auto"/>
        <w:left w:val="none" w:sz="0" w:space="0" w:color="auto"/>
        <w:bottom w:val="none" w:sz="0" w:space="0" w:color="auto"/>
        <w:right w:val="none" w:sz="0" w:space="0" w:color="auto"/>
      </w:divBdr>
    </w:div>
    <w:div w:id="386076920">
      <w:bodyDiv w:val="1"/>
      <w:marLeft w:val="0"/>
      <w:marRight w:val="0"/>
      <w:marTop w:val="0"/>
      <w:marBottom w:val="0"/>
      <w:divBdr>
        <w:top w:val="none" w:sz="0" w:space="0" w:color="auto"/>
        <w:left w:val="none" w:sz="0" w:space="0" w:color="auto"/>
        <w:bottom w:val="none" w:sz="0" w:space="0" w:color="auto"/>
        <w:right w:val="none" w:sz="0" w:space="0" w:color="auto"/>
      </w:divBdr>
    </w:div>
    <w:div w:id="432745955">
      <w:bodyDiv w:val="1"/>
      <w:marLeft w:val="0"/>
      <w:marRight w:val="0"/>
      <w:marTop w:val="0"/>
      <w:marBottom w:val="0"/>
      <w:divBdr>
        <w:top w:val="none" w:sz="0" w:space="0" w:color="auto"/>
        <w:left w:val="none" w:sz="0" w:space="0" w:color="auto"/>
        <w:bottom w:val="none" w:sz="0" w:space="0" w:color="auto"/>
        <w:right w:val="none" w:sz="0" w:space="0" w:color="auto"/>
      </w:divBdr>
    </w:div>
    <w:div w:id="438336821">
      <w:bodyDiv w:val="1"/>
      <w:marLeft w:val="0"/>
      <w:marRight w:val="0"/>
      <w:marTop w:val="0"/>
      <w:marBottom w:val="0"/>
      <w:divBdr>
        <w:top w:val="none" w:sz="0" w:space="0" w:color="auto"/>
        <w:left w:val="none" w:sz="0" w:space="0" w:color="auto"/>
        <w:bottom w:val="none" w:sz="0" w:space="0" w:color="auto"/>
        <w:right w:val="none" w:sz="0" w:space="0" w:color="auto"/>
      </w:divBdr>
    </w:div>
    <w:div w:id="459811328">
      <w:bodyDiv w:val="1"/>
      <w:marLeft w:val="0"/>
      <w:marRight w:val="0"/>
      <w:marTop w:val="0"/>
      <w:marBottom w:val="0"/>
      <w:divBdr>
        <w:top w:val="none" w:sz="0" w:space="0" w:color="auto"/>
        <w:left w:val="none" w:sz="0" w:space="0" w:color="auto"/>
        <w:bottom w:val="none" w:sz="0" w:space="0" w:color="auto"/>
        <w:right w:val="none" w:sz="0" w:space="0" w:color="auto"/>
      </w:divBdr>
    </w:div>
    <w:div w:id="474958743">
      <w:bodyDiv w:val="1"/>
      <w:marLeft w:val="0"/>
      <w:marRight w:val="0"/>
      <w:marTop w:val="0"/>
      <w:marBottom w:val="0"/>
      <w:divBdr>
        <w:top w:val="none" w:sz="0" w:space="0" w:color="auto"/>
        <w:left w:val="none" w:sz="0" w:space="0" w:color="auto"/>
        <w:bottom w:val="none" w:sz="0" w:space="0" w:color="auto"/>
        <w:right w:val="none" w:sz="0" w:space="0" w:color="auto"/>
      </w:divBdr>
    </w:div>
    <w:div w:id="478158211">
      <w:bodyDiv w:val="1"/>
      <w:marLeft w:val="0"/>
      <w:marRight w:val="0"/>
      <w:marTop w:val="0"/>
      <w:marBottom w:val="0"/>
      <w:divBdr>
        <w:top w:val="none" w:sz="0" w:space="0" w:color="auto"/>
        <w:left w:val="none" w:sz="0" w:space="0" w:color="auto"/>
        <w:bottom w:val="none" w:sz="0" w:space="0" w:color="auto"/>
        <w:right w:val="none" w:sz="0" w:space="0" w:color="auto"/>
      </w:divBdr>
      <w:divsChild>
        <w:div w:id="87121370">
          <w:marLeft w:val="0"/>
          <w:marRight w:val="72"/>
          <w:marTop w:val="0"/>
          <w:marBottom w:val="0"/>
          <w:divBdr>
            <w:top w:val="none" w:sz="0" w:space="0" w:color="auto"/>
            <w:left w:val="none" w:sz="0" w:space="0" w:color="auto"/>
            <w:bottom w:val="none" w:sz="0" w:space="0" w:color="auto"/>
            <w:right w:val="none" w:sz="0" w:space="0" w:color="auto"/>
          </w:divBdr>
        </w:div>
      </w:divsChild>
    </w:div>
    <w:div w:id="494997412">
      <w:bodyDiv w:val="1"/>
      <w:marLeft w:val="0"/>
      <w:marRight w:val="0"/>
      <w:marTop w:val="0"/>
      <w:marBottom w:val="0"/>
      <w:divBdr>
        <w:top w:val="none" w:sz="0" w:space="0" w:color="auto"/>
        <w:left w:val="none" w:sz="0" w:space="0" w:color="auto"/>
        <w:bottom w:val="none" w:sz="0" w:space="0" w:color="auto"/>
        <w:right w:val="none" w:sz="0" w:space="0" w:color="auto"/>
      </w:divBdr>
    </w:div>
    <w:div w:id="644815569">
      <w:bodyDiv w:val="1"/>
      <w:marLeft w:val="0"/>
      <w:marRight w:val="0"/>
      <w:marTop w:val="0"/>
      <w:marBottom w:val="0"/>
      <w:divBdr>
        <w:top w:val="none" w:sz="0" w:space="0" w:color="auto"/>
        <w:left w:val="none" w:sz="0" w:space="0" w:color="auto"/>
        <w:bottom w:val="none" w:sz="0" w:space="0" w:color="auto"/>
        <w:right w:val="none" w:sz="0" w:space="0" w:color="auto"/>
      </w:divBdr>
    </w:div>
    <w:div w:id="647168339">
      <w:bodyDiv w:val="1"/>
      <w:marLeft w:val="0"/>
      <w:marRight w:val="0"/>
      <w:marTop w:val="0"/>
      <w:marBottom w:val="0"/>
      <w:divBdr>
        <w:top w:val="none" w:sz="0" w:space="0" w:color="auto"/>
        <w:left w:val="none" w:sz="0" w:space="0" w:color="auto"/>
        <w:bottom w:val="none" w:sz="0" w:space="0" w:color="auto"/>
        <w:right w:val="none" w:sz="0" w:space="0" w:color="auto"/>
      </w:divBdr>
    </w:div>
    <w:div w:id="880944484">
      <w:bodyDiv w:val="1"/>
      <w:marLeft w:val="0"/>
      <w:marRight w:val="0"/>
      <w:marTop w:val="0"/>
      <w:marBottom w:val="0"/>
      <w:divBdr>
        <w:top w:val="none" w:sz="0" w:space="0" w:color="auto"/>
        <w:left w:val="none" w:sz="0" w:space="0" w:color="auto"/>
        <w:bottom w:val="none" w:sz="0" w:space="0" w:color="auto"/>
        <w:right w:val="none" w:sz="0" w:space="0" w:color="auto"/>
      </w:divBdr>
    </w:div>
    <w:div w:id="910391177">
      <w:bodyDiv w:val="1"/>
      <w:marLeft w:val="0"/>
      <w:marRight w:val="0"/>
      <w:marTop w:val="0"/>
      <w:marBottom w:val="0"/>
      <w:divBdr>
        <w:top w:val="none" w:sz="0" w:space="0" w:color="auto"/>
        <w:left w:val="none" w:sz="0" w:space="0" w:color="auto"/>
        <w:bottom w:val="none" w:sz="0" w:space="0" w:color="auto"/>
        <w:right w:val="none" w:sz="0" w:space="0" w:color="auto"/>
      </w:divBdr>
    </w:div>
    <w:div w:id="915434099">
      <w:bodyDiv w:val="1"/>
      <w:marLeft w:val="0"/>
      <w:marRight w:val="0"/>
      <w:marTop w:val="0"/>
      <w:marBottom w:val="0"/>
      <w:divBdr>
        <w:top w:val="none" w:sz="0" w:space="0" w:color="auto"/>
        <w:left w:val="none" w:sz="0" w:space="0" w:color="auto"/>
        <w:bottom w:val="none" w:sz="0" w:space="0" w:color="auto"/>
        <w:right w:val="none" w:sz="0" w:space="0" w:color="auto"/>
      </w:divBdr>
    </w:div>
    <w:div w:id="925306712">
      <w:bodyDiv w:val="1"/>
      <w:marLeft w:val="0"/>
      <w:marRight w:val="0"/>
      <w:marTop w:val="0"/>
      <w:marBottom w:val="0"/>
      <w:divBdr>
        <w:top w:val="none" w:sz="0" w:space="0" w:color="auto"/>
        <w:left w:val="none" w:sz="0" w:space="0" w:color="auto"/>
        <w:bottom w:val="none" w:sz="0" w:space="0" w:color="auto"/>
        <w:right w:val="none" w:sz="0" w:space="0" w:color="auto"/>
      </w:divBdr>
    </w:div>
    <w:div w:id="1140654834">
      <w:bodyDiv w:val="1"/>
      <w:marLeft w:val="0"/>
      <w:marRight w:val="0"/>
      <w:marTop w:val="0"/>
      <w:marBottom w:val="0"/>
      <w:divBdr>
        <w:top w:val="none" w:sz="0" w:space="0" w:color="auto"/>
        <w:left w:val="none" w:sz="0" w:space="0" w:color="auto"/>
        <w:bottom w:val="none" w:sz="0" w:space="0" w:color="auto"/>
        <w:right w:val="none" w:sz="0" w:space="0" w:color="auto"/>
      </w:divBdr>
    </w:div>
    <w:div w:id="1159421871">
      <w:bodyDiv w:val="1"/>
      <w:marLeft w:val="0"/>
      <w:marRight w:val="0"/>
      <w:marTop w:val="0"/>
      <w:marBottom w:val="0"/>
      <w:divBdr>
        <w:top w:val="none" w:sz="0" w:space="0" w:color="auto"/>
        <w:left w:val="none" w:sz="0" w:space="0" w:color="auto"/>
        <w:bottom w:val="none" w:sz="0" w:space="0" w:color="auto"/>
        <w:right w:val="none" w:sz="0" w:space="0" w:color="auto"/>
      </w:divBdr>
    </w:div>
    <w:div w:id="1208370016">
      <w:bodyDiv w:val="1"/>
      <w:marLeft w:val="0"/>
      <w:marRight w:val="0"/>
      <w:marTop w:val="0"/>
      <w:marBottom w:val="0"/>
      <w:divBdr>
        <w:top w:val="none" w:sz="0" w:space="0" w:color="auto"/>
        <w:left w:val="none" w:sz="0" w:space="0" w:color="auto"/>
        <w:bottom w:val="none" w:sz="0" w:space="0" w:color="auto"/>
        <w:right w:val="none" w:sz="0" w:space="0" w:color="auto"/>
      </w:divBdr>
    </w:div>
    <w:div w:id="1223444151">
      <w:bodyDiv w:val="1"/>
      <w:marLeft w:val="0"/>
      <w:marRight w:val="0"/>
      <w:marTop w:val="0"/>
      <w:marBottom w:val="0"/>
      <w:divBdr>
        <w:top w:val="none" w:sz="0" w:space="0" w:color="auto"/>
        <w:left w:val="none" w:sz="0" w:space="0" w:color="auto"/>
        <w:bottom w:val="none" w:sz="0" w:space="0" w:color="auto"/>
        <w:right w:val="none" w:sz="0" w:space="0" w:color="auto"/>
      </w:divBdr>
    </w:div>
    <w:div w:id="1232815579">
      <w:bodyDiv w:val="1"/>
      <w:marLeft w:val="0"/>
      <w:marRight w:val="0"/>
      <w:marTop w:val="0"/>
      <w:marBottom w:val="0"/>
      <w:divBdr>
        <w:top w:val="none" w:sz="0" w:space="0" w:color="auto"/>
        <w:left w:val="none" w:sz="0" w:space="0" w:color="auto"/>
        <w:bottom w:val="none" w:sz="0" w:space="0" w:color="auto"/>
        <w:right w:val="none" w:sz="0" w:space="0" w:color="auto"/>
      </w:divBdr>
    </w:div>
    <w:div w:id="1343362505">
      <w:bodyDiv w:val="1"/>
      <w:marLeft w:val="0"/>
      <w:marRight w:val="0"/>
      <w:marTop w:val="0"/>
      <w:marBottom w:val="0"/>
      <w:divBdr>
        <w:top w:val="none" w:sz="0" w:space="0" w:color="auto"/>
        <w:left w:val="none" w:sz="0" w:space="0" w:color="auto"/>
        <w:bottom w:val="none" w:sz="0" w:space="0" w:color="auto"/>
        <w:right w:val="none" w:sz="0" w:space="0" w:color="auto"/>
      </w:divBdr>
    </w:div>
    <w:div w:id="1551116233">
      <w:bodyDiv w:val="1"/>
      <w:marLeft w:val="0"/>
      <w:marRight w:val="0"/>
      <w:marTop w:val="0"/>
      <w:marBottom w:val="0"/>
      <w:divBdr>
        <w:top w:val="none" w:sz="0" w:space="0" w:color="auto"/>
        <w:left w:val="none" w:sz="0" w:space="0" w:color="auto"/>
        <w:bottom w:val="none" w:sz="0" w:space="0" w:color="auto"/>
        <w:right w:val="none" w:sz="0" w:space="0" w:color="auto"/>
      </w:divBdr>
    </w:div>
    <w:div w:id="1617441321">
      <w:bodyDiv w:val="1"/>
      <w:marLeft w:val="0"/>
      <w:marRight w:val="0"/>
      <w:marTop w:val="0"/>
      <w:marBottom w:val="0"/>
      <w:divBdr>
        <w:top w:val="none" w:sz="0" w:space="0" w:color="auto"/>
        <w:left w:val="none" w:sz="0" w:space="0" w:color="auto"/>
        <w:bottom w:val="none" w:sz="0" w:space="0" w:color="auto"/>
        <w:right w:val="none" w:sz="0" w:space="0" w:color="auto"/>
      </w:divBdr>
    </w:div>
    <w:div w:id="1814103274">
      <w:bodyDiv w:val="1"/>
      <w:marLeft w:val="0"/>
      <w:marRight w:val="0"/>
      <w:marTop w:val="0"/>
      <w:marBottom w:val="0"/>
      <w:divBdr>
        <w:top w:val="none" w:sz="0" w:space="0" w:color="auto"/>
        <w:left w:val="none" w:sz="0" w:space="0" w:color="auto"/>
        <w:bottom w:val="none" w:sz="0" w:space="0" w:color="auto"/>
        <w:right w:val="none" w:sz="0" w:space="0" w:color="auto"/>
      </w:divBdr>
    </w:div>
    <w:div w:id="1821925061">
      <w:bodyDiv w:val="1"/>
      <w:marLeft w:val="0"/>
      <w:marRight w:val="0"/>
      <w:marTop w:val="0"/>
      <w:marBottom w:val="0"/>
      <w:divBdr>
        <w:top w:val="none" w:sz="0" w:space="0" w:color="auto"/>
        <w:left w:val="none" w:sz="0" w:space="0" w:color="auto"/>
        <w:bottom w:val="none" w:sz="0" w:space="0" w:color="auto"/>
        <w:right w:val="none" w:sz="0" w:space="0" w:color="auto"/>
      </w:divBdr>
    </w:div>
    <w:div w:id="1925647251">
      <w:bodyDiv w:val="1"/>
      <w:marLeft w:val="0"/>
      <w:marRight w:val="0"/>
      <w:marTop w:val="0"/>
      <w:marBottom w:val="0"/>
      <w:divBdr>
        <w:top w:val="none" w:sz="0" w:space="0" w:color="auto"/>
        <w:left w:val="none" w:sz="0" w:space="0" w:color="auto"/>
        <w:bottom w:val="none" w:sz="0" w:space="0" w:color="auto"/>
        <w:right w:val="none" w:sz="0" w:space="0" w:color="auto"/>
      </w:divBdr>
    </w:div>
    <w:div w:id="2004895607">
      <w:bodyDiv w:val="1"/>
      <w:marLeft w:val="0"/>
      <w:marRight w:val="0"/>
      <w:marTop w:val="0"/>
      <w:marBottom w:val="0"/>
      <w:divBdr>
        <w:top w:val="none" w:sz="0" w:space="0" w:color="auto"/>
        <w:left w:val="none" w:sz="0" w:space="0" w:color="auto"/>
        <w:bottom w:val="none" w:sz="0" w:space="0" w:color="auto"/>
        <w:right w:val="none" w:sz="0" w:space="0" w:color="auto"/>
      </w:divBdr>
    </w:div>
    <w:div w:id="20827511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gu.spb.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8DCC9-2207-4271-BC9F-156F69DAE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1671</Words>
  <Characters>9531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11180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2026-05-20T08:22:00Z</dcterms:created>
  <dcterms:modified xsi:type="dcterms:W3CDTF">2026-05-20T09:20:00Z</dcterms:modified>
</cp:coreProperties>
</file>