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26" w:rsidRDefault="00B612E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-161290</wp:posOffset>
            </wp:positionV>
            <wp:extent cx="923925" cy="7905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526" w:rsidRDefault="00452526">
      <w:pPr>
        <w:spacing w:after="60"/>
        <w:jc w:val="center"/>
        <w:rPr>
          <w:sz w:val="28"/>
          <w:szCs w:val="28"/>
        </w:rPr>
      </w:pPr>
    </w:p>
    <w:p w:rsidR="00452526" w:rsidRDefault="00452526">
      <w:pPr>
        <w:jc w:val="center"/>
        <w:rPr>
          <w:sz w:val="28"/>
          <w:szCs w:val="28"/>
        </w:rPr>
      </w:pPr>
    </w:p>
    <w:p w:rsidR="00452526" w:rsidRDefault="00B612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 САНКТ-ПЕТЕРБУРГА</w:t>
      </w:r>
    </w:p>
    <w:p w:rsidR="00452526" w:rsidRDefault="00B612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КОМИТЕТ ПО ЭКОНОМИЧЕСКОЙ ПОЛИТИКЕ </w:t>
      </w:r>
      <w:r>
        <w:rPr>
          <w:b/>
          <w:sz w:val="26"/>
          <w:szCs w:val="26"/>
        </w:rPr>
        <w:br/>
        <w:t>И СТРАТЕГИЧЕСКОМУ ПЛАНИРОВАНИЮ САНКТ-ПЕТЕРБУРГА</w:t>
      </w:r>
    </w:p>
    <w:p w:rsidR="00452526" w:rsidRDefault="00B612E1">
      <w:pPr>
        <w:spacing w:before="60" w:after="120"/>
        <w:ind w:left="2880" w:right="1415"/>
        <w:jc w:val="center"/>
        <w:rPr>
          <w:sz w:val="16"/>
          <w:szCs w:val="16"/>
        </w:rPr>
      </w:pPr>
      <w:r>
        <w:rPr>
          <w:b/>
          <w:spacing w:val="60"/>
          <w:sz w:val="32"/>
          <w:szCs w:val="32"/>
        </w:rPr>
        <w:t>РАСПОРЯЖЕНИЕ</w:t>
      </w:r>
      <w:r>
        <w:rPr>
          <w:b/>
          <w:spacing w:val="30"/>
          <w:sz w:val="32"/>
          <w:szCs w:val="32"/>
        </w:rPr>
        <w:t xml:space="preserve">    </w:t>
      </w:r>
      <w:r>
        <w:rPr>
          <w:b/>
          <w:spacing w:val="30"/>
          <w:sz w:val="12"/>
          <w:szCs w:val="12"/>
        </w:rPr>
        <w:t xml:space="preserve">       </w:t>
      </w:r>
      <w:r>
        <w:rPr>
          <w:sz w:val="12"/>
          <w:szCs w:val="12"/>
        </w:rPr>
        <w:t>ОКУД</w:t>
      </w:r>
    </w:p>
    <w:p w:rsidR="00452526" w:rsidRPr="00512CB5" w:rsidRDefault="00512CB5">
      <w:pPr>
        <w:spacing w:before="360" w:after="120"/>
      </w:pPr>
      <w:r w:rsidRPr="00512CB5">
        <w:t>__________________</w:t>
      </w:r>
      <w:r w:rsidR="00B612E1" w:rsidRPr="00512CB5">
        <w:tab/>
      </w:r>
      <w:r w:rsidR="00B612E1" w:rsidRPr="00512CB5">
        <w:tab/>
      </w:r>
      <w:r w:rsidR="00B612E1" w:rsidRPr="00512CB5">
        <w:tab/>
        <w:t xml:space="preserve">                                                  </w:t>
      </w:r>
      <w:r w:rsidR="00E443FB" w:rsidRPr="00512CB5">
        <w:t xml:space="preserve">             </w:t>
      </w:r>
      <w:r w:rsidR="00770746">
        <w:t xml:space="preserve">  </w:t>
      </w:r>
      <w:r w:rsidR="003660CE">
        <w:t xml:space="preserve">    </w:t>
      </w:r>
      <w:r w:rsidR="00E443FB" w:rsidRPr="00512CB5">
        <w:t xml:space="preserve">№ </w:t>
      </w:r>
      <w:r w:rsidRPr="00512CB5">
        <w:t>_____________</w:t>
      </w:r>
    </w:p>
    <w:p w:rsidR="00452526" w:rsidRDefault="00452526">
      <w:pPr>
        <w:spacing w:after="60"/>
        <w:jc w:val="center"/>
        <w:rPr>
          <w:sz w:val="28"/>
          <w:szCs w:val="28"/>
        </w:rPr>
      </w:pPr>
    </w:p>
    <w:p w:rsidR="00452526" w:rsidRDefault="00452526">
      <w:pPr>
        <w:jc w:val="center"/>
        <w:rPr>
          <w:b/>
          <w:sz w:val="28"/>
          <w:szCs w:val="28"/>
        </w:rPr>
      </w:pPr>
    </w:p>
    <w:p w:rsidR="005C4798" w:rsidRDefault="00B612E1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нормативных</w:t>
      </w:r>
    </w:p>
    <w:p w:rsidR="005C4798" w:rsidRDefault="00F76D52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B612E1">
        <w:rPr>
          <w:b/>
          <w:sz w:val="28"/>
          <w:szCs w:val="28"/>
        </w:rPr>
        <w:t>атрат</w:t>
      </w:r>
      <w:r w:rsidR="005C4798">
        <w:rPr>
          <w:b/>
          <w:sz w:val="28"/>
          <w:szCs w:val="28"/>
        </w:rPr>
        <w:t xml:space="preserve"> </w:t>
      </w:r>
      <w:r w:rsidR="00B612E1">
        <w:rPr>
          <w:b/>
          <w:sz w:val="28"/>
          <w:szCs w:val="28"/>
        </w:rPr>
        <w:t xml:space="preserve">на оказание </w:t>
      </w:r>
    </w:p>
    <w:p w:rsidR="00C412B0" w:rsidRDefault="00B612E1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</w:t>
      </w:r>
      <w:r w:rsidR="00C412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</w:t>
      </w:r>
    </w:p>
    <w:p w:rsidR="005C4798" w:rsidRDefault="00B612E1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в социальной сфере</w:t>
      </w:r>
      <w:r w:rsidR="00C412B0">
        <w:rPr>
          <w:b/>
          <w:sz w:val="28"/>
          <w:szCs w:val="28"/>
        </w:rPr>
        <w:t xml:space="preserve"> </w:t>
      </w:r>
    </w:p>
    <w:p w:rsidR="00C412B0" w:rsidRDefault="00B612E1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C412B0">
        <w:rPr>
          <w:b/>
          <w:sz w:val="28"/>
          <w:szCs w:val="28"/>
        </w:rPr>
        <w:t>отрасли «Образование»</w:t>
      </w:r>
    </w:p>
    <w:p w:rsidR="005C4798" w:rsidRDefault="00C412B0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B612E1">
        <w:rPr>
          <w:b/>
          <w:sz w:val="28"/>
          <w:szCs w:val="28"/>
        </w:rPr>
        <w:t xml:space="preserve">а </w:t>
      </w:r>
      <w:r w:rsidR="00141D9D">
        <w:rPr>
          <w:b/>
          <w:sz w:val="28"/>
          <w:szCs w:val="28"/>
        </w:rPr>
        <w:t>202</w:t>
      </w:r>
      <w:r w:rsidR="00512CB5">
        <w:rPr>
          <w:b/>
          <w:sz w:val="28"/>
          <w:szCs w:val="28"/>
        </w:rPr>
        <w:t>7</w:t>
      </w:r>
      <w:r w:rsidR="00B612E1">
        <w:rPr>
          <w:b/>
          <w:sz w:val="28"/>
          <w:szCs w:val="28"/>
        </w:rPr>
        <w:t xml:space="preserve"> </w:t>
      </w:r>
      <w:r w:rsidR="00EB6571">
        <w:rPr>
          <w:b/>
          <w:sz w:val="28"/>
          <w:szCs w:val="28"/>
        </w:rPr>
        <w:t xml:space="preserve">год </w:t>
      </w:r>
      <w:r w:rsidR="00E97A34" w:rsidRPr="00E97A34">
        <w:rPr>
          <w:b/>
          <w:sz w:val="28"/>
          <w:szCs w:val="28"/>
        </w:rPr>
        <w:t>и на плановый</w:t>
      </w:r>
    </w:p>
    <w:p w:rsidR="00452526" w:rsidRDefault="00E97A34">
      <w:pPr>
        <w:ind w:right="-5"/>
      </w:pPr>
      <w:r w:rsidRPr="00E97A34">
        <w:rPr>
          <w:b/>
          <w:sz w:val="28"/>
          <w:szCs w:val="28"/>
        </w:rPr>
        <w:t xml:space="preserve">период </w:t>
      </w:r>
      <w:r w:rsidR="00572B63">
        <w:rPr>
          <w:b/>
          <w:sz w:val="28"/>
          <w:szCs w:val="28"/>
        </w:rPr>
        <w:t>202</w:t>
      </w:r>
      <w:r w:rsidR="00512CB5">
        <w:rPr>
          <w:b/>
          <w:sz w:val="28"/>
          <w:szCs w:val="28"/>
        </w:rPr>
        <w:t>8</w:t>
      </w:r>
      <w:r w:rsidRPr="00E97A34">
        <w:rPr>
          <w:b/>
          <w:sz w:val="28"/>
          <w:szCs w:val="28"/>
        </w:rPr>
        <w:t xml:space="preserve"> и </w:t>
      </w:r>
      <w:r w:rsidR="00141D9D">
        <w:rPr>
          <w:b/>
          <w:sz w:val="28"/>
          <w:szCs w:val="28"/>
        </w:rPr>
        <w:t>202</w:t>
      </w:r>
      <w:r w:rsidR="00512CB5">
        <w:rPr>
          <w:b/>
          <w:sz w:val="28"/>
          <w:szCs w:val="28"/>
        </w:rPr>
        <w:t>9</w:t>
      </w:r>
      <w:r w:rsidRPr="00E97A34">
        <w:rPr>
          <w:b/>
          <w:sz w:val="28"/>
          <w:szCs w:val="28"/>
        </w:rPr>
        <w:t xml:space="preserve"> годов</w:t>
      </w:r>
    </w:p>
    <w:p w:rsidR="00452526" w:rsidRDefault="00452526">
      <w:pPr>
        <w:ind w:left="-142" w:right="-5" w:firstLine="142"/>
        <w:jc w:val="both"/>
        <w:rPr>
          <w:b/>
        </w:rPr>
      </w:pPr>
    </w:p>
    <w:p w:rsidR="00B30CA8" w:rsidRDefault="00B30CA8">
      <w:pPr>
        <w:ind w:right="-6" w:firstLine="708"/>
        <w:jc w:val="both"/>
        <w:rPr>
          <w:sz w:val="28"/>
          <w:szCs w:val="28"/>
        </w:rPr>
      </w:pPr>
    </w:p>
    <w:p w:rsidR="00452526" w:rsidRDefault="00B612E1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Санкт-Петербурга</w:t>
      </w:r>
      <w:r>
        <w:rPr>
          <w:sz w:val="28"/>
          <w:szCs w:val="28"/>
        </w:rPr>
        <w:br/>
        <w:t xml:space="preserve">от 30.11.2021 № 928 </w:t>
      </w:r>
      <w:r w:rsidR="00115925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CE31AF">
        <w:rPr>
          <w:sz w:val="28"/>
          <w:szCs w:val="28"/>
        </w:rPr>
        <w:t>П</w:t>
      </w:r>
      <w:r>
        <w:rPr>
          <w:sz w:val="28"/>
          <w:szCs w:val="28"/>
        </w:rPr>
        <w:t>орядке определения объема финансового обеспечения государственного социального заказа на оказание государственных услуг в социальной сфере</w:t>
      </w:r>
      <w:r w:rsidR="00115925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52526" w:rsidRDefault="00B612E1">
      <w:pPr>
        <w:ind w:right="-6" w:firstLine="708"/>
        <w:jc w:val="both"/>
      </w:pPr>
      <w:r>
        <w:rPr>
          <w:sz w:val="28"/>
          <w:szCs w:val="28"/>
        </w:rPr>
        <w:t xml:space="preserve">1. Утвердить нормативные затраты на оказание государственных услуг в социальной сфере по </w:t>
      </w:r>
      <w:r w:rsidR="004F62B5">
        <w:rPr>
          <w:sz w:val="28"/>
          <w:szCs w:val="28"/>
        </w:rPr>
        <w:t>отрасли «Образование</w:t>
      </w:r>
      <w:r w:rsidR="00115925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="00141D9D">
        <w:rPr>
          <w:sz w:val="28"/>
          <w:szCs w:val="28"/>
        </w:rPr>
        <w:t>202</w:t>
      </w:r>
      <w:r w:rsidR="00512CB5">
        <w:rPr>
          <w:sz w:val="28"/>
          <w:szCs w:val="28"/>
        </w:rPr>
        <w:t>7</w:t>
      </w:r>
      <w:r w:rsidR="00EB6571">
        <w:rPr>
          <w:sz w:val="28"/>
          <w:szCs w:val="28"/>
        </w:rPr>
        <w:t xml:space="preserve"> год </w:t>
      </w:r>
      <w:r w:rsidR="00B50042" w:rsidRPr="00B50042">
        <w:rPr>
          <w:sz w:val="28"/>
          <w:szCs w:val="28"/>
        </w:rPr>
        <w:t xml:space="preserve">и на плановый период </w:t>
      </w:r>
      <w:r w:rsidR="00141D9D">
        <w:rPr>
          <w:sz w:val="28"/>
          <w:szCs w:val="28"/>
        </w:rPr>
        <w:t>202</w:t>
      </w:r>
      <w:r w:rsidR="00512CB5">
        <w:rPr>
          <w:sz w:val="28"/>
          <w:szCs w:val="28"/>
        </w:rPr>
        <w:t>8</w:t>
      </w:r>
      <w:r w:rsidR="00B50042" w:rsidRPr="00B50042">
        <w:rPr>
          <w:sz w:val="28"/>
          <w:szCs w:val="28"/>
        </w:rPr>
        <w:t xml:space="preserve"> и </w:t>
      </w:r>
      <w:r w:rsidR="00141D9D">
        <w:rPr>
          <w:sz w:val="28"/>
          <w:szCs w:val="28"/>
        </w:rPr>
        <w:t>202</w:t>
      </w:r>
      <w:r w:rsidR="00512CB5">
        <w:rPr>
          <w:sz w:val="28"/>
          <w:szCs w:val="28"/>
        </w:rPr>
        <w:t>9</w:t>
      </w:r>
      <w:r w:rsidR="00B50042" w:rsidRPr="00B50042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согласно приложению.</w:t>
      </w:r>
    </w:p>
    <w:p w:rsidR="00452526" w:rsidRDefault="00B612E1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распоряжения возложить на заместителя председателя Комитета по экономической политике и стратегическому планированию Санкт-Петербурга </w:t>
      </w:r>
      <w:r w:rsidR="008B76F1">
        <w:rPr>
          <w:sz w:val="28"/>
          <w:szCs w:val="28"/>
        </w:rPr>
        <w:t>Беляеву П.Л.</w:t>
      </w:r>
    </w:p>
    <w:p w:rsidR="00452526" w:rsidRDefault="00452526">
      <w:pPr>
        <w:ind w:right="-6"/>
        <w:jc w:val="both"/>
        <w:rPr>
          <w:sz w:val="28"/>
          <w:szCs w:val="28"/>
        </w:rPr>
      </w:pPr>
    </w:p>
    <w:p w:rsidR="00452526" w:rsidRDefault="00452526">
      <w:pPr>
        <w:ind w:right="-5"/>
        <w:jc w:val="both"/>
        <w:rPr>
          <w:sz w:val="28"/>
          <w:szCs w:val="28"/>
        </w:rPr>
      </w:pPr>
    </w:p>
    <w:p w:rsidR="00452526" w:rsidRDefault="00452526">
      <w:pPr>
        <w:ind w:right="-5"/>
        <w:jc w:val="both"/>
        <w:rPr>
          <w:sz w:val="28"/>
          <w:szCs w:val="28"/>
        </w:rPr>
      </w:pPr>
    </w:p>
    <w:p w:rsidR="00512CB5" w:rsidRDefault="00512CB5" w:rsidP="00512CB5">
      <w:pPr>
        <w:rPr>
          <w:b/>
          <w:sz w:val="28"/>
          <w:szCs w:val="28"/>
        </w:rPr>
      </w:pPr>
      <w:r w:rsidRPr="00867D5E">
        <w:rPr>
          <w:b/>
          <w:sz w:val="28"/>
          <w:szCs w:val="28"/>
        </w:rPr>
        <w:t xml:space="preserve">Председатель Комитета </w:t>
      </w:r>
      <w:r w:rsidRPr="00867D5E">
        <w:rPr>
          <w:b/>
          <w:sz w:val="28"/>
          <w:szCs w:val="28"/>
        </w:rPr>
        <w:tab/>
        <w:t xml:space="preserve">                                                           </w:t>
      </w:r>
      <w:r>
        <w:rPr>
          <w:b/>
          <w:sz w:val="28"/>
          <w:szCs w:val="28"/>
        </w:rPr>
        <w:t xml:space="preserve"> </w:t>
      </w:r>
      <w:r w:rsidR="007707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867D5E">
        <w:rPr>
          <w:b/>
          <w:sz w:val="28"/>
          <w:szCs w:val="28"/>
        </w:rPr>
        <w:t>А.В.Зырянов</w:t>
      </w:r>
    </w:p>
    <w:p w:rsidR="00452526" w:rsidRDefault="00452526">
      <w:pPr>
        <w:ind w:right="-5"/>
        <w:rPr>
          <w:b/>
          <w:sz w:val="28"/>
          <w:szCs w:val="28"/>
        </w:rPr>
      </w:pPr>
    </w:p>
    <w:p w:rsidR="00452526" w:rsidRDefault="00452526">
      <w:pPr>
        <w:ind w:right="-5"/>
        <w:rPr>
          <w:b/>
          <w:sz w:val="28"/>
          <w:szCs w:val="28"/>
        </w:rPr>
      </w:pPr>
    </w:p>
    <w:p w:rsidR="00452526" w:rsidRDefault="00452526">
      <w:pPr>
        <w:ind w:right="-5"/>
        <w:rPr>
          <w:b/>
          <w:sz w:val="28"/>
          <w:szCs w:val="28"/>
        </w:rPr>
        <w:sectPr w:rsidR="00452526" w:rsidSect="00770746">
          <w:headerReference w:type="default" r:id="rId9"/>
          <w:pgSz w:w="11906" w:h="16838"/>
          <w:pgMar w:top="851" w:right="851" w:bottom="1134" w:left="1701" w:header="709" w:footer="0" w:gutter="0"/>
          <w:pgNumType w:start="1"/>
          <w:cols w:space="720"/>
          <w:formProt w:val="0"/>
          <w:docGrid w:linePitch="360"/>
        </w:sectPr>
      </w:pPr>
    </w:p>
    <w:p w:rsidR="00770746" w:rsidRDefault="00770746" w:rsidP="00770746">
      <w:pPr>
        <w:ind w:right="-5"/>
        <w:rPr>
          <w:sz w:val="28"/>
          <w:szCs w:val="28"/>
        </w:rPr>
      </w:pPr>
    </w:p>
    <w:p w:rsidR="00B30CA8" w:rsidRPr="00922A37" w:rsidRDefault="00B30CA8" w:rsidP="00B30CA8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Приложение</w:t>
      </w:r>
    </w:p>
    <w:p w:rsidR="00B30CA8" w:rsidRPr="00922A37" w:rsidRDefault="00B30CA8" w:rsidP="00B30CA8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 xml:space="preserve">к распоряжению Комитета </w:t>
      </w:r>
    </w:p>
    <w:p w:rsidR="00B30CA8" w:rsidRPr="00922A37" w:rsidRDefault="00B30CA8" w:rsidP="00B30CA8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 xml:space="preserve">по экономической политике </w:t>
      </w:r>
    </w:p>
    <w:p w:rsidR="00B30CA8" w:rsidRDefault="00B30CA8" w:rsidP="00B30CA8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и стратегическому планированию</w:t>
      </w:r>
    </w:p>
    <w:p w:rsidR="00B30CA8" w:rsidRPr="00922A37" w:rsidRDefault="00B30CA8" w:rsidP="00B30CA8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Санкт-Петербурга</w:t>
      </w:r>
    </w:p>
    <w:p w:rsidR="00B30CA8" w:rsidRDefault="00B30CA8" w:rsidP="00B30CA8">
      <w:pPr>
        <w:ind w:left="5103"/>
        <w:contextualSpacing/>
        <w:jc w:val="both"/>
        <w:rPr>
          <w:sz w:val="28"/>
          <w:szCs w:val="28"/>
        </w:rPr>
      </w:pPr>
      <w:r w:rsidRPr="00922A37">
        <w:rPr>
          <w:sz w:val="28"/>
          <w:szCs w:val="28"/>
        </w:rPr>
        <w:t>от ____________ № _____</w:t>
      </w:r>
    </w:p>
    <w:p w:rsidR="00B30CA8" w:rsidRDefault="00B30CA8" w:rsidP="00B30CA8">
      <w:pPr>
        <w:ind w:firstLine="709"/>
        <w:contextualSpacing/>
        <w:jc w:val="both"/>
        <w:rPr>
          <w:sz w:val="28"/>
          <w:szCs w:val="28"/>
        </w:rPr>
      </w:pPr>
    </w:p>
    <w:p w:rsidR="00B30CA8" w:rsidRDefault="00B30CA8" w:rsidP="00B30CA8">
      <w:pPr>
        <w:ind w:firstLine="709"/>
        <w:contextualSpacing/>
        <w:jc w:val="both"/>
        <w:rPr>
          <w:sz w:val="28"/>
          <w:szCs w:val="28"/>
        </w:rPr>
      </w:pPr>
    </w:p>
    <w:p w:rsidR="00B30CA8" w:rsidRPr="00F75029" w:rsidRDefault="00B30CA8" w:rsidP="00B30CA8">
      <w:pPr>
        <w:contextualSpacing/>
        <w:jc w:val="center"/>
        <w:rPr>
          <w:b/>
          <w:sz w:val="28"/>
          <w:szCs w:val="28"/>
        </w:rPr>
      </w:pPr>
      <w:r w:rsidRPr="00F75029">
        <w:rPr>
          <w:b/>
          <w:sz w:val="28"/>
          <w:szCs w:val="28"/>
        </w:rPr>
        <w:t>НОРМАТИВНЫЕ ЗАТРАТЫ</w:t>
      </w:r>
    </w:p>
    <w:p w:rsidR="00B30CA8" w:rsidRPr="00F75029" w:rsidRDefault="00B30CA8" w:rsidP="00B30CA8">
      <w:pPr>
        <w:contextualSpacing/>
        <w:jc w:val="center"/>
        <w:rPr>
          <w:b/>
          <w:sz w:val="28"/>
          <w:szCs w:val="28"/>
        </w:rPr>
      </w:pPr>
      <w:r w:rsidRPr="00F75029">
        <w:rPr>
          <w:b/>
          <w:sz w:val="28"/>
          <w:szCs w:val="28"/>
        </w:rPr>
        <w:t>на оказание государственных услуг</w:t>
      </w:r>
      <w:r>
        <w:rPr>
          <w:b/>
          <w:sz w:val="28"/>
          <w:szCs w:val="28"/>
        </w:rPr>
        <w:br/>
      </w:r>
      <w:r w:rsidRPr="00F75029">
        <w:rPr>
          <w:b/>
          <w:sz w:val="28"/>
          <w:szCs w:val="28"/>
        </w:rPr>
        <w:t>в социальной сфере по отрасли «Образование»</w:t>
      </w:r>
      <w:r>
        <w:rPr>
          <w:b/>
          <w:sz w:val="28"/>
          <w:szCs w:val="28"/>
        </w:rPr>
        <w:br/>
      </w:r>
      <w:r w:rsidRPr="00F75029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7</w:t>
      </w:r>
      <w:r w:rsidRPr="00F75029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8</w:t>
      </w:r>
      <w:r w:rsidRPr="00F75029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9</w:t>
      </w:r>
      <w:r w:rsidRPr="00F75029">
        <w:rPr>
          <w:b/>
          <w:sz w:val="28"/>
          <w:szCs w:val="28"/>
        </w:rPr>
        <w:t xml:space="preserve"> годов</w:t>
      </w:r>
    </w:p>
    <w:p w:rsidR="00B30CA8" w:rsidRPr="00922A37" w:rsidRDefault="00B30CA8" w:rsidP="00B30CA8">
      <w:pPr>
        <w:ind w:firstLine="709"/>
        <w:contextualSpacing/>
        <w:jc w:val="both"/>
        <w:rPr>
          <w:sz w:val="28"/>
          <w:szCs w:val="28"/>
        </w:rPr>
      </w:pPr>
    </w:p>
    <w:p w:rsidR="00B30CA8" w:rsidRPr="0012408C" w:rsidRDefault="00B30CA8" w:rsidP="00B30CA8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sz w:val="28"/>
          <w:szCs w:val="28"/>
        </w:rPr>
        <w:t>Определение нормативных  затрат на оказание государственной услуги</w:t>
      </w:r>
      <w:r w:rsidRPr="0012408C">
        <w:rPr>
          <w:sz w:val="28"/>
          <w:szCs w:val="28"/>
        </w:rPr>
        <w:br/>
        <w:t>в социальной сфере по отрасли «Образование» (далее – Услуга) на 202</w:t>
      </w:r>
      <w:r w:rsidR="001A3E9E">
        <w:rPr>
          <w:sz w:val="28"/>
          <w:szCs w:val="28"/>
        </w:rPr>
        <w:t>7</w:t>
      </w:r>
      <w:r w:rsidRPr="0012408C">
        <w:rPr>
          <w:sz w:val="28"/>
          <w:szCs w:val="28"/>
        </w:rPr>
        <w:t xml:space="preserve"> год</w:t>
      </w:r>
      <w:r w:rsidRPr="0012408C">
        <w:rPr>
          <w:sz w:val="28"/>
          <w:szCs w:val="28"/>
        </w:rPr>
        <w:br/>
        <w:t>и на плановый период 202</w:t>
      </w:r>
      <w:r w:rsidR="001A3E9E">
        <w:rPr>
          <w:sz w:val="28"/>
          <w:szCs w:val="28"/>
        </w:rPr>
        <w:t>8</w:t>
      </w:r>
      <w:r w:rsidRPr="0012408C">
        <w:rPr>
          <w:sz w:val="28"/>
          <w:szCs w:val="28"/>
        </w:rPr>
        <w:t xml:space="preserve"> и 202</w:t>
      </w:r>
      <w:r w:rsidR="001A3E9E">
        <w:rPr>
          <w:sz w:val="28"/>
          <w:szCs w:val="28"/>
        </w:rPr>
        <w:t>9</w:t>
      </w:r>
      <w:r w:rsidRPr="0012408C">
        <w:rPr>
          <w:sz w:val="28"/>
          <w:szCs w:val="28"/>
        </w:rPr>
        <w:t xml:space="preserve"> годов (далее – нормативные затраты), осуществляется по формуле:</w:t>
      </w:r>
    </w:p>
    <w:p w:rsidR="00B30CA8" w:rsidRPr="0012408C" w:rsidRDefault="00B30CA8" w:rsidP="00B30CA8">
      <w:pPr>
        <w:contextualSpacing/>
        <w:jc w:val="center"/>
        <w:rPr>
          <w:sz w:val="28"/>
          <w:szCs w:val="28"/>
        </w:rPr>
      </w:pPr>
      <w:r w:rsidRPr="0012408C">
        <w:rPr>
          <w:position w:val="-24"/>
          <w:sz w:val="28"/>
          <w:szCs w:val="28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2pt" o:ole="" filled="t">
            <v:fill color2="black"/>
            <v:imagedata r:id="rId10" o:title=""/>
          </v:shape>
          <o:OLEObject Type="Embed" ProgID="Equation.DSMT4" ShapeID="_x0000_i1025" DrawAspect="Content" ObjectID="_1840285594" r:id="rId11"/>
        </w:object>
      </w:r>
    </w:p>
    <w:p w:rsidR="00B30CA8" w:rsidRPr="0012408C" w:rsidRDefault="00B30CA8" w:rsidP="00B30CA8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sz w:val="28"/>
          <w:szCs w:val="28"/>
        </w:rPr>
        <w:t xml:space="preserve">где: </w:t>
      </w:r>
      <w:r w:rsidRPr="0012408C">
        <w:rPr>
          <w:i/>
          <w:sz w:val="28"/>
          <w:szCs w:val="28"/>
        </w:rPr>
        <w:t>НЗ</w:t>
      </w:r>
      <w:r w:rsidRPr="0012408C">
        <w:rPr>
          <w:sz w:val="28"/>
          <w:szCs w:val="28"/>
        </w:rPr>
        <w:t xml:space="preserve"> – нормативные затраты;</w:t>
      </w:r>
    </w:p>
    <w:p w:rsidR="00B30CA8" w:rsidRPr="0012408C" w:rsidRDefault="00B30CA8" w:rsidP="00B30CA8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i/>
          <w:sz w:val="28"/>
          <w:szCs w:val="28"/>
        </w:rPr>
        <w:t>З</w:t>
      </w:r>
      <w:r w:rsidRPr="0012408C">
        <w:rPr>
          <w:i/>
          <w:sz w:val="28"/>
          <w:szCs w:val="28"/>
          <w:vertAlign w:val="subscript"/>
          <w:lang w:val="en-US"/>
        </w:rPr>
        <w:t>i</w:t>
      </w:r>
      <w:r w:rsidRPr="0012408C">
        <w:rPr>
          <w:sz w:val="28"/>
          <w:szCs w:val="28"/>
        </w:rPr>
        <w:t xml:space="preserve"> – затраты, связанные </w:t>
      </w:r>
      <w:r w:rsidRPr="00A72126">
        <w:rPr>
          <w:sz w:val="28"/>
          <w:szCs w:val="28"/>
        </w:rPr>
        <w:t xml:space="preserve">с выполнением </w:t>
      </w:r>
      <w:r w:rsidRPr="00A72126">
        <w:rPr>
          <w:i/>
          <w:sz w:val="28"/>
          <w:szCs w:val="28"/>
        </w:rPr>
        <w:t>i</w:t>
      </w:r>
      <w:r w:rsidRPr="00A72126">
        <w:rPr>
          <w:sz w:val="28"/>
          <w:szCs w:val="28"/>
        </w:rPr>
        <w:t xml:space="preserve">-го действия </w:t>
      </w:r>
      <w:r>
        <w:rPr>
          <w:sz w:val="28"/>
          <w:szCs w:val="28"/>
        </w:rPr>
        <w:t>при</w:t>
      </w:r>
      <w:r w:rsidRPr="0012408C">
        <w:rPr>
          <w:sz w:val="28"/>
          <w:szCs w:val="28"/>
        </w:rPr>
        <w:t xml:space="preserve"> оказан</w:t>
      </w:r>
      <w:r>
        <w:rPr>
          <w:sz w:val="28"/>
          <w:szCs w:val="28"/>
        </w:rPr>
        <w:t>ии</w:t>
      </w:r>
      <w:r w:rsidRPr="0012408C">
        <w:rPr>
          <w:sz w:val="28"/>
          <w:szCs w:val="28"/>
        </w:rPr>
        <w:t xml:space="preserve"> Услуги</w:t>
      </w:r>
      <w:r w:rsidRPr="00A72126">
        <w:rPr>
          <w:sz w:val="28"/>
          <w:szCs w:val="28"/>
        </w:rPr>
        <w:t>,</w:t>
      </w:r>
      <w:r w:rsidRPr="0012408C">
        <w:rPr>
          <w:sz w:val="28"/>
          <w:szCs w:val="28"/>
        </w:rPr>
        <w:t xml:space="preserve"> определяемые</w:t>
      </w:r>
      <w:r>
        <w:rPr>
          <w:sz w:val="28"/>
          <w:szCs w:val="28"/>
        </w:rPr>
        <w:t xml:space="preserve"> </w:t>
      </w:r>
      <w:r w:rsidRPr="0012408C">
        <w:rPr>
          <w:sz w:val="28"/>
          <w:szCs w:val="28"/>
        </w:rPr>
        <w:t>в соответствии с приложением к настоящим нормативным затратам;</w:t>
      </w:r>
    </w:p>
    <w:p w:rsidR="00B30CA8" w:rsidRPr="0012408C" w:rsidRDefault="00B30CA8" w:rsidP="00B30CA8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i/>
          <w:sz w:val="28"/>
          <w:szCs w:val="28"/>
        </w:rPr>
        <w:t>N</w:t>
      </w:r>
      <w:r w:rsidRPr="0012408C">
        <w:rPr>
          <w:i/>
          <w:sz w:val="28"/>
          <w:szCs w:val="28"/>
          <w:vertAlign w:val="subscript"/>
          <w:lang w:val="en-US"/>
        </w:rPr>
        <w:t>i</w:t>
      </w:r>
      <w:r w:rsidRPr="0012408C">
        <w:rPr>
          <w:sz w:val="28"/>
          <w:szCs w:val="28"/>
        </w:rPr>
        <w:t xml:space="preserve"> – количество человеко-часов обучения учащихся по Услуге</w:t>
      </w:r>
      <w:r w:rsidRPr="0012408C">
        <w:rPr>
          <w:sz w:val="28"/>
          <w:szCs w:val="28"/>
        </w:rPr>
        <w:br/>
      </w:r>
      <w:r w:rsidRPr="0012408C">
        <w:rPr>
          <w:bCs/>
          <w:sz w:val="28"/>
          <w:szCs w:val="28"/>
        </w:rPr>
        <w:t xml:space="preserve">по соответствующему </w:t>
      </w:r>
      <w:r w:rsidRPr="0012408C">
        <w:rPr>
          <w:bCs/>
          <w:i/>
          <w:sz w:val="28"/>
          <w:szCs w:val="28"/>
          <w:lang w:val="en-US"/>
        </w:rPr>
        <w:t>i</w:t>
      </w:r>
      <w:r w:rsidRPr="0012408C">
        <w:rPr>
          <w:bCs/>
          <w:sz w:val="28"/>
          <w:szCs w:val="28"/>
        </w:rPr>
        <w:t xml:space="preserve">-му действию </w:t>
      </w:r>
      <w:r w:rsidRPr="0012408C">
        <w:rPr>
          <w:sz w:val="28"/>
          <w:szCs w:val="28"/>
        </w:rPr>
        <w:t>на соответствующий год;</w:t>
      </w:r>
    </w:p>
    <w:p w:rsidR="00B30CA8" w:rsidRPr="0012408C" w:rsidRDefault="00B30CA8" w:rsidP="00B30CA8">
      <w:pPr>
        <w:ind w:firstLine="709"/>
        <w:contextualSpacing/>
        <w:jc w:val="both"/>
        <w:rPr>
          <w:sz w:val="28"/>
          <w:szCs w:val="28"/>
        </w:rPr>
      </w:pPr>
      <w:r w:rsidRPr="0012408C">
        <w:rPr>
          <w:i/>
          <w:sz w:val="28"/>
          <w:szCs w:val="28"/>
        </w:rPr>
        <w:t>N</w:t>
      </w:r>
      <w:r w:rsidRPr="001240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суммарное </w:t>
      </w:r>
      <w:r w:rsidRPr="0012408C">
        <w:rPr>
          <w:sz w:val="28"/>
          <w:szCs w:val="28"/>
        </w:rPr>
        <w:t>количество человеко-часов обучения учащихся по Услуге</w:t>
      </w:r>
      <w:r w:rsidRPr="0012408C">
        <w:rPr>
          <w:sz w:val="28"/>
          <w:szCs w:val="28"/>
        </w:rPr>
        <w:br/>
        <w:t>на соответствующий год.</w:t>
      </w:r>
    </w:p>
    <w:p w:rsidR="00B30CA8" w:rsidRDefault="00B30CA8" w:rsidP="00B30CA8">
      <w:pPr>
        <w:rPr>
          <w:b/>
          <w:sz w:val="28"/>
          <w:szCs w:val="28"/>
        </w:rPr>
      </w:pPr>
    </w:p>
    <w:p w:rsidR="00B30CA8" w:rsidRDefault="00B30CA8" w:rsidP="00B30CA8">
      <w:pPr>
        <w:rPr>
          <w:b/>
          <w:sz w:val="28"/>
          <w:szCs w:val="28"/>
        </w:rPr>
      </w:pPr>
    </w:p>
    <w:p w:rsidR="00B30CA8" w:rsidRDefault="00B30CA8" w:rsidP="00B30CA8">
      <w:pPr>
        <w:rPr>
          <w:b/>
          <w:sz w:val="28"/>
          <w:szCs w:val="28"/>
        </w:rPr>
      </w:pPr>
    </w:p>
    <w:p w:rsidR="00B30CA8" w:rsidRPr="001A5E11" w:rsidRDefault="00B30CA8" w:rsidP="00B30CA8">
      <w:pPr>
        <w:rPr>
          <w:b/>
          <w:sz w:val="28"/>
          <w:szCs w:val="28"/>
        </w:rPr>
      </w:pPr>
    </w:p>
    <w:p w:rsidR="00B30CA8" w:rsidRPr="001A5E11" w:rsidRDefault="00B30CA8" w:rsidP="00B30CA8">
      <w:pPr>
        <w:rPr>
          <w:b/>
          <w:sz w:val="28"/>
          <w:szCs w:val="28"/>
        </w:rPr>
      </w:pPr>
    </w:p>
    <w:p w:rsidR="00B30CA8" w:rsidRPr="001A5E11" w:rsidRDefault="00B30CA8" w:rsidP="00B30CA8">
      <w:pPr>
        <w:rPr>
          <w:b/>
          <w:sz w:val="28"/>
          <w:szCs w:val="28"/>
        </w:rPr>
        <w:sectPr w:rsidR="00B30CA8" w:rsidRPr="001A5E11" w:rsidSect="00507AD6">
          <w:pgSz w:w="11906" w:h="16838"/>
          <w:pgMar w:top="709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:rsidR="00B30CA8" w:rsidRPr="00813878" w:rsidRDefault="00B30CA8" w:rsidP="00B30CA8">
      <w:pPr>
        <w:ind w:left="9498" w:right="-5"/>
        <w:rPr>
          <w:sz w:val="28"/>
          <w:szCs w:val="28"/>
        </w:rPr>
      </w:pPr>
      <w:r w:rsidRPr="00813878">
        <w:rPr>
          <w:sz w:val="28"/>
          <w:szCs w:val="28"/>
        </w:rPr>
        <w:lastRenderedPageBreak/>
        <w:t>Приложение</w:t>
      </w:r>
    </w:p>
    <w:p w:rsidR="00B30CA8" w:rsidRPr="00813878" w:rsidRDefault="00B30CA8" w:rsidP="00B30CA8">
      <w:pPr>
        <w:ind w:left="9498"/>
        <w:rPr>
          <w:sz w:val="28"/>
          <w:szCs w:val="28"/>
        </w:rPr>
      </w:pPr>
      <w:r w:rsidRPr="00813878">
        <w:rPr>
          <w:sz w:val="28"/>
          <w:szCs w:val="28"/>
        </w:rPr>
        <w:t>к нормативным затратам</w:t>
      </w:r>
    </w:p>
    <w:p w:rsidR="00B30CA8" w:rsidRPr="00813878" w:rsidRDefault="00B30CA8" w:rsidP="00B30CA8">
      <w:pPr>
        <w:ind w:left="9498"/>
        <w:rPr>
          <w:sz w:val="28"/>
          <w:szCs w:val="28"/>
        </w:rPr>
      </w:pPr>
      <w:r w:rsidRPr="00813878">
        <w:rPr>
          <w:sz w:val="28"/>
          <w:szCs w:val="28"/>
        </w:rPr>
        <w:t>на оказание государственных услуг</w:t>
      </w:r>
    </w:p>
    <w:p w:rsidR="00B30CA8" w:rsidRPr="00813878" w:rsidRDefault="00B30CA8" w:rsidP="00B30CA8">
      <w:pPr>
        <w:ind w:left="9498"/>
        <w:rPr>
          <w:sz w:val="28"/>
          <w:szCs w:val="28"/>
        </w:rPr>
      </w:pPr>
      <w:r w:rsidRPr="00813878">
        <w:rPr>
          <w:sz w:val="28"/>
          <w:szCs w:val="28"/>
        </w:rPr>
        <w:t xml:space="preserve">в социальной сфере </w:t>
      </w:r>
      <w:r w:rsidR="00B30BE9">
        <w:rPr>
          <w:sz w:val="28"/>
          <w:szCs w:val="28"/>
        </w:rPr>
        <w:t>по отрасли «Образование» на 2027</w:t>
      </w:r>
      <w:r w:rsidRPr="00813878">
        <w:rPr>
          <w:sz w:val="28"/>
          <w:szCs w:val="28"/>
        </w:rPr>
        <w:t xml:space="preserve"> год </w:t>
      </w:r>
      <w:r w:rsidRPr="00813878">
        <w:rPr>
          <w:sz w:val="28"/>
          <w:szCs w:val="28"/>
        </w:rPr>
        <w:br/>
        <w:t>и на плановый период 202</w:t>
      </w:r>
      <w:r w:rsidR="00B30BE9">
        <w:rPr>
          <w:sz w:val="28"/>
          <w:szCs w:val="28"/>
        </w:rPr>
        <w:t>8</w:t>
      </w:r>
      <w:r w:rsidRPr="00813878">
        <w:rPr>
          <w:sz w:val="28"/>
          <w:szCs w:val="28"/>
        </w:rPr>
        <w:t xml:space="preserve"> и 202</w:t>
      </w:r>
      <w:r w:rsidR="00B30BE9">
        <w:rPr>
          <w:sz w:val="28"/>
          <w:szCs w:val="28"/>
        </w:rPr>
        <w:t>9</w:t>
      </w:r>
      <w:r w:rsidRPr="00813878">
        <w:rPr>
          <w:sz w:val="28"/>
          <w:szCs w:val="28"/>
        </w:rPr>
        <w:t xml:space="preserve"> годов</w:t>
      </w:r>
    </w:p>
    <w:p w:rsidR="00B30CA8" w:rsidRDefault="00B30CA8" w:rsidP="00B30CA8">
      <w:pPr>
        <w:ind w:right="-5"/>
        <w:jc w:val="center"/>
        <w:rPr>
          <w:b/>
          <w:sz w:val="28"/>
          <w:szCs w:val="28"/>
        </w:rPr>
      </w:pPr>
    </w:p>
    <w:p w:rsidR="00B30CA8" w:rsidRPr="00813878" w:rsidRDefault="00B30CA8" w:rsidP="00B30CA8">
      <w:pPr>
        <w:ind w:right="-5"/>
        <w:jc w:val="center"/>
        <w:rPr>
          <w:b/>
          <w:sz w:val="28"/>
          <w:szCs w:val="28"/>
        </w:rPr>
      </w:pPr>
      <w:r w:rsidRPr="00813878">
        <w:rPr>
          <w:b/>
          <w:sz w:val="28"/>
          <w:szCs w:val="28"/>
        </w:rPr>
        <w:t xml:space="preserve">ЗНАЧЕНИЯ </w:t>
      </w:r>
    </w:p>
    <w:p w:rsidR="00B30CA8" w:rsidRPr="001A5E11" w:rsidRDefault="00B30CA8" w:rsidP="00B30CA8">
      <w:pPr>
        <w:ind w:right="-5"/>
        <w:jc w:val="center"/>
        <w:rPr>
          <w:b/>
          <w:sz w:val="28"/>
          <w:szCs w:val="28"/>
        </w:rPr>
      </w:pPr>
      <w:r w:rsidRPr="001A5E11">
        <w:rPr>
          <w:b/>
          <w:sz w:val="28"/>
          <w:szCs w:val="28"/>
        </w:rPr>
        <w:t>нормативны</w:t>
      </w:r>
      <w:r>
        <w:rPr>
          <w:b/>
          <w:sz w:val="28"/>
          <w:szCs w:val="28"/>
        </w:rPr>
        <w:t xml:space="preserve">х затрат </w:t>
      </w:r>
      <w:r w:rsidRPr="001A5E11">
        <w:rPr>
          <w:b/>
          <w:sz w:val="28"/>
          <w:szCs w:val="28"/>
        </w:rPr>
        <w:t>на оказание государственных услуг в социальной сфере</w:t>
      </w:r>
      <w:r>
        <w:rPr>
          <w:b/>
          <w:sz w:val="28"/>
          <w:szCs w:val="28"/>
        </w:rPr>
        <w:t xml:space="preserve"> </w:t>
      </w:r>
      <w:r w:rsidRPr="008212CE">
        <w:rPr>
          <w:b/>
          <w:sz w:val="28"/>
          <w:szCs w:val="28"/>
        </w:rPr>
        <w:t>по отрасли «Образование»</w:t>
      </w:r>
      <w:r>
        <w:rPr>
          <w:b/>
          <w:sz w:val="28"/>
          <w:szCs w:val="28"/>
        </w:rPr>
        <w:br/>
      </w:r>
      <w:r w:rsidRPr="001A5E11">
        <w:rPr>
          <w:b/>
          <w:sz w:val="28"/>
          <w:szCs w:val="28"/>
        </w:rPr>
        <w:t>на 202</w:t>
      </w:r>
      <w:r w:rsidR="00F30C52">
        <w:rPr>
          <w:b/>
          <w:sz w:val="28"/>
          <w:szCs w:val="28"/>
        </w:rPr>
        <w:t>7</w:t>
      </w:r>
      <w:r w:rsidRPr="001A5E11">
        <w:rPr>
          <w:b/>
          <w:sz w:val="28"/>
          <w:szCs w:val="28"/>
        </w:rPr>
        <w:t xml:space="preserve"> год и на плановый период 202</w:t>
      </w:r>
      <w:r w:rsidR="00F30C52">
        <w:rPr>
          <w:b/>
          <w:sz w:val="28"/>
          <w:szCs w:val="28"/>
        </w:rPr>
        <w:t>8</w:t>
      </w:r>
      <w:r w:rsidRPr="001A5E11">
        <w:rPr>
          <w:b/>
          <w:sz w:val="28"/>
          <w:szCs w:val="28"/>
        </w:rPr>
        <w:t xml:space="preserve"> и 202</w:t>
      </w:r>
      <w:r w:rsidR="00F30C52">
        <w:rPr>
          <w:b/>
          <w:sz w:val="28"/>
          <w:szCs w:val="28"/>
        </w:rPr>
        <w:t>9</w:t>
      </w:r>
      <w:r w:rsidRPr="001A5E11">
        <w:rPr>
          <w:b/>
          <w:sz w:val="28"/>
          <w:szCs w:val="28"/>
        </w:rPr>
        <w:t xml:space="preserve"> годов</w:t>
      </w:r>
    </w:p>
    <w:p w:rsidR="00B30CA8" w:rsidRDefault="00B30CA8" w:rsidP="00B30CA8">
      <w:pPr>
        <w:ind w:right="-5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3544"/>
        <w:gridCol w:w="1985"/>
        <w:gridCol w:w="1134"/>
        <w:gridCol w:w="1134"/>
        <w:gridCol w:w="1134"/>
      </w:tblGrid>
      <w:tr w:rsidR="00B30CA8" w:rsidRPr="001A5E11" w:rsidTr="005476A2">
        <w:trPr>
          <w:trHeight w:val="20"/>
          <w:tblHeader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Наименование государственной услуги / содержание государственной услуги 1 / содержание государственной услуги 2 / содержание государственной услуги 3 / условие (форма) оказания государственной услуги /</w:t>
            </w:r>
            <w:r w:rsidRPr="00B34F42">
              <w:rPr>
                <w:b/>
              </w:rPr>
              <w:t xml:space="preserve"> </w:t>
            </w:r>
            <w:r w:rsidRPr="00B34F42"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B34F42">
              <w:rPr>
                <w:b/>
                <w:color w:val="000000"/>
                <w:sz w:val="22"/>
                <w:szCs w:val="22"/>
              </w:rPr>
              <w:t>-е действие</w:t>
            </w:r>
            <w:r w:rsidRPr="00B34F42">
              <w:rPr>
                <w:b/>
                <w:color w:val="000000"/>
                <w:sz w:val="22"/>
                <w:szCs w:val="22"/>
              </w:rPr>
              <w:br/>
              <w:t>в рамках оказания государственной услуги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Значение затрат (</w:t>
            </w:r>
            <w:r w:rsidRPr="00B34F42">
              <w:rPr>
                <w:b/>
                <w:i/>
                <w:sz w:val="22"/>
                <w:szCs w:val="22"/>
              </w:rPr>
              <w:t>З</w:t>
            </w:r>
            <w:r w:rsidRPr="00B34F42">
              <w:rPr>
                <w:b/>
                <w:i/>
                <w:sz w:val="22"/>
                <w:szCs w:val="22"/>
                <w:vertAlign w:val="subscript"/>
                <w:lang w:val="en-US"/>
              </w:rPr>
              <w:t>i</w:t>
            </w:r>
            <w:r w:rsidR="00455DA6" w:rsidRPr="00B34F42">
              <w:rPr>
                <w:rStyle w:val="af9"/>
                <w:b/>
                <w:color w:val="000000"/>
                <w:sz w:val="22"/>
                <w:szCs w:val="22"/>
              </w:rPr>
              <w:endnoteReference w:id="1"/>
            </w:r>
            <w:r w:rsidR="00455DA6" w:rsidRPr="00B34F42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30CA8" w:rsidRPr="001A5E11" w:rsidTr="005476A2">
        <w:trPr>
          <w:trHeight w:val="20"/>
          <w:tblHeader/>
        </w:trPr>
        <w:tc>
          <w:tcPr>
            <w:tcW w:w="70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30CA8" w:rsidRPr="00B34F42" w:rsidRDefault="00B30CA8" w:rsidP="005476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30CA8" w:rsidRPr="00B34F42" w:rsidRDefault="00B30CA8" w:rsidP="00C235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202</w:t>
            </w:r>
            <w:r w:rsidR="00C23579" w:rsidRPr="00B34F42">
              <w:rPr>
                <w:b/>
                <w:color w:val="000000"/>
                <w:sz w:val="22"/>
                <w:szCs w:val="22"/>
              </w:rPr>
              <w:t>7</w:t>
            </w:r>
            <w:r w:rsidRPr="00B34F42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30CA8" w:rsidRPr="00B34F42" w:rsidRDefault="00B30CA8" w:rsidP="00C235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202</w:t>
            </w:r>
            <w:r w:rsidR="00C23579" w:rsidRPr="00B34F42">
              <w:rPr>
                <w:b/>
                <w:color w:val="000000"/>
                <w:sz w:val="22"/>
                <w:szCs w:val="22"/>
              </w:rPr>
              <w:t>8</w:t>
            </w:r>
            <w:r w:rsidRPr="00B34F42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30CA8" w:rsidRPr="00B34F42" w:rsidRDefault="00B30CA8" w:rsidP="00C235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4F42">
              <w:rPr>
                <w:b/>
                <w:color w:val="000000"/>
                <w:sz w:val="22"/>
                <w:szCs w:val="22"/>
              </w:rPr>
              <w:t>202</w:t>
            </w:r>
            <w:r w:rsidR="00C23579" w:rsidRPr="00B34F42">
              <w:rPr>
                <w:b/>
                <w:color w:val="000000"/>
                <w:sz w:val="22"/>
                <w:szCs w:val="22"/>
              </w:rPr>
              <w:t>9</w:t>
            </w:r>
            <w:r w:rsidRPr="00B34F42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</w:tr>
    </w:tbl>
    <w:p w:rsidR="00B30CA8" w:rsidRPr="006C2B18" w:rsidRDefault="00B30CA8" w:rsidP="00B30CA8">
      <w:pPr>
        <w:ind w:right="-5"/>
        <w:jc w:val="center"/>
        <w:rPr>
          <w:b/>
          <w:sz w:val="2"/>
          <w:szCs w:val="2"/>
        </w:rPr>
      </w:pPr>
    </w:p>
    <w:tbl>
      <w:tblPr>
        <w:tblStyle w:val="af3"/>
        <w:tblW w:w="15163" w:type="dxa"/>
        <w:tblLook w:val="04A0" w:firstRow="1" w:lastRow="0" w:firstColumn="1" w:lastColumn="0" w:noHBand="0" w:noVBand="1"/>
      </w:tblPr>
      <w:tblGrid>
        <w:gridCol w:w="704"/>
        <w:gridCol w:w="5528"/>
        <w:gridCol w:w="3544"/>
        <w:gridCol w:w="1985"/>
        <w:gridCol w:w="1134"/>
        <w:gridCol w:w="1134"/>
        <w:gridCol w:w="1134"/>
      </w:tblGrid>
      <w:tr w:rsidR="00B30CA8" w:rsidRPr="006C2B18" w:rsidTr="005476A2">
        <w:trPr>
          <w:tblHeader/>
        </w:trPr>
        <w:tc>
          <w:tcPr>
            <w:tcW w:w="704" w:type="dxa"/>
          </w:tcPr>
          <w:p w:rsidR="00B30CA8" w:rsidRPr="006C2B18" w:rsidRDefault="00B30CA8" w:rsidP="005476A2">
            <w:pPr>
              <w:ind w:right="-5"/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B30CA8" w:rsidRPr="006C2B18" w:rsidRDefault="00B30CA8" w:rsidP="005476A2">
            <w:pPr>
              <w:ind w:right="-5"/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B30CA8" w:rsidRPr="006C2B18" w:rsidRDefault="00B30CA8" w:rsidP="005476A2">
            <w:pPr>
              <w:ind w:right="-5"/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B30CA8" w:rsidRPr="006C2B18" w:rsidRDefault="00B30CA8" w:rsidP="005476A2">
            <w:pPr>
              <w:ind w:right="-5"/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30CA8" w:rsidRPr="006C2B18" w:rsidRDefault="00B30CA8" w:rsidP="005476A2">
            <w:pPr>
              <w:ind w:right="-5"/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30CA8" w:rsidRPr="006C2B18" w:rsidRDefault="00B30CA8" w:rsidP="005476A2">
            <w:pPr>
              <w:ind w:right="-5"/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30CA8" w:rsidRPr="006C2B18" w:rsidRDefault="00B30CA8" w:rsidP="005476A2">
            <w:pPr>
              <w:ind w:right="-5"/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не указано / не указано / технической / Очная / -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804200О.99.0.ББ52АЕ04000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223,77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237,07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251,25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  <w:vAlign w:val="center"/>
          </w:tcPr>
          <w:p w:rsidR="0078320B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не указано/ не указано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2B18">
              <w:rPr>
                <w:color w:val="000000"/>
                <w:sz w:val="22"/>
                <w:szCs w:val="22"/>
              </w:rPr>
              <w:t>/</w:t>
            </w:r>
          </w:p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естественнонаучной / Очная / -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804200О.99.0.ББ52АЕ28000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232,18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245,82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260,36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Реализация дополнительных общеразвивающих программ / не указано / не указано / </w:t>
            </w:r>
            <w:r w:rsidRPr="006C2B18">
              <w:rPr>
                <w:color w:val="000000"/>
                <w:sz w:val="22"/>
                <w:szCs w:val="22"/>
              </w:rPr>
              <w:br/>
              <w:t>физкультурно-спортивной / Очная / -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804200О.99.0.ББ52АЕ52000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229,34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242,87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257,29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не указано / не указано / художественной / Очная / -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804200О.99.0.ББ52АЕ76000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225,05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252,64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Реализация дополнительных общеразвивающих программ / не указано / не указано / </w:t>
            </w:r>
            <w:r w:rsidRPr="006C2B18">
              <w:rPr>
                <w:color w:val="000000"/>
                <w:sz w:val="22"/>
                <w:szCs w:val="22"/>
              </w:rPr>
              <w:br/>
              <w:t>туристско-краеведческой / Очная / -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804200О.99.0.ББ52АЖ00000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228,62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242,12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256,51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Реализация дополнительных общеразвивающих программ / не указано / не указано / </w:t>
            </w:r>
            <w:r w:rsidRPr="006C2B18">
              <w:rPr>
                <w:color w:val="000000"/>
                <w:sz w:val="22"/>
                <w:szCs w:val="22"/>
              </w:rPr>
              <w:br/>
              <w:t>социально-гуманитарная / Очная / -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854100О.99.0.ББ52БЭ28000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239,21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253,48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7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 xml:space="preserve">Реализация дополнительных общеразвивающих программ / дети-инвалиды / </w:t>
            </w:r>
            <w:r>
              <w:rPr>
                <w:sz w:val="22"/>
                <w:szCs w:val="22"/>
              </w:rPr>
              <w:br/>
            </w:r>
            <w:r w:rsidRPr="006C2B18">
              <w:rPr>
                <w:sz w:val="22"/>
                <w:szCs w:val="22"/>
              </w:rPr>
              <w:t>физкультурно-спортивной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804200О.99.0.ББ52АА48000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262,63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278,81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296,10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265,86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282,17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299,60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289,84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308,22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327,90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289,89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327,96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333,88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355,71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379,10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330,92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375,89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425,94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455,15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425,94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455,15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453,09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484,72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518,69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8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Реализация дополнительных общеразвивающих программ / дети-инвалиды / туристско-краеведческой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804200О.99.0.ББ52АА96000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261,75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277,90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295,15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8.2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267,02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283,39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300,86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299,62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338,49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289,01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307,37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335,05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356,92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380,36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351,72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374,94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425,03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454,20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обучающиеся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425,03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454,20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452,22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483,80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517,74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дети-инвалиды / технической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804200О.99.0.ББ52АА00000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5528" w:type="dxa"/>
          </w:tcPr>
          <w:p w:rsidR="0078320B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 xml:space="preserve">Обучающиеся с тяжелыми нарушениями речи, обучающиеся, имеющие задержку психического развития, учащиеся с умственной отсталостью </w:t>
            </w:r>
          </w:p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256,98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272,93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289,98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262,18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278,35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295,62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313,44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333,33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284,24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321,84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330,21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351,88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375,11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346,76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369,78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9.7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393,08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449,04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393,08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449,04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9.9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447,45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478,84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512,58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дети-инвалиды / естественнонаучной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804200О.99.0.ББ52АА24000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265,30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281,60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299,00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270,56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287,06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304,69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303,17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322,11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342,34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292,57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311,07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330,85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338,58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384,19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355,42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378,79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458,05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458,05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10.9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455,77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487,50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521,59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дети-инвалиды / художественной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804200О.99.0.ББ52АА72000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11.1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258,18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274,18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291,28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263,50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279,72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296,05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314,69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334,63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285,44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303,65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323,14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331,53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353,26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376,55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326,48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371,07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421,31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450,33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421,31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450,33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11.9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448,65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513,87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528" w:type="dxa"/>
            <w:vAlign w:val="center"/>
          </w:tcPr>
          <w:p w:rsidR="0078320B" w:rsidRDefault="0078320B" w:rsidP="0078320B">
            <w:pPr>
              <w:ind w:right="-112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Реализация дополнительных общеразвивающих программ / адаптированная образовательная </w:t>
            </w:r>
            <w:r>
              <w:rPr>
                <w:color w:val="000000"/>
                <w:sz w:val="22"/>
                <w:szCs w:val="22"/>
              </w:rPr>
              <w:br/>
            </w:r>
            <w:r w:rsidRPr="006C2B18">
              <w:rPr>
                <w:color w:val="000000"/>
                <w:sz w:val="22"/>
                <w:szCs w:val="22"/>
              </w:rPr>
              <w:t>программа</w:t>
            </w:r>
            <w:r w:rsidRPr="00185513">
              <w:rPr>
                <w:color w:val="000000"/>
              </w:rPr>
              <w:t xml:space="preserve"> </w:t>
            </w:r>
            <w:r w:rsidRPr="006C2B18">
              <w:rPr>
                <w:color w:val="000000"/>
                <w:sz w:val="22"/>
                <w:szCs w:val="22"/>
              </w:rPr>
              <w:t xml:space="preserve">/ социально-гуманитарная / </w:t>
            </w:r>
          </w:p>
          <w:p w:rsidR="0078320B" w:rsidRPr="006C2B18" w:rsidRDefault="0078320B" w:rsidP="0078320B">
            <w:pPr>
              <w:ind w:right="-112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дети-инвалиды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854100О.99.0.ББ52БХ24000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257,75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290,81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262,70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278,89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296,18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295,61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314,24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334,16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303,20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322,67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12.5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352,43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375,68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326,04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347,55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370,61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420,86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449,87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420,86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449,87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12.9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448,21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479,64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513,41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естественнонаучной / дети с ограниченными возможностями здоровья (ОВЗ)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804200О.99.0.ББ52АН00000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265,30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281,60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299,00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270,56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287,06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304,69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303,17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322,11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342,34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292,57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311,07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330,85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338,58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384,19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355,42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378,79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458,05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13.8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458,05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13.9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455,77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487,50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521,59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Реализация дополнительных общеразвивающих программ / физкультурно-спортивной / дети </w:t>
            </w:r>
            <w:r w:rsidRPr="006C2B18">
              <w:rPr>
                <w:color w:val="000000"/>
                <w:sz w:val="22"/>
                <w:szCs w:val="22"/>
              </w:rPr>
              <w:br/>
              <w:t>с ограниченными возможностями здоровья (ОВЗ)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804200О.99.0.ББ52АН24000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262,63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278,81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296,10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265,86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282,17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299,60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289,84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308,22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327,90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289,89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327,96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333,88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355,71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379,10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330,92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375,89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425,94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455,15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425,94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455,15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14.9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453,09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484,72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518,69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художественной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2B18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2B18">
              <w:rPr>
                <w:color w:val="000000"/>
                <w:sz w:val="22"/>
                <w:szCs w:val="22"/>
              </w:rPr>
              <w:t xml:space="preserve">дети с ограниченными возможностями здоровья (ОВЗ) / адаптированная образовательная программа / Очная / 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804200О.99.0.ББ52АН48000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258,18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274,18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291,28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15.2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263,50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279,72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</w:t>
            </w:r>
          </w:p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296,05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314,69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334,63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285,44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303,65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323,14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331,53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353,26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376,55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326,48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371,07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421,31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450,33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421,31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450,33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15.9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448,65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513,87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туристско-краеведческой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2B18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2B18">
              <w:rPr>
                <w:color w:val="000000"/>
                <w:sz w:val="22"/>
                <w:szCs w:val="22"/>
              </w:rPr>
              <w:t>дети</w:t>
            </w:r>
            <w:r>
              <w:rPr>
                <w:color w:val="000000"/>
                <w:sz w:val="22"/>
                <w:szCs w:val="22"/>
              </w:rPr>
              <w:br/>
            </w:r>
            <w:r w:rsidRPr="006C2B18">
              <w:rPr>
                <w:color w:val="000000"/>
                <w:sz w:val="22"/>
                <w:szCs w:val="22"/>
              </w:rPr>
              <w:t>с ограниченными возможностями здоровья (ОВЗ)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804200О.99.0.ББ52АН72000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261,75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277,90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295,15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267,02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283,39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300,86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299,62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338,49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289,01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307,37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335,05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356,92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380,36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16.6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351,72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374,94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425,03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454,20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425,03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454,20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16.9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452,22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483,80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517,74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528" w:type="dxa"/>
            <w:vAlign w:val="center"/>
          </w:tcPr>
          <w:p w:rsidR="0078320B" w:rsidRDefault="0078320B" w:rsidP="0078320B">
            <w:pPr>
              <w:ind w:right="-112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Реализация дополнительных общеразвивающих программ / адаптированная образовательная </w:t>
            </w:r>
          </w:p>
          <w:p w:rsidR="0078320B" w:rsidRDefault="0078320B" w:rsidP="0078320B">
            <w:pPr>
              <w:ind w:right="-112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программа / обучающиеся с ограниченными возможностями здоровья (ОВЗ) / </w:t>
            </w:r>
          </w:p>
          <w:p w:rsidR="0078320B" w:rsidRPr="006C2B18" w:rsidRDefault="0078320B" w:rsidP="0078320B">
            <w:pPr>
              <w:ind w:right="-112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социально-гуманитарная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854100О.99.0.ББ52БС88000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257,75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290,81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262,70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278,89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296,18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295,61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314,24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334,16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303,20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322,67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330,73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352,43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375,68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326,04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347,55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370,61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420,86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449,87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420,86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449,87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17.9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448,21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479,64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513,41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5528" w:type="dxa"/>
            <w:vAlign w:val="center"/>
          </w:tcPr>
          <w:p w:rsidR="0078320B" w:rsidRPr="006C2B18" w:rsidRDefault="0078320B" w:rsidP="0078320B">
            <w:pPr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Реализация дополнительных общеразвивающих программ / технической / дети с ограниченными возможностями здоровья (ОВЗ) / адаптированная образовательная программа / Очная /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804200О.99.0.ББ52АМ76000</w:t>
            </w: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18.1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 тяжелыми нарушениями речи, обучающиеся, имеющие задержку психического развития, учащиеся с умственной отсталостью (интеллектуальными нарушениями)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256,98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272,93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289,98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18.2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Слабовидящие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262,18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278,35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295,62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18.3</w:t>
            </w:r>
          </w:p>
        </w:tc>
        <w:tc>
          <w:tcPr>
            <w:tcW w:w="5528" w:type="dxa"/>
            <w:vAlign w:val="bottom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нарушениями опорно-двигательного аппарата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294,85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313,44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333,33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18.4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Слабослышащие и позднооглохшие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 xml:space="preserve">ся </w:t>
            </w:r>
            <w:r w:rsidRPr="006C2B18">
              <w:rPr>
                <w:color w:val="000000"/>
                <w:sz w:val="22"/>
                <w:szCs w:val="22"/>
              </w:rPr>
              <w:br/>
              <w:t>с легким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284,24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302,41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321,84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18.5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Слепые обучающиеся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330,21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351,88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375,11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18.6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Обучающиеся с расстройствами аутистического спектра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325,28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346,76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369,78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18.7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Глухие обучающи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6C2B1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393,08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449,04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18.8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 xml:space="preserve">Слабослышащие и позднооглохшие обучающиеся </w:t>
            </w:r>
            <w:r w:rsidRPr="006C2B18">
              <w:rPr>
                <w:color w:val="000000"/>
                <w:sz w:val="22"/>
                <w:szCs w:val="22"/>
              </w:rPr>
              <w:br/>
              <w:t>с глубоким недоразвитием речи, обусловленным нарушением слуха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393,08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420,07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449,04</w:t>
            </w:r>
          </w:p>
        </w:tc>
      </w:tr>
      <w:tr w:rsidR="0078320B" w:rsidRPr="006C2B18" w:rsidTr="005476A2">
        <w:tc>
          <w:tcPr>
            <w:tcW w:w="70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18.9</w:t>
            </w:r>
          </w:p>
        </w:tc>
        <w:tc>
          <w:tcPr>
            <w:tcW w:w="5528" w:type="dxa"/>
          </w:tcPr>
          <w:p w:rsidR="0078320B" w:rsidRPr="006C2B18" w:rsidRDefault="0078320B" w:rsidP="0078320B">
            <w:pPr>
              <w:ind w:right="-75"/>
              <w:rPr>
                <w:sz w:val="22"/>
                <w:szCs w:val="22"/>
              </w:rPr>
            </w:pPr>
            <w:r w:rsidRPr="006C2B18">
              <w:rPr>
                <w:sz w:val="22"/>
                <w:szCs w:val="22"/>
              </w:rPr>
              <w:t>Обучающиеся со сложными дефектами (с тяжелыми множественными нарушениями развития)</w:t>
            </w:r>
          </w:p>
        </w:tc>
        <w:tc>
          <w:tcPr>
            <w:tcW w:w="3544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8320B" w:rsidRPr="006C2B18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 w:rsidRPr="006C2B18">
              <w:rPr>
                <w:color w:val="000000"/>
                <w:sz w:val="22"/>
                <w:szCs w:val="22"/>
              </w:rPr>
              <w:t>руб.</w:t>
            </w:r>
            <w:r w:rsidRPr="006C2B18">
              <w:rPr>
                <w:color w:val="000000"/>
                <w:sz w:val="22"/>
                <w:szCs w:val="22"/>
              </w:rPr>
              <w:br/>
              <w:t>на 1 человеко-час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447,45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478,84</w:t>
            </w:r>
          </w:p>
        </w:tc>
        <w:tc>
          <w:tcPr>
            <w:tcW w:w="1134" w:type="dxa"/>
            <w:vAlign w:val="center"/>
          </w:tcPr>
          <w:p w:rsidR="0078320B" w:rsidRDefault="0078320B" w:rsidP="007832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512,58</w:t>
            </w:r>
          </w:p>
        </w:tc>
      </w:tr>
    </w:tbl>
    <w:p w:rsidR="00770746" w:rsidRDefault="00770746" w:rsidP="008D2347">
      <w:pPr>
        <w:ind w:right="-5"/>
        <w:rPr>
          <w:sz w:val="28"/>
          <w:szCs w:val="28"/>
        </w:rPr>
      </w:pPr>
    </w:p>
    <w:sectPr w:rsidR="00770746" w:rsidSect="00761F93">
      <w:headerReference w:type="default" r:id="rId12"/>
      <w:headerReference w:type="first" r:id="rId13"/>
      <w:endnotePr>
        <w:numFmt w:val="decimal"/>
      </w:endnotePr>
      <w:pgSz w:w="16838" w:h="11906" w:orient="landscape"/>
      <w:pgMar w:top="426" w:right="851" w:bottom="851" w:left="1134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81" w:rsidRDefault="00F33181">
      <w:r>
        <w:separator/>
      </w:r>
    </w:p>
  </w:endnote>
  <w:endnote w:type="continuationSeparator" w:id="0">
    <w:p w:rsidR="00F33181" w:rsidRDefault="00F33181">
      <w:r>
        <w:continuationSeparator/>
      </w:r>
    </w:p>
  </w:endnote>
  <w:endnote w:id="1">
    <w:p w:rsidR="00455DA6" w:rsidRDefault="00455DA6" w:rsidP="00B30CA8">
      <w:pPr>
        <w:pStyle w:val="af7"/>
      </w:pPr>
      <w:r>
        <w:rPr>
          <w:rStyle w:val="af9"/>
        </w:rPr>
        <w:endnoteRef/>
      </w:r>
      <w:r>
        <w:t xml:space="preserve"> </w:t>
      </w:r>
      <w:r w:rsidRPr="00DD115B">
        <w:rPr>
          <w:i/>
        </w:rPr>
        <w:t>Зi</w:t>
      </w:r>
      <w:r w:rsidRPr="00DD115B">
        <w:t xml:space="preserve"> – затраты, связанные с выполнением </w:t>
      </w:r>
      <w:r w:rsidRPr="00DD115B">
        <w:rPr>
          <w:i/>
        </w:rPr>
        <w:t>i</w:t>
      </w:r>
      <w:r w:rsidRPr="00DD115B">
        <w:t xml:space="preserve">-го действия при оказании </w:t>
      </w:r>
      <w:r>
        <w:t>государственной услуги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81" w:rsidRDefault="00F33181">
      <w:r>
        <w:separator/>
      </w:r>
    </w:p>
  </w:footnote>
  <w:footnote w:type="continuationSeparator" w:id="0">
    <w:p w:rsidR="00F33181" w:rsidRDefault="00F3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26" w:rsidRDefault="00452526">
    <w:pPr>
      <w:pStyle w:val="af0"/>
      <w:jc w:val="center"/>
    </w:pPr>
  </w:p>
  <w:p w:rsidR="00452526" w:rsidRDefault="00452526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098094"/>
      <w:docPartObj>
        <w:docPartGallery w:val="Page Numbers (Top of Page)"/>
        <w:docPartUnique/>
      </w:docPartObj>
    </w:sdtPr>
    <w:sdtEndPr/>
    <w:sdtContent>
      <w:p w:rsidR="00761F93" w:rsidRDefault="00B612E1" w:rsidP="00A8387F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452DC">
          <w:rPr>
            <w:noProof/>
          </w:rPr>
          <w:t>10</w:t>
        </w:r>
        <w:r>
          <w:fldChar w:fldCharType="end"/>
        </w:r>
      </w:p>
      <w:p w:rsidR="00452526" w:rsidRDefault="00F33181" w:rsidP="00A8387F">
        <w:pPr>
          <w:pStyle w:val="af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26" w:rsidRDefault="00452526" w:rsidP="008435F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6EBE"/>
    <w:multiLevelType w:val="multilevel"/>
    <w:tmpl w:val="A08EEF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26"/>
    <w:rsid w:val="00012CFB"/>
    <w:rsid w:val="00022543"/>
    <w:rsid w:val="000467A6"/>
    <w:rsid w:val="00055802"/>
    <w:rsid w:val="000720FC"/>
    <w:rsid w:val="00091023"/>
    <w:rsid w:val="0009217F"/>
    <w:rsid w:val="000B6292"/>
    <w:rsid w:val="000E12D0"/>
    <w:rsid w:val="000F0BC0"/>
    <w:rsid w:val="000F2A57"/>
    <w:rsid w:val="00115925"/>
    <w:rsid w:val="00137EE3"/>
    <w:rsid w:val="00141D9D"/>
    <w:rsid w:val="001452DC"/>
    <w:rsid w:val="001A21AA"/>
    <w:rsid w:val="001A3E9E"/>
    <w:rsid w:val="001C5B65"/>
    <w:rsid w:val="001D0D6D"/>
    <w:rsid w:val="001D2C79"/>
    <w:rsid w:val="0020354E"/>
    <w:rsid w:val="00225B93"/>
    <w:rsid w:val="00253169"/>
    <w:rsid w:val="002A51C5"/>
    <w:rsid w:val="002D7AFB"/>
    <w:rsid w:val="002F6429"/>
    <w:rsid w:val="003660CE"/>
    <w:rsid w:val="003733BD"/>
    <w:rsid w:val="003C71D3"/>
    <w:rsid w:val="003D35E3"/>
    <w:rsid w:val="003E4CE9"/>
    <w:rsid w:val="003F350B"/>
    <w:rsid w:val="003F4B40"/>
    <w:rsid w:val="0041214B"/>
    <w:rsid w:val="004239AC"/>
    <w:rsid w:val="00452526"/>
    <w:rsid w:val="0045314F"/>
    <w:rsid w:val="00455DA6"/>
    <w:rsid w:val="004C7C3C"/>
    <w:rsid w:val="004F62B5"/>
    <w:rsid w:val="004F7F40"/>
    <w:rsid w:val="00501CE0"/>
    <w:rsid w:val="00511F9A"/>
    <w:rsid w:val="00512CB5"/>
    <w:rsid w:val="00514175"/>
    <w:rsid w:val="00530B15"/>
    <w:rsid w:val="00543F4E"/>
    <w:rsid w:val="00554F2C"/>
    <w:rsid w:val="00572B63"/>
    <w:rsid w:val="0057383B"/>
    <w:rsid w:val="00583EF4"/>
    <w:rsid w:val="005A0C0E"/>
    <w:rsid w:val="005A4CC7"/>
    <w:rsid w:val="005C4798"/>
    <w:rsid w:val="00637F0A"/>
    <w:rsid w:val="00667533"/>
    <w:rsid w:val="0068340C"/>
    <w:rsid w:val="006B0ACA"/>
    <w:rsid w:val="006B7AFF"/>
    <w:rsid w:val="006D3E25"/>
    <w:rsid w:val="006E1472"/>
    <w:rsid w:val="00701976"/>
    <w:rsid w:val="007268F4"/>
    <w:rsid w:val="00756624"/>
    <w:rsid w:val="00757D59"/>
    <w:rsid w:val="00761F93"/>
    <w:rsid w:val="00770746"/>
    <w:rsid w:val="0078320B"/>
    <w:rsid w:val="007C1C6B"/>
    <w:rsid w:val="008018FF"/>
    <w:rsid w:val="00826D6F"/>
    <w:rsid w:val="008435FF"/>
    <w:rsid w:val="0085788B"/>
    <w:rsid w:val="00867526"/>
    <w:rsid w:val="00874684"/>
    <w:rsid w:val="00881F1A"/>
    <w:rsid w:val="00883E01"/>
    <w:rsid w:val="008A6375"/>
    <w:rsid w:val="008B76F1"/>
    <w:rsid w:val="008C752B"/>
    <w:rsid w:val="008D2347"/>
    <w:rsid w:val="008F613B"/>
    <w:rsid w:val="00934174"/>
    <w:rsid w:val="009361DE"/>
    <w:rsid w:val="00944862"/>
    <w:rsid w:val="009B773A"/>
    <w:rsid w:val="009E21AD"/>
    <w:rsid w:val="00A1296D"/>
    <w:rsid w:val="00A37301"/>
    <w:rsid w:val="00A42E36"/>
    <w:rsid w:val="00A81A66"/>
    <w:rsid w:val="00A8387F"/>
    <w:rsid w:val="00AA51B8"/>
    <w:rsid w:val="00B036D7"/>
    <w:rsid w:val="00B30BE9"/>
    <w:rsid w:val="00B30CA8"/>
    <w:rsid w:val="00B34F42"/>
    <w:rsid w:val="00B50042"/>
    <w:rsid w:val="00B612E1"/>
    <w:rsid w:val="00BA67A9"/>
    <w:rsid w:val="00BC1D6C"/>
    <w:rsid w:val="00BC2D6F"/>
    <w:rsid w:val="00C011A4"/>
    <w:rsid w:val="00C10A15"/>
    <w:rsid w:val="00C22DD9"/>
    <w:rsid w:val="00C23579"/>
    <w:rsid w:val="00C412B0"/>
    <w:rsid w:val="00C53DF4"/>
    <w:rsid w:val="00CC1A0C"/>
    <w:rsid w:val="00CE31AF"/>
    <w:rsid w:val="00D00771"/>
    <w:rsid w:val="00D5587B"/>
    <w:rsid w:val="00D63520"/>
    <w:rsid w:val="00D67FA5"/>
    <w:rsid w:val="00D75EC2"/>
    <w:rsid w:val="00D90FB0"/>
    <w:rsid w:val="00DB02AD"/>
    <w:rsid w:val="00DB38AD"/>
    <w:rsid w:val="00DD13F4"/>
    <w:rsid w:val="00DD75B5"/>
    <w:rsid w:val="00DE6C57"/>
    <w:rsid w:val="00DF1FCA"/>
    <w:rsid w:val="00E001F5"/>
    <w:rsid w:val="00E06B7B"/>
    <w:rsid w:val="00E148B0"/>
    <w:rsid w:val="00E1562F"/>
    <w:rsid w:val="00E3178A"/>
    <w:rsid w:val="00E36642"/>
    <w:rsid w:val="00E443FB"/>
    <w:rsid w:val="00E60AD7"/>
    <w:rsid w:val="00E61F6F"/>
    <w:rsid w:val="00E701E4"/>
    <w:rsid w:val="00E8133C"/>
    <w:rsid w:val="00E97A34"/>
    <w:rsid w:val="00EB6571"/>
    <w:rsid w:val="00EF0282"/>
    <w:rsid w:val="00F30C52"/>
    <w:rsid w:val="00F33181"/>
    <w:rsid w:val="00F34CF2"/>
    <w:rsid w:val="00F37BAE"/>
    <w:rsid w:val="00F45AD3"/>
    <w:rsid w:val="00F66DA7"/>
    <w:rsid w:val="00F76D52"/>
    <w:rsid w:val="00F87E8B"/>
    <w:rsid w:val="00F91B2E"/>
    <w:rsid w:val="00FD2E8A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29FF1-5889-4526-A3D1-A3B9162E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64E6"/>
    <w:rPr>
      <w:rFonts w:ascii="Segoe UI" w:eastAsia="Times New Roman" w:hAnsi="Segoe UI" w:cs="Segoe UI"/>
      <w:sz w:val="18"/>
      <w:szCs w:val="18"/>
      <w:lang w:eastAsia="ru-RU"/>
    </w:rPr>
  </w:style>
  <w:style w:type="character" w:styleId="a4">
    <w:name w:val="Placeholder Text"/>
    <w:basedOn w:val="a0"/>
    <w:uiPriority w:val="99"/>
    <w:semiHidden/>
    <w:qFormat/>
    <w:rsid w:val="0097551C"/>
    <w:rPr>
      <w:color w:val="808080"/>
    </w:rPr>
  </w:style>
  <w:style w:type="character" w:customStyle="1" w:styleId="a5">
    <w:name w:val="Верхний колонтитул Знак"/>
    <w:basedOn w:val="a0"/>
    <w:uiPriority w:val="99"/>
    <w:qFormat/>
    <w:rsid w:val="00E97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E97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semiHidden/>
    <w:qFormat/>
    <w:rsid w:val="00972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722F7"/>
    <w:rPr>
      <w:vertAlign w:val="superscript"/>
    </w:rPr>
  </w:style>
  <w:style w:type="character" w:styleId="a9">
    <w:name w:val="line number"/>
    <w:basedOn w:val="a0"/>
    <w:uiPriority w:val="99"/>
    <w:semiHidden/>
    <w:unhideWhenUsed/>
    <w:qFormat/>
    <w:rsid w:val="00C44EBF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99"/>
    <w:qFormat/>
    <w:rsid w:val="007410A1"/>
    <w:pPr>
      <w:ind w:left="720"/>
      <w:contextualSpacing/>
    </w:pPr>
  </w:style>
  <w:style w:type="paragraph" w:customStyle="1" w:styleId="ConsPlusTitle">
    <w:name w:val="ConsPlusTitle"/>
    <w:qFormat/>
    <w:rsid w:val="007410A1"/>
    <w:pPr>
      <w:widowControl w:val="0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8E64E6"/>
    <w:rPr>
      <w:rFonts w:ascii="Segoe UI" w:hAnsi="Segoe UI" w:cs="Segoe UI"/>
      <w:sz w:val="18"/>
      <w:szCs w:val="18"/>
    </w:rPr>
  </w:style>
  <w:style w:type="paragraph" w:styleId="af0">
    <w:name w:val="header"/>
    <w:basedOn w:val="a"/>
    <w:uiPriority w:val="99"/>
    <w:unhideWhenUsed/>
    <w:rsid w:val="00E97B58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97B58"/>
    <w:pPr>
      <w:tabs>
        <w:tab w:val="center" w:pos="4677"/>
        <w:tab w:val="right" w:pos="9355"/>
      </w:tabs>
    </w:pPr>
  </w:style>
  <w:style w:type="paragraph" w:styleId="af2">
    <w:name w:val="footnote text"/>
    <w:basedOn w:val="a"/>
    <w:semiHidden/>
    <w:unhideWhenUsed/>
    <w:rsid w:val="009722F7"/>
    <w:rPr>
      <w:sz w:val="20"/>
      <w:szCs w:val="20"/>
    </w:rPr>
  </w:style>
  <w:style w:type="paragraph" w:customStyle="1" w:styleId="ConsPlusNormal">
    <w:name w:val="ConsPlusNormal"/>
    <w:qFormat/>
    <w:rsid w:val="00D248BF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table" w:styleId="af3">
    <w:name w:val="Table Grid"/>
    <w:basedOn w:val="a1"/>
    <w:rsid w:val="00C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basedOn w:val="a0"/>
    <w:semiHidden/>
    <w:unhideWhenUsed/>
    <w:rsid w:val="008435FF"/>
    <w:rPr>
      <w:vertAlign w:val="superscript"/>
    </w:rPr>
  </w:style>
  <w:style w:type="character" w:styleId="af5">
    <w:name w:val="Hyperlink"/>
    <w:basedOn w:val="a0"/>
    <w:uiPriority w:val="99"/>
    <w:semiHidden/>
    <w:unhideWhenUsed/>
    <w:rsid w:val="00B30CA8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B30CA8"/>
    <w:rPr>
      <w:color w:val="954F72"/>
      <w:u w:val="single"/>
    </w:rPr>
  </w:style>
  <w:style w:type="paragraph" w:customStyle="1" w:styleId="msonormal0">
    <w:name w:val="msonormal"/>
    <w:basedOn w:val="a"/>
    <w:rsid w:val="00B30CA8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B30CA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30CA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828">
    <w:name w:val="xl1828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9">
    <w:name w:val="xl1829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0">
    <w:name w:val="xl1830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1">
    <w:name w:val="xl1831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2">
    <w:name w:val="xl1832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3">
    <w:name w:val="xl1833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4">
    <w:name w:val="xl1834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5">
    <w:name w:val="xl1835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36">
    <w:name w:val="xl1836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7">
    <w:name w:val="xl1837"/>
    <w:basedOn w:val="a"/>
    <w:rsid w:val="00B30CA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38">
    <w:name w:val="xl1838"/>
    <w:basedOn w:val="a"/>
    <w:rsid w:val="00B30CA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39">
    <w:name w:val="xl1839"/>
    <w:basedOn w:val="a"/>
    <w:rsid w:val="00B30CA8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0">
    <w:name w:val="xl1840"/>
    <w:basedOn w:val="a"/>
    <w:rsid w:val="00B30CA8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41">
    <w:name w:val="xl1841"/>
    <w:basedOn w:val="a"/>
    <w:rsid w:val="00B30CA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2">
    <w:name w:val="xl1842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43">
    <w:name w:val="xl1843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44">
    <w:name w:val="xl1844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5">
    <w:name w:val="xl1845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6">
    <w:name w:val="xl1846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7">
    <w:name w:val="xl1847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8">
    <w:name w:val="xl1848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9">
    <w:name w:val="xl1849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0">
    <w:name w:val="xl1850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1">
    <w:name w:val="xl1851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2">
    <w:name w:val="xl1852"/>
    <w:basedOn w:val="a"/>
    <w:rsid w:val="00B30CA8"/>
    <w:pP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1853">
    <w:name w:val="xl1853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4">
    <w:name w:val="xl1854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5">
    <w:name w:val="xl1855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6">
    <w:name w:val="xl1856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7">
    <w:name w:val="xl1857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58">
    <w:name w:val="xl1858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9">
    <w:name w:val="xl1859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0">
    <w:name w:val="xl1860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61">
    <w:name w:val="xl1861"/>
    <w:basedOn w:val="a"/>
    <w:rsid w:val="00B30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62">
    <w:name w:val="xl1862"/>
    <w:basedOn w:val="a"/>
    <w:rsid w:val="00B30CA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455DA6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55DA6"/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455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931F-C336-4218-B868-103A5B61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Елена Артуровна</dc:creator>
  <dc:description/>
  <cp:lastModifiedBy>Павлович Александра Михайловна</cp:lastModifiedBy>
  <cp:revision>2</cp:revision>
  <cp:lastPrinted>2026-05-07T12:31:00Z</cp:lastPrinted>
  <dcterms:created xsi:type="dcterms:W3CDTF">2026-05-14T14:39:00Z</dcterms:created>
  <dcterms:modified xsi:type="dcterms:W3CDTF">2026-05-14T14:39:00Z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