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77" w:rsidRPr="00591C28" w:rsidRDefault="00AC0CF7">
      <w:pPr>
        <w:ind w:left="567" w:hanging="567"/>
        <w:jc w:val="center"/>
        <w:rPr>
          <w:rFonts w:ascii="Times New Roman" w:hAnsi="Times New Roman"/>
        </w:rPr>
      </w:pPr>
      <w:r w:rsidRPr="00591C2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1285875</wp:posOffset>
                </wp:positionV>
                <wp:extent cx="914400" cy="14287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58FB" w:rsidRDefault="00B458F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473.25pt;margin-top:101.25pt;width:1in;height:11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" filled="f" stroked="f">
                <v:textbox inset="0,0,0,0">
                  <w:txbxContent>
                    <w:p w:rsidR="00B458FB" w:rsidRDefault="00B458F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1C28">
        <w:rPr>
          <w:rFonts w:ascii="Times New Roman" w:hAnsi="Times New Roman"/>
          <w:noProof/>
        </w:rPr>
        <w:drawing>
          <wp:inline distT="0" distB="0" distL="0" distR="0">
            <wp:extent cx="6416040" cy="211836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1604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077" w:rsidRPr="00591C28" w:rsidRDefault="00511077">
      <w:pPr>
        <w:rPr>
          <w:rFonts w:ascii="Times New Roman" w:hAnsi="Times New Roman"/>
        </w:rPr>
      </w:pPr>
    </w:p>
    <w:p w:rsidR="00A148A3" w:rsidRDefault="00AC0CF7">
      <w:pPr>
        <w:rPr>
          <w:rFonts w:ascii="Times New Roman" w:hAnsi="Times New Roman"/>
          <w:b/>
        </w:rPr>
      </w:pPr>
      <w:bookmarkStart w:id="0" w:name="_GoBack"/>
      <w:r w:rsidRPr="00591C28">
        <w:rPr>
          <w:rFonts w:ascii="Times New Roman" w:hAnsi="Times New Roman"/>
          <w:b/>
        </w:rPr>
        <w:t>О</w:t>
      </w:r>
      <w:r w:rsidR="00A148A3">
        <w:rPr>
          <w:rFonts w:ascii="Times New Roman" w:hAnsi="Times New Roman"/>
          <w:b/>
        </w:rPr>
        <w:t xml:space="preserve"> внесении изменени</w:t>
      </w:r>
      <w:r w:rsidR="002375C5">
        <w:rPr>
          <w:rFonts w:ascii="Times New Roman" w:hAnsi="Times New Roman"/>
          <w:b/>
        </w:rPr>
        <w:t>й</w:t>
      </w:r>
      <w:r w:rsidR="00A148A3">
        <w:rPr>
          <w:rFonts w:ascii="Times New Roman" w:hAnsi="Times New Roman"/>
          <w:b/>
        </w:rPr>
        <w:t xml:space="preserve"> в распоряжение Комитета</w:t>
      </w:r>
    </w:p>
    <w:p w:rsidR="00A148A3" w:rsidRDefault="00A148A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социальной политике Санкт-Петербурга </w:t>
      </w:r>
    </w:p>
    <w:p w:rsidR="00A148A3" w:rsidRDefault="00477B6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30</w:t>
      </w:r>
      <w:r w:rsidR="00A148A3">
        <w:rPr>
          <w:rFonts w:ascii="Times New Roman" w:hAnsi="Times New Roman"/>
          <w:b/>
        </w:rPr>
        <w:t>.01.202</w:t>
      </w:r>
      <w:r>
        <w:rPr>
          <w:rFonts w:ascii="Times New Roman" w:hAnsi="Times New Roman"/>
          <w:b/>
        </w:rPr>
        <w:t>6</w:t>
      </w:r>
      <w:r w:rsidR="00A148A3">
        <w:rPr>
          <w:rFonts w:ascii="Times New Roman" w:hAnsi="Times New Roman"/>
          <w:b/>
        </w:rPr>
        <w:t xml:space="preserve"> № </w:t>
      </w:r>
      <w:r>
        <w:rPr>
          <w:rFonts w:ascii="Times New Roman" w:hAnsi="Times New Roman"/>
          <w:b/>
        </w:rPr>
        <w:t>33</w:t>
      </w:r>
      <w:r w:rsidR="00A148A3">
        <w:rPr>
          <w:rFonts w:ascii="Times New Roman" w:hAnsi="Times New Roman"/>
          <w:b/>
        </w:rPr>
        <w:t>-р</w:t>
      </w:r>
    </w:p>
    <w:bookmarkEnd w:id="0"/>
    <w:p w:rsidR="00511077" w:rsidRPr="00591C28" w:rsidRDefault="00511077">
      <w:pPr>
        <w:rPr>
          <w:rFonts w:ascii="Times New Roman" w:hAnsi="Times New Roman"/>
          <w:b/>
        </w:rPr>
      </w:pPr>
    </w:p>
    <w:p w:rsidR="00511077" w:rsidRPr="00591C28" w:rsidRDefault="00511077">
      <w:pPr>
        <w:rPr>
          <w:rFonts w:ascii="Times New Roman" w:hAnsi="Times New Roman"/>
          <w:b/>
        </w:rPr>
      </w:pPr>
    </w:p>
    <w:p w:rsidR="002375C5" w:rsidRDefault="00A148A3" w:rsidP="00A148A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</w:t>
      </w:r>
      <w:r w:rsidR="002375C5">
        <w:rPr>
          <w:rFonts w:ascii="Times New Roman" w:hAnsi="Times New Roman"/>
        </w:rPr>
        <w:t xml:space="preserve">в </w:t>
      </w:r>
      <w:r w:rsidR="008E5C05">
        <w:rPr>
          <w:rFonts w:ascii="Times New Roman" w:hAnsi="Times New Roman"/>
        </w:rPr>
        <w:t xml:space="preserve">Модель </w:t>
      </w:r>
      <w:r w:rsidR="008E5C05" w:rsidRPr="008E5C05">
        <w:rPr>
          <w:rFonts w:ascii="Times New Roman" w:hAnsi="Times New Roman"/>
        </w:rPr>
        <w:t xml:space="preserve">системы долговременного ухода за гражданами пожилого возраста </w:t>
      </w:r>
      <w:r w:rsidR="00477B68">
        <w:rPr>
          <w:rFonts w:ascii="Times New Roman" w:hAnsi="Times New Roman"/>
        </w:rPr>
        <w:br/>
      </w:r>
      <w:r w:rsidR="008E5C05" w:rsidRPr="008E5C05">
        <w:rPr>
          <w:rFonts w:ascii="Times New Roman" w:hAnsi="Times New Roman"/>
        </w:rPr>
        <w:t>и инвалидами, нуждающимися в уходе, в Санкт-Петербурге</w:t>
      </w:r>
      <w:r w:rsidR="00477B68">
        <w:rPr>
          <w:rFonts w:ascii="Times New Roman" w:hAnsi="Times New Roman"/>
        </w:rPr>
        <w:t xml:space="preserve"> на 2026 год </w:t>
      </w:r>
      <w:r w:rsidR="008E5C05">
        <w:rPr>
          <w:rFonts w:ascii="Times New Roman" w:hAnsi="Times New Roman"/>
        </w:rPr>
        <w:t xml:space="preserve">(далее – Модель СДУ), утвержденную </w:t>
      </w:r>
      <w:r w:rsidR="002375C5">
        <w:rPr>
          <w:rFonts w:ascii="Times New Roman" w:hAnsi="Times New Roman"/>
        </w:rPr>
        <w:t>распоряжение</w:t>
      </w:r>
      <w:r w:rsidR="008E5C05">
        <w:rPr>
          <w:rFonts w:ascii="Times New Roman" w:hAnsi="Times New Roman"/>
        </w:rPr>
        <w:t>м</w:t>
      </w:r>
      <w:r w:rsidR="002375C5">
        <w:rPr>
          <w:rFonts w:ascii="Times New Roman" w:hAnsi="Times New Roman"/>
        </w:rPr>
        <w:t xml:space="preserve"> К</w:t>
      </w:r>
      <w:r>
        <w:rPr>
          <w:rFonts w:ascii="Times New Roman" w:hAnsi="Times New Roman"/>
        </w:rPr>
        <w:t>омитета по социальной политике Санкт-Петербурга от 3</w:t>
      </w:r>
      <w:r w:rsidR="00477B68">
        <w:rPr>
          <w:rFonts w:ascii="Times New Roman" w:hAnsi="Times New Roman"/>
        </w:rPr>
        <w:t>0</w:t>
      </w:r>
      <w:r>
        <w:rPr>
          <w:rFonts w:ascii="Times New Roman" w:hAnsi="Times New Roman"/>
        </w:rPr>
        <w:t>.01.202</w:t>
      </w:r>
      <w:r w:rsidR="00477B6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№ </w:t>
      </w:r>
      <w:r w:rsidR="00477B68">
        <w:rPr>
          <w:rFonts w:ascii="Times New Roman" w:hAnsi="Times New Roman"/>
        </w:rPr>
        <w:t>33</w:t>
      </w:r>
      <w:r>
        <w:rPr>
          <w:rFonts w:ascii="Times New Roman" w:hAnsi="Times New Roman"/>
        </w:rPr>
        <w:t>-р «Об утверждении М</w:t>
      </w:r>
      <w:r w:rsidRPr="00A148A3">
        <w:rPr>
          <w:rFonts w:ascii="Times New Roman" w:hAnsi="Times New Roman"/>
        </w:rPr>
        <w:t>одел</w:t>
      </w:r>
      <w:r>
        <w:rPr>
          <w:rFonts w:ascii="Times New Roman" w:hAnsi="Times New Roman"/>
        </w:rPr>
        <w:t>и</w:t>
      </w:r>
      <w:r w:rsidRPr="00A148A3">
        <w:rPr>
          <w:rFonts w:ascii="Times New Roman" w:hAnsi="Times New Roman"/>
        </w:rPr>
        <w:t xml:space="preserve"> системы долговременного ухода за гражданами пожилого возраста и инвалидами, нуждающимися в уходе,</w:t>
      </w:r>
      <w:r>
        <w:rPr>
          <w:rFonts w:ascii="Times New Roman" w:hAnsi="Times New Roman"/>
        </w:rPr>
        <w:t xml:space="preserve"> в С</w:t>
      </w:r>
      <w:r w:rsidRPr="00A148A3">
        <w:rPr>
          <w:rFonts w:ascii="Times New Roman" w:hAnsi="Times New Roman"/>
        </w:rPr>
        <w:t>анкт-</w:t>
      </w:r>
      <w:r>
        <w:rPr>
          <w:rFonts w:ascii="Times New Roman" w:hAnsi="Times New Roman"/>
        </w:rPr>
        <w:t>П</w:t>
      </w:r>
      <w:r w:rsidRPr="00A148A3">
        <w:rPr>
          <w:rFonts w:ascii="Times New Roman" w:hAnsi="Times New Roman"/>
        </w:rPr>
        <w:t>етербурге</w:t>
      </w:r>
      <w:r w:rsidR="00477B68">
        <w:rPr>
          <w:rFonts w:ascii="Times New Roman" w:hAnsi="Times New Roman"/>
        </w:rPr>
        <w:t xml:space="preserve"> на 2026 год</w:t>
      </w:r>
      <w:r>
        <w:rPr>
          <w:rFonts w:ascii="Times New Roman" w:hAnsi="Times New Roman"/>
        </w:rPr>
        <w:t>»</w:t>
      </w:r>
      <w:r w:rsidR="00CB0AC6">
        <w:rPr>
          <w:rFonts w:ascii="Times New Roman" w:hAnsi="Times New Roman"/>
        </w:rPr>
        <w:t>,</w:t>
      </w:r>
      <w:r w:rsidR="002375C5">
        <w:rPr>
          <w:rFonts w:ascii="Times New Roman" w:hAnsi="Times New Roman"/>
        </w:rPr>
        <w:t xml:space="preserve"> следующие изменения:</w:t>
      </w:r>
    </w:p>
    <w:p w:rsidR="00477B68" w:rsidRDefault="0084778D" w:rsidP="00A148A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106FDE">
        <w:rPr>
          <w:rFonts w:ascii="Times New Roman" w:hAnsi="Times New Roman"/>
        </w:rPr>
        <w:t>В п</w:t>
      </w:r>
      <w:r>
        <w:rPr>
          <w:rFonts w:ascii="Times New Roman" w:hAnsi="Times New Roman"/>
        </w:rPr>
        <w:t>одпункт</w:t>
      </w:r>
      <w:r w:rsidR="00106FDE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11 пункта 1</w:t>
      </w:r>
      <w:r w:rsidR="00CB0AC6">
        <w:rPr>
          <w:rFonts w:ascii="Times New Roman" w:hAnsi="Times New Roman"/>
        </w:rPr>
        <w:t xml:space="preserve"> Раздела 17 «</w:t>
      </w:r>
      <w:r w:rsidR="00CB0AC6">
        <w:rPr>
          <w:rFonts w:ascii="Times New Roman" w:hAnsi="Times New Roman"/>
          <w:szCs w:val="24"/>
        </w:rPr>
        <w:t xml:space="preserve">Оценка эффективности пилотного проекта </w:t>
      </w:r>
      <w:r w:rsidR="00CB0AC6">
        <w:rPr>
          <w:rFonts w:ascii="Times New Roman" w:hAnsi="Times New Roman"/>
          <w:szCs w:val="24"/>
        </w:rPr>
        <w:br/>
        <w:t xml:space="preserve">по созданию системы долговременного ухода за гражданами пожилого возраста и инвалидами, нуждающимися в уходе» </w:t>
      </w:r>
      <w:r w:rsidR="00106FDE">
        <w:rPr>
          <w:rFonts w:ascii="Times New Roman" w:hAnsi="Times New Roman"/>
        </w:rPr>
        <w:t xml:space="preserve">слово «коэффициента» исключить. </w:t>
      </w:r>
    </w:p>
    <w:p w:rsidR="00907FDE" w:rsidRDefault="00907FDE" w:rsidP="00B458F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778D">
        <w:rPr>
          <w:rFonts w:ascii="Times New Roman" w:hAnsi="Times New Roman"/>
        </w:rPr>
        <w:t>2</w:t>
      </w:r>
      <w:r>
        <w:rPr>
          <w:rFonts w:ascii="Times New Roman" w:hAnsi="Times New Roman"/>
        </w:rPr>
        <w:t>. Приложени</w:t>
      </w:r>
      <w:r w:rsidR="0084778D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№ </w:t>
      </w:r>
      <w:r w:rsidR="0084778D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120D9C">
        <w:rPr>
          <w:rFonts w:ascii="Times New Roman" w:hAnsi="Times New Roman"/>
        </w:rPr>
        <w:t xml:space="preserve">к Модели СДУ </w:t>
      </w:r>
      <w:r>
        <w:rPr>
          <w:rFonts w:ascii="Times New Roman" w:hAnsi="Times New Roman"/>
        </w:rPr>
        <w:t xml:space="preserve">изложить в редакции согласно приложению </w:t>
      </w:r>
      <w:r w:rsidR="0084778D">
        <w:rPr>
          <w:rFonts w:ascii="Times New Roman" w:hAnsi="Times New Roman"/>
        </w:rPr>
        <w:br/>
      </w:r>
      <w:r>
        <w:rPr>
          <w:rFonts w:ascii="Times New Roman" w:hAnsi="Times New Roman"/>
        </w:rPr>
        <w:t>к распоряжению.</w:t>
      </w:r>
    </w:p>
    <w:p w:rsidR="00511077" w:rsidRPr="00591C28" w:rsidRDefault="004148C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C0CF7" w:rsidRPr="00591C28">
        <w:rPr>
          <w:rFonts w:ascii="Times New Roman" w:hAnsi="Times New Roman"/>
        </w:rPr>
        <w:t xml:space="preserve">. Контроль за выполнением распоряжения остается за председателем Комитета </w:t>
      </w:r>
      <w:r w:rsidR="00AC0CF7" w:rsidRPr="00591C28">
        <w:rPr>
          <w:rFonts w:ascii="Times New Roman" w:hAnsi="Times New Roman"/>
        </w:rPr>
        <w:br/>
        <w:t>по социальной политике Санкт-Петербурга.</w:t>
      </w:r>
    </w:p>
    <w:p w:rsidR="00511077" w:rsidRPr="00591C28" w:rsidRDefault="00511077">
      <w:pPr>
        <w:rPr>
          <w:rFonts w:ascii="Times New Roman" w:hAnsi="Times New Roman"/>
        </w:rPr>
      </w:pPr>
    </w:p>
    <w:p w:rsidR="00511077" w:rsidRPr="00591C28" w:rsidRDefault="00511077">
      <w:pPr>
        <w:rPr>
          <w:rFonts w:ascii="Times New Roman" w:hAnsi="Times New Roman"/>
        </w:rPr>
      </w:pPr>
    </w:p>
    <w:p w:rsidR="00511077" w:rsidRPr="00591C28" w:rsidRDefault="00AC0CF7">
      <w:pPr>
        <w:rPr>
          <w:rFonts w:ascii="Times New Roman" w:hAnsi="Times New Roman"/>
          <w:b/>
        </w:rPr>
      </w:pPr>
      <w:r w:rsidRPr="00591C28">
        <w:rPr>
          <w:rFonts w:ascii="Times New Roman" w:hAnsi="Times New Roman"/>
          <w:b/>
        </w:rPr>
        <w:t xml:space="preserve">Председатель Комитета </w:t>
      </w:r>
    </w:p>
    <w:p w:rsidR="00511077" w:rsidRPr="00591C28" w:rsidRDefault="00AC0CF7">
      <w:pPr>
        <w:rPr>
          <w:rFonts w:ascii="Times New Roman" w:hAnsi="Times New Roman"/>
          <w:b/>
        </w:rPr>
      </w:pPr>
      <w:r w:rsidRPr="00591C28">
        <w:rPr>
          <w:rFonts w:ascii="Times New Roman" w:hAnsi="Times New Roman"/>
          <w:b/>
        </w:rPr>
        <w:t xml:space="preserve">по социальной политике </w:t>
      </w:r>
    </w:p>
    <w:p w:rsidR="00511077" w:rsidRPr="00591C28" w:rsidRDefault="00AC0CF7">
      <w:pPr>
        <w:rPr>
          <w:rFonts w:ascii="Times New Roman" w:hAnsi="Times New Roman"/>
          <w:b/>
        </w:rPr>
      </w:pPr>
      <w:r w:rsidRPr="00591C28">
        <w:rPr>
          <w:rFonts w:ascii="Times New Roman" w:hAnsi="Times New Roman"/>
          <w:b/>
        </w:rPr>
        <w:t xml:space="preserve">Санкт-Петербурга </w:t>
      </w:r>
      <w:r w:rsidRPr="00591C28">
        <w:rPr>
          <w:rFonts w:ascii="Times New Roman" w:hAnsi="Times New Roman"/>
          <w:b/>
        </w:rPr>
        <w:tab/>
      </w:r>
      <w:r w:rsidRPr="00591C28">
        <w:rPr>
          <w:rFonts w:ascii="Times New Roman" w:hAnsi="Times New Roman"/>
          <w:b/>
        </w:rPr>
        <w:tab/>
        <w:t xml:space="preserve">                                                                  </w:t>
      </w:r>
      <w:r w:rsidR="0084778D">
        <w:rPr>
          <w:rFonts w:ascii="Times New Roman" w:hAnsi="Times New Roman"/>
          <w:b/>
        </w:rPr>
        <w:t xml:space="preserve">       </w:t>
      </w:r>
      <w:r w:rsidRPr="00591C28">
        <w:rPr>
          <w:rFonts w:ascii="Times New Roman" w:hAnsi="Times New Roman"/>
          <w:b/>
        </w:rPr>
        <w:t xml:space="preserve">                    </w:t>
      </w:r>
      <w:proofErr w:type="spellStart"/>
      <w:r w:rsidR="003D34DC">
        <w:rPr>
          <w:rFonts w:ascii="Times New Roman" w:hAnsi="Times New Roman"/>
          <w:b/>
        </w:rPr>
        <w:t>Е.Н.</w:t>
      </w:r>
      <w:r w:rsidRPr="00591C28">
        <w:rPr>
          <w:rFonts w:ascii="Times New Roman" w:hAnsi="Times New Roman"/>
          <w:b/>
        </w:rPr>
        <w:t>Фидрикова</w:t>
      </w:r>
      <w:proofErr w:type="spellEnd"/>
    </w:p>
    <w:p w:rsidR="00511077" w:rsidRDefault="00511077"/>
    <w:p w:rsidR="0084778D" w:rsidRDefault="0084778D"/>
    <w:p w:rsidR="0084778D" w:rsidRDefault="0084778D">
      <w:pPr>
        <w:sectPr w:rsidR="0084778D">
          <w:headerReference w:type="default" r:id="rId9"/>
          <w:headerReference w:type="first" r:id="rId10"/>
          <w:pgSz w:w="11905" w:h="16837"/>
          <w:pgMar w:top="1134" w:right="567" w:bottom="1134" w:left="1134" w:header="680" w:footer="680" w:gutter="0"/>
          <w:cols w:space="720"/>
          <w:titlePg/>
        </w:sectPr>
      </w:pPr>
    </w:p>
    <w:p w:rsidR="00511077" w:rsidRPr="00737008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strike/>
          <w:sz w:val="24"/>
          <w:szCs w:val="24"/>
        </w:rPr>
      </w:pPr>
      <w:r w:rsidRPr="0073700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11077" w:rsidRPr="00737008" w:rsidRDefault="00AC0CF7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  <w:r w:rsidRPr="00737008">
        <w:rPr>
          <w:rFonts w:ascii="Times New Roman" w:hAnsi="Times New Roman"/>
          <w:sz w:val="24"/>
          <w:szCs w:val="24"/>
        </w:rPr>
        <w:t xml:space="preserve">к распоряжению Комитета </w:t>
      </w:r>
      <w:r w:rsidRPr="00737008">
        <w:rPr>
          <w:rFonts w:ascii="Times New Roman" w:hAnsi="Times New Roman"/>
          <w:sz w:val="24"/>
          <w:szCs w:val="24"/>
        </w:rPr>
        <w:br/>
        <w:t xml:space="preserve">по социальной политике </w:t>
      </w:r>
      <w:r w:rsidRPr="00737008">
        <w:rPr>
          <w:rFonts w:ascii="Times New Roman" w:hAnsi="Times New Roman"/>
          <w:sz w:val="24"/>
          <w:szCs w:val="24"/>
        </w:rPr>
        <w:br/>
        <w:t>Санкт-Петербурга</w:t>
      </w:r>
    </w:p>
    <w:p w:rsidR="00511077" w:rsidRDefault="00AC0CF7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  <w:r w:rsidRPr="00737008">
        <w:rPr>
          <w:rFonts w:ascii="Times New Roman" w:hAnsi="Times New Roman"/>
          <w:sz w:val="24"/>
          <w:szCs w:val="24"/>
        </w:rPr>
        <w:t>от _______________№ ____</w:t>
      </w:r>
    </w:p>
    <w:p w:rsidR="00106FDE" w:rsidRDefault="00106FDE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</w:p>
    <w:p w:rsidR="00106FDE" w:rsidRDefault="00106FDE" w:rsidP="00106FDE">
      <w:pPr>
        <w:pStyle w:val="ConsPlusNormal"/>
        <w:ind w:left="5529"/>
        <w:jc w:val="right"/>
        <w:outlineLvl w:val="0"/>
        <w:rPr>
          <w:rFonts w:ascii="Times New Roman" w:hAnsi="Times New Roman"/>
          <w:sz w:val="28"/>
          <w:szCs w:val="24"/>
        </w:rPr>
      </w:pPr>
    </w:p>
    <w:p w:rsidR="00106FDE" w:rsidRPr="00106FDE" w:rsidRDefault="00106FDE" w:rsidP="00106FDE">
      <w:pPr>
        <w:pStyle w:val="ConsPlusNormal"/>
        <w:ind w:left="5529"/>
        <w:jc w:val="right"/>
        <w:outlineLvl w:val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Pr="00106FDE">
        <w:rPr>
          <w:rFonts w:ascii="Times New Roman" w:hAnsi="Times New Roman"/>
          <w:sz w:val="24"/>
          <w:szCs w:val="24"/>
        </w:rPr>
        <w:t xml:space="preserve">Приложение № 12 </w:t>
      </w:r>
    </w:p>
    <w:p w:rsidR="00106FDE" w:rsidRPr="00106FDE" w:rsidRDefault="00106FDE" w:rsidP="00106FDE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  <w:r w:rsidRPr="00106FDE">
        <w:rPr>
          <w:rFonts w:ascii="Times New Roman" w:hAnsi="Times New Roman"/>
          <w:sz w:val="24"/>
          <w:szCs w:val="24"/>
        </w:rPr>
        <w:t xml:space="preserve">к Модели системы долговременного </w:t>
      </w:r>
      <w:r w:rsidRPr="00106FDE">
        <w:rPr>
          <w:rFonts w:ascii="Times New Roman" w:hAnsi="Times New Roman"/>
          <w:sz w:val="24"/>
          <w:szCs w:val="24"/>
        </w:rPr>
        <w:br/>
        <w:t xml:space="preserve">ухода за гражданами пожилого </w:t>
      </w:r>
    </w:p>
    <w:p w:rsidR="00106FDE" w:rsidRPr="00106FDE" w:rsidRDefault="00106FDE" w:rsidP="00106FDE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  <w:r w:rsidRPr="00106FDE">
        <w:rPr>
          <w:rFonts w:ascii="Times New Roman" w:hAnsi="Times New Roman"/>
          <w:sz w:val="24"/>
          <w:szCs w:val="24"/>
        </w:rPr>
        <w:t xml:space="preserve">возраста и инвалидами, </w:t>
      </w:r>
    </w:p>
    <w:p w:rsidR="00106FDE" w:rsidRPr="00106FDE" w:rsidRDefault="00106FDE" w:rsidP="00106FDE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  <w:r w:rsidRPr="00106FDE">
        <w:rPr>
          <w:rFonts w:ascii="Times New Roman" w:hAnsi="Times New Roman"/>
          <w:sz w:val="24"/>
          <w:szCs w:val="24"/>
        </w:rPr>
        <w:t xml:space="preserve">нуждающимися в уходе, </w:t>
      </w:r>
    </w:p>
    <w:p w:rsidR="00106FDE" w:rsidRPr="00106FDE" w:rsidRDefault="00106FDE" w:rsidP="00106FDE">
      <w:pPr>
        <w:pStyle w:val="ConsPlusNormal"/>
        <w:ind w:left="5529"/>
        <w:jc w:val="right"/>
        <w:rPr>
          <w:rFonts w:ascii="Times New Roman" w:hAnsi="Times New Roman"/>
          <w:sz w:val="28"/>
          <w:szCs w:val="24"/>
        </w:rPr>
      </w:pPr>
      <w:r w:rsidRPr="00106FDE">
        <w:rPr>
          <w:rFonts w:ascii="Times New Roman" w:hAnsi="Times New Roman"/>
          <w:sz w:val="24"/>
          <w:szCs w:val="24"/>
        </w:rPr>
        <w:t>в Санкт-Петербурге</w:t>
      </w:r>
    </w:p>
    <w:p w:rsidR="00106FDE" w:rsidRPr="00737008" w:rsidRDefault="00106FDE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</w:p>
    <w:p w:rsidR="00511077" w:rsidRPr="00737008" w:rsidRDefault="00511077">
      <w:pPr>
        <w:pStyle w:val="ConsPlusNormal"/>
        <w:ind w:left="5529"/>
        <w:jc w:val="right"/>
        <w:rPr>
          <w:rFonts w:ascii="Times New Roman" w:hAnsi="Times New Roman"/>
          <w:sz w:val="24"/>
          <w:szCs w:val="24"/>
        </w:rPr>
      </w:pPr>
    </w:p>
    <w:p w:rsidR="0084778D" w:rsidRPr="00106FDE" w:rsidRDefault="0084778D" w:rsidP="0084778D">
      <w:pPr>
        <w:jc w:val="center"/>
        <w:rPr>
          <w:rFonts w:ascii="Times New Roman" w:hAnsi="Times New Roman"/>
          <w:b/>
          <w:color w:val="000000" w:themeColor="text1"/>
        </w:rPr>
      </w:pPr>
      <w:r w:rsidRPr="00106FDE">
        <w:rPr>
          <w:rFonts w:ascii="Times New Roman" w:hAnsi="Times New Roman"/>
          <w:b/>
          <w:color w:val="000000" w:themeColor="text1"/>
        </w:rPr>
        <w:t xml:space="preserve">ПОРЯДОК ПРЕДОСТАВЛЕНИЯ ИСХОДНЫХ ДАННЫХ ДЛЯ РАСЧЕТА ПОКАЗАТЕЛЕЙ ЭФФЕКТИВНОСТИ </w:t>
      </w:r>
      <w:r w:rsidR="00106FDE">
        <w:rPr>
          <w:rFonts w:ascii="Times New Roman" w:hAnsi="Times New Roman"/>
          <w:b/>
          <w:color w:val="000000" w:themeColor="text1"/>
        </w:rPr>
        <w:br/>
      </w:r>
      <w:r w:rsidRPr="00106FDE">
        <w:rPr>
          <w:rFonts w:ascii="Times New Roman" w:hAnsi="Times New Roman"/>
          <w:b/>
          <w:color w:val="000000" w:themeColor="text1"/>
        </w:rPr>
        <w:t xml:space="preserve">РЕАЛИЗАЦИИ ПИЛОТНОГО ПРОЕКТА ПО СОЗДАНИЮ СИСТЕМЫ ДОЛГОВРЕМЕННОГО УХОДА </w:t>
      </w:r>
      <w:r w:rsidRPr="00106FDE">
        <w:rPr>
          <w:rFonts w:ascii="Times New Roman" w:hAnsi="Times New Roman"/>
          <w:b/>
          <w:color w:val="000000" w:themeColor="text1"/>
        </w:rPr>
        <w:br/>
        <w:t>ЗА ГРАЖДАНАМИ ПОЖИЛОГО ВОЗРАСТА И ИНВАЛИДАМИ, НУЖДАЮЩИМИСЯ В УХОДЕ</w:t>
      </w:r>
    </w:p>
    <w:p w:rsidR="0084778D" w:rsidRPr="00106FDE" w:rsidRDefault="0084778D" w:rsidP="0084778D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fa"/>
        <w:tblW w:w="150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260"/>
        <w:gridCol w:w="5391"/>
        <w:gridCol w:w="425"/>
      </w:tblGrid>
      <w:tr w:rsidR="00106FDE" w:rsidRPr="0009387C" w:rsidTr="00106FDE"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№ п/п</w:t>
            </w:r>
          </w:p>
        </w:tc>
        <w:tc>
          <w:tcPr>
            <w:tcW w:w="5387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Наименование исходных данных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 xml:space="preserve">Ответственный </w:t>
            </w:r>
            <w:r w:rsidRPr="0009387C">
              <w:rPr>
                <w:rFonts w:ascii="Times New Roman" w:hAnsi="Times New Roman"/>
                <w:b/>
                <w:color w:val="000000" w:themeColor="text1"/>
              </w:rPr>
              <w:br/>
              <w:t>за предоставление исходных данных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Примечание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84778D" w:rsidRPr="0009387C" w:rsidRDefault="0084778D" w:rsidP="0084778D">
      <w:pPr>
        <w:rPr>
          <w:rFonts w:ascii="Times New Roman" w:hAnsi="Times New Roman"/>
          <w:color w:val="000000" w:themeColor="text1"/>
          <w:sz w:val="4"/>
        </w:rPr>
      </w:pPr>
    </w:p>
    <w:tbl>
      <w:tblPr>
        <w:tblStyle w:val="afa"/>
        <w:tblW w:w="150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260"/>
        <w:gridCol w:w="5391"/>
        <w:gridCol w:w="425"/>
      </w:tblGrid>
      <w:tr w:rsidR="00106FDE" w:rsidRPr="0009387C" w:rsidTr="00106FDE">
        <w:trPr>
          <w:trHeight w:val="60"/>
          <w:tblHeader/>
        </w:trPr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5387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106FDE" w:rsidRPr="0009387C" w:rsidTr="00106FDE">
        <w:trPr>
          <w:trHeight w:val="828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D75DF9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Численность граждан, получающих социальные услуги в рамках системы долговременного ухода, госпитализированных в отчетном периоде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auto"/>
              </w:rPr>
              <w:t>(01.01.2025 – 31.12.2025)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чел.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Комплексные центры социального обслуживания населения</w:t>
            </w:r>
          </w:p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Учитываются все граждане, получающие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и получившие в отчетном периоде услуги по уходу, вне зависимости от причины выбытия из состава лиц, получающих услуги в рамках системы долговременного ухода.</w:t>
            </w:r>
          </w:p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Указанная информация формируется комплексными центрами социального обслуживания населения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на основании межведомственного взаимодействия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с амбулаторно-поликлиническими учреждениями здравоохранения, в которых указанные граждане находятся на медицинском наблюдении, в рамках заключенных соглашений о межведомственном сотрудничестве, направленных на улучшение качества социального обслуживания и медицинской помощи гражданам, признанным нуждающ</w:t>
            </w:r>
            <w:r>
              <w:rPr>
                <w:rFonts w:ascii="Times New Roman" w:hAnsi="Times New Roman"/>
                <w:color w:val="000000" w:themeColor="text1"/>
              </w:rPr>
              <w:t xml:space="preserve">имися </w:t>
            </w:r>
            <w:r>
              <w:rPr>
                <w:rFonts w:ascii="Times New Roman" w:hAnsi="Times New Roman"/>
                <w:color w:val="000000" w:themeColor="text1"/>
              </w:rPr>
              <w:br/>
              <w:t>в социальном обслуживании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828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D75DF9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Численность граждан, получающих социальные услуги в рамках системы долговременного ухода, госпитализированных в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предшествующем </w:t>
            </w:r>
            <w:r w:rsidRPr="0009387C">
              <w:rPr>
                <w:rFonts w:ascii="Times New Roman" w:hAnsi="Times New Roman"/>
                <w:color w:val="000000" w:themeColor="text1"/>
              </w:rPr>
              <w:t>периоде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6900A6">
              <w:rPr>
                <w:rFonts w:ascii="Times New Roman" w:hAnsi="Times New Roman"/>
                <w:color w:val="000000" w:themeColor="text1"/>
              </w:rPr>
              <w:t>,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чел.</w:t>
            </w:r>
          </w:p>
        </w:tc>
        <w:tc>
          <w:tcPr>
            <w:tcW w:w="326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083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</w:rPr>
              <w:t>.1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AC0772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Количество </w:t>
            </w:r>
            <w:r>
              <w:rPr>
                <w:rFonts w:ascii="Times New Roman" w:hAnsi="Times New Roman"/>
                <w:color w:val="000000" w:themeColor="text1"/>
              </w:rPr>
              <w:t>вызовов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скорой медицинской помощи к гражданам, получающим социальные услуги в рамках системы долговременного ухода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09387C">
              <w:rPr>
                <w:rFonts w:ascii="Times New Roman" w:hAnsi="Times New Roman"/>
                <w:color w:val="000000" w:themeColor="text1"/>
              </w:rPr>
              <w:t>в отчетном периоде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auto"/>
              </w:rPr>
              <w:t>(01.01.2025 – 31.12.2025)</w:t>
            </w:r>
            <w:r w:rsidRPr="0009387C">
              <w:rPr>
                <w:rFonts w:ascii="Times New Roman" w:hAnsi="Times New Roman"/>
                <w:color w:val="000000" w:themeColor="text1"/>
              </w:rPr>
              <w:t>, ед.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Комплексные центры социального обслуживания населения</w:t>
            </w:r>
          </w:p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083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2.2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AC0772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Количество в</w:t>
            </w:r>
            <w:r>
              <w:rPr>
                <w:rFonts w:ascii="Times New Roman" w:hAnsi="Times New Roman"/>
                <w:color w:val="000000" w:themeColor="text1"/>
              </w:rPr>
              <w:t>ызовов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скорой медицинской помощи к гражданам, получающим социальные услуги в рамках системы долговременного ухода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предшествующем </w:t>
            </w:r>
            <w:r w:rsidRPr="0009387C">
              <w:rPr>
                <w:rFonts w:ascii="Times New Roman" w:hAnsi="Times New Roman"/>
                <w:color w:val="000000" w:themeColor="text1"/>
              </w:rPr>
              <w:t>периоде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6900A6">
              <w:rPr>
                <w:rFonts w:ascii="Times New Roman" w:hAnsi="Times New Roman"/>
                <w:color w:val="000000" w:themeColor="text1"/>
              </w:rPr>
              <w:t>,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ед.</w:t>
            </w:r>
          </w:p>
        </w:tc>
        <w:tc>
          <w:tcPr>
            <w:tcW w:w="3260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083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.1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Количество обращений за первичной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медико-санитарной помощью граждан, получающих социальные услуги в рамках системы долговременного ухода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09387C">
              <w:rPr>
                <w:rFonts w:ascii="Times New Roman" w:hAnsi="Times New Roman"/>
                <w:color w:val="000000" w:themeColor="text1"/>
              </w:rPr>
              <w:t>в отчетном периоде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auto"/>
              </w:rPr>
              <w:t>(01.01.2025 – 31.12.2025)</w:t>
            </w:r>
            <w:r w:rsidRPr="0009387C">
              <w:rPr>
                <w:rFonts w:ascii="Times New Roman" w:hAnsi="Times New Roman"/>
                <w:color w:val="000000" w:themeColor="text1"/>
              </w:rPr>
              <w:t>, ед.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Комплексные центры социального обслуживания населения</w:t>
            </w: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284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3.2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D75DF9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Количество обращений за первичной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медико-санитарной помощью граждан, получающих социальные услуги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в рамках системы долговременного ухода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предшествующем </w:t>
            </w:r>
            <w:r w:rsidRPr="0009387C">
              <w:rPr>
                <w:rFonts w:ascii="Times New Roman" w:hAnsi="Times New Roman"/>
                <w:color w:val="000000" w:themeColor="text1"/>
              </w:rPr>
              <w:t>периоде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6900A6">
              <w:rPr>
                <w:rFonts w:ascii="Times New Roman" w:hAnsi="Times New Roman"/>
                <w:color w:val="000000" w:themeColor="text1"/>
              </w:rPr>
              <w:t>,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ед.</w:t>
            </w:r>
          </w:p>
        </w:tc>
        <w:tc>
          <w:tcPr>
            <w:tcW w:w="326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284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.1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6900A6">
              <w:rPr>
                <w:rFonts w:ascii="Times New Roman" w:hAnsi="Times New Roman"/>
                <w:color w:val="000000" w:themeColor="text1"/>
              </w:rPr>
              <w:t xml:space="preserve">Численность граждан, трудоустроенных помощниками по уходу на новых рабочих местах </w:t>
            </w:r>
            <w:r w:rsidRPr="006900A6">
              <w:rPr>
                <w:rFonts w:ascii="Times New Roman" w:hAnsi="Times New Roman"/>
                <w:color w:val="auto"/>
              </w:rPr>
              <w:t>в рамках системы долговременного ухода,</w:t>
            </w:r>
            <w:r w:rsidRPr="006900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000000" w:themeColor="text1"/>
              </w:rPr>
              <w:br/>
              <w:t>на отчетную дату за отчетный период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6900A6">
              <w:rPr>
                <w:rFonts w:ascii="Times New Roman" w:hAnsi="Times New Roman"/>
                <w:color w:val="auto"/>
              </w:rPr>
              <w:t>(01.01.2025 – 31.12.2025)</w:t>
            </w:r>
            <w:r w:rsidRPr="006900A6">
              <w:rPr>
                <w:rFonts w:ascii="Times New Roman" w:hAnsi="Times New Roman"/>
                <w:color w:val="000000" w:themeColor="text1"/>
              </w:rPr>
              <w:t>, чел.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DF6">
              <w:rPr>
                <w:rFonts w:ascii="Times New Roman" w:hAnsi="Times New Roman"/>
                <w:color w:val="000000" w:themeColor="text1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6900A6" w:rsidRDefault="00106FDE" w:rsidP="006900A6">
            <w:pPr>
              <w:rPr>
                <w:rFonts w:ascii="Times New Roman" w:hAnsi="Times New Roman"/>
                <w:color w:val="000000" w:themeColor="text1"/>
              </w:rPr>
            </w:pPr>
            <w:r w:rsidRPr="006900A6">
              <w:rPr>
                <w:rFonts w:ascii="Times New Roman" w:hAnsi="Times New Roman"/>
                <w:color w:val="auto"/>
              </w:rPr>
              <w:t xml:space="preserve">Включаются все работники, отработавшие </w:t>
            </w:r>
            <w:r w:rsidRPr="006900A6">
              <w:rPr>
                <w:rFonts w:ascii="Times New Roman" w:hAnsi="Times New Roman"/>
                <w:color w:val="auto"/>
              </w:rPr>
              <w:br/>
              <w:t>не менее 1 месяца по срочному трудовому договору, осуществлявшие трудовую деятельность</w:t>
            </w:r>
            <w:r w:rsidRPr="006900A6">
              <w:rPr>
                <w:rFonts w:ascii="Times New Roman" w:hAnsi="Times New Roman"/>
                <w:color w:val="auto"/>
              </w:rPr>
              <w:br/>
              <w:t xml:space="preserve"> как по основному месту работы, так </w:t>
            </w:r>
            <w:r w:rsidRPr="006900A6">
              <w:rPr>
                <w:rFonts w:ascii="Times New Roman" w:hAnsi="Times New Roman"/>
                <w:color w:val="auto"/>
              </w:rPr>
              <w:br/>
              <w:t xml:space="preserve">и по совместительству, на отчетную дату </w:t>
            </w:r>
            <w:r w:rsidRPr="006900A6">
              <w:rPr>
                <w:rFonts w:ascii="Times New Roman" w:hAnsi="Times New Roman"/>
                <w:color w:val="auto"/>
              </w:rPr>
              <w:br/>
              <w:t xml:space="preserve">за отчетный период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</w:p>
        </w:tc>
      </w:tr>
      <w:tr w:rsidR="00106FDE" w:rsidRPr="0009387C" w:rsidTr="00106FDE">
        <w:trPr>
          <w:trHeight w:val="1284"/>
        </w:trPr>
        <w:tc>
          <w:tcPr>
            <w:tcW w:w="562" w:type="dxa"/>
            <w:tcBorders>
              <w:bottom w:val="single" w:sz="4" w:space="0" w:color="000000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4.2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06FDE" w:rsidRPr="006900A6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6900A6">
              <w:rPr>
                <w:rFonts w:ascii="Times New Roman" w:hAnsi="Times New Roman"/>
                <w:color w:val="000000" w:themeColor="text1"/>
              </w:rPr>
              <w:t xml:space="preserve">Численность граждан, трудоустроенных помощниками по уходу на новых рабочих местах </w:t>
            </w:r>
            <w:r w:rsidRPr="006900A6">
              <w:rPr>
                <w:rFonts w:ascii="Times New Roman" w:hAnsi="Times New Roman"/>
                <w:color w:val="auto"/>
              </w:rPr>
              <w:t>в рамках системы долговременного ухода,</w:t>
            </w:r>
            <w:r w:rsidRPr="006900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000000" w:themeColor="text1"/>
              </w:rPr>
              <w:br/>
              <w:t>на отчетную дату периода, предшествующего отчетному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6900A6">
              <w:rPr>
                <w:rFonts w:ascii="Times New Roman" w:hAnsi="Times New Roman"/>
                <w:color w:val="000000" w:themeColor="text1"/>
              </w:rPr>
              <w:t>, чел.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auto"/>
            </w:tcBorders>
          </w:tcPr>
          <w:p w:rsidR="00106FDE" w:rsidRPr="00137DF6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0A6">
              <w:rPr>
                <w:rFonts w:ascii="Times New Roman" w:hAnsi="Times New Roman"/>
                <w:color w:val="000000" w:themeColor="text1"/>
              </w:rPr>
              <w:t xml:space="preserve">Государственные поставщики социальных услуг, предоставляющие социальный пакет долговременного ухода, </w:t>
            </w:r>
            <w:r w:rsidRPr="006900A6">
              <w:rPr>
                <w:rFonts w:ascii="Times New Roman" w:hAnsi="Times New Roman"/>
                <w:color w:val="000000" w:themeColor="text1"/>
              </w:rPr>
              <w:lastRenderedPageBreak/>
              <w:t>указанные в пункте 3.2.2 Модели СДУ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  <w:r w:rsidRPr="006900A6">
              <w:rPr>
                <w:rFonts w:ascii="Times New Roman" w:hAnsi="Times New Roman"/>
                <w:color w:val="auto"/>
              </w:rPr>
              <w:lastRenderedPageBreak/>
              <w:t xml:space="preserve">Включаются все работники, отработавшие </w:t>
            </w:r>
          </w:p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  <w:r w:rsidRPr="006900A6">
              <w:rPr>
                <w:rFonts w:ascii="Times New Roman" w:hAnsi="Times New Roman"/>
                <w:color w:val="auto"/>
              </w:rPr>
              <w:t>не менее 1 месяца по срочному трудовому договору, осуществлявшие трудовую деятельность</w:t>
            </w:r>
          </w:p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  <w:r w:rsidRPr="006900A6">
              <w:rPr>
                <w:rFonts w:ascii="Times New Roman" w:hAnsi="Times New Roman"/>
                <w:color w:val="auto"/>
              </w:rPr>
              <w:t xml:space="preserve"> как по основному месту работы, так </w:t>
            </w:r>
          </w:p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  <w:r w:rsidRPr="006900A6">
              <w:rPr>
                <w:rFonts w:ascii="Times New Roman" w:hAnsi="Times New Roman"/>
                <w:color w:val="auto"/>
              </w:rPr>
              <w:t xml:space="preserve">и по совместительству, на отчетную дату </w:t>
            </w:r>
          </w:p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  <w:r w:rsidRPr="006900A6">
              <w:rPr>
                <w:rFonts w:ascii="Times New Roman" w:hAnsi="Times New Roman"/>
                <w:color w:val="auto"/>
              </w:rPr>
              <w:lastRenderedPageBreak/>
              <w:t xml:space="preserve">за отчетный период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6900A6" w:rsidRDefault="00106FDE" w:rsidP="006900A6">
            <w:pPr>
              <w:rPr>
                <w:rFonts w:ascii="Times New Roman" w:hAnsi="Times New Roman"/>
                <w:color w:val="auto"/>
              </w:rPr>
            </w:pPr>
          </w:p>
        </w:tc>
      </w:tr>
      <w:tr w:rsidR="00106FDE" w:rsidRPr="0009387C" w:rsidTr="00106FDE">
        <w:trPr>
          <w:trHeight w:val="1188"/>
        </w:trPr>
        <w:tc>
          <w:tcPr>
            <w:tcW w:w="562" w:type="dxa"/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5.1</w:t>
            </w:r>
          </w:p>
        </w:tc>
        <w:tc>
          <w:tcPr>
            <w:tcW w:w="5387" w:type="dxa"/>
          </w:tcPr>
          <w:p w:rsidR="00106FDE" w:rsidRPr="0009387C" w:rsidRDefault="00106FDE" w:rsidP="004A01B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Численность граждан, ранее не осуществлявших трудовую деятельность в течении 6 месяцев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более, трудоустроенных помощниками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уходу в организации социального обслуживания в рамках системы долговременного ухода, в отчетном </w:t>
            </w:r>
            <w:r w:rsidRPr="0009387C">
              <w:rPr>
                <w:rFonts w:ascii="Times New Roman" w:hAnsi="Times New Roman"/>
                <w:color w:val="000000" w:themeColor="text1"/>
              </w:rPr>
              <w:t>период</w:t>
            </w:r>
            <w:r>
              <w:rPr>
                <w:rFonts w:ascii="Times New Roman" w:hAnsi="Times New Roman"/>
                <w:color w:val="000000" w:themeColor="text1"/>
              </w:rPr>
              <w:t xml:space="preserve">е </w:t>
            </w:r>
            <w:r w:rsidRPr="006900A6">
              <w:rPr>
                <w:rFonts w:ascii="Times New Roman" w:hAnsi="Times New Roman"/>
                <w:color w:val="auto"/>
              </w:rPr>
              <w:t>(01.01.2025 – 31.12.2025)</w:t>
            </w:r>
            <w:r>
              <w:rPr>
                <w:rFonts w:ascii="Times New Roman" w:hAnsi="Times New Roman"/>
                <w:color w:val="000000" w:themeColor="text1"/>
              </w:rPr>
              <w:t>, ч</w:t>
            </w:r>
            <w:r w:rsidRPr="0009387C">
              <w:rPr>
                <w:rFonts w:ascii="Times New Roman" w:hAnsi="Times New Roman"/>
                <w:color w:val="000000" w:themeColor="text1"/>
              </w:rPr>
              <w:t>ел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656B">
              <w:rPr>
                <w:rFonts w:ascii="Times New Roman" w:hAnsi="Times New Roman"/>
                <w:color w:val="000000" w:themeColor="text1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Включаются все работники, отработавшие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не менее 1 месяца по срочному трудовому договору,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а также не отработавшие полный год по причине расторжения срочного трудового договора в связи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с истечением срока его действия (как по основному месту раб</w:t>
            </w:r>
            <w:r>
              <w:rPr>
                <w:rFonts w:ascii="Times New Roman" w:hAnsi="Times New Roman"/>
                <w:color w:val="000000" w:themeColor="text1"/>
              </w:rPr>
              <w:t>оты, так и по совместительству)</w:t>
            </w:r>
          </w:p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750"/>
        </w:trPr>
        <w:tc>
          <w:tcPr>
            <w:tcW w:w="562" w:type="dxa"/>
          </w:tcPr>
          <w:p w:rsidR="00106FDE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5.2</w:t>
            </w:r>
          </w:p>
        </w:tc>
        <w:tc>
          <w:tcPr>
            <w:tcW w:w="5387" w:type="dxa"/>
          </w:tcPr>
          <w:p w:rsidR="00106FDE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Численность граждан, ранее не осуществлявших трудовую деятельность в течении 6 месяцев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более, трудоустроенных помощниками </w:t>
            </w:r>
            <w:r>
              <w:rPr>
                <w:rFonts w:ascii="Times New Roman" w:hAnsi="Times New Roman"/>
                <w:color w:val="000000" w:themeColor="text1"/>
              </w:rPr>
              <w:br/>
              <w:t>по уходу в организации социального обслуживания в рамках системы долговременного ухода, в периоде, предшествующем отчетному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период</w:t>
            </w:r>
            <w:r>
              <w:rPr>
                <w:rFonts w:ascii="Times New Roman" w:hAnsi="Times New Roman"/>
                <w:color w:val="000000" w:themeColor="text1"/>
              </w:rPr>
              <w:t xml:space="preserve">у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09387C">
              <w:rPr>
                <w:rFonts w:ascii="Times New Roman" w:hAnsi="Times New Roman"/>
                <w:color w:val="000000" w:themeColor="text1"/>
              </w:rPr>
              <w:t>, чел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106FDE" w:rsidRPr="007F656B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1831"/>
        </w:trPr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6.1</w:t>
            </w:r>
          </w:p>
        </w:tc>
        <w:tc>
          <w:tcPr>
            <w:tcW w:w="5387" w:type="dxa"/>
          </w:tcPr>
          <w:p w:rsidR="00106FDE" w:rsidRPr="006900A6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6900A6">
              <w:rPr>
                <w:rFonts w:ascii="Times New Roman" w:hAnsi="Times New Roman"/>
                <w:color w:val="000000" w:themeColor="text1"/>
              </w:rPr>
              <w:t xml:space="preserve">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 на отчетную дату за отчетный период </w:t>
            </w:r>
            <w:r w:rsidRPr="006900A6">
              <w:rPr>
                <w:rFonts w:ascii="Times New Roman" w:hAnsi="Times New Roman"/>
                <w:color w:val="auto"/>
              </w:rPr>
              <w:t>(01.01.2025 – 31.12.2025), чел.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Государственные поставщики социальных услуг, предоставляющие социальный пакет долговременного ухода,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указанные в пункте 3.2.2 Модели СДУ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Не включаются работники, осуществляющие предоставление социальных услуг в соответствии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с Фед</w:t>
            </w:r>
            <w:r>
              <w:rPr>
                <w:rFonts w:ascii="Times New Roman" w:hAnsi="Times New Roman"/>
                <w:color w:val="000000" w:themeColor="text1"/>
              </w:rPr>
              <w:t xml:space="preserve">еральным законом от 28.12.2013 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№ 442-ФЗ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«Об основах социального обслуживания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</w:rPr>
              <w:t>граждан в Российской Федерации»</w:t>
            </w:r>
          </w:p>
          <w:p w:rsidR="00106FDE" w:rsidRPr="0009387C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Под родственниками и другими лицами, осуществляющими уход за гражданами, нуждающимися в уходе, которые приняты на работу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должности «помощник по уходу» в организации социального обслуживания, относятся лица из числа ближайшего окружения, осуществляющие уход </w:t>
            </w:r>
            <w:r>
              <w:rPr>
                <w:rFonts w:ascii="Times New Roman" w:hAnsi="Times New Roman"/>
                <w:color w:val="000000" w:themeColor="text1"/>
              </w:rPr>
              <w:br/>
              <w:t>за гражданами, нуждающимися в уходе, на основе родственных, соседских или дружеских связей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2302"/>
        </w:trPr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6.2</w:t>
            </w:r>
          </w:p>
        </w:tc>
        <w:tc>
          <w:tcPr>
            <w:tcW w:w="5387" w:type="dxa"/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6B2E15">
              <w:rPr>
                <w:rFonts w:ascii="Times New Roman" w:hAnsi="Times New Roman"/>
                <w:color w:val="000000" w:themeColor="text1"/>
              </w:rPr>
              <w:t xml:space="preserve">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 </w:t>
            </w:r>
            <w:r w:rsidRPr="006900A6">
              <w:rPr>
                <w:rFonts w:ascii="Times New Roman" w:hAnsi="Times New Roman"/>
                <w:color w:val="000000" w:themeColor="text1"/>
              </w:rPr>
              <w:t xml:space="preserve">на отчетную дату периода, предшествующего отчетному </w:t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6900A6">
              <w:rPr>
                <w:rFonts w:ascii="Times New Roman" w:hAnsi="Times New Roman"/>
                <w:color w:val="000000" w:themeColor="text1"/>
              </w:rPr>
              <w:t>, чел.</w:t>
            </w:r>
            <w:r w:rsidRPr="006B2E15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2114"/>
        </w:trPr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09387C">
              <w:rPr>
                <w:rFonts w:ascii="Times New Roman" w:hAnsi="Times New Roman"/>
                <w:color w:val="000000" w:themeColor="text1"/>
              </w:rPr>
              <w:t>.1</w:t>
            </w:r>
          </w:p>
        </w:tc>
        <w:tc>
          <w:tcPr>
            <w:tcW w:w="5387" w:type="dxa"/>
          </w:tcPr>
          <w:p w:rsidR="00106FDE" w:rsidRPr="006900A6" w:rsidRDefault="00106FDE" w:rsidP="006900A6">
            <w:pPr>
              <w:rPr>
                <w:rFonts w:ascii="Times New Roman" w:hAnsi="Times New Roman"/>
                <w:color w:val="000000" w:themeColor="text1"/>
              </w:rPr>
            </w:pPr>
            <w:r w:rsidRPr="006900A6">
              <w:rPr>
                <w:rFonts w:ascii="Times New Roman" w:hAnsi="Times New Roman"/>
                <w:color w:val="000000" w:themeColor="text1"/>
              </w:rPr>
              <w:t>Численность родственников, других лиц, осуществляющих уход за гражданами, нуждающимися в уходе, занятых на рабочих местах, не связанных с предоставлением социальных услуг в рамках системы долговременного ухода, и сохранивших статус занятых в связи с внедрением системы долговременного ухода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6900A6">
              <w:rPr>
                <w:rFonts w:ascii="Times New Roman" w:hAnsi="Times New Roman"/>
                <w:color w:val="000000" w:themeColor="text1"/>
              </w:rPr>
              <w:t xml:space="preserve"> на отчетную дату за отчетный период (</w:t>
            </w:r>
            <w:r w:rsidRPr="006900A6">
              <w:rPr>
                <w:rFonts w:ascii="Times New Roman" w:hAnsi="Times New Roman"/>
                <w:color w:val="auto"/>
              </w:rPr>
              <w:t>01.01.2025 – 31.12.2025)</w:t>
            </w:r>
            <w:r w:rsidRPr="006900A6">
              <w:rPr>
                <w:rFonts w:ascii="Times New Roman" w:hAnsi="Times New Roman"/>
                <w:color w:val="000000" w:themeColor="text1"/>
              </w:rPr>
              <w:t xml:space="preserve">, чел. 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7F656B" w:rsidRDefault="00106FDE" w:rsidP="00D063C4">
            <w:pPr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390D2E">
              <w:rPr>
                <w:rFonts w:ascii="Times New Roman" w:hAnsi="Times New Roman"/>
                <w:color w:val="000000" w:themeColor="text1"/>
              </w:rPr>
              <w:t>Рекомендуется учитывать граждан, имевших на начало и конец отчетного периода статус занятых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390D2E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383"/>
        </w:trPr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09387C">
              <w:rPr>
                <w:rFonts w:ascii="Times New Roman" w:hAnsi="Times New Roman"/>
                <w:color w:val="000000" w:themeColor="text1"/>
              </w:rPr>
              <w:t>.2</w:t>
            </w:r>
          </w:p>
        </w:tc>
        <w:tc>
          <w:tcPr>
            <w:tcW w:w="5387" w:type="dxa"/>
          </w:tcPr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A64254">
              <w:rPr>
                <w:rFonts w:ascii="Times New Roman" w:hAnsi="Times New Roman"/>
                <w:color w:val="000000" w:themeColor="text1"/>
              </w:rPr>
              <w:t>Численность родственников, других лиц, осуществляющих уход за гражданами, нуждающимися в уходе, занятых на рабочих местах, не связанных с предоставлением социальных услуг в рамках системы долговременного ухода, и сохранивших статус занятых в связи с внедрением системы долговременного ухода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A64254">
              <w:rPr>
                <w:rFonts w:ascii="Times New Roman" w:hAnsi="Times New Roman"/>
                <w:color w:val="000000" w:themeColor="text1"/>
              </w:rPr>
              <w:t xml:space="preserve"> на отчетную дату периода, предшествующего отчетному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900A6">
              <w:rPr>
                <w:rFonts w:ascii="Times New Roman" w:hAnsi="Times New Roman"/>
                <w:color w:val="auto"/>
              </w:rPr>
              <w:t>(01.01.2024 – 31.12.2024)</w:t>
            </w:r>
            <w:r w:rsidRPr="006900A6">
              <w:rPr>
                <w:rFonts w:ascii="Times New Roman" w:hAnsi="Times New Roman"/>
                <w:color w:val="000000" w:themeColor="text1"/>
              </w:rPr>
              <w:t>, чел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09387C" w:rsidTr="00106FDE">
        <w:trPr>
          <w:trHeight w:val="383"/>
        </w:trPr>
        <w:tc>
          <w:tcPr>
            <w:tcW w:w="562" w:type="dxa"/>
          </w:tcPr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87" w:type="dxa"/>
          </w:tcPr>
          <w:p w:rsidR="00106FDE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  <w:r w:rsidRPr="0003600B">
              <w:rPr>
                <w:rFonts w:ascii="Times New Roman" w:hAnsi="Times New Roman"/>
                <w:color w:val="000000" w:themeColor="text1"/>
              </w:rPr>
              <w:t>Сведения по компонентам показателя эффективности «Сумма налог</w:t>
            </w:r>
            <w:r>
              <w:rPr>
                <w:rFonts w:ascii="Times New Roman" w:hAnsi="Times New Roman"/>
                <w:color w:val="000000" w:themeColor="text1"/>
              </w:rPr>
              <w:t>овых поступлений</w:t>
            </w:r>
            <w:r w:rsidRPr="0003600B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03600B">
              <w:rPr>
                <w:rFonts w:ascii="Times New Roman" w:hAnsi="Times New Roman"/>
                <w:color w:val="000000" w:themeColor="text1"/>
              </w:rPr>
              <w:t>и страховых взносов»</w:t>
            </w:r>
          </w:p>
          <w:p w:rsidR="00106FDE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  <w:p w:rsidR="00106FDE" w:rsidRPr="0009387C" w:rsidRDefault="00106FDE" w:rsidP="001B5F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06FDE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Государственные поставщики социальных услуг, предоставляющие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социальный пакет долговременного ухода, указанные в пункте 3.2.2 Модели СДУ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106FDE" w:rsidRPr="0009387C" w:rsidRDefault="00106FDE" w:rsidP="001B5F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0F06">
              <w:rPr>
                <w:rFonts w:ascii="Times New Roman" w:hAnsi="Times New Roman"/>
                <w:color w:val="auto"/>
              </w:rPr>
              <w:t>СПб ГКУ «Центр организации социального обслуживания»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137DF6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Предоставляются в соответствии с приложением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37DF6">
              <w:rPr>
                <w:rFonts w:ascii="Times New Roman" w:hAnsi="Times New Roman"/>
                <w:color w:val="000000" w:themeColor="text1"/>
              </w:rPr>
              <w:t xml:space="preserve">к Порядку предоставления исходных данных </w:t>
            </w:r>
          </w:p>
          <w:p w:rsidR="00106FDE" w:rsidRPr="00137DF6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  <w:r w:rsidRPr="00137DF6">
              <w:rPr>
                <w:rFonts w:ascii="Times New Roman" w:hAnsi="Times New Roman"/>
                <w:color w:val="000000" w:themeColor="text1"/>
              </w:rPr>
              <w:lastRenderedPageBreak/>
              <w:t xml:space="preserve">для расчета показателей эффективности реализации </w:t>
            </w:r>
          </w:p>
          <w:p w:rsidR="00106FDE" w:rsidRPr="00BB20AE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  <w:r w:rsidRPr="00137DF6">
              <w:rPr>
                <w:rFonts w:ascii="Times New Roman" w:hAnsi="Times New Roman"/>
                <w:color w:val="000000" w:themeColor="text1"/>
              </w:rPr>
              <w:t>пилотного проекта по созданию системы долговременного ухода за гражданами пожилого возраста и инвалидами, нуждающимися в уходе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формате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excel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Default="00106FDE" w:rsidP="00D063C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FDE" w:rsidRPr="00A4552C" w:rsidTr="00106FDE">
        <w:trPr>
          <w:trHeight w:val="1671"/>
        </w:trPr>
        <w:tc>
          <w:tcPr>
            <w:tcW w:w="562" w:type="dxa"/>
          </w:tcPr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  <w:r w:rsidRPr="00A4552C">
              <w:rPr>
                <w:rFonts w:ascii="Times New Roman" w:hAnsi="Times New Roman"/>
                <w:color w:val="auto"/>
              </w:rPr>
              <w:t>9.1</w:t>
            </w:r>
          </w:p>
        </w:tc>
        <w:tc>
          <w:tcPr>
            <w:tcW w:w="5387" w:type="dxa"/>
          </w:tcPr>
          <w:p w:rsidR="00106FDE" w:rsidRPr="00A4552C" w:rsidRDefault="00106FDE" w:rsidP="00D063C4">
            <w:pPr>
              <w:rPr>
                <w:rFonts w:ascii="Times New Roman" w:hAnsi="Times New Roman"/>
                <w:color w:val="auto"/>
              </w:rPr>
            </w:pPr>
            <w:r w:rsidRPr="009A6D87">
              <w:rPr>
                <w:rFonts w:ascii="Times New Roman" w:hAnsi="Times New Roman"/>
                <w:color w:val="auto"/>
              </w:rPr>
              <w:t xml:space="preserve">Численность помощников по уходу, организаторов ухода, экспертов по оценке нуждаемости, отработавших год и более </w:t>
            </w:r>
            <w:r>
              <w:rPr>
                <w:rFonts w:ascii="Times New Roman" w:hAnsi="Times New Roman"/>
                <w:color w:val="auto"/>
              </w:rPr>
              <w:br/>
            </w:r>
            <w:r w:rsidRPr="009A6D87">
              <w:rPr>
                <w:rFonts w:ascii="Times New Roman" w:hAnsi="Times New Roman"/>
                <w:color w:val="auto"/>
              </w:rPr>
              <w:t>на данных должностях в системе долговременного ухода в отчетном периоде</w:t>
            </w:r>
            <w:r>
              <w:rPr>
                <w:rFonts w:ascii="Times New Roman" w:hAnsi="Times New Roman"/>
                <w:color w:val="auto"/>
              </w:rPr>
              <w:t xml:space="preserve"> (01.01.2025 – 31.12.2025), чел.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  <w:r w:rsidRPr="00A4552C">
              <w:rPr>
                <w:rFonts w:ascii="Times New Roman" w:hAnsi="Times New Roman"/>
                <w:color w:val="auto"/>
              </w:rPr>
              <w:t xml:space="preserve">Государственные поставщики социальных услуг, предоставляющие социальный пакет долговременного ухода, указанные в пункте 3.2.2 Модели СДУ, </w:t>
            </w:r>
          </w:p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  <w:r w:rsidRPr="00A4552C">
              <w:rPr>
                <w:rFonts w:ascii="Times New Roman" w:hAnsi="Times New Roman"/>
                <w:color w:val="auto"/>
              </w:rPr>
              <w:t>СПб ГКУ «Центр организации социального обслуживания»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06FDE" w:rsidRPr="00A4552C" w:rsidTr="00106FDE">
        <w:trPr>
          <w:trHeight w:val="383"/>
        </w:trPr>
        <w:tc>
          <w:tcPr>
            <w:tcW w:w="562" w:type="dxa"/>
          </w:tcPr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  <w:r w:rsidRPr="00A4552C">
              <w:rPr>
                <w:rFonts w:ascii="Times New Roman" w:hAnsi="Times New Roman"/>
                <w:color w:val="auto"/>
              </w:rPr>
              <w:t>9.2</w:t>
            </w:r>
          </w:p>
        </w:tc>
        <w:tc>
          <w:tcPr>
            <w:tcW w:w="5387" w:type="dxa"/>
          </w:tcPr>
          <w:p w:rsidR="00106FDE" w:rsidRPr="009A6D87" w:rsidRDefault="00106FDE" w:rsidP="00D063C4">
            <w:pPr>
              <w:rPr>
                <w:rFonts w:ascii="Times New Roman" w:hAnsi="Times New Roman"/>
                <w:color w:val="auto"/>
              </w:rPr>
            </w:pPr>
            <w:r w:rsidRPr="009A6D87">
              <w:rPr>
                <w:rFonts w:ascii="Times New Roman" w:hAnsi="Times New Roman"/>
                <w:color w:val="auto"/>
              </w:rPr>
              <w:t>Численность помощников по уходу, организаторов ухода, экспертов по оценке нуждаемости, отработавших год и более на данных должностях в системе долговременного ухода в периоде, предшествующем отчетному</w:t>
            </w:r>
            <w:r>
              <w:rPr>
                <w:rFonts w:ascii="Times New Roman" w:hAnsi="Times New Roman"/>
                <w:color w:val="auto"/>
              </w:rPr>
              <w:t xml:space="preserve"> (01.01.2024 – 31.12.2024), чел.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E" w:rsidRPr="00A4552C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DE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106FDE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106FDE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106FDE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106FDE" w:rsidRDefault="00106FDE" w:rsidP="009A6D87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106FDE" w:rsidRPr="00A4552C" w:rsidRDefault="00106FDE" w:rsidP="00106FDE">
            <w:pPr>
              <w:ind w:hanging="108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».</w:t>
            </w:r>
          </w:p>
        </w:tc>
      </w:tr>
    </w:tbl>
    <w:p w:rsidR="005A24AF" w:rsidRPr="00591C28" w:rsidRDefault="005A24AF" w:rsidP="00D75DF9">
      <w:pPr>
        <w:pStyle w:val="ConsPlusNormal"/>
        <w:jc w:val="both"/>
        <w:rPr>
          <w:rFonts w:ascii="Times New Roman" w:hAnsi="Times New Roman"/>
          <w:sz w:val="28"/>
        </w:rPr>
      </w:pPr>
    </w:p>
    <w:sectPr w:rsidR="005A24AF" w:rsidRPr="00591C28" w:rsidSect="009A6D87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276" w:right="1134" w:bottom="707" w:left="42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51" w:rsidRDefault="00451551">
      <w:r>
        <w:separator/>
      </w:r>
    </w:p>
  </w:endnote>
  <w:endnote w:type="continuationSeparator" w:id="0">
    <w:p w:rsidR="00451551" w:rsidRDefault="0045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Pr="007C521D" w:rsidRDefault="00B458FB" w:rsidP="007C521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Default="00B458F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51" w:rsidRDefault="00451551">
      <w:r>
        <w:separator/>
      </w:r>
    </w:p>
  </w:footnote>
  <w:footnote w:type="continuationSeparator" w:id="0">
    <w:p w:rsidR="00451551" w:rsidRDefault="0045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Default="00B458F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4778D">
      <w:rPr>
        <w:noProof/>
      </w:rPr>
      <w:t>2</w:t>
    </w:r>
    <w:r>
      <w:fldChar w:fldCharType="end"/>
    </w:r>
  </w:p>
  <w:p w:rsidR="00B458FB" w:rsidRDefault="00B458FB">
    <w:pPr>
      <w:pStyle w:val="ac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Default="00B458FB">
    <w:pPr>
      <w:pStyle w:val="ac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Default="00B458F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C7DC4">
      <w:rPr>
        <w:noProof/>
      </w:rPr>
      <w:t>5</w:t>
    </w:r>
    <w:r>
      <w:fldChar w:fldCharType="end"/>
    </w:r>
  </w:p>
  <w:p w:rsidR="00B458FB" w:rsidRDefault="00B458FB" w:rsidP="007C521D">
    <w:pPr>
      <w:pStyle w:val="ac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Pr="00676C0A" w:rsidRDefault="00B458FB" w:rsidP="0084778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1C21"/>
    <w:multiLevelType w:val="multilevel"/>
    <w:tmpl w:val="905A505E"/>
    <w:lvl w:ilvl="0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356B0009"/>
    <w:multiLevelType w:val="multilevel"/>
    <w:tmpl w:val="E98A15F0"/>
    <w:lvl w:ilvl="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CEE3494"/>
    <w:multiLevelType w:val="multilevel"/>
    <w:tmpl w:val="A756F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4276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6414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7123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ascii="Times New Roman" w:hAnsi="Times New Roman"/>
      </w:rPr>
    </w:lvl>
  </w:abstractNum>
  <w:abstractNum w:abstractNumId="3" w15:restartNumberingAfterBreak="0">
    <w:nsid w:val="4A666502"/>
    <w:multiLevelType w:val="hybridMultilevel"/>
    <w:tmpl w:val="C476616C"/>
    <w:lvl w:ilvl="0" w:tplc="066012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033"/>
    <w:multiLevelType w:val="multilevel"/>
    <w:tmpl w:val="83CA4CF2"/>
    <w:lvl w:ilvl="0">
      <w:start w:val="1"/>
      <w:numFmt w:val="decimal"/>
      <w:lvlText w:val="1.%1."/>
      <w:lvlJc w:val="left"/>
      <w:pPr>
        <w:ind w:left="1069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B7658D"/>
    <w:multiLevelType w:val="multilevel"/>
    <w:tmpl w:val="93EEB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77"/>
    <w:rsid w:val="0000583E"/>
    <w:rsid w:val="000171DF"/>
    <w:rsid w:val="000263AF"/>
    <w:rsid w:val="00077896"/>
    <w:rsid w:val="000C3BF6"/>
    <w:rsid w:val="000C6417"/>
    <w:rsid w:val="000D0A27"/>
    <w:rsid w:val="001010A9"/>
    <w:rsid w:val="00106FDE"/>
    <w:rsid w:val="00120D9C"/>
    <w:rsid w:val="00121344"/>
    <w:rsid w:val="00137445"/>
    <w:rsid w:val="00156C0D"/>
    <w:rsid w:val="00160918"/>
    <w:rsid w:val="00161116"/>
    <w:rsid w:val="001C7DC4"/>
    <w:rsid w:val="00217BA8"/>
    <w:rsid w:val="00234EC0"/>
    <w:rsid w:val="002375C5"/>
    <w:rsid w:val="002C1757"/>
    <w:rsid w:val="002D10B4"/>
    <w:rsid w:val="00301703"/>
    <w:rsid w:val="00326639"/>
    <w:rsid w:val="00330600"/>
    <w:rsid w:val="00331E3E"/>
    <w:rsid w:val="00357D81"/>
    <w:rsid w:val="003A1DE3"/>
    <w:rsid w:val="003B2A1B"/>
    <w:rsid w:val="003D34DC"/>
    <w:rsid w:val="003E4363"/>
    <w:rsid w:val="004148C3"/>
    <w:rsid w:val="004246A8"/>
    <w:rsid w:val="004339B8"/>
    <w:rsid w:val="00451551"/>
    <w:rsid w:val="004558D2"/>
    <w:rsid w:val="00477B68"/>
    <w:rsid w:val="004A01B6"/>
    <w:rsid w:val="004E7118"/>
    <w:rsid w:val="00511077"/>
    <w:rsid w:val="00524647"/>
    <w:rsid w:val="005404A4"/>
    <w:rsid w:val="00561E98"/>
    <w:rsid w:val="00564ECA"/>
    <w:rsid w:val="005672EF"/>
    <w:rsid w:val="00572D59"/>
    <w:rsid w:val="00580A4D"/>
    <w:rsid w:val="005908E5"/>
    <w:rsid w:val="00591C28"/>
    <w:rsid w:val="005937AF"/>
    <w:rsid w:val="00595705"/>
    <w:rsid w:val="005A24AF"/>
    <w:rsid w:val="005B1CDD"/>
    <w:rsid w:val="005B7701"/>
    <w:rsid w:val="005C0570"/>
    <w:rsid w:val="005D3296"/>
    <w:rsid w:val="005D3592"/>
    <w:rsid w:val="00614315"/>
    <w:rsid w:val="00633619"/>
    <w:rsid w:val="006358A5"/>
    <w:rsid w:val="00676C0A"/>
    <w:rsid w:val="006851C4"/>
    <w:rsid w:val="006900A6"/>
    <w:rsid w:val="006971AF"/>
    <w:rsid w:val="006A3D2A"/>
    <w:rsid w:val="006B2E15"/>
    <w:rsid w:val="006B4C3E"/>
    <w:rsid w:val="006D1C37"/>
    <w:rsid w:val="006D60AE"/>
    <w:rsid w:val="006E7FEF"/>
    <w:rsid w:val="006F0293"/>
    <w:rsid w:val="006F62A7"/>
    <w:rsid w:val="00737008"/>
    <w:rsid w:val="00743E9C"/>
    <w:rsid w:val="00793F4B"/>
    <w:rsid w:val="007C521D"/>
    <w:rsid w:val="007D4479"/>
    <w:rsid w:val="007D7723"/>
    <w:rsid w:val="007F67CD"/>
    <w:rsid w:val="00814FDD"/>
    <w:rsid w:val="008244AA"/>
    <w:rsid w:val="00831B90"/>
    <w:rsid w:val="0084778D"/>
    <w:rsid w:val="00851E52"/>
    <w:rsid w:val="0085202D"/>
    <w:rsid w:val="0086485A"/>
    <w:rsid w:val="008A2D52"/>
    <w:rsid w:val="008B67CA"/>
    <w:rsid w:val="008C2480"/>
    <w:rsid w:val="008E5C05"/>
    <w:rsid w:val="008F5559"/>
    <w:rsid w:val="00907FDE"/>
    <w:rsid w:val="00934D90"/>
    <w:rsid w:val="00996237"/>
    <w:rsid w:val="009A4EBB"/>
    <w:rsid w:val="009A5690"/>
    <w:rsid w:val="009A6D87"/>
    <w:rsid w:val="009A79FB"/>
    <w:rsid w:val="009B6F27"/>
    <w:rsid w:val="009E094B"/>
    <w:rsid w:val="009F2503"/>
    <w:rsid w:val="00A148A3"/>
    <w:rsid w:val="00A37397"/>
    <w:rsid w:val="00A44C61"/>
    <w:rsid w:val="00A5287E"/>
    <w:rsid w:val="00A64254"/>
    <w:rsid w:val="00A9069F"/>
    <w:rsid w:val="00AC0772"/>
    <w:rsid w:val="00AC0CF7"/>
    <w:rsid w:val="00AC4BD1"/>
    <w:rsid w:val="00AD175F"/>
    <w:rsid w:val="00AF3A44"/>
    <w:rsid w:val="00B03B21"/>
    <w:rsid w:val="00B458FB"/>
    <w:rsid w:val="00B5000D"/>
    <w:rsid w:val="00B52ACA"/>
    <w:rsid w:val="00B56B96"/>
    <w:rsid w:val="00B75CA6"/>
    <w:rsid w:val="00B86D06"/>
    <w:rsid w:val="00B94C6C"/>
    <w:rsid w:val="00BA0870"/>
    <w:rsid w:val="00C428BE"/>
    <w:rsid w:val="00CA36D3"/>
    <w:rsid w:val="00CB0AC6"/>
    <w:rsid w:val="00CB0DBA"/>
    <w:rsid w:val="00CC1EBD"/>
    <w:rsid w:val="00CC2621"/>
    <w:rsid w:val="00CF3B79"/>
    <w:rsid w:val="00CF4486"/>
    <w:rsid w:val="00D020AE"/>
    <w:rsid w:val="00D063C4"/>
    <w:rsid w:val="00D15F42"/>
    <w:rsid w:val="00D46C94"/>
    <w:rsid w:val="00D75DF9"/>
    <w:rsid w:val="00D935DE"/>
    <w:rsid w:val="00DA7C43"/>
    <w:rsid w:val="00DC2BA8"/>
    <w:rsid w:val="00DE4026"/>
    <w:rsid w:val="00E164E1"/>
    <w:rsid w:val="00E54078"/>
    <w:rsid w:val="00E540DB"/>
    <w:rsid w:val="00E57C6A"/>
    <w:rsid w:val="00EF2713"/>
    <w:rsid w:val="00F24C6B"/>
    <w:rsid w:val="00F30757"/>
    <w:rsid w:val="00F316B9"/>
    <w:rsid w:val="00F37E51"/>
    <w:rsid w:val="00F92703"/>
    <w:rsid w:val="00FA417D"/>
    <w:rsid w:val="00FA7BDD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B998E5-DDA4-409A-8E3B-F455B2B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f01">
    <w:name w:val="cf01"/>
    <w:basedOn w:val="12"/>
    <w:link w:val="cf010"/>
    <w:rPr>
      <w:rFonts w:ascii="Segoe UI" w:hAnsi="Segoe UI"/>
      <w:sz w:val="18"/>
    </w:rPr>
  </w:style>
  <w:style w:type="character" w:customStyle="1" w:styleId="cf010">
    <w:name w:val="cf01"/>
    <w:basedOn w:val="a0"/>
    <w:link w:val="cf01"/>
    <w:rPr>
      <w:rFonts w:ascii="Segoe UI" w:hAnsi="Segoe UI"/>
      <w:sz w:val="18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7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1"/>
    <w:link w:val="a7"/>
    <w:rPr>
      <w:rFonts w:ascii="Calibri" w:hAnsi="Calibri"/>
      <w:sz w:val="24"/>
    </w:rPr>
  </w:style>
  <w:style w:type="paragraph" w:customStyle="1" w:styleId="29f8f">
    <w:name w:val="_29f8f"/>
    <w:basedOn w:val="12"/>
    <w:link w:val="29f8f0"/>
  </w:style>
  <w:style w:type="character" w:customStyle="1" w:styleId="29f8f0">
    <w:name w:val="_29f8f"/>
    <w:basedOn w:val="a0"/>
    <w:link w:val="29f8f"/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Standard0">
    <w:name w:val="Standard"/>
    <w:link w:val="Standard"/>
    <w:rPr>
      <w:rFonts w:ascii="Times New Roman CYR" w:hAnsi="Times New Roman CYR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/>
    </w:pPr>
    <w:rPr>
      <w:rFonts w:ascii="Times New Roman" w:hAnsi="Times New Roman"/>
    </w:rPr>
  </w:style>
  <w:style w:type="character" w:customStyle="1" w:styleId="article-renderblock0">
    <w:name w:val="article-render__block"/>
    <w:basedOn w:val="11"/>
    <w:link w:val="article-renderblock"/>
    <w:rPr>
      <w:rFonts w:ascii="Times New Roman" w:hAnsi="Times New Roman"/>
      <w:sz w:val="24"/>
    </w:rPr>
  </w:style>
  <w:style w:type="paragraph" w:customStyle="1" w:styleId="13">
    <w:name w:val="Знак примечания1"/>
    <w:basedOn w:val="12"/>
    <w:link w:val="ab"/>
    <w:rPr>
      <w:sz w:val="16"/>
    </w:rPr>
  </w:style>
  <w:style w:type="character" w:styleId="ab">
    <w:name w:val="annotation reference"/>
    <w:basedOn w:val="a0"/>
    <w:link w:val="13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pf0">
    <w:name w:val="pf0"/>
    <w:basedOn w:val="a"/>
    <w:link w:val="pf00"/>
    <w:pPr>
      <w:spacing w:beforeAutospacing="1" w:afterAutospacing="1"/>
    </w:pPr>
    <w:rPr>
      <w:rFonts w:ascii="Times New Roman" w:hAnsi="Times New Roman"/>
    </w:rPr>
  </w:style>
  <w:style w:type="character" w:customStyle="1" w:styleId="pf00">
    <w:name w:val="pf0"/>
    <w:basedOn w:val="11"/>
    <w:link w:val="pf0"/>
    <w:rPr>
      <w:rFonts w:ascii="Times New Roman" w:hAnsi="Times New Roman"/>
      <w:sz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uiPriority w:val="99"/>
    <w:rPr>
      <w:rFonts w:ascii="Calibri" w:hAnsi="Calibri"/>
      <w:sz w:val="24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1"/>
    <w:link w:val="a4"/>
    <w:rPr>
      <w:rFonts w:ascii="Calibri" w:hAnsi="Calibri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сноски1"/>
    <w:basedOn w:val="12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8">
    <w:name w:val="Style 18"/>
    <w:basedOn w:val="a"/>
    <w:link w:val="Style180"/>
    <w:pPr>
      <w:widowControl w:val="0"/>
      <w:spacing w:before="480" w:line="326" w:lineRule="exact"/>
    </w:pPr>
    <w:rPr>
      <w:rFonts w:asciiTheme="minorHAnsi" w:hAnsiTheme="minorHAnsi"/>
      <w:sz w:val="26"/>
    </w:rPr>
  </w:style>
  <w:style w:type="character" w:customStyle="1" w:styleId="Style180">
    <w:name w:val="Style 18"/>
    <w:basedOn w:val="11"/>
    <w:link w:val="Style18"/>
    <w:rPr>
      <w:rFonts w:asciiTheme="minorHAnsi" w:hAnsiTheme="minorHAnsi"/>
      <w:sz w:val="26"/>
    </w:rPr>
  </w:style>
  <w:style w:type="paragraph" w:customStyle="1" w:styleId="af0">
    <w:name w:val="Цветовое выделение"/>
    <w:link w:val="af1"/>
    <w:rPr>
      <w:b/>
      <w:color w:val="26282F"/>
    </w:rPr>
  </w:style>
  <w:style w:type="character" w:customStyle="1" w:styleId="af1">
    <w:name w:val="Цветовое выделение"/>
    <w:link w:val="af0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tyle8">
    <w:name w:val="Style 8"/>
    <w:basedOn w:val="a"/>
    <w:link w:val="Style80"/>
    <w:pPr>
      <w:widowControl w:val="0"/>
      <w:spacing w:line="317" w:lineRule="exact"/>
    </w:pPr>
    <w:rPr>
      <w:rFonts w:asciiTheme="minorHAnsi" w:hAnsiTheme="minorHAnsi"/>
      <w:sz w:val="28"/>
    </w:rPr>
  </w:style>
  <w:style w:type="character" w:customStyle="1" w:styleId="Style80">
    <w:name w:val="Style 8"/>
    <w:basedOn w:val="11"/>
    <w:link w:val="Style8"/>
    <w:rPr>
      <w:rFonts w:asciiTheme="minorHAnsi" w:hAnsiTheme="minorHAnsi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rPr>
      <w:rFonts w:ascii="Calibri" w:hAnsi="Calibri"/>
      <w:sz w:val="24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line number"/>
    <w:basedOn w:val="a0"/>
    <w:uiPriority w:val="99"/>
    <w:semiHidden/>
    <w:unhideWhenUsed/>
    <w:rsid w:val="00CC1EBD"/>
  </w:style>
  <w:style w:type="character" w:customStyle="1" w:styleId="ConsPlusNormal1">
    <w:name w:val="ConsPlusNormal1"/>
    <w:rsid w:val="0084778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E647-6527-4BAB-8AE7-0B9B6DEF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Мергольд Анна Константиновна</dc:creator>
  <cp:lastModifiedBy>Власова Ксения</cp:lastModifiedBy>
  <cp:revision>2</cp:revision>
  <cp:lastPrinted>2026-03-30T10:03:00Z</cp:lastPrinted>
  <dcterms:created xsi:type="dcterms:W3CDTF">2026-03-30T15:02:00Z</dcterms:created>
  <dcterms:modified xsi:type="dcterms:W3CDTF">2026-03-30T15:02:00Z</dcterms:modified>
</cp:coreProperties>
</file>