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4819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A06911" w:rsidRPr="00982CFC" w:rsidTr="00A06911">
        <w:trPr>
          <w:trHeight w:val="709"/>
        </w:trPr>
        <w:tc>
          <w:tcPr>
            <w:tcW w:w="4819" w:type="dxa"/>
          </w:tcPr>
          <w:p w:rsidR="00A06911" w:rsidRPr="00982CFC" w:rsidRDefault="00A06911" w:rsidP="00A06911">
            <w:pPr>
              <w:spacing w:line="247" w:lineRule="auto"/>
              <w:ind w:left="34"/>
              <w:rPr>
                <w:sz w:val="26"/>
                <w:szCs w:val="26"/>
              </w:rPr>
            </w:pPr>
            <w:r w:rsidRPr="00982CFC">
              <w:rPr>
                <w:sz w:val="26"/>
                <w:szCs w:val="26"/>
              </w:rPr>
              <w:t xml:space="preserve">Приложение </w:t>
            </w:r>
            <w:r w:rsidRPr="00982CFC">
              <w:rPr>
                <w:sz w:val="26"/>
                <w:szCs w:val="26"/>
              </w:rPr>
              <w:br/>
              <w:t>к постановлению Правительства</w:t>
            </w:r>
          </w:p>
        </w:tc>
      </w:tr>
      <w:tr w:rsidR="00A06911" w:rsidRPr="00982CFC" w:rsidTr="00A06911">
        <w:tc>
          <w:tcPr>
            <w:tcW w:w="4819" w:type="dxa"/>
          </w:tcPr>
          <w:p w:rsidR="00A06911" w:rsidRPr="00982CFC" w:rsidRDefault="00A06911" w:rsidP="00A06911">
            <w:pPr>
              <w:spacing w:line="247" w:lineRule="auto"/>
              <w:rPr>
                <w:sz w:val="26"/>
                <w:szCs w:val="26"/>
              </w:rPr>
            </w:pPr>
            <w:r w:rsidRPr="00982CFC">
              <w:rPr>
                <w:sz w:val="26"/>
                <w:szCs w:val="26"/>
              </w:rPr>
              <w:t>Санкт-Петербурга</w:t>
            </w:r>
          </w:p>
        </w:tc>
      </w:tr>
      <w:tr w:rsidR="00A06911" w:rsidRPr="00982CFC" w:rsidTr="00A06911">
        <w:tc>
          <w:tcPr>
            <w:tcW w:w="4819" w:type="dxa"/>
          </w:tcPr>
          <w:p w:rsidR="00A06911" w:rsidRPr="00982CFC" w:rsidRDefault="00A06911" w:rsidP="00A06911">
            <w:pPr>
              <w:spacing w:line="247" w:lineRule="auto"/>
              <w:rPr>
                <w:sz w:val="26"/>
                <w:szCs w:val="26"/>
              </w:rPr>
            </w:pPr>
            <w:r w:rsidRPr="00982CFC">
              <w:rPr>
                <w:sz w:val="26"/>
                <w:szCs w:val="26"/>
              </w:rPr>
              <w:t>от_________№_________</w:t>
            </w:r>
          </w:p>
        </w:tc>
      </w:tr>
    </w:tbl>
    <w:p w:rsidR="00A06911" w:rsidRDefault="00A06911">
      <w:pPr>
        <w:pStyle w:val="a3"/>
        <w:spacing w:before="72" w:line="247" w:lineRule="auto"/>
        <w:ind w:left="224" w:right="237"/>
        <w:jc w:val="center"/>
      </w:pPr>
    </w:p>
    <w:p w:rsidR="00A06911" w:rsidRPr="00A06911" w:rsidRDefault="00A06911">
      <w:pPr>
        <w:pStyle w:val="a3"/>
        <w:spacing w:before="72" w:line="247" w:lineRule="auto"/>
        <w:ind w:left="224" w:right="237"/>
        <w:jc w:val="center"/>
        <w:rPr>
          <w:b/>
          <w:spacing w:val="40"/>
        </w:rPr>
      </w:pPr>
      <w:r w:rsidRPr="00A06911">
        <w:rPr>
          <w:b/>
        </w:rPr>
        <w:t>ДОПОЛНИТЕЛЬНОЕ СОГЛАШЕНИЕ</w:t>
      </w:r>
    </w:p>
    <w:p w:rsidR="0031258D" w:rsidRPr="00A06911" w:rsidRDefault="00A06911">
      <w:pPr>
        <w:pStyle w:val="a3"/>
        <w:spacing w:before="72" w:line="247" w:lineRule="auto"/>
        <w:ind w:left="224" w:right="237"/>
        <w:jc w:val="center"/>
        <w:rPr>
          <w:b/>
        </w:rPr>
      </w:pPr>
      <w:r w:rsidRPr="00A06911">
        <w:rPr>
          <w:b/>
        </w:rPr>
        <w:t>к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Соглашению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о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предоставлении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субсидии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из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федерального бюджета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бюджету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субъекта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Российской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Федерации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в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целях</w:t>
      </w:r>
      <w:r w:rsidRPr="00A06911">
        <w:rPr>
          <w:b/>
          <w:spacing w:val="40"/>
        </w:rPr>
        <w:t xml:space="preserve"> </w:t>
      </w:r>
      <w:proofErr w:type="spellStart"/>
      <w:r w:rsidRPr="00A06911">
        <w:rPr>
          <w:b/>
        </w:rPr>
        <w:t>софинансирования</w:t>
      </w:r>
      <w:proofErr w:type="spellEnd"/>
      <w:r w:rsidRPr="00A06911">
        <w:rPr>
          <w:b/>
          <w:spacing w:val="40"/>
        </w:rPr>
        <w:t xml:space="preserve"> </w:t>
      </w:r>
      <w:r w:rsidRPr="00A06911">
        <w:rPr>
          <w:b/>
        </w:rPr>
        <w:t>расходных обязательств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субъекта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Российской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Федерации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по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финансовому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обеспечению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реализации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мероприятий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по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оснащению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региональных,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межрайонных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(районных)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центров, оказывающих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медицинскую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помощь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больным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с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нарушениями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углеводного</w:t>
      </w:r>
      <w:r w:rsidRPr="00A06911">
        <w:rPr>
          <w:b/>
          <w:spacing w:val="40"/>
        </w:rPr>
        <w:t xml:space="preserve"> </w:t>
      </w:r>
      <w:r w:rsidRPr="00A06911">
        <w:rPr>
          <w:b/>
        </w:rPr>
        <w:t>обмена</w:t>
      </w:r>
      <w:r w:rsidRPr="00A06911">
        <w:rPr>
          <w:b/>
          <w:spacing w:val="40"/>
        </w:rPr>
        <w:t xml:space="preserve"> </w:t>
      </w:r>
      <w:r>
        <w:rPr>
          <w:b/>
          <w:spacing w:val="40"/>
        </w:rPr>
        <w:br/>
      </w:r>
      <w:r w:rsidRPr="00A06911">
        <w:rPr>
          <w:b/>
        </w:rPr>
        <w:t>и сахарным диабетом от 29.12.2025 № 056-09-2026-499</w:t>
      </w:r>
    </w:p>
    <w:p w:rsidR="0031258D" w:rsidRPr="00A06911" w:rsidRDefault="00A06911">
      <w:pPr>
        <w:pStyle w:val="a3"/>
        <w:tabs>
          <w:tab w:val="left" w:pos="484"/>
          <w:tab w:val="left" w:pos="1904"/>
          <w:tab w:val="left" w:pos="2553"/>
          <w:tab w:val="left" w:pos="8347"/>
        </w:tabs>
        <w:spacing w:before="66"/>
        <w:ind w:left="52"/>
        <w:jc w:val="center"/>
        <w:rPr>
          <w:b/>
        </w:rPr>
      </w:pPr>
      <w:r w:rsidRPr="00A06911">
        <w:rPr>
          <w:b/>
        </w:rPr>
        <w:t>«</w:t>
      </w:r>
      <w:r w:rsidRPr="00A06911">
        <w:rPr>
          <w:b/>
          <w:u w:val="single"/>
        </w:rPr>
        <w:tab/>
      </w:r>
      <w:r w:rsidRPr="00A06911">
        <w:rPr>
          <w:b/>
        </w:rPr>
        <w:t xml:space="preserve">» </w:t>
      </w:r>
      <w:r w:rsidRPr="00A06911">
        <w:rPr>
          <w:b/>
          <w:u w:val="single"/>
        </w:rPr>
        <w:tab/>
      </w:r>
      <w:r w:rsidRPr="00A06911">
        <w:rPr>
          <w:b/>
          <w:u w:val="single"/>
        </w:rPr>
        <w:tab/>
      </w:r>
      <w:r w:rsidRPr="00A06911">
        <w:rPr>
          <w:b/>
          <w:spacing w:val="-5"/>
        </w:rPr>
        <w:t>г.</w:t>
      </w:r>
      <w:r>
        <w:rPr>
          <w:b/>
          <w:spacing w:val="-5"/>
        </w:rPr>
        <w:t xml:space="preserve">                  </w:t>
      </w:r>
      <w:r w:rsidR="000A02CE">
        <w:rPr>
          <w:b/>
          <w:spacing w:val="-5"/>
        </w:rPr>
        <w:t xml:space="preserve">                              </w:t>
      </w:r>
      <w:r>
        <w:rPr>
          <w:b/>
          <w:spacing w:val="-5"/>
        </w:rPr>
        <w:t xml:space="preserve">                      </w:t>
      </w:r>
      <w:r w:rsidRPr="00A06911">
        <w:rPr>
          <w:b/>
        </w:rPr>
        <w:t xml:space="preserve"> №</w:t>
      </w:r>
      <w:r w:rsidRPr="00A06911">
        <w:rPr>
          <w:b/>
          <w:spacing w:val="-9"/>
        </w:rPr>
        <w:t xml:space="preserve"> </w:t>
      </w:r>
      <w:r w:rsidRPr="00A06911">
        <w:rPr>
          <w:b/>
        </w:rPr>
        <w:t>056-09-2026-</w:t>
      </w:r>
      <w:r w:rsidRPr="00A06911">
        <w:rPr>
          <w:b/>
          <w:spacing w:val="-2"/>
        </w:rPr>
        <w:t>499/1</w:t>
      </w:r>
    </w:p>
    <w:p w:rsidR="0031258D" w:rsidRPr="00A06911" w:rsidRDefault="0031258D">
      <w:pPr>
        <w:pStyle w:val="a3"/>
        <w:ind w:left="0"/>
        <w:rPr>
          <w:b/>
        </w:rPr>
      </w:pPr>
    </w:p>
    <w:p w:rsidR="0031258D" w:rsidRDefault="0031258D">
      <w:pPr>
        <w:pStyle w:val="a3"/>
        <w:spacing w:before="225"/>
        <w:ind w:left="0"/>
      </w:pPr>
    </w:p>
    <w:p w:rsidR="0031258D" w:rsidRDefault="00A06911" w:rsidP="001B37EC">
      <w:pPr>
        <w:pStyle w:val="a3"/>
        <w:ind w:left="0" w:firstLine="567"/>
        <w:jc w:val="both"/>
      </w:pPr>
      <w:proofErr w:type="gramStart"/>
      <w:r>
        <w:rPr>
          <w:spacing w:val="2"/>
        </w:rPr>
        <w:t>Министерство здравоохранения Российской Федерации,</w:t>
      </w:r>
      <w:r>
        <w:rPr>
          <w:spacing w:val="39"/>
        </w:rPr>
        <w:t xml:space="preserve"> </w:t>
      </w:r>
      <w:r>
        <w:rPr>
          <w:spacing w:val="-2"/>
        </w:rPr>
        <w:t>которому</w:t>
      </w:r>
      <w:r w:rsidR="001B37EC">
        <w:rPr>
          <w:spacing w:val="-2"/>
        </w:rPr>
        <w:t xml:space="preserve"> </w:t>
      </w:r>
      <w:r>
        <w:t>(которой) как получателю средств федерального бюджета доведены лимиты бюджетных обязательств на предоставление субсидий бюджетам субъектов Российской Федерации, именуемое</w:t>
      </w:r>
      <w:r w:rsidR="00151853" w:rsidRPr="00151853">
        <w:t xml:space="preserve"> </w:t>
      </w:r>
      <w:r>
        <w:t>(именуемая) в дальнейшем «Министерство», в лице заместителя Министра здравоохранения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Камкина</w:t>
      </w:r>
      <w:r>
        <w:rPr>
          <w:spacing w:val="80"/>
        </w:rPr>
        <w:t xml:space="preserve"> </w:t>
      </w:r>
      <w:r>
        <w:t>Евгения</w:t>
      </w:r>
      <w:r>
        <w:rPr>
          <w:spacing w:val="80"/>
        </w:rPr>
        <w:t xml:space="preserve"> </w:t>
      </w:r>
      <w:r>
        <w:t>Геннадьевича,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стороны,</w:t>
      </w:r>
      <w:r>
        <w:rPr>
          <w:spacing w:val="8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Правительство</w:t>
      </w:r>
      <w:r>
        <w:rPr>
          <w:spacing w:val="80"/>
        </w:rPr>
        <w:t xml:space="preserve"> </w:t>
      </w:r>
      <w:r>
        <w:t>Санкт-Петербурга,</w:t>
      </w:r>
      <w:r>
        <w:rPr>
          <w:spacing w:val="80"/>
        </w:rPr>
        <w:t xml:space="preserve">  </w:t>
      </w:r>
      <w:r>
        <w:t>именуемое</w:t>
      </w:r>
      <w:r w:rsidR="00151853" w:rsidRPr="00151853">
        <w:t xml:space="preserve"> </w:t>
      </w:r>
      <w:r>
        <w:t>(именуемая)</w:t>
      </w:r>
      <w:r>
        <w:rPr>
          <w:spacing w:val="80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дальнейшем</w:t>
      </w:r>
      <w:r w:rsidR="001B37EC">
        <w:t xml:space="preserve"> </w:t>
      </w:r>
      <w:r>
        <w:t xml:space="preserve">«Субъект», в лице вице-губернатора Санкт-Петербурга </w:t>
      </w:r>
      <w:proofErr w:type="spellStart"/>
      <w:r w:rsidRPr="00151853">
        <w:t>Омельницкого</w:t>
      </w:r>
      <w:proofErr w:type="spellEnd"/>
      <w:r w:rsidRPr="00151853">
        <w:t xml:space="preserve"> Владимира Владимировича,</w:t>
      </w:r>
      <w:r w:rsidRPr="00151853">
        <w:rPr>
          <w:spacing w:val="58"/>
        </w:rPr>
        <w:t xml:space="preserve"> </w:t>
      </w:r>
      <w:r w:rsidRPr="00151853">
        <w:t>с</w:t>
      </w:r>
      <w:r w:rsidRPr="00151853">
        <w:rPr>
          <w:spacing w:val="50"/>
        </w:rPr>
        <w:t xml:space="preserve"> </w:t>
      </w:r>
      <w:r w:rsidRPr="00151853">
        <w:t>другой</w:t>
      </w:r>
      <w:r w:rsidRPr="00151853">
        <w:rPr>
          <w:spacing w:val="59"/>
        </w:rPr>
        <w:t xml:space="preserve"> </w:t>
      </w:r>
      <w:r w:rsidRPr="00151853">
        <w:t>стороны,</w:t>
      </w:r>
      <w:r>
        <w:rPr>
          <w:spacing w:val="58"/>
        </w:rPr>
        <w:t xml:space="preserve"> </w:t>
      </w:r>
      <w:r>
        <w:t>далее</w:t>
      </w:r>
      <w:r>
        <w:rPr>
          <w:spacing w:val="44"/>
        </w:rPr>
        <w:t xml:space="preserve"> </w:t>
      </w:r>
      <w:r>
        <w:t>при</w:t>
      </w:r>
      <w:proofErr w:type="gramEnd"/>
      <w:r>
        <w:rPr>
          <w:spacing w:val="53"/>
        </w:rPr>
        <w:t xml:space="preserve"> </w:t>
      </w:r>
      <w:r>
        <w:t>совместном</w:t>
      </w:r>
      <w:r>
        <w:rPr>
          <w:spacing w:val="53"/>
        </w:rPr>
        <w:t xml:space="preserve"> </w:t>
      </w:r>
      <w:proofErr w:type="gramStart"/>
      <w:r>
        <w:t>упоминании</w:t>
      </w:r>
      <w:proofErr w:type="gramEnd"/>
      <w:r>
        <w:rPr>
          <w:spacing w:val="53"/>
        </w:rPr>
        <w:t xml:space="preserve"> </w:t>
      </w:r>
      <w:r>
        <w:rPr>
          <w:spacing w:val="-2"/>
        </w:rPr>
        <w:t>именуемые</w:t>
      </w:r>
      <w:r w:rsidR="001B37EC">
        <w:rPr>
          <w:spacing w:val="-2"/>
        </w:rPr>
        <w:t xml:space="preserve"> </w:t>
      </w:r>
      <w:r>
        <w:t xml:space="preserve">«Стороны», заключили настоящее Дополнительное соглашение № 056-09-2026-499/1 к Соглашению о предоставлении субсидии бюджету субъекта Российской Федерации из федерального бюджета от 29.12.2025 № 056-09-2026-499 (далее, Соглашение) о </w:t>
      </w:r>
      <w:r>
        <w:rPr>
          <w:spacing w:val="-2"/>
        </w:rPr>
        <w:t>нижеследующем.</w:t>
      </w:r>
    </w:p>
    <w:p w:rsidR="0031258D" w:rsidRDefault="00A06911" w:rsidP="001B37EC">
      <w:pPr>
        <w:pStyle w:val="a4"/>
        <w:numPr>
          <w:ilvl w:val="0"/>
          <w:numId w:val="1"/>
        </w:numPr>
        <w:tabs>
          <w:tab w:val="left" w:pos="863"/>
        </w:tabs>
        <w:spacing w:before="0"/>
        <w:ind w:left="0" w:firstLine="567"/>
        <w:jc w:val="both"/>
        <w:rPr>
          <w:sz w:val="26"/>
        </w:rPr>
      </w:pPr>
      <w:r>
        <w:rPr>
          <w:sz w:val="26"/>
        </w:rPr>
        <w:t>Внести</w:t>
      </w:r>
      <w:r>
        <w:rPr>
          <w:spacing w:val="29"/>
          <w:sz w:val="26"/>
        </w:rPr>
        <w:t xml:space="preserve"> </w:t>
      </w:r>
      <w:r>
        <w:rPr>
          <w:sz w:val="26"/>
        </w:rPr>
        <w:t>в</w:t>
      </w:r>
      <w:r>
        <w:rPr>
          <w:spacing w:val="29"/>
          <w:sz w:val="26"/>
        </w:rPr>
        <w:t xml:space="preserve"> </w:t>
      </w:r>
      <w:r>
        <w:rPr>
          <w:sz w:val="26"/>
        </w:rPr>
        <w:t>Соглашение</w:t>
      </w:r>
      <w:r>
        <w:rPr>
          <w:spacing w:val="29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30"/>
          <w:sz w:val="26"/>
        </w:rPr>
        <w:t xml:space="preserve"> </w:t>
      </w:r>
      <w:r>
        <w:rPr>
          <w:spacing w:val="-2"/>
          <w:sz w:val="26"/>
        </w:rPr>
        <w:t>изменения:</w:t>
      </w:r>
    </w:p>
    <w:p w:rsidR="0031258D" w:rsidRDefault="00A06911" w:rsidP="001B37EC">
      <w:pPr>
        <w:pStyle w:val="a4"/>
        <w:numPr>
          <w:ilvl w:val="1"/>
          <w:numId w:val="1"/>
        </w:numPr>
        <w:spacing w:before="0"/>
        <w:ind w:left="0" w:firstLine="567"/>
        <w:jc w:val="both"/>
        <w:rPr>
          <w:sz w:val="26"/>
        </w:rPr>
      </w:pPr>
      <w:r>
        <w:rPr>
          <w:sz w:val="26"/>
        </w:rPr>
        <w:t>В</w:t>
      </w:r>
      <w:r>
        <w:rPr>
          <w:spacing w:val="27"/>
          <w:sz w:val="26"/>
        </w:rPr>
        <w:t xml:space="preserve"> </w:t>
      </w:r>
      <w:r>
        <w:rPr>
          <w:sz w:val="26"/>
        </w:rPr>
        <w:t>разделе</w:t>
      </w:r>
      <w:r>
        <w:rPr>
          <w:spacing w:val="25"/>
          <w:sz w:val="26"/>
        </w:rPr>
        <w:t xml:space="preserve"> </w:t>
      </w:r>
      <w:r>
        <w:rPr>
          <w:spacing w:val="-5"/>
          <w:sz w:val="26"/>
        </w:rPr>
        <w:t>IV:</w:t>
      </w:r>
    </w:p>
    <w:p w:rsidR="0031258D" w:rsidRDefault="00A06911" w:rsidP="00A06911">
      <w:pPr>
        <w:pStyle w:val="a4"/>
        <w:numPr>
          <w:ilvl w:val="2"/>
          <w:numId w:val="1"/>
        </w:numPr>
        <w:tabs>
          <w:tab w:val="left" w:pos="1268"/>
        </w:tabs>
        <w:spacing w:before="0" w:line="247" w:lineRule="auto"/>
        <w:ind w:right="174" w:firstLine="432"/>
        <w:jc w:val="both"/>
        <w:rPr>
          <w:sz w:val="26"/>
        </w:rPr>
      </w:pPr>
      <w:bookmarkStart w:id="0" w:name="_GoBack"/>
      <w:bookmarkEnd w:id="0"/>
      <w:r>
        <w:rPr>
          <w:sz w:val="26"/>
        </w:rPr>
        <w:t xml:space="preserve">Пункт 4.3.25. </w:t>
      </w:r>
      <w:r w:rsidR="000A02CE">
        <w:rPr>
          <w:sz w:val="26"/>
        </w:rPr>
        <w:t>изложить в следующей редакции: «</w:t>
      </w:r>
      <w:r>
        <w:rPr>
          <w:sz w:val="26"/>
        </w:rPr>
        <w:t xml:space="preserve">4.3.25. </w:t>
      </w:r>
      <w:proofErr w:type="gramStart"/>
      <w:r>
        <w:rPr>
          <w:sz w:val="26"/>
        </w:rPr>
        <w:t>Обеспечивать заключение получателями</w:t>
      </w:r>
      <w:r>
        <w:rPr>
          <w:spacing w:val="40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4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40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контрактов на поставку товаров, выполнение работ, оказание услуг не позднее 1 июня</w:t>
      </w:r>
      <w:r>
        <w:rPr>
          <w:spacing w:val="80"/>
          <w:sz w:val="26"/>
        </w:rPr>
        <w:t xml:space="preserve"> </w:t>
      </w:r>
      <w:r>
        <w:rPr>
          <w:sz w:val="26"/>
        </w:rPr>
        <w:t>текущего</w:t>
      </w:r>
      <w:r>
        <w:rPr>
          <w:spacing w:val="40"/>
          <w:sz w:val="26"/>
        </w:rPr>
        <w:t xml:space="preserve"> </w:t>
      </w:r>
      <w:r>
        <w:rPr>
          <w:sz w:val="26"/>
        </w:rPr>
        <w:t>финансового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года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40"/>
          <w:sz w:val="26"/>
        </w:rPr>
        <w:t xml:space="preserve"> </w:t>
      </w:r>
      <w:r>
        <w:rPr>
          <w:sz w:val="26"/>
        </w:rPr>
        <w:t>применяется</w:t>
      </w:r>
      <w:r w:rsidR="00547357">
        <w:rPr>
          <w:sz w:val="26"/>
        </w:rPr>
        <w:br/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Субсидии,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предоставляемой в целях </w:t>
      </w:r>
      <w:proofErr w:type="spellStart"/>
      <w:r>
        <w:rPr>
          <w:sz w:val="26"/>
        </w:rPr>
        <w:t>софинансирования</w:t>
      </w:r>
      <w:proofErr w:type="spellEnd"/>
      <w:r>
        <w:rPr>
          <w:sz w:val="26"/>
        </w:rPr>
        <w:t xml:space="preserve"> расходных обязательств субъекта Российской Федерации,</w:t>
      </w:r>
      <w:r>
        <w:rPr>
          <w:spacing w:val="80"/>
          <w:sz w:val="26"/>
        </w:rPr>
        <w:t xml:space="preserve"> </w:t>
      </w:r>
      <w:r>
        <w:rPr>
          <w:sz w:val="26"/>
        </w:rPr>
        <w:t>возникающих</w:t>
      </w:r>
      <w:r w:rsidR="00547357">
        <w:rPr>
          <w:sz w:val="26"/>
        </w:rPr>
        <w:br/>
      </w:r>
      <w:r>
        <w:rPr>
          <w:sz w:val="26"/>
        </w:rPr>
        <w:t>из</w:t>
      </w:r>
      <w:r>
        <w:rPr>
          <w:spacing w:val="80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80"/>
          <w:sz w:val="26"/>
        </w:rPr>
        <w:t xml:space="preserve"> </w:t>
      </w:r>
      <w:r>
        <w:rPr>
          <w:sz w:val="26"/>
        </w:rPr>
        <w:t>контрактов</w:t>
      </w:r>
      <w:r>
        <w:rPr>
          <w:spacing w:val="80"/>
          <w:sz w:val="26"/>
        </w:rPr>
        <w:t xml:space="preserve"> </w:t>
      </w:r>
      <w:r>
        <w:rPr>
          <w:sz w:val="26"/>
        </w:rPr>
        <w:t>на</w:t>
      </w:r>
      <w:r>
        <w:rPr>
          <w:spacing w:val="80"/>
          <w:sz w:val="26"/>
        </w:rPr>
        <w:t xml:space="preserve"> </w:t>
      </w:r>
      <w:r>
        <w:rPr>
          <w:sz w:val="26"/>
        </w:rPr>
        <w:t>поставку</w:t>
      </w:r>
      <w:r>
        <w:rPr>
          <w:spacing w:val="80"/>
          <w:sz w:val="26"/>
        </w:rPr>
        <w:t xml:space="preserve"> </w:t>
      </w:r>
      <w:r>
        <w:rPr>
          <w:sz w:val="26"/>
        </w:rPr>
        <w:t>товаров, выполнение</w:t>
      </w:r>
      <w:r>
        <w:rPr>
          <w:spacing w:val="80"/>
          <w:sz w:val="26"/>
        </w:rPr>
        <w:t xml:space="preserve"> </w:t>
      </w:r>
      <w:r>
        <w:rPr>
          <w:sz w:val="26"/>
        </w:rPr>
        <w:t>работ,</w:t>
      </w:r>
      <w:r>
        <w:rPr>
          <w:spacing w:val="80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80"/>
          <w:sz w:val="26"/>
        </w:rPr>
        <w:t xml:space="preserve"> </w:t>
      </w:r>
      <w:r>
        <w:rPr>
          <w:sz w:val="26"/>
        </w:rPr>
        <w:t>услуг,</w:t>
      </w:r>
      <w:r>
        <w:rPr>
          <w:spacing w:val="80"/>
          <w:sz w:val="26"/>
        </w:rPr>
        <w:t xml:space="preserve"> </w:t>
      </w:r>
      <w:r>
        <w:rPr>
          <w:sz w:val="26"/>
        </w:rPr>
        <w:t>заключаемых</w:t>
      </w:r>
      <w:r>
        <w:rPr>
          <w:spacing w:val="80"/>
          <w:sz w:val="26"/>
        </w:rPr>
        <w:t xml:space="preserve"> </w:t>
      </w:r>
      <w:r>
        <w:rPr>
          <w:sz w:val="26"/>
        </w:rPr>
        <w:t>от</w:t>
      </w:r>
      <w:r>
        <w:rPr>
          <w:spacing w:val="80"/>
          <w:sz w:val="26"/>
        </w:rPr>
        <w:t xml:space="preserve"> </w:t>
      </w:r>
      <w:r>
        <w:rPr>
          <w:sz w:val="26"/>
        </w:rPr>
        <w:t>имени</w:t>
      </w:r>
      <w:r>
        <w:rPr>
          <w:spacing w:val="8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80"/>
          <w:sz w:val="26"/>
        </w:rPr>
        <w:t xml:space="preserve"> </w:t>
      </w:r>
      <w:r>
        <w:rPr>
          <w:sz w:val="26"/>
        </w:rPr>
        <w:t>Российской Федерации,</w:t>
      </w:r>
      <w:r w:rsidR="00547357">
        <w:rPr>
          <w:sz w:val="26"/>
        </w:rPr>
        <w:br/>
      </w:r>
      <w:r>
        <w:rPr>
          <w:sz w:val="26"/>
        </w:rPr>
        <w:t>за исключением расходных обязательств, связанных</w:t>
      </w:r>
      <w:proofErr w:type="gramEnd"/>
      <w:r>
        <w:rPr>
          <w:sz w:val="26"/>
        </w:rPr>
        <w:t xml:space="preserve"> с осуществлением капитальных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вложений,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80"/>
          <w:sz w:val="26"/>
        </w:rPr>
        <w:t xml:space="preserve"> </w:t>
      </w:r>
      <w:r>
        <w:rPr>
          <w:sz w:val="26"/>
        </w:rPr>
        <w:t>заключения</w:t>
      </w:r>
      <w:r>
        <w:rPr>
          <w:spacing w:val="80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Соглашения</w:t>
      </w:r>
      <w:r w:rsidR="00547357">
        <w:rPr>
          <w:sz w:val="26"/>
        </w:rPr>
        <w:br/>
      </w:r>
      <w:r>
        <w:rPr>
          <w:sz w:val="26"/>
        </w:rPr>
        <w:t>до</w:t>
      </w:r>
      <w:r>
        <w:rPr>
          <w:spacing w:val="80"/>
          <w:sz w:val="26"/>
        </w:rPr>
        <w:t xml:space="preserve"> </w:t>
      </w:r>
      <w:r>
        <w:rPr>
          <w:sz w:val="26"/>
        </w:rPr>
        <w:t>1</w:t>
      </w:r>
      <w:r>
        <w:rPr>
          <w:spacing w:val="80"/>
          <w:sz w:val="26"/>
        </w:rPr>
        <w:t xml:space="preserve"> </w:t>
      </w:r>
      <w:r>
        <w:rPr>
          <w:sz w:val="26"/>
        </w:rPr>
        <w:t>января текущего финансового года</w:t>
      </w:r>
      <w:proofErr w:type="gramStart"/>
      <w:r>
        <w:rPr>
          <w:sz w:val="26"/>
        </w:rPr>
        <w:t>.</w:t>
      </w:r>
      <w:r w:rsidR="000A02CE">
        <w:rPr>
          <w:sz w:val="26"/>
        </w:rPr>
        <w:t>»</w:t>
      </w:r>
      <w:r>
        <w:rPr>
          <w:sz w:val="26"/>
        </w:rPr>
        <w:t>.</w:t>
      </w:r>
      <w:proofErr w:type="gramEnd"/>
    </w:p>
    <w:p w:rsidR="0031258D" w:rsidRDefault="00A06911" w:rsidP="000A02CE">
      <w:pPr>
        <w:pStyle w:val="a4"/>
        <w:numPr>
          <w:ilvl w:val="2"/>
          <w:numId w:val="1"/>
        </w:numPr>
        <w:tabs>
          <w:tab w:val="left" w:pos="1352"/>
          <w:tab w:val="left" w:pos="1693"/>
          <w:tab w:val="left" w:pos="1932"/>
          <w:tab w:val="left" w:pos="2911"/>
          <w:tab w:val="left" w:pos="3733"/>
          <w:tab w:val="left" w:pos="6186"/>
          <w:tab w:val="left" w:pos="6565"/>
          <w:tab w:val="left" w:pos="8427"/>
          <w:tab w:val="left" w:pos="8938"/>
          <w:tab w:val="left" w:pos="9612"/>
        </w:tabs>
        <w:spacing w:before="0"/>
        <w:ind w:left="0" w:right="173" w:firstLine="567"/>
        <w:jc w:val="both"/>
        <w:rPr>
          <w:sz w:val="26"/>
        </w:rPr>
      </w:pPr>
      <w:r>
        <w:rPr>
          <w:sz w:val="26"/>
        </w:rPr>
        <w:t>Дополнить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пунктом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4.3.31.3.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следующего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содержания:</w:t>
      </w:r>
      <w:r>
        <w:rPr>
          <w:spacing w:val="80"/>
          <w:w w:val="150"/>
          <w:sz w:val="26"/>
        </w:rPr>
        <w:t xml:space="preserve"> </w:t>
      </w:r>
      <w:r w:rsidR="000A02CE">
        <w:rPr>
          <w:sz w:val="26"/>
        </w:rPr>
        <w:t>«</w:t>
      </w:r>
      <w:r>
        <w:rPr>
          <w:sz w:val="26"/>
        </w:rPr>
        <w:t>4.3.31.3.</w:t>
      </w:r>
      <w:r>
        <w:rPr>
          <w:spacing w:val="80"/>
          <w:w w:val="150"/>
          <w:sz w:val="26"/>
        </w:rPr>
        <w:t xml:space="preserve"> </w:t>
      </w:r>
      <w:proofErr w:type="gramStart"/>
      <w:r>
        <w:rPr>
          <w:sz w:val="26"/>
        </w:rPr>
        <w:t>Уточненной информации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>утвержденным</w:t>
      </w:r>
      <w:r>
        <w:rPr>
          <w:spacing w:val="40"/>
          <w:sz w:val="26"/>
        </w:rPr>
        <w:t xml:space="preserve"> </w:t>
      </w:r>
      <w:r>
        <w:rPr>
          <w:sz w:val="26"/>
        </w:rPr>
        <w:t>Минздравом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40"/>
          <w:sz w:val="26"/>
        </w:rPr>
        <w:t xml:space="preserve"> </w:t>
      </w:r>
      <w:r>
        <w:rPr>
          <w:sz w:val="26"/>
        </w:rPr>
        <w:t>перечнем</w:t>
      </w:r>
      <w:r>
        <w:rPr>
          <w:spacing w:val="80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80"/>
          <w:sz w:val="26"/>
        </w:rPr>
        <w:t xml:space="preserve"> </w:t>
      </w:r>
      <w:r>
        <w:rPr>
          <w:sz w:val="26"/>
        </w:rPr>
        <w:t>изделий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немедицинского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оборудования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для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оснащения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региональных,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межрайонных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(районных)</w:t>
      </w:r>
      <w:r w:rsidR="001B37EC">
        <w:rPr>
          <w:sz w:val="26"/>
        </w:rPr>
        <w:t xml:space="preserve"> </w:t>
      </w:r>
      <w:r>
        <w:rPr>
          <w:spacing w:val="-2"/>
          <w:sz w:val="26"/>
        </w:rPr>
        <w:t>центров,</w:t>
      </w:r>
      <w:r w:rsidR="001B37EC">
        <w:rPr>
          <w:sz w:val="26"/>
        </w:rPr>
        <w:t xml:space="preserve"> </w:t>
      </w:r>
      <w:r>
        <w:rPr>
          <w:sz w:val="26"/>
        </w:rPr>
        <w:t>оказывающих</w:t>
      </w:r>
      <w:r>
        <w:rPr>
          <w:spacing w:val="80"/>
          <w:sz w:val="26"/>
        </w:rPr>
        <w:t xml:space="preserve"> </w:t>
      </w:r>
      <w:r w:rsidR="001B37EC">
        <w:rPr>
          <w:sz w:val="26"/>
        </w:rPr>
        <w:t xml:space="preserve">медицинскую </w:t>
      </w:r>
      <w:r>
        <w:rPr>
          <w:sz w:val="26"/>
        </w:rPr>
        <w:t>помощь</w:t>
      </w:r>
      <w:r>
        <w:rPr>
          <w:spacing w:val="80"/>
          <w:sz w:val="26"/>
        </w:rPr>
        <w:t xml:space="preserve"> </w:t>
      </w:r>
      <w:r w:rsidR="001B37EC">
        <w:rPr>
          <w:sz w:val="26"/>
        </w:rPr>
        <w:t xml:space="preserve">больным </w:t>
      </w:r>
      <w:r>
        <w:rPr>
          <w:sz w:val="26"/>
        </w:rPr>
        <w:t>с</w:t>
      </w:r>
      <w:r w:rsidR="001B37EC">
        <w:rPr>
          <w:spacing w:val="80"/>
          <w:sz w:val="26"/>
        </w:rPr>
        <w:t xml:space="preserve"> </w:t>
      </w:r>
      <w:r>
        <w:rPr>
          <w:sz w:val="26"/>
        </w:rPr>
        <w:t>нарушениями углеводного</w:t>
      </w:r>
      <w:r>
        <w:rPr>
          <w:spacing w:val="40"/>
          <w:sz w:val="26"/>
        </w:rPr>
        <w:t xml:space="preserve"> </w:t>
      </w:r>
      <w:r>
        <w:rPr>
          <w:sz w:val="26"/>
        </w:rPr>
        <w:t>обмена</w:t>
      </w:r>
      <w:r w:rsidR="00547357">
        <w:rPr>
          <w:sz w:val="26"/>
        </w:rPr>
        <w:br/>
      </w:r>
      <w:r>
        <w:rPr>
          <w:sz w:val="26"/>
        </w:rPr>
        <w:lastRenderedPageBreak/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сахарным</w:t>
      </w:r>
      <w:r>
        <w:rPr>
          <w:spacing w:val="40"/>
          <w:sz w:val="26"/>
        </w:rPr>
        <w:t xml:space="preserve"> </w:t>
      </w:r>
      <w:r>
        <w:rPr>
          <w:sz w:val="26"/>
        </w:rPr>
        <w:t>диабетом,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плановом</w:t>
      </w:r>
      <w:r>
        <w:rPr>
          <w:spacing w:val="40"/>
          <w:sz w:val="26"/>
        </w:rPr>
        <w:t xml:space="preserve"> </w:t>
      </w:r>
      <w:r>
        <w:rPr>
          <w:sz w:val="26"/>
        </w:rPr>
        <w:t>количестве</w:t>
      </w:r>
      <w:r>
        <w:rPr>
          <w:spacing w:val="40"/>
          <w:sz w:val="26"/>
        </w:rPr>
        <w:t xml:space="preserve"> </w:t>
      </w:r>
      <w:r>
        <w:rPr>
          <w:sz w:val="26"/>
        </w:rPr>
        <w:t>единиц</w:t>
      </w:r>
      <w:r>
        <w:rPr>
          <w:spacing w:val="40"/>
          <w:sz w:val="26"/>
        </w:rPr>
        <w:t xml:space="preserve"> </w:t>
      </w:r>
      <w:r>
        <w:rPr>
          <w:sz w:val="26"/>
        </w:rPr>
        <w:t>приобретаемых</w:t>
      </w:r>
      <w:r>
        <w:rPr>
          <w:spacing w:val="40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40"/>
          <w:sz w:val="26"/>
        </w:rPr>
        <w:t xml:space="preserve"> </w:t>
      </w:r>
      <w:r>
        <w:rPr>
          <w:sz w:val="26"/>
        </w:rPr>
        <w:t>изделий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немедицинского</w:t>
      </w:r>
      <w:r>
        <w:rPr>
          <w:spacing w:val="40"/>
          <w:sz w:val="26"/>
        </w:rPr>
        <w:t xml:space="preserve"> </w:t>
      </w:r>
      <w:r>
        <w:rPr>
          <w:sz w:val="26"/>
        </w:rPr>
        <w:t>оборудования,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которыми</w:t>
      </w:r>
      <w:r>
        <w:rPr>
          <w:spacing w:val="40"/>
          <w:sz w:val="26"/>
        </w:rPr>
        <w:t xml:space="preserve"> </w:t>
      </w:r>
      <w:r>
        <w:rPr>
          <w:sz w:val="26"/>
        </w:rPr>
        <w:t>планируется</w:t>
      </w:r>
      <w:r>
        <w:rPr>
          <w:spacing w:val="40"/>
          <w:sz w:val="26"/>
        </w:rPr>
        <w:t xml:space="preserve"> </w:t>
      </w:r>
      <w:r>
        <w:rPr>
          <w:sz w:val="26"/>
        </w:rPr>
        <w:t>оснастить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медицинские</w:t>
      </w:r>
      <w:r w:rsidR="001B37EC">
        <w:rPr>
          <w:sz w:val="26"/>
        </w:rPr>
        <w:t xml:space="preserve"> </w:t>
      </w:r>
      <w:r>
        <w:rPr>
          <w:spacing w:val="-2"/>
          <w:sz w:val="26"/>
        </w:rPr>
        <w:t>организации,</w:t>
      </w:r>
      <w:r w:rsidR="001B37EC">
        <w:rPr>
          <w:sz w:val="26"/>
        </w:rPr>
        <w:t xml:space="preserve"> </w:t>
      </w:r>
      <w:r>
        <w:rPr>
          <w:spacing w:val="-2"/>
          <w:sz w:val="26"/>
        </w:rPr>
        <w:t>подведомственные</w:t>
      </w:r>
      <w:r w:rsidR="001B37EC">
        <w:rPr>
          <w:sz w:val="26"/>
        </w:rPr>
        <w:t xml:space="preserve"> </w:t>
      </w:r>
      <w:r>
        <w:rPr>
          <w:spacing w:val="-2"/>
          <w:sz w:val="26"/>
        </w:rPr>
        <w:t>исполнительным</w:t>
      </w:r>
      <w:r w:rsidR="001B37EC">
        <w:rPr>
          <w:sz w:val="26"/>
        </w:rPr>
        <w:t xml:space="preserve"> </w:t>
      </w:r>
      <w:r>
        <w:rPr>
          <w:spacing w:val="-2"/>
          <w:sz w:val="26"/>
        </w:rPr>
        <w:t>органам</w:t>
      </w:r>
      <w:r w:rsidR="001B37EC">
        <w:rPr>
          <w:sz w:val="26"/>
        </w:rPr>
        <w:t xml:space="preserve"> </w:t>
      </w:r>
      <w:r>
        <w:rPr>
          <w:spacing w:val="-2"/>
          <w:sz w:val="26"/>
        </w:rPr>
        <w:t xml:space="preserve">субъектов </w:t>
      </w:r>
      <w:r>
        <w:rPr>
          <w:sz w:val="26"/>
        </w:rPr>
        <w:t>Российской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финансовом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году,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форме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приложению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№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7</w:t>
      </w:r>
      <w:proofErr w:type="gramEnd"/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к настоящему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Соглашению,</w:t>
      </w:r>
      <w:r>
        <w:rPr>
          <w:spacing w:val="80"/>
          <w:sz w:val="26"/>
        </w:rPr>
        <w:t xml:space="preserve"> </w:t>
      </w:r>
      <w:r>
        <w:rPr>
          <w:sz w:val="26"/>
        </w:rPr>
        <w:t>являющемуся</w:t>
      </w:r>
      <w:r>
        <w:rPr>
          <w:spacing w:val="40"/>
          <w:sz w:val="26"/>
        </w:rPr>
        <w:t xml:space="preserve"> </w:t>
      </w:r>
      <w:r>
        <w:rPr>
          <w:sz w:val="26"/>
        </w:rPr>
        <w:t>его</w:t>
      </w:r>
      <w:r>
        <w:rPr>
          <w:spacing w:val="80"/>
          <w:sz w:val="26"/>
        </w:rPr>
        <w:t xml:space="preserve"> </w:t>
      </w:r>
      <w:r>
        <w:rPr>
          <w:sz w:val="26"/>
        </w:rPr>
        <w:t>неотъемлемой</w:t>
      </w:r>
      <w:r>
        <w:rPr>
          <w:spacing w:val="80"/>
          <w:sz w:val="26"/>
        </w:rPr>
        <w:t xml:space="preserve"> </w:t>
      </w:r>
      <w:r>
        <w:rPr>
          <w:sz w:val="26"/>
        </w:rPr>
        <w:t>частью,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75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80"/>
          <w:sz w:val="26"/>
        </w:rPr>
        <w:t xml:space="preserve"> </w:t>
      </w:r>
      <w:r>
        <w:rPr>
          <w:sz w:val="26"/>
        </w:rPr>
        <w:t>25</w:t>
      </w:r>
      <w:r>
        <w:rPr>
          <w:spacing w:val="79"/>
          <w:sz w:val="26"/>
        </w:rPr>
        <w:t xml:space="preserve"> </w:t>
      </w:r>
      <w:r>
        <w:rPr>
          <w:sz w:val="26"/>
        </w:rPr>
        <w:t>апреля финансового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года,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40"/>
          <w:sz w:val="26"/>
        </w:rPr>
        <w:t xml:space="preserve"> </w:t>
      </w:r>
      <w:r>
        <w:rPr>
          <w:sz w:val="26"/>
        </w:rPr>
        <w:t>получена</w:t>
      </w:r>
      <w:r>
        <w:rPr>
          <w:spacing w:val="40"/>
          <w:sz w:val="26"/>
        </w:rPr>
        <w:t xml:space="preserve"> </w:t>
      </w:r>
      <w:r>
        <w:rPr>
          <w:sz w:val="26"/>
        </w:rPr>
        <w:t>Субсидия</w:t>
      </w:r>
      <w:proofErr w:type="gramStart"/>
      <w:r>
        <w:rPr>
          <w:sz w:val="26"/>
        </w:rPr>
        <w:t>;</w:t>
      </w:r>
      <w:r w:rsidR="000A02CE">
        <w:rPr>
          <w:sz w:val="26"/>
        </w:rPr>
        <w:t>»</w:t>
      </w:r>
      <w:proofErr w:type="gramEnd"/>
      <w:r>
        <w:rPr>
          <w:sz w:val="26"/>
        </w:rPr>
        <w:t xml:space="preserve">. </w:t>
      </w:r>
    </w:p>
    <w:p w:rsidR="00547357" w:rsidRPr="00547357" w:rsidRDefault="00A06911" w:rsidP="000A02CE">
      <w:pPr>
        <w:pStyle w:val="a4"/>
        <w:numPr>
          <w:ilvl w:val="0"/>
          <w:numId w:val="1"/>
        </w:numPr>
        <w:tabs>
          <w:tab w:val="left" w:pos="863"/>
        </w:tabs>
        <w:spacing w:before="289"/>
        <w:ind w:left="0" w:right="178" w:firstLine="432"/>
        <w:jc w:val="both"/>
        <w:rPr>
          <w:sz w:val="26"/>
          <w:szCs w:val="26"/>
        </w:rPr>
      </w:pPr>
      <w:r w:rsidRPr="00547357">
        <w:rPr>
          <w:sz w:val="26"/>
        </w:rPr>
        <w:t>Настоящее</w:t>
      </w:r>
      <w:r w:rsidRPr="00547357">
        <w:rPr>
          <w:spacing w:val="49"/>
          <w:sz w:val="26"/>
        </w:rPr>
        <w:t xml:space="preserve"> </w:t>
      </w:r>
      <w:r w:rsidRPr="00547357">
        <w:rPr>
          <w:sz w:val="26"/>
        </w:rPr>
        <w:t>Дополнительное</w:t>
      </w:r>
      <w:r w:rsidRPr="00547357">
        <w:rPr>
          <w:spacing w:val="49"/>
          <w:sz w:val="26"/>
        </w:rPr>
        <w:t xml:space="preserve"> </w:t>
      </w:r>
      <w:r w:rsidRPr="00547357">
        <w:rPr>
          <w:sz w:val="26"/>
        </w:rPr>
        <w:t>соглашение</w:t>
      </w:r>
      <w:r w:rsidRPr="00547357">
        <w:rPr>
          <w:spacing w:val="49"/>
          <w:sz w:val="26"/>
        </w:rPr>
        <w:t xml:space="preserve"> </w:t>
      </w:r>
      <w:r w:rsidRPr="00547357">
        <w:rPr>
          <w:sz w:val="26"/>
        </w:rPr>
        <w:t>является</w:t>
      </w:r>
      <w:r w:rsidRPr="00547357">
        <w:rPr>
          <w:spacing w:val="50"/>
          <w:sz w:val="26"/>
        </w:rPr>
        <w:t xml:space="preserve"> </w:t>
      </w:r>
      <w:r w:rsidRPr="00547357">
        <w:rPr>
          <w:sz w:val="26"/>
        </w:rPr>
        <w:t>неотъемлемой</w:t>
      </w:r>
      <w:r w:rsidRPr="00547357">
        <w:rPr>
          <w:spacing w:val="49"/>
          <w:sz w:val="26"/>
        </w:rPr>
        <w:t xml:space="preserve"> </w:t>
      </w:r>
      <w:r w:rsidRPr="00547357">
        <w:rPr>
          <w:sz w:val="26"/>
        </w:rPr>
        <w:t>частью</w:t>
      </w:r>
      <w:r w:rsidRPr="00547357">
        <w:rPr>
          <w:spacing w:val="53"/>
          <w:sz w:val="26"/>
        </w:rPr>
        <w:t xml:space="preserve"> </w:t>
      </w:r>
      <w:r w:rsidRPr="00547357">
        <w:rPr>
          <w:spacing w:val="-2"/>
          <w:sz w:val="26"/>
        </w:rPr>
        <w:t>Соглашения.</w:t>
      </w:r>
    </w:p>
    <w:p w:rsidR="0031258D" w:rsidRPr="00547357" w:rsidRDefault="00A06911" w:rsidP="000A02CE">
      <w:pPr>
        <w:pStyle w:val="a4"/>
        <w:numPr>
          <w:ilvl w:val="0"/>
          <w:numId w:val="1"/>
        </w:numPr>
        <w:tabs>
          <w:tab w:val="left" w:pos="863"/>
        </w:tabs>
        <w:spacing w:before="289"/>
        <w:ind w:left="0" w:right="178" w:firstLine="432"/>
        <w:jc w:val="both"/>
        <w:rPr>
          <w:sz w:val="26"/>
          <w:szCs w:val="26"/>
        </w:rPr>
      </w:pPr>
      <w:r w:rsidRPr="00547357">
        <w:rPr>
          <w:sz w:val="26"/>
          <w:szCs w:val="26"/>
        </w:rPr>
        <w:t>Настоящее Дополнительное соглашение, подписанное Сторонами, вступает в силу со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дня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внесения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сведений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о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нем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в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реестр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соглашений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(договоров)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о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предоставлении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из бюджетов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бюджетной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системы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Российской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Федерации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субсидий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и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бюджетных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инвестиций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юридическим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лицам,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индивидуальным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предпринимателям,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физическим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лицам</w:t>
      </w:r>
      <w:r w:rsidR="000A02CE" w:rsidRPr="00547357">
        <w:rPr>
          <w:sz w:val="26"/>
          <w:szCs w:val="26"/>
        </w:rPr>
        <w:t xml:space="preserve"> </w:t>
      </w:r>
      <w:r w:rsidRPr="00547357">
        <w:rPr>
          <w:sz w:val="26"/>
          <w:szCs w:val="26"/>
        </w:rPr>
        <w:t>-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производителям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товаров,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работ,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услуг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и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межбюджетных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трансфертов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бюджетам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бюджетной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системы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Российской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Федерации,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информации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о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субсидиях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 xml:space="preserve">юридическим лицам (бюджетных инвестиций), а также сведений </w:t>
      </w:r>
      <w:proofErr w:type="gramStart"/>
      <w:r w:rsidRPr="00547357">
        <w:rPr>
          <w:sz w:val="26"/>
          <w:szCs w:val="26"/>
        </w:rPr>
        <w:t>об</w:t>
      </w:r>
      <w:proofErr w:type="gramEnd"/>
      <w:r w:rsidRPr="00547357">
        <w:rPr>
          <w:sz w:val="26"/>
          <w:szCs w:val="26"/>
        </w:rPr>
        <w:t xml:space="preserve"> </w:t>
      </w:r>
      <w:proofErr w:type="gramStart"/>
      <w:r w:rsidRPr="00547357">
        <w:rPr>
          <w:sz w:val="26"/>
          <w:szCs w:val="26"/>
        </w:rPr>
        <w:t>их</w:t>
      </w:r>
      <w:proofErr w:type="gramEnd"/>
      <w:r w:rsidRPr="00547357">
        <w:rPr>
          <w:sz w:val="26"/>
          <w:szCs w:val="26"/>
        </w:rPr>
        <w:t xml:space="preserve"> </w:t>
      </w:r>
      <w:proofErr w:type="gramStart"/>
      <w:r w:rsidRPr="00547357">
        <w:rPr>
          <w:sz w:val="26"/>
          <w:szCs w:val="26"/>
        </w:rPr>
        <w:t>использовании</w:t>
      </w:r>
      <w:proofErr w:type="gramEnd"/>
      <w:r w:rsidR="00547357">
        <w:rPr>
          <w:sz w:val="26"/>
          <w:szCs w:val="26"/>
        </w:rPr>
        <w:br/>
      </w:r>
      <w:r w:rsidRPr="00547357">
        <w:rPr>
          <w:sz w:val="26"/>
          <w:szCs w:val="26"/>
        </w:rPr>
        <w:t>в соответствии с порядком,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установленным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Министерством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финансов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Российской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Федерации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в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соответствии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с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абзацем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четырнадцатым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пункта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1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статьи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1661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Бюджетного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кодекса Российской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Федерации,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и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действует</w:t>
      </w:r>
      <w:r w:rsidR="00547357">
        <w:rPr>
          <w:sz w:val="26"/>
          <w:szCs w:val="26"/>
        </w:rPr>
        <w:br/>
      </w:r>
      <w:r w:rsidRPr="00547357">
        <w:rPr>
          <w:sz w:val="26"/>
          <w:szCs w:val="26"/>
        </w:rPr>
        <w:t>до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полного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исполнения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Сторонами</w:t>
      </w:r>
      <w:r w:rsidRPr="00547357">
        <w:rPr>
          <w:spacing w:val="80"/>
          <w:sz w:val="26"/>
          <w:szCs w:val="26"/>
        </w:rPr>
        <w:t xml:space="preserve"> </w:t>
      </w:r>
      <w:r w:rsidRPr="00547357">
        <w:rPr>
          <w:sz w:val="26"/>
          <w:szCs w:val="26"/>
        </w:rPr>
        <w:t>своих обязательств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по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настоящему</w:t>
      </w:r>
      <w:r w:rsidRPr="00547357">
        <w:rPr>
          <w:spacing w:val="40"/>
          <w:sz w:val="26"/>
          <w:szCs w:val="26"/>
        </w:rPr>
        <w:t xml:space="preserve"> </w:t>
      </w:r>
      <w:r w:rsidRPr="00547357">
        <w:rPr>
          <w:sz w:val="26"/>
          <w:szCs w:val="26"/>
        </w:rPr>
        <w:t>Соглашению.</w:t>
      </w:r>
    </w:p>
    <w:p w:rsidR="0031258D" w:rsidRDefault="00A06911" w:rsidP="001B37EC">
      <w:pPr>
        <w:pStyle w:val="a4"/>
        <w:numPr>
          <w:ilvl w:val="0"/>
          <w:numId w:val="1"/>
        </w:numPr>
        <w:tabs>
          <w:tab w:val="left" w:pos="945"/>
        </w:tabs>
        <w:spacing w:before="0"/>
        <w:ind w:left="0" w:right="185" w:firstLine="431"/>
        <w:rPr>
          <w:sz w:val="26"/>
        </w:rPr>
      </w:pPr>
      <w:r>
        <w:rPr>
          <w:sz w:val="26"/>
        </w:rPr>
        <w:t>Условия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Соглашения,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затронутые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Дополнительным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соглашением, остаются неизменными.</w:t>
      </w:r>
    </w:p>
    <w:p w:rsidR="0031258D" w:rsidRDefault="00A06911" w:rsidP="001B37EC">
      <w:pPr>
        <w:pStyle w:val="a4"/>
        <w:numPr>
          <w:ilvl w:val="0"/>
          <w:numId w:val="1"/>
        </w:numPr>
        <w:tabs>
          <w:tab w:val="left" w:pos="142"/>
        </w:tabs>
        <w:spacing w:before="0" w:after="41"/>
        <w:ind w:left="0" w:right="174" w:firstLine="431"/>
        <w:jc w:val="both"/>
        <w:rPr>
          <w:sz w:val="26"/>
        </w:rPr>
      </w:pPr>
      <w:r>
        <w:rPr>
          <w:sz w:val="26"/>
        </w:rPr>
        <w:t>Настоящее</w:t>
      </w:r>
      <w:r>
        <w:rPr>
          <w:spacing w:val="40"/>
          <w:sz w:val="26"/>
        </w:rPr>
        <w:t xml:space="preserve"> </w:t>
      </w:r>
      <w:r>
        <w:rPr>
          <w:sz w:val="26"/>
        </w:rPr>
        <w:t>Дополнительное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соглашение</w:t>
      </w:r>
      <w:r>
        <w:rPr>
          <w:spacing w:val="40"/>
          <w:sz w:val="26"/>
        </w:rPr>
        <w:t xml:space="preserve"> </w:t>
      </w:r>
      <w:r>
        <w:rPr>
          <w:sz w:val="26"/>
        </w:rPr>
        <w:t>заключено</w:t>
      </w:r>
      <w:r>
        <w:rPr>
          <w:spacing w:val="40"/>
          <w:sz w:val="26"/>
        </w:rPr>
        <w:t xml:space="preserve"> </w:t>
      </w:r>
      <w:r>
        <w:rPr>
          <w:sz w:val="26"/>
        </w:rPr>
        <w:t>Сторонами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форме</w:t>
      </w:r>
      <w:r>
        <w:rPr>
          <w:spacing w:val="40"/>
          <w:sz w:val="26"/>
        </w:rPr>
        <w:t xml:space="preserve"> </w:t>
      </w:r>
      <w:r>
        <w:rPr>
          <w:sz w:val="26"/>
        </w:rPr>
        <w:t>электронного документа в государственной интегрированной информационной системе управления</w:t>
      </w:r>
      <w:r>
        <w:rPr>
          <w:spacing w:val="40"/>
          <w:sz w:val="26"/>
        </w:rPr>
        <w:t xml:space="preserve"> </w:t>
      </w:r>
      <w:r>
        <w:rPr>
          <w:sz w:val="26"/>
        </w:rPr>
        <w:t>общественными</w:t>
      </w:r>
      <w:r>
        <w:rPr>
          <w:spacing w:val="40"/>
          <w:sz w:val="26"/>
        </w:rPr>
        <w:t xml:space="preserve"> </w:t>
      </w:r>
      <w:r>
        <w:rPr>
          <w:sz w:val="26"/>
        </w:rPr>
        <w:t>финансами</w:t>
      </w:r>
      <w:r>
        <w:rPr>
          <w:spacing w:val="40"/>
          <w:sz w:val="26"/>
        </w:rPr>
        <w:t xml:space="preserve"> </w:t>
      </w:r>
      <w:r>
        <w:rPr>
          <w:sz w:val="26"/>
        </w:rPr>
        <w:t>«Электронный</w:t>
      </w:r>
      <w:r>
        <w:rPr>
          <w:spacing w:val="40"/>
          <w:sz w:val="26"/>
        </w:rPr>
        <w:t xml:space="preserve"> </w:t>
      </w:r>
      <w:r>
        <w:rPr>
          <w:sz w:val="26"/>
        </w:rPr>
        <w:t>бюджет»</w:t>
      </w:r>
      <w:r w:rsidR="00547357">
        <w:rPr>
          <w:sz w:val="26"/>
        </w:rPr>
        <w:br/>
      </w:r>
      <w:r>
        <w:rPr>
          <w:sz w:val="26"/>
        </w:rPr>
        <w:t>(за</w:t>
      </w:r>
      <w:r>
        <w:rPr>
          <w:spacing w:val="40"/>
          <w:sz w:val="26"/>
        </w:rPr>
        <w:t xml:space="preserve"> </w:t>
      </w:r>
      <w:r>
        <w:rPr>
          <w:sz w:val="26"/>
        </w:rPr>
        <w:t>исключением соглашения, содержащего сведения, отнесенные</w:t>
      </w:r>
      <w:r w:rsidR="00547357">
        <w:rPr>
          <w:sz w:val="26"/>
        </w:rPr>
        <w:br/>
      </w:r>
      <w:r>
        <w:rPr>
          <w:sz w:val="26"/>
        </w:rPr>
        <w:t>к государственной тайне, и (или) сведения конфиденциального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характера)</w:t>
      </w:r>
      <w:r w:rsidR="00547357">
        <w:rPr>
          <w:sz w:val="26"/>
        </w:rPr>
        <w:br/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подписано</w:t>
      </w:r>
      <w:r>
        <w:rPr>
          <w:spacing w:val="40"/>
          <w:sz w:val="26"/>
        </w:rPr>
        <w:t xml:space="preserve"> </w:t>
      </w:r>
      <w:r>
        <w:rPr>
          <w:sz w:val="26"/>
        </w:rPr>
        <w:t>усиленными</w:t>
      </w:r>
      <w:r>
        <w:rPr>
          <w:spacing w:val="40"/>
          <w:sz w:val="26"/>
        </w:rPr>
        <w:t xml:space="preserve"> </w:t>
      </w:r>
      <w:r>
        <w:rPr>
          <w:sz w:val="26"/>
        </w:rPr>
        <w:t>квалифицированными электронными подписями лиц, имеющих право действовать от имени каждой из Сторон настоящего</w:t>
      </w:r>
      <w:r>
        <w:rPr>
          <w:spacing w:val="40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40"/>
          <w:sz w:val="26"/>
        </w:rPr>
        <w:t xml:space="preserve"> </w:t>
      </w:r>
      <w:r>
        <w:rPr>
          <w:sz w:val="26"/>
        </w:rPr>
        <w:t>соглашения.</w:t>
      </w:r>
    </w:p>
    <w:p w:rsidR="00A06911" w:rsidRDefault="00A06911" w:rsidP="00A06911">
      <w:pPr>
        <w:pStyle w:val="a4"/>
        <w:tabs>
          <w:tab w:val="left" w:pos="142"/>
        </w:tabs>
        <w:spacing w:before="78" w:after="41" w:line="247" w:lineRule="auto"/>
        <w:ind w:left="591" w:right="174" w:firstLine="0"/>
        <w:rPr>
          <w:sz w:val="26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4820"/>
        <w:gridCol w:w="4394"/>
      </w:tblGrid>
      <w:tr w:rsidR="0031258D" w:rsidTr="000A02CE">
        <w:trPr>
          <w:trHeight w:val="644"/>
        </w:trPr>
        <w:tc>
          <w:tcPr>
            <w:tcW w:w="4820" w:type="dxa"/>
          </w:tcPr>
          <w:p w:rsidR="0031258D" w:rsidRDefault="00A06911" w:rsidP="00A06911">
            <w:pPr>
              <w:pStyle w:val="TableParagraph"/>
              <w:spacing w:before="4" w:line="310" w:lineRule="atLeast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06911">
              <w:rPr>
                <w:b/>
                <w:sz w:val="24"/>
                <w:szCs w:val="24"/>
              </w:rPr>
              <w:t>МИНИСТЕРСТВО ЗДРАВООХРАНЕНИЯ</w:t>
            </w:r>
            <w:r w:rsidRPr="00A06911">
              <w:rPr>
                <w:b/>
                <w:spacing w:val="80"/>
                <w:w w:val="150"/>
                <w:sz w:val="24"/>
                <w:szCs w:val="24"/>
              </w:rPr>
              <w:t xml:space="preserve"> </w:t>
            </w:r>
            <w:r w:rsidRPr="00A06911">
              <w:rPr>
                <w:b/>
                <w:sz w:val="24"/>
                <w:szCs w:val="24"/>
              </w:rPr>
              <w:t>РОССИЙСКОЙ</w:t>
            </w:r>
            <w:r w:rsidRPr="00A06911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A06911">
              <w:rPr>
                <w:b/>
                <w:sz w:val="24"/>
                <w:szCs w:val="24"/>
              </w:rPr>
              <w:t>ФЕДЕРАЦИИ</w:t>
            </w:r>
          </w:p>
          <w:p w:rsidR="00A06911" w:rsidRPr="00A06911" w:rsidRDefault="00A06911" w:rsidP="00A06911">
            <w:pPr>
              <w:pStyle w:val="TableParagraph"/>
              <w:spacing w:before="4" w:line="310" w:lineRule="atLeast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1258D" w:rsidRPr="00A06911" w:rsidRDefault="00A06911" w:rsidP="00A06911">
            <w:pPr>
              <w:pStyle w:val="TableParagraph"/>
              <w:spacing w:before="166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06911">
              <w:rPr>
                <w:b/>
                <w:sz w:val="24"/>
                <w:szCs w:val="24"/>
              </w:rPr>
              <w:t>Правительство</w:t>
            </w:r>
            <w:r w:rsidRPr="00A06911">
              <w:rPr>
                <w:b/>
                <w:spacing w:val="54"/>
                <w:w w:val="150"/>
                <w:sz w:val="24"/>
                <w:szCs w:val="24"/>
              </w:rPr>
              <w:t xml:space="preserve"> </w:t>
            </w:r>
            <w:r w:rsidRPr="00A06911">
              <w:rPr>
                <w:b/>
                <w:sz w:val="24"/>
                <w:szCs w:val="24"/>
              </w:rPr>
              <w:t>Санкт-</w:t>
            </w:r>
            <w:r w:rsidRPr="00A06911">
              <w:rPr>
                <w:b/>
                <w:spacing w:val="-2"/>
                <w:sz w:val="24"/>
                <w:szCs w:val="24"/>
              </w:rPr>
              <w:t>Петербурга</w:t>
            </w:r>
          </w:p>
        </w:tc>
      </w:tr>
      <w:tr w:rsidR="0031258D" w:rsidTr="000A02CE">
        <w:trPr>
          <w:trHeight w:val="665"/>
        </w:trPr>
        <w:tc>
          <w:tcPr>
            <w:tcW w:w="4820" w:type="dxa"/>
          </w:tcPr>
          <w:p w:rsidR="0031258D" w:rsidRPr="00A06911" w:rsidRDefault="00A06911" w:rsidP="00A06911">
            <w:pPr>
              <w:pStyle w:val="TableParagraph"/>
              <w:tabs>
                <w:tab w:val="left" w:pos="0"/>
              </w:tabs>
              <w:spacing w:line="247" w:lineRule="auto"/>
              <w:ind w:left="0" w:right="781" w:firstLine="0"/>
              <w:jc w:val="right"/>
              <w:rPr>
                <w:b/>
                <w:sz w:val="24"/>
                <w:szCs w:val="24"/>
              </w:rPr>
            </w:pPr>
            <w:r w:rsidRPr="00A06911">
              <w:rPr>
                <w:b/>
                <w:sz w:val="24"/>
                <w:szCs w:val="24"/>
                <w:u w:val="single"/>
              </w:rPr>
              <w:tab/>
            </w:r>
            <w:r w:rsidRPr="00A06911">
              <w:rPr>
                <w:b/>
                <w:sz w:val="24"/>
                <w:szCs w:val="24"/>
                <w:u w:val="single"/>
              </w:rPr>
              <w:tab/>
            </w:r>
            <w:r w:rsidRPr="00A06911">
              <w:rPr>
                <w:b/>
                <w:sz w:val="24"/>
                <w:szCs w:val="24"/>
              </w:rPr>
              <w:t xml:space="preserve">/Камкин Евгений </w:t>
            </w:r>
            <w:r w:rsidRPr="00A06911">
              <w:rPr>
                <w:b/>
                <w:spacing w:val="-2"/>
                <w:sz w:val="24"/>
                <w:szCs w:val="24"/>
              </w:rPr>
              <w:t>Геннадьевич</w:t>
            </w:r>
          </w:p>
        </w:tc>
        <w:tc>
          <w:tcPr>
            <w:tcW w:w="4394" w:type="dxa"/>
          </w:tcPr>
          <w:p w:rsidR="0031258D" w:rsidRPr="00A06911" w:rsidRDefault="00A06911" w:rsidP="00A06911">
            <w:pPr>
              <w:pStyle w:val="TableParagraph"/>
              <w:spacing w:line="247" w:lineRule="auto"/>
              <w:ind w:left="85" w:firstLine="0"/>
              <w:rPr>
                <w:b/>
                <w:sz w:val="24"/>
                <w:szCs w:val="24"/>
              </w:rPr>
            </w:pPr>
            <w:r w:rsidRPr="00A06911">
              <w:rPr>
                <w:b/>
                <w:sz w:val="24"/>
                <w:szCs w:val="24"/>
                <w:u w:val="single"/>
              </w:rPr>
              <w:tab/>
            </w:r>
            <w:r w:rsidRPr="00A06911">
              <w:rPr>
                <w:b/>
                <w:sz w:val="24"/>
                <w:szCs w:val="24"/>
                <w:u w:val="single"/>
              </w:rPr>
              <w:tab/>
            </w:r>
            <w:r w:rsidRPr="00A06911">
              <w:rPr>
                <w:b/>
                <w:sz w:val="24"/>
                <w:szCs w:val="24"/>
              </w:rPr>
              <w:t>/</w:t>
            </w:r>
            <w:proofErr w:type="spellStart"/>
            <w:r w:rsidRPr="00A06911">
              <w:rPr>
                <w:b/>
                <w:sz w:val="24"/>
                <w:szCs w:val="24"/>
              </w:rPr>
              <w:t>Омельницкий</w:t>
            </w:r>
            <w:proofErr w:type="spellEnd"/>
            <w:r w:rsidRPr="00A06911">
              <w:rPr>
                <w:b/>
                <w:sz w:val="24"/>
                <w:szCs w:val="24"/>
              </w:rPr>
              <w:t xml:space="preserve"> Владимир </w:t>
            </w:r>
            <w:r w:rsidRPr="00A06911">
              <w:rPr>
                <w:b/>
                <w:spacing w:val="-2"/>
                <w:sz w:val="24"/>
                <w:szCs w:val="24"/>
              </w:rPr>
              <w:t>Владимирович</w:t>
            </w:r>
          </w:p>
        </w:tc>
      </w:tr>
    </w:tbl>
    <w:p w:rsidR="00A06911" w:rsidRDefault="00A06911"/>
    <w:sectPr w:rsidR="00A06911" w:rsidSect="00A06911">
      <w:footerReference w:type="default" r:id="rId8"/>
      <w:pgSz w:w="11910" w:h="16840"/>
      <w:pgMar w:top="1134" w:right="851" w:bottom="1134" w:left="1701" w:header="0" w:footer="8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477" w:rsidRDefault="007F6477">
      <w:r>
        <w:separator/>
      </w:r>
    </w:p>
  </w:endnote>
  <w:endnote w:type="continuationSeparator" w:id="0">
    <w:p w:rsidR="007F6477" w:rsidRDefault="007F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911" w:rsidRDefault="00A0691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073FE43D" wp14:editId="3923BB99">
              <wp:simplePos x="0" y="0"/>
              <wp:positionH relativeFrom="page">
                <wp:posOffset>358266</wp:posOffset>
              </wp:positionH>
              <wp:positionV relativeFrom="page">
                <wp:posOffset>10002671</wp:posOffset>
              </wp:positionV>
              <wp:extent cx="6844030" cy="3511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4030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6911" w:rsidRDefault="00A06911">
                          <w:pPr>
                            <w:spacing w:before="16" w:line="160" w:lineRule="exact"/>
                            <w:ind w:right="18"/>
                            <w:jc w:val="righ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Страница</w:t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 w:rsidR="00151853">
                            <w:rPr>
                              <w:noProof/>
                              <w:sz w:val="15"/>
                            </w:rPr>
                            <w:t>2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из</w:t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 w:rsidR="00151853">
                            <w:rPr>
                              <w:noProof/>
                              <w:sz w:val="15"/>
                            </w:rPr>
                            <w:t>2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страниц</w:t>
                          </w:r>
                        </w:p>
                        <w:p w:rsidR="00A06911" w:rsidRDefault="00A06911">
                          <w:pPr>
                            <w:spacing w:line="171" w:lineRule="exact"/>
                            <w:ind w:left="20"/>
                            <w:rPr>
                              <w:rFonts w:ascii="Calibri" w:hAnsi="Calibri"/>
                              <w:sz w:val="15"/>
                            </w:rPr>
                          </w:pP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«Сформировано</w:t>
                          </w:r>
                          <w:r>
                            <w:rPr>
                              <w:rFonts w:ascii="Calibri" w:hAnsi="Calibri"/>
                              <w:spacing w:val="4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в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подсистеме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бюджетного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планирования</w:t>
                          </w:r>
                          <w:r>
                            <w:rPr>
                              <w:rFonts w:ascii="Calibri" w:hAnsi="Calibri"/>
                              <w:spacing w:val="4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государственной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интегрированной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информационной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системы</w:t>
                          </w:r>
                          <w:r>
                            <w:rPr>
                              <w:rFonts w:ascii="Calibri" w:hAnsi="Calibri"/>
                              <w:spacing w:val="4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15"/>
                            </w:rPr>
                            <w:t>управления</w:t>
                          </w:r>
                          <w:r>
                            <w:rPr>
                              <w:rFonts w:ascii="Calibri" w:hAnsi="Calibri"/>
                              <w:spacing w:val="43"/>
                              <w:sz w:val="1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5"/>
                            </w:rPr>
                            <w:t>общественными</w:t>
                          </w:r>
                          <w:proofErr w:type="gramEnd"/>
                        </w:p>
                        <w:p w:rsidR="00A06911" w:rsidRDefault="00A06911">
                          <w:pPr>
                            <w:spacing w:before="4"/>
                            <w:ind w:left="20"/>
                            <w:rPr>
                              <w:rFonts w:ascii="Calibri" w:hAnsi="Calibri"/>
                              <w:sz w:val="15"/>
                            </w:rPr>
                          </w:pPr>
                          <w:r>
                            <w:rPr>
                              <w:rFonts w:ascii="Calibri" w:hAnsi="Calibri"/>
                              <w:sz w:val="15"/>
                            </w:rPr>
                            <w:t>финансами</w:t>
                          </w:r>
                          <w:r>
                            <w:rPr>
                              <w:rFonts w:ascii="Calibri" w:hAnsi="Calibri"/>
                              <w:spacing w:val="5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«Электронный</w:t>
                          </w:r>
                          <w:r>
                            <w:rPr>
                              <w:rFonts w:ascii="Calibri" w:hAnsi="Calibri"/>
                              <w:spacing w:val="5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бюджет»,</w:t>
                          </w:r>
                          <w:r>
                            <w:rPr>
                              <w:rFonts w:ascii="Calibri" w:hAnsi="Calibri"/>
                              <w:spacing w:val="6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системный</w:t>
                          </w:r>
                          <w:r>
                            <w:rPr>
                              <w:rFonts w:ascii="Calibri" w:hAnsi="Calibri"/>
                              <w:spacing w:val="5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номер</w:t>
                          </w:r>
                          <w:r>
                            <w:rPr>
                              <w:rFonts w:ascii="Calibri" w:hAnsi="Calibri"/>
                              <w:spacing w:val="5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№</w:t>
                          </w:r>
                          <w:r>
                            <w:rPr>
                              <w:rFonts w:ascii="Calibri" w:hAnsi="Calibri"/>
                              <w:spacing w:val="6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5"/>
                            </w:rPr>
                            <w:t>056-09-2026-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5"/>
                            </w:rPr>
                            <w:t>499/1»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.2pt;margin-top:787.6pt;width:538.9pt;height:27.65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" filled="f" stroked="f">
              <v:path arrowok="t"/>
              <v:textbox inset="0,0,0,0">
                <w:txbxContent>
                  <w:p w:rsidR="00A06911" w:rsidRDefault="00A06911">
                    <w:pPr>
                      <w:spacing w:before="16" w:line="160" w:lineRule="exact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Страница</w:t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 xml:space="preserve"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 w:rsidR="00151853">
                      <w:rPr>
                        <w:noProof/>
                        <w:sz w:val="15"/>
                      </w:rPr>
                      <w:t>2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из</w:t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 xml:space="preserve"> NUMPAGES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 w:rsidR="00151853">
                      <w:rPr>
                        <w:noProof/>
                        <w:sz w:val="15"/>
                      </w:rPr>
                      <w:t>2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страниц</w:t>
                    </w:r>
                  </w:p>
                  <w:p w:rsidR="00A06911" w:rsidRDefault="00A06911">
                    <w:pPr>
                      <w:spacing w:line="171" w:lineRule="exact"/>
                      <w:ind w:left="20"/>
                      <w:rPr>
                        <w:rFonts w:ascii="Calibri" w:hAnsi="Calibri"/>
                        <w:sz w:val="15"/>
                      </w:rPr>
                    </w:pPr>
                    <w:r>
                      <w:rPr>
                        <w:rFonts w:ascii="Calibri" w:hAnsi="Calibri"/>
                        <w:spacing w:val="2"/>
                        <w:sz w:val="15"/>
                      </w:rPr>
                      <w:t>«Сформировано</w:t>
                    </w:r>
                    <w:r>
                      <w:rPr>
                        <w:rFonts w:ascii="Calibri" w:hAnsi="Calibri"/>
                        <w:spacing w:val="4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в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подсистеме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бюджетного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планирования</w:t>
                    </w:r>
                    <w:r>
                      <w:rPr>
                        <w:rFonts w:ascii="Calibri" w:hAnsi="Calibri"/>
                        <w:spacing w:val="41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государственной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интегрированной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информационной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системы</w:t>
                    </w:r>
                    <w:r>
                      <w:rPr>
                        <w:rFonts w:ascii="Calibri" w:hAnsi="Calibri"/>
                        <w:spacing w:val="4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2"/>
                        <w:sz w:val="15"/>
                      </w:rPr>
                      <w:t>управления</w:t>
                    </w:r>
                    <w:r>
                      <w:rPr>
                        <w:rFonts w:ascii="Calibri" w:hAnsi="Calibri"/>
                        <w:spacing w:val="43"/>
                        <w:sz w:val="15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spacing w:val="-2"/>
                        <w:sz w:val="15"/>
                      </w:rPr>
                      <w:t>общественными</w:t>
                    </w:r>
                    <w:proofErr w:type="gramEnd"/>
                  </w:p>
                  <w:p w:rsidR="00A06911" w:rsidRDefault="00A06911">
                    <w:pPr>
                      <w:spacing w:before="4"/>
                      <w:ind w:left="20"/>
                      <w:rPr>
                        <w:rFonts w:ascii="Calibri" w:hAnsi="Calibri"/>
                        <w:sz w:val="15"/>
                      </w:rPr>
                    </w:pPr>
                    <w:r>
                      <w:rPr>
                        <w:rFonts w:ascii="Calibri" w:hAnsi="Calibri"/>
                        <w:sz w:val="15"/>
                      </w:rPr>
                      <w:t>финансами</w:t>
                    </w:r>
                    <w:r>
                      <w:rPr>
                        <w:rFonts w:ascii="Calibri" w:hAnsi="Calibri"/>
                        <w:spacing w:val="58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«Электронный</w:t>
                    </w:r>
                    <w:r>
                      <w:rPr>
                        <w:rFonts w:ascii="Calibri" w:hAnsi="Calibri"/>
                        <w:spacing w:val="53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бюджет»,</w:t>
                    </w:r>
                    <w:r>
                      <w:rPr>
                        <w:rFonts w:ascii="Calibri" w:hAnsi="Calibri"/>
                        <w:spacing w:val="69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системный</w:t>
                    </w:r>
                    <w:r>
                      <w:rPr>
                        <w:rFonts w:ascii="Calibri" w:hAnsi="Calibri"/>
                        <w:spacing w:val="54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номер</w:t>
                    </w:r>
                    <w:r>
                      <w:rPr>
                        <w:rFonts w:ascii="Calibri" w:hAnsi="Calibri"/>
                        <w:spacing w:val="5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№</w:t>
                    </w:r>
                    <w:r>
                      <w:rPr>
                        <w:rFonts w:ascii="Calibri" w:hAnsi="Calibri"/>
                        <w:spacing w:val="62"/>
                        <w:sz w:val="15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5"/>
                      </w:rPr>
                      <w:t>056-09-2026-</w:t>
                    </w:r>
                    <w:r>
                      <w:rPr>
                        <w:rFonts w:ascii="Calibri" w:hAnsi="Calibri"/>
                        <w:spacing w:val="-2"/>
                        <w:sz w:val="15"/>
                      </w:rPr>
                      <w:t>499/1»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477" w:rsidRDefault="007F6477">
      <w:r>
        <w:separator/>
      </w:r>
    </w:p>
  </w:footnote>
  <w:footnote w:type="continuationSeparator" w:id="0">
    <w:p w:rsidR="007F6477" w:rsidRDefault="007F6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960A1"/>
    <w:multiLevelType w:val="multilevel"/>
    <w:tmpl w:val="4B3EE666"/>
    <w:lvl w:ilvl="0">
      <w:start w:val="1"/>
      <w:numFmt w:val="decimal"/>
      <w:lvlText w:val="%1."/>
      <w:lvlJc w:val="left"/>
      <w:pPr>
        <w:ind w:left="864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4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9" w:hanging="8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309" w:hanging="8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8" w:hanging="8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8" w:hanging="8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7" w:hanging="8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8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6" w:hanging="8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258D"/>
    <w:rsid w:val="000A02CE"/>
    <w:rsid w:val="00151853"/>
    <w:rsid w:val="001B37EC"/>
    <w:rsid w:val="0031258D"/>
    <w:rsid w:val="00547357"/>
    <w:rsid w:val="007F6477"/>
    <w:rsid w:val="00A06911"/>
    <w:rsid w:val="00B4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9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268"/>
      <w:ind w:left="159" w:firstLine="432"/>
    </w:pPr>
  </w:style>
  <w:style w:type="paragraph" w:customStyle="1" w:styleId="TableParagraph">
    <w:name w:val="Table Paragraph"/>
    <w:basedOn w:val="a"/>
    <w:uiPriority w:val="1"/>
    <w:qFormat/>
    <w:pPr>
      <w:spacing w:before="26"/>
      <w:ind w:left="685" w:hanging="1527"/>
    </w:pPr>
  </w:style>
  <w:style w:type="table" w:styleId="a5">
    <w:name w:val="Table Grid"/>
    <w:basedOn w:val="a1"/>
    <w:uiPriority w:val="59"/>
    <w:rsid w:val="00A06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9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268"/>
      <w:ind w:left="159" w:firstLine="432"/>
    </w:pPr>
  </w:style>
  <w:style w:type="paragraph" w:customStyle="1" w:styleId="TableParagraph">
    <w:name w:val="Table Paragraph"/>
    <w:basedOn w:val="a"/>
    <w:uiPriority w:val="1"/>
    <w:qFormat/>
    <w:pPr>
      <w:spacing w:before="26"/>
      <w:ind w:left="685" w:hanging="1527"/>
    </w:pPr>
  </w:style>
  <w:style w:type="table" w:styleId="a5">
    <w:name w:val="Table Grid"/>
    <w:basedOn w:val="a1"/>
    <w:uiPriority w:val="59"/>
    <w:rsid w:val="00A06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roa</dc:creator>
  <cp:lastModifiedBy>Рубан Ольга Александровна</cp:lastModifiedBy>
  <cp:revision>4</cp:revision>
  <dcterms:created xsi:type="dcterms:W3CDTF">2026-02-06T09:57:00Z</dcterms:created>
  <dcterms:modified xsi:type="dcterms:W3CDTF">2026-03-16T14:11:00Z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Stimulsoft Reports 2016.2.0 from 23 September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3-Heights(TM) PDF Security Shell 4.8.25.2 (http://www.pdf-tools.com)</vt:lpwstr>
  </property>
</Properties>
</file>