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9FF" w:rsidRPr="00513690" w:rsidRDefault="001F324F" w:rsidP="0051369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136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ПОЯСНИТЕЛЬНАЯ ЗАПИСКА </w:t>
      </w:r>
    </w:p>
    <w:p w:rsidR="002769FF" w:rsidRPr="00513690" w:rsidRDefault="001F324F" w:rsidP="0051369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136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 проекту постановления Правительства Санкт-Петербурга</w:t>
      </w:r>
    </w:p>
    <w:p w:rsidR="00D07DD0" w:rsidRPr="00513690" w:rsidRDefault="001F324F" w:rsidP="00513690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136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D07DD0" w:rsidRPr="005136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внесении изменений в  постановление Правительства Санкт-Петербурга</w:t>
      </w:r>
    </w:p>
    <w:p w:rsidR="002769FF" w:rsidRPr="00513690" w:rsidRDefault="00D07DD0" w:rsidP="00513690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trike/>
          <w:color w:val="000000" w:themeColor="text1"/>
          <w:sz w:val="24"/>
          <w:szCs w:val="24"/>
        </w:rPr>
      </w:pPr>
      <w:r w:rsidRPr="005136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 21.07.2015 № 656</w:t>
      </w:r>
      <w:r w:rsidR="001F324F" w:rsidRPr="005136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 (далее – Проект)</w:t>
      </w:r>
    </w:p>
    <w:p w:rsidR="002769FF" w:rsidRPr="00513690" w:rsidRDefault="002769FF" w:rsidP="0051369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7DD0" w:rsidRPr="00AE627F" w:rsidRDefault="001F324F" w:rsidP="007D46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627F">
        <w:rPr>
          <w:rFonts w:ascii="Times New Roman" w:hAnsi="Times New Roman" w:cs="Times New Roman"/>
          <w:color w:val="000000" w:themeColor="text1"/>
          <w:sz w:val="24"/>
          <w:szCs w:val="24"/>
        </w:rPr>
        <w:t>Проект разработан Комитетом по инвестициям Санкт</w:t>
      </w:r>
      <w:r w:rsidR="00513690" w:rsidRPr="00AE627F">
        <w:rPr>
          <w:rFonts w:ascii="Times New Roman" w:hAnsi="Times New Roman" w:cs="Times New Roman"/>
          <w:color w:val="000000" w:themeColor="text1"/>
          <w:sz w:val="24"/>
          <w:szCs w:val="24"/>
        </w:rPr>
        <w:t>-Петербурга (далее –</w:t>
      </w:r>
      <w:r w:rsidR="00AE62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Комитет) </w:t>
      </w:r>
      <w:r w:rsidR="00513690" w:rsidRPr="00AE627F">
        <w:rPr>
          <w:rFonts w:ascii="Times New Roman" w:hAnsi="Times New Roman" w:cs="Times New Roman"/>
          <w:color w:val="000000" w:themeColor="text1"/>
          <w:sz w:val="24"/>
          <w:szCs w:val="24"/>
        </w:rPr>
        <w:t>в </w:t>
      </w:r>
      <w:r w:rsidR="00483605" w:rsidRPr="00AE62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целях приведения </w:t>
      </w:r>
      <w:r w:rsidR="00483605" w:rsidRPr="00AE627F">
        <w:rPr>
          <w:rFonts w:ascii="Times New Roman" w:hAnsi="Times New Roman" w:cs="Times New Roman"/>
          <w:sz w:val="24"/>
          <w:szCs w:val="24"/>
        </w:rPr>
        <w:t>Положения о порядке взаимодействия исполнительных органов государственной власти Санкт-Петербурга при подготовке и принятии решений о 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современного использования</w:t>
      </w:r>
      <w:r w:rsidR="00483605" w:rsidRPr="00AE627F">
        <w:rPr>
          <w:rFonts w:ascii="Times New Roman" w:hAnsi="Times New Roman" w:cs="Times New Roman"/>
          <w:sz w:val="24"/>
          <w:szCs w:val="24"/>
        </w:rPr>
        <w:t xml:space="preserve">, утвержденного </w:t>
      </w:r>
      <w:r w:rsidRPr="00AE627F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AE627F">
        <w:rPr>
          <w:rFonts w:ascii="Times New Roman" w:hAnsi="Times New Roman" w:cs="Times New Roman"/>
          <w:sz w:val="24"/>
          <w:szCs w:val="24"/>
        </w:rPr>
        <w:t>остановлени</w:t>
      </w:r>
      <w:r w:rsidR="001B1D8D" w:rsidRPr="00AE627F">
        <w:rPr>
          <w:rFonts w:ascii="Times New Roman" w:hAnsi="Times New Roman" w:cs="Times New Roman"/>
          <w:sz w:val="24"/>
          <w:szCs w:val="24"/>
        </w:rPr>
        <w:t>ем</w:t>
      </w:r>
      <w:r w:rsidRPr="00AE627F">
        <w:rPr>
          <w:rFonts w:ascii="Times New Roman" w:hAnsi="Times New Roman" w:cs="Times New Roman"/>
          <w:sz w:val="24"/>
          <w:szCs w:val="24"/>
        </w:rPr>
        <w:t xml:space="preserve"> Пр</w:t>
      </w:r>
      <w:r w:rsidR="001B1D8D" w:rsidRPr="00AE627F">
        <w:rPr>
          <w:rFonts w:ascii="Times New Roman" w:hAnsi="Times New Roman" w:cs="Times New Roman"/>
          <w:sz w:val="24"/>
          <w:szCs w:val="24"/>
        </w:rPr>
        <w:t>авительства Санкт-Петербурга от </w:t>
      </w:r>
      <w:r w:rsidRPr="00AE627F">
        <w:rPr>
          <w:rFonts w:ascii="Times New Roman" w:hAnsi="Times New Roman" w:cs="Times New Roman"/>
          <w:sz w:val="24"/>
          <w:szCs w:val="24"/>
        </w:rPr>
        <w:t>21.07.2015 № 656</w:t>
      </w:r>
      <w:r w:rsidRPr="00AE62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27F">
        <w:rPr>
          <w:rFonts w:ascii="Times New Roman" w:hAnsi="Times New Roman" w:cs="Times New Roman"/>
          <w:sz w:val="24"/>
          <w:szCs w:val="24"/>
        </w:rPr>
        <w:t xml:space="preserve">(далее – Постановление, Положение) в соответствие с </w:t>
      </w:r>
      <w:r w:rsidR="001D63F2" w:rsidRPr="00AE627F">
        <w:rPr>
          <w:rFonts w:ascii="Times New Roman" w:hAnsi="Times New Roman" w:cs="Times New Roman"/>
          <w:sz w:val="24"/>
          <w:szCs w:val="24"/>
        </w:rPr>
        <w:t xml:space="preserve">положениями </w:t>
      </w:r>
      <w:r w:rsidR="00D07DD0" w:rsidRPr="00AE627F">
        <w:rPr>
          <w:rFonts w:ascii="Times New Roman" w:hAnsi="Times New Roman" w:cs="Times New Roman"/>
          <w:sz w:val="24"/>
          <w:szCs w:val="24"/>
        </w:rPr>
        <w:t>Федеральн</w:t>
      </w:r>
      <w:r w:rsidR="001D63F2" w:rsidRPr="00AE627F">
        <w:rPr>
          <w:rFonts w:ascii="Times New Roman" w:hAnsi="Times New Roman" w:cs="Times New Roman"/>
          <w:sz w:val="24"/>
          <w:szCs w:val="24"/>
        </w:rPr>
        <w:t>ого</w:t>
      </w:r>
      <w:r w:rsidR="00D07DD0" w:rsidRPr="00AE627F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1D63F2" w:rsidRPr="00AE627F">
        <w:rPr>
          <w:rFonts w:ascii="Times New Roman" w:hAnsi="Times New Roman" w:cs="Times New Roman"/>
          <w:sz w:val="24"/>
          <w:szCs w:val="24"/>
        </w:rPr>
        <w:t>а</w:t>
      </w:r>
      <w:r w:rsidR="00D07DD0" w:rsidRPr="00AE627F">
        <w:rPr>
          <w:rFonts w:ascii="Times New Roman" w:hAnsi="Times New Roman" w:cs="Times New Roman"/>
          <w:sz w:val="24"/>
          <w:szCs w:val="24"/>
        </w:rPr>
        <w:t xml:space="preserve"> от 31.07.2025 № 296-ФЗ «О внесении изменений в статью 39.11 Земельного кодекса Российской Федерации» </w:t>
      </w:r>
      <w:r w:rsidR="007E1D20" w:rsidRPr="00AE627F">
        <w:rPr>
          <w:rFonts w:ascii="Times New Roman" w:hAnsi="Times New Roman" w:cs="Times New Roman"/>
          <w:sz w:val="24"/>
          <w:szCs w:val="24"/>
        </w:rPr>
        <w:t>(далее – Федеральный закон № 296</w:t>
      </w:r>
      <w:r w:rsidR="00D07DD0" w:rsidRPr="00AE627F">
        <w:rPr>
          <w:rFonts w:ascii="Times New Roman" w:hAnsi="Times New Roman" w:cs="Times New Roman"/>
          <w:sz w:val="24"/>
          <w:szCs w:val="24"/>
        </w:rPr>
        <w:t>-ФЗ), вступившим в законную силу с 11.08.2025, которым в статью 39.11 Земельного кодекса Российской Федерации</w:t>
      </w:r>
      <w:r w:rsidR="00F327DC" w:rsidRPr="00AE627F">
        <w:rPr>
          <w:rFonts w:ascii="Times New Roman" w:hAnsi="Times New Roman" w:cs="Times New Roman"/>
          <w:sz w:val="24"/>
          <w:szCs w:val="24"/>
        </w:rPr>
        <w:t xml:space="preserve"> </w:t>
      </w:r>
      <w:r w:rsidR="000C536D">
        <w:rPr>
          <w:rFonts w:ascii="Times New Roman" w:hAnsi="Times New Roman" w:cs="Times New Roman"/>
          <w:sz w:val="24"/>
          <w:szCs w:val="24"/>
        </w:rPr>
        <w:t>(далее – ЗК </w:t>
      </w:r>
      <w:r w:rsidR="00D07DD0" w:rsidRPr="00AE627F">
        <w:rPr>
          <w:rFonts w:ascii="Times New Roman" w:hAnsi="Times New Roman" w:cs="Times New Roman"/>
          <w:sz w:val="24"/>
          <w:szCs w:val="24"/>
        </w:rPr>
        <w:t>РФ), регулирующую порядок подготовки и организации аукциона на право заключения договора аренды зем</w:t>
      </w:r>
      <w:r w:rsidR="00A06911" w:rsidRPr="00AE627F">
        <w:rPr>
          <w:rFonts w:ascii="Times New Roman" w:hAnsi="Times New Roman" w:cs="Times New Roman"/>
          <w:sz w:val="24"/>
          <w:szCs w:val="24"/>
        </w:rPr>
        <w:t>ельного участка, находящегося в</w:t>
      </w:r>
      <w:r w:rsidR="00A06911" w:rsidRPr="00AE627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D07DD0" w:rsidRPr="00AE627F">
        <w:rPr>
          <w:rFonts w:ascii="Times New Roman" w:hAnsi="Times New Roman" w:cs="Times New Roman"/>
          <w:sz w:val="24"/>
          <w:szCs w:val="24"/>
        </w:rPr>
        <w:t>государственной собственности, были внесены изменения, направленные на обеспечение инвестора информацией о земельном участке, выставленном на торги, с точки зрения наличия о</w:t>
      </w:r>
      <w:r w:rsidR="000C536D">
        <w:rPr>
          <w:rFonts w:ascii="Times New Roman" w:hAnsi="Times New Roman" w:cs="Times New Roman"/>
          <w:sz w:val="24"/>
          <w:szCs w:val="24"/>
        </w:rPr>
        <w:t>бременений и ограничений, зон с </w:t>
      </w:r>
      <w:r w:rsidR="00D07DD0" w:rsidRPr="00AE627F">
        <w:rPr>
          <w:rFonts w:ascii="Times New Roman" w:hAnsi="Times New Roman" w:cs="Times New Roman"/>
          <w:sz w:val="24"/>
          <w:szCs w:val="24"/>
        </w:rPr>
        <w:t>особыми условиями использов</w:t>
      </w:r>
      <w:r w:rsidR="00513690" w:rsidRPr="00AE627F">
        <w:rPr>
          <w:rFonts w:ascii="Times New Roman" w:hAnsi="Times New Roman" w:cs="Times New Roman"/>
          <w:sz w:val="24"/>
          <w:szCs w:val="24"/>
        </w:rPr>
        <w:t>ания территорий на </w:t>
      </w:r>
      <w:r w:rsidR="00D07DD0" w:rsidRPr="00AE627F">
        <w:rPr>
          <w:rFonts w:ascii="Times New Roman" w:hAnsi="Times New Roman" w:cs="Times New Roman"/>
          <w:sz w:val="24"/>
          <w:szCs w:val="24"/>
        </w:rPr>
        <w:t>указанном участке, а также параметров его планируемого использования и разрешенного строительства до даты заключения инвестором договора аренды (купли-продажи) земельного участка.</w:t>
      </w:r>
    </w:p>
    <w:p w:rsidR="00CB2AE4" w:rsidRPr="00AE627F" w:rsidRDefault="00D07DD0" w:rsidP="007D46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627F">
        <w:rPr>
          <w:rFonts w:ascii="Times New Roman" w:hAnsi="Times New Roman" w:cs="Times New Roman"/>
          <w:sz w:val="24"/>
          <w:szCs w:val="24"/>
        </w:rPr>
        <w:t>Целью изменений, как следует из поясни</w:t>
      </w:r>
      <w:r w:rsidR="002D1DC2" w:rsidRPr="00AE627F">
        <w:rPr>
          <w:rFonts w:ascii="Times New Roman" w:hAnsi="Times New Roman" w:cs="Times New Roman"/>
          <w:sz w:val="24"/>
          <w:szCs w:val="24"/>
        </w:rPr>
        <w:t xml:space="preserve">тельной записки к Законопроекту </w:t>
      </w:r>
      <w:r w:rsidRPr="00AE627F">
        <w:rPr>
          <w:rFonts w:ascii="Times New Roman" w:hAnsi="Times New Roman" w:cs="Times New Roman"/>
          <w:sz w:val="24"/>
          <w:szCs w:val="24"/>
        </w:rPr>
        <w:t>№ 835259-8</w:t>
      </w:r>
      <w:r w:rsidRPr="00AE627F">
        <w:rPr>
          <w:rStyle w:val="a3"/>
          <w:rFonts w:ascii="Times New Roman" w:hAnsi="Times New Roman" w:cs="Times New Roman"/>
          <w:sz w:val="24"/>
          <w:szCs w:val="24"/>
        </w:rPr>
        <w:footnoteReference w:id="1"/>
      </w:r>
      <w:r w:rsidR="00513690" w:rsidRPr="00AE627F">
        <w:rPr>
          <w:rFonts w:ascii="Times New Roman" w:hAnsi="Times New Roman" w:cs="Times New Roman"/>
          <w:sz w:val="24"/>
          <w:szCs w:val="24"/>
        </w:rPr>
        <w:t>, на основании которого принят Федеральный закон № 296-ФЗ</w:t>
      </w:r>
      <w:r w:rsidRPr="00AE627F">
        <w:rPr>
          <w:rFonts w:ascii="Times New Roman" w:hAnsi="Times New Roman" w:cs="Times New Roman"/>
          <w:sz w:val="24"/>
          <w:szCs w:val="24"/>
        </w:rPr>
        <w:t>, является сокращение инвестиционно-строительного цикла путем пре</w:t>
      </w:r>
      <w:r w:rsidR="00BA35A1">
        <w:rPr>
          <w:rFonts w:ascii="Times New Roman" w:hAnsi="Times New Roman" w:cs="Times New Roman"/>
          <w:sz w:val="24"/>
          <w:szCs w:val="24"/>
        </w:rPr>
        <w:t xml:space="preserve">доставления участникам аукциона </w:t>
      </w:r>
      <w:r w:rsidRPr="00AE627F">
        <w:rPr>
          <w:rFonts w:ascii="Times New Roman" w:hAnsi="Times New Roman" w:cs="Times New Roman"/>
          <w:sz w:val="24"/>
          <w:szCs w:val="24"/>
        </w:rPr>
        <w:t>информации, содержащейся в градостроительном плане земельного участка</w:t>
      </w:r>
      <w:r w:rsidR="000C536D">
        <w:rPr>
          <w:rFonts w:ascii="Times New Roman" w:hAnsi="Times New Roman" w:cs="Times New Roman"/>
          <w:sz w:val="24"/>
          <w:szCs w:val="24"/>
        </w:rPr>
        <w:t>, до определения победителя и </w:t>
      </w:r>
      <w:r w:rsidRPr="00AE627F">
        <w:rPr>
          <w:rFonts w:ascii="Times New Roman" w:hAnsi="Times New Roman" w:cs="Times New Roman"/>
          <w:sz w:val="24"/>
          <w:szCs w:val="24"/>
        </w:rPr>
        <w:t>оформления прав на земельный участок, что позволяет</w:t>
      </w:r>
      <w:r w:rsidR="00513690" w:rsidRPr="00AE627F">
        <w:rPr>
          <w:rFonts w:ascii="Times New Roman" w:hAnsi="Times New Roman" w:cs="Times New Roman"/>
          <w:sz w:val="24"/>
          <w:szCs w:val="24"/>
        </w:rPr>
        <w:t xml:space="preserve"> осуществить работы по </w:t>
      </w:r>
      <w:r w:rsidRPr="00AE627F">
        <w:rPr>
          <w:rFonts w:ascii="Times New Roman" w:hAnsi="Times New Roman" w:cs="Times New Roman"/>
          <w:sz w:val="24"/>
          <w:szCs w:val="24"/>
        </w:rPr>
        <w:t>архитектурн</w:t>
      </w:r>
      <w:r w:rsidR="000C536D">
        <w:rPr>
          <w:rFonts w:ascii="Times New Roman" w:hAnsi="Times New Roman" w:cs="Times New Roman"/>
          <w:sz w:val="24"/>
          <w:szCs w:val="24"/>
        </w:rPr>
        <w:t>о</w:t>
      </w:r>
      <w:r w:rsidR="000C536D">
        <w:rPr>
          <w:rFonts w:ascii="Times New Roman" w:hAnsi="Times New Roman" w:cs="Times New Roman"/>
          <w:sz w:val="24"/>
          <w:szCs w:val="24"/>
        </w:rPr>
        <w:noBreakHyphen/>
      </w:r>
      <w:r w:rsidRPr="00AE627F">
        <w:rPr>
          <w:rFonts w:ascii="Times New Roman" w:hAnsi="Times New Roman" w:cs="Times New Roman"/>
          <w:sz w:val="24"/>
          <w:szCs w:val="24"/>
        </w:rPr>
        <w:t>строительному проектированию на более раннем этапе инвестиционного цикла. Кроме того, предлагаемые изменения направлены на снижение затрат физических и юридических лиц в сфере предпринимательской и иной</w:t>
      </w:r>
      <w:r w:rsidR="00513690" w:rsidRPr="00AE627F">
        <w:rPr>
          <w:rFonts w:ascii="Times New Roman" w:hAnsi="Times New Roman" w:cs="Times New Roman"/>
          <w:sz w:val="24"/>
          <w:szCs w:val="24"/>
        </w:rPr>
        <w:t xml:space="preserve"> экономической деятельности на </w:t>
      </w:r>
      <w:r w:rsidRPr="00AE627F">
        <w:rPr>
          <w:rFonts w:ascii="Times New Roman" w:hAnsi="Times New Roman" w:cs="Times New Roman"/>
          <w:sz w:val="24"/>
          <w:szCs w:val="24"/>
        </w:rPr>
        <w:t xml:space="preserve">исполнение ранее установленных обязательных требований. </w:t>
      </w:r>
    </w:p>
    <w:p w:rsidR="00D07DD0" w:rsidRPr="00AE627F" w:rsidRDefault="00D07DD0" w:rsidP="007D46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627F">
        <w:rPr>
          <w:rFonts w:ascii="Times New Roman" w:hAnsi="Times New Roman" w:cs="Times New Roman"/>
          <w:sz w:val="24"/>
          <w:szCs w:val="24"/>
        </w:rPr>
        <w:t xml:space="preserve">До принятия Федерального закона № 296-ФЗ градостроительный план земельного участка, </w:t>
      </w:r>
      <w:r w:rsidR="00513690" w:rsidRPr="00AE627F">
        <w:rPr>
          <w:rFonts w:ascii="Times New Roman" w:hAnsi="Times New Roman" w:cs="Times New Roman"/>
          <w:sz w:val="24"/>
          <w:szCs w:val="24"/>
        </w:rPr>
        <w:t>выставленного на торги, в </w:t>
      </w:r>
      <w:r w:rsidRPr="00AE627F">
        <w:rPr>
          <w:rFonts w:ascii="Times New Roman" w:hAnsi="Times New Roman" w:cs="Times New Roman"/>
          <w:sz w:val="24"/>
          <w:szCs w:val="24"/>
        </w:rPr>
        <w:t>соответствии с федеральным законодательством выдавался</w:t>
      </w:r>
      <w:r w:rsidR="00513690" w:rsidRPr="00AE627F">
        <w:rPr>
          <w:rFonts w:ascii="Times New Roman" w:hAnsi="Times New Roman" w:cs="Times New Roman"/>
          <w:sz w:val="24"/>
          <w:szCs w:val="24"/>
        </w:rPr>
        <w:t xml:space="preserve"> на </w:t>
      </w:r>
      <w:r w:rsidRPr="00AE627F">
        <w:rPr>
          <w:rFonts w:ascii="Times New Roman" w:hAnsi="Times New Roman" w:cs="Times New Roman"/>
          <w:sz w:val="24"/>
          <w:szCs w:val="24"/>
        </w:rPr>
        <w:t>основании заявления правообладателя, которым становится победитель аукциона после оформления соответствующих</w:t>
      </w:r>
      <w:r w:rsidR="007E1D20" w:rsidRPr="00AE627F">
        <w:rPr>
          <w:rFonts w:ascii="Times New Roman" w:hAnsi="Times New Roman" w:cs="Times New Roman"/>
          <w:sz w:val="24"/>
          <w:szCs w:val="24"/>
        </w:rPr>
        <w:t xml:space="preserve"> прав. Федеральным законом № 296</w:t>
      </w:r>
      <w:r w:rsidRPr="00AE627F">
        <w:rPr>
          <w:rFonts w:ascii="Times New Roman" w:hAnsi="Times New Roman" w:cs="Times New Roman"/>
          <w:sz w:val="24"/>
          <w:szCs w:val="24"/>
        </w:rPr>
        <w:t>-ФЗ внесены</w:t>
      </w:r>
      <w:r w:rsidR="00513690" w:rsidRPr="00AE627F">
        <w:rPr>
          <w:rFonts w:ascii="Times New Roman" w:hAnsi="Times New Roman" w:cs="Times New Roman"/>
          <w:sz w:val="24"/>
          <w:szCs w:val="24"/>
        </w:rPr>
        <w:t xml:space="preserve"> изменения в </w:t>
      </w:r>
      <w:r w:rsidR="000C536D">
        <w:rPr>
          <w:rFonts w:ascii="Times New Roman" w:hAnsi="Times New Roman" w:cs="Times New Roman"/>
          <w:sz w:val="24"/>
          <w:szCs w:val="24"/>
        </w:rPr>
        <w:t>ЗК </w:t>
      </w:r>
      <w:r w:rsidRPr="00AE627F">
        <w:rPr>
          <w:rFonts w:ascii="Times New Roman" w:hAnsi="Times New Roman" w:cs="Times New Roman"/>
          <w:sz w:val="24"/>
          <w:szCs w:val="24"/>
        </w:rPr>
        <w:t>РФ в части включения градостроительного плана земельного участка в документацию при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собственности.</w:t>
      </w:r>
    </w:p>
    <w:p w:rsidR="00D07DD0" w:rsidRPr="00AE627F" w:rsidRDefault="00D07DD0" w:rsidP="007D46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627F">
        <w:rPr>
          <w:rFonts w:ascii="Times New Roman" w:hAnsi="Times New Roman" w:cs="Times New Roman"/>
          <w:sz w:val="24"/>
          <w:szCs w:val="24"/>
        </w:rPr>
        <w:t>Проект предлагает внесение следующих изменений в Положение.</w:t>
      </w:r>
    </w:p>
    <w:p w:rsidR="000C536D" w:rsidRDefault="00D07DD0" w:rsidP="007D462C">
      <w:pPr>
        <w:pStyle w:val="af1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27F">
        <w:rPr>
          <w:rFonts w:ascii="Times New Roman" w:hAnsi="Times New Roman" w:cs="Times New Roman"/>
          <w:sz w:val="24"/>
          <w:szCs w:val="24"/>
        </w:rPr>
        <w:t xml:space="preserve">Пунктом 2 Федерального закона № 296-ФЗ предусмотрено, что при подготовке аукциона для предоставления в аренду земельного участка требуется получение </w:t>
      </w:r>
      <w:r w:rsidRPr="00AE62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градостроительного плана земельного участка (если </w:t>
      </w:r>
      <w:r w:rsidR="00F70B1C" w:rsidRPr="00AE62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 соответствии с основным видом </w:t>
      </w:r>
      <w:r w:rsidRPr="00AE627F">
        <w:rPr>
          <w:rFonts w:ascii="Times New Roman" w:hAnsi="Times New Roman" w:cs="Times New Roman"/>
          <w:color w:val="000000" w:themeColor="text1"/>
          <w:sz w:val="24"/>
          <w:szCs w:val="24"/>
        </w:rPr>
        <w:t>разрешенного использования земельного участк</w:t>
      </w:r>
      <w:r w:rsidR="000C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предусматривается возможность </w:t>
      </w:r>
      <w:r w:rsidRPr="00AE62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строительства зданий, сооружений), за исключением случаев, если земельный участок не может быть предметом аукциона в соответствии с подпунктами </w:t>
      </w:r>
      <w:r w:rsidR="000C536D">
        <w:rPr>
          <w:rFonts w:ascii="Times New Roman" w:hAnsi="Times New Roman" w:cs="Times New Roman"/>
          <w:color w:val="000000" w:themeColor="text1"/>
          <w:sz w:val="24"/>
          <w:szCs w:val="24"/>
        </w:rPr>
        <w:t>1, 5 - 19 пункта 8 статьи 39.11 </w:t>
      </w:r>
      <w:r w:rsidRPr="00AE627F">
        <w:rPr>
          <w:rFonts w:ascii="Times New Roman" w:hAnsi="Times New Roman" w:cs="Times New Roman"/>
          <w:color w:val="000000" w:themeColor="text1"/>
          <w:sz w:val="24"/>
          <w:szCs w:val="24"/>
        </w:rPr>
        <w:t>ЗК РФ.</w:t>
      </w:r>
    </w:p>
    <w:p w:rsidR="00D07DD0" w:rsidRPr="000C536D" w:rsidRDefault="00D07DD0" w:rsidP="007D462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536D">
        <w:rPr>
          <w:rFonts w:ascii="Times New Roman" w:hAnsi="Times New Roman" w:cs="Times New Roman"/>
          <w:color w:val="000000" w:themeColor="text1"/>
          <w:sz w:val="24"/>
          <w:szCs w:val="24"/>
        </w:rPr>
        <w:t>Пунктом 3 Федерального закона № 296-ФЗ предусмотрено, что</w:t>
      </w:r>
      <w:r w:rsidR="00513690" w:rsidRPr="000C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земельный участок не </w:t>
      </w:r>
      <w:r w:rsidRPr="000C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может быть предметом аукциона, если в отношении него отсутствует градостроительный план </w:t>
      </w:r>
      <w:r w:rsidRPr="000C536D">
        <w:rPr>
          <w:rFonts w:ascii="Times New Roman" w:hAnsi="Times New Roman" w:cs="Times New Roman"/>
          <w:sz w:val="24"/>
          <w:szCs w:val="24"/>
        </w:rPr>
        <w:t>земельного участка, за исключением случаев, если в соответствии с разрешенным использованием земельного участка не предусматривается возможность строительства зданий, сооружений.</w:t>
      </w:r>
    </w:p>
    <w:p w:rsidR="00E607A1" w:rsidRPr="00AE627F" w:rsidRDefault="00D07DD0" w:rsidP="007D46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627F">
        <w:rPr>
          <w:rFonts w:ascii="Times New Roman" w:hAnsi="Times New Roman" w:cs="Times New Roman"/>
          <w:sz w:val="24"/>
          <w:szCs w:val="24"/>
        </w:rPr>
        <w:t>Действующей редакцией Положения предусмотрена выдача градостроительного плана земельного участка в качестве обязательного элемента процедуры подгот</w:t>
      </w:r>
      <w:r w:rsidR="00513690" w:rsidRPr="00AE627F">
        <w:rPr>
          <w:rFonts w:ascii="Times New Roman" w:hAnsi="Times New Roman" w:cs="Times New Roman"/>
          <w:sz w:val="24"/>
          <w:szCs w:val="24"/>
        </w:rPr>
        <w:t>овки</w:t>
      </w:r>
      <w:r w:rsidR="00E607A1" w:rsidRPr="00AE627F">
        <w:rPr>
          <w:rFonts w:ascii="Times New Roman" w:hAnsi="Times New Roman" w:cs="Times New Roman"/>
          <w:sz w:val="24"/>
          <w:szCs w:val="24"/>
        </w:rPr>
        <w:t xml:space="preserve"> аукциона.</w:t>
      </w:r>
    </w:p>
    <w:p w:rsidR="00D07DD0" w:rsidRPr="00AE627F" w:rsidRDefault="00D07DD0" w:rsidP="007D46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627F">
        <w:rPr>
          <w:rFonts w:ascii="Times New Roman" w:hAnsi="Times New Roman" w:cs="Times New Roman"/>
          <w:sz w:val="24"/>
          <w:szCs w:val="24"/>
        </w:rPr>
        <w:lastRenderedPageBreak/>
        <w:t>Случаев, при которых градостроительный план земельного участка не может быть выдан, П</w:t>
      </w:r>
      <w:r w:rsidR="00513690" w:rsidRPr="00AE627F">
        <w:rPr>
          <w:rFonts w:ascii="Times New Roman" w:hAnsi="Times New Roman" w:cs="Times New Roman"/>
          <w:sz w:val="24"/>
          <w:szCs w:val="24"/>
        </w:rPr>
        <w:t>оложением не предусмотрено</w:t>
      </w:r>
      <w:r w:rsidRPr="00AE627F">
        <w:rPr>
          <w:rFonts w:ascii="Times New Roman" w:hAnsi="Times New Roman" w:cs="Times New Roman"/>
          <w:sz w:val="24"/>
          <w:szCs w:val="24"/>
        </w:rPr>
        <w:t>, поскольку без выполнени</w:t>
      </w:r>
      <w:r w:rsidR="00513690" w:rsidRPr="00AE627F">
        <w:rPr>
          <w:rFonts w:ascii="Times New Roman" w:hAnsi="Times New Roman" w:cs="Times New Roman"/>
          <w:sz w:val="24"/>
          <w:szCs w:val="24"/>
        </w:rPr>
        <w:t>я указанной процедуры переход к </w:t>
      </w:r>
      <w:r w:rsidRPr="00AE627F">
        <w:rPr>
          <w:rFonts w:ascii="Times New Roman" w:hAnsi="Times New Roman" w:cs="Times New Roman"/>
          <w:sz w:val="24"/>
          <w:szCs w:val="24"/>
        </w:rPr>
        <w:t>следующему этапу не допускается.</w:t>
      </w:r>
    </w:p>
    <w:p w:rsidR="00D07DD0" w:rsidRPr="00AE627F" w:rsidRDefault="00D07DD0" w:rsidP="007D46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627F">
        <w:rPr>
          <w:rFonts w:ascii="Times New Roman" w:hAnsi="Times New Roman" w:cs="Times New Roman"/>
          <w:sz w:val="24"/>
          <w:szCs w:val="24"/>
        </w:rPr>
        <w:t>Проектом предлагается предусмотреть указанные обстоятельства с учетом изменений, предусмотренных Федеральным законом № 296-ФЗ, в пунктах 2.3.1, 2.3.2, 3.6.1, 3.6.2 Положения</w:t>
      </w:r>
      <w:r w:rsidR="00513690" w:rsidRPr="00AE627F">
        <w:rPr>
          <w:rFonts w:ascii="Times New Roman" w:hAnsi="Times New Roman" w:cs="Times New Roman"/>
          <w:sz w:val="24"/>
          <w:szCs w:val="24"/>
        </w:rPr>
        <w:t>.</w:t>
      </w:r>
    </w:p>
    <w:p w:rsidR="00D07DD0" w:rsidRPr="00AE627F" w:rsidRDefault="00D07DD0" w:rsidP="007D462C">
      <w:pPr>
        <w:pStyle w:val="af1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27F">
        <w:rPr>
          <w:rFonts w:ascii="Times New Roman" w:hAnsi="Times New Roman" w:cs="Times New Roman"/>
          <w:sz w:val="24"/>
          <w:szCs w:val="24"/>
        </w:rPr>
        <w:t>Проектом предлагается привести положения о сроке выдачи градостроительного плана земельного участка в соответствие с частью 6 статьи 57.3 Градостроительного кодекса Российской Федерации, которой предусмотрено, что подготовка, регистрация и выдача заявителю градостроительного плана земельного участка. осуществляется в течение четырнадцати рабочих дней после получения заявления, указанного в </w:t>
      </w:r>
      <w:hyperlink r:id="rId8" w:history="1">
        <w:r w:rsidRPr="00AE62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5</w:t>
        </w:r>
      </w:hyperlink>
      <w:r w:rsidRPr="00AE62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статьи 57.3 Градостроительного кодекса Российской Федерации.</w:t>
      </w:r>
    </w:p>
    <w:p w:rsidR="002769FF" w:rsidRPr="00AE627F" w:rsidRDefault="001F324F" w:rsidP="007D46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27F">
        <w:rPr>
          <w:rFonts w:ascii="Times New Roman" w:hAnsi="Times New Roman" w:cs="Times New Roman"/>
          <w:color w:val="000000" w:themeColor="text1"/>
          <w:sz w:val="24"/>
          <w:szCs w:val="24"/>
        </w:rPr>
        <w:t>Принятие Проекта не приведет к увеличению расходов бюджета Санкт-Петербурга.</w:t>
      </w:r>
    </w:p>
    <w:p w:rsidR="00513690" w:rsidRPr="00AE627F" w:rsidRDefault="001F324F" w:rsidP="007D46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2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Принятие Проекта повлечет необходимость внесения изменений в </w:t>
      </w:r>
      <w:r w:rsidR="00E607A1" w:rsidRPr="00AE627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13690" w:rsidRPr="00AE627F">
        <w:rPr>
          <w:rFonts w:ascii="Times New Roman" w:hAnsi="Times New Roman" w:cs="Times New Roman"/>
          <w:sz w:val="24"/>
          <w:szCs w:val="24"/>
          <w:lang w:eastAsia="ru-RU"/>
        </w:rPr>
        <w:t>дминистративный регламент Комитета по предоставлению государственной услуги по рассмотрению заявлений потенциальных инвесторов о проведении аукциона по продаже земельного участка, аукциона на право заключения договора аренды земель</w:t>
      </w:r>
      <w:bookmarkStart w:id="0" w:name="_GoBack"/>
      <w:bookmarkEnd w:id="0"/>
      <w:r w:rsidR="00513690" w:rsidRPr="00AE627F">
        <w:rPr>
          <w:rFonts w:ascii="Times New Roman" w:hAnsi="Times New Roman" w:cs="Times New Roman"/>
          <w:sz w:val="24"/>
          <w:szCs w:val="24"/>
          <w:lang w:eastAsia="ru-RU"/>
        </w:rPr>
        <w:t>ного участка</w:t>
      </w:r>
      <w:r w:rsidR="0005252A" w:rsidRPr="00AE627F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Законом Санкт</w:t>
      </w:r>
      <w:r w:rsidR="0005252A" w:rsidRPr="00AE627F">
        <w:rPr>
          <w:rFonts w:ascii="Times New Roman" w:hAnsi="Times New Roman" w:cs="Times New Roman"/>
          <w:sz w:val="24"/>
          <w:szCs w:val="24"/>
          <w:lang w:eastAsia="ru-RU"/>
        </w:rPr>
        <w:noBreakHyphen/>
      </w:r>
      <w:r w:rsidR="00513690" w:rsidRPr="00AE627F">
        <w:rPr>
          <w:rFonts w:ascii="Times New Roman" w:hAnsi="Times New Roman" w:cs="Times New Roman"/>
          <w:sz w:val="24"/>
          <w:szCs w:val="24"/>
          <w:lang w:eastAsia="ru-RU"/>
        </w:rPr>
        <w:t>Петербурга от 26.05.2004 №</w:t>
      </w:r>
      <w:r w:rsidR="00513690" w:rsidRPr="00AE627F">
        <w:rPr>
          <w:rFonts w:ascii="Times New Roman" w:hAnsi="Times New Roman" w:cs="Times New Roman"/>
          <w:sz w:val="24"/>
          <w:szCs w:val="24"/>
        </w:rPr>
        <w:t> </w:t>
      </w:r>
      <w:r w:rsidR="00513690" w:rsidRPr="00AE627F">
        <w:rPr>
          <w:rFonts w:ascii="Times New Roman" w:hAnsi="Times New Roman" w:cs="Times New Roman"/>
          <w:sz w:val="24"/>
          <w:szCs w:val="24"/>
          <w:lang w:eastAsia="ru-RU"/>
        </w:rPr>
        <w:t>282-43 «О порядке предоставления объектов недвижимости, находящихся в собственности Санкт-Петербурга, для</w:t>
      </w:r>
      <w:r w:rsidR="007D462C">
        <w:rPr>
          <w:rFonts w:ascii="Times New Roman" w:hAnsi="Times New Roman" w:cs="Times New Roman"/>
          <w:sz w:val="24"/>
          <w:szCs w:val="24"/>
          <w:lang w:eastAsia="ru-RU"/>
        </w:rPr>
        <w:t xml:space="preserve"> строительства, реконструкции и </w:t>
      </w:r>
      <w:r w:rsidR="00513690" w:rsidRPr="00AE627F">
        <w:rPr>
          <w:rFonts w:ascii="Times New Roman" w:hAnsi="Times New Roman" w:cs="Times New Roman"/>
          <w:sz w:val="24"/>
          <w:szCs w:val="24"/>
          <w:lang w:eastAsia="ru-RU"/>
        </w:rPr>
        <w:t xml:space="preserve">приспособления для современного использования», утвержденный </w:t>
      </w:r>
      <w:r w:rsidR="00513690" w:rsidRPr="00AE627F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513690" w:rsidRPr="00AE627F">
        <w:rPr>
          <w:rFonts w:ascii="Times New Roman" w:hAnsi="Times New Roman" w:cs="Times New Roman"/>
          <w:sz w:val="24"/>
          <w:szCs w:val="24"/>
          <w:lang w:eastAsia="ru-RU"/>
        </w:rPr>
        <w:t>аспоряжением Комитета от 01.12.2016 № 167.</w:t>
      </w:r>
    </w:p>
    <w:p w:rsidR="002769FF" w:rsidRPr="00AE627F" w:rsidRDefault="001F324F" w:rsidP="007D46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27F">
        <w:rPr>
          <w:rFonts w:ascii="Times New Roman" w:hAnsi="Times New Roman" w:cs="Times New Roman"/>
          <w:color w:val="000000" w:themeColor="text1"/>
          <w:sz w:val="24"/>
          <w:szCs w:val="24"/>
        </w:rPr>
        <w:t>Иные акты, подлежащие признанию утратившими силу, приостановлению, дополнению, изменению или разработке в связи с принятием Проекта, отсутствуют.</w:t>
      </w:r>
    </w:p>
    <w:p w:rsidR="00AE627F" w:rsidRPr="00AE627F" w:rsidRDefault="00AE627F" w:rsidP="007D462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27F">
        <w:rPr>
          <w:rFonts w:ascii="Times New Roman" w:eastAsiaTheme="minorHAnsi" w:hAnsi="Times New Roman" w:cs="Times New Roman"/>
          <w:sz w:val="24"/>
          <w:szCs w:val="24"/>
        </w:rPr>
        <w:t xml:space="preserve">Проект не подлежит процедуре оценки регулирующего воздействия, </w:t>
      </w:r>
      <w:r w:rsidR="007D462C">
        <w:rPr>
          <w:rFonts w:ascii="Times New Roman" w:eastAsiaTheme="minorHAnsi" w:hAnsi="Times New Roman" w:cs="Times New Roman"/>
          <w:sz w:val="24"/>
          <w:szCs w:val="24"/>
        </w:rPr>
        <w:t xml:space="preserve">поскольку </w:t>
      </w:r>
      <w:r w:rsidRPr="00AE627F">
        <w:rPr>
          <w:rFonts w:ascii="Times New Roman" w:eastAsiaTheme="minorHAnsi" w:hAnsi="Times New Roman" w:cs="Times New Roman"/>
          <w:sz w:val="24"/>
          <w:szCs w:val="24"/>
        </w:rPr>
        <w:t>отсутствуют основания, предусмотренные пунктом 1 с</w:t>
      </w:r>
      <w:r w:rsidR="007D462C">
        <w:rPr>
          <w:rFonts w:ascii="Times New Roman" w:eastAsiaTheme="minorHAnsi" w:hAnsi="Times New Roman" w:cs="Times New Roman"/>
          <w:sz w:val="24"/>
          <w:szCs w:val="24"/>
        </w:rPr>
        <w:t>татьи 2 Закона Санкт-Петербурга от </w:t>
      </w:r>
      <w:r w:rsidRPr="00AE627F">
        <w:rPr>
          <w:rFonts w:ascii="Times New Roman" w:eastAsiaTheme="minorHAnsi" w:hAnsi="Times New Roman" w:cs="Times New Roman"/>
          <w:sz w:val="24"/>
          <w:szCs w:val="24"/>
        </w:rPr>
        <w:t xml:space="preserve">09.11.2022 № 621-99 «Об оценке регулирующего воздействия проектов нормативных правовых актов Санкт-Петербурга и экспертизе нормативных правовых актов </w:t>
      </w:r>
      <w:r w:rsidR="007D462C">
        <w:rPr>
          <w:rFonts w:ascii="Times New Roman" w:eastAsiaTheme="minorHAnsi" w:hAnsi="Times New Roman" w:cs="Times New Roman"/>
          <w:sz w:val="24"/>
          <w:szCs w:val="24"/>
        </w:rPr>
        <w:t>Санкт</w:t>
      </w:r>
      <w:r w:rsidR="007D462C">
        <w:rPr>
          <w:rFonts w:ascii="Times New Roman" w:eastAsiaTheme="minorHAnsi" w:hAnsi="Times New Roman" w:cs="Times New Roman"/>
          <w:sz w:val="24"/>
          <w:szCs w:val="24"/>
        </w:rPr>
        <w:noBreakHyphen/>
      </w:r>
      <w:r w:rsidRPr="00AE627F">
        <w:rPr>
          <w:rFonts w:ascii="Times New Roman" w:eastAsiaTheme="minorHAnsi" w:hAnsi="Times New Roman" w:cs="Times New Roman"/>
          <w:sz w:val="24"/>
          <w:szCs w:val="24"/>
        </w:rPr>
        <w:t>Петербурга».</w:t>
      </w:r>
    </w:p>
    <w:p w:rsidR="00AE627F" w:rsidRPr="00AE627F" w:rsidRDefault="00AE627F" w:rsidP="007D46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627F">
        <w:rPr>
          <w:rFonts w:ascii="Times New Roman" w:hAnsi="Times New Roman" w:cs="Times New Roman"/>
          <w:sz w:val="24"/>
          <w:szCs w:val="24"/>
        </w:rPr>
        <w:t>Проект не является особо значимым проектом городского значения, представление медиа</w:t>
      </w:r>
      <w:r w:rsidRPr="00AE627F">
        <w:rPr>
          <w:rFonts w:ascii="Times New Roman" w:hAnsi="Times New Roman" w:cs="Times New Roman"/>
          <w:sz w:val="24"/>
          <w:szCs w:val="24"/>
        </w:rPr>
        <w:noBreakHyphen/>
        <w:t xml:space="preserve">плана к Проекту, включая размещение социальной рекламы и проведение </w:t>
      </w:r>
      <w:r w:rsidRPr="00AE627F">
        <w:rPr>
          <w:rFonts w:ascii="Times New Roman" w:hAnsi="Times New Roman" w:cs="Times New Roman"/>
          <w:sz w:val="24"/>
          <w:szCs w:val="24"/>
        </w:rPr>
        <w:br/>
        <w:t>пресс-конференций, не требуется.</w:t>
      </w:r>
    </w:p>
    <w:p w:rsidR="00AE627F" w:rsidRPr="00AE627F" w:rsidRDefault="00AE627F" w:rsidP="00AE627F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AE627F" w:rsidRPr="00513690" w:rsidRDefault="00AE627F" w:rsidP="00513690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69FF" w:rsidRPr="00513690" w:rsidRDefault="002769FF" w:rsidP="00513690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69FF" w:rsidRPr="00513690" w:rsidRDefault="002769FF" w:rsidP="00513690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69FF" w:rsidRPr="00513690" w:rsidRDefault="002769FF" w:rsidP="0051369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69FF" w:rsidRPr="00513690" w:rsidRDefault="001F324F" w:rsidP="0051369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136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Председатель </w:t>
      </w:r>
      <w:r w:rsidRPr="005136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 xml:space="preserve">Комитета по инвестициям </w:t>
      </w:r>
    </w:p>
    <w:p w:rsidR="002769FF" w:rsidRPr="00513690" w:rsidRDefault="001F324F" w:rsidP="0051369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136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Санкт-Петербурга                     </w:t>
      </w:r>
      <w:r w:rsidR="005136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</w:t>
      </w:r>
      <w:r w:rsidRPr="005136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</w:t>
      </w:r>
      <w:proofErr w:type="spellStart"/>
      <w:r w:rsidRPr="005136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И.В.Складчиков</w:t>
      </w:r>
      <w:proofErr w:type="spellEnd"/>
    </w:p>
    <w:sectPr w:rsidR="002769FF" w:rsidRPr="00513690">
      <w:headerReference w:type="default" r:id="rId9"/>
      <w:pgSz w:w="11906" w:h="16838"/>
      <w:pgMar w:top="709" w:right="991" w:bottom="851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1D9" w:rsidRDefault="000621D9">
      <w:pPr>
        <w:spacing w:line="240" w:lineRule="auto"/>
      </w:pPr>
      <w:r>
        <w:separator/>
      </w:r>
    </w:p>
  </w:endnote>
  <w:endnote w:type="continuationSeparator" w:id="0">
    <w:p w:rsidR="000621D9" w:rsidRDefault="000621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1D9" w:rsidRDefault="000621D9">
      <w:pPr>
        <w:spacing w:after="0"/>
      </w:pPr>
      <w:r>
        <w:separator/>
      </w:r>
    </w:p>
  </w:footnote>
  <w:footnote w:type="continuationSeparator" w:id="0">
    <w:p w:rsidR="000621D9" w:rsidRDefault="000621D9">
      <w:pPr>
        <w:spacing w:after="0"/>
      </w:pPr>
      <w:r>
        <w:continuationSeparator/>
      </w:r>
    </w:p>
  </w:footnote>
  <w:footnote w:id="1">
    <w:p w:rsidR="00D07DD0" w:rsidRPr="00513690" w:rsidRDefault="00D07DD0" w:rsidP="00D07DD0">
      <w:pPr>
        <w:pStyle w:val="a9"/>
        <w:rPr>
          <w:rFonts w:ascii="Times New Roman" w:hAnsi="Times New Roman" w:cs="Times New Roman"/>
          <w:sz w:val="22"/>
          <w:szCs w:val="22"/>
        </w:rPr>
      </w:pPr>
      <w:r w:rsidRPr="00513690">
        <w:rPr>
          <w:rStyle w:val="a3"/>
          <w:rFonts w:ascii="Times New Roman" w:hAnsi="Times New Roman" w:cs="Times New Roman"/>
          <w:sz w:val="22"/>
          <w:szCs w:val="22"/>
        </w:rPr>
        <w:footnoteRef/>
      </w:r>
      <w:r w:rsidRPr="00513690">
        <w:rPr>
          <w:rFonts w:ascii="Times New Roman" w:hAnsi="Times New Roman" w:cs="Times New Roman"/>
          <w:sz w:val="22"/>
          <w:szCs w:val="22"/>
        </w:rPr>
        <w:t xml:space="preserve"> </w:t>
      </w:r>
      <w:r w:rsidRPr="007D462C">
        <w:rPr>
          <w:rFonts w:ascii="Times New Roman" w:hAnsi="Times New Roman" w:cs="Times New Roman"/>
          <w:sz w:val="24"/>
          <w:szCs w:val="24"/>
        </w:rPr>
        <w:t>https://sozd.duma.</w:t>
      </w:r>
      <w:r w:rsidRPr="007D462C">
        <w:rPr>
          <w:rFonts w:ascii="Times New Roman" w:hAnsi="Times New Roman" w:cs="Times New Roman"/>
          <w:sz w:val="24"/>
          <w:szCs w:val="24"/>
        </w:rPr>
        <w:t>g</w:t>
      </w:r>
      <w:r w:rsidRPr="007D462C">
        <w:rPr>
          <w:rFonts w:ascii="Times New Roman" w:hAnsi="Times New Roman" w:cs="Times New Roman"/>
          <w:sz w:val="24"/>
          <w:szCs w:val="24"/>
        </w:rPr>
        <w:t>ov.ru/bill/835259-8.</w:t>
      </w:r>
      <w:r w:rsidRPr="00513690">
        <w:rPr>
          <w:rFonts w:ascii="Times New Roman" w:hAnsi="Times New Roman" w:cs="Times New Roman"/>
          <w:sz w:val="22"/>
          <w:szCs w:val="22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1365748352"/>
    </w:sdtPr>
    <w:sdtEndPr/>
    <w:sdtContent>
      <w:p w:rsidR="002769FF" w:rsidRDefault="001F324F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7D462C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2769FF" w:rsidRDefault="002769F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E660A"/>
    <w:multiLevelType w:val="multilevel"/>
    <w:tmpl w:val="0D6E660A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" w15:restartNumberingAfterBreak="0">
    <w:nsid w:val="40D311A5"/>
    <w:multiLevelType w:val="hybridMultilevel"/>
    <w:tmpl w:val="7682C50C"/>
    <w:lvl w:ilvl="0" w:tplc="262E17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C518C"/>
    <w:multiLevelType w:val="multilevel"/>
    <w:tmpl w:val="4C8C518C"/>
    <w:lvl w:ilvl="0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7E4"/>
    <w:rsid w:val="00015E65"/>
    <w:rsid w:val="000204C1"/>
    <w:rsid w:val="00023A3F"/>
    <w:rsid w:val="00037AE1"/>
    <w:rsid w:val="000401D9"/>
    <w:rsid w:val="00044CBC"/>
    <w:rsid w:val="0005252A"/>
    <w:rsid w:val="000527B7"/>
    <w:rsid w:val="000621D9"/>
    <w:rsid w:val="000646EC"/>
    <w:rsid w:val="000721DC"/>
    <w:rsid w:val="00073249"/>
    <w:rsid w:val="0008577E"/>
    <w:rsid w:val="00087CC6"/>
    <w:rsid w:val="0009308B"/>
    <w:rsid w:val="000A0104"/>
    <w:rsid w:val="000A7FA2"/>
    <w:rsid w:val="000C0F01"/>
    <w:rsid w:val="000C536D"/>
    <w:rsid w:val="000D5380"/>
    <w:rsid w:val="000D5DEC"/>
    <w:rsid w:val="000F0AA7"/>
    <w:rsid w:val="000F447B"/>
    <w:rsid w:val="00113913"/>
    <w:rsid w:val="0014618E"/>
    <w:rsid w:val="00147212"/>
    <w:rsid w:val="00167879"/>
    <w:rsid w:val="00177D9A"/>
    <w:rsid w:val="00184AAF"/>
    <w:rsid w:val="00196E94"/>
    <w:rsid w:val="00197E4E"/>
    <w:rsid w:val="001A41A5"/>
    <w:rsid w:val="001A41B9"/>
    <w:rsid w:val="001B1BEE"/>
    <w:rsid w:val="001B1D8D"/>
    <w:rsid w:val="001C288D"/>
    <w:rsid w:val="001C57B6"/>
    <w:rsid w:val="001C5E1C"/>
    <w:rsid w:val="001D63F2"/>
    <w:rsid w:val="001E6A0F"/>
    <w:rsid w:val="001F324F"/>
    <w:rsid w:val="002007E4"/>
    <w:rsid w:val="00207CBE"/>
    <w:rsid w:val="00210287"/>
    <w:rsid w:val="002130BD"/>
    <w:rsid w:val="0022280D"/>
    <w:rsid w:val="00230913"/>
    <w:rsid w:val="00242704"/>
    <w:rsid w:val="00246E89"/>
    <w:rsid w:val="002650FC"/>
    <w:rsid w:val="00273134"/>
    <w:rsid w:val="002769FF"/>
    <w:rsid w:val="002870A1"/>
    <w:rsid w:val="00293512"/>
    <w:rsid w:val="002971E1"/>
    <w:rsid w:val="002A57FC"/>
    <w:rsid w:val="002B0360"/>
    <w:rsid w:val="002B1F3B"/>
    <w:rsid w:val="002B7F49"/>
    <w:rsid w:val="002C3CDF"/>
    <w:rsid w:val="002D1DC2"/>
    <w:rsid w:val="002D75FB"/>
    <w:rsid w:val="002E5CEF"/>
    <w:rsid w:val="002F0C43"/>
    <w:rsid w:val="002F3825"/>
    <w:rsid w:val="002F5517"/>
    <w:rsid w:val="00300D55"/>
    <w:rsid w:val="0030586B"/>
    <w:rsid w:val="0030787A"/>
    <w:rsid w:val="00314D52"/>
    <w:rsid w:val="0031588A"/>
    <w:rsid w:val="003220EB"/>
    <w:rsid w:val="00323633"/>
    <w:rsid w:val="00351540"/>
    <w:rsid w:val="003517B4"/>
    <w:rsid w:val="003533D1"/>
    <w:rsid w:val="003619DA"/>
    <w:rsid w:val="003735F2"/>
    <w:rsid w:val="00376785"/>
    <w:rsid w:val="003803FB"/>
    <w:rsid w:val="00383342"/>
    <w:rsid w:val="00384A87"/>
    <w:rsid w:val="00391BD9"/>
    <w:rsid w:val="00395398"/>
    <w:rsid w:val="00396E22"/>
    <w:rsid w:val="00397452"/>
    <w:rsid w:val="0039748B"/>
    <w:rsid w:val="003A6086"/>
    <w:rsid w:val="003B43AA"/>
    <w:rsid w:val="003B448C"/>
    <w:rsid w:val="003C0CEC"/>
    <w:rsid w:val="0042682F"/>
    <w:rsid w:val="00437823"/>
    <w:rsid w:val="00444608"/>
    <w:rsid w:val="0044569E"/>
    <w:rsid w:val="004578BA"/>
    <w:rsid w:val="00472A41"/>
    <w:rsid w:val="00473C97"/>
    <w:rsid w:val="00480B2E"/>
    <w:rsid w:val="00483605"/>
    <w:rsid w:val="00496AB6"/>
    <w:rsid w:val="004A0CF8"/>
    <w:rsid w:val="004A6178"/>
    <w:rsid w:val="004C4AA7"/>
    <w:rsid w:val="004E6E90"/>
    <w:rsid w:val="004F02B2"/>
    <w:rsid w:val="004F7DA1"/>
    <w:rsid w:val="005045D9"/>
    <w:rsid w:val="00513690"/>
    <w:rsid w:val="005212B9"/>
    <w:rsid w:val="005275C0"/>
    <w:rsid w:val="005432B2"/>
    <w:rsid w:val="00554C31"/>
    <w:rsid w:val="00566D77"/>
    <w:rsid w:val="0057190D"/>
    <w:rsid w:val="00575A23"/>
    <w:rsid w:val="00581DB0"/>
    <w:rsid w:val="005A1919"/>
    <w:rsid w:val="005B42B2"/>
    <w:rsid w:val="005C11DD"/>
    <w:rsid w:val="0060419E"/>
    <w:rsid w:val="006065B8"/>
    <w:rsid w:val="0061363C"/>
    <w:rsid w:val="006348E4"/>
    <w:rsid w:val="00646B58"/>
    <w:rsid w:val="0066114B"/>
    <w:rsid w:val="00676C98"/>
    <w:rsid w:val="00676F87"/>
    <w:rsid w:val="0068335C"/>
    <w:rsid w:val="006867FF"/>
    <w:rsid w:val="00690421"/>
    <w:rsid w:val="00690CBF"/>
    <w:rsid w:val="006A1845"/>
    <w:rsid w:val="006B15BE"/>
    <w:rsid w:val="006B784A"/>
    <w:rsid w:val="006C7119"/>
    <w:rsid w:val="006D3478"/>
    <w:rsid w:val="006D41FC"/>
    <w:rsid w:val="006E2841"/>
    <w:rsid w:val="006F3DD2"/>
    <w:rsid w:val="006F5DDC"/>
    <w:rsid w:val="00704F28"/>
    <w:rsid w:val="0071500A"/>
    <w:rsid w:val="00722121"/>
    <w:rsid w:val="007273EA"/>
    <w:rsid w:val="0074229E"/>
    <w:rsid w:val="00744760"/>
    <w:rsid w:val="007473A5"/>
    <w:rsid w:val="00774546"/>
    <w:rsid w:val="00783ECC"/>
    <w:rsid w:val="00792A2E"/>
    <w:rsid w:val="007958CD"/>
    <w:rsid w:val="007B119F"/>
    <w:rsid w:val="007B5CDC"/>
    <w:rsid w:val="007D462C"/>
    <w:rsid w:val="007E01FF"/>
    <w:rsid w:val="007E0CA8"/>
    <w:rsid w:val="007E1D20"/>
    <w:rsid w:val="007E430F"/>
    <w:rsid w:val="007E6D1F"/>
    <w:rsid w:val="007E7A74"/>
    <w:rsid w:val="00804200"/>
    <w:rsid w:val="0083077F"/>
    <w:rsid w:val="00845C47"/>
    <w:rsid w:val="00852D48"/>
    <w:rsid w:val="00857FC1"/>
    <w:rsid w:val="00861CDF"/>
    <w:rsid w:val="00864DBF"/>
    <w:rsid w:val="00873CD7"/>
    <w:rsid w:val="008760E5"/>
    <w:rsid w:val="00883033"/>
    <w:rsid w:val="008836F9"/>
    <w:rsid w:val="008878AC"/>
    <w:rsid w:val="008936E8"/>
    <w:rsid w:val="008A1052"/>
    <w:rsid w:val="008A75BD"/>
    <w:rsid w:val="008B2246"/>
    <w:rsid w:val="008B31A3"/>
    <w:rsid w:val="008B47DD"/>
    <w:rsid w:val="008B4B3A"/>
    <w:rsid w:val="008C2F9D"/>
    <w:rsid w:val="008D1602"/>
    <w:rsid w:val="008D3D3A"/>
    <w:rsid w:val="008D6507"/>
    <w:rsid w:val="008E29F8"/>
    <w:rsid w:val="008E742B"/>
    <w:rsid w:val="009054FF"/>
    <w:rsid w:val="0091153C"/>
    <w:rsid w:val="00915663"/>
    <w:rsid w:val="00917521"/>
    <w:rsid w:val="00933050"/>
    <w:rsid w:val="00943C62"/>
    <w:rsid w:val="0094643B"/>
    <w:rsid w:val="009537C2"/>
    <w:rsid w:val="0095459B"/>
    <w:rsid w:val="00954C1C"/>
    <w:rsid w:val="00964AF3"/>
    <w:rsid w:val="00974140"/>
    <w:rsid w:val="009744E8"/>
    <w:rsid w:val="009800D4"/>
    <w:rsid w:val="00991381"/>
    <w:rsid w:val="00993CEB"/>
    <w:rsid w:val="009A163A"/>
    <w:rsid w:val="009A7963"/>
    <w:rsid w:val="009C3551"/>
    <w:rsid w:val="009C4BB7"/>
    <w:rsid w:val="009D2E69"/>
    <w:rsid w:val="009D6334"/>
    <w:rsid w:val="009E5501"/>
    <w:rsid w:val="00A06911"/>
    <w:rsid w:val="00A15972"/>
    <w:rsid w:val="00A15ED1"/>
    <w:rsid w:val="00A16D6F"/>
    <w:rsid w:val="00A27858"/>
    <w:rsid w:val="00A279DC"/>
    <w:rsid w:val="00A33B15"/>
    <w:rsid w:val="00A34961"/>
    <w:rsid w:val="00A50165"/>
    <w:rsid w:val="00A81EB5"/>
    <w:rsid w:val="00A93C07"/>
    <w:rsid w:val="00A97CD1"/>
    <w:rsid w:val="00AA6753"/>
    <w:rsid w:val="00AA7C50"/>
    <w:rsid w:val="00AB5A19"/>
    <w:rsid w:val="00AB7B1E"/>
    <w:rsid w:val="00AC0F95"/>
    <w:rsid w:val="00AC2A75"/>
    <w:rsid w:val="00AC7CFE"/>
    <w:rsid w:val="00AD6867"/>
    <w:rsid w:val="00AE2557"/>
    <w:rsid w:val="00AE627F"/>
    <w:rsid w:val="00AF5746"/>
    <w:rsid w:val="00B03298"/>
    <w:rsid w:val="00B5014E"/>
    <w:rsid w:val="00B76E8B"/>
    <w:rsid w:val="00B77490"/>
    <w:rsid w:val="00B83B4C"/>
    <w:rsid w:val="00BA03FE"/>
    <w:rsid w:val="00BA2EFE"/>
    <w:rsid w:val="00BA35A1"/>
    <w:rsid w:val="00BA7278"/>
    <w:rsid w:val="00BC4F1B"/>
    <w:rsid w:val="00BD150C"/>
    <w:rsid w:val="00BD3146"/>
    <w:rsid w:val="00BE0F53"/>
    <w:rsid w:val="00BF40FB"/>
    <w:rsid w:val="00C0021E"/>
    <w:rsid w:val="00C06977"/>
    <w:rsid w:val="00C16986"/>
    <w:rsid w:val="00C47393"/>
    <w:rsid w:val="00C47BD3"/>
    <w:rsid w:val="00C52419"/>
    <w:rsid w:val="00C715F0"/>
    <w:rsid w:val="00C73E39"/>
    <w:rsid w:val="00C73F15"/>
    <w:rsid w:val="00C756B0"/>
    <w:rsid w:val="00C80156"/>
    <w:rsid w:val="00CA0021"/>
    <w:rsid w:val="00CB081E"/>
    <w:rsid w:val="00CB2AE4"/>
    <w:rsid w:val="00CB44E1"/>
    <w:rsid w:val="00CB5EBF"/>
    <w:rsid w:val="00CD6B65"/>
    <w:rsid w:val="00CE66B0"/>
    <w:rsid w:val="00CF0DA2"/>
    <w:rsid w:val="00CF57C5"/>
    <w:rsid w:val="00CF5E23"/>
    <w:rsid w:val="00D0525C"/>
    <w:rsid w:val="00D07DD0"/>
    <w:rsid w:val="00D33AB7"/>
    <w:rsid w:val="00D6333F"/>
    <w:rsid w:val="00D83032"/>
    <w:rsid w:val="00D90537"/>
    <w:rsid w:val="00D920AC"/>
    <w:rsid w:val="00D95781"/>
    <w:rsid w:val="00D97CF0"/>
    <w:rsid w:val="00DC086D"/>
    <w:rsid w:val="00DC2884"/>
    <w:rsid w:val="00DC4665"/>
    <w:rsid w:val="00DC4E1C"/>
    <w:rsid w:val="00DE2300"/>
    <w:rsid w:val="00DF0A9A"/>
    <w:rsid w:val="00DF710F"/>
    <w:rsid w:val="00E167FD"/>
    <w:rsid w:val="00E225EB"/>
    <w:rsid w:val="00E31227"/>
    <w:rsid w:val="00E366DB"/>
    <w:rsid w:val="00E37E79"/>
    <w:rsid w:val="00E607A1"/>
    <w:rsid w:val="00E62483"/>
    <w:rsid w:val="00E64D47"/>
    <w:rsid w:val="00EC0220"/>
    <w:rsid w:val="00EC099F"/>
    <w:rsid w:val="00ED3E71"/>
    <w:rsid w:val="00EF0651"/>
    <w:rsid w:val="00F06C3C"/>
    <w:rsid w:val="00F2540D"/>
    <w:rsid w:val="00F266DB"/>
    <w:rsid w:val="00F327DC"/>
    <w:rsid w:val="00F5754C"/>
    <w:rsid w:val="00F60318"/>
    <w:rsid w:val="00F70B1C"/>
    <w:rsid w:val="00F7453C"/>
    <w:rsid w:val="00F75A7B"/>
    <w:rsid w:val="00F8166C"/>
    <w:rsid w:val="00F84145"/>
    <w:rsid w:val="00F85BA4"/>
    <w:rsid w:val="00F91874"/>
    <w:rsid w:val="00FA13E0"/>
    <w:rsid w:val="00FC33C8"/>
    <w:rsid w:val="00FD6BD8"/>
    <w:rsid w:val="00FE5100"/>
    <w:rsid w:val="02FF3C68"/>
    <w:rsid w:val="041C0EC6"/>
    <w:rsid w:val="1FED4B25"/>
    <w:rsid w:val="5D0B7E21"/>
    <w:rsid w:val="6EE7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50C4A"/>
  <w15:docId w15:val="{199FA390-CEFE-4B19-B1B6-FAACE01A9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9">
    <w:name w:val="footnote text"/>
    <w:basedOn w:val="a"/>
    <w:link w:val="aa"/>
    <w:uiPriority w:val="99"/>
    <w:unhideWhenUsed/>
    <w:qFormat/>
    <w:pPr>
      <w:spacing w:after="0" w:line="240" w:lineRule="auto"/>
    </w:pPr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Текст сноски Знак"/>
    <w:basedOn w:val="a0"/>
    <w:link w:val="a9"/>
    <w:uiPriority w:val="99"/>
    <w:qFormat/>
    <w:rPr>
      <w:sz w:val="20"/>
      <w:szCs w:val="20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customStyle="1" w:styleId="a8">
    <w:name w:val="Текст примечания Знак"/>
    <w:basedOn w:val="a0"/>
    <w:link w:val="a7"/>
    <w:uiPriority w:val="99"/>
    <w:qFormat/>
    <w:rPr>
      <w:sz w:val="20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ae">
    <w:name w:val="Нижний колонтитул Знак"/>
    <w:basedOn w:val="a0"/>
    <w:link w:val="ad"/>
    <w:uiPriority w:val="99"/>
    <w:qFormat/>
  </w:style>
  <w:style w:type="character" w:styleId="af2">
    <w:name w:val="Hyperlink"/>
    <w:basedOn w:val="a0"/>
    <w:uiPriority w:val="99"/>
    <w:semiHidden/>
    <w:unhideWhenUsed/>
    <w:rsid w:val="00F5754C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A069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894&amp;dst=19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87CA1-13D3-403A-83A4-CD78E4C6B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UI01</dc:creator>
  <cp:lastModifiedBy>Годовикова Дарья Евгеньевна</cp:lastModifiedBy>
  <cp:revision>4</cp:revision>
  <cp:lastPrinted>2026-01-20T12:27:00Z</cp:lastPrinted>
  <dcterms:created xsi:type="dcterms:W3CDTF">2026-02-26T14:30:00Z</dcterms:created>
  <dcterms:modified xsi:type="dcterms:W3CDTF">2026-02-26T14:34:00Z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3B0D57686E0E4A5583708C69807DD3A9_12</vt:lpwstr>
  </property>
</Properties>
</file>