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900" w:type="dxa"/>
        <w:tblInd w:w="-432" w:type="dxa"/>
        <w:tblLayout w:type="fixed"/>
        <w:tblLook w:val="0000" w:firstRow="0" w:lastRow="0" w:firstColumn="0" w:lastColumn="0" w:noHBand="0" w:noVBand="0"/>
      </w:tblPr>
      <w:tblGrid>
        <w:gridCol w:w="9900"/>
      </w:tblGrid>
      <w:tr w:rsidR="00CA45D7" w:rsidRPr="00CA45D7" w:rsidTr="0070773D">
        <w:trPr>
          <w:trHeight w:val="3600"/>
        </w:trPr>
        <w:tc>
          <w:tcPr>
            <w:tcW w:w="9900" w:type="dxa"/>
          </w:tcPr>
          <w:p w:rsidR="00CA45D7" w:rsidRPr="00CA45D7" w:rsidRDefault="00CA45D7" w:rsidP="00CA45D7">
            <w:pPr>
              <w:tabs>
                <w:tab w:val="left" w:pos="1360"/>
                <w:tab w:val="center" w:pos="228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bookmarkStart w:id="0" w:name="_GoBack"/>
            <w:bookmarkEnd w:id="0"/>
            <w:r w:rsidRPr="00CA45D7">
              <w:rPr>
                <w:rFonts w:ascii="Times New Roman" w:eastAsia="Times New Roman" w:hAnsi="Times New Roman" w:cs="Times New Roman"/>
                <w:noProof/>
                <w:color w:val="000000"/>
                <w:sz w:val="20"/>
                <w:szCs w:val="20"/>
                <w:lang w:eastAsia="ru-RU"/>
              </w:rPr>
              <w:drawing>
                <wp:inline distT="0" distB="0" distL="0" distR="0">
                  <wp:extent cx="582295" cy="594360"/>
                  <wp:effectExtent l="0" t="0" r="8255" b="0"/>
                  <wp:docPr id="1" name="Рисунок 1" descr="gerb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gerb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lum bright="-6000" contrast="12000"/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82295" cy="5943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CA45D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</w:p>
          <w:p w:rsidR="00CA45D7" w:rsidRPr="00CA45D7" w:rsidRDefault="00CA45D7" w:rsidP="00CA45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4"/>
                <w:sz w:val="24"/>
                <w:szCs w:val="24"/>
                <w:lang w:eastAsia="ru-RU"/>
              </w:rPr>
            </w:pPr>
          </w:p>
          <w:p w:rsidR="00CA45D7" w:rsidRPr="00CA45D7" w:rsidRDefault="00CA45D7" w:rsidP="00CA45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45D7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  <w:lang w:eastAsia="ru-RU"/>
              </w:rPr>
              <w:t>ПРАВИТЕЛЬСТВО САНКТ-ПЕТЕРБУРГА</w:t>
            </w:r>
            <w:r w:rsidRPr="00CA45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:rsidR="00CA45D7" w:rsidRPr="00CA45D7" w:rsidRDefault="00CA45D7" w:rsidP="00CA45D7">
            <w:pPr>
              <w:keepNext/>
              <w:spacing w:before="120" w:after="120" w:line="240" w:lineRule="auto"/>
              <w:jc w:val="center"/>
              <w:outlineLvl w:val="7"/>
              <w:rPr>
                <w:rFonts w:ascii="Times New Roman" w:eastAsia="Times New Roman" w:hAnsi="Times New Roman" w:cs="Times New Roman"/>
                <w:b/>
                <w:color w:val="000000"/>
                <w:spacing w:val="4"/>
                <w:position w:val="6"/>
                <w:sz w:val="26"/>
                <w:szCs w:val="26"/>
                <w:lang w:eastAsia="ru-RU"/>
              </w:rPr>
            </w:pPr>
            <w:r w:rsidRPr="00CA45D7">
              <w:rPr>
                <w:rFonts w:ascii="Times New Roman" w:eastAsia="Times New Roman" w:hAnsi="Times New Roman" w:cs="Times New Roman"/>
                <w:b/>
                <w:color w:val="000000"/>
                <w:spacing w:val="4"/>
                <w:position w:val="6"/>
                <w:sz w:val="26"/>
                <w:szCs w:val="26"/>
                <w:lang w:eastAsia="ru-RU"/>
              </w:rPr>
              <w:t xml:space="preserve">КОМИТЕТ ПО ГОСУДАРСТВЕННОМУ ЗАКАЗУ </w:t>
            </w:r>
          </w:p>
          <w:p w:rsidR="00CA45D7" w:rsidRPr="00CA45D7" w:rsidRDefault="00CA45D7" w:rsidP="00CA45D7">
            <w:pPr>
              <w:keepNext/>
              <w:spacing w:before="120" w:after="120" w:line="240" w:lineRule="auto"/>
              <w:jc w:val="center"/>
              <w:outlineLvl w:val="7"/>
              <w:rPr>
                <w:rFonts w:ascii="Times New Roman" w:eastAsia="Times New Roman" w:hAnsi="Times New Roman" w:cs="Times New Roman"/>
                <w:b/>
                <w:color w:val="000000"/>
                <w:spacing w:val="4"/>
                <w:position w:val="6"/>
                <w:sz w:val="26"/>
                <w:szCs w:val="26"/>
                <w:lang w:eastAsia="ru-RU"/>
              </w:rPr>
            </w:pPr>
            <w:r w:rsidRPr="00CA45D7">
              <w:rPr>
                <w:rFonts w:ascii="Times New Roman" w:eastAsia="Times New Roman" w:hAnsi="Times New Roman" w:cs="Times New Roman"/>
                <w:b/>
                <w:color w:val="000000"/>
                <w:spacing w:val="4"/>
                <w:position w:val="6"/>
                <w:sz w:val="26"/>
                <w:szCs w:val="26"/>
                <w:lang w:eastAsia="ru-RU"/>
              </w:rPr>
              <w:t>САНКТ-ПЕТЕРБУРГА</w:t>
            </w:r>
          </w:p>
          <w:p w:rsidR="00CA45D7" w:rsidRPr="00CA45D7" w:rsidRDefault="00CA45D7" w:rsidP="00CA45D7">
            <w:pPr>
              <w:spacing w:before="240"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30"/>
                <w:szCs w:val="30"/>
                <w:lang w:eastAsia="ru-RU"/>
              </w:rPr>
            </w:pPr>
            <w:r w:rsidRPr="00CA45D7">
              <w:rPr>
                <w:rFonts w:ascii="Times New Roman" w:eastAsia="Times New Roman" w:hAnsi="Times New Roman" w:cs="Times New Roman"/>
                <w:b/>
                <w:color w:val="000000"/>
                <w:sz w:val="30"/>
                <w:szCs w:val="30"/>
                <w:lang w:eastAsia="ru-RU"/>
              </w:rPr>
              <w:t>Р А С П О Р Я Ж Е Н И Е</w:t>
            </w:r>
          </w:p>
          <w:p w:rsidR="00CA45D7" w:rsidRPr="00CA45D7" w:rsidRDefault="00CA45D7" w:rsidP="00CA45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24"/>
                <w:lang w:eastAsia="ru-RU"/>
              </w:rPr>
            </w:pPr>
          </w:p>
          <w:p w:rsidR="00CA45D7" w:rsidRPr="00CA45D7" w:rsidRDefault="00CA45D7" w:rsidP="0005271D">
            <w:pPr>
              <w:keepNext/>
              <w:spacing w:after="0" w:line="240" w:lineRule="auto"/>
              <w:outlineLvl w:val="4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20"/>
                <w:lang w:eastAsia="ru-RU"/>
              </w:rPr>
            </w:pPr>
            <w:r w:rsidRPr="00CA45D7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20"/>
                <w:lang w:eastAsia="ru-RU"/>
              </w:rPr>
              <w:t xml:space="preserve">       </w:t>
            </w:r>
            <w:r w:rsidR="0005271D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20"/>
                <w:lang w:eastAsia="ru-RU"/>
              </w:rPr>
              <w:t xml:space="preserve"> </w:t>
            </w:r>
            <w:r w:rsidRPr="00CA45D7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20"/>
                <w:lang w:eastAsia="ru-RU"/>
              </w:rPr>
              <w:t xml:space="preserve"> ______________________ </w:t>
            </w:r>
            <w:r w:rsidR="0005271D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20"/>
                <w:lang w:eastAsia="ru-RU"/>
              </w:rPr>
              <w:t xml:space="preserve"> </w:t>
            </w:r>
            <w:r w:rsidRPr="00CA45D7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20"/>
                <w:lang w:eastAsia="ru-RU"/>
              </w:rPr>
              <w:t xml:space="preserve">                                                                                              </w:t>
            </w:r>
            <w:r w:rsidR="0005271D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20"/>
                <w:lang w:eastAsia="ru-RU"/>
              </w:rPr>
              <w:t xml:space="preserve">     </w:t>
            </w:r>
            <w:r w:rsidRPr="00CA45D7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20"/>
                <w:lang w:eastAsia="ru-RU"/>
              </w:rPr>
              <w:t xml:space="preserve">                                                        </w:t>
            </w:r>
            <w:r w:rsidRPr="00CA45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№</w:t>
            </w:r>
            <w:r w:rsidRPr="00CA45D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CA45D7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20"/>
                <w:lang w:eastAsia="ru-RU"/>
              </w:rPr>
              <w:t>____________</w:t>
            </w:r>
          </w:p>
        </w:tc>
      </w:tr>
    </w:tbl>
    <w:p w:rsidR="00CA45D7" w:rsidRPr="00CA45D7" w:rsidRDefault="00CA45D7" w:rsidP="00CA45D7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CA45D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 внесении изменений в распоряжение</w:t>
      </w:r>
    </w:p>
    <w:p w:rsidR="00CA45D7" w:rsidRPr="00CA45D7" w:rsidRDefault="00CA45D7" w:rsidP="00CA45D7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CA45D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Комитета по государственному заказу</w:t>
      </w:r>
    </w:p>
    <w:p w:rsidR="00CA45D7" w:rsidRPr="00CA45D7" w:rsidRDefault="00CA45D7" w:rsidP="00CA45D7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CA45D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Санкт-Петербурга от 20.12.2013 № 113-р</w:t>
      </w:r>
    </w:p>
    <w:p w:rsidR="00CA45D7" w:rsidRPr="00CA45D7" w:rsidRDefault="00CA45D7" w:rsidP="00CA45D7">
      <w:pPr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</w:pPr>
    </w:p>
    <w:p w:rsidR="000A432A" w:rsidRPr="000A432A" w:rsidRDefault="00AB06A9" w:rsidP="002F6EE1">
      <w:pPr>
        <w:tabs>
          <w:tab w:val="left" w:pos="851"/>
          <w:tab w:val="left" w:pos="993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1. </w:t>
      </w:r>
      <w:r w:rsidR="000A432A" w:rsidRPr="000A432A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Внести в распоряжение Комитета по государственному заказу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br/>
      </w:r>
      <w:r w:rsidR="000A432A" w:rsidRPr="000A432A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Санкт-Петербурга от 20.12.2013 № 113-р «Об утверждении методических рекомендаций для заказчиков Санкт-Петербурга» следующие изменения</w:t>
      </w:r>
      <w:r w:rsidR="00C9090F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.</w:t>
      </w:r>
    </w:p>
    <w:p w:rsidR="00C9090F" w:rsidRPr="00C9090F" w:rsidRDefault="00414777" w:rsidP="00C9090F">
      <w:pPr>
        <w:tabs>
          <w:tab w:val="left" w:pos="851"/>
          <w:tab w:val="left" w:pos="993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1.1. </w:t>
      </w:r>
      <w:r w:rsidR="007D7D64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Текс</w:t>
      </w:r>
      <w:r w:rsidR="0062550D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т</w:t>
      </w:r>
      <w:r w:rsidR="007D7D64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 xml:space="preserve"> с</w:t>
      </w:r>
      <w:r w:rsidR="008B6C23" w:rsidRPr="008B6C2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носк</w:t>
      </w:r>
      <w:r w:rsidR="007D7D64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и</w:t>
      </w:r>
      <w:r w:rsidR="008B6C23" w:rsidRPr="008B6C2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 xml:space="preserve"> </w:t>
      </w:r>
      <w:r w:rsidR="007D7D64" w:rsidRPr="007D7D64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&lt;7&gt;</w:t>
      </w:r>
      <w:r w:rsidR="008B6C23" w:rsidRPr="008B6C2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 xml:space="preserve"> в </w:t>
      </w:r>
      <w:r w:rsidR="00E30922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="008B6C23" w:rsidRPr="008B6C2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 xml:space="preserve">босновании начальной (максимальной) цены контракта, являющемся Приложением № 2 к </w:t>
      </w:r>
      <w:r w:rsidR="00C9090F" w:rsidRPr="00C9090F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методически</w:t>
      </w:r>
      <w:r w:rsidR="008B6C2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м</w:t>
      </w:r>
      <w:r w:rsidR="00C9090F" w:rsidRPr="00C9090F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 xml:space="preserve"> рекомендация</w:t>
      </w:r>
      <w:r w:rsidR="008B6C2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м</w:t>
      </w:r>
      <w:r w:rsidR="00C9090F" w:rsidRPr="00C9090F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 xml:space="preserve"> по разработке документов, которые содержатся в извещении при осуществлении закупки товаров, работ, услуг путем проведения электронных процедур, являющихся Приложением № 1 к распоряжению</w:t>
      </w:r>
      <w:r w:rsidR="008B6C2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,</w:t>
      </w:r>
      <w:r w:rsidR="00C9090F" w:rsidRPr="00C9090F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 xml:space="preserve"> изложить в</w:t>
      </w:r>
      <w:r w:rsidR="00174BDE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 </w:t>
      </w:r>
      <w:r w:rsidR="00C9090F" w:rsidRPr="00C9090F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следующей редакции:</w:t>
      </w:r>
    </w:p>
    <w:p w:rsidR="00CA45D7" w:rsidRDefault="00C9090F" w:rsidP="00C9090F">
      <w:pPr>
        <w:tabs>
          <w:tab w:val="left" w:pos="851"/>
          <w:tab w:val="left" w:pos="993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</w:pPr>
      <w:r w:rsidRPr="00C9090F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«&lt;7&gt; Приказ Минкультуры России от 13.08.2025 № 1455 «Об установлении Порядка подготовки и согласования проектной документации на проведение работ по</w:t>
      </w:r>
      <w:r w:rsidR="00174BDE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 </w:t>
      </w:r>
      <w:r w:rsidRPr="00C9090F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сохранению объекта культурного наследия (памятника истории и культуры) народов Российской Федерации, включенного в единый государственный реестр объектов культурного наследия (памятников истории и культуры) народов Российской Федерации, или выявленного объекта культурного наследия (памятника истории и</w:t>
      </w:r>
      <w:r w:rsidR="00174BDE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 </w:t>
      </w:r>
      <w:r w:rsidRPr="00C9090F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культуры) народов Российской Федерации».</w:t>
      </w:r>
    </w:p>
    <w:p w:rsidR="00486883" w:rsidRDefault="00DF7359" w:rsidP="00486883">
      <w:pPr>
        <w:tabs>
          <w:tab w:val="left" w:pos="851"/>
          <w:tab w:val="left" w:pos="993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1.2.</w:t>
      </w:r>
      <w:r w:rsidR="00A05DDE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 </w:t>
      </w:r>
      <w:r w:rsidR="00486883" w:rsidRPr="0048688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 xml:space="preserve">Пункт 1.5 </w:t>
      </w:r>
      <w:r w:rsidR="00E42502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 xml:space="preserve">общих положений </w:t>
      </w:r>
      <w:r w:rsidR="00486883" w:rsidRPr="0048688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 xml:space="preserve">методических рекомендаций по разработке документов, которые содержатся в извещении при осуществлении закупки </w:t>
      </w:r>
      <w:r w:rsidR="008B6C2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 xml:space="preserve">путем проведения открытого конкурса в электронной форме на право заключения контракта на оказание </w:t>
      </w:r>
      <w:r w:rsidR="00486883" w:rsidRPr="0048688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услуг по</w:t>
      </w:r>
      <w:r w:rsidR="00E93A8F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 </w:t>
      </w:r>
      <w:r w:rsidR="00486883" w:rsidRPr="0048688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 xml:space="preserve">организации отдыха детей и молодежи и их оздоровления, являющихся Приложением № </w:t>
      </w:r>
      <w:r w:rsidR="008B6C2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4</w:t>
      </w:r>
      <w:r w:rsidR="00486883" w:rsidRPr="0048688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 xml:space="preserve"> к распоряжению, дополнить словами «и пункте 1.6 постановлени</w:t>
      </w:r>
      <w:r w:rsidR="00E42502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я</w:t>
      </w:r>
      <w:r w:rsidR="00486883" w:rsidRPr="0048688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 xml:space="preserve"> Правительства Санкт-Петербурга от 10.10.2022 № 928 «О</w:t>
      </w:r>
      <w:r w:rsidR="00E42502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 </w:t>
      </w:r>
      <w:r w:rsidR="00486883" w:rsidRPr="0048688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дополнительных мерах социальной поддержки отдельных категорий лиц в связи с</w:t>
      </w:r>
      <w:r w:rsidR="00E42502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 </w:t>
      </w:r>
      <w:r w:rsidR="00486883" w:rsidRPr="0048688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проведением специальной военной операции (выполнением специальных задач) на</w:t>
      </w:r>
      <w:r w:rsidR="00E42502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 </w:t>
      </w:r>
      <w:r w:rsidR="00486883" w:rsidRPr="0048688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территориях Донецкой Народной Республики, Луганской Народной Республики, Запорожской области, Херсонской области и Украины и мобилизационных мероприятий в период ее проведения».</w:t>
      </w:r>
    </w:p>
    <w:p w:rsidR="00486883" w:rsidRPr="00486883" w:rsidRDefault="00486883" w:rsidP="00486883">
      <w:pPr>
        <w:tabs>
          <w:tab w:val="left" w:pos="851"/>
          <w:tab w:val="left" w:pos="993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1.3. </w:t>
      </w:r>
      <w:r w:rsidRPr="0048688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Пункт 1.3.13.17 Оп</w:t>
      </w:r>
      <w:r w:rsidR="009857BF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исания объекта закупки, являющего</w:t>
      </w:r>
      <w:r w:rsidRPr="0048688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ся Приложением № 1</w:t>
      </w:r>
      <w:r w:rsidR="003E57ED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br/>
      </w:r>
      <w:r w:rsidRPr="0048688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к</w:t>
      </w:r>
      <w:r w:rsidR="008B6C2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 </w:t>
      </w:r>
      <w:r w:rsidR="005E1672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м</w:t>
      </w:r>
      <w:r w:rsidR="005E1672" w:rsidRPr="005E1672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етодически</w:t>
      </w:r>
      <w:r w:rsidR="005E1672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м</w:t>
      </w:r>
      <w:r w:rsidR="005E1672" w:rsidRPr="005E1672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 xml:space="preserve"> рекомендаци</w:t>
      </w:r>
      <w:r w:rsidR="005E1672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ям</w:t>
      </w:r>
      <w:r w:rsidR="005E1672" w:rsidRPr="005E1672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 xml:space="preserve"> по разработке документов, которые содержатся в</w:t>
      </w:r>
      <w:r w:rsidR="008B6C2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 </w:t>
      </w:r>
      <w:r w:rsidR="005E1672" w:rsidRPr="005E1672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 xml:space="preserve">извещении при осуществлении закупки </w:t>
      </w:r>
      <w:r w:rsidR="008B6C2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 xml:space="preserve">путем проведения открытого конкурса в электронной форме на оказание </w:t>
      </w:r>
      <w:r w:rsidR="005E1672" w:rsidRPr="005E1672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услуг по техническому обслуживанию комплексных систем обеспечения безопасности</w:t>
      </w:r>
      <w:r w:rsidRPr="0048688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,</w:t>
      </w:r>
      <w:r w:rsidR="008B6C23" w:rsidRPr="008B6C23">
        <w:t xml:space="preserve"> </w:t>
      </w:r>
      <w:r w:rsidR="008B6C23" w:rsidRPr="008B6C2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являющи</w:t>
      </w:r>
      <w:r w:rsidR="009857BF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м</w:t>
      </w:r>
      <w:r w:rsidR="008B6C23" w:rsidRPr="008B6C2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 xml:space="preserve">ся Приложением № </w:t>
      </w:r>
      <w:r w:rsidR="008B6C2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5</w:t>
      </w:r>
      <w:r w:rsidR="008B6C23" w:rsidRPr="008B6C2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 xml:space="preserve"> к распоряжению</w:t>
      </w:r>
      <w:r w:rsidR="008B6C2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,</w:t>
      </w:r>
      <w:r w:rsidRPr="008B6C2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 xml:space="preserve"> </w:t>
      </w:r>
      <w:r w:rsidRPr="0048688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изложить в следующей редакции:</w:t>
      </w:r>
    </w:p>
    <w:p w:rsidR="00486883" w:rsidRDefault="00C50C9F" w:rsidP="00486883">
      <w:pPr>
        <w:tabs>
          <w:tab w:val="left" w:pos="851"/>
          <w:tab w:val="left" w:pos="993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«1.3.13.17. </w:t>
      </w:r>
      <w:r w:rsidR="00486883" w:rsidRPr="0048688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 xml:space="preserve">«ГОСТ 35237-2024. Межгосударственный стандарт. Кабели связи симметричные для цифровых систем передачи. Общие технические условия», утвержден и введен в действие Приказом Росстандарта от 28.01.2025 </w:t>
      </w:r>
      <w:r w:rsidR="00C86137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№</w:t>
      </w:r>
      <w:r w:rsidR="00486883" w:rsidRPr="0048688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 xml:space="preserve"> 29-ст».</w:t>
      </w:r>
    </w:p>
    <w:p w:rsidR="0035144E" w:rsidRDefault="00410DF4" w:rsidP="00C53613">
      <w:pPr>
        <w:tabs>
          <w:tab w:val="left" w:pos="851"/>
          <w:tab w:val="left" w:pos="993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lastRenderedPageBreak/>
        <w:t>1.</w:t>
      </w:r>
      <w:r w:rsidR="0048688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4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.</w:t>
      </w:r>
      <w:r w:rsidR="00DF7359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 </w:t>
      </w:r>
      <w:r w:rsidR="006E7606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 xml:space="preserve">В </w:t>
      </w:r>
      <w:r w:rsidR="00FE56F2" w:rsidRPr="00FE56F2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методически</w:t>
      </w:r>
      <w:r w:rsidR="00C5361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х</w:t>
      </w:r>
      <w:r w:rsidR="00FE56F2" w:rsidRPr="00FE56F2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 xml:space="preserve"> рекомендация</w:t>
      </w:r>
      <w:r w:rsidR="00C5361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х</w:t>
      </w:r>
      <w:r w:rsidR="00FE56F2" w:rsidRPr="00FE56F2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 xml:space="preserve"> по разработке документов, которые содержатся в извещении при осуществлении закупки путем проведения открытого аукциона в электронной форме на поставку лекарственного(-ых) препарата(-ов) для</w:t>
      </w:r>
      <w:r w:rsidR="00FE56F2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 </w:t>
      </w:r>
      <w:r w:rsidR="00FE56F2" w:rsidRPr="00FE56F2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медицинского применения, являющи</w:t>
      </w:r>
      <w:r w:rsidR="00C5361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х</w:t>
      </w:r>
      <w:r w:rsidR="00FE56F2" w:rsidRPr="00FE56F2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ся приложение</w:t>
      </w:r>
      <w:r w:rsidR="00FE56F2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м</w:t>
      </w:r>
      <w:r w:rsidR="00FE56F2" w:rsidRPr="00FE56F2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 xml:space="preserve"> № 8 к распоряжению</w:t>
      </w:r>
      <w:r w:rsidR="00C5361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br/>
        <w:t xml:space="preserve">(далее – </w:t>
      </w:r>
      <w:r w:rsidR="00C53613" w:rsidRPr="00C5361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Методически</w:t>
      </w:r>
      <w:r w:rsidR="00C5361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е</w:t>
      </w:r>
      <w:r w:rsidR="00C53613" w:rsidRPr="00C5361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 xml:space="preserve"> рекомендаци</w:t>
      </w:r>
      <w:r w:rsidR="00C5361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и</w:t>
      </w:r>
      <w:r w:rsidR="00C53613" w:rsidRPr="00C5361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 xml:space="preserve"> № 8</w:t>
      </w:r>
      <w:r w:rsidR="00C5361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):</w:t>
      </w:r>
    </w:p>
    <w:p w:rsidR="00C53613" w:rsidRDefault="00C53613" w:rsidP="0035144E">
      <w:pPr>
        <w:tabs>
          <w:tab w:val="left" w:pos="851"/>
          <w:tab w:val="left" w:pos="993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1.4.1. </w:t>
      </w:r>
      <w:r w:rsidRPr="00C5361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 xml:space="preserve">В Обосновании начальной (максимальной) цены контракта, являющемся Приложением № 2 к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М</w:t>
      </w:r>
      <w:r w:rsidRPr="00C5361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етодическим рекомендациям № 8, слова «распоряжением Правительства Российской Федерации от 12 октября 2019 г. № 2406-р» заменить словами «распоряжением Правительства Российской Федерации от 18.12.2025</w:t>
      </w:r>
      <w:r w:rsidR="00A90955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br/>
      </w:r>
      <w:r w:rsidRPr="00C5361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№ 3867-р»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.</w:t>
      </w:r>
    </w:p>
    <w:p w:rsidR="00C53613" w:rsidRDefault="00C53613" w:rsidP="0035144E">
      <w:pPr>
        <w:tabs>
          <w:tab w:val="left" w:pos="851"/>
          <w:tab w:val="left" w:pos="993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</w:pPr>
      <w:r w:rsidRPr="00A50DA5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1.4.2. В Обосновании начальной (максимальной) цены контракта (</w:t>
      </w:r>
      <w:r w:rsidR="00A50DA5" w:rsidRPr="00A50DA5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в</w:t>
      </w:r>
      <w:r w:rsidRPr="00A50DA5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 xml:space="preserve"> случае,</w:t>
      </w:r>
      <w:r w:rsidRPr="00C5361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 xml:space="preserve"> предусмотренном частью 24 статьи 22 Закона, если количество поставляемых товаров невозможно определить), являющемся Приложением № 2 к Методическим рекомендациям № 8, слова «распоряжением Правительства Российской Федерации от 12 октября 2019 г. № 2406-р» заменить словами «распоряжением Правительства Российской Федерации от 18.12.2025 № 3867-р».</w:t>
      </w:r>
    </w:p>
    <w:p w:rsidR="00861AD8" w:rsidRDefault="00FB1665" w:rsidP="00861AD8">
      <w:pPr>
        <w:tabs>
          <w:tab w:val="left" w:pos="851"/>
          <w:tab w:val="left" w:pos="993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1.5. </w:t>
      </w:r>
      <w:r w:rsidR="00861AD8" w:rsidRPr="00861AD8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 xml:space="preserve">В </w:t>
      </w:r>
      <w:r w:rsidR="00861AD8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Примерной форме электронного документа «</w:t>
      </w:r>
      <w:r w:rsidR="00861AD8" w:rsidRPr="00861AD8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Требования к содержанию, составу заявки на участие в закупке и инструкция по ее заполнению</w:t>
      </w:r>
      <w:r w:rsidR="00861AD8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»</w:t>
      </w:r>
      <w:r w:rsidR="00861AD8" w:rsidRPr="00861AD8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 xml:space="preserve"> при осуществлении закупок путем проведения открытого аукциона в электронной форме в области информационных технологий на выполнение работ, оказание услуг по развитию, сопровождению государственных информационных систем, оказанию услуг связи, телекоммуникационных услуг по передаче данных</w:t>
      </w:r>
      <w:r w:rsidR="00861AD8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 xml:space="preserve"> (далее – Примерная форма) </w:t>
      </w:r>
      <w:r w:rsidR="008E7B11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 xml:space="preserve">Приложения № 21 к </w:t>
      </w:r>
      <w:r w:rsidR="00861AD8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м</w:t>
      </w:r>
      <w:r w:rsidR="00861AD8" w:rsidRPr="00861AD8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етодически</w:t>
      </w:r>
      <w:r w:rsidR="008E7B11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м</w:t>
      </w:r>
      <w:r w:rsidR="00861AD8" w:rsidRPr="00861AD8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 xml:space="preserve"> рекомендаци</w:t>
      </w:r>
      <w:r w:rsidR="008E7B11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ям</w:t>
      </w:r>
      <w:r w:rsidR="00861AD8" w:rsidRPr="00861AD8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 xml:space="preserve"> по разработке документов, которые содержатся в извещении при осуществлении централизованн</w:t>
      </w:r>
      <w:r w:rsidR="00E30922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ых</w:t>
      </w:r>
      <w:r w:rsidR="00861AD8" w:rsidRPr="00861AD8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 xml:space="preserve"> закуп</w:t>
      </w:r>
      <w:r w:rsidR="00E30922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ок</w:t>
      </w:r>
      <w:r w:rsidR="00861AD8" w:rsidRPr="00861AD8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 xml:space="preserve"> товаров, работ, </w:t>
      </w:r>
      <w:r w:rsidR="00861AD8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 xml:space="preserve">услуг </w:t>
      </w:r>
      <w:r w:rsidR="00861AD8" w:rsidRPr="00861AD8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через уполномоченный орган</w:t>
      </w:r>
      <w:r w:rsidR="00861AD8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 xml:space="preserve"> – Комитет по государственному заказу</w:t>
      </w:r>
      <w:r w:rsidR="008E7B11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br/>
      </w:r>
      <w:r w:rsidR="00861AD8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Санкт-Петербурга</w:t>
      </w:r>
      <w:r w:rsidR="00861AD8" w:rsidRPr="00861AD8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, являющи</w:t>
      </w:r>
      <w:r w:rsidR="008E7B11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м</w:t>
      </w:r>
      <w:r w:rsidR="00861AD8" w:rsidRPr="00861AD8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ся Приложением № 1</w:t>
      </w:r>
      <w:r w:rsidR="00861AD8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6</w:t>
      </w:r>
      <w:r w:rsidR="00861AD8" w:rsidRPr="00861AD8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 xml:space="preserve"> к распоряжению</w:t>
      </w:r>
      <w:r w:rsidR="008E7B11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br/>
      </w:r>
      <w:r w:rsidR="00861AD8" w:rsidRPr="00861AD8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(далее – Методические рекомендации № 1</w:t>
      </w:r>
      <w:r w:rsidR="00861AD8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6</w:t>
      </w:r>
      <w:r w:rsidR="00861AD8" w:rsidRPr="00861AD8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):</w:t>
      </w:r>
    </w:p>
    <w:p w:rsidR="007E7FD1" w:rsidRDefault="00861AD8" w:rsidP="00C9090F">
      <w:pPr>
        <w:tabs>
          <w:tab w:val="left" w:pos="851"/>
          <w:tab w:val="left" w:pos="993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1.</w:t>
      </w:r>
      <w:r w:rsidR="00FB1665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5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.1. </w:t>
      </w:r>
      <w:r w:rsidR="007E7FD1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 xml:space="preserve">Абзац шестой сноски </w:t>
      </w:r>
      <w:r w:rsidR="007E7FD1" w:rsidRPr="007E7FD1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&lt;3&gt;</w:t>
      </w:r>
      <w:r w:rsidR="007E7FD1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 xml:space="preserve">Примерной формы </w:t>
      </w:r>
      <w:r w:rsidR="008E7B11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Приложения № 21 к </w:t>
      </w:r>
      <w:r w:rsidR="008E7B11" w:rsidRPr="008E7B11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Методически</w:t>
      </w:r>
      <w:r w:rsidR="008E7B11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м</w:t>
      </w:r>
      <w:r w:rsidR="008E7B11" w:rsidRPr="008E7B11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 xml:space="preserve"> рекомендаци</w:t>
      </w:r>
      <w:r w:rsidR="008E7B11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ям</w:t>
      </w:r>
      <w:r w:rsidR="008E7B11" w:rsidRPr="008E7B11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 xml:space="preserve"> № 16</w:t>
      </w:r>
      <w:r w:rsidR="008E7B11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 xml:space="preserve"> </w:t>
      </w:r>
      <w:r w:rsidR="007E7FD1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изложить в следующей редакции:</w:t>
      </w:r>
    </w:p>
    <w:p w:rsidR="007E7FD1" w:rsidRPr="007E7FD1" w:rsidRDefault="007E7FD1" w:rsidP="00861AD8">
      <w:pPr>
        <w:tabs>
          <w:tab w:val="left" w:pos="851"/>
          <w:tab w:val="left" w:pos="993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«п</w:t>
      </w:r>
      <w:r w:rsidRPr="007E7FD1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одтверждени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ем</w:t>
      </w:r>
      <w:r w:rsidRPr="007E7FD1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 xml:space="preserve"> происхождения программного обеспечения, указанного в</w:t>
      </w:r>
      <w:r w:rsidR="00861AD8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 </w:t>
      </w:r>
      <w:r w:rsidRPr="007E7FD1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 xml:space="preserve">позиции 146 </w:t>
      </w:r>
      <w:r w:rsidR="00861AD8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перечн</w:t>
      </w:r>
      <w:r w:rsidRPr="007E7FD1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 xml:space="preserve">я </w:t>
      </w:r>
      <w:r w:rsidR="00861AD8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№</w:t>
      </w:r>
      <w:r w:rsidRPr="007E7FD1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 xml:space="preserve"> 1</w:t>
      </w:r>
      <w:r w:rsidR="00861AD8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,</w:t>
      </w:r>
      <w:r w:rsidRPr="007E7FD1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 xml:space="preserve"> из Российской Федерации и его соответствия требованиям, установленным частями 3.7 и 3.</w:t>
      </w:r>
      <w:r w:rsidR="00861AD8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9 статьи 2 Федерального закона «</w:t>
      </w:r>
      <w:r w:rsidRPr="007E7FD1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 внесении</w:t>
      </w:r>
      <w:r w:rsidR="00861AD8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 xml:space="preserve"> изменений в Федеральный закон «</w:t>
      </w:r>
      <w:r w:rsidRPr="007E7FD1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 безопасности критической информационной инфраструктуры Российской Федерации</w:t>
      </w:r>
      <w:r w:rsidR="00861AD8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»</w:t>
      </w:r>
      <w:r w:rsidRPr="007E7FD1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 xml:space="preserve"> (далее </w:t>
      </w:r>
      <w:r w:rsidR="00861AD8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–</w:t>
      </w:r>
      <w:r w:rsidRPr="007E7FD1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 xml:space="preserve"> требования к доверенн</w:t>
      </w:r>
      <w:r w:rsidR="00861AD8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ому программному обеспечению), является</w:t>
      </w:r>
      <w:r w:rsidRPr="007E7FD1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 xml:space="preserve"> порядковый номер реестровой записи из реестра российского программного обеспечения, содержащей информацию о соответствии программного обеспечения требованиям к доверенному программному обеспечению;</w:t>
      </w:r>
      <w:r w:rsidR="00414777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».</w:t>
      </w:r>
    </w:p>
    <w:p w:rsidR="00861AD8" w:rsidRDefault="00861AD8" w:rsidP="007E7FD1">
      <w:pPr>
        <w:tabs>
          <w:tab w:val="left" w:pos="851"/>
          <w:tab w:val="left" w:pos="993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1.</w:t>
      </w:r>
      <w:r w:rsidR="00FB1665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5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.2. </w:t>
      </w:r>
      <w:r w:rsidRPr="00861AD8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 xml:space="preserve">Абзац восьмой сноски &lt;3&gt; Примерной формы </w:t>
      </w:r>
      <w:r w:rsidR="008E7B11" w:rsidRPr="008E7B11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Приложения № 21 к</w:t>
      </w:r>
      <w:r w:rsidR="008E7B11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 </w:t>
      </w:r>
      <w:r w:rsidR="008E7B11" w:rsidRPr="008E7B11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 xml:space="preserve">Методическим рекомендациям № 16 </w:t>
      </w:r>
      <w:r w:rsidRPr="00861AD8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изложить в следующей редакции:</w:t>
      </w:r>
    </w:p>
    <w:p w:rsidR="007E7FD1" w:rsidRDefault="008E7B11" w:rsidP="007E7FD1">
      <w:pPr>
        <w:tabs>
          <w:tab w:val="left" w:pos="851"/>
          <w:tab w:val="left" w:pos="993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«</w:t>
      </w:r>
      <w:r w:rsidR="007E7FD1" w:rsidRPr="007E7FD1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подтверждени</w:t>
      </w:r>
      <w:r w:rsidR="00861AD8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ем</w:t>
      </w:r>
      <w:r w:rsidR="007E7FD1" w:rsidRPr="007E7FD1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 xml:space="preserve"> происхождения программного обеспечения, указанного в</w:t>
      </w:r>
      <w:r w:rsidR="00861AD8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 </w:t>
      </w:r>
      <w:r w:rsidR="007E7FD1" w:rsidRPr="007E7FD1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 xml:space="preserve">позиции 146 </w:t>
      </w:r>
      <w:r w:rsidR="00861AD8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перечня №</w:t>
      </w:r>
      <w:r w:rsidR="007E7FD1" w:rsidRPr="007E7FD1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 xml:space="preserve"> 1, из государств - членов Евразийского экономического союза, за исключением Российской Федерации, и его соответствия требованиям к доверенному программному обеспечению </w:t>
      </w:r>
      <w:r w:rsidR="00861AD8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является</w:t>
      </w:r>
      <w:r w:rsidR="007E7FD1" w:rsidRPr="007E7FD1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 xml:space="preserve"> порядковый номер реестровой записи из реестра евразийского программного обеспечения, содержащей информацию о соответствии программного обеспечения требованиям к доверенному программному обеспечению</w:t>
      </w:r>
      <w:r w:rsidR="00861AD8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».</w:t>
      </w:r>
    </w:p>
    <w:p w:rsidR="00C9090F" w:rsidRPr="00CA45D7" w:rsidRDefault="00C9090F" w:rsidP="00C9090F">
      <w:pPr>
        <w:tabs>
          <w:tab w:val="left" w:pos="851"/>
          <w:tab w:val="left" w:pos="993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9090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2. Распоряжение вступает в силу </w:t>
      </w:r>
      <w:r w:rsidR="00DF73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 даты его подписания</w:t>
      </w:r>
      <w:r w:rsidR="008E7B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за исключением </w:t>
      </w:r>
      <w:r w:rsidR="00B00710" w:rsidRPr="00B0071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пункт</w:t>
      </w:r>
      <w:r w:rsidR="001A2D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ов</w:t>
      </w:r>
      <w:r w:rsidR="00B00710" w:rsidRPr="00B0071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1.4, </w:t>
      </w:r>
      <w:r w:rsidR="001A2D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1.4.1 и 1.4.2, </w:t>
      </w:r>
      <w:r w:rsidR="00B00710" w:rsidRPr="00B0071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вступающ</w:t>
      </w:r>
      <w:r w:rsidR="001A2D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их</w:t>
      </w:r>
      <w:r w:rsidR="00B00710" w:rsidRPr="00B0071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 силу 24.02.2026</w:t>
      </w:r>
      <w:r w:rsidR="00B0071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и </w:t>
      </w:r>
      <w:r w:rsidR="002A1D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пунктов </w:t>
      </w:r>
      <w:r w:rsidR="008E7B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1.1</w:t>
      </w:r>
      <w:r w:rsidR="00007C3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  <w:r w:rsidR="00B0071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8E7B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</w:t>
      </w:r>
      <w:r w:rsidR="00FB16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</w:t>
      </w:r>
      <w:r w:rsidR="008E7B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  <w:r w:rsidR="001A2D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1.5.1 и 1.5.2,</w:t>
      </w:r>
      <w:r w:rsidR="008E7B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вступающих</w:t>
      </w:r>
      <w:r w:rsidRPr="00C9090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</w:t>
      </w:r>
      <w:r w:rsidR="00007C3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C9090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силу 01.03.2026.</w:t>
      </w:r>
    </w:p>
    <w:p w:rsidR="00CA45D7" w:rsidRPr="00CA45D7" w:rsidRDefault="00C9090F" w:rsidP="002F6EE1">
      <w:pPr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</w:t>
      </w:r>
      <w:r w:rsidR="00CA45D7" w:rsidRPr="00CA45D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 </w:t>
      </w:r>
      <w:r w:rsidR="00CA45D7" w:rsidRPr="00CA45D7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Контроль за выполнением распоряжения возложить на заместителя председателя Комитета Егорову Е.В.</w:t>
      </w:r>
    </w:p>
    <w:p w:rsidR="00CA45D7" w:rsidRDefault="00CA45D7" w:rsidP="00CA45D7">
      <w:pPr>
        <w:tabs>
          <w:tab w:val="left" w:pos="1134"/>
        </w:tabs>
        <w:spacing w:after="0" w:line="216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7547FF" w:rsidRPr="007547FF" w:rsidRDefault="007547FF" w:rsidP="00CA45D7">
      <w:pPr>
        <w:tabs>
          <w:tab w:val="left" w:pos="1134"/>
        </w:tabs>
        <w:spacing w:after="0" w:line="216" w:lineRule="auto"/>
        <w:jc w:val="both"/>
        <w:rPr>
          <w:rFonts w:ascii="Times New Roman" w:eastAsia="Times New Roman" w:hAnsi="Times New Roman" w:cs="Times New Roman"/>
          <w:b/>
          <w:color w:val="000000"/>
          <w:sz w:val="12"/>
          <w:szCs w:val="12"/>
          <w:lang w:eastAsia="ru-RU"/>
        </w:rPr>
      </w:pPr>
    </w:p>
    <w:p w:rsidR="00B805EA" w:rsidRPr="00A90955" w:rsidRDefault="00CA45D7" w:rsidP="00A90955">
      <w:pPr>
        <w:tabs>
          <w:tab w:val="left" w:pos="1134"/>
        </w:tabs>
        <w:spacing w:after="0" w:line="216" w:lineRule="auto"/>
        <w:jc w:val="both"/>
        <w:rPr>
          <w:color w:val="000000" w:themeColor="text1"/>
          <w:sz w:val="4"/>
          <w:szCs w:val="4"/>
        </w:rPr>
      </w:pPr>
      <w:r w:rsidRPr="00CA45D7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Председатель Комитета </w:t>
      </w:r>
      <w:r w:rsidRPr="00CA45D7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ab/>
      </w:r>
      <w:r w:rsidRPr="00CA45D7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ab/>
      </w:r>
      <w:r w:rsidRPr="00CA45D7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ab/>
      </w:r>
      <w:r w:rsidRPr="00CA45D7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ab/>
      </w:r>
      <w:r w:rsidRPr="00CA45D7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ab/>
      </w:r>
      <w:r w:rsidRPr="00CA45D7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ab/>
      </w:r>
      <w:r w:rsidRPr="00CA45D7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ab/>
      </w:r>
      <w:r w:rsidRPr="00CA45D7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ab/>
        <w:t xml:space="preserve"> Д.И. Толстых</w:t>
      </w:r>
    </w:p>
    <w:sectPr w:rsidR="00B805EA" w:rsidRPr="00A90955" w:rsidSect="00955FD4">
      <w:headerReference w:type="default" r:id="rId9"/>
      <w:footnotePr>
        <w:numRestart w:val="eachSect"/>
      </w:footnotePr>
      <w:endnotePr>
        <w:numFmt w:val="decimal"/>
      </w:endnotePr>
      <w:pgSz w:w="11906" w:h="16838" w:code="9"/>
      <w:pgMar w:top="1134" w:right="851" w:bottom="1134" w:left="1701" w:header="720" w:footer="720" w:gutter="0"/>
      <w:pgNumType w:start="1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C41F8" w:rsidRDefault="00EC41F8" w:rsidP="00F44D99">
      <w:pPr>
        <w:spacing w:after="0" w:line="240" w:lineRule="auto"/>
      </w:pPr>
      <w:r>
        <w:separator/>
      </w:r>
    </w:p>
  </w:endnote>
  <w:endnote w:type="continuationSeparator" w:id="0">
    <w:p w:rsidR="00EC41F8" w:rsidRDefault="00EC41F8" w:rsidP="00F44D9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C41F8" w:rsidRDefault="00EC41F8" w:rsidP="00F44D99">
      <w:pPr>
        <w:spacing w:after="0" w:line="240" w:lineRule="auto"/>
      </w:pPr>
      <w:r>
        <w:separator/>
      </w:r>
    </w:p>
  </w:footnote>
  <w:footnote w:type="continuationSeparator" w:id="0">
    <w:p w:rsidR="00EC41F8" w:rsidRDefault="00EC41F8" w:rsidP="00F44D9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389184456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</w:rPr>
    </w:sdtEndPr>
    <w:sdtContent>
      <w:p w:rsidR="004E5FDB" w:rsidRPr="004E5FDB" w:rsidRDefault="004E5FDB">
        <w:pPr>
          <w:pStyle w:val="a3"/>
          <w:jc w:val="center"/>
          <w:rPr>
            <w:rFonts w:ascii="Times New Roman" w:hAnsi="Times New Roman" w:cs="Times New Roman"/>
          </w:rPr>
        </w:pPr>
        <w:r w:rsidRPr="004E5FDB">
          <w:rPr>
            <w:rFonts w:ascii="Times New Roman" w:hAnsi="Times New Roman" w:cs="Times New Roman"/>
          </w:rPr>
          <w:fldChar w:fldCharType="begin"/>
        </w:r>
        <w:r w:rsidRPr="004E5FDB">
          <w:rPr>
            <w:rFonts w:ascii="Times New Roman" w:hAnsi="Times New Roman" w:cs="Times New Roman"/>
          </w:rPr>
          <w:instrText>PAGE   \* MERGEFORMAT</w:instrText>
        </w:r>
        <w:r w:rsidRPr="004E5FDB">
          <w:rPr>
            <w:rFonts w:ascii="Times New Roman" w:hAnsi="Times New Roman" w:cs="Times New Roman"/>
          </w:rPr>
          <w:fldChar w:fldCharType="separate"/>
        </w:r>
        <w:r w:rsidR="009B30CF">
          <w:rPr>
            <w:rFonts w:ascii="Times New Roman" w:hAnsi="Times New Roman" w:cs="Times New Roman"/>
            <w:noProof/>
          </w:rPr>
          <w:t>2</w:t>
        </w:r>
        <w:r w:rsidRPr="004E5FDB">
          <w:rPr>
            <w:rFonts w:ascii="Times New Roman" w:hAnsi="Times New Roman" w:cs="Times New Roman"/>
          </w:rPr>
          <w:fldChar w:fldCharType="end"/>
        </w:r>
      </w:p>
    </w:sdtContent>
  </w:sdt>
  <w:p w:rsidR="006D35C0" w:rsidRPr="00F97802" w:rsidRDefault="006D35C0" w:rsidP="00F97802">
    <w:pPr>
      <w:pStyle w:val="a3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423653D"/>
    <w:multiLevelType w:val="multilevel"/>
    <w:tmpl w:val="024EC50A"/>
    <w:lvl w:ilvl="0">
      <w:start w:val="1"/>
      <w:numFmt w:val="decimal"/>
      <w:lvlText w:val="%1."/>
      <w:lvlJc w:val="left"/>
      <w:pPr>
        <w:ind w:left="705" w:hanging="70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72" w:hanging="70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212"/>
  <w:defaultTabStop w:val="708"/>
  <w:characterSpacingControl w:val="doNotCompress"/>
  <w:hdrShapeDefaults>
    <o:shapedefaults v:ext="edit" spidmax="2049"/>
  </w:hdrShapeDefaults>
  <w:footnotePr>
    <w:numRestart w:val="eachSect"/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5460C"/>
    <w:rsid w:val="00000597"/>
    <w:rsid w:val="00003F41"/>
    <w:rsid w:val="0000401B"/>
    <w:rsid w:val="00004931"/>
    <w:rsid w:val="000050E3"/>
    <w:rsid w:val="00007C3F"/>
    <w:rsid w:val="00022B05"/>
    <w:rsid w:val="000269F7"/>
    <w:rsid w:val="00031D54"/>
    <w:rsid w:val="00041F0F"/>
    <w:rsid w:val="000424AF"/>
    <w:rsid w:val="00046BE6"/>
    <w:rsid w:val="00051FBA"/>
    <w:rsid w:val="0005271D"/>
    <w:rsid w:val="0005592A"/>
    <w:rsid w:val="00057C01"/>
    <w:rsid w:val="000642F2"/>
    <w:rsid w:val="00071188"/>
    <w:rsid w:val="000A432A"/>
    <w:rsid w:val="000B156F"/>
    <w:rsid w:val="000B1FB8"/>
    <w:rsid w:val="000B211A"/>
    <w:rsid w:val="000B502E"/>
    <w:rsid w:val="000B53A7"/>
    <w:rsid w:val="000B7C2E"/>
    <w:rsid w:val="000C0428"/>
    <w:rsid w:val="000C5E6B"/>
    <w:rsid w:val="000C7D58"/>
    <w:rsid w:val="000E25C7"/>
    <w:rsid w:val="000E2C5A"/>
    <w:rsid w:val="000E3C2E"/>
    <w:rsid w:val="000E5DE0"/>
    <w:rsid w:val="001040EE"/>
    <w:rsid w:val="0010568B"/>
    <w:rsid w:val="00106849"/>
    <w:rsid w:val="001115C3"/>
    <w:rsid w:val="00132829"/>
    <w:rsid w:val="00143B7E"/>
    <w:rsid w:val="001507B7"/>
    <w:rsid w:val="00167ADF"/>
    <w:rsid w:val="00171DEE"/>
    <w:rsid w:val="0017460E"/>
    <w:rsid w:val="00174BDE"/>
    <w:rsid w:val="00184044"/>
    <w:rsid w:val="00185A8C"/>
    <w:rsid w:val="00185EBD"/>
    <w:rsid w:val="001918F9"/>
    <w:rsid w:val="0019294A"/>
    <w:rsid w:val="00193802"/>
    <w:rsid w:val="001A2D8B"/>
    <w:rsid w:val="001A3AC4"/>
    <w:rsid w:val="001A3D5E"/>
    <w:rsid w:val="001A6492"/>
    <w:rsid w:val="001B0375"/>
    <w:rsid w:val="001B2EBD"/>
    <w:rsid w:val="001B63D6"/>
    <w:rsid w:val="001B7518"/>
    <w:rsid w:val="001C07DB"/>
    <w:rsid w:val="001C28D1"/>
    <w:rsid w:val="001C65A6"/>
    <w:rsid w:val="001C6EE0"/>
    <w:rsid w:val="001D5D82"/>
    <w:rsid w:val="001D6093"/>
    <w:rsid w:val="001E149C"/>
    <w:rsid w:val="001F0783"/>
    <w:rsid w:val="001F125C"/>
    <w:rsid w:val="001F1FAE"/>
    <w:rsid w:val="00200EEA"/>
    <w:rsid w:val="0020295A"/>
    <w:rsid w:val="00203D57"/>
    <w:rsid w:val="00213B3E"/>
    <w:rsid w:val="002148D6"/>
    <w:rsid w:val="00215939"/>
    <w:rsid w:val="002176D4"/>
    <w:rsid w:val="00217A77"/>
    <w:rsid w:val="00232923"/>
    <w:rsid w:val="0023694B"/>
    <w:rsid w:val="00240E8B"/>
    <w:rsid w:val="00250595"/>
    <w:rsid w:val="00263076"/>
    <w:rsid w:val="002657E2"/>
    <w:rsid w:val="002713B6"/>
    <w:rsid w:val="00282C66"/>
    <w:rsid w:val="002838AC"/>
    <w:rsid w:val="002848A2"/>
    <w:rsid w:val="0029403D"/>
    <w:rsid w:val="00295C98"/>
    <w:rsid w:val="002A1D67"/>
    <w:rsid w:val="002B26FC"/>
    <w:rsid w:val="002B2E60"/>
    <w:rsid w:val="002C41F2"/>
    <w:rsid w:val="002D43AE"/>
    <w:rsid w:val="002D78F6"/>
    <w:rsid w:val="002E10F2"/>
    <w:rsid w:val="002E63C3"/>
    <w:rsid w:val="002F24E0"/>
    <w:rsid w:val="002F3489"/>
    <w:rsid w:val="002F6EE1"/>
    <w:rsid w:val="0030033F"/>
    <w:rsid w:val="00303DE0"/>
    <w:rsid w:val="00304A6B"/>
    <w:rsid w:val="00313406"/>
    <w:rsid w:val="00316E56"/>
    <w:rsid w:val="003201C8"/>
    <w:rsid w:val="00324C42"/>
    <w:rsid w:val="00327746"/>
    <w:rsid w:val="003311C5"/>
    <w:rsid w:val="00333360"/>
    <w:rsid w:val="00337A15"/>
    <w:rsid w:val="003479AB"/>
    <w:rsid w:val="00350CB3"/>
    <w:rsid w:val="0035144E"/>
    <w:rsid w:val="00352CA1"/>
    <w:rsid w:val="0035348A"/>
    <w:rsid w:val="00356E95"/>
    <w:rsid w:val="00370E67"/>
    <w:rsid w:val="00371F7C"/>
    <w:rsid w:val="00374FFE"/>
    <w:rsid w:val="00375748"/>
    <w:rsid w:val="00386838"/>
    <w:rsid w:val="00386AF0"/>
    <w:rsid w:val="00397CE4"/>
    <w:rsid w:val="003A779D"/>
    <w:rsid w:val="003B036E"/>
    <w:rsid w:val="003B6F62"/>
    <w:rsid w:val="003C250C"/>
    <w:rsid w:val="003C2C82"/>
    <w:rsid w:val="003C3EF6"/>
    <w:rsid w:val="003D349C"/>
    <w:rsid w:val="003E57ED"/>
    <w:rsid w:val="003E5A3A"/>
    <w:rsid w:val="003E6B69"/>
    <w:rsid w:val="003F22BD"/>
    <w:rsid w:val="00402D94"/>
    <w:rsid w:val="0041022C"/>
    <w:rsid w:val="00410DF4"/>
    <w:rsid w:val="00414777"/>
    <w:rsid w:val="00415FF1"/>
    <w:rsid w:val="00420658"/>
    <w:rsid w:val="00425838"/>
    <w:rsid w:val="004315A7"/>
    <w:rsid w:val="00431BA3"/>
    <w:rsid w:val="00450124"/>
    <w:rsid w:val="00454317"/>
    <w:rsid w:val="00465E94"/>
    <w:rsid w:val="00466906"/>
    <w:rsid w:val="00481FE4"/>
    <w:rsid w:val="004832AE"/>
    <w:rsid w:val="00486883"/>
    <w:rsid w:val="00487C68"/>
    <w:rsid w:val="004A1223"/>
    <w:rsid w:val="004A1BBE"/>
    <w:rsid w:val="004A79D3"/>
    <w:rsid w:val="004B0526"/>
    <w:rsid w:val="004B0E5B"/>
    <w:rsid w:val="004D46EF"/>
    <w:rsid w:val="004E5FDB"/>
    <w:rsid w:val="004E7B40"/>
    <w:rsid w:val="004F1588"/>
    <w:rsid w:val="004F28CE"/>
    <w:rsid w:val="004F4B2E"/>
    <w:rsid w:val="004F4BD0"/>
    <w:rsid w:val="0050426C"/>
    <w:rsid w:val="00506D59"/>
    <w:rsid w:val="0051328A"/>
    <w:rsid w:val="005208FB"/>
    <w:rsid w:val="00522B65"/>
    <w:rsid w:val="00523489"/>
    <w:rsid w:val="005428B5"/>
    <w:rsid w:val="00547984"/>
    <w:rsid w:val="0056135F"/>
    <w:rsid w:val="00563A93"/>
    <w:rsid w:val="00573087"/>
    <w:rsid w:val="00575686"/>
    <w:rsid w:val="00582815"/>
    <w:rsid w:val="00582D7C"/>
    <w:rsid w:val="00583043"/>
    <w:rsid w:val="00591781"/>
    <w:rsid w:val="00591832"/>
    <w:rsid w:val="005931D9"/>
    <w:rsid w:val="00595535"/>
    <w:rsid w:val="0059760D"/>
    <w:rsid w:val="005B0B70"/>
    <w:rsid w:val="005B28F4"/>
    <w:rsid w:val="005B2E61"/>
    <w:rsid w:val="005C4E59"/>
    <w:rsid w:val="005D0BB4"/>
    <w:rsid w:val="005E0252"/>
    <w:rsid w:val="005E045D"/>
    <w:rsid w:val="005E1672"/>
    <w:rsid w:val="005E58C3"/>
    <w:rsid w:val="005E73AE"/>
    <w:rsid w:val="005F2859"/>
    <w:rsid w:val="005F2C21"/>
    <w:rsid w:val="006035A7"/>
    <w:rsid w:val="00606051"/>
    <w:rsid w:val="00610B8A"/>
    <w:rsid w:val="00610C2B"/>
    <w:rsid w:val="006111F0"/>
    <w:rsid w:val="00614426"/>
    <w:rsid w:val="0062098B"/>
    <w:rsid w:val="006211D5"/>
    <w:rsid w:val="0062550D"/>
    <w:rsid w:val="00625EE3"/>
    <w:rsid w:val="00632435"/>
    <w:rsid w:val="006430D8"/>
    <w:rsid w:val="00646424"/>
    <w:rsid w:val="00653159"/>
    <w:rsid w:val="006552D5"/>
    <w:rsid w:val="0066266F"/>
    <w:rsid w:val="00665AF1"/>
    <w:rsid w:val="00667A59"/>
    <w:rsid w:val="0067045D"/>
    <w:rsid w:val="00684283"/>
    <w:rsid w:val="00685D49"/>
    <w:rsid w:val="00686B51"/>
    <w:rsid w:val="00690A08"/>
    <w:rsid w:val="006923FF"/>
    <w:rsid w:val="006949BB"/>
    <w:rsid w:val="006A7EC2"/>
    <w:rsid w:val="006B29E5"/>
    <w:rsid w:val="006B2E4D"/>
    <w:rsid w:val="006B653A"/>
    <w:rsid w:val="006C34E8"/>
    <w:rsid w:val="006C3C7C"/>
    <w:rsid w:val="006C4424"/>
    <w:rsid w:val="006C4D70"/>
    <w:rsid w:val="006D35C0"/>
    <w:rsid w:val="006D7E08"/>
    <w:rsid w:val="006E2BC8"/>
    <w:rsid w:val="006E6F07"/>
    <w:rsid w:val="006E7606"/>
    <w:rsid w:val="006E7DBD"/>
    <w:rsid w:val="006F06DB"/>
    <w:rsid w:val="006F079A"/>
    <w:rsid w:val="006F4B2C"/>
    <w:rsid w:val="0070442F"/>
    <w:rsid w:val="0070773D"/>
    <w:rsid w:val="00712A3B"/>
    <w:rsid w:val="00722DE2"/>
    <w:rsid w:val="00723524"/>
    <w:rsid w:val="0073532C"/>
    <w:rsid w:val="00736F02"/>
    <w:rsid w:val="00741990"/>
    <w:rsid w:val="00744518"/>
    <w:rsid w:val="00750A19"/>
    <w:rsid w:val="007547FF"/>
    <w:rsid w:val="0076185B"/>
    <w:rsid w:val="00762E69"/>
    <w:rsid w:val="00762FF7"/>
    <w:rsid w:val="00763AA3"/>
    <w:rsid w:val="007744ED"/>
    <w:rsid w:val="007813EC"/>
    <w:rsid w:val="00782E2E"/>
    <w:rsid w:val="00783033"/>
    <w:rsid w:val="007A04DE"/>
    <w:rsid w:val="007B7996"/>
    <w:rsid w:val="007C60C8"/>
    <w:rsid w:val="007D6D8F"/>
    <w:rsid w:val="007D7D64"/>
    <w:rsid w:val="007E1526"/>
    <w:rsid w:val="007E7FD1"/>
    <w:rsid w:val="007F1973"/>
    <w:rsid w:val="007F21C1"/>
    <w:rsid w:val="0080113D"/>
    <w:rsid w:val="008015A5"/>
    <w:rsid w:val="00802A18"/>
    <w:rsid w:val="00805B39"/>
    <w:rsid w:val="00810A8A"/>
    <w:rsid w:val="0081342F"/>
    <w:rsid w:val="00813AA6"/>
    <w:rsid w:val="0081430E"/>
    <w:rsid w:val="0082077B"/>
    <w:rsid w:val="00822050"/>
    <w:rsid w:val="008334D4"/>
    <w:rsid w:val="00834D06"/>
    <w:rsid w:val="008352FA"/>
    <w:rsid w:val="00835B35"/>
    <w:rsid w:val="00837A66"/>
    <w:rsid w:val="0086077B"/>
    <w:rsid w:val="008617C2"/>
    <w:rsid w:val="00861AD8"/>
    <w:rsid w:val="00863107"/>
    <w:rsid w:val="00874988"/>
    <w:rsid w:val="0088375F"/>
    <w:rsid w:val="008863E4"/>
    <w:rsid w:val="008879CC"/>
    <w:rsid w:val="008A61D3"/>
    <w:rsid w:val="008B6C23"/>
    <w:rsid w:val="008C262A"/>
    <w:rsid w:val="008C6820"/>
    <w:rsid w:val="008D4399"/>
    <w:rsid w:val="008E6A7B"/>
    <w:rsid w:val="008E7B11"/>
    <w:rsid w:val="008E7D37"/>
    <w:rsid w:val="008F1C2A"/>
    <w:rsid w:val="008F5BC1"/>
    <w:rsid w:val="008F6F30"/>
    <w:rsid w:val="008F7732"/>
    <w:rsid w:val="00901318"/>
    <w:rsid w:val="009018F9"/>
    <w:rsid w:val="00907238"/>
    <w:rsid w:val="009147C0"/>
    <w:rsid w:val="00914817"/>
    <w:rsid w:val="00934401"/>
    <w:rsid w:val="00934ECB"/>
    <w:rsid w:val="00937A2F"/>
    <w:rsid w:val="00944116"/>
    <w:rsid w:val="00944D68"/>
    <w:rsid w:val="0094773F"/>
    <w:rsid w:val="009559AF"/>
    <w:rsid w:val="00955FD4"/>
    <w:rsid w:val="009626F6"/>
    <w:rsid w:val="00966719"/>
    <w:rsid w:val="00971E69"/>
    <w:rsid w:val="00972CAC"/>
    <w:rsid w:val="00983703"/>
    <w:rsid w:val="009857BF"/>
    <w:rsid w:val="00992483"/>
    <w:rsid w:val="00993A0D"/>
    <w:rsid w:val="00995C13"/>
    <w:rsid w:val="009B2290"/>
    <w:rsid w:val="009B30CF"/>
    <w:rsid w:val="009C470F"/>
    <w:rsid w:val="009C5263"/>
    <w:rsid w:val="009C5812"/>
    <w:rsid w:val="009C6D5B"/>
    <w:rsid w:val="009D2873"/>
    <w:rsid w:val="009E2122"/>
    <w:rsid w:val="009E26E7"/>
    <w:rsid w:val="00A04E88"/>
    <w:rsid w:val="00A05DDE"/>
    <w:rsid w:val="00A10E2D"/>
    <w:rsid w:val="00A1350A"/>
    <w:rsid w:val="00A14DD2"/>
    <w:rsid w:val="00A156F3"/>
    <w:rsid w:val="00A15D9B"/>
    <w:rsid w:val="00A203A5"/>
    <w:rsid w:val="00A33826"/>
    <w:rsid w:val="00A372A4"/>
    <w:rsid w:val="00A50DA5"/>
    <w:rsid w:val="00A515E9"/>
    <w:rsid w:val="00A63501"/>
    <w:rsid w:val="00A65861"/>
    <w:rsid w:val="00A77947"/>
    <w:rsid w:val="00A90955"/>
    <w:rsid w:val="00A91D44"/>
    <w:rsid w:val="00A93169"/>
    <w:rsid w:val="00A94AD6"/>
    <w:rsid w:val="00A960BA"/>
    <w:rsid w:val="00AA2A9C"/>
    <w:rsid w:val="00AA4006"/>
    <w:rsid w:val="00AA5344"/>
    <w:rsid w:val="00AA579A"/>
    <w:rsid w:val="00AB06A9"/>
    <w:rsid w:val="00AB7005"/>
    <w:rsid w:val="00AC1FCC"/>
    <w:rsid w:val="00AC3E8D"/>
    <w:rsid w:val="00AC5828"/>
    <w:rsid w:val="00AD4E28"/>
    <w:rsid w:val="00AE1897"/>
    <w:rsid w:val="00AE5B78"/>
    <w:rsid w:val="00AE70B3"/>
    <w:rsid w:val="00AE7E75"/>
    <w:rsid w:val="00AF1E61"/>
    <w:rsid w:val="00AF5C6B"/>
    <w:rsid w:val="00AF6F5B"/>
    <w:rsid w:val="00B00710"/>
    <w:rsid w:val="00B077D5"/>
    <w:rsid w:val="00B07DC7"/>
    <w:rsid w:val="00B21CDF"/>
    <w:rsid w:val="00B25864"/>
    <w:rsid w:val="00B33C4E"/>
    <w:rsid w:val="00B34B96"/>
    <w:rsid w:val="00B45819"/>
    <w:rsid w:val="00B45BE3"/>
    <w:rsid w:val="00B47764"/>
    <w:rsid w:val="00B52A29"/>
    <w:rsid w:val="00B5460C"/>
    <w:rsid w:val="00B5514B"/>
    <w:rsid w:val="00B55333"/>
    <w:rsid w:val="00B62A9C"/>
    <w:rsid w:val="00B65D5F"/>
    <w:rsid w:val="00B67304"/>
    <w:rsid w:val="00B6777C"/>
    <w:rsid w:val="00B713A7"/>
    <w:rsid w:val="00B74C63"/>
    <w:rsid w:val="00B805EA"/>
    <w:rsid w:val="00B819B8"/>
    <w:rsid w:val="00B81AF6"/>
    <w:rsid w:val="00B91529"/>
    <w:rsid w:val="00B927A0"/>
    <w:rsid w:val="00B9460A"/>
    <w:rsid w:val="00BA2C25"/>
    <w:rsid w:val="00BA4A9E"/>
    <w:rsid w:val="00BA53E7"/>
    <w:rsid w:val="00BC01CC"/>
    <w:rsid w:val="00BC4CC3"/>
    <w:rsid w:val="00BC51C9"/>
    <w:rsid w:val="00BC6C90"/>
    <w:rsid w:val="00BD0A27"/>
    <w:rsid w:val="00BD43C6"/>
    <w:rsid w:val="00BD7AD8"/>
    <w:rsid w:val="00BE0F37"/>
    <w:rsid w:val="00BE474A"/>
    <w:rsid w:val="00BF0A40"/>
    <w:rsid w:val="00BF1D95"/>
    <w:rsid w:val="00BF1EF7"/>
    <w:rsid w:val="00BF40D2"/>
    <w:rsid w:val="00C00C01"/>
    <w:rsid w:val="00C03F8C"/>
    <w:rsid w:val="00C05381"/>
    <w:rsid w:val="00C14DAB"/>
    <w:rsid w:val="00C30EAE"/>
    <w:rsid w:val="00C32EE8"/>
    <w:rsid w:val="00C36E84"/>
    <w:rsid w:val="00C37046"/>
    <w:rsid w:val="00C37280"/>
    <w:rsid w:val="00C37CDA"/>
    <w:rsid w:val="00C41EC8"/>
    <w:rsid w:val="00C47748"/>
    <w:rsid w:val="00C50019"/>
    <w:rsid w:val="00C50C9F"/>
    <w:rsid w:val="00C5263E"/>
    <w:rsid w:val="00C53613"/>
    <w:rsid w:val="00C54490"/>
    <w:rsid w:val="00C63DD7"/>
    <w:rsid w:val="00C64456"/>
    <w:rsid w:val="00C76F3F"/>
    <w:rsid w:val="00C7715B"/>
    <w:rsid w:val="00C86137"/>
    <w:rsid w:val="00C9090F"/>
    <w:rsid w:val="00C90B6C"/>
    <w:rsid w:val="00C913B8"/>
    <w:rsid w:val="00C92891"/>
    <w:rsid w:val="00C93EAC"/>
    <w:rsid w:val="00CA0BE6"/>
    <w:rsid w:val="00CA3883"/>
    <w:rsid w:val="00CA3A8D"/>
    <w:rsid w:val="00CA4186"/>
    <w:rsid w:val="00CA45D7"/>
    <w:rsid w:val="00CB3907"/>
    <w:rsid w:val="00CC7DB5"/>
    <w:rsid w:val="00CD2B4D"/>
    <w:rsid w:val="00CD6E99"/>
    <w:rsid w:val="00CE3970"/>
    <w:rsid w:val="00CF147A"/>
    <w:rsid w:val="00CF61F0"/>
    <w:rsid w:val="00D14E25"/>
    <w:rsid w:val="00D24885"/>
    <w:rsid w:val="00D307CE"/>
    <w:rsid w:val="00D328FB"/>
    <w:rsid w:val="00D35B3E"/>
    <w:rsid w:val="00D4188B"/>
    <w:rsid w:val="00D4468C"/>
    <w:rsid w:val="00D45898"/>
    <w:rsid w:val="00D47650"/>
    <w:rsid w:val="00D5396A"/>
    <w:rsid w:val="00D53E4E"/>
    <w:rsid w:val="00D5460F"/>
    <w:rsid w:val="00D61C12"/>
    <w:rsid w:val="00D6549C"/>
    <w:rsid w:val="00D70930"/>
    <w:rsid w:val="00D76161"/>
    <w:rsid w:val="00D82C7C"/>
    <w:rsid w:val="00D836D9"/>
    <w:rsid w:val="00D85506"/>
    <w:rsid w:val="00D961EB"/>
    <w:rsid w:val="00DB3FE1"/>
    <w:rsid w:val="00DD1CB5"/>
    <w:rsid w:val="00DD2FF4"/>
    <w:rsid w:val="00DD3724"/>
    <w:rsid w:val="00DD639A"/>
    <w:rsid w:val="00DD7975"/>
    <w:rsid w:val="00DE181A"/>
    <w:rsid w:val="00DE5BC1"/>
    <w:rsid w:val="00DE6BFF"/>
    <w:rsid w:val="00DF6505"/>
    <w:rsid w:val="00DF7359"/>
    <w:rsid w:val="00DF79CA"/>
    <w:rsid w:val="00E03A67"/>
    <w:rsid w:val="00E059E1"/>
    <w:rsid w:val="00E07910"/>
    <w:rsid w:val="00E10C24"/>
    <w:rsid w:val="00E13588"/>
    <w:rsid w:val="00E23F0E"/>
    <w:rsid w:val="00E30922"/>
    <w:rsid w:val="00E34053"/>
    <w:rsid w:val="00E36CB6"/>
    <w:rsid w:val="00E3765A"/>
    <w:rsid w:val="00E402DD"/>
    <w:rsid w:val="00E40BA6"/>
    <w:rsid w:val="00E42502"/>
    <w:rsid w:val="00E44271"/>
    <w:rsid w:val="00E54EF6"/>
    <w:rsid w:val="00E55661"/>
    <w:rsid w:val="00E57770"/>
    <w:rsid w:val="00E6273E"/>
    <w:rsid w:val="00E637D0"/>
    <w:rsid w:val="00E67937"/>
    <w:rsid w:val="00E85F3B"/>
    <w:rsid w:val="00E91416"/>
    <w:rsid w:val="00E93A8F"/>
    <w:rsid w:val="00EA4AE1"/>
    <w:rsid w:val="00EB1B6C"/>
    <w:rsid w:val="00EB39AB"/>
    <w:rsid w:val="00EB7CE2"/>
    <w:rsid w:val="00EC4104"/>
    <w:rsid w:val="00EC41F8"/>
    <w:rsid w:val="00EC5026"/>
    <w:rsid w:val="00ED1F5F"/>
    <w:rsid w:val="00EF50DE"/>
    <w:rsid w:val="00F00E6A"/>
    <w:rsid w:val="00F02D5D"/>
    <w:rsid w:val="00F04F86"/>
    <w:rsid w:val="00F050B5"/>
    <w:rsid w:val="00F112E2"/>
    <w:rsid w:val="00F147D3"/>
    <w:rsid w:val="00F21E48"/>
    <w:rsid w:val="00F225F2"/>
    <w:rsid w:val="00F22951"/>
    <w:rsid w:val="00F27714"/>
    <w:rsid w:val="00F37012"/>
    <w:rsid w:val="00F37214"/>
    <w:rsid w:val="00F373AD"/>
    <w:rsid w:val="00F446DB"/>
    <w:rsid w:val="00F44D99"/>
    <w:rsid w:val="00F44FCD"/>
    <w:rsid w:val="00F45D7F"/>
    <w:rsid w:val="00F462FA"/>
    <w:rsid w:val="00F5351F"/>
    <w:rsid w:val="00F60537"/>
    <w:rsid w:val="00F75329"/>
    <w:rsid w:val="00F762F4"/>
    <w:rsid w:val="00F773F8"/>
    <w:rsid w:val="00F871EE"/>
    <w:rsid w:val="00F90AFF"/>
    <w:rsid w:val="00F918C5"/>
    <w:rsid w:val="00F97802"/>
    <w:rsid w:val="00FA3B12"/>
    <w:rsid w:val="00FB1665"/>
    <w:rsid w:val="00FB1A21"/>
    <w:rsid w:val="00FB2A82"/>
    <w:rsid w:val="00FB3284"/>
    <w:rsid w:val="00FB589D"/>
    <w:rsid w:val="00FC0D6A"/>
    <w:rsid w:val="00FC4262"/>
    <w:rsid w:val="00FC48D7"/>
    <w:rsid w:val="00FC5FF1"/>
    <w:rsid w:val="00FD09EA"/>
    <w:rsid w:val="00FD3EF6"/>
    <w:rsid w:val="00FE122B"/>
    <w:rsid w:val="00FE3DED"/>
    <w:rsid w:val="00FE4DF8"/>
    <w:rsid w:val="00FE56F2"/>
    <w:rsid w:val="00FF02C8"/>
    <w:rsid w:val="00FF4E75"/>
    <w:rsid w:val="00FF6E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E3EA0D1D-631F-4514-8F32-E9DA80C2AE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A122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F44D9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F44D99"/>
  </w:style>
  <w:style w:type="paragraph" w:styleId="a5">
    <w:name w:val="footer"/>
    <w:basedOn w:val="a"/>
    <w:link w:val="a6"/>
    <w:uiPriority w:val="99"/>
    <w:unhideWhenUsed/>
    <w:rsid w:val="00F44D9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F44D99"/>
  </w:style>
  <w:style w:type="paragraph" w:styleId="a7">
    <w:name w:val="endnote text"/>
    <w:basedOn w:val="a"/>
    <w:link w:val="a8"/>
    <w:uiPriority w:val="99"/>
    <w:semiHidden/>
    <w:unhideWhenUsed/>
    <w:rsid w:val="00167ADF"/>
    <w:pPr>
      <w:spacing w:after="0" w:line="240" w:lineRule="auto"/>
    </w:pPr>
    <w:rPr>
      <w:sz w:val="20"/>
      <w:szCs w:val="20"/>
    </w:rPr>
  </w:style>
  <w:style w:type="character" w:customStyle="1" w:styleId="a8">
    <w:name w:val="Текст концевой сноски Знак"/>
    <w:basedOn w:val="a0"/>
    <w:link w:val="a7"/>
    <w:uiPriority w:val="99"/>
    <w:semiHidden/>
    <w:rsid w:val="00167ADF"/>
    <w:rPr>
      <w:sz w:val="20"/>
      <w:szCs w:val="20"/>
    </w:rPr>
  </w:style>
  <w:style w:type="character" w:styleId="a9">
    <w:name w:val="endnote reference"/>
    <w:basedOn w:val="a0"/>
    <w:uiPriority w:val="99"/>
    <w:semiHidden/>
    <w:unhideWhenUsed/>
    <w:rsid w:val="00167ADF"/>
    <w:rPr>
      <w:vertAlign w:val="superscript"/>
    </w:rPr>
  </w:style>
  <w:style w:type="paragraph" w:styleId="aa">
    <w:name w:val="footnote text"/>
    <w:basedOn w:val="a"/>
    <w:link w:val="ab"/>
    <w:uiPriority w:val="99"/>
    <w:semiHidden/>
    <w:unhideWhenUsed/>
    <w:rsid w:val="00167ADF"/>
    <w:pPr>
      <w:spacing w:after="0" w:line="240" w:lineRule="auto"/>
    </w:pPr>
    <w:rPr>
      <w:sz w:val="20"/>
      <w:szCs w:val="20"/>
    </w:rPr>
  </w:style>
  <w:style w:type="character" w:customStyle="1" w:styleId="ab">
    <w:name w:val="Текст сноски Знак"/>
    <w:basedOn w:val="a0"/>
    <w:link w:val="aa"/>
    <w:uiPriority w:val="99"/>
    <w:semiHidden/>
    <w:rsid w:val="00167ADF"/>
    <w:rPr>
      <w:sz w:val="20"/>
      <w:szCs w:val="20"/>
    </w:rPr>
  </w:style>
  <w:style w:type="character" w:styleId="ac">
    <w:name w:val="footnote reference"/>
    <w:basedOn w:val="a0"/>
    <w:uiPriority w:val="99"/>
    <w:semiHidden/>
    <w:unhideWhenUsed/>
    <w:rsid w:val="00167ADF"/>
    <w:rPr>
      <w:vertAlign w:val="superscript"/>
    </w:rPr>
  </w:style>
  <w:style w:type="character" w:styleId="ad">
    <w:name w:val="Hyperlink"/>
    <w:basedOn w:val="a0"/>
    <w:uiPriority w:val="99"/>
    <w:unhideWhenUsed/>
    <w:rsid w:val="0035144E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F10D387-F5A7-400C-A748-6DE10351FCD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952</Words>
  <Characters>5428</Characters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dcterms:created xsi:type="dcterms:W3CDTF">2026-02-09T10:23:00Z</dcterms:created>
  <dcterms:modified xsi:type="dcterms:W3CDTF">2026-02-09T10:23:00Z</dcterms:modified>
</cp:coreProperties>
</file>