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1B7D2" w14:textId="60E03C90" w:rsidR="00B75BE2" w:rsidRPr="00065836" w:rsidRDefault="00E600A1" w:rsidP="00555A49">
      <w:pPr>
        <w:pStyle w:val="3"/>
        <w:rPr>
          <w:color w:val="auto"/>
        </w:rPr>
        <w:sectPr w:rsidR="00B75BE2" w:rsidRPr="00065836" w:rsidSect="008C74E4">
          <w:headerReference w:type="even" r:id="rId8"/>
          <w:headerReference w:type="first" r:id="rId9"/>
          <w:pgSz w:w="11906" w:h="16838"/>
          <w:pgMar w:top="851" w:right="357" w:bottom="1134" w:left="357" w:header="454" w:footer="454" w:gutter="0"/>
          <w:cols w:space="708"/>
          <w:titlePg/>
          <w:docGrid w:linePitch="360"/>
        </w:sectPr>
      </w:pPr>
      <w:r w:rsidRPr="00065836">
        <w:rPr>
          <w:noProof/>
          <w:color w:val="auto"/>
          <w:lang w:eastAsia="ru-RU"/>
        </w:rPr>
        <mc:AlternateContent>
          <mc:Choice Requires="wps">
            <w:drawing>
              <wp:anchor distT="0" distB="107950" distL="114300" distR="114300" simplePos="0" relativeHeight="251658240" behindDoc="0" locked="0" layoutInCell="0" allowOverlap="1" wp14:anchorId="16687627" wp14:editId="6FBED7EB">
                <wp:simplePos x="0" y="0"/>
                <wp:positionH relativeFrom="column">
                  <wp:posOffset>1033145</wp:posOffset>
                </wp:positionH>
                <wp:positionV relativeFrom="paragraph">
                  <wp:posOffset>1821815</wp:posOffset>
                </wp:positionV>
                <wp:extent cx="2943225" cy="593725"/>
                <wp:effectExtent l="0" t="0" r="9525" b="15875"/>
                <wp:wrapTopAndBottom/>
                <wp:docPr id="3" name="doc_nam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991B9" w14:textId="662795A5" w:rsidR="000D788D" w:rsidRPr="004610BF" w:rsidRDefault="000D788D" w:rsidP="00B75BE2">
                            <w:pPr>
                              <w:pStyle w:val="11"/>
                              <w:rPr>
                                <w:szCs w:val="23"/>
                              </w:rPr>
                            </w:pPr>
                            <w:r w:rsidRPr="00D35A0C">
                              <w:rPr>
                                <w:szCs w:val="23"/>
                              </w:rPr>
                              <w:t>О внесении изменени</w:t>
                            </w:r>
                            <w:r>
                              <w:rPr>
                                <w:szCs w:val="23"/>
                              </w:rPr>
                              <w:t>й</w:t>
                            </w:r>
                            <w:r w:rsidRPr="00D35A0C">
                              <w:rPr>
                                <w:szCs w:val="23"/>
                              </w:rPr>
                              <w:t xml:space="preserve"> в постановлени</w:t>
                            </w:r>
                            <w:r>
                              <w:rPr>
                                <w:szCs w:val="23"/>
                              </w:rPr>
                              <w:t>е</w:t>
                            </w:r>
                            <w:r w:rsidRPr="00D35A0C">
                              <w:rPr>
                                <w:szCs w:val="23"/>
                              </w:rPr>
                              <w:t xml:space="preserve"> Правительства Санкт-Петербурга </w:t>
                            </w:r>
                            <w:r w:rsidRPr="00D35A0C">
                              <w:rPr>
                                <w:szCs w:val="23"/>
                              </w:rPr>
                              <w:br/>
                            </w:r>
                            <w:r>
                              <w:rPr>
                                <w:szCs w:val="23"/>
                              </w:rPr>
                              <w:t>от 23.06.2014 № 491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87627" id="doc_name" o:spid="_x0000_s1026" style="position:absolute;left:0;text-align:left;margin-left:81.35pt;margin-top:143.45pt;width:231.75pt;height:46.75pt;z-index:251658240;visibility:visible;mso-wrap-style:square;mso-width-percent:0;mso-height-percent:0;mso-wrap-distance-left:9pt;mso-wrap-distance-top:0;mso-wrap-distance-right:9pt;mso-wrap-distance-bottom:8.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" o:allowincell="f" filled="f" stroked="f">
                <v:textbox inset="0,0,0,0">
                  <w:txbxContent>
                    <w:p w14:paraId="56F991B9" w14:textId="662795A5" w:rsidR="000D788D" w:rsidRPr="004610BF" w:rsidRDefault="000D788D" w:rsidP="00B75BE2">
                      <w:pPr>
                        <w:pStyle w:val="11"/>
                        <w:rPr>
                          <w:szCs w:val="23"/>
                        </w:rPr>
                      </w:pPr>
                      <w:r w:rsidRPr="00D35A0C">
                        <w:rPr>
                          <w:szCs w:val="23"/>
                        </w:rPr>
                        <w:t>О внесении изменени</w:t>
                      </w:r>
                      <w:r>
                        <w:rPr>
                          <w:szCs w:val="23"/>
                        </w:rPr>
                        <w:t>й</w:t>
                      </w:r>
                      <w:r w:rsidRPr="00D35A0C">
                        <w:rPr>
                          <w:szCs w:val="23"/>
                        </w:rPr>
                        <w:t xml:space="preserve"> в постановлени</w:t>
                      </w:r>
                      <w:r>
                        <w:rPr>
                          <w:szCs w:val="23"/>
                        </w:rPr>
                        <w:t>е</w:t>
                      </w:r>
                      <w:r w:rsidRPr="00D35A0C">
                        <w:rPr>
                          <w:szCs w:val="23"/>
                        </w:rPr>
                        <w:t xml:space="preserve"> Правительства Санкт-Петербурга </w:t>
                      </w:r>
                      <w:r w:rsidRPr="00D35A0C">
                        <w:rPr>
                          <w:szCs w:val="23"/>
                        </w:rPr>
                        <w:br/>
                      </w:r>
                      <w:r>
                        <w:rPr>
                          <w:szCs w:val="23"/>
                        </w:rPr>
                        <w:t>от 23.06.2014 № 491</w:t>
                      </w:r>
                    </w:p>
                  </w:txbxContent>
                </v:textbox>
                <w10:wrap type="topAndBottom"/>
              </v:rect>
            </w:pict>
          </mc:Fallback>
        </mc:AlternateContent>
      </w:r>
      <w:r w:rsidR="00B75BE2" w:rsidRPr="00065836">
        <w:rPr>
          <w:noProof/>
          <w:color w:val="auto"/>
          <w:lang w:eastAsia="ru-RU"/>
        </w:rPr>
        <w:drawing>
          <wp:anchor distT="0" distB="107950" distL="114300" distR="114300" simplePos="0" relativeHeight="251656192" behindDoc="0" locked="0" layoutInCell="0" allowOverlap="1" wp14:anchorId="2F9E92DC" wp14:editId="22C89C25">
            <wp:simplePos x="0" y="0"/>
            <wp:positionH relativeFrom="margin">
              <wp:align>center</wp:align>
            </wp:positionH>
            <wp:positionV relativeFrom="paragraph">
              <wp:posOffset>2540</wp:posOffset>
            </wp:positionV>
            <wp:extent cx="7092315" cy="200342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9300" cy="2005631"/>
                    </a:xfrm>
                    <a:prstGeom prst="rect">
                      <a:avLst/>
                    </a:prstGeom>
                    <a:noFill/>
                    <a:ln>
                      <a:noFill/>
                    </a:ln>
                  </pic:spPr>
                </pic:pic>
              </a:graphicData>
            </a:graphic>
            <wp14:sizeRelV relativeFrom="margin">
              <wp14:pctHeight>0</wp14:pctHeight>
            </wp14:sizeRelV>
          </wp:anchor>
        </w:drawing>
      </w:r>
      <w:r w:rsidR="00B75BE2" w:rsidRPr="00065836">
        <w:rPr>
          <w:noProof/>
          <w:color w:val="auto"/>
          <w:lang w:eastAsia="ru-RU"/>
        </w:rPr>
        <mc:AlternateContent>
          <mc:Choice Requires="wps">
            <w:drawing>
              <wp:anchor distT="0" distB="0" distL="114300" distR="114300" simplePos="0" relativeHeight="251659264" behindDoc="0" locked="0" layoutInCell="0" allowOverlap="1" wp14:anchorId="29C988E7" wp14:editId="3395D711">
                <wp:simplePos x="0" y="0"/>
                <wp:positionH relativeFrom="column">
                  <wp:posOffset>5623560</wp:posOffset>
                </wp:positionH>
                <wp:positionV relativeFrom="paragraph">
                  <wp:posOffset>1263650</wp:posOffset>
                </wp:positionV>
                <wp:extent cx="1270000" cy="137160"/>
                <wp:effectExtent l="0" t="0" r="6350" b="15240"/>
                <wp:wrapNone/>
                <wp:docPr id="1" name="OKUD_nu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E73D7" w14:textId="77777777" w:rsidR="000D788D" w:rsidRDefault="000D788D" w:rsidP="00B75BE2">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988E7" id="OKUD_num" o:spid="_x0000_s1027" style="position:absolute;left:0;text-align:left;margin-left:442.8pt;margin-top:99.5pt;width:100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" o:allowincell="f" filled="f" stroked="f">
                <v:textbox inset="0,0,0,0">
                  <w:txbxContent>
                    <w:p w14:paraId="610E73D7" w14:textId="77777777" w:rsidR="000D788D" w:rsidRDefault="000D788D" w:rsidP="00B75BE2">
                      <w:pPr>
                        <w:rPr>
                          <w:sz w:val="16"/>
                          <w:szCs w:val="16"/>
                        </w:rPr>
                      </w:pPr>
                    </w:p>
                  </w:txbxContent>
                </v:textbox>
              </v:rect>
            </w:pict>
          </mc:Fallback>
        </mc:AlternateContent>
      </w:r>
    </w:p>
    <w:p w14:paraId="4D95D3F2" w14:textId="0AC9A5A7" w:rsidR="00B75BE2" w:rsidRPr="00065836" w:rsidRDefault="00B75BE2" w:rsidP="00555A49">
      <w:pPr>
        <w:ind w:firstLine="567"/>
        <w:jc w:val="both"/>
        <w:rPr>
          <w:bCs/>
          <w:sz w:val="28"/>
        </w:rPr>
      </w:pPr>
    </w:p>
    <w:p w14:paraId="4859C0E1" w14:textId="1B965C0C" w:rsidR="008760BB" w:rsidRPr="00065836" w:rsidRDefault="00374BBC" w:rsidP="00555A49">
      <w:pPr>
        <w:tabs>
          <w:tab w:val="left" w:pos="709"/>
        </w:tabs>
        <w:jc w:val="both"/>
        <w:rPr>
          <w:bCs/>
          <w:szCs w:val="23"/>
        </w:rPr>
      </w:pPr>
      <w:r w:rsidRPr="00065836">
        <w:rPr>
          <w:bCs/>
          <w:szCs w:val="23"/>
        </w:rPr>
        <w:tab/>
      </w:r>
      <w:r w:rsidR="00B01863" w:rsidRPr="00065836">
        <w:rPr>
          <w:bCs/>
          <w:szCs w:val="23"/>
        </w:rPr>
        <w:t xml:space="preserve">В соответствии со статьей 179 Бюджетного кодекса Российской Федерации, </w:t>
      </w:r>
      <w:r w:rsidR="00B01863" w:rsidRPr="00065836">
        <w:rPr>
          <w:bCs/>
          <w:szCs w:val="23"/>
        </w:rPr>
        <w:br/>
        <w:t xml:space="preserve">статьей 17 Закона Санкт-Петербурга от 04.07.2007 № 371-77 «О бюджетном процессе </w:t>
      </w:r>
      <w:r w:rsidR="00B01863" w:rsidRPr="00065836">
        <w:rPr>
          <w:bCs/>
          <w:szCs w:val="23"/>
        </w:rPr>
        <w:br/>
        <w:t xml:space="preserve">в Санкт-Петербурге» и постановлением Правительства Санкт-Петербурга от 25.12.2013 </w:t>
      </w:r>
      <w:r w:rsidR="00B01863" w:rsidRPr="00065836">
        <w:rPr>
          <w:bCs/>
          <w:szCs w:val="23"/>
        </w:rPr>
        <w:br/>
        <w:t xml:space="preserve">№ 1039 «О порядке принятия решений о разработке государственных программ </w:t>
      </w:r>
      <w:r w:rsidR="00B01863" w:rsidRPr="00065836">
        <w:rPr>
          <w:bCs/>
          <w:szCs w:val="23"/>
        </w:rPr>
        <w:br/>
        <w:t>Санкт-Петербурга, формирования, реализации и проведения оценки эффективности их реализации» Правительство Санкт-Петербурга</w:t>
      </w:r>
    </w:p>
    <w:p w14:paraId="4734B7FE" w14:textId="77777777" w:rsidR="00E01353" w:rsidRPr="00065836" w:rsidRDefault="00E01353" w:rsidP="00555A49">
      <w:pPr>
        <w:tabs>
          <w:tab w:val="left" w:pos="709"/>
        </w:tabs>
        <w:jc w:val="both"/>
        <w:rPr>
          <w:bCs/>
          <w:sz w:val="16"/>
          <w:szCs w:val="23"/>
        </w:rPr>
      </w:pPr>
    </w:p>
    <w:p w14:paraId="64F59C37" w14:textId="77777777" w:rsidR="00B75BE2" w:rsidRPr="00065836" w:rsidRDefault="00B75BE2" w:rsidP="00555A49">
      <w:pPr>
        <w:tabs>
          <w:tab w:val="left" w:pos="709"/>
        </w:tabs>
        <w:jc w:val="both"/>
        <w:rPr>
          <w:b/>
          <w:szCs w:val="23"/>
        </w:rPr>
      </w:pPr>
      <w:r w:rsidRPr="00065836">
        <w:rPr>
          <w:b/>
          <w:szCs w:val="23"/>
        </w:rPr>
        <w:t>П О С Т А Н О В Л Я Е Т:</w:t>
      </w:r>
    </w:p>
    <w:p w14:paraId="3D76E10B" w14:textId="77777777" w:rsidR="00B75BE2" w:rsidRPr="00065836" w:rsidRDefault="00B75BE2" w:rsidP="00555A49">
      <w:pPr>
        <w:tabs>
          <w:tab w:val="left" w:pos="709"/>
        </w:tabs>
        <w:jc w:val="both"/>
        <w:rPr>
          <w:b/>
          <w:sz w:val="14"/>
          <w:szCs w:val="23"/>
        </w:rPr>
      </w:pPr>
    </w:p>
    <w:p w14:paraId="73A10326" w14:textId="14549054" w:rsidR="00710D88" w:rsidRPr="00065836" w:rsidRDefault="002C6FC8" w:rsidP="00555A49">
      <w:pPr>
        <w:widowControl w:val="0"/>
        <w:autoSpaceDE w:val="0"/>
        <w:autoSpaceDN w:val="0"/>
        <w:adjustRightInd w:val="0"/>
        <w:ind w:firstLine="709"/>
        <w:jc w:val="both"/>
        <w:rPr>
          <w:rFonts w:eastAsia="Calibri"/>
          <w:lang w:eastAsia="en-US"/>
        </w:rPr>
      </w:pPr>
      <w:r w:rsidRPr="00065836">
        <w:rPr>
          <w:rFonts w:eastAsia="Calibri"/>
          <w:lang w:eastAsia="en-US"/>
        </w:rPr>
        <w:t xml:space="preserve">1. </w:t>
      </w:r>
      <w:r w:rsidR="00710D88" w:rsidRPr="00065836">
        <w:rPr>
          <w:rFonts w:eastAsia="Calibri"/>
          <w:lang w:eastAsia="en-US"/>
        </w:rPr>
        <w:t xml:space="preserve">Внести в постановление Правительства Санкт-Петербурга от 23.06.2014 № 491 </w:t>
      </w:r>
      <w:r w:rsidR="00710D88" w:rsidRPr="00065836">
        <w:rPr>
          <w:rFonts w:eastAsia="Calibri"/>
          <w:lang w:eastAsia="en-US"/>
        </w:rPr>
        <w:br/>
        <w:t xml:space="preserve">«О государственной программе Санкт-Петербурга «Обеспечение доступным жильем </w:t>
      </w:r>
      <w:r w:rsidR="00710D88" w:rsidRPr="00065836">
        <w:rPr>
          <w:rFonts w:eastAsia="Calibri"/>
          <w:lang w:eastAsia="en-US"/>
        </w:rPr>
        <w:br/>
        <w:t>и жилищно-коммунальными услугами жителей Санкт-Петербурга» следующие изменения:</w:t>
      </w:r>
    </w:p>
    <w:p w14:paraId="0302B8E7" w14:textId="3FBD01C1" w:rsidR="00710D88" w:rsidRPr="00065836" w:rsidRDefault="00710D88" w:rsidP="00555A49">
      <w:pPr>
        <w:widowControl w:val="0"/>
        <w:autoSpaceDE w:val="0"/>
        <w:autoSpaceDN w:val="0"/>
        <w:adjustRightInd w:val="0"/>
        <w:ind w:firstLine="709"/>
        <w:jc w:val="both"/>
        <w:rPr>
          <w:rFonts w:eastAsia="Calibri"/>
          <w:lang w:eastAsia="en-US"/>
        </w:rPr>
      </w:pPr>
      <w:r w:rsidRPr="00065836">
        <w:rPr>
          <w:rFonts w:eastAsia="Calibri"/>
          <w:lang w:eastAsia="en-US"/>
        </w:rPr>
        <w:t>1.1. Пункт 2-1 постановления изложить в следующей редакции:</w:t>
      </w:r>
    </w:p>
    <w:p w14:paraId="7817CF4A" w14:textId="73A6217A" w:rsidR="00710D88" w:rsidRPr="00065836" w:rsidRDefault="00710D88" w:rsidP="00555A49">
      <w:pPr>
        <w:widowControl w:val="0"/>
        <w:autoSpaceDE w:val="0"/>
        <w:autoSpaceDN w:val="0"/>
        <w:adjustRightInd w:val="0"/>
        <w:ind w:firstLine="708"/>
        <w:jc w:val="both"/>
        <w:rPr>
          <w:rFonts w:eastAsia="Calibri"/>
          <w:lang w:eastAsia="en-US"/>
        </w:rPr>
      </w:pPr>
      <w:r w:rsidRPr="00065836">
        <w:rPr>
          <w:rFonts w:eastAsia="Calibri"/>
          <w:lang w:eastAsia="en-US"/>
        </w:rPr>
        <w:t xml:space="preserve">«2-1. Осуществлять реализацию мероприятий, указанных в пунктах  </w:t>
      </w:r>
      <w:r w:rsidRPr="00065836">
        <w:rPr>
          <w:rFonts w:eastAsia="Calibri"/>
          <w:lang w:eastAsia="en-US"/>
        </w:rPr>
        <w:br/>
      </w:r>
      <w:r w:rsidR="00C86A37" w:rsidRPr="00065836">
        <w:rPr>
          <w:rFonts w:eastAsia="Calibri"/>
          <w:lang w:eastAsia="en-US"/>
        </w:rPr>
        <w:t>1.1.1</w:t>
      </w:r>
      <w:r w:rsidR="00B6391F" w:rsidRPr="00065836">
        <w:rPr>
          <w:rFonts w:eastAsia="Calibri"/>
          <w:lang w:eastAsia="en-US"/>
        </w:rPr>
        <w:t xml:space="preserve"> – </w:t>
      </w:r>
      <w:r w:rsidR="00C86A37" w:rsidRPr="00065836">
        <w:rPr>
          <w:rFonts w:eastAsia="Calibri"/>
          <w:lang w:eastAsia="en-US"/>
        </w:rPr>
        <w:t>1.1.</w:t>
      </w:r>
      <w:r w:rsidR="00B01863" w:rsidRPr="00065836">
        <w:rPr>
          <w:rFonts w:eastAsia="Calibri"/>
          <w:lang w:eastAsia="en-US"/>
        </w:rPr>
        <w:t>2</w:t>
      </w:r>
      <w:r w:rsidR="00B6391F" w:rsidRPr="00065836">
        <w:rPr>
          <w:rFonts w:eastAsia="Calibri"/>
          <w:lang w:eastAsia="en-US"/>
        </w:rPr>
        <w:t>, 2</w:t>
      </w:r>
      <w:r w:rsidRPr="00065836">
        <w:rPr>
          <w:rFonts w:eastAsia="Calibri"/>
          <w:lang w:eastAsia="en-US"/>
        </w:rPr>
        <w:t>.</w:t>
      </w:r>
      <w:r w:rsidR="00687677" w:rsidRPr="00065836">
        <w:rPr>
          <w:rFonts w:eastAsia="Calibri"/>
          <w:lang w:eastAsia="en-US"/>
        </w:rPr>
        <w:t>2</w:t>
      </w:r>
      <w:r w:rsidRPr="00065836">
        <w:rPr>
          <w:rFonts w:eastAsia="Calibri"/>
          <w:lang w:eastAsia="en-US"/>
        </w:rPr>
        <w:t xml:space="preserve">.1 </w:t>
      </w:r>
      <w:r w:rsidR="00B6391F" w:rsidRPr="00065836">
        <w:rPr>
          <w:rFonts w:eastAsia="Calibri"/>
          <w:lang w:eastAsia="en-US"/>
        </w:rPr>
        <w:t>–</w:t>
      </w:r>
      <w:r w:rsidRPr="00065836">
        <w:rPr>
          <w:rFonts w:eastAsia="Calibri"/>
          <w:lang w:eastAsia="en-US"/>
        </w:rPr>
        <w:t xml:space="preserve"> </w:t>
      </w:r>
      <w:r w:rsidR="00B6391F" w:rsidRPr="00065836">
        <w:rPr>
          <w:rFonts w:eastAsia="Calibri"/>
          <w:lang w:eastAsia="en-US"/>
        </w:rPr>
        <w:t>2</w:t>
      </w:r>
      <w:r w:rsidRPr="00065836">
        <w:rPr>
          <w:rFonts w:eastAsia="Calibri"/>
          <w:lang w:eastAsia="en-US"/>
        </w:rPr>
        <w:t>.</w:t>
      </w:r>
      <w:r w:rsidR="00687677" w:rsidRPr="00065836">
        <w:rPr>
          <w:rFonts w:eastAsia="Calibri"/>
          <w:lang w:eastAsia="en-US"/>
        </w:rPr>
        <w:t>2</w:t>
      </w:r>
      <w:r w:rsidRPr="00065836">
        <w:rPr>
          <w:rFonts w:eastAsia="Calibri"/>
          <w:lang w:eastAsia="en-US"/>
        </w:rPr>
        <w:t>.</w:t>
      </w:r>
      <w:r w:rsidR="00B6391F" w:rsidRPr="00065836">
        <w:rPr>
          <w:rFonts w:eastAsia="Calibri"/>
          <w:lang w:eastAsia="en-US"/>
        </w:rPr>
        <w:t>16,</w:t>
      </w:r>
      <w:r w:rsidRPr="00065836">
        <w:rPr>
          <w:rFonts w:eastAsia="Calibri"/>
          <w:lang w:eastAsia="en-US"/>
        </w:rPr>
        <w:t xml:space="preserve"> </w:t>
      </w:r>
      <w:r w:rsidR="00B6391F" w:rsidRPr="00065836">
        <w:rPr>
          <w:rFonts w:eastAsia="Calibri"/>
          <w:lang w:eastAsia="en-US"/>
        </w:rPr>
        <w:t>2</w:t>
      </w:r>
      <w:r w:rsidRPr="00065836">
        <w:rPr>
          <w:rFonts w:eastAsia="Calibri"/>
          <w:lang w:eastAsia="en-US"/>
        </w:rPr>
        <w:t>.</w:t>
      </w:r>
      <w:r w:rsidR="00687677" w:rsidRPr="00065836">
        <w:rPr>
          <w:rFonts w:eastAsia="Calibri"/>
          <w:lang w:eastAsia="en-US"/>
        </w:rPr>
        <w:t>3</w:t>
      </w:r>
      <w:r w:rsidRPr="00065836">
        <w:rPr>
          <w:rFonts w:eastAsia="Calibri"/>
          <w:lang w:eastAsia="en-US"/>
        </w:rPr>
        <w:t xml:space="preserve">.1 </w:t>
      </w:r>
      <w:r w:rsidR="00B6391F" w:rsidRPr="00065836">
        <w:rPr>
          <w:rFonts w:eastAsia="Calibri"/>
          <w:lang w:eastAsia="en-US"/>
        </w:rPr>
        <w:t>–</w:t>
      </w:r>
      <w:r w:rsidRPr="00065836">
        <w:rPr>
          <w:rFonts w:eastAsia="Calibri"/>
          <w:lang w:eastAsia="en-US"/>
        </w:rPr>
        <w:t xml:space="preserve"> </w:t>
      </w:r>
      <w:r w:rsidR="00B6391F" w:rsidRPr="00065836">
        <w:rPr>
          <w:rFonts w:eastAsia="Calibri"/>
          <w:lang w:eastAsia="en-US"/>
        </w:rPr>
        <w:t>2</w:t>
      </w:r>
      <w:r w:rsidRPr="00065836">
        <w:rPr>
          <w:rFonts w:eastAsia="Calibri"/>
          <w:lang w:eastAsia="en-US"/>
        </w:rPr>
        <w:t>.</w:t>
      </w:r>
      <w:r w:rsidR="00687677" w:rsidRPr="00065836">
        <w:rPr>
          <w:rFonts w:eastAsia="Calibri"/>
          <w:lang w:eastAsia="en-US"/>
        </w:rPr>
        <w:t>3</w:t>
      </w:r>
      <w:r w:rsidRPr="00065836">
        <w:rPr>
          <w:rFonts w:eastAsia="Calibri"/>
          <w:lang w:eastAsia="en-US"/>
        </w:rPr>
        <w:t>.</w:t>
      </w:r>
      <w:r w:rsidR="009E4BBC">
        <w:rPr>
          <w:rFonts w:eastAsia="Calibri"/>
          <w:lang w:eastAsia="en-US"/>
        </w:rPr>
        <w:t>6</w:t>
      </w:r>
      <w:r w:rsidRPr="00065836">
        <w:rPr>
          <w:rFonts w:eastAsia="Calibri"/>
          <w:lang w:eastAsia="en-US"/>
        </w:rPr>
        <w:t xml:space="preserve"> проектной части подраздела 9.3</w:t>
      </w:r>
      <w:r w:rsidR="00B6391F" w:rsidRPr="00065836">
        <w:rPr>
          <w:rFonts w:eastAsia="Calibri"/>
          <w:lang w:eastAsia="en-US"/>
        </w:rPr>
        <w:t>, пункте 1.1 проектной части подраздела 10.3</w:t>
      </w:r>
      <w:r w:rsidRPr="00065836">
        <w:rPr>
          <w:rFonts w:eastAsia="Calibri"/>
          <w:lang w:eastAsia="en-US"/>
        </w:rPr>
        <w:t xml:space="preserve"> приложения к постановлению, путем выделения бюджетных ассигнований из бюджета Санкт-Петербурга на осуществление бюджетных инвестиций в объекты государственной собственности Санкт-Петербурга с 202</w:t>
      </w:r>
      <w:r w:rsidR="00334BE6" w:rsidRPr="00065836">
        <w:rPr>
          <w:rFonts w:eastAsia="Calibri"/>
          <w:lang w:eastAsia="en-US"/>
        </w:rPr>
        <w:t>6</w:t>
      </w:r>
      <w:r w:rsidRPr="00065836">
        <w:rPr>
          <w:rFonts w:eastAsia="Calibri"/>
          <w:lang w:eastAsia="en-US"/>
        </w:rPr>
        <w:t xml:space="preserve"> </w:t>
      </w:r>
      <w:r w:rsidR="00B6391F" w:rsidRPr="00065836">
        <w:rPr>
          <w:rFonts w:eastAsia="Calibri"/>
          <w:lang w:eastAsia="en-US"/>
        </w:rPr>
        <w:br/>
      </w:r>
      <w:r w:rsidRPr="00065836">
        <w:rPr>
          <w:rFonts w:eastAsia="Calibri"/>
          <w:lang w:eastAsia="en-US"/>
        </w:rPr>
        <w:t>по 20</w:t>
      </w:r>
      <w:r w:rsidR="00E31619" w:rsidRPr="00065836">
        <w:rPr>
          <w:rFonts w:eastAsia="Calibri"/>
          <w:lang w:eastAsia="en-US"/>
        </w:rPr>
        <w:t>3</w:t>
      </w:r>
      <w:r w:rsidR="00334BE6" w:rsidRPr="00065836">
        <w:rPr>
          <w:rFonts w:eastAsia="Calibri"/>
          <w:lang w:eastAsia="en-US"/>
        </w:rPr>
        <w:t>1</w:t>
      </w:r>
      <w:r w:rsidRPr="00065836">
        <w:rPr>
          <w:rFonts w:eastAsia="Calibri"/>
          <w:lang w:eastAsia="en-US"/>
        </w:rPr>
        <w:t xml:space="preserve"> год, </w:t>
      </w:r>
      <w:r w:rsidR="00B6391F" w:rsidRPr="00065836">
        <w:rPr>
          <w:rFonts w:eastAsia="Calibri"/>
          <w:lang w:eastAsia="en-US"/>
        </w:rPr>
        <w:t xml:space="preserve">мероприятий, указанных в пункте 4.1 процессной части подраздела 9.3 </w:t>
      </w:r>
      <w:r w:rsidR="00B6391F" w:rsidRPr="00065836">
        <w:rPr>
          <w:rFonts w:eastAsia="Calibri"/>
          <w:lang w:eastAsia="en-US"/>
        </w:rPr>
        <w:br/>
        <w:t xml:space="preserve">приложения к постановлению, путем предоставления бюджетных инвестиций, </w:t>
      </w:r>
      <w:r w:rsidR="00B01863" w:rsidRPr="00065836">
        <w:rPr>
          <w:rFonts w:eastAsia="Calibri"/>
          <w:lang w:eastAsia="en-US"/>
        </w:rPr>
        <w:br/>
      </w:r>
      <w:r w:rsidR="00B6391F" w:rsidRPr="00065836">
        <w:rPr>
          <w:rFonts w:eastAsia="Calibri"/>
          <w:lang w:eastAsia="en-US"/>
        </w:rPr>
        <w:t>не связанных с капитальными вложениями, с 202</w:t>
      </w:r>
      <w:r w:rsidR="00334BE6" w:rsidRPr="00065836">
        <w:rPr>
          <w:rFonts w:eastAsia="Calibri"/>
          <w:lang w:eastAsia="en-US"/>
        </w:rPr>
        <w:t>6</w:t>
      </w:r>
      <w:r w:rsidR="00B6391F" w:rsidRPr="00065836">
        <w:rPr>
          <w:rFonts w:eastAsia="Calibri"/>
          <w:lang w:eastAsia="en-US"/>
        </w:rPr>
        <w:t xml:space="preserve"> по 203</w:t>
      </w:r>
      <w:r w:rsidR="00334BE6" w:rsidRPr="00065836">
        <w:rPr>
          <w:rFonts w:eastAsia="Calibri"/>
          <w:lang w:eastAsia="en-US"/>
        </w:rPr>
        <w:t>1</w:t>
      </w:r>
      <w:r w:rsidR="00B6391F" w:rsidRPr="00065836">
        <w:rPr>
          <w:rFonts w:eastAsia="Calibri"/>
          <w:lang w:eastAsia="en-US"/>
        </w:rPr>
        <w:t xml:space="preserve"> год</w:t>
      </w:r>
      <w:r w:rsidRPr="00065836">
        <w:rPr>
          <w:rFonts w:eastAsia="Calibri"/>
          <w:lang w:eastAsia="en-US"/>
        </w:rPr>
        <w:t>».</w:t>
      </w:r>
    </w:p>
    <w:p w14:paraId="0540F036" w14:textId="6A004026" w:rsidR="00710D88" w:rsidRPr="00065836" w:rsidRDefault="00710D88" w:rsidP="00555A49">
      <w:pPr>
        <w:widowControl w:val="0"/>
        <w:autoSpaceDE w:val="0"/>
        <w:autoSpaceDN w:val="0"/>
        <w:adjustRightInd w:val="0"/>
        <w:ind w:firstLine="708"/>
        <w:jc w:val="both"/>
        <w:rPr>
          <w:rFonts w:eastAsia="Calibri"/>
          <w:lang w:eastAsia="en-US"/>
        </w:rPr>
      </w:pPr>
      <w:r w:rsidRPr="00065836">
        <w:rPr>
          <w:rFonts w:eastAsia="Calibri"/>
          <w:lang w:eastAsia="en-US"/>
        </w:rPr>
        <w:t xml:space="preserve">1.2. Приложение к постановлению изложить в редакции согласно приложению </w:t>
      </w:r>
      <w:r w:rsidRPr="00065836">
        <w:rPr>
          <w:rFonts w:eastAsia="Calibri"/>
          <w:lang w:eastAsia="en-US"/>
        </w:rPr>
        <w:br/>
        <w:t>к настоящему постановлению.</w:t>
      </w:r>
    </w:p>
    <w:p w14:paraId="5677E287" w14:textId="6392AE98" w:rsidR="00B75BE2" w:rsidRPr="00065836" w:rsidRDefault="00B75BE2" w:rsidP="00555A49">
      <w:pPr>
        <w:widowControl w:val="0"/>
        <w:autoSpaceDE w:val="0"/>
        <w:autoSpaceDN w:val="0"/>
        <w:adjustRightInd w:val="0"/>
        <w:ind w:firstLine="709"/>
        <w:jc w:val="both"/>
        <w:rPr>
          <w:spacing w:val="-4"/>
          <w:szCs w:val="23"/>
        </w:rPr>
      </w:pPr>
      <w:r w:rsidRPr="00065836">
        <w:rPr>
          <w:szCs w:val="23"/>
        </w:rPr>
        <w:t xml:space="preserve">2. Контроль за выполнением постановления возложить на вице-губернатора </w:t>
      </w:r>
      <w:r w:rsidRPr="00065836">
        <w:rPr>
          <w:szCs w:val="23"/>
        </w:rPr>
        <w:br/>
        <w:t xml:space="preserve">Санкт-Петербурга </w:t>
      </w:r>
      <w:proofErr w:type="spellStart"/>
      <w:r w:rsidR="000135ED" w:rsidRPr="00065836">
        <w:rPr>
          <w:szCs w:val="23"/>
        </w:rPr>
        <w:t>Разумишкина</w:t>
      </w:r>
      <w:proofErr w:type="spellEnd"/>
      <w:r w:rsidR="000135ED" w:rsidRPr="00065836">
        <w:rPr>
          <w:szCs w:val="23"/>
        </w:rPr>
        <w:t xml:space="preserve"> Е.Н.</w:t>
      </w:r>
    </w:p>
    <w:p w14:paraId="503A3972" w14:textId="1B5B75B1" w:rsidR="00B75BE2" w:rsidRPr="00065836" w:rsidRDefault="00B75BE2" w:rsidP="00555A49">
      <w:pPr>
        <w:tabs>
          <w:tab w:val="left" w:pos="5387"/>
          <w:tab w:val="right" w:pos="9354"/>
        </w:tabs>
        <w:spacing w:line="276" w:lineRule="auto"/>
        <w:jc w:val="both"/>
        <w:rPr>
          <w:b/>
          <w:szCs w:val="23"/>
        </w:rPr>
      </w:pPr>
    </w:p>
    <w:p w14:paraId="64BAB389" w14:textId="77777777" w:rsidR="00B75BE2" w:rsidRPr="00065836" w:rsidRDefault="00B75BE2" w:rsidP="00555A49">
      <w:pPr>
        <w:tabs>
          <w:tab w:val="left" w:pos="5387"/>
          <w:tab w:val="right" w:pos="9354"/>
        </w:tabs>
        <w:jc w:val="both"/>
        <w:rPr>
          <w:b/>
          <w:szCs w:val="23"/>
        </w:rPr>
      </w:pPr>
    </w:p>
    <w:p w14:paraId="698688E7" w14:textId="77777777" w:rsidR="00B75BE2" w:rsidRPr="00065836" w:rsidRDefault="00B75BE2" w:rsidP="00555A49">
      <w:pPr>
        <w:tabs>
          <w:tab w:val="left" w:pos="5387"/>
          <w:tab w:val="right" w:pos="9354"/>
        </w:tabs>
        <w:jc w:val="both"/>
        <w:rPr>
          <w:b/>
          <w:szCs w:val="23"/>
        </w:rPr>
      </w:pPr>
    </w:p>
    <w:p w14:paraId="693EE29A" w14:textId="77777777" w:rsidR="00B75BE2" w:rsidRPr="00065836" w:rsidRDefault="00B75BE2" w:rsidP="00555A49">
      <w:pPr>
        <w:tabs>
          <w:tab w:val="left" w:pos="5387"/>
          <w:tab w:val="right" w:pos="9354"/>
        </w:tabs>
        <w:jc w:val="both"/>
        <w:rPr>
          <w:b/>
          <w:szCs w:val="23"/>
        </w:rPr>
      </w:pPr>
      <w:r w:rsidRPr="00065836">
        <w:rPr>
          <w:b/>
          <w:szCs w:val="23"/>
        </w:rPr>
        <w:t xml:space="preserve">       Губернатор </w:t>
      </w:r>
    </w:p>
    <w:p w14:paraId="30FD0429" w14:textId="26ACA28C" w:rsidR="00B75BE2" w:rsidRPr="00065836" w:rsidRDefault="00B75BE2" w:rsidP="00555A49">
      <w:pPr>
        <w:tabs>
          <w:tab w:val="left" w:pos="5387"/>
          <w:tab w:val="right" w:pos="9354"/>
        </w:tabs>
        <w:jc w:val="both"/>
        <w:rPr>
          <w:b/>
          <w:szCs w:val="23"/>
        </w:rPr>
        <w:sectPr w:rsidR="00B75BE2" w:rsidRPr="00065836" w:rsidSect="008C74E4">
          <w:headerReference w:type="default" r:id="rId11"/>
          <w:type w:val="continuous"/>
          <w:pgSz w:w="11906" w:h="16838"/>
          <w:pgMar w:top="1134" w:right="851" w:bottom="1134" w:left="1701" w:header="680" w:footer="680" w:gutter="0"/>
          <w:pgNumType w:start="1"/>
          <w:cols w:space="708"/>
          <w:titlePg/>
          <w:docGrid w:linePitch="360"/>
        </w:sectPr>
      </w:pPr>
      <w:r w:rsidRPr="00065836">
        <w:rPr>
          <w:b/>
          <w:szCs w:val="23"/>
        </w:rPr>
        <w:t xml:space="preserve">Санкт-Петербурга                                                                                                     </w:t>
      </w:r>
      <w:proofErr w:type="spellStart"/>
      <w:r w:rsidRPr="00065836">
        <w:rPr>
          <w:b/>
          <w:szCs w:val="23"/>
        </w:rPr>
        <w:t>А.Д.Бегло</w:t>
      </w:r>
      <w:r w:rsidR="009E7F83" w:rsidRPr="00065836">
        <w:rPr>
          <w:b/>
          <w:szCs w:val="23"/>
        </w:rPr>
        <w:t>в</w:t>
      </w:r>
      <w:proofErr w:type="spellEnd"/>
    </w:p>
    <w:p w14:paraId="06CA9C8F" w14:textId="77777777" w:rsidR="0077106F" w:rsidRPr="00065836" w:rsidRDefault="0077106F" w:rsidP="00555A49">
      <w:pPr>
        <w:rPr>
          <w:rFonts w:ascii="Calibri" w:hAnsi="Calibri"/>
          <w:sz w:val="2"/>
          <w:szCs w:val="22"/>
        </w:rPr>
      </w:pPr>
      <w:r w:rsidRPr="00065836">
        <w:rPr>
          <w:rFonts w:ascii="Calibri" w:hAnsi="Calibri"/>
          <w:sz w:val="2"/>
          <w:szCs w:val="22"/>
        </w:rPr>
        <w:lastRenderedPageBreak/>
        <w:t>––</w:t>
      </w:r>
    </w:p>
    <w:p w14:paraId="25E4BB25" w14:textId="77777777" w:rsidR="0077106F" w:rsidRPr="00065836" w:rsidRDefault="0077106F" w:rsidP="00555A49">
      <w:pPr>
        <w:spacing w:after="160" w:line="259" w:lineRule="auto"/>
        <w:rPr>
          <w:rFonts w:ascii="Calibri" w:eastAsia="Calibri" w:hAnsi="Calibri" w:cs="Arial"/>
          <w:sz w:val="2"/>
          <w:szCs w:val="22"/>
        </w:rPr>
      </w:pPr>
    </w:p>
    <w:tbl>
      <w:tblPr>
        <w:tblStyle w:val="4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77106F" w:rsidRPr="00065836" w14:paraId="31A8D91C" w14:textId="77777777" w:rsidTr="00F80952">
        <w:trPr>
          <w:jc w:val="right"/>
        </w:trPr>
        <w:tc>
          <w:tcPr>
            <w:tcW w:w="4111" w:type="dxa"/>
          </w:tcPr>
          <w:p w14:paraId="52EC3FD3" w14:textId="27DB39CC" w:rsidR="0077106F" w:rsidRPr="00065836" w:rsidRDefault="0077106F" w:rsidP="00555A49">
            <w:pPr>
              <w:ind w:left="-105"/>
              <w:jc w:val="both"/>
              <w:rPr>
                <w:szCs w:val="22"/>
              </w:rPr>
            </w:pPr>
            <w:r w:rsidRPr="00065836">
              <w:rPr>
                <w:szCs w:val="22"/>
              </w:rPr>
              <w:t>П</w:t>
            </w:r>
            <w:r w:rsidR="00F80952" w:rsidRPr="00065836">
              <w:rPr>
                <w:szCs w:val="22"/>
              </w:rPr>
              <w:t>риложение</w:t>
            </w:r>
          </w:p>
          <w:p w14:paraId="4C596322" w14:textId="77777777" w:rsidR="0077106F" w:rsidRPr="00065836" w:rsidRDefault="0077106F" w:rsidP="00555A49">
            <w:pPr>
              <w:ind w:left="-105"/>
              <w:jc w:val="both"/>
              <w:rPr>
                <w:szCs w:val="22"/>
              </w:rPr>
            </w:pPr>
            <w:r w:rsidRPr="00065836">
              <w:rPr>
                <w:szCs w:val="22"/>
              </w:rPr>
              <w:t>к постановлению</w:t>
            </w:r>
          </w:p>
          <w:p w14:paraId="1C3CF542" w14:textId="77777777" w:rsidR="0077106F" w:rsidRPr="00065836" w:rsidRDefault="0077106F" w:rsidP="00555A49">
            <w:pPr>
              <w:ind w:left="-105"/>
              <w:jc w:val="both"/>
              <w:rPr>
                <w:szCs w:val="22"/>
              </w:rPr>
            </w:pPr>
            <w:r w:rsidRPr="00065836">
              <w:rPr>
                <w:szCs w:val="22"/>
              </w:rPr>
              <w:t>Правительства Санкт-Петербурга</w:t>
            </w:r>
          </w:p>
          <w:p w14:paraId="0CF114B0" w14:textId="77777777" w:rsidR="00F80952" w:rsidRPr="00065836" w:rsidRDefault="00F80952" w:rsidP="00555A49">
            <w:pPr>
              <w:ind w:left="-105"/>
              <w:jc w:val="both"/>
              <w:rPr>
                <w:szCs w:val="22"/>
              </w:rPr>
            </w:pPr>
          </w:p>
          <w:p w14:paraId="699999A6" w14:textId="30E99B21" w:rsidR="0077106F" w:rsidRPr="00065836" w:rsidRDefault="0077106F" w:rsidP="00555A49">
            <w:pPr>
              <w:ind w:left="-105"/>
              <w:jc w:val="both"/>
              <w:rPr>
                <w:szCs w:val="22"/>
              </w:rPr>
            </w:pPr>
            <w:r w:rsidRPr="00065836">
              <w:rPr>
                <w:szCs w:val="22"/>
              </w:rPr>
              <w:t>от _______________</w:t>
            </w:r>
            <w:r w:rsidR="00F80952" w:rsidRPr="00065836">
              <w:rPr>
                <w:szCs w:val="22"/>
              </w:rPr>
              <w:t>_</w:t>
            </w:r>
            <w:r w:rsidRPr="00065836">
              <w:rPr>
                <w:szCs w:val="22"/>
              </w:rPr>
              <w:t xml:space="preserve"> № ____</w:t>
            </w:r>
            <w:r w:rsidR="00F80952" w:rsidRPr="00065836">
              <w:rPr>
                <w:szCs w:val="22"/>
              </w:rPr>
              <w:t>____</w:t>
            </w:r>
          </w:p>
          <w:p w14:paraId="44A869BE" w14:textId="77777777" w:rsidR="0077106F" w:rsidRPr="00065836" w:rsidRDefault="0077106F" w:rsidP="00555A49">
            <w:pPr>
              <w:jc w:val="right"/>
              <w:rPr>
                <w:szCs w:val="22"/>
              </w:rPr>
            </w:pPr>
          </w:p>
          <w:p w14:paraId="0BED8235" w14:textId="77777777" w:rsidR="0077106F" w:rsidRPr="00065836" w:rsidRDefault="0077106F" w:rsidP="00555A49">
            <w:pPr>
              <w:jc w:val="right"/>
              <w:rPr>
                <w:rFonts w:ascii="Calibri" w:hAnsi="Calibri"/>
                <w:sz w:val="2"/>
                <w:szCs w:val="22"/>
              </w:rPr>
            </w:pPr>
          </w:p>
        </w:tc>
      </w:tr>
    </w:tbl>
    <w:p w14:paraId="359DE74E" w14:textId="77777777" w:rsidR="0077106F" w:rsidRPr="00065836" w:rsidRDefault="0077106F" w:rsidP="00555A49">
      <w:pPr>
        <w:spacing w:line="259" w:lineRule="auto"/>
        <w:jc w:val="center"/>
        <w:rPr>
          <w:rFonts w:ascii="Calibri" w:hAnsi="Calibri"/>
          <w:sz w:val="2"/>
          <w:szCs w:val="22"/>
        </w:rPr>
      </w:pPr>
      <w:r w:rsidRPr="00065836">
        <w:rPr>
          <w:b/>
          <w:szCs w:val="22"/>
        </w:rPr>
        <w:t>ГОСУДАРСТВЕННАЯ ПРОГРАММА САНКТ-ПЕТЕРБУРГА</w:t>
      </w:r>
    </w:p>
    <w:p w14:paraId="05BF76E7" w14:textId="77777777" w:rsidR="0077106F" w:rsidRPr="00065836" w:rsidRDefault="0077106F" w:rsidP="00555A49">
      <w:pPr>
        <w:spacing w:line="259" w:lineRule="auto"/>
        <w:jc w:val="center"/>
        <w:rPr>
          <w:rFonts w:ascii="Calibri" w:hAnsi="Calibri"/>
          <w:sz w:val="2"/>
          <w:szCs w:val="22"/>
        </w:rPr>
      </w:pPr>
      <w:r w:rsidRPr="00065836">
        <w:rPr>
          <w:b/>
          <w:szCs w:val="22"/>
        </w:rPr>
        <w:t xml:space="preserve">«Обеспечение доступным жильем и жилищно-коммунальными услугами жителей </w:t>
      </w:r>
      <w:r w:rsidRPr="00065836">
        <w:rPr>
          <w:b/>
          <w:szCs w:val="22"/>
        </w:rPr>
        <w:br/>
        <w:t>Санкт-Петербурга»</w:t>
      </w:r>
    </w:p>
    <w:p w14:paraId="1D412E0C" w14:textId="77777777" w:rsidR="0077106F" w:rsidRPr="00065836" w:rsidRDefault="0077106F" w:rsidP="00555A49">
      <w:pPr>
        <w:spacing w:line="259" w:lineRule="auto"/>
        <w:jc w:val="center"/>
        <w:rPr>
          <w:rFonts w:ascii="Calibri" w:hAnsi="Calibri"/>
          <w:sz w:val="2"/>
          <w:szCs w:val="22"/>
        </w:rPr>
      </w:pPr>
    </w:p>
    <w:p w14:paraId="689049B0" w14:textId="77777777" w:rsidR="0077106F" w:rsidRPr="00065836" w:rsidRDefault="0077106F" w:rsidP="00555A49">
      <w:pPr>
        <w:spacing w:line="259" w:lineRule="auto"/>
        <w:jc w:val="center"/>
        <w:rPr>
          <w:rFonts w:ascii="Calibri" w:hAnsi="Calibri"/>
          <w:sz w:val="2"/>
          <w:szCs w:val="22"/>
        </w:rPr>
      </w:pPr>
      <w:r w:rsidRPr="00065836">
        <w:rPr>
          <w:b/>
          <w:szCs w:val="22"/>
        </w:rPr>
        <w:t>1. ПАСПОРТ</w:t>
      </w:r>
    </w:p>
    <w:p w14:paraId="0267E226" w14:textId="77777777" w:rsidR="0077106F" w:rsidRPr="00065836" w:rsidRDefault="0077106F" w:rsidP="00555A49">
      <w:pPr>
        <w:spacing w:line="259" w:lineRule="auto"/>
        <w:jc w:val="center"/>
        <w:rPr>
          <w:rFonts w:ascii="Calibri" w:hAnsi="Calibri"/>
          <w:sz w:val="2"/>
          <w:szCs w:val="22"/>
        </w:rPr>
      </w:pPr>
      <w:r w:rsidRPr="00065836">
        <w:rPr>
          <w:b/>
          <w:szCs w:val="22"/>
        </w:rPr>
        <w:t>государственной программы Санкт-Петербурга</w:t>
      </w:r>
    </w:p>
    <w:p w14:paraId="665B6CEC" w14:textId="77777777" w:rsidR="0077106F" w:rsidRPr="00065836" w:rsidRDefault="0077106F" w:rsidP="00555A49">
      <w:pPr>
        <w:spacing w:line="259" w:lineRule="auto"/>
        <w:jc w:val="center"/>
        <w:rPr>
          <w:rFonts w:ascii="Calibri" w:hAnsi="Calibri"/>
          <w:sz w:val="2"/>
          <w:szCs w:val="22"/>
        </w:rPr>
      </w:pPr>
      <w:r w:rsidRPr="00065836">
        <w:rPr>
          <w:b/>
          <w:szCs w:val="22"/>
        </w:rPr>
        <w:t xml:space="preserve">«Обеспечение доступным жильем и жилищно-коммунальными услугами жителей </w:t>
      </w:r>
      <w:r w:rsidRPr="00065836">
        <w:rPr>
          <w:b/>
          <w:szCs w:val="22"/>
        </w:rPr>
        <w:br/>
        <w:t>Санкт-Петербурга»</w:t>
      </w:r>
    </w:p>
    <w:p w14:paraId="5C6E7E84" w14:textId="77777777" w:rsidR="0077106F" w:rsidRPr="00065836" w:rsidRDefault="0077106F" w:rsidP="00555A49">
      <w:pPr>
        <w:spacing w:line="259" w:lineRule="auto"/>
        <w:jc w:val="center"/>
        <w:rPr>
          <w:rFonts w:ascii="Calibri" w:hAnsi="Calibri"/>
          <w:sz w:val="2"/>
          <w:szCs w:val="22"/>
        </w:rPr>
      </w:pPr>
      <w:r w:rsidRPr="00065836">
        <w:rPr>
          <w:b/>
          <w:szCs w:val="22"/>
        </w:rPr>
        <w:t>(далее – государственная программа)</w:t>
      </w:r>
    </w:p>
    <w:p w14:paraId="15F86433" w14:textId="77777777" w:rsidR="0077106F" w:rsidRPr="00065836" w:rsidRDefault="0077106F" w:rsidP="00555A49">
      <w:pPr>
        <w:spacing w:line="259" w:lineRule="auto"/>
        <w:jc w:val="center"/>
        <w:rPr>
          <w:rFonts w:ascii="Calibri" w:hAnsi="Calibri"/>
          <w:sz w:val="2"/>
          <w:szCs w:val="22"/>
        </w:rPr>
      </w:pPr>
    </w:p>
    <w:tbl>
      <w:tblPr>
        <w:tblStyle w:val="41"/>
        <w:tblW w:w="10101" w:type="dxa"/>
        <w:jc w:val="right"/>
        <w:tblLayout w:type="fixed"/>
        <w:tblLook w:val="04A0" w:firstRow="1" w:lastRow="0" w:firstColumn="1" w:lastColumn="0" w:noHBand="0" w:noVBand="1"/>
      </w:tblPr>
      <w:tblGrid>
        <w:gridCol w:w="480"/>
        <w:gridCol w:w="2100"/>
        <w:gridCol w:w="7521"/>
      </w:tblGrid>
      <w:tr w:rsidR="0077106F" w:rsidRPr="00065836" w14:paraId="2A9E3697" w14:textId="77777777" w:rsidTr="00D24FFD">
        <w:trPr>
          <w:jc w:val="right"/>
        </w:trPr>
        <w:tc>
          <w:tcPr>
            <w:tcW w:w="480" w:type="dxa"/>
          </w:tcPr>
          <w:p w14:paraId="7528AE9F" w14:textId="77777777" w:rsidR="0077106F" w:rsidRPr="00065836" w:rsidRDefault="0077106F" w:rsidP="00555A49">
            <w:pPr>
              <w:jc w:val="center"/>
              <w:rPr>
                <w:rFonts w:ascii="Calibri" w:hAnsi="Calibri"/>
                <w:sz w:val="2"/>
                <w:szCs w:val="22"/>
              </w:rPr>
            </w:pPr>
            <w:r w:rsidRPr="00065836">
              <w:rPr>
                <w:szCs w:val="22"/>
              </w:rPr>
              <w:t>1</w:t>
            </w:r>
          </w:p>
        </w:tc>
        <w:tc>
          <w:tcPr>
            <w:tcW w:w="2100" w:type="dxa"/>
          </w:tcPr>
          <w:p w14:paraId="34C00F82" w14:textId="77777777" w:rsidR="0077106F" w:rsidRPr="00065836" w:rsidRDefault="0077106F" w:rsidP="00555A49">
            <w:pPr>
              <w:rPr>
                <w:rFonts w:ascii="Calibri" w:hAnsi="Calibri"/>
                <w:sz w:val="2"/>
                <w:szCs w:val="22"/>
              </w:rPr>
            </w:pPr>
            <w:r w:rsidRPr="00065836">
              <w:rPr>
                <w:szCs w:val="22"/>
              </w:rPr>
              <w:t>Ответственный исполнитель государственной программы</w:t>
            </w:r>
          </w:p>
        </w:tc>
        <w:tc>
          <w:tcPr>
            <w:tcW w:w="7521" w:type="dxa"/>
          </w:tcPr>
          <w:p w14:paraId="471FD0E8" w14:textId="1267E6EE" w:rsidR="0077106F" w:rsidRPr="00065836" w:rsidRDefault="0077106F" w:rsidP="00555A49">
            <w:pPr>
              <w:rPr>
                <w:rFonts w:ascii="Calibri" w:hAnsi="Calibri"/>
                <w:sz w:val="2"/>
                <w:szCs w:val="22"/>
              </w:rPr>
            </w:pPr>
            <w:r w:rsidRPr="00065836">
              <w:rPr>
                <w:szCs w:val="22"/>
              </w:rPr>
              <w:t>ЖК</w:t>
            </w:r>
          </w:p>
        </w:tc>
      </w:tr>
      <w:tr w:rsidR="0077106F" w:rsidRPr="00065836" w14:paraId="59028ABA" w14:textId="77777777" w:rsidTr="00D24FFD">
        <w:trPr>
          <w:jc w:val="right"/>
        </w:trPr>
        <w:tc>
          <w:tcPr>
            <w:tcW w:w="480" w:type="dxa"/>
          </w:tcPr>
          <w:p w14:paraId="12A0FE53" w14:textId="77777777" w:rsidR="0077106F" w:rsidRPr="00065836" w:rsidRDefault="0077106F" w:rsidP="00555A49">
            <w:pPr>
              <w:jc w:val="center"/>
              <w:rPr>
                <w:rFonts w:ascii="Calibri" w:hAnsi="Calibri"/>
                <w:sz w:val="2"/>
                <w:szCs w:val="22"/>
              </w:rPr>
            </w:pPr>
            <w:r w:rsidRPr="00065836">
              <w:rPr>
                <w:szCs w:val="22"/>
              </w:rPr>
              <w:t>2</w:t>
            </w:r>
          </w:p>
        </w:tc>
        <w:tc>
          <w:tcPr>
            <w:tcW w:w="2100" w:type="dxa"/>
          </w:tcPr>
          <w:p w14:paraId="454963DC" w14:textId="2D1906E4" w:rsidR="0077106F" w:rsidRPr="00065836" w:rsidRDefault="0077106F" w:rsidP="00555A49">
            <w:pPr>
              <w:rPr>
                <w:rFonts w:ascii="Calibri" w:hAnsi="Calibri"/>
                <w:sz w:val="2"/>
                <w:szCs w:val="22"/>
              </w:rPr>
            </w:pPr>
            <w:r w:rsidRPr="00065836">
              <w:rPr>
                <w:szCs w:val="22"/>
              </w:rPr>
              <w:t>Соисполнитель</w:t>
            </w:r>
            <w:r w:rsidR="001B3BD1" w:rsidRPr="00065836">
              <w:rPr>
                <w:szCs w:val="22"/>
              </w:rPr>
              <w:t xml:space="preserve"> </w:t>
            </w:r>
            <w:r w:rsidRPr="00065836">
              <w:rPr>
                <w:szCs w:val="22"/>
              </w:rPr>
              <w:t>(</w:t>
            </w:r>
            <w:r w:rsidR="001B3BD1" w:rsidRPr="00065836">
              <w:rPr>
                <w:szCs w:val="22"/>
              </w:rPr>
              <w:t>соисполнител</w:t>
            </w:r>
            <w:r w:rsidRPr="00065836">
              <w:rPr>
                <w:szCs w:val="22"/>
              </w:rPr>
              <w:t>и) государственной программы</w:t>
            </w:r>
          </w:p>
        </w:tc>
        <w:tc>
          <w:tcPr>
            <w:tcW w:w="7521" w:type="dxa"/>
          </w:tcPr>
          <w:p w14:paraId="7536F2CE" w14:textId="77777777" w:rsidR="00752F1E" w:rsidRPr="00065836" w:rsidRDefault="0077106F" w:rsidP="00555A49">
            <w:pPr>
              <w:rPr>
                <w:szCs w:val="22"/>
              </w:rPr>
            </w:pPr>
            <w:r w:rsidRPr="00065836">
              <w:rPr>
                <w:szCs w:val="22"/>
              </w:rPr>
              <w:t>АР</w:t>
            </w:r>
            <w:r w:rsidR="001B3BD1" w:rsidRPr="00065836">
              <w:rPr>
                <w:szCs w:val="22"/>
              </w:rPr>
              <w:t>;</w:t>
            </w:r>
          </w:p>
          <w:p w14:paraId="38657FB4" w14:textId="31250B80" w:rsidR="0077106F" w:rsidRPr="00065836" w:rsidRDefault="0077106F" w:rsidP="00555A49">
            <w:pPr>
              <w:rPr>
                <w:szCs w:val="22"/>
              </w:rPr>
            </w:pPr>
            <w:r w:rsidRPr="00065836">
              <w:rPr>
                <w:szCs w:val="22"/>
              </w:rPr>
              <w:t>КИО</w:t>
            </w:r>
            <w:r w:rsidR="001B3BD1" w:rsidRPr="00065836">
              <w:rPr>
                <w:szCs w:val="22"/>
              </w:rPr>
              <w:t>;</w:t>
            </w:r>
          </w:p>
          <w:p w14:paraId="28E0F422" w14:textId="6E4E137B" w:rsidR="0077106F" w:rsidRPr="00065836" w:rsidRDefault="0077106F" w:rsidP="00555A49">
            <w:pPr>
              <w:rPr>
                <w:rFonts w:ascii="Calibri" w:hAnsi="Calibri"/>
                <w:sz w:val="2"/>
                <w:szCs w:val="22"/>
              </w:rPr>
            </w:pPr>
            <w:r w:rsidRPr="00065836">
              <w:rPr>
                <w:szCs w:val="22"/>
              </w:rPr>
              <w:t>КС</w:t>
            </w:r>
          </w:p>
        </w:tc>
      </w:tr>
      <w:tr w:rsidR="0077106F" w:rsidRPr="00065836" w14:paraId="6C3CFFAE" w14:textId="77777777" w:rsidTr="00D24FFD">
        <w:trPr>
          <w:jc w:val="right"/>
        </w:trPr>
        <w:tc>
          <w:tcPr>
            <w:tcW w:w="480" w:type="dxa"/>
          </w:tcPr>
          <w:p w14:paraId="5190DB42" w14:textId="77777777" w:rsidR="0077106F" w:rsidRPr="00065836" w:rsidRDefault="0077106F" w:rsidP="00555A49">
            <w:pPr>
              <w:jc w:val="center"/>
              <w:rPr>
                <w:rFonts w:ascii="Calibri" w:hAnsi="Calibri"/>
                <w:sz w:val="2"/>
                <w:szCs w:val="22"/>
              </w:rPr>
            </w:pPr>
            <w:r w:rsidRPr="00065836">
              <w:rPr>
                <w:szCs w:val="22"/>
              </w:rPr>
              <w:t>3</w:t>
            </w:r>
          </w:p>
        </w:tc>
        <w:tc>
          <w:tcPr>
            <w:tcW w:w="2100" w:type="dxa"/>
          </w:tcPr>
          <w:p w14:paraId="3D385D13" w14:textId="0D827506" w:rsidR="0077106F" w:rsidRPr="00065836" w:rsidRDefault="0077106F" w:rsidP="00555A49">
            <w:pPr>
              <w:rPr>
                <w:rFonts w:ascii="Calibri" w:hAnsi="Calibri"/>
                <w:sz w:val="2"/>
                <w:szCs w:val="22"/>
              </w:rPr>
            </w:pPr>
            <w:r w:rsidRPr="00065836">
              <w:rPr>
                <w:szCs w:val="22"/>
              </w:rPr>
              <w:t>Участник</w:t>
            </w:r>
            <w:r w:rsidR="001B3BD1" w:rsidRPr="00065836">
              <w:rPr>
                <w:szCs w:val="22"/>
              </w:rPr>
              <w:t xml:space="preserve"> </w:t>
            </w:r>
            <w:r w:rsidRPr="00065836">
              <w:rPr>
                <w:szCs w:val="22"/>
              </w:rPr>
              <w:t>(</w:t>
            </w:r>
            <w:r w:rsidR="001B3BD1" w:rsidRPr="00065836">
              <w:rPr>
                <w:szCs w:val="22"/>
              </w:rPr>
              <w:t>участник</w:t>
            </w:r>
            <w:r w:rsidRPr="00065836">
              <w:rPr>
                <w:szCs w:val="22"/>
              </w:rPr>
              <w:t>и) государственной программы</w:t>
            </w:r>
          </w:p>
        </w:tc>
        <w:tc>
          <w:tcPr>
            <w:tcW w:w="7521" w:type="dxa"/>
          </w:tcPr>
          <w:p w14:paraId="36578389" w14:textId="03F4BEB1" w:rsidR="0077106F" w:rsidRPr="00065836" w:rsidRDefault="001B3BD1" w:rsidP="00555A49">
            <w:pPr>
              <w:rPr>
                <w:szCs w:val="22"/>
              </w:rPr>
            </w:pPr>
            <w:r w:rsidRPr="00065836">
              <w:rPr>
                <w:szCs w:val="22"/>
              </w:rPr>
              <w:t>Акционерное общество микрокредитная компания</w:t>
            </w:r>
            <w:r w:rsidR="0077106F" w:rsidRPr="00065836">
              <w:rPr>
                <w:szCs w:val="22"/>
              </w:rPr>
              <w:t xml:space="preserve"> </w:t>
            </w:r>
            <w:r w:rsidRPr="00065836">
              <w:rPr>
                <w:szCs w:val="22"/>
              </w:rPr>
              <w:br/>
            </w:r>
            <w:r w:rsidR="0077106F" w:rsidRPr="00065836">
              <w:rPr>
                <w:szCs w:val="22"/>
              </w:rPr>
              <w:t>«Санкт-Петербургский центр доступного жилья»</w:t>
            </w:r>
            <w:r w:rsidRPr="00065836">
              <w:rPr>
                <w:szCs w:val="22"/>
              </w:rPr>
              <w:t>;</w:t>
            </w:r>
          </w:p>
          <w:p w14:paraId="565DEC3F" w14:textId="73F6FA34" w:rsidR="0077106F" w:rsidRPr="00065836" w:rsidRDefault="00C434F8" w:rsidP="00555A49">
            <w:pPr>
              <w:rPr>
                <w:rFonts w:ascii="Calibri" w:hAnsi="Calibri"/>
                <w:sz w:val="2"/>
                <w:szCs w:val="22"/>
              </w:rPr>
            </w:pPr>
            <w:r w:rsidRPr="00065836">
              <w:rPr>
                <w:szCs w:val="22"/>
              </w:rPr>
              <w:t>н</w:t>
            </w:r>
            <w:r w:rsidR="001B3BD1" w:rsidRPr="00065836">
              <w:rPr>
                <w:szCs w:val="22"/>
              </w:rPr>
              <w:t>екоммерческая организация</w:t>
            </w:r>
            <w:r w:rsidR="0077106F" w:rsidRPr="00065836">
              <w:rPr>
                <w:szCs w:val="22"/>
              </w:rPr>
              <w:t xml:space="preserve"> «Фонд – региональный оператор капитального ремонта общего имущества в многоквартирных домах»</w:t>
            </w:r>
          </w:p>
        </w:tc>
      </w:tr>
      <w:tr w:rsidR="0077106F" w:rsidRPr="00065836" w14:paraId="410F6DBC" w14:textId="77777777" w:rsidTr="00D24FFD">
        <w:trPr>
          <w:jc w:val="right"/>
        </w:trPr>
        <w:tc>
          <w:tcPr>
            <w:tcW w:w="480" w:type="dxa"/>
          </w:tcPr>
          <w:p w14:paraId="7B29AB65" w14:textId="77777777" w:rsidR="0077106F" w:rsidRPr="00065836" w:rsidRDefault="0077106F" w:rsidP="00555A49">
            <w:pPr>
              <w:jc w:val="center"/>
              <w:rPr>
                <w:rFonts w:ascii="Calibri" w:hAnsi="Calibri"/>
                <w:sz w:val="2"/>
                <w:szCs w:val="22"/>
              </w:rPr>
            </w:pPr>
            <w:r w:rsidRPr="00065836">
              <w:rPr>
                <w:szCs w:val="22"/>
              </w:rPr>
              <w:t>4</w:t>
            </w:r>
          </w:p>
        </w:tc>
        <w:tc>
          <w:tcPr>
            <w:tcW w:w="2100" w:type="dxa"/>
          </w:tcPr>
          <w:p w14:paraId="08A14532" w14:textId="77777777" w:rsidR="0077106F" w:rsidRPr="00065836" w:rsidRDefault="0077106F" w:rsidP="00555A49">
            <w:pPr>
              <w:rPr>
                <w:rFonts w:ascii="Calibri" w:hAnsi="Calibri"/>
                <w:sz w:val="2"/>
                <w:szCs w:val="22"/>
              </w:rPr>
            </w:pPr>
            <w:r w:rsidRPr="00065836">
              <w:rPr>
                <w:szCs w:val="22"/>
              </w:rPr>
              <w:t>Цели государственной программы</w:t>
            </w:r>
          </w:p>
        </w:tc>
        <w:tc>
          <w:tcPr>
            <w:tcW w:w="7521" w:type="dxa"/>
          </w:tcPr>
          <w:p w14:paraId="2DE83A40" w14:textId="77777777" w:rsidR="0077106F" w:rsidRPr="00065836" w:rsidRDefault="0077106F" w:rsidP="00555A49">
            <w:pPr>
              <w:rPr>
                <w:rFonts w:ascii="Calibri" w:hAnsi="Calibri"/>
                <w:sz w:val="2"/>
                <w:szCs w:val="22"/>
              </w:rPr>
            </w:pPr>
            <w:r w:rsidRPr="00065836">
              <w:rPr>
                <w:szCs w:val="22"/>
              </w:rPr>
              <w:t xml:space="preserve">Улучшение жилищных условий и повышение качества и доступности предоставления жилищно-коммунальных услуг жителям </w:t>
            </w:r>
            <w:r w:rsidRPr="00065836">
              <w:rPr>
                <w:szCs w:val="22"/>
              </w:rPr>
              <w:br/>
              <w:t>Санкт-Петербурга</w:t>
            </w:r>
          </w:p>
        </w:tc>
      </w:tr>
      <w:tr w:rsidR="0077106F" w:rsidRPr="00065836" w14:paraId="2BFAC982" w14:textId="77777777" w:rsidTr="00D24FFD">
        <w:trPr>
          <w:jc w:val="right"/>
        </w:trPr>
        <w:tc>
          <w:tcPr>
            <w:tcW w:w="480" w:type="dxa"/>
          </w:tcPr>
          <w:p w14:paraId="07F19FE4" w14:textId="77777777" w:rsidR="0077106F" w:rsidRPr="00065836" w:rsidRDefault="0077106F" w:rsidP="00555A49">
            <w:pPr>
              <w:jc w:val="center"/>
              <w:rPr>
                <w:rFonts w:ascii="Calibri" w:hAnsi="Calibri"/>
                <w:sz w:val="2"/>
                <w:szCs w:val="22"/>
              </w:rPr>
            </w:pPr>
            <w:r w:rsidRPr="00065836">
              <w:rPr>
                <w:szCs w:val="22"/>
              </w:rPr>
              <w:t>5</w:t>
            </w:r>
          </w:p>
        </w:tc>
        <w:tc>
          <w:tcPr>
            <w:tcW w:w="2100" w:type="dxa"/>
          </w:tcPr>
          <w:p w14:paraId="5B8F9218" w14:textId="77777777" w:rsidR="0077106F" w:rsidRPr="00065836" w:rsidRDefault="0077106F" w:rsidP="00555A49">
            <w:pPr>
              <w:rPr>
                <w:rFonts w:ascii="Calibri" w:hAnsi="Calibri"/>
                <w:sz w:val="2"/>
                <w:szCs w:val="22"/>
              </w:rPr>
            </w:pPr>
            <w:r w:rsidRPr="00065836">
              <w:rPr>
                <w:szCs w:val="22"/>
              </w:rPr>
              <w:t>Задачи государственной программы</w:t>
            </w:r>
          </w:p>
        </w:tc>
        <w:tc>
          <w:tcPr>
            <w:tcW w:w="7521" w:type="dxa"/>
          </w:tcPr>
          <w:p w14:paraId="2DE47943" w14:textId="5F442EB1" w:rsidR="0077106F" w:rsidRPr="00065836" w:rsidRDefault="0077106F" w:rsidP="00555A49">
            <w:pPr>
              <w:rPr>
                <w:szCs w:val="22"/>
              </w:rPr>
            </w:pPr>
            <w:r w:rsidRPr="00065836">
              <w:rPr>
                <w:szCs w:val="22"/>
              </w:rPr>
              <w:t xml:space="preserve">Обеспечение и развитие механизмов государственного содействия </w:t>
            </w:r>
            <w:r w:rsidRPr="00065836">
              <w:rPr>
                <w:szCs w:val="22"/>
              </w:rPr>
              <w:br/>
              <w:t>в улучшении жилищных условий проживающих в Санкт-Петербурге граждан</w:t>
            </w:r>
            <w:r w:rsidR="001B3BD1" w:rsidRPr="00065836">
              <w:rPr>
                <w:szCs w:val="22"/>
              </w:rPr>
              <w:t>;</w:t>
            </w:r>
          </w:p>
          <w:p w14:paraId="310CD150" w14:textId="6F9E8616" w:rsidR="0077106F" w:rsidRPr="00065836" w:rsidRDefault="00C434F8" w:rsidP="00555A49">
            <w:pPr>
              <w:rPr>
                <w:szCs w:val="22"/>
              </w:rPr>
            </w:pPr>
            <w:r w:rsidRPr="00065836">
              <w:rPr>
                <w:szCs w:val="22"/>
              </w:rPr>
              <w:t>у</w:t>
            </w:r>
            <w:r w:rsidR="0077106F" w:rsidRPr="00065836">
              <w:rPr>
                <w:szCs w:val="22"/>
              </w:rPr>
              <w:t>величение объемов жилищного строительства</w:t>
            </w:r>
            <w:r w:rsidR="001B3BD1" w:rsidRPr="00065836">
              <w:rPr>
                <w:szCs w:val="22"/>
              </w:rPr>
              <w:t>;</w:t>
            </w:r>
          </w:p>
          <w:p w14:paraId="53C6B8F6" w14:textId="7F9959E8" w:rsidR="0077106F" w:rsidRPr="00065836" w:rsidRDefault="00C434F8" w:rsidP="00555A49">
            <w:pPr>
              <w:rPr>
                <w:szCs w:val="22"/>
              </w:rPr>
            </w:pPr>
            <w:r w:rsidRPr="00065836">
              <w:rPr>
                <w:szCs w:val="22"/>
              </w:rPr>
              <w:t>у</w:t>
            </w:r>
            <w:r w:rsidR="0077106F" w:rsidRPr="00065836">
              <w:rPr>
                <w:szCs w:val="22"/>
              </w:rPr>
              <w:t>стойчивое сокращение непригодного для проживания жилищного фонда</w:t>
            </w:r>
            <w:r w:rsidR="001B3BD1" w:rsidRPr="00065836">
              <w:rPr>
                <w:szCs w:val="22"/>
              </w:rPr>
              <w:t>;</w:t>
            </w:r>
          </w:p>
          <w:p w14:paraId="09B2997A" w14:textId="60F80CFF" w:rsidR="0077106F" w:rsidRPr="00065836" w:rsidRDefault="00C434F8" w:rsidP="00555A49">
            <w:pPr>
              <w:rPr>
                <w:szCs w:val="22"/>
              </w:rPr>
            </w:pPr>
            <w:r w:rsidRPr="00065836">
              <w:rPr>
                <w:szCs w:val="22"/>
              </w:rPr>
              <w:t>о</w:t>
            </w:r>
            <w:r w:rsidR="0077106F" w:rsidRPr="00065836">
              <w:rPr>
                <w:szCs w:val="22"/>
              </w:rPr>
              <w:t>беспечение повышения уровня предоставляемых жилищно-коммунальных услуг гражданам Санкт-Петербурга</w:t>
            </w:r>
            <w:r w:rsidR="001B3BD1" w:rsidRPr="00065836">
              <w:rPr>
                <w:szCs w:val="22"/>
              </w:rPr>
              <w:t>;</w:t>
            </w:r>
          </w:p>
          <w:p w14:paraId="23B68436" w14:textId="48A6761F" w:rsidR="0077106F" w:rsidRPr="00065836" w:rsidRDefault="00C434F8" w:rsidP="00555A49">
            <w:pPr>
              <w:rPr>
                <w:rFonts w:ascii="Calibri" w:hAnsi="Calibri"/>
                <w:sz w:val="2"/>
                <w:szCs w:val="22"/>
              </w:rPr>
            </w:pPr>
            <w:r w:rsidRPr="00065836">
              <w:rPr>
                <w:szCs w:val="22"/>
              </w:rPr>
              <w:t>о</w:t>
            </w:r>
            <w:r w:rsidR="0077106F" w:rsidRPr="00065836">
              <w:rPr>
                <w:szCs w:val="22"/>
              </w:rPr>
              <w:t>беспечение доступности оплаты населением жилищно-коммунальных услуг</w:t>
            </w:r>
          </w:p>
        </w:tc>
      </w:tr>
      <w:tr w:rsidR="0077106F" w:rsidRPr="00065836" w14:paraId="7F6F9EFB" w14:textId="77777777" w:rsidTr="00D24FFD">
        <w:trPr>
          <w:jc w:val="right"/>
        </w:trPr>
        <w:tc>
          <w:tcPr>
            <w:tcW w:w="480" w:type="dxa"/>
          </w:tcPr>
          <w:p w14:paraId="4F115B6A" w14:textId="77777777" w:rsidR="0077106F" w:rsidRPr="00065836" w:rsidRDefault="0077106F" w:rsidP="00555A49">
            <w:pPr>
              <w:jc w:val="center"/>
              <w:rPr>
                <w:rFonts w:ascii="Calibri" w:hAnsi="Calibri"/>
                <w:sz w:val="2"/>
                <w:szCs w:val="22"/>
              </w:rPr>
            </w:pPr>
            <w:r w:rsidRPr="00065836">
              <w:rPr>
                <w:szCs w:val="22"/>
              </w:rPr>
              <w:t>6</w:t>
            </w:r>
          </w:p>
        </w:tc>
        <w:tc>
          <w:tcPr>
            <w:tcW w:w="2100" w:type="dxa"/>
          </w:tcPr>
          <w:p w14:paraId="67ECCD85" w14:textId="77777777" w:rsidR="0077106F" w:rsidRPr="00065836" w:rsidRDefault="0077106F" w:rsidP="00555A49">
            <w:pPr>
              <w:rPr>
                <w:rFonts w:ascii="Calibri" w:hAnsi="Calibri"/>
                <w:sz w:val="2"/>
                <w:szCs w:val="22"/>
              </w:rPr>
            </w:pPr>
            <w:r w:rsidRPr="00065836">
              <w:rPr>
                <w:szCs w:val="22"/>
              </w:rPr>
              <w:t>Основания разработки государственной программы</w:t>
            </w:r>
          </w:p>
        </w:tc>
        <w:tc>
          <w:tcPr>
            <w:tcW w:w="7521" w:type="dxa"/>
          </w:tcPr>
          <w:p w14:paraId="02954342" w14:textId="29A9B072" w:rsidR="0077106F" w:rsidRPr="00065836" w:rsidRDefault="0077106F" w:rsidP="00555A49">
            <w:pPr>
              <w:rPr>
                <w:szCs w:val="22"/>
              </w:rPr>
            </w:pPr>
            <w:r w:rsidRPr="00065836">
              <w:rPr>
                <w:szCs w:val="22"/>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C434F8" w:rsidRPr="00065836">
              <w:rPr>
                <w:szCs w:val="22"/>
              </w:rPr>
              <w:t xml:space="preserve"> </w:t>
            </w:r>
            <w:r w:rsidR="00C434F8" w:rsidRPr="00065836">
              <w:rPr>
                <w:szCs w:val="22"/>
              </w:rPr>
              <w:br/>
              <w:t>(далее – Федеральная государственная программа)</w:t>
            </w:r>
            <w:r w:rsidR="001B3BD1" w:rsidRPr="00065836">
              <w:rPr>
                <w:szCs w:val="22"/>
              </w:rPr>
              <w:t>;</w:t>
            </w:r>
          </w:p>
          <w:p w14:paraId="3341E995" w14:textId="77777777" w:rsidR="0077106F" w:rsidRPr="00065836" w:rsidRDefault="0077106F" w:rsidP="00555A49">
            <w:pPr>
              <w:rPr>
                <w:szCs w:val="22"/>
              </w:rPr>
            </w:pPr>
            <w:r w:rsidRPr="00065836">
              <w:rPr>
                <w:szCs w:val="22"/>
              </w:rPr>
              <w:t>Стратегия развития строительной отрасли и жилищно-коммунального хозяйства Российской Федерации на период до 2030 года с прогнозом до 2035 года, утвержденная распоряжением Правительства Российской Федерации от 31.10.2022 № 3268-р (далее – Стратегия развития строительной отрасли и ЖКХ)</w:t>
            </w:r>
          </w:p>
          <w:p w14:paraId="02AAD23A" w14:textId="77777777" w:rsidR="0077106F" w:rsidRPr="00065836" w:rsidRDefault="0077106F" w:rsidP="00555A49">
            <w:pPr>
              <w:rPr>
                <w:rFonts w:ascii="Calibri" w:hAnsi="Calibri"/>
                <w:sz w:val="2"/>
                <w:szCs w:val="22"/>
              </w:rPr>
            </w:pPr>
          </w:p>
          <w:p w14:paraId="6E4F9E0F" w14:textId="77777777" w:rsidR="0077106F" w:rsidRPr="00065836" w:rsidRDefault="0077106F" w:rsidP="00555A49">
            <w:pPr>
              <w:rPr>
                <w:rFonts w:ascii="Calibri" w:hAnsi="Calibri"/>
                <w:sz w:val="2"/>
                <w:szCs w:val="22"/>
              </w:rPr>
            </w:pPr>
          </w:p>
        </w:tc>
      </w:tr>
      <w:tr w:rsidR="0077106F" w:rsidRPr="00065836" w14:paraId="52D3BE90" w14:textId="77777777" w:rsidTr="00D24FFD">
        <w:trPr>
          <w:jc w:val="right"/>
        </w:trPr>
        <w:tc>
          <w:tcPr>
            <w:tcW w:w="480" w:type="dxa"/>
          </w:tcPr>
          <w:p w14:paraId="78330BED" w14:textId="77777777" w:rsidR="0077106F" w:rsidRPr="00065836" w:rsidRDefault="0077106F" w:rsidP="00555A49">
            <w:pPr>
              <w:jc w:val="center"/>
              <w:rPr>
                <w:rFonts w:ascii="Calibri" w:hAnsi="Calibri"/>
                <w:sz w:val="2"/>
                <w:szCs w:val="22"/>
              </w:rPr>
            </w:pPr>
            <w:r w:rsidRPr="00065836">
              <w:rPr>
                <w:szCs w:val="22"/>
              </w:rPr>
              <w:lastRenderedPageBreak/>
              <w:t>7</w:t>
            </w:r>
          </w:p>
        </w:tc>
        <w:tc>
          <w:tcPr>
            <w:tcW w:w="2100" w:type="dxa"/>
          </w:tcPr>
          <w:p w14:paraId="595D6FF8" w14:textId="77777777" w:rsidR="0077106F" w:rsidRPr="00065836" w:rsidRDefault="0077106F" w:rsidP="00555A49">
            <w:pPr>
              <w:rPr>
                <w:szCs w:val="22"/>
              </w:rPr>
            </w:pPr>
            <w:r w:rsidRPr="00065836">
              <w:rPr>
                <w:szCs w:val="22"/>
              </w:rPr>
              <w:t xml:space="preserve">Региональные проекты, реализуемые </w:t>
            </w:r>
          </w:p>
          <w:p w14:paraId="709D5415" w14:textId="77777777" w:rsidR="0077106F" w:rsidRPr="00065836" w:rsidRDefault="0077106F" w:rsidP="00555A49">
            <w:pPr>
              <w:rPr>
                <w:rFonts w:ascii="Calibri" w:hAnsi="Calibri"/>
                <w:sz w:val="2"/>
                <w:szCs w:val="22"/>
              </w:rPr>
            </w:pPr>
            <w:r w:rsidRPr="00065836">
              <w:rPr>
                <w:szCs w:val="22"/>
              </w:rPr>
              <w:t>в рамках государственной программы</w:t>
            </w:r>
          </w:p>
        </w:tc>
        <w:tc>
          <w:tcPr>
            <w:tcW w:w="7521" w:type="dxa"/>
          </w:tcPr>
          <w:p w14:paraId="5BDFF19C" w14:textId="499C7908" w:rsidR="00C434F8" w:rsidRPr="00065836" w:rsidRDefault="00C434F8" w:rsidP="00555A49">
            <w:pPr>
              <w:rPr>
                <w:szCs w:val="22"/>
              </w:rPr>
            </w:pPr>
            <w:r w:rsidRPr="00065836">
              <w:rPr>
                <w:szCs w:val="22"/>
              </w:rPr>
              <w:t xml:space="preserve">Региональный проект «Жилье (город федерального значения </w:t>
            </w:r>
            <w:r w:rsidRPr="00065836">
              <w:rPr>
                <w:szCs w:val="22"/>
              </w:rPr>
              <w:br/>
              <w:t>Санкт-Петербург)»;</w:t>
            </w:r>
          </w:p>
          <w:p w14:paraId="136989AF" w14:textId="3944DB11" w:rsidR="0077106F" w:rsidRPr="00065836" w:rsidRDefault="00C434F8" w:rsidP="00555A49">
            <w:pPr>
              <w:rPr>
                <w:rFonts w:ascii="Calibri" w:hAnsi="Calibri"/>
                <w:sz w:val="2"/>
                <w:szCs w:val="22"/>
              </w:rPr>
            </w:pPr>
            <w:r w:rsidRPr="00065836">
              <w:rPr>
                <w:szCs w:val="22"/>
              </w:rPr>
              <w:t>региональный проект «Развитие инфраструктуры в населенных пунктах (город федерального значения Санкт-Петербург)»</w:t>
            </w:r>
          </w:p>
        </w:tc>
      </w:tr>
      <w:tr w:rsidR="0077106F" w:rsidRPr="00065836" w14:paraId="0EA4FC6B" w14:textId="77777777" w:rsidTr="00D24FFD">
        <w:trPr>
          <w:jc w:val="right"/>
        </w:trPr>
        <w:tc>
          <w:tcPr>
            <w:tcW w:w="480" w:type="dxa"/>
          </w:tcPr>
          <w:p w14:paraId="204278CD" w14:textId="77777777" w:rsidR="0077106F" w:rsidRPr="00065836" w:rsidRDefault="0077106F" w:rsidP="00555A49">
            <w:pPr>
              <w:jc w:val="center"/>
              <w:rPr>
                <w:rFonts w:ascii="Calibri" w:hAnsi="Calibri"/>
                <w:sz w:val="2"/>
                <w:szCs w:val="22"/>
              </w:rPr>
            </w:pPr>
            <w:r w:rsidRPr="00065836">
              <w:rPr>
                <w:szCs w:val="22"/>
              </w:rPr>
              <w:t>8</w:t>
            </w:r>
          </w:p>
        </w:tc>
        <w:tc>
          <w:tcPr>
            <w:tcW w:w="2100" w:type="dxa"/>
          </w:tcPr>
          <w:p w14:paraId="312105D3" w14:textId="77777777" w:rsidR="0077106F" w:rsidRPr="00065836" w:rsidRDefault="0077106F" w:rsidP="00555A49">
            <w:pPr>
              <w:rPr>
                <w:rFonts w:ascii="Calibri" w:hAnsi="Calibri"/>
                <w:sz w:val="2"/>
                <w:szCs w:val="22"/>
              </w:rPr>
            </w:pPr>
            <w:r w:rsidRPr="00065836">
              <w:rPr>
                <w:szCs w:val="22"/>
              </w:rPr>
              <w:t>Оценка объемов налоговых расходов, соответствующих целям государственной программы</w:t>
            </w:r>
          </w:p>
        </w:tc>
        <w:tc>
          <w:tcPr>
            <w:tcW w:w="7521" w:type="dxa"/>
          </w:tcPr>
          <w:p w14:paraId="5AE92FB7" w14:textId="29613219" w:rsidR="0077106F" w:rsidRPr="00065836" w:rsidRDefault="0077106F" w:rsidP="00555A49">
            <w:pPr>
              <w:ind w:right="1161"/>
              <w:rPr>
                <w:color w:val="000000"/>
                <w:szCs w:val="22"/>
              </w:rPr>
            </w:pPr>
            <w:r w:rsidRPr="00065836">
              <w:rPr>
                <w:color w:val="000000"/>
                <w:szCs w:val="22"/>
              </w:rPr>
              <w:t xml:space="preserve">Общий объем налоговых расходов составляет </w:t>
            </w:r>
            <w:r w:rsidR="006B0DF1" w:rsidRPr="00065836">
              <w:rPr>
                <w:color w:val="000000"/>
                <w:szCs w:val="22"/>
              </w:rPr>
              <w:br/>
            </w:r>
            <w:r w:rsidR="00E551C2" w:rsidRPr="00065836">
              <w:rPr>
                <w:color w:val="000000"/>
                <w:szCs w:val="22"/>
              </w:rPr>
              <w:t>9 871 896,2</w:t>
            </w:r>
            <w:r w:rsidR="006B0DF1" w:rsidRPr="00065836">
              <w:rPr>
                <w:color w:val="000000"/>
                <w:szCs w:val="22"/>
              </w:rPr>
              <w:t xml:space="preserve"> </w:t>
            </w:r>
            <w:r w:rsidRPr="00065836">
              <w:rPr>
                <w:color w:val="000000"/>
                <w:szCs w:val="22"/>
              </w:rPr>
              <w:t>тыс. руб., в том числе по годам реализации:</w:t>
            </w:r>
          </w:p>
          <w:p w14:paraId="7CC7904B" w14:textId="2B4AFAF6" w:rsidR="0077106F" w:rsidRPr="00065836" w:rsidRDefault="0077106F" w:rsidP="00555A49">
            <w:pPr>
              <w:ind w:right="1161"/>
              <w:rPr>
                <w:color w:val="000000"/>
                <w:szCs w:val="22"/>
              </w:rPr>
            </w:pPr>
            <w:r w:rsidRPr="00065836">
              <w:rPr>
                <w:color w:val="000000"/>
                <w:szCs w:val="22"/>
              </w:rPr>
              <w:t xml:space="preserve">2026 г. – </w:t>
            </w:r>
            <w:r w:rsidR="00F90519" w:rsidRPr="00065836">
              <w:rPr>
                <w:color w:val="000000"/>
                <w:szCs w:val="22"/>
              </w:rPr>
              <w:t>2 982 577,2</w:t>
            </w:r>
            <w:r w:rsidRPr="00065836">
              <w:rPr>
                <w:color w:val="000000"/>
                <w:szCs w:val="22"/>
              </w:rPr>
              <w:t xml:space="preserve"> тыс. руб.</w:t>
            </w:r>
            <w:r w:rsidR="00BC6C5A" w:rsidRPr="00065836">
              <w:rPr>
                <w:color w:val="000000"/>
                <w:szCs w:val="22"/>
              </w:rPr>
              <w:t>;</w:t>
            </w:r>
          </w:p>
          <w:p w14:paraId="09C6C666" w14:textId="6067D46C" w:rsidR="00BC6C5A" w:rsidRPr="00065836" w:rsidRDefault="00BC6C5A" w:rsidP="00555A49">
            <w:pPr>
              <w:ind w:right="1161"/>
              <w:rPr>
                <w:color w:val="000000"/>
                <w:szCs w:val="22"/>
              </w:rPr>
            </w:pPr>
            <w:r w:rsidRPr="00065836">
              <w:rPr>
                <w:color w:val="000000"/>
                <w:szCs w:val="22"/>
              </w:rPr>
              <w:t>2027 г. –</w:t>
            </w:r>
            <w:r w:rsidR="00B43518" w:rsidRPr="00065836">
              <w:rPr>
                <w:color w:val="000000"/>
                <w:szCs w:val="22"/>
              </w:rPr>
              <w:t xml:space="preserve"> </w:t>
            </w:r>
            <w:r w:rsidR="00F90519" w:rsidRPr="00065836">
              <w:rPr>
                <w:color w:val="000000"/>
                <w:szCs w:val="22"/>
              </w:rPr>
              <w:t>3 280 694,8</w:t>
            </w:r>
            <w:r w:rsidRPr="00065836">
              <w:rPr>
                <w:color w:val="000000"/>
                <w:szCs w:val="22"/>
              </w:rPr>
              <w:t xml:space="preserve"> тыс.</w:t>
            </w:r>
            <w:r w:rsidR="00B43518" w:rsidRPr="00065836">
              <w:rPr>
                <w:color w:val="000000"/>
                <w:szCs w:val="22"/>
              </w:rPr>
              <w:t xml:space="preserve"> </w:t>
            </w:r>
            <w:r w:rsidRPr="00065836">
              <w:rPr>
                <w:color w:val="000000"/>
                <w:szCs w:val="22"/>
              </w:rPr>
              <w:t>руб.</w:t>
            </w:r>
            <w:r w:rsidR="00E551C2" w:rsidRPr="00065836">
              <w:rPr>
                <w:color w:val="000000"/>
                <w:szCs w:val="22"/>
              </w:rPr>
              <w:t>;</w:t>
            </w:r>
          </w:p>
          <w:p w14:paraId="744AB2C2" w14:textId="10A68C7A" w:rsidR="008C1036" w:rsidRPr="00065836" w:rsidRDefault="008C1036" w:rsidP="00555A49">
            <w:pPr>
              <w:ind w:right="1161"/>
              <w:rPr>
                <w:color w:val="000000"/>
                <w:szCs w:val="22"/>
              </w:rPr>
            </w:pPr>
            <w:r w:rsidRPr="00065836">
              <w:rPr>
                <w:color w:val="000000"/>
                <w:szCs w:val="22"/>
              </w:rPr>
              <w:t>20</w:t>
            </w:r>
            <w:r w:rsidR="00F90519" w:rsidRPr="00065836">
              <w:rPr>
                <w:color w:val="000000"/>
                <w:szCs w:val="22"/>
              </w:rPr>
              <w:t>28</w:t>
            </w:r>
            <w:r w:rsidRPr="00065836">
              <w:rPr>
                <w:color w:val="000000"/>
                <w:szCs w:val="22"/>
              </w:rPr>
              <w:t xml:space="preserve"> г. –</w:t>
            </w:r>
            <w:r w:rsidR="00E551C2" w:rsidRPr="00065836">
              <w:rPr>
                <w:color w:val="000000"/>
                <w:szCs w:val="22"/>
              </w:rPr>
              <w:t xml:space="preserve"> 3 608 624,2 тыс. руб.</w:t>
            </w:r>
          </w:p>
          <w:p w14:paraId="3ED864EF" w14:textId="24A8DA33" w:rsidR="00BC6C5A" w:rsidRPr="00065836" w:rsidRDefault="00BC6C5A" w:rsidP="00555A49">
            <w:pPr>
              <w:ind w:right="1161"/>
              <w:rPr>
                <w:rFonts w:ascii="Calibri" w:hAnsi="Calibri"/>
                <w:sz w:val="2"/>
                <w:szCs w:val="22"/>
              </w:rPr>
            </w:pPr>
          </w:p>
        </w:tc>
      </w:tr>
      <w:tr w:rsidR="0077106F" w:rsidRPr="00065836" w14:paraId="06FAB8AE" w14:textId="77777777" w:rsidTr="00D24FFD">
        <w:trPr>
          <w:jc w:val="right"/>
        </w:trPr>
        <w:tc>
          <w:tcPr>
            <w:tcW w:w="480" w:type="dxa"/>
          </w:tcPr>
          <w:p w14:paraId="6A74554F" w14:textId="77777777" w:rsidR="0077106F" w:rsidRPr="00065836" w:rsidRDefault="0077106F" w:rsidP="00555A49">
            <w:pPr>
              <w:jc w:val="center"/>
              <w:rPr>
                <w:rFonts w:ascii="Calibri" w:hAnsi="Calibri"/>
                <w:sz w:val="2"/>
                <w:szCs w:val="22"/>
              </w:rPr>
            </w:pPr>
            <w:r w:rsidRPr="00065836">
              <w:rPr>
                <w:szCs w:val="22"/>
              </w:rPr>
              <w:t>9</w:t>
            </w:r>
          </w:p>
        </w:tc>
        <w:tc>
          <w:tcPr>
            <w:tcW w:w="2100" w:type="dxa"/>
          </w:tcPr>
          <w:p w14:paraId="0BF999A2" w14:textId="49EC44A7" w:rsidR="0077106F" w:rsidRPr="00065836" w:rsidRDefault="0077106F" w:rsidP="00555A49">
            <w:pPr>
              <w:rPr>
                <w:rFonts w:ascii="Calibri" w:hAnsi="Calibri"/>
                <w:sz w:val="2"/>
                <w:szCs w:val="22"/>
              </w:rPr>
            </w:pPr>
            <w:r w:rsidRPr="00065836">
              <w:rPr>
                <w:szCs w:val="22"/>
              </w:rPr>
              <w:t>Перечень подпрограмм государственной программы</w:t>
            </w:r>
            <w:r w:rsidR="00D94E04" w:rsidRPr="00065836">
              <w:rPr>
                <w:szCs w:val="22"/>
              </w:rPr>
              <w:br/>
            </w:r>
            <w:r w:rsidRPr="00065836">
              <w:rPr>
                <w:szCs w:val="22"/>
              </w:rPr>
              <w:t xml:space="preserve"> (далее </w:t>
            </w:r>
            <w:r w:rsidR="00D94E04" w:rsidRPr="00065836">
              <w:rPr>
                <w:szCs w:val="22"/>
              </w:rPr>
              <w:t>–</w:t>
            </w:r>
            <w:r w:rsidRPr="00065836">
              <w:rPr>
                <w:szCs w:val="22"/>
              </w:rPr>
              <w:t xml:space="preserve"> подпрограммы) </w:t>
            </w:r>
            <w:r w:rsidR="00D94E04" w:rsidRPr="00065836">
              <w:rPr>
                <w:szCs w:val="22"/>
              </w:rPr>
              <w:br/>
            </w:r>
            <w:r w:rsidRPr="00065836">
              <w:rPr>
                <w:szCs w:val="22"/>
              </w:rPr>
              <w:t xml:space="preserve">и отдельных мероприятий государственной программы </w:t>
            </w:r>
            <w:r w:rsidR="00D94E04" w:rsidRPr="00065836">
              <w:rPr>
                <w:szCs w:val="22"/>
              </w:rPr>
              <w:br/>
            </w:r>
            <w:r w:rsidRPr="00065836">
              <w:rPr>
                <w:szCs w:val="22"/>
              </w:rPr>
              <w:t>(далее – отдельные мероприятия)</w:t>
            </w:r>
          </w:p>
        </w:tc>
        <w:tc>
          <w:tcPr>
            <w:tcW w:w="7521" w:type="dxa"/>
          </w:tcPr>
          <w:p w14:paraId="01879ED7" w14:textId="77777777" w:rsidR="0077106F" w:rsidRPr="00065836" w:rsidRDefault="0077106F" w:rsidP="00555A49">
            <w:pPr>
              <w:rPr>
                <w:rFonts w:ascii="Calibri" w:hAnsi="Calibri"/>
                <w:sz w:val="2"/>
                <w:szCs w:val="22"/>
              </w:rPr>
            </w:pPr>
            <w:r w:rsidRPr="00065836">
              <w:rPr>
                <w:szCs w:val="22"/>
              </w:rPr>
              <w:t>Подпрограммы:</w:t>
            </w:r>
          </w:p>
          <w:p w14:paraId="4AE5606B" w14:textId="52DA8C81" w:rsidR="0077106F" w:rsidRPr="00065836" w:rsidRDefault="00C434F8" w:rsidP="00555A49">
            <w:pPr>
              <w:rPr>
                <w:szCs w:val="22"/>
              </w:rPr>
            </w:pPr>
            <w:r w:rsidRPr="00065836">
              <w:rPr>
                <w:szCs w:val="22"/>
              </w:rPr>
              <w:t>«</w:t>
            </w:r>
            <w:r w:rsidR="0077106F" w:rsidRPr="00065836">
              <w:rPr>
                <w:szCs w:val="22"/>
              </w:rPr>
              <w:t>Улучшение жилищных условий жителей Санкт-Петербурга</w:t>
            </w:r>
            <w:r w:rsidRPr="00065836">
              <w:rPr>
                <w:szCs w:val="22"/>
              </w:rPr>
              <w:t>»</w:t>
            </w:r>
            <w:r w:rsidR="0077106F" w:rsidRPr="00065836">
              <w:rPr>
                <w:szCs w:val="22"/>
              </w:rPr>
              <w:br/>
              <w:t xml:space="preserve">(далее </w:t>
            </w:r>
            <w:r w:rsidR="00EC1AAC" w:rsidRPr="00065836">
              <w:rPr>
                <w:szCs w:val="22"/>
              </w:rPr>
              <w:t>–</w:t>
            </w:r>
            <w:r w:rsidR="0077106F" w:rsidRPr="00065836">
              <w:rPr>
                <w:szCs w:val="22"/>
              </w:rPr>
              <w:t xml:space="preserve"> подпрограмма 1)</w:t>
            </w:r>
            <w:r w:rsidR="00D94E04" w:rsidRPr="00065836">
              <w:rPr>
                <w:szCs w:val="22"/>
              </w:rPr>
              <w:t>;</w:t>
            </w:r>
          </w:p>
          <w:p w14:paraId="5CB0B932" w14:textId="1949D9ED" w:rsidR="0077106F" w:rsidRPr="00065836" w:rsidRDefault="00C434F8" w:rsidP="00555A49">
            <w:pPr>
              <w:rPr>
                <w:szCs w:val="22"/>
              </w:rPr>
            </w:pPr>
            <w:r w:rsidRPr="00065836">
              <w:rPr>
                <w:szCs w:val="22"/>
              </w:rPr>
              <w:t>«</w:t>
            </w:r>
            <w:r w:rsidR="0077106F" w:rsidRPr="00065836">
              <w:rPr>
                <w:szCs w:val="22"/>
              </w:rPr>
              <w:t>Обеспечение качественными жилищно-коммунальными услугами граждан</w:t>
            </w:r>
            <w:r w:rsidRPr="00065836">
              <w:rPr>
                <w:szCs w:val="22"/>
              </w:rPr>
              <w:t>»</w:t>
            </w:r>
            <w:r w:rsidR="0077106F" w:rsidRPr="00065836">
              <w:rPr>
                <w:szCs w:val="22"/>
              </w:rPr>
              <w:t xml:space="preserve"> (далее </w:t>
            </w:r>
            <w:r w:rsidR="00EC1AAC" w:rsidRPr="00065836">
              <w:rPr>
                <w:szCs w:val="22"/>
              </w:rPr>
              <w:t>–</w:t>
            </w:r>
            <w:r w:rsidR="0077106F" w:rsidRPr="00065836">
              <w:rPr>
                <w:szCs w:val="22"/>
              </w:rPr>
              <w:t xml:space="preserve"> подпрограмма 2)</w:t>
            </w:r>
            <w:r w:rsidR="00D94E04" w:rsidRPr="00065836">
              <w:rPr>
                <w:szCs w:val="22"/>
              </w:rPr>
              <w:t>;</w:t>
            </w:r>
          </w:p>
          <w:p w14:paraId="02BD8DAE" w14:textId="6B856F1F" w:rsidR="0077106F" w:rsidRPr="00065836" w:rsidRDefault="00C434F8" w:rsidP="00555A49">
            <w:pPr>
              <w:rPr>
                <w:rFonts w:ascii="Calibri" w:hAnsi="Calibri"/>
                <w:sz w:val="2"/>
                <w:szCs w:val="22"/>
              </w:rPr>
            </w:pPr>
            <w:r w:rsidRPr="00065836">
              <w:rPr>
                <w:szCs w:val="22"/>
              </w:rPr>
              <w:t>«</w:t>
            </w:r>
            <w:r w:rsidR="0077106F" w:rsidRPr="00065836">
              <w:rPr>
                <w:szCs w:val="22"/>
              </w:rPr>
              <w:t>Обеспечение доступности предоставления жилищно-коммунальных услуг гражданам</w:t>
            </w:r>
            <w:r w:rsidRPr="00065836">
              <w:rPr>
                <w:szCs w:val="22"/>
              </w:rPr>
              <w:t>»</w:t>
            </w:r>
            <w:r w:rsidR="0077106F" w:rsidRPr="00065836">
              <w:rPr>
                <w:szCs w:val="22"/>
              </w:rPr>
              <w:t xml:space="preserve"> (далее </w:t>
            </w:r>
            <w:r w:rsidR="00EC1AAC" w:rsidRPr="00065836">
              <w:rPr>
                <w:szCs w:val="22"/>
              </w:rPr>
              <w:t>–</w:t>
            </w:r>
            <w:r w:rsidR="0077106F" w:rsidRPr="00065836">
              <w:rPr>
                <w:szCs w:val="22"/>
              </w:rPr>
              <w:t xml:space="preserve"> подпрограмма 3)</w:t>
            </w:r>
          </w:p>
          <w:p w14:paraId="3CF10FDF" w14:textId="77777777" w:rsidR="0077106F" w:rsidRPr="00065836" w:rsidRDefault="0077106F" w:rsidP="00555A49">
            <w:pPr>
              <w:rPr>
                <w:rFonts w:ascii="Calibri" w:hAnsi="Calibri"/>
                <w:sz w:val="2"/>
                <w:szCs w:val="22"/>
              </w:rPr>
            </w:pPr>
          </w:p>
        </w:tc>
      </w:tr>
      <w:tr w:rsidR="0077106F" w:rsidRPr="00065836" w14:paraId="614C2FF3" w14:textId="77777777" w:rsidTr="00D24FFD">
        <w:trPr>
          <w:jc w:val="right"/>
        </w:trPr>
        <w:tc>
          <w:tcPr>
            <w:tcW w:w="480" w:type="dxa"/>
          </w:tcPr>
          <w:p w14:paraId="5B8BAD72" w14:textId="77777777" w:rsidR="0077106F" w:rsidRPr="00065836" w:rsidRDefault="0077106F" w:rsidP="00555A49">
            <w:pPr>
              <w:jc w:val="center"/>
              <w:rPr>
                <w:rFonts w:ascii="Calibri" w:hAnsi="Calibri"/>
                <w:sz w:val="2"/>
                <w:szCs w:val="22"/>
              </w:rPr>
            </w:pPr>
            <w:r w:rsidRPr="00065836">
              <w:rPr>
                <w:szCs w:val="22"/>
              </w:rPr>
              <w:t>10</w:t>
            </w:r>
          </w:p>
        </w:tc>
        <w:tc>
          <w:tcPr>
            <w:tcW w:w="2100" w:type="dxa"/>
          </w:tcPr>
          <w:p w14:paraId="1889DE23" w14:textId="77777777" w:rsidR="0077106F" w:rsidRPr="00065836" w:rsidRDefault="0077106F" w:rsidP="00555A49">
            <w:pPr>
              <w:rPr>
                <w:rFonts w:ascii="Calibri" w:hAnsi="Calibri"/>
                <w:sz w:val="2"/>
                <w:szCs w:val="22"/>
              </w:rPr>
            </w:pPr>
            <w:r w:rsidRPr="00065836">
              <w:rPr>
                <w:szCs w:val="22"/>
              </w:rPr>
              <w:t xml:space="preserve">Общий объем финансирования государственной программы </w:t>
            </w:r>
            <w:r w:rsidRPr="00065836">
              <w:rPr>
                <w:szCs w:val="22"/>
              </w:rPr>
              <w:br/>
              <w:t xml:space="preserve">по источникам финансирования </w:t>
            </w:r>
            <w:r w:rsidRPr="00065836">
              <w:rPr>
                <w:szCs w:val="22"/>
              </w:rPr>
              <w:br/>
              <w:t>с указанием объемов финансирования, предусмотренных на реализацию региональных проектов, в том числе по годам реализации государственной программы</w:t>
            </w:r>
          </w:p>
        </w:tc>
        <w:tc>
          <w:tcPr>
            <w:tcW w:w="7521" w:type="dxa"/>
          </w:tcPr>
          <w:p w14:paraId="7C1B9185" w14:textId="5EEA1AAD" w:rsidR="0077106F" w:rsidRPr="00065836" w:rsidRDefault="0077106F" w:rsidP="00555A49">
            <w:pPr>
              <w:rPr>
                <w:color w:val="000000"/>
                <w:szCs w:val="22"/>
              </w:rPr>
            </w:pPr>
            <w:r w:rsidRPr="00065836">
              <w:rPr>
                <w:color w:val="000000"/>
                <w:szCs w:val="22"/>
              </w:rPr>
              <w:t xml:space="preserve">Общий объем финансирования государственной программы составляет </w:t>
            </w:r>
            <w:r w:rsidR="00D62769" w:rsidRPr="00065836">
              <w:t>794068856,8</w:t>
            </w:r>
            <w:r w:rsidRPr="00065836">
              <w:rPr>
                <w:color w:val="000000"/>
                <w:szCs w:val="22"/>
              </w:rPr>
              <w:t xml:space="preserve"> тыс. руб., в том числе:</w:t>
            </w:r>
          </w:p>
          <w:p w14:paraId="48AA8CFC" w14:textId="03016C47" w:rsidR="0077106F" w:rsidRPr="00065836" w:rsidRDefault="0077106F" w:rsidP="00555A49">
            <w:pPr>
              <w:rPr>
                <w:color w:val="000000"/>
                <w:szCs w:val="22"/>
              </w:rPr>
            </w:pPr>
            <w:r w:rsidRPr="00065836">
              <w:rPr>
                <w:color w:val="000000"/>
                <w:szCs w:val="22"/>
              </w:rPr>
              <w:t xml:space="preserve">за счет средств бюджета Санкт-Петербурга – </w:t>
            </w:r>
            <w:r w:rsidR="00D62769" w:rsidRPr="00065836">
              <w:t>625362182,8</w:t>
            </w:r>
            <w:r w:rsidRPr="00065836">
              <w:rPr>
                <w:color w:val="000000"/>
                <w:szCs w:val="22"/>
              </w:rPr>
              <w:t xml:space="preserve"> тыс. руб., </w:t>
            </w:r>
            <w:r w:rsidRPr="00065836">
              <w:rPr>
                <w:color w:val="000000"/>
                <w:szCs w:val="22"/>
              </w:rPr>
              <w:br/>
              <w:t>в том числе по годам:</w:t>
            </w:r>
          </w:p>
          <w:p w14:paraId="114F6D5A" w14:textId="77777777" w:rsidR="00D62769" w:rsidRPr="00065836" w:rsidRDefault="00577946" w:rsidP="00D62769">
            <w:pPr>
              <w:rPr>
                <w:rFonts w:ascii="Calibri" w:hAnsi="Calibri"/>
              </w:rPr>
            </w:pPr>
            <w:r w:rsidRPr="00065836">
              <w:rPr>
                <w:color w:val="000000"/>
                <w:szCs w:val="22"/>
              </w:rPr>
              <w:t xml:space="preserve">2026 г. – </w:t>
            </w:r>
            <w:r w:rsidR="00D62769" w:rsidRPr="00065836">
              <w:t>101419779,0 тыс. руб.;</w:t>
            </w:r>
          </w:p>
          <w:p w14:paraId="2F22D011" w14:textId="77777777" w:rsidR="00D62769" w:rsidRPr="00065836" w:rsidRDefault="00D62769" w:rsidP="00D62769">
            <w:pPr>
              <w:rPr>
                <w:rFonts w:ascii="Calibri" w:hAnsi="Calibri"/>
              </w:rPr>
            </w:pPr>
            <w:r w:rsidRPr="00065836">
              <w:rPr>
                <w:color w:val="000000"/>
              </w:rPr>
              <w:t xml:space="preserve">2027 </w:t>
            </w:r>
            <w:r w:rsidRPr="00065836">
              <w:t>г. – 97018477,2 тыс. руб.;</w:t>
            </w:r>
          </w:p>
          <w:p w14:paraId="6594E2C2" w14:textId="77777777" w:rsidR="00D62769" w:rsidRPr="00065836" w:rsidRDefault="00D62769" w:rsidP="00D62769">
            <w:pPr>
              <w:rPr>
                <w:rFonts w:ascii="Calibri" w:hAnsi="Calibri"/>
              </w:rPr>
            </w:pPr>
            <w:r w:rsidRPr="00065836">
              <w:rPr>
                <w:color w:val="000000"/>
              </w:rPr>
              <w:t xml:space="preserve">2028 </w:t>
            </w:r>
            <w:r w:rsidRPr="00065836">
              <w:t>г. – 103243517,6 тыс. руб.;</w:t>
            </w:r>
          </w:p>
          <w:p w14:paraId="1BCC0A5D" w14:textId="77777777" w:rsidR="00D62769" w:rsidRPr="00065836" w:rsidRDefault="00D62769" w:rsidP="00D62769">
            <w:pPr>
              <w:rPr>
                <w:rFonts w:ascii="Calibri" w:hAnsi="Calibri"/>
              </w:rPr>
            </w:pPr>
            <w:r w:rsidRPr="00065836">
              <w:rPr>
                <w:color w:val="000000"/>
              </w:rPr>
              <w:t xml:space="preserve">2029 </w:t>
            </w:r>
            <w:r w:rsidRPr="00065836">
              <w:t>г. – 103412443,2 тыс. руб.;</w:t>
            </w:r>
          </w:p>
          <w:p w14:paraId="7DB65C1C" w14:textId="77777777" w:rsidR="00D62769" w:rsidRPr="00065836" w:rsidRDefault="00D62769" w:rsidP="00D62769">
            <w:pPr>
              <w:rPr>
                <w:rFonts w:ascii="Calibri" w:hAnsi="Calibri"/>
              </w:rPr>
            </w:pPr>
            <w:r w:rsidRPr="00065836">
              <w:rPr>
                <w:color w:val="000000"/>
              </w:rPr>
              <w:t xml:space="preserve">2030 </w:t>
            </w:r>
            <w:r w:rsidRPr="00065836">
              <w:t>г. – 103586009,9 тыс. руб.;</w:t>
            </w:r>
          </w:p>
          <w:p w14:paraId="616BFAD5" w14:textId="57F8A591" w:rsidR="00367A05" w:rsidRPr="00065836" w:rsidRDefault="00D62769" w:rsidP="00D62769">
            <w:pPr>
              <w:rPr>
                <w:color w:val="000000"/>
                <w:szCs w:val="22"/>
              </w:rPr>
            </w:pPr>
            <w:r w:rsidRPr="00065836">
              <w:rPr>
                <w:color w:val="000000"/>
              </w:rPr>
              <w:t xml:space="preserve">2031 </w:t>
            </w:r>
            <w:r w:rsidRPr="00065836">
              <w:t>г. – 116681955,9 тыс. руб.;</w:t>
            </w:r>
          </w:p>
          <w:p w14:paraId="1EA0AF64" w14:textId="21093550" w:rsidR="0077106F" w:rsidRPr="00065836" w:rsidRDefault="0077106F" w:rsidP="00555A49">
            <w:pPr>
              <w:rPr>
                <w:color w:val="000000"/>
                <w:szCs w:val="22"/>
              </w:rPr>
            </w:pPr>
            <w:r w:rsidRPr="00065836">
              <w:rPr>
                <w:color w:val="000000"/>
                <w:szCs w:val="22"/>
              </w:rPr>
              <w:t xml:space="preserve">за счет средств федерального бюджета – </w:t>
            </w:r>
            <w:r w:rsidR="00367A05" w:rsidRPr="00065836">
              <w:t>998502,8</w:t>
            </w:r>
            <w:r w:rsidRPr="00065836">
              <w:rPr>
                <w:color w:val="000000"/>
                <w:szCs w:val="22"/>
              </w:rPr>
              <w:t xml:space="preserve"> тыс. руб., в том числе по годам:</w:t>
            </w:r>
          </w:p>
          <w:p w14:paraId="5C63D02D" w14:textId="77777777" w:rsidR="00367A05" w:rsidRPr="00065836" w:rsidRDefault="00577946" w:rsidP="00367A05">
            <w:pPr>
              <w:rPr>
                <w:color w:val="000000"/>
                <w:szCs w:val="22"/>
              </w:rPr>
            </w:pPr>
            <w:r w:rsidRPr="00065836">
              <w:rPr>
                <w:color w:val="000000"/>
                <w:szCs w:val="22"/>
              </w:rPr>
              <w:t xml:space="preserve">2026 г. – </w:t>
            </w:r>
            <w:r w:rsidR="00367A05" w:rsidRPr="00065836">
              <w:rPr>
                <w:color w:val="000000"/>
                <w:szCs w:val="22"/>
              </w:rPr>
              <w:t>317246,5 тыс. руб.;</w:t>
            </w:r>
          </w:p>
          <w:p w14:paraId="7C3647F4" w14:textId="77777777" w:rsidR="00367A05" w:rsidRPr="00065836" w:rsidRDefault="00367A05" w:rsidP="00367A05">
            <w:pPr>
              <w:rPr>
                <w:color w:val="000000"/>
                <w:szCs w:val="22"/>
              </w:rPr>
            </w:pPr>
            <w:r w:rsidRPr="00065836">
              <w:rPr>
                <w:color w:val="000000"/>
                <w:szCs w:val="22"/>
              </w:rPr>
              <w:t>2027 г. – 315061,0 тыс. руб.;</w:t>
            </w:r>
          </w:p>
          <w:p w14:paraId="49735446" w14:textId="77777777" w:rsidR="00367A05" w:rsidRPr="00065836" w:rsidRDefault="00367A05" w:rsidP="00367A05">
            <w:pPr>
              <w:rPr>
                <w:color w:val="000000"/>
                <w:szCs w:val="22"/>
              </w:rPr>
            </w:pPr>
            <w:r w:rsidRPr="00065836">
              <w:rPr>
                <w:color w:val="000000"/>
                <w:szCs w:val="22"/>
              </w:rPr>
              <w:t>2028 г. – 366195,3 тыс. руб.;</w:t>
            </w:r>
          </w:p>
          <w:p w14:paraId="6874EC5A" w14:textId="77777777" w:rsidR="00367A05" w:rsidRPr="00065836" w:rsidRDefault="00367A05" w:rsidP="00367A05">
            <w:pPr>
              <w:rPr>
                <w:color w:val="000000"/>
                <w:szCs w:val="22"/>
              </w:rPr>
            </w:pPr>
            <w:r w:rsidRPr="00065836">
              <w:rPr>
                <w:color w:val="000000"/>
                <w:szCs w:val="22"/>
              </w:rPr>
              <w:t>2029 г. – 0,0 тыс. руб.;</w:t>
            </w:r>
          </w:p>
          <w:p w14:paraId="689C1A40" w14:textId="77777777" w:rsidR="00367A05" w:rsidRPr="00065836" w:rsidRDefault="00367A05" w:rsidP="00367A05">
            <w:pPr>
              <w:rPr>
                <w:color w:val="000000"/>
                <w:szCs w:val="22"/>
              </w:rPr>
            </w:pPr>
            <w:r w:rsidRPr="00065836">
              <w:rPr>
                <w:color w:val="000000"/>
                <w:szCs w:val="22"/>
              </w:rPr>
              <w:t>2030 г. – 0,0 тыс. руб.;</w:t>
            </w:r>
          </w:p>
          <w:p w14:paraId="47A7F61F" w14:textId="77777777" w:rsidR="00367A05" w:rsidRPr="00065836" w:rsidRDefault="00367A05" w:rsidP="00367A05">
            <w:pPr>
              <w:rPr>
                <w:color w:val="000000"/>
                <w:szCs w:val="22"/>
              </w:rPr>
            </w:pPr>
            <w:r w:rsidRPr="00065836">
              <w:rPr>
                <w:color w:val="000000"/>
                <w:szCs w:val="22"/>
              </w:rPr>
              <w:t>2031 г. – 0,0 тыс. руб.;</w:t>
            </w:r>
          </w:p>
          <w:p w14:paraId="209ABA15" w14:textId="208957A2" w:rsidR="0077106F" w:rsidRPr="00065836" w:rsidRDefault="0077106F" w:rsidP="00555A49">
            <w:pPr>
              <w:rPr>
                <w:color w:val="000000"/>
                <w:szCs w:val="22"/>
              </w:rPr>
            </w:pPr>
            <w:r w:rsidRPr="00065836">
              <w:rPr>
                <w:color w:val="000000"/>
                <w:szCs w:val="22"/>
              </w:rPr>
              <w:t xml:space="preserve">за счет внебюджетных средств – </w:t>
            </w:r>
            <w:r w:rsidR="00367A05" w:rsidRPr="00065836">
              <w:rPr>
                <w:color w:val="000000"/>
              </w:rPr>
              <w:t>167708171,2</w:t>
            </w:r>
            <w:r w:rsidRPr="00065836">
              <w:rPr>
                <w:color w:val="000000"/>
                <w:szCs w:val="22"/>
              </w:rPr>
              <w:t xml:space="preserve"> тыс. руб., в том числе по годам:</w:t>
            </w:r>
          </w:p>
          <w:p w14:paraId="0DFFBB10" w14:textId="77777777" w:rsidR="00367A05" w:rsidRPr="00065836" w:rsidRDefault="005C357F" w:rsidP="00367A05">
            <w:pPr>
              <w:rPr>
                <w:rFonts w:ascii="Calibri" w:hAnsi="Calibri"/>
              </w:rPr>
            </w:pPr>
            <w:r w:rsidRPr="00065836">
              <w:rPr>
                <w:color w:val="000000"/>
                <w:szCs w:val="22"/>
              </w:rPr>
              <w:t xml:space="preserve">2026 г. – </w:t>
            </w:r>
            <w:r w:rsidR="00367A05" w:rsidRPr="00065836">
              <w:t>33227632,7 тыс. руб.;</w:t>
            </w:r>
          </w:p>
          <w:p w14:paraId="26B8176D" w14:textId="77777777" w:rsidR="00367A05" w:rsidRPr="00065836" w:rsidRDefault="00367A05" w:rsidP="00367A05">
            <w:pPr>
              <w:rPr>
                <w:rFonts w:ascii="Calibri" w:hAnsi="Calibri"/>
              </w:rPr>
            </w:pPr>
            <w:r w:rsidRPr="00065836">
              <w:rPr>
                <w:color w:val="000000"/>
              </w:rPr>
              <w:t xml:space="preserve">2027 </w:t>
            </w:r>
            <w:r w:rsidRPr="00065836">
              <w:t>г. – 28493088,3 тыс. руб.;</w:t>
            </w:r>
          </w:p>
          <w:p w14:paraId="7F6781EE" w14:textId="77777777" w:rsidR="00367A05" w:rsidRPr="00065836" w:rsidRDefault="00367A05" w:rsidP="00367A05">
            <w:pPr>
              <w:rPr>
                <w:rFonts w:ascii="Calibri" w:hAnsi="Calibri"/>
              </w:rPr>
            </w:pPr>
            <w:r w:rsidRPr="00065836">
              <w:rPr>
                <w:color w:val="000000"/>
              </w:rPr>
              <w:t xml:space="preserve">2028 </w:t>
            </w:r>
            <w:r w:rsidRPr="00065836">
              <w:t>г. – 26356548,8 тыс. руб.;</w:t>
            </w:r>
          </w:p>
          <w:p w14:paraId="40F07B0A" w14:textId="77777777" w:rsidR="00367A05" w:rsidRPr="00065836" w:rsidRDefault="00367A05" w:rsidP="00367A05">
            <w:pPr>
              <w:rPr>
                <w:rFonts w:ascii="Calibri" w:hAnsi="Calibri"/>
              </w:rPr>
            </w:pPr>
            <w:r w:rsidRPr="00065836">
              <w:rPr>
                <w:color w:val="000000"/>
              </w:rPr>
              <w:t xml:space="preserve">2029 </w:t>
            </w:r>
            <w:r w:rsidRPr="00065836">
              <w:t>г. – 26448348,8 тыс. руб.;</w:t>
            </w:r>
          </w:p>
          <w:p w14:paraId="64ACFC55" w14:textId="77777777" w:rsidR="00367A05" w:rsidRPr="00065836" w:rsidRDefault="00367A05" w:rsidP="00367A05">
            <w:pPr>
              <w:rPr>
                <w:rFonts w:ascii="Calibri" w:hAnsi="Calibri"/>
              </w:rPr>
            </w:pPr>
            <w:r w:rsidRPr="00065836">
              <w:rPr>
                <w:color w:val="000000"/>
              </w:rPr>
              <w:t xml:space="preserve">2030 </w:t>
            </w:r>
            <w:r w:rsidRPr="00065836">
              <w:t>г. – 26542698,8 тыс. руб.;</w:t>
            </w:r>
          </w:p>
          <w:p w14:paraId="5B593094" w14:textId="77777777" w:rsidR="00367A05" w:rsidRPr="00065836" w:rsidRDefault="00367A05" w:rsidP="00367A05">
            <w:pPr>
              <w:rPr>
                <w:rFonts w:ascii="Calibri" w:hAnsi="Calibri"/>
              </w:rPr>
            </w:pPr>
            <w:r w:rsidRPr="00065836">
              <w:rPr>
                <w:color w:val="000000"/>
              </w:rPr>
              <w:t xml:space="preserve">2031 </w:t>
            </w:r>
            <w:r w:rsidRPr="00065836">
              <w:t>г. – 26639853,8 тыс. руб.</w:t>
            </w:r>
          </w:p>
          <w:p w14:paraId="0A640B1F" w14:textId="010A94EB" w:rsidR="00BC6C5A" w:rsidRPr="00065836" w:rsidRDefault="00BC6C5A" w:rsidP="00555A49">
            <w:pPr>
              <w:rPr>
                <w:rFonts w:ascii="Calibri" w:hAnsi="Calibri"/>
                <w:sz w:val="2"/>
                <w:szCs w:val="22"/>
              </w:rPr>
            </w:pPr>
          </w:p>
          <w:p w14:paraId="7016824A" w14:textId="51AB8D42" w:rsidR="0077106F" w:rsidRPr="00065836" w:rsidRDefault="0077106F" w:rsidP="00555A49">
            <w:pPr>
              <w:rPr>
                <w:szCs w:val="22"/>
              </w:rPr>
            </w:pPr>
            <w:r w:rsidRPr="00065836">
              <w:rPr>
                <w:szCs w:val="22"/>
              </w:rPr>
              <w:lastRenderedPageBreak/>
              <w:t xml:space="preserve">Общий объем финансирования региональных проектов составляет </w:t>
            </w:r>
            <w:r w:rsidR="00BA255A" w:rsidRPr="00065836">
              <w:rPr>
                <w:szCs w:val="22"/>
              </w:rPr>
              <w:br/>
            </w:r>
            <w:r w:rsidR="00CE39AE" w:rsidRPr="00065836">
              <w:rPr>
                <w:szCs w:val="22"/>
              </w:rPr>
              <w:t>1960958,7</w:t>
            </w:r>
            <w:r w:rsidRPr="00065836">
              <w:rPr>
                <w:szCs w:val="22"/>
              </w:rPr>
              <w:t xml:space="preserve"> тыс. руб., в том числе:</w:t>
            </w:r>
          </w:p>
          <w:p w14:paraId="74E60151" w14:textId="109D26EE" w:rsidR="0077106F" w:rsidRPr="00065836" w:rsidRDefault="0077106F" w:rsidP="00555A49">
            <w:pPr>
              <w:rPr>
                <w:szCs w:val="22"/>
              </w:rPr>
            </w:pPr>
            <w:r w:rsidRPr="00065836">
              <w:rPr>
                <w:szCs w:val="22"/>
              </w:rPr>
              <w:t xml:space="preserve">за счет средств бюджета Санкт-Петербурга – </w:t>
            </w:r>
            <w:r w:rsidR="00CE39AE" w:rsidRPr="00065836">
              <w:rPr>
                <w:szCs w:val="22"/>
              </w:rPr>
              <w:t>1960958,7</w:t>
            </w:r>
            <w:r w:rsidRPr="00065836">
              <w:rPr>
                <w:szCs w:val="22"/>
              </w:rPr>
              <w:t xml:space="preserve"> тыс. руб., </w:t>
            </w:r>
            <w:r w:rsidR="00D64150">
              <w:rPr>
                <w:szCs w:val="22"/>
              </w:rPr>
              <w:br/>
            </w:r>
            <w:r w:rsidRPr="00065836">
              <w:rPr>
                <w:szCs w:val="22"/>
              </w:rPr>
              <w:t>в том числе по годам:</w:t>
            </w:r>
          </w:p>
          <w:p w14:paraId="36CD679A" w14:textId="263EF554" w:rsidR="0077106F" w:rsidRPr="00065836" w:rsidRDefault="0077106F" w:rsidP="00555A49">
            <w:pPr>
              <w:rPr>
                <w:szCs w:val="22"/>
              </w:rPr>
            </w:pPr>
            <w:r w:rsidRPr="00065836">
              <w:rPr>
                <w:szCs w:val="22"/>
              </w:rPr>
              <w:t xml:space="preserve">2026 г. – </w:t>
            </w:r>
            <w:r w:rsidR="0089487C" w:rsidRPr="00065836">
              <w:rPr>
                <w:szCs w:val="22"/>
              </w:rPr>
              <w:t>883866,1</w:t>
            </w:r>
            <w:r w:rsidRPr="00065836">
              <w:rPr>
                <w:szCs w:val="22"/>
              </w:rPr>
              <w:t xml:space="preserve"> тыс. руб.;</w:t>
            </w:r>
          </w:p>
          <w:p w14:paraId="010C5D6F" w14:textId="3F39AED1" w:rsidR="0077106F" w:rsidRPr="00065836" w:rsidRDefault="0077106F" w:rsidP="00555A49">
            <w:pPr>
              <w:rPr>
                <w:szCs w:val="22"/>
              </w:rPr>
            </w:pPr>
            <w:r w:rsidRPr="00065836">
              <w:rPr>
                <w:szCs w:val="22"/>
              </w:rPr>
              <w:t xml:space="preserve">2027 г. – </w:t>
            </w:r>
            <w:r w:rsidR="0089487C" w:rsidRPr="00065836">
              <w:rPr>
                <w:szCs w:val="22"/>
              </w:rPr>
              <w:t>1077092,6</w:t>
            </w:r>
            <w:r w:rsidRPr="00065836">
              <w:rPr>
                <w:szCs w:val="22"/>
              </w:rPr>
              <w:t xml:space="preserve"> тыс. руб.;</w:t>
            </w:r>
          </w:p>
          <w:p w14:paraId="526920AC" w14:textId="047CD76E" w:rsidR="0077106F" w:rsidRPr="00065836" w:rsidRDefault="0077106F" w:rsidP="00555A49">
            <w:pPr>
              <w:rPr>
                <w:szCs w:val="22"/>
              </w:rPr>
            </w:pPr>
            <w:r w:rsidRPr="00065836">
              <w:rPr>
                <w:szCs w:val="22"/>
              </w:rPr>
              <w:t>2028 г. – 0,0 тыс. руб.</w:t>
            </w:r>
            <w:r w:rsidR="00FB3B4A" w:rsidRPr="00065836">
              <w:rPr>
                <w:szCs w:val="22"/>
              </w:rPr>
              <w:t>;</w:t>
            </w:r>
          </w:p>
          <w:p w14:paraId="26174CEA" w14:textId="7DB941B7" w:rsidR="0077106F" w:rsidRPr="00065836" w:rsidRDefault="0077106F" w:rsidP="00555A49">
            <w:pPr>
              <w:rPr>
                <w:szCs w:val="22"/>
              </w:rPr>
            </w:pPr>
            <w:r w:rsidRPr="00065836">
              <w:rPr>
                <w:szCs w:val="22"/>
              </w:rPr>
              <w:t>2029 г. – 0,0 тыс. руб.;</w:t>
            </w:r>
          </w:p>
          <w:p w14:paraId="471B0F14" w14:textId="671C77D3" w:rsidR="00BC6C5A" w:rsidRPr="00065836" w:rsidRDefault="00BC6C5A" w:rsidP="00555A49">
            <w:pPr>
              <w:rPr>
                <w:szCs w:val="22"/>
              </w:rPr>
            </w:pPr>
            <w:r w:rsidRPr="00065836">
              <w:rPr>
                <w:szCs w:val="22"/>
              </w:rPr>
              <w:t>2030 г. – 0,0 тыс. руб.;</w:t>
            </w:r>
          </w:p>
          <w:p w14:paraId="4A2DCDB7" w14:textId="519D0DE9" w:rsidR="008C1036" w:rsidRPr="00065836" w:rsidRDefault="008C1036" w:rsidP="00555A49">
            <w:pPr>
              <w:rPr>
                <w:szCs w:val="22"/>
              </w:rPr>
            </w:pPr>
            <w:r w:rsidRPr="00065836">
              <w:rPr>
                <w:szCs w:val="22"/>
              </w:rPr>
              <w:t>2031 г. –</w:t>
            </w:r>
            <w:r w:rsidR="00823D77" w:rsidRPr="00065836">
              <w:rPr>
                <w:szCs w:val="22"/>
              </w:rPr>
              <w:t xml:space="preserve"> 0,0 тыс. руб.;</w:t>
            </w:r>
          </w:p>
          <w:p w14:paraId="66EE778F" w14:textId="77777777" w:rsidR="0077106F" w:rsidRPr="00065836" w:rsidRDefault="0077106F" w:rsidP="00555A49">
            <w:pPr>
              <w:rPr>
                <w:rFonts w:ascii="Calibri" w:hAnsi="Calibri"/>
                <w:sz w:val="2"/>
                <w:szCs w:val="22"/>
              </w:rPr>
            </w:pPr>
          </w:p>
          <w:p w14:paraId="656D9EE2" w14:textId="77777777" w:rsidR="0077106F" w:rsidRPr="00065836" w:rsidRDefault="0077106F" w:rsidP="00555A49">
            <w:pPr>
              <w:rPr>
                <w:rFonts w:ascii="Calibri" w:hAnsi="Calibri"/>
                <w:sz w:val="2"/>
                <w:szCs w:val="22"/>
              </w:rPr>
            </w:pPr>
            <w:r w:rsidRPr="00065836">
              <w:rPr>
                <w:szCs w:val="22"/>
              </w:rPr>
              <w:t xml:space="preserve">за счет средств федерального бюджета – 0,0 тыс. руб., </w:t>
            </w:r>
            <w:r w:rsidRPr="00065836">
              <w:rPr>
                <w:szCs w:val="22"/>
              </w:rPr>
              <w:br/>
              <w:t>в том числе по годам:</w:t>
            </w:r>
          </w:p>
          <w:p w14:paraId="78C61594" w14:textId="77777777" w:rsidR="0077106F" w:rsidRPr="00065836" w:rsidRDefault="0077106F" w:rsidP="00555A49">
            <w:pPr>
              <w:rPr>
                <w:rFonts w:ascii="Calibri" w:hAnsi="Calibri"/>
                <w:sz w:val="2"/>
                <w:szCs w:val="22"/>
              </w:rPr>
            </w:pPr>
            <w:r w:rsidRPr="00065836">
              <w:rPr>
                <w:color w:val="000000"/>
                <w:szCs w:val="22"/>
              </w:rPr>
              <w:t xml:space="preserve">2026 </w:t>
            </w:r>
            <w:r w:rsidRPr="00065836">
              <w:rPr>
                <w:szCs w:val="22"/>
              </w:rPr>
              <w:t>г. – 0,0 тыс. руб.;</w:t>
            </w:r>
          </w:p>
          <w:p w14:paraId="6236D6FC" w14:textId="77777777" w:rsidR="0077106F" w:rsidRPr="00065836" w:rsidRDefault="0077106F" w:rsidP="00555A49">
            <w:pPr>
              <w:rPr>
                <w:rFonts w:ascii="Calibri" w:hAnsi="Calibri"/>
                <w:sz w:val="2"/>
                <w:szCs w:val="22"/>
              </w:rPr>
            </w:pPr>
            <w:r w:rsidRPr="00065836">
              <w:rPr>
                <w:color w:val="000000"/>
                <w:szCs w:val="22"/>
              </w:rPr>
              <w:t xml:space="preserve">2027 </w:t>
            </w:r>
            <w:r w:rsidRPr="00065836">
              <w:rPr>
                <w:szCs w:val="22"/>
              </w:rPr>
              <w:t>г. – 0,0 тыс. руб.;</w:t>
            </w:r>
          </w:p>
          <w:p w14:paraId="6CE26413" w14:textId="77777777" w:rsidR="0077106F" w:rsidRPr="00065836" w:rsidRDefault="0077106F" w:rsidP="00555A49">
            <w:pPr>
              <w:rPr>
                <w:rFonts w:ascii="Calibri" w:hAnsi="Calibri"/>
                <w:sz w:val="2"/>
                <w:szCs w:val="22"/>
              </w:rPr>
            </w:pPr>
            <w:r w:rsidRPr="00065836">
              <w:rPr>
                <w:color w:val="000000"/>
                <w:szCs w:val="22"/>
              </w:rPr>
              <w:t xml:space="preserve">2028 </w:t>
            </w:r>
            <w:r w:rsidRPr="00065836">
              <w:rPr>
                <w:szCs w:val="22"/>
              </w:rPr>
              <w:t>г. – 0,0 тыс. руб.;</w:t>
            </w:r>
          </w:p>
          <w:p w14:paraId="442627A3" w14:textId="6475F586" w:rsidR="0077106F" w:rsidRPr="00065836" w:rsidRDefault="0077106F" w:rsidP="00555A49">
            <w:pPr>
              <w:rPr>
                <w:szCs w:val="22"/>
              </w:rPr>
            </w:pPr>
            <w:r w:rsidRPr="00065836">
              <w:rPr>
                <w:color w:val="000000"/>
                <w:szCs w:val="22"/>
              </w:rPr>
              <w:t xml:space="preserve">2029 </w:t>
            </w:r>
            <w:r w:rsidRPr="00065836">
              <w:rPr>
                <w:szCs w:val="22"/>
              </w:rPr>
              <w:t>г. – 0,0 тыс. руб.;</w:t>
            </w:r>
          </w:p>
          <w:p w14:paraId="1C58F8AA" w14:textId="2181FDDE" w:rsidR="00BC6C5A" w:rsidRPr="00065836" w:rsidRDefault="00BC6C5A" w:rsidP="00555A49">
            <w:pPr>
              <w:rPr>
                <w:szCs w:val="22"/>
              </w:rPr>
            </w:pPr>
            <w:r w:rsidRPr="00065836">
              <w:rPr>
                <w:szCs w:val="22"/>
              </w:rPr>
              <w:t>2030 г. – 0,0 тыс. руб.;</w:t>
            </w:r>
          </w:p>
          <w:p w14:paraId="12F4E1A7" w14:textId="5B9F611F" w:rsidR="008C1036" w:rsidRPr="00065836" w:rsidRDefault="008C1036" w:rsidP="00555A49">
            <w:pPr>
              <w:rPr>
                <w:szCs w:val="22"/>
              </w:rPr>
            </w:pPr>
            <w:r w:rsidRPr="00065836">
              <w:rPr>
                <w:szCs w:val="22"/>
              </w:rPr>
              <w:t>2031 г. –</w:t>
            </w:r>
            <w:r w:rsidR="00823D77" w:rsidRPr="00065836">
              <w:rPr>
                <w:szCs w:val="22"/>
              </w:rPr>
              <w:t xml:space="preserve"> 0,0 тыс. руб.;</w:t>
            </w:r>
          </w:p>
          <w:p w14:paraId="4B24F91F" w14:textId="77777777" w:rsidR="00BC6C5A" w:rsidRPr="00065836" w:rsidRDefault="00BC6C5A" w:rsidP="00555A49">
            <w:pPr>
              <w:rPr>
                <w:rFonts w:ascii="Calibri" w:hAnsi="Calibri"/>
                <w:sz w:val="2"/>
                <w:szCs w:val="22"/>
              </w:rPr>
            </w:pPr>
          </w:p>
          <w:p w14:paraId="06CB6013" w14:textId="77777777" w:rsidR="0077106F" w:rsidRPr="00065836" w:rsidRDefault="0077106F" w:rsidP="00555A49">
            <w:pPr>
              <w:rPr>
                <w:rFonts w:ascii="Calibri" w:hAnsi="Calibri"/>
                <w:sz w:val="2"/>
                <w:szCs w:val="22"/>
              </w:rPr>
            </w:pPr>
          </w:p>
          <w:p w14:paraId="433173CC" w14:textId="77777777" w:rsidR="0077106F" w:rsidRPr="00065836" w:rsidRDefault="0077106F" w:rsidP="00555A49">
            <w:pPr>
              <w:rPr>
                <w:rFonts w:ascii="Calibri" w:hAnsi="Calibri"/>
                <w:sz w:val="2"/>
                <w:szCs w:val="22"/>
              </w:rPr>
            </w:pPr>
            <w:r w:rsidRPr="00065836">
              <w:rPr>
                <w:szCs w:val="22"/>
              </w:rPr>
              <w:t xml:space="preserve">за счет внебюджетных средств –0,0 тыс. руб., </w:t>
            </w:r>
            <w:r w:rsidRPr="00065836">
              <w:rPr>
                <w:szCs w:val="22"/>
              </w:rPr>
              <w:br/>
              <w:t>в том числе по годам:</w:t>
            </w:r>
          </w:p>
          <w:p w14:paraId="69462591" w14:textId="77777777" w:rsidR="0077106F" w:rsidRPr="00065836" w:rsidRDefault="0077106F" w:rsidP="00555A49">
            <w:pPr>
              <w:rPr>
                <w:rFonts w:ascii="Calibri" w:hAnsi="Calibri"/>
                <w:sz w:val="2"/>
                <w:szCs w:val="22"/>
              </w:rPr>
            </w:pPr>
            <w:r w:rsidRPr="00065836">
              <w:rPr>
                <w:color w:val="000000"/>
                <w:szCs w:val="22"/>
              </w:rPr>
              <w:t xml:space="preserve">2026 </w:t>
            </w:r>
            <w:r w:rsidRPr="00065836">
              <w:rPr>
                <w:szCs w:val="22"/>
              </w:rPr>
              <w:t>г. – 0,0 тыс. руб.;</w:t>
            </w:r>
          </w:p>
          <w:p w14:paraId="431C1A7F" w14:textId="77777777" w:rsidR="0077106F" w:rsidRPr="00065836" w:rsidRDefault="0077106F" w:rsidP="00555A49">
            <w:pPr>
              <w:rPr>
                <w:rFonts w:ascii="Calibri" w:hAnsi="Calibri"/>
                <w:sz w:val="2"/>
                <w:szCs w:val="22"/>
              </w:rPr>
            </w:pPr>
            <w:r w:rsidRPr="00065836">
              <w:rPr>
                <w:color w:val="000000"/>
                <w:szCs w:val="22"/>
              </w:rPr>
              <w:t xml:space="preserve">2027 </w:t>
            </w:r>
            <w:r w:rsidRPr="00065836">
              <w:rPr>
                <w:szCs w:val="22"/>
              </w:rPr>
              <w:t>г. – 0,0 тыс. руб.;</w:t>
            </w:r>
          </w:p>
          <w:p w14:paraId="2831466A" w14:textId="77777777" w:rsidR="0077106F" w:rsidRPr="00065836" w:rsidRDefault="0077106F" w:rsidP="00555A49">
            <w:pPr>
              <w:rPr>
                <w:rFonts w:ascii="Calibri" w:hAnsi="Calibri"/>
                <w:sz w:val="2"/>
                <w:szCs w:val="22"/>
              </w:rPr>
            </w:pPr>
            <w:r w:rsidRPr="00065836">
              <w:rPr>
                <w:color w:val="000000"/>
                <w:szCs w:val="22"/>
              </w:rPr>
              <w:t xml:space="preserve">2028 </w:t>
            </w:r>
            <w:r w:rsidRPr="00065836">
              <w:rPr>
                <w:szCs w:val="22"/>
              </w:rPr>
              <w:t>г. – 0,0 тыс. руб.;</w:t>
            </w:r>
          </w:p>
          <w:p w14:paraId="599EC083" w14:textId="3A4C3B34" w:rsidR="0077106F" w:rsidRPr="00065836" w:rsidRDefault="0077106F" w:rsidP="00555A49">
            <w:pPr>
              <w:rPr>
                <w:szCs w:val="22"/>
              </w:rPr>
            </w:pPr>
            <w:r w:rsidRPr="00065836">
              <w:rPr>
                <w:color w:val="000000"/>
                <w:szCs w:val="22"/>
              </w:rPr>
              <w:t xml:space="preserve">2029 </w:t>
            </w:r>
            <w:r w:rsidRPr="00065836">
              <w:rPr>
                <w:szCs w:val="22"/>
              </w:rPr>
              <w:t>г. – 0,0 тыс. руб.</w:t>
            </w:r>
            <w:r w:rsidR="00BC6C5A" w:rsidRPr="00065836">
              <w:rPr>
                <w:szCs w:val="22"/>
              </w:rPr>
              <w:t>;</w:t>
            </w:r>
          </w:p>
          <w:p w14:paraId="19881D06" w14:textId="4A3F7F24" w:rsidR="00BC6C5A" w:rsidRPr="00065836" w:rsidRDefault="00BC6C5A" w:rsidP="00555A49">
            <w:pPr>
              <w:rPr>
                <w:szCs w:val="22"/>
              </w:rPr>
            </w:pPr>
            <w:r w:rsidRPr="00065836">
              <w:rPr>
                <w:szCs w:val="22"/>
              </w:rPr>
              <w:t xml:space="preserve">2030 г. – 0,0 тыс. </w:t>
            </w:r>
            <w:r w:rsidR="00823D77" w:rsidRPr="00065836">
              <w:rPr>
                <w:szCs w:val="22"/>
              </w:rPr>
              <w:t>руб.;</w:t>
            </w:r>
          </w:p>
          <w:p w14:paraId="5DEFB3F9" w14:textId="107B4D80" w:rsidR="008C1036" w:rsidRPr="00065836" w:rsidRDefault="008C1036" w:rsidP="00555A49">
            <w:pPr>
              <w:rPr>
                <w:szCs w:val="22"/>
              </w:rPr>
            </w:pPr>
            <w:r w:rsidRPr="00065836">
              <w:rPr>
                <w:szCs w:val="22"/>
              </w:rPr>
              <w:t>2031 г. –</w:t>
            </w:r>
            <w:r w:rsidR="00823D77" w:rsidRPr="00065836">
              <w:rPr>
                <w:szCs w:val="22"/>
              </w:rPr>
              <w:t xml:space="preserve"> 0,0 тыс. руб.</w:t>
            </w:r>
          </w:p>
          <w:p w14:paraId="056726E7" w14:textId="664E018F" w:rsidR="00BC6C5A" w:rsidRPr="00065836" w:rsidRDefault="00BC6C5A" w:rsidP="00555A49">
            <w:pPr>
              <w:rPr>
                <w:rFonts w:ascii="Calibri" w:hAnsi="Calibri"/>
                <w:sz w:val="2"/>
                <w:szCs w:val="22"/>
              </w:rPr>
            </w:pPr>
          </w:p>
        </w:tc>
      </w:tr>
      <w:tr w:rsidR="0077106F" w:rsidRPr="00065836" w14:paraId="63E72915" w14:textId="77777777" w:rsidTr="00D24FFD">
        <w:trPr>
          <w:jc w:val="right"/>
        </w:trPr>
        <w:tc>
          <w:tcPr>
            <w:tcW w:w="480" w:type="dxa"/>
          </w:tcPr>
          <w:p w14:paraId="42D87AC8" w14:textId="77777777" w:rsidR="0077106F" w:rsidRPr="00065836" w:rsidRDefault="0077106F" w:rsidP="00555A49">
            <w:pPr>
              <w:jc w:val="center"/>
              <w:rPr>
                <w:rFonts w:ascii="Calibri" w:hAnsi="Calibri"/>
                <w:sz w:val="2"/>
                <w:szCs w:val="22"/>
              </w:rPr>
            </w:pPr>
            <w:r w:rsidRPr="00065836">
              <w:rPr>
                <w:szCs w:val="22"/>
              </w:rPr>
              <w:lastRenderedPageBreak/>
              <w:t>11</w:t>
            </w:r>
          </w:p>
        </w:tc>
        <w:tc>
          <w:tcPr>
            <w:tcW w:w="2100" w:type="dxa"/>
          </w:tcPr>
          <w:p w14:paraId="05EB2E04" w14:textId="77777777" w:rsidR="0077106F" w:rsidRPr="00065836" w:rsidRDefault="0077106F" w:rsidP="00555A49">
            <w:pPr>
              <w:rPr>
                <w:rFonts w:ascii="Calibri" w:hAnsi="Calibri"/>
                <w:sz w:val="2"/>
                <w:szCs w:val="22"/>
              </w:rPr>
            </w:pPr>
            <w:r w:rsidRPr="00065836">
              <w:rPr>
                <w:szCs w:val="22"/>
              </w:rPr>
              <w:t>Ожидаемые результаты реализации государственной программы</w:t>
            </w:r>
          </w:p>
        </w:tc>
        <w:tc>
          <w:tcPr>
            <w:tcW w:w="7521" w:type="dxa"/>
          </w:tcPr>
          <w:p w14:paraId="2A50FD63" w14:textId="31A99AC3" w:rsidR="0077106F" w:rsidRPr="00065836" w:rsidRDefault="0077106F" w:rsidP="00555A49">
            <w:pPr>
              <w:rPr>
                <w:szCs w:val="22"/>
              </w:rPr>
            </w:pPr>
            <w:r w:rsidRPr="00065836">
              <w:rPr>
                <w:szCs w:val="22"/>
              </w:rPr>
              <w:t>К 20</w:t>
            </w:r>
            <w:r w:rsidR="00CE282F" w:rsidRPr="00065836">
              <w:rPr>
                <w:szCs w:val="22"/>
              </w:rPr>
              <w:t>3</w:t>
            </w:r>
            <w:r w:rsidR="00035139" w:rsidRPr="00065836">
              <w:rPr>
                <w:szCs w:val="22"/>
              </w:rPr>
              <w:t>1</w:t>
            </w:r>
            <w:r w:rsidRPr="00065836">
              <w:rPr>
                <w:szCs w:val="22"/>
              </w:rPr>
              <w:t xml:space="preserve"> году должен сложиться качественно новый уровень состояния жилищной сферы, характеризуемый следующими целевыми ориентирами:</w:t>
            </w:r>
          </w:p>
          <w:p w14:paraId="00157FB5" w14:textId="6DD4718D" w:rsidR="0077106F" w:rsidRPr="00065836" w:rsidRDefault="0077106F" w:rsidP="00555A49">
            <w:pPr>
              <w:rPr>
                <w:szCs w:val="22"/>
              </w:rPr>
            </w:pPr>
            <w:r w:rsidRPr="00065836">
              <w:rPr>
                <w:szCs w:val="22"/>
              </w:rPr>
              <w:t xml:space="preserve">оказание государственного содействия в улучшении жилищных условий в форме предоставления социальных выплат за счет средств бюджета Санкт-Петербурга и федерального бюджета в отношении </w:t>
            </w:r>
            <w:r w:rsidR="00732CBB" w:rsidRPr="00065836">
              <w:rPr>
                <w:szCs w:val="22"/>
              </w:rPr>
              <w:t>25597</w:t>
            </w:r>
            <w:r w:rsidRPr="00065836">
              <w:rPr>
                <w:szCs w:val="22"/>
              </w:rPr>
              <w:t xml:space="preserve"> петербургск</w:t>
            </w:r>
            <w:r w:rsidR="004C1B89" w:rsidRPr="00065836">
              <w:rPr>
                <w:szCs w:val="22"/>
              </w:rPr>
              <w:t>их</w:t>
            </w:r>
            <w:r w:rsidRPr="00065836">
              <w:rPr>
                <w:szCs w:val="22"/>
              </w:rPr>
              <w:t xml:space="preserve"> сем</w:t>
            </w:r>
            <w:r w:rsidR="004C1B89" w:rsidRPr="00065836">
              <w:rPr>
                <w:szCs w:val="22"/>
              </w:rPr>
              <w:t>ей</w:t>
            </w:r>
            <w:r w:rsidRPr="00065836">
              <w:rPr>
                <w:szCs w:val="22"/>
              </w:rPr>
              <w:t>;</w:t>
            </w:r>
          </w:p>
          <w:p w14:paraId="53D0F3D5" w14:textId="69004193" w:rsidR="0077106F" w:rsidRPr="00065836" w:rsidRDefault="0077106F" w:rsidP="00555A49">
            <w:pPr>
              <w:rPr>
                <w:szCs w:val="22"/>
              </w:rPr>
            </w:pPr>
            <w:r w:rsidRPr="00065836">
              <w:rPr>
                <w:szCs w:val="22"/>
              </w:rPr>
              <w:t xml:space="preserve">расселение </w:t>
            </w:r>
            <w:r w:rsidR="005259D8" w:rsidRPr="00065836">
              <w:rPr>
                <w:szCs w:val="22"/>
              </w:rPr>
              <w:t>4,</w:t>
            </w:r>
            <w:r w:rsidR="00F371D2" w:rsidRPr="00065836">
              <w:rPr>
                <w:szCs w:val="22"/>
              </w:rPr>
              <w:t>14</w:t>
            </w:r>
            <w:r w:rsidRPr="00065836">
              <w:rPr>
                <w:szCs w:val="22"/>
              </w:rPr>
              <w:t xml:space="preserve"> тыс. кв. м аварийного жилищного фонда, признанного таковым </w:t>
            </w:r>
            <w:r w:rsidR="00991DEE" w:rsidRPr="00065836">
              <w:rPr>
                <w:szCs w:val="22"/>
              </w:rPr>
              <w:t xml:space="preserve">после 01.01.2022, переселение из него </w:t>
            </w:r>
            <w:r w:rsidR="005259D8" w:rsidRPr="00065836">
              <w:rPr>
                <w:szCs w:val="22"/>
              </w:rPr>
              <w:t>0,2</w:t>
            </w:r>
            <w:r w:rsidR="00F371D2" w:rsidRPr="00065836">
              <w:rPr>
                <w:szCs w:val="22"/>
              </w:rPr>
              <w:t>4</w:t>
            </w:r>
            <w:r w:rsidR="00991DEE" w:rsidRPr="00065836">
              <w:rPr>
                <w:szCs w:val="22"/>
              </w:rPr>
              <w:t xml:space="preserve"> тыс. человек;</w:t>
            </w:r>
            <w:r w:rsidRPr="00065836">
              <w:rPr>
                <w:szCs w:val="22"/>
              </w:rPr>
              <w:t xml:space="preserve"> </w:t>
            </w:r>
          </w:p>
          <w:p w14:paraId="12270B40" w14:textId="13A5036C" w:rsidR="0077106F" w:rsidRPr="00065836" w:rsidRDefault="0077106F" w:rsidP="00555A49">
            <w:pPr>
              <w:rPr>
                <w:szCs w:val="22"/>
              </w:rPr>
            </w:pPr>
            <w:r w:rsidRPr="00065836">
              <w:rPr>
                <w:szCs w:val="22"/>
              </w:rPr>
              <w:t xml:space="preserve">формирование </w:t>
            </w:r>
            <w:r w:rsidRPr="00C25251">
              <w:rPr>
                <w:szCs w:val="22"/>
              </w:rPr>
              <w:t xml:space="preserve">государственного жилищного фонда Санкт-Петербурга общей площадью </w:t>
            </w:r>
            <w:r w:rsidR="006F3D79" w:rsidRPr="00C25251">
              <w:rPr>
                <w:szCs w:val="22"/>
              </w:rPr>
              <w:t>347,26</w:t>
            </w:r>
            <w:r w:rsidRPr="00C25251">
              <w:rPr>
                <w:szCs w:val="22"/>
              </w:rPr>
              <w:t xml:space="preserve"> тыс. кв. м для предоставления жилых помещений </w:t>
            </w:r>
            <w:r w:rsidR="00D32F51" w:rsidRPr="00C25251">
              <w:rPr>
                <w:szCs w:val="22"/>
              </w:rPr>
              <w:t>6,</w:t>
            </w:r>
            <w:r w:rsidR="00C25251" w:rsidRPr="00C25251">
              <w:rPr>
                <w:szCs w:val="22"/>
              </w:rPr>
              <w:t>6</w:t>
            </w:r>
            <w:r w:rsidRPr="00C25251">
              <w:rPr>
                <w:szCs w:val="22"/>
              </w:rPr>
              <w:t xml:space="preserve"> тыс. семей;</w:t>
            </w:r>
          </w:p>
          <w:p w14:paraId="0B12C4E4" w14:textId="43B095F8" w:rsidR="009772C7" w:rsidRPr="00065836" w:rsidRDefault="0077106F" w:rsidP="00555A49">
            <w:pPr>
              <w:rPr>
                <w:szCs w:val="22"/>
              </w:rPr>
            </w:pPr>
            <w:r w:rsidRPr="00065836">
              <w:rPr>
                <w:szCs w:val="22"/>
              </w:rPr>
              <w:t xml:space="preserve">проведение капитального ремонта общего имущества </w:t>
            </w:r>
            <w:r w:rsidRPr="00065836">
              <w:rPr>
                <w:szCs w:val="22"/>
              </w:rPr>
              <w:br/>
              <w:t xml:space="preserve">по необходимым видам работ, включая мероприятия в области энергосбережения и повышения энергетической эффективности, </w:t>
            </w:r>
            <w:r w:rsidRPr="00065836">
              <w:rPr>
                <w:szCs w:val="22"/>
              </w:rPr>
              <w:br/>
              <w:t xml:space="preserve">в </w:t>
            </w:r>
            <w:r w:rsidR="00CE282F" w:rsidRPr="00065836">
              <w:rPr>
                <w:szCs w:val="22"/>
              </w:rPr>
              <w:t>5</w:t>
            </w:r>
            <w:r w:rsidR="009B3A85" w:rsidRPr="00065836">
              <w:rPr>
                <w:szCs w:val="22"/>
              </w:rPr>
              <w:t>1,10</w:t>
            </w:r>
            <w:r w:rsidRPr="00065836">
              <w:rPr>
                <w:szCs w:val="22"/>
              </w:rPr>
              <w:t xml:space="preserve"> % многоквартирных домов от общего количества домов, включенных в региональную программу капитального ремонта общего имущества в многоквартирных домах в Санкт-Петербурге (далее </w:t>
            </w:r>
            <w:r w:rsidR="00FB3B4A" w:rsidRPr="00065836">
              <w:rPr>
                <w:szCs w:val="22"/>
              </w:rPr>
              <w:t>–</w:t>
            </w:r>
            <w:r w:rsidRPr="00065836">
              <w:rPr>
                <w:szCs w:val="22"/>
              </w:rPr>
              <w:t xml:space="preserve"> региональная программа);</w:t>
            </w:r>
          </w:p>
          <w:p w14:paraId="08C244BB" w14:textId="64BE95EA" w:rsidR="0077106F" w:rsidRPr="00065836" w:rsidRDefault="0077106F" w:rsidP="00555A49">
            <w:pPr>
              <w:rPr>
                <w:szCs w:val="22"/>
              </w:rPr>
            </w:pPr>
            <w:r w:rsidRPr="00065836">
              <w:rPr>
                <w:szCs w:val="22"/>
              </w:rPr>
              <w:t xml:space="preserve">повышение степени удовлетворенности населения Санкт-Петербурга уровнем жилищно-коммунального обслуживания до </w:t>
            </w:r>
            <w:r w:rsidR="009772C7" w:rsidRPr="00065836">
              <w:rPr>
                <w:szCs w:val="22"/>
              </w:rPr>
              <w:t xml:space="preserve">70 </w:t>
            </w:r>
            <w:r w:rsidRPr="00065836">
              <w:rPr>
                <w:szCs w:val="22"/>
              </w:rPr>
              <w:t>%;</w:t>
            </w:r>
          </w:p>
          <w:p w14:paraId="1FD36E50" w14:textId="77777777" w:rsidR="0077106F" w:rsidRPr="00065836" w:rsidRDefault="0077106F" w:rsidP="00555A49">
            <w:pPr>
              <w:rPr>
                <w:szCs w:val="22"/>
              </w:rPr>
            </w:pPr>
            <w:r w:rsidRPr="00065836">
              <w:rPr>
                <w:szCs w:val="22"/>
              </w:rPr>
              <w:t>достижение уровня доступности оплаты жилищно-коммунальных услуг гражданами</w:t>
            </w:r>
          </w:p>
          <w:p w14:paraId="0D3BA545" w14:textId="77777777" w:rsidR="0077106F" w:rsidRPr="00065836" w:rsidRDefault="0077106F" w:rsidP="00555A49">
            <w:pPr>
              <w:rPr>
                <w:rFonts w:ascii="Calibri" w:hAnsi="Calibri"/>
                <w:sz w:val="2"/>
                <w:szCs w:val="22"/>
              </w:rPr>
            </w:pPr>
          </w:p>
          <w:p w14:paraId="443FF001" w14:textId="77777777" w:rsidR="0077106F" w:rsidRPr="00065836" w:rsidRDefault="0077106F" w:rsidP="00555A49">
            <w:pPr>
              <w:rPr>
                <w:rFonts w:ascii="Calibri" w:hAnsi="Calibri"/>
                <w:sz w:val="2"/>
                <w:szCs w:val="22"/>
              </w:rPr>
            </w:pPr>
          </w:p>
        </w:tc>
      </w:tr>
    </w:tbl>
    <w:p w14:paraId="361FF8D9" w14:textId="77777777" w:rsidR="0077106F" w:rsidRPr="00065836" w:rsidRDefault="0077106F" w:rsidP="00555A49">
      <w:pPr>
        <w:rPr>
          <w:rFonts w:ascii="Calibri" w:hAnsi="Calibri"/>
          <w:sz w:val="2"/>
          <w:szCs w:val="22"/>
        </w:rPr>
        <w:sectPr w:rsidR="0077106F" w:rsidRPr="00065836" w:rsidSect="00D24FFD">
          <w:headerReference w:type="default" r:id="rId12"/>
          <w:headerReference w:type="first" r:id="rId13"/>
          <w:pgSz w:w="11906" w:h="16838"/>
          <w:pgMar w:top="1133" w:right="850" w:bottom="1133" w:left="698" w:header="708" w:footer="708" w:gutter="0"/>
          <w:pgNumType w:start="1"/>
          <w:cols w:space="720"/>
          <w:titlePg/>
          <w:docGrid w:linePitch="27"/>
        </w:sectPr>
      </w:pPr>
    </w:p>
    <w:p w14:paraId="039A7E18" w14:textId="77777777" w:rsidR="0077106F" w:rsidRPr="00065836" w:rsidRDefault="0077106F" w:rsidP="00555A49">
      <w:pPr>
        <w:rPr>
          <w:rFonts w:ascii="Calibri" w:hAnsi="Calibri"/>
          <w:sz w:val="2"/>
          <w:szCs w:val="22"/>
        </w:rPr>
      </w:pPr>
    </w:p>
    <w:p w14:paraId="58E4095A" w14:textId="7EF42B6E" w:rsidR="0077106F" w:rsidRPr="00065836" w:rsidRDefault="0077106F" w:rsidP="00555A49">
      <w:pPr>
        <w:tabs>
          <w:tab w:val="left" w:pos="5387"/>
          <w:tab w:val="right" w:pos="9354"/>
        </w:tabs>
        <w:jc w:val="center"/>
        <w:rPr>
          <w:b/>
        </w:rPr>
      </w:pPr>
      <w:bookmarkStart w:id="0" w:name="_Hlk191477600"/>
      <w:r w:rsidRPr="00065836">
        <w:rPr>
          <w:b/>
        </w:rPr>
        <w:t xml:space="preserve">2. Характеристика текущего состояния жилищной и жилищно-коммунальной сфер </w:t>
      </w:r>
      <w:r w:rsidR="00CE6A0F" w:rsidRPr="00065836">
        <w:rPr>
          <w:b/>
        </w:rPr>
        <w:br/>
      </w:r>
      <w:r w:rsidRPr="00065836">
        <w:rPr>
          <w:b/>
        </w:rPr>
        <w:t>в Санкт-Петербурге с указанием основных проблем</w:t>
      </w:r>
    </w:p>
    <w:p w14:paraId="3F47A919" w14:textId="77777777" w:rsidR="0077106F" w:rsidRPr="00065836" w:rsidRDefault="0077106F" w:rsidP="00555A49">
      <w:pPr>
        <w:tabs>
          <w:tab w:val="left" w:pos="5387"/>
          <w:tab w:val="right" w:pos="9354"/>
        </w:tabs>
        <w:jc w:val="both"/>
      </w:pPr>
    </w:p>
    <w:p w14:paraId="3B2EF109" w14:textId="0A582AC5" w:rsidR="0077106F" w:rsidRPr="00065836" w:rsidRDefault="0077106F" w:rsidP="00555A49">
      <w:pPr>
        <w:tabs>
          <w:tab w:val="left" w:pos="5387"/>
          <w:tab w:val="right" w:pos="9354"/>
        </w:tabs>
        <w:ind w:firstLine="567"/>
        <w:jc w:val="both"/>
      </w:pPr>
      <w:r w:rsidRPr="00065836">
        <w:t xml:space="preserve">Согласно данным Управления Федеральной службы государственной статистики </w:t>
      </w:r>
      <w:r w:rsidRPr="00065836">
        <w:br/>
        <w:t>по г. Санкт-Петербургу и Ленинградской области на начало 202</w:t>
      </w:r>
      <w:r w:rsidR="002705A8" w:rsidRPr="00065836">
        <w:t>5</w:t>
      </w:r>
      <w:r w:rsidRPr="00065836">
        <w:t xml:space="preserve"> года в Санкт-Петербурге прожива</w:t>
      </w:r>
      <w:r w:rsidR="00D64150">
        <w:t>ло</w:t>
      </w:r>
      <w:r w:rsidRPr="00065836">
        <w:t xml:space="preserve"> </w:t>
      </w:r>
      <w:r w:rsidR="002705A8" w:rsidRPr="00065836">
        <w:t>5652,9</w:t>
      </w:r>
      <w:r w:rsidRPr="00065836">
        <w:t xml:space="preserve"> тыс. человек, общая площадь объектов жилищного фонда по итогам </w:t>
      </w:r>
      <w:r w:rsidRPr="00065836">
        <w:br/>
        <w:t>202</w:t>
      </w:r>
      <w:r w:rsidR="002705A8" w:rsidRPr="00065836">
        <w:t>4</w:t>
      </w:r>
      <w:r w:rsidRPr="00065836">
        <w:t xml:space="preserve"> года составля</w:t>
      </w:r>
      <w:r w:rsidR="00D64150">
        <w:t>ла</w:t>
      </w:r>
      <w:r w:rsidRPr="00065836">
        <w:t xml:space="preserve"> </w:t>
      </w:r>
      <w:r w:rsidR="002705A8" w:rsidRPr="00065836">
        <w:t>158,8</w:t>
      </w:r>
      <w:r w:rsidRPr="00065836">
        <w:t xml:space="preserve"> млн. кв. м. Средняя обеспеченность населения жильем </w:t>
      </w:r>
      <w:r w:rsidR="00D64150">
        <w:t>на начало</w:t>
      </w:r>
      <w:r w:rsidRPr="00065836">
        <w:t xml:space="preserve"> 202</w:t>
      </w:r>
      <w:r w:rsidR="00D64150">
        <w:t>5</w:t>
      </w:r>
      <w:r w:rsidRPr="00065836">
        <w:t xml:space="preserve"> года составила </w:t>
      </w:r>
      <w:r w:rsidR="002705A8" w:rsidRPr="00065836">
        <w:t>28,1</w:t>
      </w:r>
      <w:r w:rsidRPr="00065836">
        <w:t xml:space="preserve"> кв. м общей площади жилья на одного жителя Санкт-Петербурга.</w:t>
      </w:r>
    </w:p>
    <w:p w14:paraId="12E1AEA7" w14:textId="3B838345" w:rsidR="0077106F" w:rsidRPr="00065836" w:rsidRDefault="0077106F" w:rsidP="00555A49">
      <w:pPr>
        <w:tabs>
          <w:tab w:val="left" w:pos="5387"/>
          <w:tab w:val="right" w:pos="9354"/>
        </w:tabs>
        <w:ind w:firstLine="567"/>
        <w:jc w:val="both"/>
      </w:pPr>
      <w:r w:rsidRPr="00065836">
        <w:t xml:space="preserve">Государственная жилищная политика Санкт-Петербурга базируется в первую очередь </w:t>
      </w:r>
      <w:r w:rsidR="00FB3B4A" w:rsidRPr="00065836">
        <w:br/>
      </w:r>
      <w:r w:rsidRPr="00065836">
        <w:t xml:space="preserve">на соответствии Жилищному кодексу Российской Федерации, а также </w:t>
      </w:r>
      <w:r w:rsidRPr="00065836">
        <w:br/>
        <w:t xml:space="preserve">на выполнении поручений, содержащихся </w:t>
      </w:r>
      <w:r w:rsidR="00CE4BCF" w:rsidRPr="00065836">
        <w:t xml:space="preserve">в </w:t>
      </w:r>
      <w:r w:rsidR="00FB3B4A" w:rsidRPr="00065836">
        <w:t>Указ</w:t>
      </w:r>
      <w:r w:rsidR="00566C1F" w:rsidRPr="00065836">
        <w:t>е</w:t>
      </w:r>
      <w:r w:rsidR="00FB3B4A" w:rsidRPr="00065836">
        <w:t xml:space="preserve"> Президента Российской Федерации </w:t>
      </w:r>
      <w:r w:rsidR="00932722" w:rsidRPr="00065836">
        <w:br/>
      </w:r>
      <w:r w:rsidR="00FB3B4A" w:rsidRPr="00065836">
        <w:t>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Pr="00065836">
        <w:t xml:space="preserve"> (далее </w:t>
      </w:r>
      <w:r w:rsidR="00932722" w:rsidRPr="00065836">
        <w:t>–</w:t>
      </w:r>
      <w:r w:rsidRPr="00065836">
        <w:t xml:space="preserve"> Указ № </w:t>
      </w:r>
      <w:r w:rsidR="00566C1F" w:rsidRPr="00065836">
        <w:t>1014</w:t>
      </w:r>
      <w:r w:rsidRPr="00065836">
        <w:t xml:space="preserve">), Указе Президента Российской Федерации от 07.05.2024 № 309 «О национальных целях развития Российской Федерации на период </w:t>
      </w:r>
      <w:r w:rsidR="00932722" w:rsidRPr="00065836">
        <w:br/>
      </w:r>
      <w:r w:rsidRPr="00065836">
        <w:t xml:space="preserve">до 2030 года и на перспективу до 2036 года» (далее </w:t>
      </w:r>
      <w:r w:rsidR="00932722" w:rsidRPr="00065836">
        <w:t>–</w:t>
      </w:r>
      <w:r w:rsidRPr="00065836">
        <w:t xml:space="preserve"> Указ № 309)</w:t>
      </w:r>
      <w:r w:rsidR="000B6CBC" w:rsidRPr="00065836">
        <w:t>,</w:t>
      </w:r>
      <w:r w:rsidRPr="00065836">
        <w:t xml:space="preserve"> и реализации приоритетов, определенных Президентом Российской Федерации в ежегодных посланиях Федеральному Собранию Российской Федерации, Стратегией развития строительной отрасли и ЖКХ и Стратегией социально-экономического развития Санкт-Петербурга </w:t>
      </w:r>
      <w:r w:rsidR="00932722" w:rsidRPr="00065836">
        <w:br/>
      </w:r>
      <w:r w:rsidRPr="00065836">
        <w:t xml:space="preserve">на период до 2035 года, утвержденной Законом Санкт-Петербурга </w:t>
      </w:r>
      <w:r w:rsidR="00FB3B4A" w:rsidRPr="00065836">
        <w:br/>
      </w:r>
      <w:r w:rsidRPr="00065836">
        <w:t xml:space="preserve">от 19.12.2018 № 771-164 (далее </w:t>
      </w:r>
      <w:r w:rsidR="00932722" w:rsidRPr="00065836">
        <w:t>–</w:t>
      </w:r>
      <w:r w:rsidRPr="00065836">
        <w:t xml:space="preserve"> Стратегия 2035).</w:t>
      </w:r>
    </w:p>
    <w:p w14:paraId="76F601F9" w14:textId="77777777" w:rsidR="0077106F" w:rsidRPr="00065836" w:rsidRDefault="0077106F" w:rsidP="00555A49">
      <w:pPr>
        <w:tabs>
          <w:tab w:val="left" w:pos="5387"/>
          <w:tab w:val="right" w:pos="9354"/>
        </w:tabs>
        <w:ind w:firstLine="567"/>
        <w:jc w:val="both"/>
      </w:pPr>
      <w:r w:rsidRPr="00065836">
        <w:t>Ежегодно планирование предоставления жилых помещений государственного жилищного фонда Санкт-Петербурга, а также содействия гражданам в улучшении жилищных условий иными способами осуществляется путем составления годового жилищного плана, утверждаемого ЖК.</w:t>
      </w:r>
    </w:p>
    <w:p w14:paraId="56B6AE55" w14:textId="549DFC9F" w:rsidR="0077106F" w:rsidRPr="00065836" w:rsidRDefault="0077106F" w:rsidP="00555A49">
      <w:pPr>
        <w:tabs>
          <w:tab w:val="left" w:pos="5387"/>
          <w:tab w:val="right" w:pos="9354"/>
        </w:tabs>
        <w:ind w:firstLine="567"/>
        <w:jc w:val="both"/>
      </w:pPr>
      <w:r w:rsidRPr="00065836">
        <w:t>В период с 202</w:t>
      </w:r>
      <w:r w:rsidR="00B74092" w:rsidRPr="00065836">
        <w:t>3</w:t>
      </w:r>
      <w:r w:rsidRPr="00065836">
        <w:t xml:space="preserve"> по 202</w:t>
      </w:r>
      <w:r w:rsidR="00B74092" w:rsidRPr="00065836">
        <w:t>5</w:t>
      </w:r>
      <w:r w:rsidRPr="00065836">
        <w:t xml:space="preserve"> год количество семей, состоящих на жилищном учете </w:t>
      </w:r>
      <w:r w:rsidRPr="00065836">
        <w:br/>
        <w:t xml:space="preserve">в качестве нуждающихся в жилых помещениях, предоставляемых по договорам социального найма, или на учете нуждающихся в содействии Санкт-Петербурга </w:t>
      </w:r>
      <w:r w:rsidRPr="00065836">
        <w:br/>
        <w:t xml:space="preserve">в улучшении жилищных условий (далее – жилищный учет), сократилось на </w:t>
      </w:r>
      <w:r w:rsidR="00E203E8" w:rsidRPr="00065836">
        <w:t>39620</w:t>
      </w:r>
      <w:r w:rsidRPr="00065836">
        <w:t xml:space="preserve"> сем</w:t>
      </w:r>
      <w:r w:rsidR="00E203E8" w:rsidRPr="00065836">
        <w:t>ей</w:t>
      </w:r>
      <w:r w:rsidRPr="00065836">
        <w:t xml:space="preserve">, </w:t>
      </w:r>
      <w:r w:rsidRPr="00065836">
        <w:br/>
        <w:t>в том числе за счет предоставления жилых помещений и оказания государственного содействия в рамках других механизмов.</w:t>
      </w:r>
    </w:p>
    <w:p w14:paraId="188D0B3B" w14:textId="77777777" w:rsidR="000B6CBC" w:rsidRPr="00065836" w:rsidRDefault="0077106F" w:rsidP="00555A49">
      <w:pPr>
        <w:tabs>
          <w:tab w:val="left" w:pos="5387"/>
          <w:tab w:val="right" w:pos="9354"/>
        </w:tabs>
        <w:ind w:firstLine="567"/>
        <w:jc w:val="both"/>
      </w:pPr>
      <w:r w:rsidRPr="00065836">
        <w:t xml:space="preserve">В рамках реализации </w:t>
      </w:r>
      <w:r w:rsidR="000B6CBC" w:rsidRPr="00065836">
        <w:t xml:space="preserve">Федеральной </w:t>
      </w:r>
      <w:r w:rsidRPr="00065836">
        <w:t xml:space="preserve">государственной программы из федерального бюджета бюджету Санкт-Петербурга предоставляются межбюджетные трансферты </w:t>
      </w:r>
      <w:r w:rsidR="000B6CBC" w:rsidRPr="00065836">
        <w:br/>
      </w:r>
      <w:r w:rsidRPr="00065836">
        <w:t xml:space="preserve">на условиях софинансирования на следующие цели: </w:t>
      </w:r>
    </w:p>
    <w:p w14:paraId="4557F368" w14:textId="03A17E4E" w:rsidR="000B6CBC" w:rsidRPr="00065836" w:rsidRDefault="0077106F" w:rsidP="00555A49">
      <w:pPr>
        <w:tabs>
          <w:tab w:val="left" w:pos="5387"/>
          <w:tab w:val="right" w:pos="9354"/>
        </w:tabs>
        <w:ind w:firstLine="567"/>
        <w:jc w:val="both"/>
      </w:pPr>
      <w:r w:rsidRPr="00065836">
        <w:t xml:space="preserve">предоставление социальных выплат молодым семьям на улучшение жилищных условий в рамках федерального проекта «Содействие субъектам Российской Федерации </w:t>
      </w:r>
      <w:r w:rsidR="000B6CBC" w:rsidRPr="00065836">
        <w:br/>
      </w:r>
      <w:r w:rsidRPr="00065836">
        <w:t xml:space="preserve">в реализации полномочий по оказанию государственной поддержки гражданам </w:t>
      </w:r>
      <w:r w:rsidR="000B6CBC" w:rsidRPr="00065836">
        <w:br/>
      </w:r>
      <w:r w:rsidRPr="00065836">
        <w:t xml:space="preserve">в обеспечении жильем и оплате жилищно-коммунальных услуг» государственной программы Российской Федерации «Обеспечение доступным и комфортным жильем </w:t>
      </w:r>
      <w:r w:rsidR="000B6CBC" w:rsidRPr="00065836">
        <w:br/>
      </w:r>
      <w:r w:rsidRPr="00065836">
        <w:t>и коммунальными услугами граждан Российской Федерации» (</w:t>
      </w:r>
      <w:bookmarkStart w:id="1" w:name="_Hlk158972860"/>
      <w:r w:rsidRPr="00065836">
        <w:t xml:space="preserve">Соглашение </w:t>
      </w:r>
      <w:r w:rsidR="000B6CBC" w:rsidRPr="00065836">
        <w:br/>
      </w:r>
      <w:r w:rsidRPr="00065836">
        <w:t xml:space="preserve">о предоставлении субсидии из федерального бюджета бюджету субъекта </w:t>
      </w:r>
      <w:r w:rsidR="00FB3B4A" w:rsidRPr="00065836">
        <w:br/>
      </w:r>
      <w:r w:rsidRPr="00065836">
        <w:t xml:space="preserve">Российской Федерации (далее – </w:t>
      </w:r>
      <w:r w:rsidR="000B001A">
        <w:t>Ф</w:t>
      </w:r>
      <w:r w:rsidRPr="00065836">
        <w:t>инансовое соглашение</w:t>
      </w:r>
      <w:r w:rsidR="002A779E">
        <w:t xml:space="preserve"> 1</w:t>
      </w:r>
      <w:r w:rsidRPr="00065836">
        <w:t>)</w:t>
      </w:r>
      <w:bookmarkEnd w:id="1"/>
      <w:r w:rsidRPr="00065836">
        <w:t xml:space="preserve">; </w:t>
      </w:r>
    </w:p>
    <w:p w14:paraId="3AAA35FF" w14:textId="2597B8BD" w:rsidR="000B6CBC" w:rsidRPr="00065836" w:rsidRDefault="0077106F" w:rsidP="00555A49">
      <w:pPr>
        <w:tabs>
          <w:tab w:val="left" w:pos="5387"/>
          <w:tab w:val="right" w:pos="9354"/>
        </w:tabs>
        <w:ind w:firstLine="567"/>
        <w:jc w:val="both"/>
      </w:pPr>
      <w:r w:rsidRPr="00065836">
        <w:t xml:space="preserve">приобретение жилых помещений для предоставления детям-сиротам и детям, оставшимся без попечения родителей, лицам из их числа (Соглашение </w:t>
      </w:r>
      <w:r w:rsidRPr="00065836">
        <w:br/>
        <w:t xml:space="preserve">о предоставлении субсидии из федерального бюджета бюджету субъекта </w:t>
      </w:r>
      <w:r w:rsidR="00FB3B4A" w:rsidRPr="00065836">
        <w:br/>
      </w:r>
      <w:r w:rsidRPr="00065836">
        <w:t xml:space="preserve">Российской Федерации (далее – </w:t>
      </w:r>
      <w:r w:rsidR="000B001A">
        <w:t>Ф</w:t>
      </w:r>
      <w:r w:rsidRPr="00065836">
        <w:t xml:space="preserve">инансовое соглашение </w:t>
      </w:r>
      <w:r w:rsidR="002A779E">
        <w:t>2</w:t>
      </w:r>
      <w:r w:rsidRPr="00065836">
        <w:t xml:space="preserve">). </w:t>
      </w:r>
    </w:p>
    <w:p w14:paraId="534F5852" w14:textId="77777777" w:rsidR="000B6CBC" w:rsidRPr="00065836" w:rsidRDefault="0077106F" w:rsidP="00555A49">
      <w:pPr>
        <w:tabs>
          <w:tab w:val="left" w:pos="5387"/>
          <w:tab w:val="right" w:pos="9354"/>
        </w:tabs>
        <w:ind w:firstLine="567"/>
        <w:jc w:val="both"/>
      </w:pPr>
      <w:r w:rsidRPr="00065836">
        <w:t xml:space="preserve">Мероприятия, направленные на достижение целей предоставления межбюджетных трансфертов, включены в подпрограмму 1. </w:t>
      </w:r>
    </w:p>
    <w:p w14:paraId="394ADCE7" w14:textId="287699E7" w:rsidR="0077106F" w:rsidRPr="00065836" w:rsidRDefault="0077106F" w:rsidP="00555A49">
      <w:pPr>
        <w:tabs>
          <w:tab w:val="left" w:pos="5387"/>
          <w:tab w:val="right" w:pos="9354"/>
        </w:tabs>
        <w:ind w:firstLine="567"/>
        <w:jc w:val="both"/>
      </w:pPr>
      <w:r w:rsidRPr="00065836">
        <w:t>Плановые значения показателя «Количество семей отдельных категорий граждан Российской Федерации, обеспеченных жильем», отражающего результаты использования указанных межбюджетных трансфертов, определены в Соглашении</w:t>
      </w:r>
      <w:r w:rsidRPr="00065836">
        <w:rPr>
          <w:rFonts w:eastAsia="Calibri"/>
          <w:sz w:val="28"/>
          <w:szCs w:val="28"/>
        </w:rPr>
        <w:t xml:space="preserve"> </w:t>
      </w:r>
      <w:r w:rsidRPr="00065836">
        <w:t xml:space="preserve">о реализации </w:t>
      </w:r>
      <w:r w:rsidR="000B6CBC" w:rsidRPr="00065836">
        <w:br/>
      </w:r>
      <w:r w:rsidRPr="00065836">
        <w:t xml:space="preserve">на территории города федерального значения Санкт-Петербурга государственных </w:t>
      </w:r>
      <w:r w:rsidRPr="00065836">
        <w:lastRenderedPageBreak/>
        <w:t xml:space="preserve">программ субъекта Российской Федерации, направленных на достижение целей </w:t>
      </w:r>
      <w:r w:rsidR="000B6CBC" w:rsidRPr="00065836">
        <w:br/>
      </w:r>
      <w:r w:rsidRPr="00065836">
        <w:t>и показателей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2A779E">
        <w:t xml:space="preserve"> </w:t>
      </w:r>
      <w:r w:rsidRPr="00065836">
        <w:t xml:space="preserve">(далее – </w:t>
      </w:r>
      <w:r w:rsidR="000B001A">
        <w:t>Н</w:t>
      </w:r>
      <w:r w:rsidRPr="00065836">
        <w:t xml:space="preserve">ефинансовое соглашение), заключенном в соответствии </w:t>
      </w:r>
      <w:r w:rsidR="002A779E">
        <w:br/>
      </w:r>
      <w:r w:rsidRPr="00065836">
        <w:t xml:space="preserve">с требованиями приказа Министерства экономического развития Российской Федерации </w:t>
      </w:r>
      <w:r w:rsidR="0005223C">
        <w:br/>
      </w:r>
      <w:r w:rsidRPr="00065836">
        <w:t xml:space="preserve">от 30.11.2021 № 722 «Об утверждении Порядка заключения соглашения о реализации </w:t>
      </w:r>
      <w:r w:rsidR="0005223C">
        <w:br/>
      </w:r>
      <w:r w:rsidRPr="00065836">
        <w:t>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его типовой формы».</w:t>
      </w:r>
    </w:p>
    <w:p w14:paraId="4550A9E7" w14:textId="013C9DE5" w:rsidR="00951EA5" w:rsidRPr="00065836" w:rsidRDefault="00951EA5" w:rsidP="00555A49">
      <w:pPr>
        <w:tabs>
          <w:tab w:val="left" w:pos="5387"/>
          <w:tab w:val="right" w:pos="9354"/>
        </w:tabs>
        <w:ind w:firstLine="567"/>
        <w:jc w:val="both"/>
      </w:pPr>
      <w:r w:rsidRPr="00065836">
        <w:t xml:space="preserve">В 2024 году завершена реализация регионального проекта «Обеспечение устойчивого сокращения непригодного для проживания жилищного фонда (город федерального значения Санкт-Петербург)» в рамках национального проекта «Жилье и городская среда» (далее – региональный проект), направленного на расселение аварийных многоквартирных домов, признанных в установленном порядке до 01.01.2017 и в период с 01.01.2017 </w:t>
      </w:r>
      <w:r w:rsidRPr="00065836">
        <w:br/>
        <w:t xml:space="preserve">до 01.01.2022 аварийными и подлежащими сносу или реконструкции. Показатели регионального проекта достигнуты – нарастающим итогом с 2019 года из жилых помещений общей площадью 6 083,48 </w:t>
      </w:r>
      <w:proofErr w:type="spellStart"/>
      <w:proofErr w:type="gramStart"/>
      <w:r w:rsidRPr="00065836">
        <w:t>кв.м</w:t>
      </w:r>
      <w:proofErr w:type="spellEnd"/>
      <w:proofErr w:type="gramEnd"/>
      <w:r w:rsidRPr="00065836">
        <w:t xml:space="preserve"> в 24 многоквартирных домах  переселено </w:t>
      </w:r>
      <w:r w:rsidRPr="00065836">
        <w:br/>
        <w:t>374 человека (143 семьи). Расселение аварийных многоквартирных домов в рамках регионального проекта завершено полностью.</w:t>
      </w:r>
    </w:p>
    <w:p w14:paraId="0D821025" w14:textId="3BE29977" w:rsidR="00630FA6" w:rsidRPr="00065836" w:rsidRDefault="00630FA6" w:rsidP="00555A49">
      <w:pPr>
        <w:tabs>
          <w:tab w:val="left" w:pos="5387"/>
          <w:tab w:val="right" w:pos="9354"/>
        </w:tabs>
        <w:ind w:firstLine="567"/>
        <w:jc w:val="both"/>
      </w:pPr>
      <w:r w:rsidRPr="00065836">
        <w:t xml:space="preserve">В целях обеспечения исполнения Указа № 309 разработан национальный проект «Инфраструктура для жизни». В </w:t>
      </w:r>
      <w:r w:rsidR="003542F7" w:rsidRPr="00065836">
        <w:t>Санкт-Петербурге</w:t>
      </w:r>
      <w:r w:rsidRPr="00065836">
        <w:t xml:space="preserve"> в рамках </w:t>
      </w:r>
      <w:r w:rsidR="000B6CBC" w:rsidRPr="00065836">
        <w:t xml:space="preserve">указанного </w:t>
      </w:r>
      <w:r w:rsidRPr="00065836">
        <w:t>национального проекта реализуется шесть региональных проектов:</w:t>
      </w:r>
      <w:r w:rsidR="00942A2B" w:rsidRPr="00065836">
        <w:t xml:space="preserve"> «Развитие инфраструктуры </w:t>
      </w:r>
      <w:r w:rsidR="009F7F55">
        <w:br/>
      </w:r>
      <w:r w:rsidR="00942A2B" w:rsidRPr="00065836">
        <w:t>в населенных пунктах (город федерального значения Санкт-Петербург)», «Жилье (город федерального значения Санкт-Петербург)», «Модернизация коммунальной инфраструктуры (город федерального значения Санкт-Петербург)», «Формирование комфортной городской среды (город федерального значения Санкт-Петербург)», «Региональная и местная дорожная сеть (город федерального значения Санкт-Петербург)», «Общесистемные меры развития дорожного хозяйства (город федерального значения Санкт-Петербург)».</w:t>
      </w:r>
    </w:p>
    <w:p w14:paraId="4109C924" w14:textId="0C2C007F" w:rsidR="00630FA6" w:rsidRPr="00065836" w:rsidRDefault="00707341" w:rsidP="00555A49">
      <w:pPr>
        <w:tabs>
          <w:tab w:val="left" w:pos="5387"/>
          <w:tab w:val="right" w:pos="9354"/>
        </w:tabs>
        <w:ind w:firstLine="567"/>
        <w:jc w:val="both"/>
      </w:pPr>
      <w:r w:rsidRPr="00065836">
        <w:t xml:space="preserve">Региональный проект </w:t>
      </w:r>
      <w:r w:rsidR="00942A2B" w:rsidRPr="00065836">
        <w:t>«Жилье (город федерального значения Санкт-Петербург)»</w:t>
      </w:r>
      <w:r w:rsidRPr="00065836">
        <w:t xml:space="preserve"> содержит показатель </w:t>
      </w:r>
      <w:r w:rsidR="00942A2B" w:rsidRPr="00065836">
        <w:t xml:space="preserve">«Количество граждан, переселенных из непригодного </w:t>
      </w:r>
      <w:r w:rsidR="00942A2B" w:rsidRPr="00065836">
        <w:br/>
        <w:t xml:space="preserve">для проживания жилищного фонда (нарастающим итогом с 2019 года)», </w:t>
      </w:r>
      <w:r w:rsidRPr="00065836">
        <w:t xml:space="preserve">отражающий достижение </w:t>
      </w:r>
      <w:r w:rsidR="00942A2B" w:rsidRPr="00065836">
        <w:t>результата реализации мероприятий по расселению многоквартирных домов, признанных аварийными и подлежащими сносу или реконструкции.</w:t>
      </w:r>
    </w:p>
    <w:p w14:paraId="7898F1B7" w14:textId="63D03E60" w:rsidR="00707341" w:rsidRPr="00065836" w:rsidRDefault="00707341" w:rsidP="00555A49">
      <w:pPr>
        <w:tabs>
          <w:tab w:val="left" w:pos="5387"/>
          <w:tab w:val="right" w:pos="9354"/>
        </w:tabs>
        <w:ind w:firstLine="567"/>
        <w:jc w:val="both"/>
      </w:pPr>
      <w:r w:rsidRPr="00065836">
        <w:t>Региональны</w:t>
      </w:r>
      <w:r w:rsidR="00942A2B" w:rsidRPr="00065836">
        <w:t>м</w:t>
      </w:r>
      <w:r w:rsidRPr="00065836">
        <w:t xml:space="preserve"> проект</w:t>
      </w:r>
      <w:r w:rsidR="00942A2B" w:rsidRPr="00065836">
        <w:t>ом</w:t>
      </w:r>
      <w:r w:rsidRPr="00065836">
        <w:t xml:space="preserve"> «Развитие инфраструктуры для жизни</w:t>
      </w:r>
      <w:r w:rsidR="00942A2B" w:rsidRPr="00065836">
        <w:t xml:space="preserve"> (город федерального значения Санкт-Петербург)</w:t>
      </w:r>
      <w:r w:rsidRPr="00065836">
        <w:t>» определен показатель</w:t>
      </w:r>
      <w:r w:rsidR="00942A2B" w:rsidRPr="00065836">
        <w:t xml:space="preserve"> «Улучшение качества среды для жизни в опорных населенных пунктах»</w:t>
      </w:r>
      <w:r w:rsidRPr="00065836">
        <w:t>, состоящий из 15 компонентов</w:t>
      </w:r>
      <w:r w:rsidR="00942A2B" w:rsidRPr="00065836">
        <w:t>, отражающих</w:t>
      </w:r>
      <w:r w:rsidRPr="00065836">
        <w:t xml:space="preserve"> </w:t>
      </w:r>
      <w:r w:rsidR="00942A2B" w:rsidRPr="00065836">
        <w:t xml:space="preserve">улучшение качества среды для жизни в различных сферах (жилищного строительства, предоставления коммунальных услуг, газификации домовладений, обращения с отходами, информационного обеспечения посредством информационно-телекоммуникационной сети «Интернет», развития улично-дорожной сети, транспортного обеспечения, надлежащего содержания объектов медицинского обслуживания, образования, досуга, культуры, обеспечения граждан спортивными сооружениями, а также благоустройства территорий), </w:t>
      </w:r>
      <w:r w:rsidR="00942A2B" w:rsidRPr="00065836">
        <w:br/>
      </w:r>
      <w:r w:rsidRPr="00065836">
        <w:t>в том числе</w:t>
      </w:r>
      <w:r w:rsidR="00942A2B" w:rsidRPr="00065836">
        <w:t xml:space="preserve"> расселени</w:t>
      </w:r>
      <w:r w:rsidR="003B0FA5" w:rsidRPr="00065836">
        <w:t>е</w:t>
      </w:r>
      <w:r w:rsidR="00942A2B" w:rsidRPr="00065836">
        <w:t xml:space="preserve"> непригодного для проживания жилищного фонда.</w:t>
      </w:r>
    </w:p>
    <w:p w14:paraId="2F8B5D06" w14:textId="153D3DF3" w:rsidR="00444F01" w:rsidRPr="00065836" w:rsidRDefault="00444F01" w:rsidP="00555A49">
      <w:pPr>
        <w:tabs>
          <w:tab w:val="left" w:pos="5387"/>
          <w:tab w:val="right" w:pos="9354"/>
        </w:tabs>
        <w:ind w:firstLine="567"/>
        <w:jc w:val="both"/>
      </w:pPr>
      <w:r w:rsidRPr="00065836">
        <w:t xml:space="preserve">Расселение многоквартирных домов, признанных аварийными и подлежащими сносу или реконструкции, осуществляется на основании распоряжений ЖК о признании многоквартирных домов аварийными и подлежащими сносу или реконструкции. </w:t>
      </w:r>
      <w:r w:rsidRPr="00065836">
        <w:br/>
        <w:t xml:space="preserve">С 01.01.2022 в Санкт-Петербурге было признано аварийными и подлежащими сносу </w:t>
      </w:r>
      <w:r w:rsidRPr="00065836">
        <w:br/>
        <w:t>или реконструкции, а также подлежащими расселению 1</w:t>
      </w:r>
      <w:r w:rsidR="003C7DF7" w:rsidRPr="00065836">
        <w:t>5</w:t>
      </w:r>
      <w:r w:rsidRPr="00065836">
        <w:t xml:space="preserve"> многоквартирных домов, </w:t>
      </w:r>
      <w:r w:rsidRPr="00065836">
        <w:br/>
        <w:t>в которых проживали 12</w:t>
      </w:r>
      <w:r w:rsidR="00C20C52" w:rsidRPr="00065836">
        <w:t>6</w:t>
      </w:r>
      <w:r w:rsidRPr="00065836">
        <w:t xml:space="preserve"> сем</w:t>
      </w:r>
      <w:r w:rsidR="00C20C52" w:rsidRPr="00065836">
        <w:t>ей</w:t>
      </w:r>
      <w:r w:rsidRPr="00065836">
        <w:t xml:space="preserve"> (</w:t>
      </w:r>
      <w:r w:rsidR="00C20C52" w:rsidRPr="00065836">
        <w:t>3</w:t>
      </w:r>
      <w:r w:rsidR="00953C8C" w:rsidRPr="00065836">
        <w:t>59</w:t>
      </w:r>
      <w:r w:rsidRPr="00065836">
        <w:t xml:space="preserve"> человек), из них по состоянию на </w:t>
      </w:r>
      <w:r w:rsidR="00C20C52" w:rsidRPr="00065836">
        <w:t>01.1</w:t>
      </w:r>
      <w:r w:rsidR="00953C8C" w:rsidRPr="00065836">
        <w:t>2</w:t>
      </w:r>
      <w:r w:rsidR="00C20C52" w:rsidRPr="00065836">
        <w:t>.2025</w:t>
      </w:r>
      <w:r w:rsidRPr="00065836">
        <w:t xml:space="preserve">                                   </w:t>
      </w:r>
      <w:r w:rsidR="00CB1A5E" w:rsidRPr="00065836">
        <w:t xml:space="preserve">33 семьи (119 человек) переселены </w:t>
      </w:r>
      <w:r w:rsidRPr="00065836">
        <w:t>в благоустроенные жилые помещения</w:t>
      </w:r>
      <w:r w:rsidR="00CB1A5E" w:rsidRPr="00065836">
        <w:t xml:space="preserve"> или выплачено возмещение за изымаемые жилые помещения в соответствии положениями Жилищного </w:t>
      </w:r>
      <w:r w:rsidR="00CB1A5E" w:rsidRPr="00065836">
        <w:lastRenderedPageBreak/>
        <w:t>кодекса Российской Федерации</w:t>
      </w:r>
      <w:r w:rsidRPr="00065836">
        <w:t xml:space="preserve">, завершено расселение </w:t>
      </w:r>
      <w:r w:rsidR="00C20C52" w:rsidRPr="00065836">
        <w:t>восьми</w:t>
      </w:r>
      <w:r w:rsidRPr="00065836">
        <w:t xml:space="preserve"> аварийных многоквартирных домов. </w:t>
      </w:r>
    </w:p>
    <w:p w14:paraId="4979309F" w14:textId="5D5107D3" w:rsidR="0077106F" w:rsidRPr="00065836" w:rsidRDefault="0077106F" w:rsidP="00555A49">
      <w:pPr>
        <w:tabs>
          <w:tab w:val="left" w:pos="5387"/>
          <w:tab w:val="right" w:pos="9354"/>
        </w:tabs>
        <w:ind w:firstLine="567"/>
        <w:jc w:val="both"/>
      </w:pPr>
      <w:r w:rsidRPr="00065836">
        <w:t xml:space="preserve">В целях обеспечения социальной поддержки детей-сирот и детей, оставшихся </w:t>
      </w:r>
      <w:r w:rsidRPr="00065836">
        <w:br/>
        <w:t xml:space="preserve">без попечения родителей, </w:t>
      </w:r>
      <w:r w:rsidR="008A6431">
        <w:t xml:space="preserve">лиц из их числа, </w:t>
      </w:r>
      <w:r w:rsidRPr="00065836">
        <w:t xml:space="preserve">данная категория подлежит обеспечению специализированными жилыми помещениями. Детям-сиротам, не имеющим закрепленного жилья, и тем, у кого такое жилое помещение есть, однако проживание в нем по ряду обстоятельств невозможно, предоставляются отдельные квартиры по договорам найма специализированного жилищного фонда на пять лет. Жилищный фонд для этих целей сформирован из квартир </w:t>
      </w:r>
      <w:r w:rsidR="0091234C" w:rsidRPr="00065836">
        <w:br/>
      </w:r>
      <w:r w:rsidRPr="00065836">
        <w:t xml:space="preserve">в домах бюджетного строительства, приобретаемых в собственность Санкт-Петербурга, </w:t>
      </w:r>
      <w:r w:rsidR="0091234C" w:rsidRPr="00065836">
        <w:br/>
      </w:r>
      <w:r w:rsidRPr="00065836">
        <w:t xml:space="preserve">а также квартир свободного жилищного фонда районов Санкт-Петербурга. В период </w:t>
      </w:r>
      <w:r w:rsidR="0091234C" w:rsidRPr="00065836">
        <w:br/>
      </w:r>
      <w:r w:rsidRPr="00065836">
        <w:t>с 202</w:t>
      </w:r>
      <w:r w:rsidR="00FA3C63" w:rsidRPr="00065836">
        <w:t>3</w:t>
      </w:r>
      <w:r w:rsidRPr="00065836">
        <w:t xml:space="preserve"> по 202</w:t>
      </w:r>
      <w:r w:rsidR="00FA3C63" w:rsidRPr="00065836">
        <w:t>5</w:t>
      </w:r>
      <w:r w:rsidRPr="00065836">
        <w:t xml:space="preserve"> год 2</w:t>
      </w:r>
      <w:r w:rsidR="003A5BD8" w:rsidRPr="00065836">
        <w:t>275</w:t>
      </w:r>
      <w:r w:rsidRPr="00065836">
        <w:t xml:space="preserve"> детей-сирот обеспечено отдельными квартирами специализированного жилищного фонда Санкт-Петербурга.</w:t>
      </w:r>
    </w:p>
    <w:p w14:paraId="494B0F24" w14:textId="16252E1B" w:rsidR="0077106F" w:rsidRPr="00065836" w:rsidRDefault="0077106F" w:rsidP="00555A49">
      <w:pPr>
        <w:tabs>
          <w:tab w:val="left" w:pos="5387"/>
          <w:tab w:val="right" w:pos="9354"/>
        </w:tabs>
        <w:ind w:firstLine="567"/>
        <w:jc w:val="both"/>
      </w:pPr>
      <w:r w:rsidRPr="00065836">
        <w:t xml:space="preserve">Помимо прямого механизма содействия гражданам в улучшении жилищных условий в форме обеспечения жилыми помещениями в Санкт-Петербурге также осуществляются косвенные меры поддержки в форме предоставления социальных выплат на приобретение жилья. </w:t>
      </w:r>
      <w:r w:rsidR="00426B3B" w:rsidRPr="00065836">
        <w:t>В</w:t>
      </w:r>
      <w:r w:rsidRPr="00065836">
        <w:t xml:space="preserve"> период с 202</w:t>
      </w:r>
      <w:r w:rsidR="008F349F" w:rsidRPr="00065836">
        <w:t>3</w:t>
      </w:r>
      <w:r w:rsidRPr="00065836">
        <w:t xml:space="preserve"> по 202</w:t>
      </w:r>
      <w:r w:rsidR="008F349F" w:rsidRPr="00065836">
        <w:t>5</w:t>
      </w:r>
      <w:r w:rsidRPr="00065836">
        <w:t xml:space="preserve"> год денежные выплаты на сумму </w:t>
      </w:r>
      <w:r w:rsidR="008F349F" w:rsidRPr="00065836">
        <w:t>61,4</w:t>
      </w:r>
      <w:r w:rsidRPr="00065836">
        <w:t xml:space="preserve"> млрд руб. предоставлены </w:t>
      </w:r>
      <w:r w:rsidR="007A46A6" w:rsidRPr="00065836">
        <w:t>15,</w:t>
      </w:r>
      <w:r w:rsidR="008F349F" w:rsidRPr="00065836">
        <w:t>2</w:t>
      </w:r>
      <w:r w:rsidRPr="00065836">
        <w:t xml:space="preserve"> тыс. семей. </w:t>
      </w:r>
    </w:p>
    <w:p w14:paraId="5F90A793" w14:textId="15497C77" w:rsidR="0077106F" w:rsidRPr="00065836" w:rsidRDefault="0077106F" w:rsidP="00555A49">
      <w:pPr>
        <w:tabs>
          <w:tab w:val="left" w:pos="5387"/>
          <w:tab w:val="right" w:pos="9354"/>
        </w:tabs>
        <w:ind w:firstLine="567"/>
        <w:jc w:val="both"/>
      </w:pPr>
      <w:r w:rsidRPr="00065836">
        <w:t>С апреля 2018 года комплекс мер по улучшению жилищных условий многодетных семей, имеющих трех и более несовершеннолетних детей</w:t>
      </w:r>
      <w:r w:rsidR="00426B3B" w:rsidRPr="00065836">
        <w:t xml:space="preserve"> (именуемые</w:t>
      </w:r>
      <w:r w:rsidRPr="00065836">
        <w:t xml:space="preserve"> с марта 2024 года </w:t>
      </w:r>
      <w:r w:rsidR="00426B3B" w:rsidRPr="00065836">
        <w:t xml:space="preserve">– </w:t>
      </w:r>
      <w:r w:rsidRPr="00065836">
        <w:t>многодетны</w:t>
      </w:r>
      <w:r w:rsidR="00426B3B" w:rsidRPr="00065836">
        <w:t>е</w:t>
      </w:r>
      <w:r w:rsidRPr="00065836">
        <w:t xml:space="preserve"> сем</w:t>
      </w:r>
      <w:r w:rsidR="00426B3B" w:rsidRPr="00065836">
        <w:t>ьи,</w:t>
      </w:r>
      <w:r w:rsidRPr="00065836">
        <w:t xml:space="preserve"> имеющи</w:t>
      </w:r>
      <w:r w:rsidR="00426B3B" w:rsidRPr="00065836">
        <w:t>е</w:t>
      </w:r>
      <w:r w:rsidRPr="00065836">
        <w:t xml:space="preserve"> трех и более детей (в том числе усыновленных), проживающи</w:t>
      </w:r>
      <w:r w:rsidR="00426B3B" w:rsidRPr="00065836">
        <w:t>е</w:t>
      </w:r>
      <w:r w:rsidRPr="00065836">
        <w:t xml:space="preserve"> совместно,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приняты</w:t>
      </w:r>
      <w:r w:rsidR="00426B3B" w:rsidRPr="00065836">
        <w:t>е</w:t>
      </w:r>
      <w:r w:rsidRPr="00065836">
        <w:t xml:space="preserve"> на жилищный учет</w:t>
      </w:r>
      <w:r w:rsidR="00426B3B" w:rsidRPr="00065836">
        <w:t>)</w:t>
      </w:r>
      <w:r w:rsidRPr="00065836">
        <w:t xml:space="preserve">, дополнен новым видом государственного содействия в улучшении жилищных условий </w:t>
      </w:r>
      <w:r w:rsidR="00BF04D5" w:rsidRPr="00065836">
        <w:t>–</w:t>
      </w:r>
      <w:r w:rsidRPr="00065836">
        <w:t xml:space="preserve"> предоставлением социальных выплат за счет средств бюджета Санкт-Петербурга </w:t>
      </w:r>
      <w:r w:rsidRPr="00065836">
        <w:br/>
        <w:t>для приобретения или строительства жилья (сертификаты). В 202</w:t>
      </w:r>
      <w:r w:rsidR="0065513A" w:rsidRPr="00065836">
        <w:t>3</w:t>
      </w:r>
      <w:r w:rsidR="00BF04D5" w:rsidRPr="00065836">
        <w:t>–</w:t>
      </w:r>
      <w:r w:rsidRPr="00065836">
        <w:t>202</w:t>
      </w:r>
      <w:r w:rsidR="0065513A" w:rsidRPr="00065836">
        <w:t>5</w:t>
      </w:r>
      <w:r w:rsidRPr="00065836">
        <w:t xml:space="preserve"> годах </w:t>
      </w:r>
      <w:r w:rsidRPr="00065836">
        <w:br/>
      </w:r>
      <w:r w:rsidR="00D41CF0" w:rsidRPr="00065836">
        <w:t>3</w:t>
      </w:r>
      <w:r w:rsidR="0065513A" w:rsidRPr="00065836">
        <w:t>426</w:t>
      </w:r>
      <w:r w:rsidRPr="00065836">
        <w:t xml:space="preserve"> </w:t>
      </w:r>
      <w:r w:rsidR="00BF04D5" w:rsidRPr="00065836">
        <w:t>указанным</w:t>
      </w:r>
      <w:r w:rsidR="00B8625E" w:rsidRPr="00065836">
        <w:t xml:space="preserve"> </w:t>
      </w:r>
      <w:r w:rsidRPr="00065836">
        <w:t xml:space="preserve">многодетным семьям предоставлены социальные выплаты на общую сумму </w:t>
      </w:r>
      <w:r w:rsidR="0065513A" w:rsidRPr="00065836">
        <w:t>28</w:t>
      </w:r>
      <w:r w:rsidR="008A6431">
        <w:t>,7 млрд</w:t>
      </w:r>
      <w:r w:rsidRPr="00065836">
        <w:t xml:space="preserve"> руб.</w:t>
      </w:r>
    </w:p>
    <w:p w14:paraId="4B79A7E4" w14:textId="285F40CA" w:rsidR="0077106F" w:rsidRPr="00065836" w:rsidRDefault="0077106F" w:rsidP="00555A49">
      <w:pPr>
        <w:tabs>
          <w:tab w:val="left" w:pos="5387"/>
          <w:tab w:val="right" w:pos="9354"/>
        </w:tabs>
        <w:ind w:firstLine="567"/>
        <w:jc w:val="both"/>
      </w:pPr>
      <w:bookmarkStart w:id="2" w:name="_Hlk191549328"/>
      <w:r w:rsidRPr="00065836">
        <w:t xml:space="preserve">Особое внимание уделяется проблеме расселения коммунальных квартир </w:t>
      </w:r>
      <w:r w:rsidRPr="00065836">
        <w:br/>
        <w:t>в Санкт-Петербурге. С 2008 года в Санкт-Петербурге расселен</w:t>
      </w:r>
      <w:r w:rsidR="00120A1F" w:rsidRPr="00065836">
        <w:t>ы</w:t>
      </w:r>
      <w:r w:rsidRPr="00065836">
        <w:t xml:space="preserve"> </w:t>
      </w:r>
      <w:r w:rsidR="00B037BA" w:rsidRPr="00065836">
        <w:t>60736</w:t>
      </w:r>
      <w:r w:rsidRPr="00065836">
        <w:t xml:space="preserve"> коммунальны</w:t>
      </w:r>
      <w:r w:rsidR="00DA68CD" w:rsidRPr="00065836">
        <w:t>х</w:t>
      </w:r>
      <w:r w:rsidRPr="00065836">
        <w:t xml:space="preserve"> квартир. По состоянию на 01.01.202</w:t>
      </w:r>
      <w:r w:rsidR="00DA68CD" w:rsidRPr="00065836">
        <w:t>6</w:t>
      </w:r>
      <w:r w:rsidRPr="00065836">
        <w:t xml:space="preserve"> в Санкт-Петербурге насчитывается </w:t>
      </w:r>
      <w:r w:rsidRPr="00065836">
        <w:br/>
      </w:r>
      <w:r w:rsidR="00DA68CD" w:rsidRPr="00065836">
        <w:t>55</w:t>
      </w:r>
      <w:r w:rsidR="008A6431">
        <w:t>,</w:t>
      </w:r>
      <w:r w:rsidR="00DA68CD" w:rsidRPr="00065836">
        <w:t>9</w:t>
      </w:r>
      <w:r w:rsidR="008A6431">
        <w:t xml:space="preserve"> тысяч</w:t>
      </w:r>
      <w:r w:rsidRPr="00065836">
        <w:t xml:space="preserve"> коммунальны</w:t>
      </w:r>
      <w:r w:rsidR="00DA68CD" w:rsidRPr="00065836">
        <w:t>х</w:t>
      </w:r>
      <w:r w:rsidRPr="00065836">
        <w:t xml:space="preserve"> квартир. Таким образом, проблема расселения коммунальных квартир до сих пор остается актуальной для Санкт-Петербурга, а ее решение - одной </w:t>
      </w:r>
      <w:r w:rsidRPr="00065836">
        <w:br/>
        <w:t>из приоритетных задач жилищной политики Санкт-Петербурга.</w:t>
      </w:r>
    </w:p>
    <w:bookmarkEnd w:id="2"/>
    <w:p w14:paraId="152AA87A" w14:textId="11955077" w:rsidR="0077106F" w:rsidRPr="00065836" w:rsidRDefault="0077106F" w:rsidP="00555A49">
      <w:pPr>
        <w:tabs>
          <w:tab w:val="left" w:pos="5387"/>
          <w:tab w:val="right" w:pos="9354"/>
        </w:tabs>
        <w:ind w:firstLine="567"/>
        <w:jc w:val="both"/>
      </w:pPr>
      <w:r w:rsidRPr="00065836">
        <w:t>Также Санкт-Петербург развивает систему наемных домов социального использования. В 2016</w:t>
      </w:r>
      <w:r w:rsidR="00BF04D5" w:rsidRPr="00065836">
        <w:t>–</w:t>
      </w:r>
      <w:r w:rsidRPr="00065836">
        <w:t>202</w:t>
      </w:r>
      <w:r w:rsidR="00B8625E" w:rsidRPr="00065836">
        <w:t>5</w:t>
      </w:r>
      <w:r w:rsidRPr="00065836">
        <w:t xml:space="preserve"> годах проведены мероприятия по заселению квартир </w:t>
      </w:r>
      <w:r w:rsidRPr="00065836">
        <w:br/>
        <w:t xml:space="preserve">в восьми наемных домах социального использования Санкт-Петербурга, расположенных </w:t>
      </w:r>
      <w:r w:rsidRPr="00065836">
        <w:br/>
        <w:t>по следующим адресам:</w:t>
      </w:r>
    </w:p>
    <w:p w14:paraId="208E1136" w14:textId="77777777" w:rsidR="0077106F" w:rsidRPr="00065836" w:rsidRDefault="0077106F" w:rsidP="00555A49">
      <w:pPr>
        <w:tabs>
          <w:tab w:val="left" w:pos="5387"/>
          <w:tab w:val="right" w:pos="9354"/>
        </w:tabs>
        <w:ind w:firstLine="567"/>
        <w:jc w:val="both"/>
      </w:pPr>
      <w:r w:rsidRPr="00065836">
        <w:t>ул. Еремеева, д. 3, корп. 2, литера А (178 квартир);</w:t>
      </w:r>
    </w:p>
    <w:p w14:paraId="053703A3" w14:textId="77777777" w:rsidR="0077106F" w:rsidRPr="00065836" w:rsidRDefault="0077106F" w:rsidP="00555A49">
      <w:pPr>
        <w:tabs>
          <w:tab w:val="left" w:pos="5387"/>
          <w:tab w:val="right" w:pos="9354"/>
        </w:tabs>
        <w:ind w:firstLine="567"/>
        <w:jc w:val="both"/>
      </w:pPr>
      <w:r w:rsidRPr="00065836">
        <w:t>Охотничий пер., д. 9, литера А (32 квартиры);</w:t>
      </w:r>
    </w:p>
    <w:p w14:paraId="2A932E7A" w14:textId="77777777" w:rsidR="0077106F" w:rsidRPr="00065836" w:rsidRDefault="0077106F" w:rsidP="00555A49">
      <w:pPr>
        <w:tabs>
          <w:tab w:val="left" w:pos="5387"/>
          <w:tab w:val="right" w:pos="9354"/>
        </w:tabs>
        <w:ind w:firstLine="567"/>
        <w:jc w:val="both"/>
      </w:pPr>
      <w:r w:rsidRPr="00065836">
        <w:t>г. Красное Село, Гатчинское шоссе, д. 10а, литера А (4 квартиры);</w:t>
      </w:r>
    </w:p>
    <w:p w14:paraId="6B6AC2E1" w14:textId="77777777" w:rsidR="0077106F" w:rsidRPr="00065836" w:rsidRDefault="0077106F" w:rsidP="00555A49">
      <w:pPr>
        <w:tabs>
          <w:tab w:val="left" w:pos="5387"/>
          <w:tab w:val="right" w:pos="9354"/>
        </w:tabs>
        <w:ind w:firstLine="567"/>
        <w:jc w:val="both"/>
      </w:pPr>
      <w:r w:rsidRPr="00065836">
        <w:t>г. Красное Село, Гатчинское шоссе, д. 10в, литера А (4 квартиры);</w:t>
      </w:r>
    </w:p>
    <w:p w14:paraId="79C3134B" w14:textId="77777777" w:rsidR="0077106F" w:rsidRPr="00065836" w:rsidRDefault="0077106F" w:rsidP="00555A49">
      <w:pPr>
        <w:tabs>
          <w:tab w:val="left" w:pos="5387"/>
          <w:tab w:val="right" w:pos="9354"/>
        </w:tabs>
        <w:ind w:firstLine="567"/>
        <w:jc w:val="both"/>
      </w:pPr>
      <w:r w:rsidRPr="00065836">
        <w:t>г. Пушкин, Сапёрная ул., д. 55, корп. 1, строение 1 (48 квартир);</w:t>
      </w:r>
    </w:p>
    <w:p w14:paraId="4BC81144" w14:textId="77777777" w:rsidR="0077106F" w:rsidRPr="00065836" w:rsidRDefault="0077106F" w:rsidP="00555A49">
      <w:pPr>
        <w:tabs>
          <w:tab w:val="left" w:pos="5387"/>
          <w:tab w:val="right" w:pos="9354"/>
        </w:tabs>
        <w:ind w:firstLine="567"/>
        <w:jc w:val="both"/>
      </w:pPr>
      <w:r w:rsidRPr="00065836">
        <w:t>г. Пушкин, Сапёрная ул., д. 55, корп. 1, строение 2 (48 квартир);</w:t>
      </w:r>
    </w:p>
    <w:p w14:paraId="554B42A1" w14:textId="77777777" w:rsidR="0077106F" w:rsidRPr="00065836" w:rsidRDefault="0077106F" w:rsidP="00555A49">
      <w:pPr>
        <w:tabs>
          <w:tab w:val="left" w:pos="5387"/>
          <w:tab w:val="right" w:pos="9354"/>
        </w:tabs>
        <w:ind w:firstLine="567"/>
        <w:jc w:val="both"/>
      </w:pPr>
      <w:r w:rsidRPr="00065836">
        <w:t>г. Пушкин, Сапёрная ул., д. 55, корп. 1, строение 3 (48 квартир);</w:t>
      </w:r>
    </w:p>
    <w:p w14:paraId="43480E07" w14:textId="77777777" w:rsidR="0077106F" w:rsidRPr="00065836" w:rsidRDefault="0077106F" w:rsidP="00555A49">
      <w:pPr>
        <w:tabs>
          <w:tab w:val="left" w:pos="5387"/>
          <w:tab w:val="right" w:pos="9354"/>
        </w:tabs>
        <w:ind w:firstLine="567"/>
        <w:jc w:val="both"/>
      </w:pPr>
      <w:r w:rsidRPr="00065836">
        <w:t>Тамбовская ул., д. 38, литера А (14 квартир).</w:t>
      </w:r>
    </w:p>
    <w:p w14:paraId="3E4EFFD4" w14:textId="4F3B1F40" w:rsidR="0077106F" w:rsidRPr="00065836" w:rsidRDefault="0077106F" w:rsidP="00555A49">
      <w:pPr>
        <w:tabs>
          <w:tab w:val="left" w:pos="5387"/>
          <w:tab w:val="right" w:pos="9354"/>
        </w:tabs>
        <w:ind w:firstLine="567"/>
        <w:jc w:val="both"/>
      </w:pPr>
      <w:r w:rsidRPr="00065836">
        <w:t xml:space="preserve">В целях обеспечения социальных гарантий в области жилищных прав граждан пожилого возраста путем заключения от имени Санкт-Петербурга договоров пожизненной ренты в рамках реализации государственной жилищной политики Санкт-Петербурга </w:t>
      </w:r>
      <w:r w:rsidRPr="00065836">
        <w:br/>
        <w:t>с 2015 по 202</w:t>
      </w:r>
      <w:r w:rsidR="00B8625E" w:rsidRPr="00065836">
        <w:t>5</w:t>
      </w:r>
      <w:r w:rsidRPr="00065836">
        <w:t xml:space="preserve"> год включительно было заключено </w:t>
      </w:r>
      <w:r w:rsidR="00AB6E12" w:rsidRPr="00065836">
        <w:t>208</w:t>
      </w:r>
      <w:r w:rsidRPr="00065836">
        <w:t xml:space="preserve"> договор</w:t>
      </w:r>
      <w:r w:rsidR="00AB6E12" w:rsidRPr="00065836">
        <w:t>ов</w:t>
      </w:r>
      <w:r w:rsidRPr="00065836">
        <w:t xml:space="preserve"> пожизненной ренты.</w:t>
      </w:r>
    </w:p>
    <w:p w14:paraId="77B94752" w14:textId="141814C0" w:rsidR="0077106F" w:rsidRPr="00065836" w:rsidRDefault="0077106F" w:rsidP="00555A49">
      <w:pPr>
        <w:tabs>
          <w:tab w:val="left" w:pos="5387"/>
          <w:tab w:val="right" w:pos="9354"/>
        </w:tabs>
        <w:ind w:firstLine="567"/>
        <w:jc w:val="both"/>
      </w:pPr>
      <w:r w:rsidRPr="00065836">
        <w:lastRenderedPageBreak/>
        <w:t xml:space="preserve">В Санкт-Петербурге </w:t>
      </w:r>
      <w:r w:rsidR="00B3624C" w:rsidRPr="00065836">
        <w:t>24 050</w:t>
      </w:r>
      <w:r w:rsidRPr="00065836">
        <w:t xml:space="preserve"> многоквартирны</w:t>
      </w:r>
      <w:r w:rsidR="00014629" w:rsidRPr="00065836">
        <w:t>х</w:t>
      </w:r>
      <w:r w:rsidRPr="00065836">
        <w:t xml:space="preserve"> дом</w:t>
      </w:r>
      <w:r w:rsidR="00014629" w:rsidRPr="00065836">
        <w:t>ов</w:t>
      </w:r>
      <w:r w:rsidRPr="00065836">
        <w:t>, из них 1</w:t>
      </w:r>
      <w:r w:rsidR="00B3624C" w:rsidRPr="00065836">
        <w:t>98</w:t>
      </w:r>
      <w:r w:rsidRPr="00065836">
        <w:t xml:space="preserve"> многоквартирных домов (0,</w:t>
      </w:r>
      <w:r w:rsidR="00014629" w:rsidRPr="00065836">
        <w:t>8</w:t>
      </w:r>
      <w:r w:rsidRPr="00065836">
        <w:t xml:space="preserve">% от общего количества домов) находятся в непосредственном управлении, </w:t>
      </w:r>
      <w:r w:rsidRPr="00065836">
        <w:br/>
        <w:t xml:space="preserve">в </w:t>
      </w:r>
      <w:r w:rsidR="00014629" w:rsidRPr="00065836">
        <w:t xml:space="preserve">3 </w:t>
      </w:r>
      <w:r w:rsidR="00B3624C" w:rsidRPr="00065836">
        <w:t>927</w:t>
      </w:r>
      <w:r w:rsidRPr="00065836">
        <w:t xml:space="preserve"> многоквартирных домах (1</w:t>
      </w:r>
      <w:r w:rsidR="00014629" w:rsidRPr="00065836">
        <w:t>6,</w:t>
      </w:r>
      <w:r w:rsidR="00B3624C" w:rsidRPr="00065836">
        <w:t>3</w:t>
      </w:r>
      <w:r w:rsidRPr="00065836">
        <w:t xml:space="preserve">% от общего количества многоквартирных домов) созданы товарищества собственников жилья или жилищные, жилищно-строительные кооперативы, </w:t>
      </w:r>
      <w:r w:rsidR="00014629" w:rsidRPr="00065836">
        <w:t xml:space="preserve">19 </w:t>
      </w:r>
      <w:r w:rsidR="00B3624C" w:rsidRPr="00065836">
        <w:t>925</w:t>
      </w:r>
      <w:r w:rsidRPr="00065836">
        <w:t xml:space="preserve"> многоквартирны</w:t>
      </w:r>
      <w:r w:rsidR="00014629" w:rsidRPr="00065836">
        <w:t>х</w:t>
      </w:r>
      <w:r w:rsidRPr="00065836">
        <w:t xml:space="preserve"> дом</w:t>
      </w:r>
      <w:r w:rsidR="00B3624C" w:rsidRPr="00065836">
        <w:t>ов</w:t>
      </w:r>
      <w:r w:rsidRPr="00065836">
        <w:t xml:space="preserve"> находится в управлении управляющих организаций (82,</w:t>
      </w:r>
      <w:r w:rsidR="00B3624C" w:rsidRPr="00065836">
        <w:t>9</w:t>
      </w:r>
      <w:r w:rsidRPr="00065836">
        <w:t xml:space="preserve">% от общего количества многоквартирных домов) и </w:t>
      </w:r>
      <w:r w:rsidR="00B3624C" w:rsidRPr="00065836">
        <w:t>288</w:t>
      </w:r>
      <w:r w:rsidRPr="00065836">
        <w:t xml:space="preserve"> зданий относятся к специализированному жилищному фонду.</w:t>
      </w:r>
    </w:p>
    <w:p w14:paraId="19F216CB" w14:textId="182A6D66" w:rsidR="0077106F" w:rsidRPr="00065836" w:rsidRDefault="0077106F" w:rsidP="00555A49">
      <w:pPr>
        <w:tabs>
          <w:tab w:val="left" w:pos="5387"/>
          <w:tab w:val="right" w:pos="9354"/>
        </w:tabs>
        <w:ind w:firstLine="567"/>
        <w:jc w:val="both"/>
      </w:pPr>
      <w:r w:rsidRPr="00065836">
        <w:t xml:space="preserve">В настоящее время в Санкт-Петербурге обслуживают многоквартирные дома </w:t>
      </w:r>
      <w:r w:rsidRPr="00065836">
        <w:br/>
      </w:r>
      <w:r w:rsidR="00426B3B" w:rsidRPr="00065836">
        <w:t>семь</w:t>
      </w:r>
      <w:r w:rsidRPr="00065836">
        <w:t xml:space="preserve"> управляющих организаций, находящихся в государственной собственности, </w:t>
      </w:r>
      <w:r w:rsidRPr="00065836">
        <w:br/>
        <w:t>38 управляющих организаций частной формы собственности с долей участия в уставном капитале Санкт-Петербурга не более 20%, а также 3</w:t>
      </w:r>
      <w:r w:rsidR="00B3624C" w:rsidRPr="00065836">
        <w:t>93</w:t>
      </w:r>
      <w:r w:rsidRPr="00065836">
        <w:t xml:space="preserve"> управляющи</w:t>
      </w:r>
      <w:r w:rsidR="00014629" w:rsidRPr="00065836">
        <w:t>х</w:t>
      </w:r>
      <w:r w:rsidRPr="00065836">
        <w:t xml:space="preserve"> организаци</w:t>
      </w:r>
      <w:r w:rsidR="00014629" w:rsidRPr="00065836">
        <w:t>й</w:t>
      </w:r>
      <w:r w:rsidRPr="00065836">
        <w:t xml:space="preserve"> частной формы собственности.</w:t>
      </w:r>
    </w:p>
    <w:p w14:paraId="776122EA" w14:textId="77777777" w:rsidR="0077106F" w:rsidRPr="00065836" w:rsidRDefault="0077106F" w:rsidP="00555A49">
      <w:pPr>
        <w:tabs>
          <w:tab w:val="left" w:pos="5387"/>
          <w:tab w:val="right" w:pos="9354"/>
        </w:tabs>
        <w:ind w:firstLine="567"/>
        <w:jc w:val="both"/>
      </w:pPr>
      <w:r w:rsidRPr="00065836">
        <w:t xml:space="preserve">При формировании государственной программы потребность в финансировании капитального ремонта общего имущества в многоквартирных домах в Санкт-Петербурге была определена и экономически обоснована исходя из общей стоимости видов работ </w:t>
      </w:r>
      <w:r w:rsidRPr="00065836">
        <w:br/>
        <w:t>по капитальному ремонту в 21965 многоквартирных домах, включенных в региональную программу.</w:t>
      </w:r>
    </w:p>
    <w:p w14:paraId="64855B8C" w14:textId="4A2BF5C2" w:rsidR="0077106F" w:rsidRPr="00065836" w:rsidRDefault="0077106F" w:rsidP="00555A49">
      <w:pPr>
        <w:ind w:firstLine="567"/>
        <w:jc w:val="both"/>
      </w:pPr>
      <w:r w:rsidRPr="00065836">
        <w:t>На основании представленных АР документов региональная программа ежегодно актуализируется в установленном порядке. По результатам проведенной актуализации региональной программой</w:t>
      </w:r>
      <w:r w:rsidR="00920B9A" w:rsidRPr="00065836">
        <w:t xml:space="preserve"> учтено</w:t>
      </w:r>
      <w:r w:rsidRPr="00065836">
        <w:t>: в 202</w:t>
      </w:r>
      <w:r w:rsidR="004A57B5" w:rsidRPr="00065836">
        <w:t>3</w:t>
      </w:r>
      <w:r w:rsidRPr="00065836">
        <w:t xml:space="preserve"> году </w:t>
      </w:r>
      <w:r w:rsidR="00932722" w:rsidRPr="00065836">
        <w:t>–</w:t>
      </w:r>
      <w:r w:rsidRPr="00065836">
        <w:t xml:space="preserve"> </w:t>
      </w:r>
      <w:r w:rsidR="004A57B5" w:rsidRPr="00065836">
        <w:t>23480</w:t>
      </w:r>
      <w:r w:rsidRPr="00065836">
        <w:t xml:space="preserve"> многоквартирных домов</w:t>
      </w:r>
      <w:r w:rsidR="001D047A" w:rsidRPr="00065836">
        <w:t>,</w:t>
      </w:r>
      <w:r w:rsidR="001D047A" w:rsidRPr="00065836">
        <w:rPr>
          <w:bCs/>
        </w:rPr>
        <w:t xml:space="preserve"> в которых до 2038 года включительно запланировано 128152 работы </w:t>
      </w:r>
      <w:r w:rsidR="00B3624C" w:rsidRPr="00065836">
        <w:rPr>
          <w:bCs/>
        </w:rPr>
        <w:br/>
      </w:r>
      <w:r w:rsidR="001D047A" w:rsidRPr="00065836">
        <w:rPr>
          <w:bCs/>
        </w:rPr>
        <w:t>по капитальному ремонту</w:t>
      </w:r>
      <w:r w:rsidRPr="00065836">
        <w:t>; в 202</w:t>
      </w:r>
      <w:r w:rsidR="004A57B5" w:rsidRPr="00065836">
        <w:t>4</w:t>
      </w:r>
      <w:r w:rsidRPr="00065836">
        <w:t xml:space="preserve"> году </w:t>
      </w:r>
      <w:r w:rsidR="00932722" w:rsidRPr="00065836">
        <w:t>–</w:t>
      </w:r>
      <w:r w:rsidRPr="00065836">
        <w:t xml:space="preserve"> </w:t>
      </w:r>
      <w:r w:rsidR="004A57B5" w:rsidRPr="00065836">
        <w:t>23632</w:t>
      </w:r>
      <w:r w:rsidRPr="00065836">
        <w:t xml:space="preserve"> многоквартирных дома, в которых </w:t>
      </w:r>
      <w:r w:rsidR="00B3624C" w:rsidRPr="00065836">
        <w:br/>
      </w:r>
      <w:r w:rsidRPr="00065836">
        <w:t xml:space="preserve">до 2038 года включительно запланировано </w:t>
      </w:r>
      <w:r w:rsidR="004A57B5" w:rsidRPr="00065836">
        <w:t>128768</w:t>
      </w:r>
      <w:r w:rsidRPr="00065836">
        <w:t xml:space="preserve"> работ по капитальному ремонту</w:t>
      </w:r>
      <w:r w:rsidR="00B3624C" w:rsidRPr="00065836">
        <w:t xml:space="preserve">; </w:t>
      </w:r>
      <w:r w:rsidR="00665CB1">
        <w:br/>
      </w:r>
      <w:r w:rsidR="00B3624C" w:rsidRPr="00065836">
        <w:t>на 01.12.2025 - 23632 многоквартирных дома, в которых до 2038 года включительно запланировано 128768 работ по капитальному ремонту</w:t>
      </w:r>
      <w:r w:rsidR="004A57B5" w:rsidRPr="00065836">
        <w:t>.</w:t>
      </w:r>
    </w:p>
    <w:p w14:paraId="6B160377" w14:textId="5BE37689" w:rsidR="0077106F" w:rsidRPr="00065836" w:rsidRDefault="0077106F" w:rsidP="00555A49">
      <w:pPr>
        <w:ind w:firstLine="567"/>
        <w:jc w:val="both"/>
      </w:pPr>
      <w:r w:rsidRPr="00065836">
        <w:t>Общая стоимость оставшихся работ по капитальному ремонту на 1</w:t>
      </w:r>
      <w:r w:rsidR="00BA7E9D" w:rsidRPr="00065836">
        <w:t>3</w:t>
      </w:r>
      <w:r w:rsidRPr="00065836">
        <w:t xml:space="preserve"> лет (до 2038 года) составляет 1</w:t>
      </w:r>
      <w:r w:rsidR="00BA7E9D" w:rsidRPr="00065836">
        <w:t> 427,0</w:t>
      </w:r>
      <w:r w:rsidRPr="00065836">
        <w:t xml:space="preserve"> млрд руб., соответственно в год необходимо финансирование </w:t>
      </w:r>
      <w:r w:rsidRPr="00065836">
        <w:br/>
        <w:t xml:space="preserve">в размере </w:t>
      </w:r>
      <w:r w:rsidR="004A57B5" w:rsidRPr="00065836">
        <w:t>10</w:t>
      </w:r>
      <w:r w:rsidR="00BA7E9D" w:rsidRPr="00065836">
        <w:t>9,77</w:t>
      </w:r>
      <w:r w:rsidRPr="00065836">
        <w:t xml:space="preserve"> млрд руб.</w:t>
      </w:r>
    </w:p>
    <w:p w14:paraId="468FE4DD" w14:textId="4847E91D" w:rsidR="0077106F" w:rsidRPr="00065836" w:rsidRDefault="0077106F" w:rsidP="00555A49">
      <w:pPr>
        <w:ind w:firstLine="567"/>
        <w:jc w:val="both"/>
        <w:rPr>
          <w:szCs w:val="23"/>
        </w:rPr>
      </w:pPr>
      <w:r w:rsidRPr="00065836">
        <w:t>В период 202</w:t>
      </w:r>
      <w:r w:rsidR="00C77079" w:rsidRPr="00065836">
        <w:t>3</w:t>
      </w:r>
      <w:r w:rsidR="00EC6DCA" w:rsidRPr="00065836">
        <w:t>-</w:t>
      </w:r>
      <w:r w:rsidRPr="00065836">
        <w:t>202</w:t>
      </w:r>
      <w:r w:rsidR="00C77079" w:rsidRPr="00065836">
        <w:t>5</w:t>
      </w:r>
      <w:r w:rsidRPr="00065836">
        <w:t xml:space="preserve"> годов на проведение работ по капитальному ремонту было направлено </w:t>
      </w:r>
      <w:r w:rsidR="00C77079" w:rsidRPr="00065836">
        <w:t>86,6</w:t>
      </w:r>
      <w:r w:rsidRPr="00065836">
        <w:t xml:space="preserve"> млрд руб., что позволило провести капитальный ремонт </w:t>
      </w:r>
      <w:r w:rsidR="00C77079" w:rsidRPr="00065836">
        <w:t>12,5</w:t>
      </w:r>
      <w:r w:rsidRPr="00065836">
        <w:t xml:space="preserve"> тыс. объектов общего имущества (в том числе 6,</w:t>
      </w:r>
      <w:r w:rsidR="004A57B5" w:rsidRPr="00065836">
        <w:t>4</w:t>
      </w:r>
      <w:r w:rsidRPr="00065836">
        <w:t xml:space="preserve"> тыс. лифтов) собственников помещений </w:t>
      </w:r>
      <w:r w:rsidRPr="00065836">
        <w:br/>
        <w:t>в многоквартирных домах в Санкт-Петербурге.</w:t>
      </w:r>
    </w:p>
    <w:p w14:paraId="194BDD36" w14:textId="77777777" w:rsidR="0077106F" w:rsidRPr="00065836" w:rsidRDefault="0077106F" w:rsidP="00555A49">
      <w:pPr>
        <w:tabs>
          <w:tab w:val="left" w:pos="5387"/>
          <w:tab w:val="right" w:pos="9354"/>
        </w:tabs>
        <w:ind w:firstLine="567"/>
        <w:jc w:val="both"/>
      </w:pPr>
      <w:r w:rsidRPr="00065836">
        <w:t>В Санкт-Петербурге в целях уменьшения расходов граждан по оплате жилого помещения и коммунальных услуг предоставляются субсидии на оплату жилого помещения и коммунальных услуг.</w:t>
      </w:r>
    </w:p>
    <w:p w14:paraId="0E721BD0" w14:textId="4DEB47A5" w:rsidR="0077106F" w:rsidRPr="00065836" w:rsidRDefault="0077106F" w:rsidP="00555A49">
      <w:pPr>
        <w:tabs>
          <w:tab w:val="left" w:pos="5387"/>
          <w:tab w:val="right" w:pos="9354"/>
        </w:tabs>
        <w:ind w:firstLine="567"/>
        <w:jc w:val="both"/>
      </w:pPr>
      <w:r w:rsidRPr="00065836">
        <w:t xml:space="preserve">В целях социальной поддержки отдельных категорий граждан Санкт-Петербурга </w:t>
      </w:r>
      <w:r w:rsidRPr="00065836">
        <w:br/>
        <w:t xml:space="preserve">в бюджете Санкт-Петербурга предусмотрены расходы, связанные с приобретением </w:t>
      </w:r>
      <w:r w:rsidRPr="00065836">
        <w:br/>
        <w:t xml:space="preserve">и заменой газовых плит, газовых водонагревательных колонок и электрических плит, </w:t>
      </w:r>
      <w:r w:rsidRPr="00065836">
        <w:br/>
        <w:t xml:space="preserve">в соответствии с Законом Санкт-Петербурга от 09.11.2011 № 728-132 «Социальный кодекс Санкт-Петербурга» (далее </w:t>
      </w:r>
      <w:r w:rsidR="00932722" w:rsidRPr="00065836">
        <w:t>–</w:t>
      </w:r>
      <w:r w:rsidRPr="00065836">
        <w:t xml:space="preserve"> Социальный кодекс Санкт-Петербурга).</w:t>
      </w:r>
      <w:bookmarkEnd w:id="0"/>
    </w:p>
    <w:p w14:paraId="4AA1C112" w14:textId="77777777" w:rsidR="0077106F" w:rsidRPr="00065836" w:rsidRDefault="0077106F" w:rsidP="00555A49">
      <w:pPr>
        <w:spacing w:after="160" w:line="259" w:lineRule="auto"/>
        <w:rPr>
          <w:rFonts w:ascii="Calibri" w:eastAsia="Calibri" w:hAnsi="Calibri" w:cs="Arial"/>
          <w:sz w:val="2"/>
          <w:szCs w:val="22"/>
        </w:rPr>
        <w:sectPr w:rsidR="0077106F" w:rsidRPr="00065836">
          <w:pgSz w:w="11906" w:h="16838"/>
          <w:pgMar w:top="1134" w:right="850" w:bottom="1134" w:left="1701" w:header="708" w:footer="708" w:gutter="0"/>
          <w:cols w:space="720"/>
        </w:sectPr>
      </w:pPr>
    </w:p>
    <w:p w14:paraId="3A78A675" w14:textId="77777777" w:rsidR="0077106F" w:rsidRPr="00065836" w:rsidRDefault="0077106F" w:rsidP="00555A49">
      <w:pPr>
        <w:spacing w:after="160" w:line="259" w:lineRule="auto"/>
        <w:rPr>
          <w:rFonts w:ascii="Calibri" w:eastAsia="Calibri" w:hAnsi="Calibri" w:cs="Arial"/>
          <w:sz w:val="2"/>
          <w:szCs w:val="22"/>
        </w:rPr>
      </w:pPr>
    </w:p>
    <w:p w14:paraId="4196A4F4" w14:textId="48EE705B" w:rsidR="0077106F" w:rsidRPr="00065836" w:rsidRDefault="0077106F" w:rsidP="00555A49">
      <w:pPr>
        <w:tabs>
          <w:tab w:val="left" w:pos="5387"/>
          <w:tab w:val="right" w:pos="9354"/>
        </w:tabs>
        <w:jc w:val="center"/>
        <w:rPr>
          <w:b/>
        </w:rPr>
      </w:pPr>
      <w:r w:rsidRPr="00065836">
        <w:rPr>
          <w:b/>
        </w:rPr>
        <w:t>3. Приоритеты и цели государственной политики на 202</w:t>
      </w:r>
      <w:r w:rsidR="00482A03" w:rsidRPr="00065836">
        <w:rPr>
          <w:b/>
        </w:rPr>
        <w:t>6</w:t>
      </w:r>
      <w:r w:rsidR="00EC6DCA" w:rsidRPr="00065836">
        <w:rPr>
          <w:b/>
        </w:rPr>
        <w:t>-</w:t>
      </w:r>
      <w:r w:rsidRPr="00065836">
        <w:rPr>
          <w:b/>
        </w:rPr>
        <w:t>20</w:t>
      </w:r>
      <w:r w:rsidR="00D72803" w:rsidRPr="00065836">
        <w:rPr>
          <w:b/>
        </w:rPr>
        <w:t>3</w:t>
      </w:r>
      <w:r w:rsidR="00482A03" w:rsidRPr="00065836">
        <w:rPr>
          <w:b/>
        </w:rPr>
        <w:t>1</w:t>
      </w:r>
      <w:r w:rsidRPr="00065836">
        <w:rPr>
          <w:b/>
        </w:rPr>
        <w:t xml:space="preserve"> годы </w:t>
      </w:r>
    </w:p>
    <w:p w14:paraId="4B43054C" w14:textId="77777777" w:rsidR="0077106F" w:rsidRPr="00065836" w:rsidRDefault="0077106F" w:rsidP="00555A49">
      <w:pPr>
        <w:tabs>
          <w:tab w:val="left" w:pos="5387"/>
          <w:tab w:val="right" w:pos="9354"/>
        </w:tabs>
        <w:jc w:val="center"/>
      </w:pPr>
      <w:r w:rsidRPr="00065836">
        <w:rPr>
          <w:b/>
        </w:rPr>
        <w:t>в жилищной и жилищно-коммунальной сферах в Санкт-Петербурге,</w:t>
      </w:r>
      <w:r w:rsidRPr="00065836">
        <w:t xml:space="preserve"> </w:t>
      </w:r>
    </w:p>
    <w:p w14:paraId="652F1A96" w14:textId="77777777" w:rsidR="0077106F" w:rsidRPr="00065836" w:rsidRDefault="0077106F" w:rsidP="00555A49">
      <w:pPr>
        <w:tabs>
          <w:tab w:val="left" w:pos="5387"/>
          <w:tab w:val="right" w:pos="9354"/>
        </w:tabs>
        <w:jc w:val="center"/>
        <w:rPr>
          <w:b/>
        </w:rPr>
      </w:pPr>
      <w:r w:rsidRPr="00065836">
        <w:rPr>
          <w:b/>
        </w:rPr>
        <w:t xml:space="preserve">прогноз развития жилищной и жилищно-коммунальной сфер в Санкт-Петербурге </w:t>
      </w:r>
    </w:p>
    <w:p w14:paraId="5B1BCE7F" w14:textId="77777777" w:rsidR="0077106F" w:rsidRPr="00065836" w:rsidRDefault="0077106F" w:rsidP="00555A49">
      <w:pPr>
        <w:tabs>
          <w:tab w:val="left" w:pos="5387"/>
          <w:tab w:val="right" w:pos="9354"/>
        </w:tabs>
        <w:jc w:val="center"/>
        <w:rPr>
          <w:b/>
        </w:rPr>
      </w:pPr>
      <w:r w:rsidRPr="00065836">
        <w:rPr>
          <w:b/>
        </w:rPr>
        <w:t>и планируемые макроэкономические показатели по итогам реализации государственной программы</w:t>
      </w:r>
    </w:p>
    <w:p w14:paraId="54CDCE74" w14:textId="77777777" w:rsidR="0077106F" w:rsidRPr="00065836" w:rsidRDefault="0077106F" w:rsidP="00555A49">
      <w:pPr>
        <w:tabs>
          <w:tab w:val="left" w:pos="5387"/>
          <w:tab w:val="right" w:pos="9354"/>
        </w:tabs>
        <w:jc w:val="both"/>
      </w:pPr>
    </w:p>
    <w:p w14:paraId="76761CB1" w14:textId="1552C0CA" w:rsidR="0077106F" w:rsidRPr="00065836" w:rsidRDefault="0077106F" w:rsidP="00555A49">
      <w:pPr>
        <w:tabs>
          <w:tab w:val="left" w:pos="5387"/>
          <w:tab w:val="right" w:pos="9354"/>
        </w:tabs>
        <w:ind w:firstLine="567"/>
        <w:jc w:val="both"/>
      </w:pPr>
      <w:r w:rsidRPr="00065836">
        <w:t xml:space="preserve">Приоритеты и цели государственной политики в жилищной сфере </w:t>
      </w:r>
      <w:r w:rsidRPr="00065836">
        <w:br/>
        <w:t xml:space="preserve">Санкт-Петербурга определены в соответствии с Указом № </w:t>
      </w:r>
      <w:r w:rsidR="00566C1F" w:rsidRPr="00065836">
        <w:t>1014</w:t>
      </w:r>
      <w:r w:rsidRPr="00065836">
        <w:t xml:space="preserve"> и Указом № 309.</w:t>
      </w:r>
    </w:p>
    <w:p w14:paraId="2C37A95D" w14:textId="22160263" w:rsidR="0077106F" w:rsidRPr="00065836" w:rsidRDefault="0077106F" w:rsidP="00555A49">
      <w:pPr>
        <w:tabs>
          <w:tab w:val="left" w:pos="5387"/>
          <w:tab w:val="right" w:pos="9354"/>
        </w:tabs>
        <w:ind w:firstLine="567"/>
        <w:jc w:val="both"/>
      </w:pPr>
      <w:r w:rsidRPr="00065836">
        <w:t xml:space="preserve">Обеспечение права на жилище ряда категорий граждан (граждане льготных категорий, дети-сироты, граждане, переселяемые из аварийного жилищного фонда) </w:t>
      </w:r>
      <w:r w:rsidR="00665CB1">
        <w:t>осуществляется</w:t>
      </w:r>
      <w:r w:rsidRPr="00065836">
        <w:t xml:space="preserve"> путем предоставления жилых помещений государственного жилищного фонда. В этой связи очень важным фактором являются темпы ввода жилья </w:t>
      </w:r>
      <w:r w:rsidRPr="00065836">
        <w:br/>
        <w:t xml:space="preserve">в эксплуатацию. </w:t>
      </w:r>
      <w:r w:rsidR="00B6760B" w:rsidRPr="00065836">
        <w:t>В</w:t>
      </w:r>
      <w:r w:rsidRPr="00065836">
        <w:t xml:space="preserve"> период с 202</w:t>
      </w:r>
      <w:r w:rsidR="00B72882" w:rsidRPr="00065836">
        <w:t>6</w:t>
      </w:r>
      <w:r w:rsidRPr="00065836">
        <w:t xml:space="preserve"> по 20</w:t>
      </w:r>
      <w:r w:rsidR="002D3843" w:rsidRPr="00065836">
        <w:t>3</w:t>
      </w:r>
      <w:r w:rsidR="00B72882" w:rsidRPr="00065836">
        <w:t>1</w:t>
      </w:r>
      <w:r w:rsidRPr="00065836">
        <w:t xml:space="preserve"> год в Санкт-Петербурге планируется ввести </w:t>
      </w:r>
      <w:r w:rsidR="00715935" w:rsidRPr="00065836">
        <w:br/>
      </w:r>
      <w:r w:rsidRPr="00065836">
        <w:t xml:space="preserve">в эксплуатацию в общей сложности </w:t>
      </w:r>
      <w:r w:rsidR="00EB6E27">
        <w:t>74,2</w:t>
      </w:r>
      <w:r w:rsidRPr="00065836">
        <w:t xml:space="preserve"> тыс. кв. м жилых помещений государственного жилищного фонда, в том числе:</w:t>
      </w:r>
    </w:p>
    <w:p w14:paraId="3EF3B146" w14:textId="13CE4C29" w:rsidR="0077106F" w:rsidRPr="00065836" w:rsidRDefault="0077106F" w:rsidP="00555A49">
      <w:pPr>
        <w:tabs>
          <w:tab w:val="left" w:pos="5387"/>
          <w:tab w:val="right" w:pos="9354"/>
        </w:tabs>
        <w:ind w:firstLine="567"/>
        <w:jc w:val="both"/>
      </w:pPr>
      <w:r w:rsidRPr="00065836">
        <w:t xml:space="preserve">в 2027 г. – </w:t>
      </w:r>
      <w:r w:rsidR="00EB6E27" w:rsidRPr="002E3758">
        <w:t>8</w:t>
      </w:r>
      <w:r w:rsidR="00EB6E27">
        <w:t>,</w:t>
      </w:r>
      <w:r w:rsidR="00EB6E27" w:rsidRPr="002E3758">
        <w:t>7</w:t>
      </w:r>
      <w:r w:rsidRPr="00065836">
        <w:t xml:space="preserve"> тыс. кв. м;</w:t>
      </w:r>
    </w:p>
    <w:p w14:paraId="25C6759F" w14:textId="716FEAE5" w:rsidR="00C102EA" w:rsidRPr="00065836" w:rsidRDefault="00C102EA" w:rsidP="00555A49">
      <w:pPr>
        <w:tabs>
          <w:tab w:val="left" w:pos="5387"/>
          <w:tab w:val="right" w:pos="9354"/>
        </w:tabs>
        <w:ind w:firstLine="567"/>
        <w:jc w:val="both"/>
      </w:pPr>
      <w:r w:rsidRPr="00065836">
        <w:t xml:space="preserve">в 2031 г. – </w:t>
      </w:r>
      <w:r w:rsidR="00894916" w:rsidRPr="00065836">
        <w:t>65,5 тыс. кв. м.</w:t>
      </w:r>
    </w:p>
    <w:p w14:paraId="67D3F6E7" w14:textId="3D29689C" w:rsidR="0077106F" w:rsidRPr="00065836" w:rsidRDefault="0077106F" w:rsidP="00555A49">
      <w:pPr>
        <w:tabs>
          <w:tab w:val="left" w:pos="5387"/>
          <w:tab w:val="right" w:pos="9354"/>
        </w:tabs>
        <w:ind w:firstLine="567"/>
        <w:jc w:val="both"/>
      </w:pPr>
      <w:r w:rsidRPr="00065836">
        <w:t>Другим источником формирования государственного жилищного фонда является приобретение жилья в государственную собственность Санкт-Петербурга за счет средств бюджета Санкт-Петербурга и федерального бюджета. В период с 202</w:t>
      </w:r>
      <w:r w:rsidR="000B7783" w:rsidRPr="00065836">
        <w:t>6</w:t>
      </w:r>
      <w:r w:rsidRPr="00065836">
        <w:t xml:space="preserve"> по 20</w:t>
      </w:r>
      <w:r w:rsidR="00A0650A" w:rsidRPr="00065836">
        <w:t>3</w:t>
      </w:r>
      <w:r w:rsidR="000B7783" w:rsidRPr="00065836">
        <w:t>1</w:t>
      </w:r>
      <w:r w:rsidRPr="00065836">
        <w:t xml:space="preserve"> год запланировано приобретение </w:t>
      </w:r>
      <w:r w:rsidR="00911BAF" w:rsidRPr="00065836">
        <w:t>273,06</w:t>
      </w:r>
      <w:r w:rsidRPr="00065836">
        <w:t xml:space="preserve"> тыс. кв. м жилья, в том числе:</w:t>
      </w:r>
    </w:p>
    <w:p w14:paraId="1E358977" w14:textId="6CF5399D" w:rsidR="0077106F" w:rsidRPr="00065836" w:rsidRDefault="0077106F" w:rsidP="00555A49">
      <w:pPr>
        <w:tabs>
          <w:tab w:val="left" w:pos="5387"/>
          <w:tab w:val="right" w:pos="9354"/>
        </w:tabs>
        <w:ind w:firstLine="567"/>
        <w:jc w:val="both"/>
      </w:pPr>
      <w:r w:rsidRPr="00065836">
        <w:t xml:space="preserve">в 2026 г. – </w:t>
      </w:r>
      <w:r w:rsidR="005F7DE3" w:rsidRPr="00065836">
        <w:t>68,40</w:t>
      </w:r>
      <w:r w:rsidRPr="00065836">
        <w:t xml:space="preserve"> тыс. кв. м;</w:t>
      </w:r>
    </w:p>
    <w:p w14:paraId="06E7567A" w14:textId="5CBFE963" w:rsidR="0077106F" w:rsidRPr="00065836" w:rsidRDefault="0077106F" w:rsidP="00555A49">
      <w:pPr>
        <w:tabs>
          <w:tab w:val="left" w:pos="5387"/>
          <w:tab w:val="right" w:pos="9354"/>
        </w:tabs>
        <w:ind w:firstLine="567"/>
        <w:jc w:val="both"/>
      </w:pPr>
      <w:r w:rsidRPr="00065836">
        <w:t xml:space="preserve">в 2027 г. – </w:t>
      </w:r>
      <w:r w:rsidR="005F7DE3" w:rsidRPr="00065836">
        <w:t>56,20</w:t>
      </w:r>
      <w:r w:rsidRPr="00065836">
        <w:t xml:space="preserve"> тыс. кв. м;</w:t>
      </w:r>
    </w:p>
    <w:p w14:paraId="73ED3B4B" w14:textId="6E92D5B4" w:rsidR="0077106F" w:rsidRPr="00065836" w:rsidRDefault="0077106F" w:rsidP="00555A49">
      <w:pPr>
        <w:tabs>
          <w:tab w:val="left" w:pos="5387"/>
          <w:tab w:val="right" w:pos="9354"/>
        </w:tabs>
        <w:ind w:firstLine="567"/>
        <w:jc w:val="both"/>
      </w:pPr>
      <w:r w:rsidRPr="00065836">
        <w:t xml:space="preserve">в 2028 г. – </w:t>
      </w:r>
      <w:r w:rsidR="005F7DE3" w:rsidRPr="00065836">
        <w:t>59,70</w:t>
      </w:r>
      <w:r w:rsidRPr="00065836">
        <w:t xml:space="preserve"> тыс. кв. м;</w:t>
      </w:r>
    </w:p>
    <w:p w14:paraId="6F089631" w14:textId="3503B7CC" w:rsidR="0077106F" w:rsidRPr="00065836" w:rsidRDefault="0077106F" w:rsidP="00555A49">
      <w:pPr>
        <w:tabs>
          <w:tab w:val="left" w:pos="5387"/>
          <w:tab w:val="right" w:pos="9354"/>
        </w:tabs>
        <w:ind w:firstLine="567"/>
        <w:jc w:val="both"/>
      </w:pPr>
      <w:r w:rsidRPr="00065836">
        <w:t xml:space="preserve">в 2029 г. – </w:t>
      </w:r>
      <w:r w:rsidR="005F7DE3" w:rsidRPr="00065836">
        <w:t>29,58</w:t>
      </w:r>
      <w:r w:rsidRPr="00065836">
        <w:t xml:space="preserve"> тыс. кв. м</w:t>
      </w:r>
      <w:r w:rsidR="00F7062E" w:rsidRPr="00065836">
        <w:t>;</w:t>
      </w:r>
    </w:p>
    <w:p w14:paraId="54F09C69" w14:textId="535D5A36" w:rsidR="00F7062E" w:rsidRPr="00065836" w:rsidRDefault="00F7062E" w:rsidP="00555A49">
      <w:pPr>
        <w:tabs>
          <w:tab w:val="left" w:pos="5387"/>
          <w:tab w:val="right" w:pos="9354"/>
        </w:tabs>
        <w:ind w:firstLine="567"/>
        <w:jc w:val="both"/>
      </w:pPr>
      <w:r w:rsidRPr="00065836">
        <w:t xml:space="preserve">в 2030 г. </w:t>
      </w:r>
      <w:r w:rsidR="008841AF" w:rsidRPr="00065836">
        <w:t>–</w:t>
      </w:r>
      <w:r w:rsidRPr="00065836">
        <w:t xml:space="preserve"> </w:t>
      </w:r>
      <w:r w:rsidR="005F7DE3" w:rsidRPr="00065836">
        <w:t>29,59</w:t>
      </w:r>
      <w:r w:rsidRPr="00065836">
        <w:t xml:space="preserve"> тыс. </w:t>
      </w:r>
      <w:proofErr w:type="spellStart"/>
      <w:proofErr w:type="gramStart"/>
      <w:r w:rsidRPr="00065836">
        <w:t>кв.м</w:t>
      </w:r>
      <w:proofErr w:type="spellEnd"/>
      <w:proofErr w:type="gramEnd"/>
      <w:r w:rsidR="005F7DE3" w:rsidRPr="00065836">
        <w:t>;</w:t>
      </w:r>
    </w:p>
    <w:p w14:paraId="65FA6142" w14:textId="53B863DB" w:rsidR="00C102EA" w:rsidRPr="00065836" w:rsidRDefault="00C102EA" w:rsidP="00555A49">
      <w:pPr>
        <w:tabs>
          <w:tab w:val="left" w:pos="5387"/>
          <w:tab w:val="right" w:pos="9354"/>
        </w:tabs>
        <w:ind w:firstLine="567"/>
        <w:jc w:val="both"/>
      </w:pPr>
      <w:r w:rsidRPr="00065836">
        <w:t>в 2031 г. –</w:t>
      </w:r>
      <w:r w:rsidR="005F7DE3" w:rsidRPr="00065836">
        <w:t xml:space="preserve"> 29,59 тыс. кв. м.</w:t>
      </w:r>
    </w:p>
    <w:p w14:paraId="3776D002" w14:textId="77777777" w:rsidR="0077106F" w:rsidRPr="00065836" w:rsidRDefault="0077106F" w:rsidP="00555A49">
      <w:pPr>
        <w:tabs>
          <w:tab w:val="left" w:pos="5387"/>
          <w:tab w:val="right" w:pos="9354"/>
        </w:tabs>
        <w:ind w:firstLine="567"/>
        <w:jc w:val="both"/>
      </w:pPr>
      <w:r w:rsidRPr="00065836">
        <w:t>Приоритетными направлениями в сфере реализации государственной программы являются:</w:t>
      </w:r>
    </w:p>
    <w:p w14:paraId="6416C074" w14:textId="51876A22" w:rsidR="0077106F" w:rsidRPr="00065836" w:rsidRDefault="0077106F" w:rsidP="00555A49">
      <w:pPr>
        <w:tabs>
          <w:tab w:val="left" w:pos="5387"/>
          <w:tab w:val="right" w:pos="9354"/>
        </w:tabs>
        <w:ind w:firstLine="567"/>
        <w:jc w:val="both"/>
      </w:pPr>
      <w:r w:rsidRPr="00065836">
        <w:t xml:space="preserve">проведение капитального ремонта общего имущества многоквартирных домов </w:t>
      </w:r>
      <w:r w:rsidR="00F7062E" w:rsidRPr="00065836">
        <w:br/>
      </w:r>
      <w:r w:rsidRPr="00065836">
        <w:t>Санкт-Петербурга, включая мероприятия в области энергосбережения и повышения энергетической эффективности;</w:t>
      </w:r>
    </w:p>
    <w:p w14:paraId="57E21947" w14:textId="77777777" w:rsidR="0077106F" w:rsidRPr="00065836" w:rsidRDefault="0077106F" w:rsidP="00555A49">
      <w:pPr>
        <w:tabs>
          <w:tab w:val="left" w:pos="5387"/>
          <w:tab w:val="right" w:pos="9354"/>
        </w:tabs>
        <w:ind w:firstLine="567"/>
        <w:jc w:val="both"/>
      </w:pPr>
      <w:r w:rsidRPr="00065836">
        <w:t>повышение комфортности условий проживания, в том числе обеспечение доступности многоквартирных домов для инвалидов и других маломобильных групп населения;</w:t>
      </w:r>
    </w:p>
    <w:p w14:paraId="17F08B4B" w14:textId="77777777" w:rsidR="0077106F" w:rsidRPr="00065836" w:rsidRDefault="0077106F" w:rsidP="00555A49">
      <w:pPr>
        <w:tabs>
          <w:tab w:val="left" w:pos="5387"/>
          <w:tab w:val="right" w:pos="9354"/>
        </w:tabs>
        <w:ind w:firstLine="567"/>
        <w:jc w:val="both"/>
      </w:pPr>
      <w:r w:rsidRPr="00065836">
        <w:t>обеспечение своевременной и качественной уборки внутриквартальных территорий, входящих в состав земель общего пользования;</w:t>
      </w:r>
    </w:p>
    <w:p w14:paraId="021C6F34" w14:textId="77777777" w:rsidR="0077106F" w:rsidRPr="00065836" w:rsidRDefault="0077106F" w:rsidP="00555A49">
      <w:pPr>
        <w:tabs>
          <w:tab w:val="left" w:pos="5387"/>
          <w:tab w:val="right" w:pos="9354"/>
        </w:tabs>
        <w:ind w:firstLine="567"/>
        <w:jc w:val="both"/>
      </w:pPr>
      <w:r w:rsidRPr="00065836">
        <w:t xml:space="preserve">обеспечение доступности оплаты гражданами коммунальных услуг по отоплению </w:t>
      </w:r>
      <w:r w:rsidRPr="00065836">
        <w:br/>
        <w:t>и горячему водоснабжению многоквартирных домов;</w:t>
      </w:r>
    </w:p>
    <w:p w14:paraId="17E2BEC9" w14:textId="52FF71B8" w:rsidR="0077106F" w:rsidRPr="00065836" w:rsidRDefault="0077106F" w:rsidP="00555A49">
      <w:pPr>
        <w:tabs>
          <w:tab w:val="left" w:pos="5387"/>
          <w:tab w:val="right" w:pos="9354"/>
        </w:tabs>
        <w:ind w:firstLine="567"/>
        <w:jc w:val="both"/>
      </w:pPr>
      <w:r w:rsidRPr="00065836">
        <w:t xml:space="preserve">обеспечение бесперебойным отоплением и горячим водоснабжением потребителей </w:t>
      </w:r>
      <w:r w:rsidR="00F7062E" w:rsidRPr="00065836">
        <w:br/>
      </w:r>
      <w:r w:rsidRPr="00065836">
        <w:t>в многоквартирных домах;</w:t>
      </w:r>
    </w:p>
    <w:p w14:paraId="70BDF4E5" w14:textId="5BCDF6C4" w:rsidR="0077106F" w:rsidRPr="00065836" w:rsidRDefault="0077106F" w:rsidP="00555A49">
      <w:pPr>
        <w:tabs>
          <w:tab w:val="left" w:pos="5387"/>
          <w:tab w:val="right" w:pos="9354"/>
        </w:tabs>
        <w:ind w:firstLine="567"/>
        <w:jc w:val="both"/>
      </w:pPr>
      <w:r w:rsidRPr="00065836">
        <w:t xml:space="preserve">техническое и организационное обеспечение предоставления гражданам субсидий </w:t>
      </w:r>
      <w:r w:rsidR="00715935" w:rsidRPr="00065836">
        <w:br/>
      </w:r>
      <w:r w:rsidRPr="00065836">
        <w:t>на оплату жилого помещения и коммунальных услуг;</w:t>
      </w:r>
    </w:p>
    <w:p w14:paraId="4268D7CC" w14:textId="77777777" w:rsidR="0077106F" w:rsidRPr="00065836" w:rsidRDefault="0077106F" w:rsidP="00555A49">
      <w:pPr>
        <w:spacing w:after="160" w:line="259" w:lineRule="auto"/>
        <w:ind w:firstLine="567"/>
        <w:sectPr w:rsidR="0077106F" w:rsidRPr="00065836">
          <w:pgSz w:w="11906" w:h="16838"/>
          <w:pgMar w:top="1134" w:right="850" w:bottom="1134" w:left="1701" w:header="708" w:footer="708" w:gutter="0"/>
          <w:cols w:space="720"/>
        </w:sectPr>
      </w:pPr>
      <w:r w:rsidRPr="00065836">
        <w:t xml:space="preserve">повышение безопасности в системе газового хозяйства и электроснабжения </w:t>
      </w:r>
      <w:r w:rsidRPr="00065836">
        <w:br/>
        <w:t>в Санкт-Петербурге.</w:t>
      </w:r>
    </w:p>
    <w:p w14:paraId="4B2B8872" w14:textId="77777777" w:rsidR="0077106F" w:rsidRPr="00065836" w:rsidRDefault="0077106F" w:rsidP="00555A49">
      <w:pPr>
        <w:spacing w:after="160" w:line="259" w:lineRule="auto"/>
        <w:rPr>
          <w:rFonts w:ascii="Calibri" w:eastAsia="Calibri" w:hAnsi="Calibri" w:cs="Arial"/>
          <w:sz w:val="2"/>
          <w:szCs w:val="22"/>
        </w:rPr>
      </w:pPr>
    </w:p>
    <w:p w14:paraId="601E675C" w14:textId="77777777" w:rsidR="0077106F" w:rsidRPr="00065836" w:rsidRDefault="0077106F" w:rsidP="00555A49">
      <w:pPr>
        <w:spacing w:after="160" w:line="259" w:lineRule="auto"/>
        <w:jc w:val="center"/>
        <w:rPr>
          <w:rFonts w:eastAsia="Calibri"/>
          <w:b/>
        </w:rPr>
      </w:pPr>
      <w:r w:rsidRPr="00065836">
        <w:rPr>
          <w:rFonts w:eastAsia="Calibri"/>
          <w:b/>
        </w:rPr>
        <w:t>4. Описание целей и задач государственной программы</w:t>
      </w:r>
    </w:p>
    <w:p w14:paraId="09702E7C" w14:textId="3535C041" w:rsidR="0077106F" w:rsidRPr="00065836" w:rsidRDefault="0077106F" w:rsidP="00555A49">
      <w:pPr>
        <w:spacing w:line="259" w:lineRule="auto"/>
        <w:ind w:firstLine="567"/>
        <w:jc w:val="both"/>
        <w:rPr>
          <w:rFonts w:eastAsia="Calibri"/>
        </w:rPr>
      </w:pPr>
      <w:r w:rsidRPr="00065836">
        <w:rPr>
          <w:rFonts w:eastAsia="Calibri"/>
        </w:rPr>
        <w:t xml:space="preserve">Цель государственной программы, заключающаяся в улучшении жилищных условий жителей Санкт-Петербурга, соответствует целевым ориентирам, заданным </w:t>
      </w:r>
      <w:r w:rsidRPr="00065836">
        <w:rPr>
          <w:rFonts w:eastAsia="Calibri"/>
        </w:rPr>
        <w:br/>
        <w:t xml:space="preserve">Указом № 309 и Указом № </w:t>
      </w:r>
      <w:r w:rsidR="00566C1F" w:rsidRPr="00065836">
        <w:rPr>
          <w:rFonts w:eastAsia="Calibri"/>
        </w:rPr>
        <w:t>1014</w:t>
      </w:r>
      <w:r w:rsidRPr="00065836">
        <w:rPr>
          <w:rFonts w:eastAsia="Calibri"/>
        </w:rPr>
        <w:t xml:space="preserve">, предусматривающим предоставление доступного </w:t>
      </w:r>
      <w:r w:rsidR="00457AF7" w:rsidRPr="00065836">
        <w:rPr>
          <w:rFonts w:eastAsia="Calibri"/>
        </w:rPr>
        <w:br/>
      </w:r>
      <w:r w:rsidRPr="00065836">
        <w:rPr>
          <w:rFonts w:eastAsia="Calibri"/>
        </w:rPr>
        <w:t>и комфортного жилья российским семьям, желающим улучшить свои жилищные условия. Достижение указанной цели государственной программы осуществляется путем решения задач по обеспечению и развитию механизмов государственного содействия в улучшении жилищных условий проживающих в Санкт-Петербурге граждан, увеличению объемов жилищного строительства, а также обеспечению устойчивого сокращения непригодного для проживания жилищного фонда.</w:t>
      </w:r>
    </w:p>
    <w:p w14:paraId="2FB3FA67" w14:textId="77777777" w:rsidR="0077106F" w:rsidRPr="00065836" w:rsidRDefault="0077106F" w:rsidP="00555A49">
      <w:pPr>
        <w:spacing w:line="259" w:lineRule="auto"/>
        <w:ind w:firstLine="567"/>
        <w:jc w:val="both"/>
        <w:rPr>
          <w:rFonts w:eastAsia="Calibri"/>
        </w:rPr>
        <w:sectPr w:rsidR="0077106F" w:rsidRPr="00065836">
          <w:pgSz w:w="11906" w:h="16838"/>
          <w:pgMar w:top="1134" w:right="850" w:bottom="1134" w:left="1701" w:header="708" w:footer="708" w:gutter="0"/>
          <w:cols w:space="720"/>
        </w:sectPr>
      </w:pPr>
      <w:r w:rsidRPr="00065836">
        <w:rPr>
          <w:rFonts w:eastAsia="Calibri"/>
        </w:rPr>
        <w:t xml:space="preserve">Достижение цели государственной программы по повышению качества </w:t>
      </w:r>
      <w:r w:rsidRPr="00065836">
        <w:rPr>
          <w:rFonts w:eastAsia="Calibri"/>
        </w:rPr>
        <w:br/>
        <w:t xml:space="preserve">и доступности предоставления жилищно-коммунальных услуг жителям Санкт-Петербурга осуществляется путем решения задач по обеспечению повышения уровня качества предоставляемых жилищно-коммунальных услуг жителям Санкт-Петербурга </w:t>
      </w:r>
      <w:r w:rsidRPr="00065836">
        <w:rPr>
          <w:rFonts w:eastAsia="Calibri"/>
        </w:rPr>
        <w:br/>
        <w:t>и обеспечению доступности оплаты населением жилищно-коммунальных услуг.</w:t>
      </w:r>
    </w:p>
    <w:p w14:paraId="269A1377" w14:textId="77777777" w:rsidR="0077106F" w:rsidRPr="00065836" w:rsidRDefault="0077106F" w:rsidP="00555A49">
      <w:pPr>
        <w:spacing w:line="259" w:lineRule="auto"/>
        <w:jc w:val="both"/>
        <w:rPr>
          <w:rFonts w:eastAsia="Calibri"/>
        </w:rPr>
      </w:pPr>
    </w:p>
    <w:tbl>
      <w:tblPr>
        <w:tblW w:w="15632" w:type="dxa"/>
        <w:tblLayout w:type="fixed"/>
        <w:tblCellMar>
          <w:left w:w="0" w:type="dxa"/>
          <w:right w:w="0" w:type="dxa"/>
        </w:tblCellMar>
        <w:tblLook w:val="04A0" w:firstRow="1" w:lastRow="0" w:firstColumn="1" w:lastColumn="0" w:noHBand="0" w:noVBand="1"/>
      </w:tblPr>
      <w:tblGrid>
        <w:gridCol w:w="444"/>
        <w:gridCol w:w="3052"/>
        <w:gridCol w:w="1132"/>
        <w:gridCol w:w="1017"/>
        <w:gridCol w:w="1018"/>
        <w:gridCol w:w="1002"/>
        <w:gridCol w:w="1018"/>
        <w:gridCol w:w="1017"/>
        <w:gridCol w:w="1017"/>
        <w:gridCol w:w="2035"/>
        <w:gridCol w:w="673"/>
        <w:gridCol w:w="2150"/>
        <w:gridCol w:w="57"/>
      </w:tblGrid>
      <w:tr w:rsidR="0077106F" w:rsidRPr="00065836" w14:paraId="3E96A911" w14:textId="77777777" w:rsidTr="00D24FFD">
        <w:trPr>
          <w:trHeight w:val="115"/>
        </w:trPr>
        <w:tc>
          <w:tcPr>
            <w:tcW w:w="15632" w:type="dxa"/>
            <w:gridSpan w:val="13"/>
          </w:tcPr>
          <w:p w14:paraId="7FE99218" w14:textId="77777777" w:rsidR="0077106F" w:rsidRPr="00065836" w:rsidRDefault="0077106F" w:rsidP="00555A49">
            <w:pPr>
              <w:rPr>
                <w:rFonts w:ascii="Calibri" w:hAnsi="Calibri"/>
                <w:sz w:val="2"/>
                <w:szCs w:val="22"/>
              </w:rPr>
            </w:pPr>
          </w:p>
        </w:tc>
      </w:tr>
      <w:tr w:rsidR="0077106F" w:rsidRPr="00065836" w14:paraId="13A2E4BB" w14:textId="77777777" w:rsidTr="00D24FFD">
        <w:trPr>
          <w:trHeight w:val="329"/>
        </w:trPr>
        <w:tc>
          <w:tcPr>
            <w:tcW w:w="15575" w:type="dxa"/>
            <w:gridSpan w:val="12"/>
            <w:vAlign w:val="center"/>
          </w:tcPr>
          <w:p w14:paraId="436531D4" w14:textId="77777777" w:rsidR="00D76C7D" w:rsidRPr="00065836" w:rsidRDefault="00D76C7D" w:rsidP="00555A49">
            <w:pPr>
              <w:spacing w:line="229" w:lineRule="auto"/>
              <w:rPr>
                <w:b/>
                <w:color w:val="000000"/>
                <w:spacing w:val="-2"/>
                <w:szCs w:val="22"/>
              </w:rPr>
            </w:pPr>
          </w:p>
          <w:p w14:paraId="34E0BEE1" w14:textId="468A517E" w:rsidR="0077106F" w:rsidRPr="00065836" w:rsidRDefault="0077106F" w:rsidP="00555A49">
            <w:pPr>
              <w:spacing w:line="229" w:lineRule="auto"/>
              <w:jc w:val="center"/>
              <w:rPr>
                <w:b/>
                <w:color w:val="000000"/>
                <w:spacing w:val="-2"/>
                <w:szCs w:val="22"/>
              </w:rPr>
            </w:pPr>
            <w:r w:rsidRPr="00065836">
              <w:rPr>
                <w:b/>
                <w:color w:val="000000"/>
                <w:spacing w:val="-2"/>
                <w:szCs w:val="22"/>
              </w:rPr>
              <w:t>5. Целевые показатели государственной программы и индикаторы подпрограмм и отдельных мероприятий</w:t>
            </w:r>
          </w:p>
        </w:tc>
        <w:tc>
          <w:tcPr>
            <w:tcW w:w="57" w:type="dxa"/>
          </w:tcPr>
          <w:p w14:paraId="2D077F14" w14:textId="77777777" w:rsidR="0077106F" w:rsidRPr="00065836" w:rsidRDefault="0077106F" w:rsidP="00555A49">
            <w:pPr>
              <w:rPr>
                <w:rFonts w:ascii="Calibri" w:hAnsi="Calibri"/>
                <w:sz w:val="2"/>
                <w:szCs w:val="22"/>
              </w:rPr>
            </w:pPr>
          </w:p>
        </w:tc>
      </w:tr>
      <w:tr w:rsidR="0077106F" w:rsidRPr="00065836" w14:paraId="4E405F30" w14:textId="77777777" w:rsidTr="00D24FFD">
        <w:trPr>
          <w:trHeight w:val="115"/>
        </w:trPr>
        <w:tc>
          <w:tcPr>
            <w:tcW w:w="15632" w:type="dxa"/>
            <w:gridSpan w:val="13"/>
          </w:tcPr>
          <w:p w14:paraId="6B2D91D4" w14:textId="77777777" w:rsidR="0077106F" w:rsidRPr="00065836" w:rsidRDefault="0077106F" w:rsidP="00555A49">
            <w:pPr>
              <w:rPr>
                <w:rFonts w:ascii="Calibri" w:hAnsi="Calibri"/>
                <w:sz w:val="2"/>
                <w:szCs w:val="22"/>
              </w:rPr>
            </w:pPr>
          </w:p>
        </w:tc>
      </w:tr>
      <w:tr w:rsidR="0077106F" w:rsidRPr="00065836" w14:paraId="039CB6E6" w14:textId="77777777" w:rsidTr="00D24FFD">
        <w:trPr>
          <w:trHeight w:val="229"/>
        </w:trPr>
        <w:tc>
          <w:tcPr>
            <w:tcW w:w="13425" w:type="dxa"/>
            <w:gridSpan w:val="11"/>
          </w:tcPr>
          <w:p w14:paraId="169080F1" w14:textId="77777777" w:rsidR="0077106F" w:rsidRPr="00065836" w:rsidRDefault="0077106F" w:rsidP="00555A49">
            <w:pPr>
              <w:rPr>
                <w:rFonts w:ascii="Calibri" w:hAnsi="Calibri"/>
                <w:sz w:val="2"/>
                <w:szCs w:val="22"/>
              </w:rPr>
            </w:pPr>
          </w:p>
        </w:tc>
        <w:tc>
          <w:tcPr>
            <w:tcW w:w="2150" w:type="dxa"/>
            <w:vAlign w:val="center"/>
          </w:tcPr>
          <w:p w14:paraId="40AF627C" w14:textId="426B6B2D" w:rsidR="0077106F" w:rsidRPr="00065836" w:rsidRDefault="0077106F" w:rsidP="00555A49">
            <w:pPr>
              <w:spacing w:line="229" w:lineRule="auto"/>
              <w:jc w:val="right"/>
              <w:rPr>
                <w:color w:val="000000"/>
                <w:spacing w:val="-2"/>
                <w:sz w:val="22"/>
                <w:szCs w:val="22"/>
              </w:rPr>
            </w:pPr>
          </w:p>
        </w:tc>
        <w:tc>
          <w:tcPr>
            <w:tcW w:w="57" w:type="dxa"/>
          </w:tcPr>
          <w:p w14:paraId="23620D15" w14:textId="77777777" w:rsidR="0077106F" w:rsidRPr="00065836" w:rsidRDefault="0077106F" w:rsidP="00555A49">
            <w:pPr>
              <w:rPr>
                <w:rFonts w:ascii="Calibri" w:hAnsi="Calibri"/>
                <w:sz w:val="2"/>
                <w:szCs w:val="22"/>
              </w:rPr>
            </w:pPr>
          </w:p>
        </w:tc>
      </w:tr>
      <w:tr w:rsidR="0077106F" w:rsidRPr="00065836" w14:paraId="4DD34B63" w14:textId="77777777" w:rsidTr="00D24FFD">
        <w:trPr>
          <w:trHeight w:val="115"/>
        </w:trPr>
        <w:tc>
          <w:tcPr>
            <w:tcW w:w="15632" w:type="dxa"/>
            <w:gridSpan w:val="13"/>
          </w:tcPr>
          <w:p w14:paraId="2E2147FC" w14:textId="77777777" w:rsidR="0077106F" w:rsidRPr="00065836" w:rsidRDefault="0077106F" w:rsidP="00555A49">
            <w:pPr>
              <w:rPr>
                <w:rFonts w:ascii="Calibri" w:hAnsi="Calibri"/>
                <w:sz w:val="2"/>
                <w:szCs w:val="22"/>
              </w:rPr>
            </w:pPr>
          </w:p>
        </w:tc>
      </w:tr>
      <w:tr w:rsidR="0077106F" w:rsidRPr="00065836" w14:paraId="36175F10" w14:textId="77777777" w:rsidTr="00D24FFD">
        <w:trPr>
          <w:trHeight w:val="788"/>
        </w:trPr>
        <w:tc>
          <w:tcPr>
            <w:tcW w:w="15575" w:type="dxa"/>
            <w:gridSpan w:val="12"/>
            <w:vAlign w:val="center"/>
          </w:tcPr>
          <w:p w14:paraId="3E0001B0"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5.1. Целевые показатели государственной программы</w:t>
            </w:r>
          </w:p>
        </w:tc>
        <w:tc>
          <w:tcPr>
            <w:tcW w:w="57" w:type="dxa"/>
          </w:tcPr>
          <w:p w14:paraId="214D85EB" w14:textId="77777777" w:rsidR="0077106F" w:rsidRPr="00065836" w:rsidRDefault="0077106F" w:rsidP="00555A49">
            <w:pPr>
              <w:rPr>
                <w:rFonts w:ascii="Calibri" w:hAnsi="Calibri"/>
                <w:sz w:val="2"/>
                <w:szCs w:val="22"/>
              </w:rPr>
            </w:pPr>
          </w:p>
        </w:tc>
      </w:tr>
      <w:tr w:rsidR="0077106F" w:rsidRPr="00065836" w14:paraId="19592E24" w14:textId="77777777" w:rsidTr="00D24FFD">
        <w:trPr>
          <w:trHeight w:val="114"/>
        </w:trPr>
        <w:tc>
          <w:tcPr>
            <w:tcW w:w="15575" w:type="dxa"/>
            <w:gridSpan w:val="12"/>
            <w:tcBorders>
              <w:bottom w:val="single" w:sz="4" w:space="0" w:color="000000"/>
            </w:tcBorders>
          </w:tcPr>
          <w:p w14:paraId="39A6C8B9" w14:textId="77777777" w:rsidR="0077106F" w:rsidRPr="00065836" w:rsidRDefault="0077106F" w:rsidP="00555A49">
            <w:pPr>
              <w:rPr>
                <w:rFonts w:ascii="Calibri" w:hAnsi="Calibri"/>
                <w:sz w:val="2"/>
                <w:szCs w:val="22"/>
              </w:rPr>
            </w:pPr>
          </w:p>
        </w:tc>
        <w:tc>
          <w:tcPr>
            <w:tcW w:w="57" w:type="dxa"/>
          </w:tcPr>
          <w:p w14:paraId="4E6F27DD" w14:textId="77777777" w:rsidR="0077106F" w:rsidRPr="00065836" w:rsidRDefault="0077106F" w:rsidP="00555A49">
            <w:pPr>
              <w:rPr>
                <w:rFonts w:ascii="Calibri" w:hAnsi="Calibri"/>
                <w:sz w:val="2"/>
                <w:szCs w:val="22"/>
              </w:rPr>
            </w:pPr>
          </w:p>
        </w:tc>
      </w:tr>
      <w:tr w:rsidR="0077106F" w:rsidRPr="00065836" w14:paraId="10623564" w14:textId="77777777" w:rsidTr="00D24FFD">
        <w:trPr>
          <w:trHeight w:val="444"/>
        </w:trPr>
        <w:tc>
          <w:tcPr>
            <w:tcW w:w="444" w:type="dxa"/>
            <w:vMerge w:val="restart"/>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0D4BE14A"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w:t>
            </w:r>
          </w:p>
          <w:p w14:paraId="330E8EED"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п/п</w:t>
            </w:r>
          </w:p>
        </w:tc>
        <w:tc>
          <w:tcPr>
            <w:tcW w:w="3052" w:type="dxa"/>
            <w:vMerge w:val="restart"/>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508DF908"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Наименование целевого показателя</w:t>
            </w:r>
          </w:p>
        </w:tc>
        <w:tc>
          <w:tcPr>
            <w:tcW w:w="1132" w:type="dxa"/>
            <w:vMerge w:val="restart"/>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71978710"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Единица измерения</w:t>
            </w:r>
          </w:p>
        </w:tc>
        <w:tc>
          <w:tcPr>
            <w:tcW w:w="6089" w:type="dxa"/>
            <w:gridSpan w:val="6"/>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5D2564E0"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Значение целевого показателя по годам</w:t>
            </w:r>
          </w:p>
        </w:tc>
        <w:tc>
          <w:tcPr>
            <w:tcW w:w="2035" w:type="dxa"/>
            <w:vMerge w:val="restart"/>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7E9BCD26"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Ответственный за достижение целевого показателя</w:t>
            </w:r>
          </w:p>
        </w:tc>
        <w:tc>
          <w:tcPr>
            <w:tcW w:w="2823" w:type="dxa"/>
            <w:gridSpan w:val="2"/>
            <w:vMerge w:val="restart"/>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3A1A1A99" w14:textId="78DAF140"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 xml:space="preserve">Принадлежность целевого показателя к показателям Стратегии 2035, региональных проектов, Указа № </w:t>
            </w:r>
            <w:r w:rsidR="00566C1F" w:rsidRPr="00065836">
              <w:rPr>
                <w:b/>
                <w:color w:val="000000"/>
                <w:spacing w:val="-2"/>
                <w:sz w:val="22"/>
                <w:szCs w:val="22"/>
              </w:rPr>
              <w:t>1014</w:t>
            </w:r>
            <w:r w:rsidRPr="00065836">
              <w:rPr>
                <w:b/>
                <w:color w:val="000000"/>
                <w:spacing w:val="-2"/>
                <w:sz w:val="22"/>
                <w:szCs w:val="22"/>
              </w:rPr>
              <w:t xml:space="preserve">, финансовым соглашениям </w:t>
            </w:r>
            <w:r w:rsidR="00D7229F">
              <w:rPr>
                <w:b/>
                <w:color w:val="000000"/>
                <w:spacing w:val="-2"/>
                <w:sz w:val="22"/>
                <w:szCs w:val="22"/>
              </w:rPr>
              <w:br/>
            </w:r>
            <w:r w:rsidRPr="00065836">
              <w:rPr>
                <w:b/>
                <w:color w:val="000000"/>
                <w:spacing w:val="-2"/>
                <w:sz w:val="22"/>
                <w:szCs w:val="22"/>
              </w:rPr>
              <w:t>и нефинансовым соглашениям</w:t>
            </w:r>
          </w:p>
        </w:tc>
        <w:tc>
          <w:tcPr>
            <w:tcW w:w="57" w:type="dxa"/>
            <w:tcBorders>
              <w:left w:val="single" w:sz="4" w:space="0" w:color="000000"/>
            </w:tcBorders>
          </w:tcPr>
          <w:p w14:paraId="167B39B9" w14:textId="77777777" w:rsidR="0077106F" w:rsidRPr="00065836" w:rsidRDefault="0077106F" w:rsidP="00555A49">
            <w:pPr>
              <w:rPr>
                <w:rFonts w:ascii="Calibri" w:hAnsi="Calibri"/>
                <w:sz w:val="2"/>
                <w:szCs w:val="22"/>
              </w:rPr>
            </w:pPr>
          </w:p>
        </w:tc>
      </w:tr>
      <w:tr w:rsidR="006922A0" w:rsidRPr="00065836" w14:paraId="0AF6DF21" w14:textId="77777777" w:rsidTr="00D24FFD">
        <w:trPr>
          <w:trHeight w:val="1476"/>
        </w:trPr>
        <w:tc>
          <w:tcPr>
            <w:tcW w:w="444" w:type="dxa"/>
            <w:vMerge/>
            <w:tcBorders>
              <w:top w:val="single" w:sz="4" w:space="0" w:color="000000"/>
              <w:left w:val="single" w:sz="4" w:space="0" w:color="000000"/>
              <w:bottom w:val="single" w:sz="4" w:space="0" w:color="000000"/>
              <w:right w:val="single" w:sz="4" w:space="0" w:color="000000"/>
            </w:tcBorders>
            <w:vAlign w:val="center"/>
          </w:tcPr>
          <w:p w14:paraId="22A7063C" w14:textId="77777777" w:rsidR="006922A0" w:rsidRPr="00065836" w:rsidRDefault="006922A0" w:rsidP="006922A0">
            <w:pPr>
              <w:rPr>
                <w:rFonts w:ascii="Calibri" w:hAnsi="Calibri"/>
                <w:sz w:val="2"/>
                <w:szCs w:val="22"/>
              </w:rPr>
            </w:pPr>
          </w:p>
        </w:tc>
        <w:tc>
          <w:tcPr>
            <w:tcW w:w="3052" w:type="dxa"/>
            <w:vMerge/>
            <w:tcBorders>
              <w:top w:val="single" w:sz="4" w:space="0" w:color="000000"/>
              <w:left w:val="single" w:sz="4" w:space="0" w:color="000000"/>
              <w:bottom w:val="single" w:sz="4" w:space="0" w:color="000000"/>
              <w:right w:val="single" w:sz="4" w:space="0" w:color="000000"/>
            </w:tcBorders>
            <w:vAlign w:val="center"/>
          </w:tcPr>
          <w:p w14:paraId="7CA6FB84" w14:textId="77777777" w:rsidR="006922A0" w:rsidRPr="00065836" w:rsidRDefault="006922A0" w:rsidP="006922A0">
            <w:pPr>
              <w:rPr>
                <w:rFonts w:ascii="Calibri" w:hAnsi="Calibri"/>
                <w:sz w:val="2"/>
                <w:szCs w:val="22"/>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2D0C0159" w14:textId="77777777" w:rsidR="006922A0" w:rsidRPr="00065836" w:rsidRDefault="006922A0" w:rsidP="006922A0">
            <w:pPr>
              <w:rPr>
                <w:rFonts w:ascii="Calibri" w:hAnsi="Calibri"/>
                <w:sz w:val="2"/>
                <w:szCs w:val="22"/>
              </w:rPr>
            </w:pPr>
          </w:p>
        </w:tc>
        <w:tc>
          <w:tcPr>
            <w:tcW w:w="1017"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409C79B1" w14:textId="047BAF3A" w:rsidR="006922A0" w:rsidRPr="00065836" w:rsidRDefault="006922A0" w:rsidP="006922A0">
            <w:pPr>
              <w:spacing w:line="229" w:lineRule="auto"/>
              <w:jc w:val="center"/>
              <w:rPr>
                <w:b/>
                <w:color w:val="000000"/>
                <w:spacing w:val="-2"/>
                <w:sz w:val="22"/>
                <w:szCs w:val="22"/>
              </w:rPr>
            </w:pPr>
            <w:r w:rsidRPr="00065836">
              <w:rPr>
                <w:b/>
                <w:color w:val="000000"/>
                <w:spacing w:val="-2"/>
                <w:sz w:val="22"/>
                <w:szCs w:val="22"/>
              </w:rPr>
              <w:t>2026 г.</w:t>
            </w:r>
          </w:p>
        </w:tc>
        <w:tc>
          <w:tcPr>
            <w:tcW w:w="1018"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4DF54448" w14:textId="17FDEE42" w:rsidR="006922A0" w:rsidRPr="00065836" w:rsidRDefault="006922A0" w:rsidP="006922A0">
            <w:pPr>
              <w:spacing w:line="229" w:lineRule="auto"/>
              <w:jc w:val="center"/>
              <w:rPr>
                <w:b/>
                <w:color w:val="000000"/>
                <w:spacing w:val="-2"/>
                <w:sz w:val="22"/>
                <w:szCs w:val="22"/>
              </w:rPr>
            </w:pPr>
            <w:r w:rsidRPr="00065836">
              <w:rPr>
                <w:b/>
                <w:color w:val="000000"/>
                <w:spacing w:val="-2"/>
                <w:sz w:val="22"/>
                <w:szCs w:val="22"/>
              </w:rPr>
              <w:t>2027 г.</w:t>
            </w:r>
          </w:p>
        </w:tc>
        <w:tc>
          <w:tcPr>
            <w:tcW w:w="1002"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554954D9" w14:textId="03AA1792" w:rsidR="006922A0" w:rsidRPr="00065836" w:rsidRDefault="006922A0" w:rsidP="006922A0">
            <w:pPr>
              <w:spacing w:line="229" w:lineRule="auto"/>
              <w:jc w:val="center"/>
              <w:rPr>
                <w:b/>
                <w:color w:val="000000"/>
                <w:spacing w:val="-2"/>
                <w:sz w:val="22"/>
                <w:szCs w:val="22"/>
              </w:rPr>
            </w:pPr>
            <w:r w:rsidRPr="00065836">
              <w:rPr>
                <w:b/>
                <w:color w:val="000000"/>
                <w:spacing w:val="-2"/>
                <w:sz w:val="22"/>
                <w:szCs w:val="22"/>
              </w:rPr>
              <w:t>2028 г.</w:t>
            </w:r>
          </w:p>
        </w:tc>
        <w:tc>
          <w:tcPr>
            <w:tcW w:w="1018"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7948E8BD" w14:textId="2F56FB5B" w:rsidR="006922A0" w:rsidRPr="00065836" w:rsidRDefault="006922A0" w:rsidP="006922A0">
            <w:pPr>
              <w:spacing w:line="229" w:lineRule="auto"/>
              <w:jc w:val="center"/>
              <w:rPr>
                <w:b/>
                <w:color w:val="000000"/>
                <w:spacing w:val="-2"/>
                <w:sz w:val="22"/>
                <w:szCs w:val="22"/>
              </w:rPr>
            </w:pPr>
            <w:r w:rsidRPr="00065836">
              <w:rPr>
                <w:b/>
                <w:color w:val="000000"/>
                <w:spacing w:val="-2"/>
                <w:sz w:val="22"/>
                <w:szCs w:val="22"/>
              </w:rPr>
              <w:t>2029 г.</w:t>
            </w:r>
          </w:p>
        </w:tc>
        <w:tc>
          <w:tcPr>
            <w:tcW w:w="1017"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7D1587AD" w14:textId="36F59831" w:rsidR="006922A0" w:rsidRPr="00065836" w:rsidRDefault="006922A0" w:rsidP="006922A0">
            <w:pPr>
              <w:spacing w:line="229" w:lineRule="auto"/>
              <w:jc w:val="center"/>
              <w:rPr>
                <w:b/>
                <w:color w:val="000000"/>
                <w:spacing w:val="-2"/>
                <w:sz w:val="22"/>
                <w:szCs w:val="22"/>
              </w:rPr>
            </w:pPr>
            <w:r w:rsidRPr="00065836">
              <w:rPr>
                <w:b/>
                <w:color w:val="000000"/>
                <w:spacing w:val="-2"/>
                <w:sz w:val="22"/>
                <w:szCs w:val="22"/>
              </w:rPr>
              <w:t>2030 г.</w:t>
            </w:r>
          </w:p>
        </w:tc>
        <w:tc>
          <w:tcPr>
            <w:tcW w:w="1017"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3E030324" w14:textId="0791ED6E" w:rsidR="006922A0" w:rsidRPr="00065836" w:rsidRDefault="006922A0" w:rsidP="006922A0">
            <w:pPr>
              <w:spacing w:line="229" w:lineRule="auto"/>
              <w:jc w:val="center"/>
              <w:rPr>
                <w:b/>
                <w:color w:val="000000"/>
                <w:spacing w:val="-2"/>
                <w:sz w:val="22"/>
                <w:szCs w:val="22"/>
              </w:rPr>
            </w:pPr>
            <w:r w:rsidRPr="00065836">
              <w:rPr>
                <w:b/>
                <w:color w:val="000000"/>
                <w:spacing w:val="-2"/>
                <w:sz w:val="22"/>
                <w:szCs w:val="22"/>
              </w:rPr>
              <w:t>2031 г.</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149C4955" w14:textId="77777777" w:rsidR="006922A0" w:rsidRPr="00065836" w:rsidRDefault="006922A0" w:rsidP="006922A0">
            <w:pPr>
              <w:rPr>
                <w:rFonts w:ascii="Calibri" w:hAnsi="Calibri"/>
                <w:sz w:val="2"/>
                <w:szCs w:val="22"/>
              </w:rPr>
            </w:pPr>
          </w:p>
        </w:tc>
        <w:tc>
          <w:tcPr>
            <w:tcW w:w="2823" w:type="dxa"/>
            <w:gridSpan w:val="2"/>
            <w:vMerge/>
            <w:tcBorders>
              <w:top w:val="single" w:sz="4" w:space="0" w:color="000000"/>
              <w:left w:val="single" w:sz="4" w:space="0" w:color="000000"/>
              <w:bottom w:val="single" w:sz="4" w:space="0" w:color="000000"/>
              <w:right w:val="single" w:sz="4" w:space="0" w:color="000000"/>
            </w:tcBorders>
            <w:vAlign w:val="center"/>
          </w:tcPr>
          <w:p w14:paraId="4AB5FFC5" w14:textId="77777777" w:rsidR="006922A0" w:rsidRPr="00065836" w:rsidRDefault="006922A0" w:rsidP="006922A0">
            <w:pPr>
              <w:rPr>
                <w:rFonts w:ascii="Calibri" w:hAnsi="Calibri"/>
                <w:sz w:val="2"/>
                <w:szCs w:val="22"/>
              </w:rPr>
            </w:pPr>
          </w:p>
        </w:tc>
        <w:tc>
          <w:tcPr>
            <w:tcW w:w="57" w:type="dxa"/>
            <w:tcBorders>
              <w:left w:val="single" w:sz="4" w:space="0" w:color="000000"/>
            </w:tcBorders>
          </w:tcPr>
          <w:p w14:paraId="432203C1" w14:textId="77777777" w:rsidR="006922A0" w:rsidRPr="00065836" w:rsidRDefault="006922A0" w:rsidP="006922A0">
            <w:pPr>
              <w:rPr>
                <w:rFonts w:ascii="Calibri" w:hAnsi="Calibri"/>
                <w:sz w:val="2"/>
                <w:szCs w:val="22"/>
              </w:rPr>
            </w:pPr>
          </w:p>
        </w:tc>
      </w:tr>
    </w:tbl>
    <w:p w14:paraId="11F81657" w14:textId="77777777" w:rsidR="00D76C7D" w:rsidRPr="00065836" w:rsidRDefault="00D76C7D" w:rsidP="00555A49">
      <w:pPr>
        <w:rPr>
          <w:sz w:val="2"/>
          <w:szCs w:val="2"/>
        </w:rPr>
      </w:pPr>
    </w:p>
    <w:tbl>
      <w:tblPr>
        <w:tblW w:w="15632" w:type="dxa"/>
        <w:tblInd w:w="-5" w:type="dxa"/>
        <w:tblLayout w:type="fixed"/>
        <w:tblCellMar>
          <w:left w:w="0" w:type="dxa"/>
          <w:right w:w="0" w:type="dxa"/>
        </w:tblCellMar>
        <w:tblLook w:val="04A0" w:firstRow="1" w:lastRow="0" w:firstColumn="1" w:lastColumn="0" w:noHBand="0" w:noVBand="1"/>
      </w:tblPr>
      <w:tblGrid>
        <w:gridCol w:w="444"/>
        <w:gridCol w:w="3052"/>
        <w:gridCol w:w="1132"/>
        <w:gridCol w:w="1017"/>
        <w:gridCol w:w="1018"/>
        <w:gridCol w:w="1002"/>
        <w:gridCol w:w="1018"/>
        <w:gridCol w:w="1017"/>
        <w:gridCol w:w="1017"/>
        <w:gridCol w:w="1691"/>
        <w:gridCol w:w="344"/>
        <w:gridCol w:w="673"/>
        <w:gridCol w:w="559"/>
        <w:gridCol w:w="1591"/>
        <w:gridCol w:w="57"/>
      </w:tblGrid>
      <w:tr w:rsidR="00C73A7F" w:rsidRPr="00065836" w14:paraId="0DBB72A5" w14:textId="77777777" w:rsidTr="00D76C7D">
        <w:trPr>
          <w:trHeight w:val="330"/>
          <w:tblHeader/>
        </w:trPr>
        <w:tc>
          <w:tcPr>
            <w:tcW w:w="444" w:type="dxa"/>
            <w:tcBorders>
              <w:top w:val="single" w:sz="4" w:space="0" w:color="000000"/>
              <w:left w:val="single" w:sz="4" w:space="0" w:color="000000"/>
              <w:bottom w:val="single" w:sz="4" w:space="0" w:color="000000"/>
              <w:right w:val="single" w:sz="4" w:space="0" w:color="000000"/>
            </w:tcBorders>
            <w:vAlign w:val="center"/>
          </w:tcPr>
          <w:p w14:paraId="3BDAAA90"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1</w:t>
            </w:r>
          </w:p>
        </w:tc>
        <w:tc>
          <w:tcPr>
            <w:tcW w:w="3052" w:type="dxa"/>
            <w:tcBorders>
              <w:top w:val="single" w:sz="4" w:space="0" w:color="000000"/>
              <w:left w:val="single" w:sz="4" w:space="0" w:color="000000"/>
              <w:bottom w:val="single" w:sz="4" w:space="0" w:color="000000"/>
              <w:right w:val="single" w:sz="4" w:space="0" w:color="000000"/>
            </w:tcBorders>
            <w:vAlign w:val="center"/>
          </w:tcPr>
          <w:p w14:paraId="4ECE2B48"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2</w:t>
            </w:r>
          </w:p>
        </w:tc>
        <w:tc>
          <w:tcPr>
            <w:tcW w:w="1132" w:type="dxa"/>
            <w:tcBorders>
              <w:top w:val="single" w:sz="4" w:space="0" w:color="000000"/>
              <w:left w:val="single" w:sz="4" w:space="0" w:color="000000"/>
              <w:bottom w:val="single" w:sz="4" w:space="0" w:color="000000"/>
              <w:right w:val="single" w:sz="4" w:space="0" w:color="000000"/>
            </w:tcBorders>
            <w:vAlign w:val="center"/>
          </w:tcPr>
          <w:p w14:paraId="565F423F"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3</w:t>
            </w:r>
          </w:p>
        </w:tc>
        <w:tc>
          <w:tcPr>
            <w:tcW w:w="1017" w:type="dxa"/>
            <w:tcBorders>
              <w:top w:val="single" w:sz="4" w:space="0" w:color="000000"/>
              <w:left w:val="single" w:sz="4" w:space="0" w:color="000000"/>
              <w:bottom w:val="single" w:sz="4" w:space="0" w:color="000000"/>
              <w:right w:val="single" w:sz="4" w:space="0" w:color="000000"/>
            </w:tcBorders>
            <w:vAlign w:val="center"/>
          </w:tcPr>
          <w:p w14:paraId="1F7D439B"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4</w:t>
            </w:r>
          </w:p>
        </w:tc>
        <w:tc>
          <w:tcPr>
            <w:tcW w:w="1018" w:type="dxa"/>
            <w:tcBorders>
              <w:top w:val="single" w:sz="4" w:space="0" w:color="000000"/>
              <w:left w:val="single" w:sz="4" w:space="0" w:color="000000"/>
              <w:bottom w:val="single" w:sz="4" w:space="0" w:color="000000"/>
              <w:right w:val="single" w:sz="4" w:space="0" w:color="000000"/>
            </w:tcBorders>
            <w:vAlign w:val="center"/>
          </w:tcPr>
          <w:p w14:paraId="2397472F"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5</w:t>
            </w:r>
          </w:p>
        </w:tc>
        <w:tc>
          <w:tcPr>
            <w:tcW w:w="1002" w:type="dxa"/>
            <w:tcBorders>
              <w:top w:val="single" w:sz="4" w:space="0" w:color="000000"/>
              <w:left w:val="single" w:sz="4" w:space="0" w:color="000000"/>
              <w:bottom w:val="single" w:sz="4" w:space="0" w:color="000000"/>
              <w:right w:val="single" w:sz="4" w:space="0" w:color="000000"/>
            </w:tcBorders>
            <w:vAlign w:val="center"/>
          </w:tcPr>
          <w:p w14:paraId="7D92A08D"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6</w:t>
            </w:r>
          </w:p>
        </w:tc>
        <w:tc>
          <w:tcPr>
            <w:tcW w:w="1018" w:type="dxa"/>
            <w:tcBorders>
              <w:top w:val="single" w:sz="4" w:space="0" w:color="000000"/>
              <w:left w:val="single" w:sz="4" w:space="0" w:color="000000"/>
              <w:bottom w:val="single" w:sz="4" w:space="0" w:color="000000"/>
              <w:right w:val="single" w:sz="4" w:space="0" w:color="000000"/>
            </w:tcBorders>
            <w:vAlign w:val="center"/>
          </w:tcPr>
          <w:p w14:paraId="7D263030"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7</w:t>
            </w:r>
          </w:p>
        </w:tc>
        <w:tc>
          <w:tcPr>
            <w:tcW w:w="1017" w:type="dxa"/>
            <w:tcBorders>
              <w:top w:val="single" w:sz="4" w:space="0" w:color="000000"/>
              <w:left w:val="single" w:sz="4" w:space="0" w:color="000000"/>
              <w:bottom w:val="single" w:sz="4" w:space="0" w:color="000000"/>
              <w:right w:val="single" w:sz="4" w:space="0" w:color="000000"/>
            </w:tcBorders>
            <w:vAlign w:val="center"/>
          </w:tcPr>
          <w:p w14:paraId="3D13A217"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8</w:t>
            </w:r>
          </w:p>
        </w:tc>
        <w:tc>
          <w:tcPr>
            <w:tcW w:w="1017" w:type="dxa"/>
            <w:tcBorders>
              <w:top w:val="single" w:sz="4" w:space="0" w:color="000000"/>
              <w:left w:val="single" w:sz="4" w:space="0" w:color="000000"/>
              <w:bottom w:val="single" w:sz="4" w:space="0" w:color="000000"/>
              <w:right w:val="single" w:sz="4" w:space="0" w:color="000000"/>
            </w:tcBorders>
            <w:vAlign w:val="center"/>
          </w:tcPr>
          <w:p w14:paraId="353E218D"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9</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2B99E5DB"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10</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4A13CEE9"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11</w:t>
            </w:r>
          </w:p>
        </w:tc>
        <w:tc>
          <w:tcPr>
            <w:tcW w:w="57" w:type="dxa"/>
            <w:tcBorders>
              <w:left w:val="single" w:sz="4" w:space="0" w:color="000000"/>
            </w:tcBorders>
          </w:tcPr>
          <w:p w14:paraId="74F59E01" w14:textId="77777777" w:rsidR="00C73A7F" w:rsidRPr="00065836" w:rsidRDefault="00C73A7F" w:rsidP="00555A49">
            <w:pPr>
              <w:rPr>
                <w:rFonts w:ascii="Calibri" w:hAnsi="Calibri"/>
                <w:sz w:val="2"/>
                <w:szCs w:val="22"/>
              </w:rPr>
            </w:pPr>
          </w:p>
        </w:tc>
      </w:tr>
      <w:tr w:rsidR="00D85808" w:rsidRPr="00065836" w14:paraId="400E535D" w14:textId="77777777" w:rsidTr="00D76C7D">
        <w:trPr>
          <w:trHeight w:val="458"/>
        </w:trPr>
        <w:tc>
          <w:tcPr>
            <w:tcW w:w="444" w:type="dxa"/>
            <w:tcBorders>
              <w:top w:val="single" w:sz="4" w:space="0" w:color="000000"/>
              <w:left w:val="single" w:sz="4" w:space="0" w:color="000000"/>
              <w:bottom w:val="single" w:sz="4" w:space="0" w:color="000000"/>
              <w:right w:val="single" w:sz="4" w:space="0" w:color="000000"/>
            </w:tcBorders>
            <w:vAlign w:val="center"/>
          </w:tcPr>
          <w:p w14:paraId="6B29D52B" w14:textId="77777777" w:rsidR="00D85808" w:rsidRPr="00065836" w:rsidRDefault="00D85808" w:rsidP="00D85808">
            <w:pPr>
              <w:spacing w:line="229" w:lineRule="auto"/>
              <w:jc w:val="center"/>
              <w:rPr>
                <w:color w:val="000000"/>
                <w:spacing w:val="-2"/>
                <w:sz w:val="20"/>
                <w:szCs w:val="22"/>
              </w:rPr>
            </w:pPr>
            <w:r w:rsidRPr="00065836">
              <w:rPr>
                <w:color w:val="000000"/>
                <w:spacing w:val="-2"/>
                <w:sz w:val="20"/>
                <w:szCs w:val="22"/>
              </w:rPr>
              <w:t>1</w:t>
            </w:r>
          </w:p>
        </w:tc>
        <w:tc>
          <w:tcPr>
            <w:tcW w:w="3052" w:type="dxa"/>
            <w:tcBorders>
              <w:top w:val="single" w:sz="4" w:space="0" w:color="000000"/>
              <w:left w:val="single" w:sz="4" w:space="0" w:color="000000"/>
              <w:bottom w:val="single" w:sz="4" w:space="0" w:color="000000"/>
              <w:right w:val="single" w:sz="4" w:space="0" w:color="000000"/>
            </w:tcBorders>
            <w:vAlign w:val="center"/>
          </w:tcPr>
          <w:p w14:paraId="3EE3B96C" w14:textId="77777777" w:rsidR="00D85808" w:rsidRPr="00065836" w:rsidRDefault="00D85808" w:rsidP="00D85808">
            <w:pPr>
              <w:spacing w:line="229" w:lineRule="auto"/>
              <w:jc w:val="center"/>
              <w:rPr>
                <w:color w:val="000000"/>
                <w:spacing w:val="-2"/>
                <w:sz w:val="20"/>
                <w:szCs w:val="22"/>
              </w:rPr>
            </w:pPr>
            <w:r w:rsidRPr="00065836">
              <w:rPr>
                <w:color w:val="000000"/>
                <w:spacing w:val="-2"/>
                <w:sz w:val="20"/>
                <w:szCs w:val="22"/>
              </w:rPr>
              <w:t xml:space="preserve">Количество семей, улучшивших жилищные условия </w:t>
            </w:r>
          </w:p>
          <w:p w14:paraId="414D462A" w14:textId="34EA11AD" w:rsidR="00D85808" w:rsidRPr="00065836" w:rsidRDefault="00D85808" w:rsidP="00D85808">
            <w:pPr>
              <w:spacing w:line="229" w:lineRule="auto"/>
              <w:jc w:val="center"/>
              <w:rPr>
                <w:color w:val="000000"/>
                <w:spacing w:val="-2"/>
                <w:sz w:val="20"/>
                <w:szCs w:val="22"/>
              </w:rPr>
            </w:pPr>
            <w:r w:rsidRPr="00065836">
              <w:rPr>
                <w:color w:val="000000"/>
                <w:spacing w:val="-2"/>
                <w:sz w:val="20"/>
                <w:szCs w:val="22"/>
              </w:rPr>
              <w:t>(далее – Целевой показатель 1)</w:t>
            </w:r>
          </w:p>
        </w:tc>
        <w:tc>
          <w:tcPr>
            <w:tcW w:w="1132" w:type="dxa"/>
            <w:tcBorders>
              <w:top w:val="single" w:sz="4" w:space="0" w:color="000000"/>
              <w:left w:val="single" w:sz="4" w:space="0" w:color="000000"/>
              <w:bottom w:val="single" w:sz="4" w:space="0" w:color="000000"/>
              <w:right w:val="single" w:sz="4" w:space="0" w:color="000000"/>
            </w:tcBorders>
            <w:vAlign w:val="center"/>
          </w:tcPr>
          <w:p w14:paraId="4C89A29B" w14:textId="6B6824FB" w:rsidR="00D85808" w:rsidRPr="00065836" w:rsidRDefault="00D85808" w:rsidP="00D85808">
            <w:pPr>
              <w:spacing w:line="229" w:lineRule="auto"/>
              <w:jc w:val="center"/>
              <w:rPr>
                <w:color w:val="000000"/>
                <w:spacing w:val="-2"/>
                <w:sz w:val="20"/>
                <w:szCs w:val="22"/>
              </w:rPr>
            </w:pPr>
            <w:proofErr w:type="spellStart"/>
            <w:proofErr w:type="gramStart"/>
            <w:r w:rsidRPr="00065836">
              <w:rPr>
                <w:color w:val="000000"/>
                <w:spacing w:val="-2"/>
                <w:sz w:val="20"/>
                <w:szCs w:val="22"/>
              </w:rPr>
              <w:t>тыс.семей</w:t>
            </w:r>
            <w:proofErr w:type="spellEnd"/>
            <w:proofErr w:type="gramEnd"/>
            <w:r w:rsidRPr="00065836">
              <w:rPr>
                <w:color w:val="000000"/>
                <w:spacing w:val="-2"/>
                <w:sz w:val="20"/>
                <w:szCs w:val="22"/>
              </w:rPr>
              <w:t xml:space="preserve"> </w:t>
            </w:r>
          </w:p>
        </w:tc>
        <w:tc>
          <w:tcPr>
            <w:tcW w:w="1017" w:type="dxa"/>
            <w:tcBorders>
              <w:top w:val="single" w:sz="4" w:space="0" w:color="000000"/>
              <w:left w:val="single" w:sz="4" w:space="0" w:color="000000"/>
              <w:bottom w:val="single" w:sz="4" w:space="0" w:color="000000"/>
              <w:right w:val="single" w:sz="4" w:space="0" w:color="000000"/>
            </w:tcBorders>
            <w:vAlign w:val="center"/>
          </w:tcPr>
          <w:p w14:paraId="572FFCFB" w14:textId="6EA271D6" w:rsidR="00D85808" w:rsidRPr="00065836" w:rsidRDefault="00D85808" w:rsidP="00D85808">
            <w:pPr>
              <w:spacing w:line="229" w:lineRule="auto"/>
              <w:jc w:val="center"/>
              <w:rPr>
                <w:color w:val="000000"/>
                <w:spacing w:val="-2"/>
                <w:sz w:val="20"/>
                <w:szCs w:val="22"/>
              </w:rPr>
            </w:pPr>
            <w:r w:rsidRPr="00065836">
              <w:rPr>
                <w:color w:val="000000"/>
                <w:spacing w:val="-2"/>
                <w:sz w:val="20"/>
                <w:szCs w:val="22"/>
              </w:rPr>
              <w:t>171,95</w:t>
            </w:r>
          </w:p>
        </w:tc>
        <w:tc>
          <w:tcPr>
            <w:tcW w:w="1018" w:type="dxa"/>
            <w:tcBorders>
              <w:top w:val="single" w:sz="4" w:space="0" w:color="000000"/>
              <w:left w:val="single" w:sz="4" w:space="0" w:color="000000"/>
              <w:bottom w:val="single" w:sz="4" w:space="0" w:color="000000"/>
              <w:right w:val="single" w:sz="4" w:space="0" w:color="000000"/>
            </w:tcBorders>
            <w:vAlign w:val="center"/>
          </w:tcPr>
          <w:p w14:paraId="67091FDE" w14:textId="68F61DD2" w:rsidR="00D85808" w:rsidRPr="00065836" w:rsidRDefault="00D85808" w:rsidP="00D85808">
            <w:pPr>
              <w:spacing w:line="229" w:lineRule="auto"/>
              <w:jc w:val="center"/>
              <w:rPr>
                <w:color w:val="000000"/>
                <w:spacing w:val="-2"/>
                <w:sz w:val="20"/>
                <w:szCs w:val="22"/>
              </w:rPr>
            </w:pPr>
            <w:r w:rsidRPr="00065836">
              <w:rPr>
                <w:color w:val="000000"/>
                <w:spacing w:val="-2"/>
                <w:sz w:val="20"/>
                <w:szCs w:val="22"/>
              </w:rPr>
              <w:t>206,03</w:t>
            </w:r>
          </w:p>
        </w:tc>
        <w:tc>
          <w:tcPr>
            <w:tcW w:w="1002" w:type="dxa"/>
            <w:tcBorders>
              <w:top w:val="single" w:sz="4" w:space="0" w:color="000000"/>
              <w:left w:val="single" w:sz="4" w:space="0" w:color="000000"/>
              <w:bottom w:val="single" w:sz="4" w:space="0" w:color="000000"/>
              <w:right w:val="single" w:sz="4" w:space="0" w:color="000000"/>
            </w:tcBorders>
            <w:vAlign w:val="center"/>
          </w:tcPr>
          <w:p w14:paraId="64187D0F" w14:textId="44E2DD87" w:rsidR="00D85808" w:rsidRPr="00065836" w:rsidRDefault="00D85808" w:rsidP="00D85808">
            <w:pPr>
              <w:spacing w:line="229" w:lineRule="auto"/>
              <w:jc w:val="center"/>
              <w:rPr>
                <w:color w:val="000000"/>
                <w:spacing w:val="-2"/>
                <w:sz w:val="20"/>
                <w:szCs w:val="22"/>
              </w:rPr>
            </w:pPr>
            <w:r w:rsidRPr="00065836">
              <w:rPr>
                <w:color w:val="000000"/>
                <w:spacing w:val="-2"/>
                <w:sz w:val="20"/>
                <w:szCs w:val="22"/>
              </w:rPr>
              <w:t>226,14</w:t>
            </w:r>
          </w:p>
        </w:tc>
        <w:tc>
          <w:tcPr>
            <w:tcW w:w="1018" w:type="dxa"/>
            <w:tcBorders>
              <w:top w:val="single" w:sz="4" w:space="0" w:color="000000"/>
              <w:left w:val="single" w:sz="4" w:space="0" w:color="000000"/>
              <w:bottom w:val="single" w:sz="4" w:space="0" w:color="000000"/>
              <w:right w:val="single" w:sz="4" w:space="0" w:color="000000"/>
            </w:tcBorders>
            <w:vAlign w:val="center"/>
          </w:tcPr>
          <w:p w14:paraId="1A829A7E" w14:textId="4E594E85" w:rsidR="00D85808" w:rsidRPr="00065836" w:rsidRDefault="00D85808" w:rsidP="00D85808">
            <w:pPr>
              <w:spacing w:line="229" w:lineRule="auto"/>
              <w:jc w:val="center"/>
              <w:rPr>
                <w:color w:val="000000"/>
                <w:spacing w:val="-2"/>
                <w:sz w:val="20"/>
                <w:szCs w:val="22"/>
              </w:rPr>
            </w:pPr>
            <w:r w:rsidRPr="00065836">
              <w:rPr>
                <w:color w:val="000000"/>
                <w:spacing w:val="-2"/>
                <w:sz w:val="20"/>
                <w:szCs w:val="22"/>
              </w:rPr>
              <w:t>238,76</w:t>
            </w:r>
          </w:p>
        </w:tc>
        <w:tc>
          <w:tcPr>
            <w:tcW w:w="1017" w:type="dxa"/>
            <w:tcBorders>
              <w:top w:val="single" w:sz="4" w:space="0" w:color="000000"/>
              <w:left w:val="single" w:sz="4" w:space="0" w:color="000000"/>
              <w:bottom w:val="single" w:sz="4" w:space="0" w:color="000000"/>
              <w:right w:val="single" w:sz="4" w:space="0" w:color="000000"/>
            </w:tcBorders>
            <w:vAlign w:val="center"/>
          </w:tcPr>
          <w:p w14:paraId="1F6D98C9" w14:textId="53263349" w:rsidR="00D85808" w:rsidRPr="00065836" w:rsidRDefault="00D85808" w:rsidP="00D85808">
            <w:pPr>
              <w:spacing w:line="229" w:lineRule="auto"/>
              <w:jc w:val="center"/>
              <w:rPr>
                <w:color w:val="000000"/>
                <w:spacing w:val="-2"/>
                <w:sz w:val="20"/>
                <w:szCs w:val="22"/>
              </w:rPr>
            </w:pPr>
            <w:r w:rsidRPr="00065836">
              <w:rPr>
                <w:color w:val="000000"/>
                <w:spacing w:val="-2"/>
                <w:sz w:val="20"/>
                <w:szCs w:val="22"/>
              </w:rPr>
              <w:t>253,96</w:t>
            </w:r>
          </w:p>
        </w:tc>
        <w:tc>
          <w:tcPr>
            <w:tcW w:w="1017" w:type="dxa"/>
            <w:tcBorders>
              <w:top w:val="single" w:sz="4" w:space="0" w:color="000000"/>
              <w:left w:val="single" w:sz="4" w:space="0" w:color="000000"/>
              <w:bottom w:val="single" w:sz="4" w:space="0" w:color="000000"/>
              <w:right w:val="single" w:sz="4" w:space="0" w:color="000000"/>
            </w:tcBorders>
            <w:vAlign w:val="center"/>
          </w:tcPr>
          <w:p w14:paraId="4A8B15A9" w14:textId="39A5B052" w:rsidR="00D85808" w:rsidRPr="00065836" w:rsidRDefault="00337E31" w:rsidP="00D85808">
            <w:pPr>
              <w:spacing w:line="229" w:lineRule="auto"/>
              <w:jc w:val="center"/>
              <w:rPr>
                <w:color w:val="000000"/>
                <w:spacing w:val="-2"/>
                <w:sz w:val="20"/>
                <w:szCs w:val="22"/>
              </w:rPr>
            </w:pPr>
            <w:r w:rsidRPr="00065836">
              <w:rPr>
                <w:color w:val="000000"/>
                <w:spacing w:val="-2"/>
                <w:sz w:val="20"/>
                <w:szCs w:val="22"/>
              </w:rPr>
              <w:t>253,96</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54CAC88A" w14:textId="77777777" w:rsidR="00D85808" w:rsidRPr="00065836" w:rsidRDefault="00D85808" w:rsidP="00D85808">
            <w:pPr>
              <w:spacing w:line="229" w:lineRule="auto"/>
              <w:jc w:val="center"/>
              <w:rPr>
                <w:color w:val="000000"/>
                <w:spacing w:val="-2"/>
                <w:sz w:val="20"/>
                <w:szCs w:val="22"/>
              </w:rPr>
            </w:pPr>
            <w:r w:rsidRPr="00065836">
              <w:rPr>
                <w:color w:val="000000"/>
                <w:spacing w:val="-2"/>
                <w:sz w:val="20"/>
                <w:szCs w:val="22"/>
              </w:rPr>
              <w:t>ЖК</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5607EC3E" w14:textId="77777777" w:rsidR="005C7F61" w:rsidRDefault="00D85808" w:rsidP="00337E31">
            <w:pPr>
              <w:spacing w:line="229" w:lineRule="auto"/>
              <w:jc w:val="center"/>
              <w:rPr>
                <w:color w:val="000000"/>
                <w:spacing w:val="-2"/>
                <w:sz w:val="20"/>
                <w:szCs w:val="22"/>
              </w:rPr>
            </w:pPr>
            <w:r w:rsidRPr="00065836">
              <w:rPr>
                <w:color w:val="000000"/>
                <w:spacing w:val="-2"/>
                <w:sz w:val="20"/>
                <w:szCs w:val="22"/>
              </w:rPr>
              <w:t>Указ № 1014</w:t>
            </w:r>
            <w:r w:rsidR="00F35B62">
              <w:rPr>
                <w:color w:val="000000"/>
                <w:spacing w:val="-2"/>
                <w:sz w:val="20"/>
                <w:szCs w:val="22"/>
              </w:rPr>
              <w:t>,</w:t>
            </w:r>
          </w:p>
          <w:p w14:paraId="027C2F4D" w14:textId="0B584D4F" w:rsidR="00F35B62" w:rsidRPr="00065836" w:rsidRDefault="00F35B62" w:rsidP="00337E31">
            <w:pPr>
              <w:spacing w:line="229" w:lineRule="auto"/>
              <w:jc w:val="center"/>
              <w:rPr>
                <w:color w:val="000000"/>
                <w:spacing w:val="-2"/>
                <w:sz w:val="20"/>
                <w:szCs w:val="22"/>
              </w:rPr>
            </w:pPr>
            <w:r>
              <w:rPr>
                <w:color w:val="000000"/>
                <w:spacing w:val="-2"/>
                <w:sz w:val="20"/>
                <w:szCs w:val="22"/>
              </w:rPr>
              <w:t>Стратегия 2035</w:t>
            </w:r>
          </w:p>
        </w:tc>
        <w:tc>
          <w:tcPr>
            <w:tcW w:w="57" w:type="dxa"/>
            <w:tcBorders>
              <w:left w:val="single" w:sz="4" w:space="0" w:color="000000"/>
            </w:tcBorders>
          </w:tcPr>
          <w:p w14:paraId="712F564A" w14:textId="77777777" w:rsidR="00D85808" w:rsidRPr="00065836" w:rsidRDefault="00D85808" w:rsidP="00D85808">
            <w:pPr>
              <w:rPr>
                <w:rFonts w:ascii="Calibri" w:hAnsi="Calibri"/>
                <w:sz w:val="2"/>
                <w:szCs w:val="22"/>
              </w:rPr>
            </w:pPr>
          </w:p>
        </w:tc>
      </w:tr>
      <w:tr w:rsidR="00FC6FFE" w:rsidRPr="00065836" w14:paraId="6C6BCCCD"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00A0F8B8"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2</w:t>
            </w:r>
          </w:p>
        </w:tc>
        <w:tc>
          <w:tcPr>
            <w:tcW w:w="3052" w:type="dxa"/>
            <w:tcBorders>
              <w:top w:val="single" w:sz="4" w:space="0" w:color="000000"/>
              <w:left w:val="single" w:sz="4" w:space="0" w:color="000000"/>
              <w:bottom w:val="single" w:sz="4" w:space="0" w:color="000000"/>
              <w:right w:val="single" w:sz="4" w:space="0" w:color="000000"/>
            </w:tcBorders>
            <w:vAlign w:val="center"/>
          </w:tcPr>
          <w:p w14:paraId="52EC46B1" w14:textId="52413634"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Объем жилищного строительства (далее – Целевой показатель 2)</w:t>
            </w:r>
          </w:p>
        </w:tc>
        <w:tc>
          <w:tcPr>
            <w:tcW w:w="1132" w:type="dxa"/>
            <w:tcBorders>
              <w:top w:val="single" w:sz="4" w:space="0" w:color="000000"/>
              <w:left w:val="single" w:sz="4" w:space="0" w:color="000000"/>
              <w:bottom w:val="single" w:sz="4" w:space="0" w:color="000000"/>
              <w:right w:val="single" w:sz="4" w:space="0" w:color="000000"/>
            </w:tcBorders>
            <w:vAlign w:val="center"/>
          </w:tcPr>
          <w:p w14:paraId="4D60D016" w14:textId="29DD2F49"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 xml:space="preserve">млн. </w:t>
            </w:r>
            <w:proofErr w:type="spellStart"/>
            <w:proofErr w:type="gramStart"/>
            <w:r w:rsidRPr="00065836">
              <w:rPr>
                <w:color w:val="000000"/>
                <w:spacing w:val="-2"/>
                <w:sz w:val="20"/>
                <w:szCs w:val="22"/>
              </w:rPr>
              <w:t>кв.м</w:t>
            </w:r>
            <w:proofErr w:type="spellEnd"/>
            <w:proofErr w:type="gramEnd"/>
          </w:p>
        </w:tc>
        <w:tc>
          <w:tcPr>
            <w:tcW w:w="1017" w:type="dxa"/>
            <w:tcBorders>
              <w:top w:val="single" w:sz="4" w:space="0" w:color="000000"/>
              <w:left w:val="single" w:sz="4" w:space="0" w:color="000000"/>
              <w:bottom w:val="single" w:sz="4" w:space="0" w:color="000000"/>
              <w:right w:val="single" w:sz="4" w:space="0" w:color="000000"/>
            </w:tcBorders>
            <w:vAlign w:val="center"/>
          </w:tcPr>
          <w:p w14:paraId="161BC964" w14:textId="1B0014CA"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2,578</w:t>
            </w:r>
          </w:p>
        </w:tc>
        <w:tc>
          <w:tcPr>
            <w:tcW w:w="1018" w:type="dxa"/>
            <w:tcBorders>
              <w:top w:val="single" w:sz="4" w:space="0" w:color="000000"/>
              <w:left w:val="single" w:sz="4" w:space="0" w:color="000000"/>
              <w:bottom w:val="single" w:sz="4" w:space="0" w:color="000000"/>
              <w:right w:val="single" w:sz="4" w:space="0" w:color="000000"/>
            </w:tcBorders>
            <w:vAlign w:val="center"/>
          </w:tcPr>
          <w:p w14:paraId="4309BC4C" w14:textId="6D2A58A8"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2,578</w:t>
            </w:r>
          </w:p>
        </w:tc>
        <w:tc>
          <w:tcPr>
            <w:tcW w:w="1002" w:type="dxa"/>
            <w:tcBorders>
              <w:top w:val="single" w:sz="4" w:space="0" w:color="000000"/>
              <w:left w:val="single" w:sz="4" w:space="0" w:color="000000"/>
              <w:bottom w:val="single" w:sz="4" w:space="0" w:color="000000"/>
              <w:right w:val="single" w:sz="4" w:space="0" w:color="000000"/>
            </w:tcBorders>
            <w:vAlign w:val="center"/>
          </w:tcPr>
          <w:p w14:paraId="67898793" w14:textId="0C98059E"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2,602</w:t>
            </w:r>
          </w:p>
        </w:tc>
        <w:tc>
          <w:tcPr>
            <w:tcW w:w="1018" w:type="dxa"/>
            <w:tcBorders>
              <w:top w:val="single" w:sz="4" w:space="0" w:color="000000"/>
              <w:left w:val="single" w:sz="4" w:space="0" w:color="000000"/>
              <w:bottom w:val="single" w:sz="4" w:space="0" w:color="000000"/>
              <w:right w:val="single" w:sz="4" w:space="0" w:color="000000"/>
            </w:tcBorders>
            <w:vAlign w:val="center"/>
          </w:tcPr>
          <w:p w14:paraId="2222F5AF" w14:textId="3F1C371F"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3,047</w:t>
            </w:r>
          </w:p>
        </w:tc>
        <w:tc>
          <w:tcPr>
            <w:tcW w:w="1017" w:type="dxa"/>
            <w:tcBorders>
              <w:top w:val="single" w:sz="4" w:space="0" w:color="000000"/>
              <w:left w:val="single" w:sz="4" w:space="0" w:color="000000"/>
              <w:bottom w:val="single" w:sz="4" w:space="0" w:color="000000"/>
              <w:right w:val="single" w:sz="4" w:space="0" w:color="000000"/>
            </w:tcBorders>
            <w:vAlign w:val="center"/>
          </w:tcPr>
          <w:p w14:paraId="323807E7" w14:textId="387B66FF"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3,047</w:t>
            </w:r>
          </w:p>
        </w:tc>
        <w:tc>
          <w:tcPr>
            <w:tcW w:w="1017" w:type="dxa"/>
            <w:tcBorders>
              <w:top w:val="single" w:sz="4" w:space="0" w:color="000000"/>
              <w:left w:val="single" w:sz="4" w:space="0" w:color="000000"/>
              <w:bottom w:val="single" w:sz="4" w:space="0" w:color="000000"/>
              <w:right w:val="single" w:sz="4" w:space="0" w:color="000000"/>
            </w:tcBorders>
            <w:vAlign w:val="center"/>
          </w:tcPr>
          <w:p w14:paraId="2A93EDC7" w14:textId="7B00E52F" w:rsidR="00FC6FFE" w:rsidRPr="00065836" w:rsidRDefault="00641152" w:rsidP="00FC6FFE">
            <w:pPr>
              <w:spacing w:line="229" w:lineRule="auto"/>
              <w:jc w:val="center"/>
              <w:rPr>
                <w:color w:val="000000"/>
                <w:spacing w:val="-2"/>
                <w:sz w:val="20"/>
                <w:szCs w:val="22"/>
              </w:rPr>
            </w:pPr>
            <w:r w:rsidRPr="00065836">
              <w:rPr>
                <w:color w:val="000000"/>
                <w:spacing w:val="-2"/>
                <w:sz w:val="20"/>
                <w:szCs w:val="22"/>
              </w:rPr>
              <w:t>2,550</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0815C25D"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КС</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526DEA8B"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Региональный проект</w:t>
            </w:r>
          </w:p>
          <w:p w14:paraId="45CE1FCF" w14:textId="5DCBB009"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«Жилье (город федерального значения Санкт-Петербург)»</w:t>
            </w:r>
          </w:p>
          <w:p w14:paraId="0FA7209E" w14:textId="77EEFD1A" w:rsidR="00FC6FFE" w:rsidRPr="00065836" w:rsidRDefault="00FC6FFE" w:rsidP="00FC6FFE">
            <w:pPr>
              <w:spacing w:line="229" w:lineRule="auto"/>
              <w:jc w:val="center"/>
              <w:rPr>
                <w:color w:val="000000"/>
                <w:spacing w:val="-2"/>
                <w:sz w:val="20"/>
                <w:szCs w:val="22"/>
              </w:rPr>
            </w:pPr>
          </w:p>
        </w:tc>
        <w:tc>
          <w:tcPr>
            <w:tcW w:w="57" w:type="dxa"/>
            <w:tcBorders>
              <w:left w:val="single" w:sz="4" w:space="0" w:color="000000"/>
            </w:tcBorders>
          </w:tcPr>
          <w:p w14:paraId="199B0DC4" w14:textId="77777777" w:rsidR="00FC6FFE" w:rsidRPr="00065836" w:rsidRDefault="00FC6FFE" w:rsidP="00FC6FFE">
            <w:pPr>
              <w:rPr>
                <w:rFonts w:ascii="Calibri" w:hAnsi="Calibri"/>
                <w:sz w:val="2"/>
                <w:szCs w:val="22"/>
              </w:rPr>
            </w:pPr>
          </w:p>
        </w:tc>
      </w:tr>
      <w:tr w:rsidR="00FC6FFE" w:rsidRPr="00065836" w14:paraId="58F493E6" w14:textId="77777777" w:rsidTr="008321D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1E58C0D5" w14:textId="39DAB8B2"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3</w:t>
            </w:r>
          </w:p>
        </w:tc>
        <w:tc>
          <w:tcPr>
            <w:tcW w:w="3052" w:type="dxa"/>
            <w:tcBorders>
              <w:top w:val="single" w:sz="4" w:space="0" w:color="000000"/>
              <w:left w:val="single" w:sz="4" w:space="0" w:color="000000"/>
              <w:bottom w:val="single" w:sz="4" w:space="0" w:color="000000"/>
              <w:right w:val="single" w:sz="4" w:space="0" w:color="000000"/>
            </w:tcBorders>
            <w:vAlign w:val="center"/>
          </w:tcPr>
          <w:p w14:paraId="4DEA6EE4" w14:textId="06B22596"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Доля жилищного фонда, обновленного после 2019 года (далее – Целевой показатель 3)</w:t>
            </w:r>
          </w:p>
        </w:tc>
        <w:tc>
          <w:tcPr>
            <w:tcW w:w="1132" w:type="dxa"/>
            <w:tcBorders>
              <w:top w:val="single" w:sz="4" w:space="0" w:color="000000"/>
              <w:left w:val="single" w:sz="4" w:space="0" w:color="000000"/>
              <w:bottom w:val="single" w:sz="4" w:space="0" w:color="000000"/>
              <w:right w:val="single" w:sz="4" w:space="0" w:color="000000"/>
            </w:tcBorders>
            <w:vAlign w:val="center"/>
          </w:tcPr>
          <w:p w14:paraId="35ACED8E" w14:textId="583D81DF"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процентов</w:t>
            </w:r>
          </w:p>
        </w:tc>
        <w:tc>
          <w:tcPr>
            <w:tcW w:w="1017" w:type="dxa"/>
            <w:tcBorders>
              <w:top w:val="single" w:sz="5" w:space="0" w:color="000000"/>
              <w:left w:val="single" w:sz="5" w:space="0" w:color="000000"/>
              <w:bottom w:val="single" w:sz="5" w:space="0" w:color="000000"/>
              <w:right w:val="single" w:sz="5" w:space="0" w:color="000000"/>
            </w:tcBorders>
            <w:vAlign w:val="center"/>
          </w:tcPr>
          <w:p w14:paraId="46223A6D" w14:textId="28400613" w:rsidR="00FC6FFE" w:rsidRPr="00065836" w:rsidRDefault="00FC6FFE" w:rsidP="00FC6FFE">
            <w:pPr>
              <w:spacing w:line="229" w:lineRule="auto"/>
              <w:jc w:val="center"/>
              <w:rPr>
                <w:color w:val="000000"/>
                <w:spacing w:val="-2"/>
                <w:sz w:val="20"/>
                <w:szCs w:val="22"/>
              </w:rPr>
            </w:pPr>
            <w:r w:rsidRPr="00065836">
              <w:rPr>
                <w:color w:val="000000"/>
                <w:spacing w:val="-2"/>
                <w:sz w:val="20"/>
              </w:rPr>
              <w:t>13,3</w:t>
            </w:r>
          </w:p>
        </w:tc>
        <w:tc>
          <w:tcPr>
            <w:tcW w:w="1018" w:type="dxa"/>
            <w:tcBorders>
              <w:top w:val="single" w:sz="5" w:space="0" w:color="000000"/>
              <w:left w:val="single" w:sz="5" w:space="0" w:color="000000"/>
              <w:bottom w:val="single" w:sz="5" w:space="0" w:color="000000"/>
              <w:right w:val="single" w:sz="5" w:space="0" w:color="000000"/>
            </w:tcBorders>
            <w:vAlign w:val="center"/>
          </w:tcPr>
          <w:p w14:paraId="2A283945" w14:textId="3B35DF65" w:rsidR="00FC6FFE" w:rsidRPr="00065836" w:rsidRDefault="00FC6FFE" w:rsidP="00FC6FFE">
            <w:pPr>
              <w:spacing w:line="229" w:lineRule="auto"/>
              <w:jc w:val="center"/>
              <w:rPr>
                <w:color w:val="000000"/>
                <w:spacing w:val="-2"/>
                <w:sz w:val="20"/>
                <w:szCs w:val="22"/>
              </w:rPr>
            </w:pPr>
            <w:r w:rsidRPr="00065836">
              <w:rPr>
                <w:color w:val="000000"/>
                <w:spacing w:val="-2"/>
                <w:sz w:val="20"/>
              </w:rPr>
              <w:t>14,7</w:t>
            </w:r>
          </w:p>
        </w:tc>
        <w:tc>
          <w:tcPr>
            <w:tcW w:w="1002" w:type="dxa"/>
            <w:tcBorders>
              <w:top w:val="single" w:sz="5" w:space="0" w:color="000000"/>
              <w:left w:val="single" w:sz="5" w:space="0" w:color="000000"/>
              <w:bottom w:val="single" w:sz="5" w:space="0" w:color="000000"/>
              <w:right w:val="single" w:sz="5" w:space="0" w:color="000000"/>
            </w:tcBorders>
            <w:vAlign w:val="center"/>
          </w:tcPr>
          <w:p w14:paraId="6429E574" w14:textId="1CC7ED07" w:rsidR="00FC6FFE" w:rsidRPr="00065836" w:rsidRDefault="00FC6FFE" w:rsidP="00FC6FFE">
            <w:pPr>
              <w:spacing w:line="229" w:lineRule="auto"/>
              <w:jc w:val="center"/>
              <w:rPr>
                <w:color w:val="000000"/>
                <w:spacing w:val="-2"/>
                <w:sz w:val="20"/>
                <w:szCs w:val="22"/>
              </w:rPr>
            </w:pPr>
            <w:r w:rsidRPr="00065836">
              <w:rPr>
                <w:color w:val="000000"/>
                <w:spacing w:val="-2"/>
                <w:sz w:val="20"/>
              </w:rPr>
              <w:t>16,1</w:t>
            </w:r>
          </w:p>
        </w:tc>
        <w:tc>
          <w:tcPr>
            <w:tcW w:w="1018" w:type="dxa"/>
            <w:tcBorders>
              <w:top w:val="single" w:sz="5" w:space="0" w:color="000000"/>
              <w:left w:val="single" w:sz="5" w:space="0" w:color="000000"/>
              <w:bottom w:val="single" w:sz="5" w:space="0" w:color="000000"/>
              <w:right w:val="single" w:sz="5" w:space="0" w:color="000000"/>
            </w:tcBorders>
            <w:vAlign w:val="center"/>
          </w:tcPr>
          <w:p w14:paraId="365487BB" w14:textId="3CDCD606" w:rsidR="00FC6FFE" w:rsidRPr="00065836" w:rsidRDefault="00FC6FFE" w:rsidP="00FC6FFE">
            <w:pPr>
              <w:spacing w:line="229" w:lineRule="auto"/>
              <w:jc w:val="center"/>
              <w:rPr>
                <w:color w:val="000000"/>
                <w:spacing w:val="-2"/>
                <w:sz w:val="20"/>
                <w:szCs w:val="22"/>
              </w:rPr>
            </w:pPr>
            <w:r w:rsidRPr="00065836">
              <w:rPr>
                <w:color w:val="000000"/>
                <w:spacing w:val="-2"/>
                <w:sz w:val="20"/>
              </w:rPr>
              <w:t>17,6</w:t>
            </w:r>
          </w:p>
        </w:tc>
        <w:tc>
          <w:tcPr>
            <w:tcW w:w="1017" w:type="dxa"/>
            <w:tcBorders>
              <w:top w:val="single" w:sz="5" w:space="0" w:color="000000"/>
              <w:left w:val="single" w:sz="5" w:space="0" w:color="000000"/>
              <w:bottom w:val="single" w:sz="5" w:space="0" w:color="000000"/>
              <w:right w:val="single" w:sz="5" w:space="0" w:color="000000"/>
            </w:tcBorders>
            <w:vAlign w:val="center"/>
          </w:tcPr>
          <w:p w14:paraId="63E7DCAF" w14:textId="7F0B6BA8" w:rsidR="00FC6FFE" w:rsidRPr="00065836" w:rsidRDefault="00FC6FFE" w:rsidP="00FC6FFE">
            <w:pPr>
              <w:spacing w:line="229" w:lineRule="auto"/>
              <w:jc w:val="center"/>
              <w:rPr>
                <w:color w:val="000000"/>
                <w:spacing w:val="-2"/>
                <w:sz w:val="20"/>
                <w:szCs w:val="22"/>
              </w:rPr>
            </w:pPr>
            <w:r w:rsidRPr="00065836">
              <w:rPr>
                <w:color w:val="000000"/>
                <w:spacing w:val="-2"/>
                <w:sz w:val="20"/>
              </w:rPr>
              <w:t>19,1</w:t>
            </w:r>
          </w:p>
        </w:tc>
        <w:tc>
          <w:tcPr>
            <w:tcW w:w="1017" w:type="dxa"/>
            <w:tcBorders>
              <w:top w:val="single" w:sz="5" w:space="0" w:color="000000"/>
              <w:left w:val="single" w:sz="5" w:space="0" w:color="000000"/>
              <w:bottom w:val="single" w:sz="5" w:space="0" w:color="000000"/>
              <w:right w:val="single" w:sz="5" w:space="0" w:color="000000"/>
            </w:tcBorders>
            <w:vAlign w:val="center"/>
          </w:tcPr>
          <w:p w14:paraId="510A17EA" w14:textId="742E172C"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0B444CE5" w14:textId="17B8D86D"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ЖК</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52CE816F"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Региональный проект</w:t>
            </w:r>
          </w:p>
          <w:p w14:paraId="56469B59" w14:textId="574850FF"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«Жилье (город федерального значения Санкт-Петербург)»</w:t>
            </w:r>
          </w:p>
        </w:tc>
        <w:tc>
          <w:tcPr>
            <w:tcW w:w="57" w:type="dxa"/>
            <w:tcBorders>
              <w:left w:val="single" w:sz="4" w:space="0" w:color="000000"/>
            </w:tcBorders>
          </w:tcPr>
          <w:p w14:paraId="6DC27AF9" w14:textId="77777777" w:rsidR="00FC6FFE" w:rsidRPr="00065836" w:rsidRDefault="00FC6FFE" w:rsidP="00FC6FFE">
            <w:pPr>
              <w:rPr>
                <w:rFonts w:ascii="Calibri" w:hAnsi="Calibri"/>
                <w:sz w:val="2"/>
                <w:szCs w:val="22"/>
              </w:rPr>
            </w:pPr>
          </w:p>
        </w:tc>
      </w:tr>
      <w:tr w:rsidR="00FC6FFE" w:rsidRPr="00065836" w14:paraId="267226BE" w14:textId="77777777" w:rsidTr="00E76015">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72655601" w14:textId="044513E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4</w:t>
            </w:r>
          </w:p>
        </w:tc>
        <w:tc>
          <w:tcPr>
            <w:tcW w:w="3052" w:type="dxa"/>
            <w:tcBorders>
              <w:top w:val="single" w:sz="4" w:space="0" w:color="000000"/>
              <w:left w:val="single" w:sz="4" w:space="0" w:color="000000"/>
              <w:bottom w:val="single" w:sz="4" w:space="0" w:color="000000"/>
              <w:right w:val="single" w:sz="4" w:space="0" w:color="000000"/>
            </w:tcBorders>
            <w:vAlign w:val="center"/>
          </w:tcPr>
          <w:p w14:paraId="34A15E46" w14:textId="26458F64"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 xml:space="preserve">Количество граждан, переселенных </w:t>
            </w:r>
            <w:r w:rsidRPr="00065836">
              <w:rPr>
                <w:color w:val="000000"/>
                <w:spacing w:val="-2"/>
                <w:sz w:val="20"/>
                <w:szCs w:val="22"/>
              </w:rPr>
              <w:br/>
              <w:t>из непригодного для проживания жилищного фонда (нарастающим итогом с 2019 года) (далее – Целевой показатель 4)</w:t>
            </w:r>
          </w:p>
        </w:tc>
        <w:tc>
          <w:tcPr>
            <w:tcW w:w="1132" w:type="dxa"/>
            <w:tcBorders>
              <w:top w:val="single" w:sz="4" w:space="0" w:color="000000"/>
              <w:left w:val="single" w:sz="4" w:space="0" w:color="000000"/>
              <w:bottom w:val="single" w:sz="4" w:space="0" w:color="000000"/>
              <w:right w:val="single" w:sz="4" w:space="0" w:color="000000"/>
            </w:tcBorders>
            <w:vAlign w:val="center"/>
          </w:tcPr>
          <w:p w14:paraId="2DAA6B4A" w14:textId="1834DFAE" w:rsidR="00FC6FFE" w:rsidRPr="00065836" w:rsidRDefault="00FC6FFE" w:rsidP="00FC6FFE">
            <w:pPr>
              <w:spacing w:line="229" w:lineRule="auto"/>
              <w:jc w:val="center"/>
              <w:rPr>
                <w:color w:val="000000"/>
                <w:spacing w:val="-2"/>
                <w:sz w:val="20"/>
                <w:szCs w:val="22"/>
              </w:rPr>
            </w:pPr>
            <w:proofErr w:type="spellStart"/>
            <w:proofErr w:type="gramStart"/>
            <w:r w:rsidRPr="00065836">
              <w:rPr>
                <w:color w:val="000000"/>
                <w:spacing w:val="-2"/>
                <w:sz w:val="20"/>
                <w:szCs w:val="22"/>
              </w:rPr>
              <w:t>тыс.человек</w:t>
            </w:r>
            <w:proofErr w:type="spellEnd"/>
            <w:proofErr w:type="gramEnd"/>
          </w:p>
        </w:tc>
        <w:tc>
          <w:tcPr>
            <w:tcW w:w="1017" w:type="dxa"/>
            <w:tcBorders>
              <w:top w:val="single" w:sz="5" w:space="0" w:color="000000"/>
              <w:left w:val="single" w:sz="5" w:space="0" w:color="000000"/>
              <w:bottom w:val="single" w:sz="5" w:space="0" w:color="000000"/>
              <w:right w:val="single" w:sz="5" w:space="0" w:color="000000"/>
            </w:tcBorders>
            <w:vAlign w:val="center"/>
          </w:tcPr>
          <w:p w14:paraId="7DE2B0C6" w14:textId="606523BC" w:rsidR="00FC6FFE" w:rsidRPr="00065836" w:rsidRDefault="00FC6FFE" w:rsidP="00FC6FFE">
            <w:pPr>
              <w:spacing w:line="229" w:lineRule="auto"/>
              <w:jc w:val="center"/>
              <w:rPr>
                <w:color w:val="000000"/>
                <w:spacing w:val="-2"/>
                <w:sz w:val="20"/>
                <w:szCs w:val="22"/>
              </w:rPr>
            </w:pPr>
            <w:r w:rsidRPr="00065836">
              <w:rPr>
                <w:color w:val="000000"/>
                <w:spacing w:val="-2"/>
                <w:sz w:val="20"/>
              </w:rPr>
              <w:t>0,7</w:t>
            </w:r>
            <w:r w:rsidR="00741072" w:rsidRPr="00065836">
              <w:rPr>
                <w:color w:val="000000"/>
                <w:spacing w:val="-2"/>
                <w:sz w:val="20"/>
              </w:rPr>
              <w:t>1</w:t>
            </w:r>
          </w:p>
        </w:tc>
        <w:tc>
          <w:tcPr>
            <w:tcW w:w="1018" w:type="dxa"/>
            <w:tcBorders>
              <w:top w:val="single" w:sz="5" w:space="0" w:color="000000"/>
              <w:left w:val="single" w:sz="5" w:space="0" w:color="000000"/>
              <w:bottom w:val="single" w:sz="5" w:space="0" w:color="000000"/>
              <w:right w:val="single" w:sz="5" w:space="0" w:color="000000"/>
            </w:tcBorders>
            <w:vAlign w:val="center"/>
          </w:tcPr>
          <w:p w14:paraId="7CA49349" w14:textId="2F9774B6" w:rsidR="00FC6FFE" w:rsidRPr="00065836" w:rsidRDefault="00FC6FFE" w:rsidP="00FC6FFE">
            <w:pPr>
              <w:spacing w:line="229" w:lineRule="auto"/>
              <w:jc w:val="center"/>
              <w:rPr>
                <w:color w:val="000000"/>
                <w:spacing w:val="-2"/>
                <w:sz w:val="20"/>
                <w:szCs w:val="22"/>
              </w:rPr>
            </w:pPr>
            <w:r w:rsidRPr="00065836">
              <w:rPr>
                <w:color w:val="000000"/>
                <w:spacing w:val="-2"/>
                <w:sz w:val="20"/>
              </w:rPr>
              <w:t>0,7</w:t>
            </w:r>
            <w:r w:rsidR="00741072" w:rsidRPr="00065836">
              <w:rPr>
                <w:color w:val="000000"/>
                <w:spacing w:val="-2"/>
                <w:sz w:val="20"/>
              </w:rPr>
              <w:t>1</w:t>
            </w:r>
          </w:p>
        </w:tc>
        <w:tc>
          <w:tcPr>
            <w:tcW w:w="1002" w:type="dxa"/>
            <w:tcBorders>
              <w:top w:val="single" w:sz="5" w:space="0" w:color="000000"/>
              <w:left w:val="single" w:sz="5" w:space="0" w:color="000000"/>
              <w:bottom w:val="single" w:sz="5" w:space="0" w:color="000000"/>
              <w:right w:val="single" w:sz="5" w:space="0" w:color="000000"/>
            </w:tcBorders>
            <w:vAlign w:val="center"/>
          </w:tcPr>
          <w:p w14:paraId="50B3655C" w14:textId="23C09EC3" w:rsidR="00FC6FFE" w:rsidRPr="00CB5CD4" w:rsidRDefault="00FC6FFE" w:rsidP="00FC6FFE">
            <w:pPr>
              <w:spacing w:line="229" w:lineRule="auto"/>
              <w:jc w:val="center"/>
              <w:rPr>
                <w:color w:val="000000"/>
                <w:spacing w:val="-2"/>
                <w:sz w:val="20"/>
                <w:szCs w:val="22"/>
                <w:lang w:val="en-US"/>
              </w:rPr>
            </w:pPr>
            <w:r w:rsidRPr="00065836">
              <w:rPr>
                <w:color w:val="000000"/>
                <w:spacing w:val="-2"/>
                <w:sz w:val="20"/>
              </w:rPr>
              <w:t>0,7</w:t>
            </w:r>
            <w:r w:rsidR="00CB5CD4">
              <w:rPr>
                <w:color w:val="000000"/>
                <w:spacing w:val="-2"/>
                <w:sz w:val="20"/>
                <w:lang w:val="en-US"/>
              </w:rPr>
              <w:t>1</w:t>
            </w:r>
          </w:p>
        </w:tc>
        <w:tc>
          <w:tcPr>
            <w:tcW w:w="1018" w:type="dxa"/>
            <w:tcBorders>
              <w:top w:val="single" w:sz="5" w:space="0" w:color="000000"/>
              <w:left w:val="single" w:sz="5" w:space="0" w:color="000000"/>
              <w:bottom w:val="single" w:sz="5" w:space="0" w:color="000000"/>
              <w:right w:val="single" w:sz="5" w:space="0" w:color="000000"/>
            </w:tcBorders>
            <w:vAlign w:val="center"/>
          </w:tcPr>
          <w:p w14:paraId="0D444E6B" w14:textId="48EE2339" w:rsidR="00FC6FFE" w:rsidRPr="00CB5CD4" w:rsidRDefault="00FC6FFE" w:rsidP="00FC6FFE">
            <w:pPr>
              <w:spacing w:line="229" w:lineRule="auto"/>
              <w:jc w:val="center"/>
              <w:rPr>
                <w:color w:val="000000"/>
                <w:spacing w:val="-2"/>
                <w:sz w:val="20"/>
                <w:szCs w:val="22"/>
                <w:lang w:val="en-US"/>
              </w:rPr>
            </w:pPr>
            <w:r w:rsidRPr="00065836">
              <w:rPr>
                <w:color w:val="000000"/>
                <w:spacing w:val="-2"/>
                <w:sz w:val="20"/>
              </w:rPr>
              <w:t>0,7</w:t>
            </w:r>
            <w:r w:rsidR="00CB5CD4">
              <w:rPr>
                <w:color w:val="000000"/>
                <w:spacing w:val="-2"/>
                <w:sz w:val="20"/>
                <w:lang w:val="en-US"/>
              </w:rPr>
              <w:t>1</w:t>
            </w:r>
          </w:p>
        </w:tc>
        <w:tc>
          <w:tcPr>
            <w:tcW w:w="1017" w:type="dxa"/>
            <w:tcBorders>
              <w:top w:val="single" w:sz="5" w:space="0" w:color="000000"/>
              <w:left w:val="single" w:sz="5" w:space="0" w:color="000000"/>
              <w:bottom w:val="single" w:sz="5" w:space="0" w:color="000000"/>
              <w:right w:val="single" w:sz="5" w:space="0" w:color="000000"/>
            </w:tcBorders>
            <w:vAlign w:val="center"/>
          </w:tcPr>
          <w:p w14:paraId="10812A1A" w14:textId="2DC7D412" w:rsidR="00FC6FFE" w:rsidRPr="00CB5CD4" w:rsidRDefault="00FC6FFE" w:rsidP="00FC6FFE">
            <w:pPr>
              <w:spacing w:line="229" w:lineRule="auto"/>
              <w:jc w:val="center"/>
              <w:rPr>
                <w:color w:val="000000"/>
                <w:spacing w:val="-2"/>
                <w:sz w:val="20"/>
                <w:szCs w:val="22"/>
                <w:lang w:val="en-US"/>
              </w:rPr>
            </w:pPr>
            <w:r w:rsidRPr="00065836">
              <w:rPr>
                <w:color w:val="000000"/>
                <w:spacing w:val="-2"/>
                <w:sz w:val="20"/>
              </w:rPr>
              <w:t>0,7</w:t>
            </w:r>
            <w:r w:rsidR="00CB5CD4">
              <w:rPr>
                <w:color w:val="000000"/>
                <w:spacing w:val="-2"/>
                <w:sz w:val="20"/>
                <w:lang w:val="en-US"/>
              </w:rPr>
              <w:t>1</w:t>
            </w:r>
          </w:p>
        </w:tc>
        <w:tc>
          <w:tcPr>
            <w:tcW w:w="1017" w:type="dxa"/>
            <w:tcBorders>
              <w:top w:val="single" w:sz="5" w:space="0" w:color="000000"/>
              <w:left w:val="single" w:sz="5" w:space="0" w:color="000000"/>
              <w:bottom w:val="single" w:sz="5" w:space="0" w:color="000000"/>
              <w:right w:val="single" w:sz="5" w:space="0" w:color="000000"/>
            </w:tcBorders>
            <w:vAlign w:val="center"/>
          </w:tcPr>
          <w:p w14:paraId="4638E902" w14:textId="6AA0B68F" w:rsidR="00FC6FFE" w:rsidRPr="00065836" w:rsidRDefault="00741072" w:rsidP="00FC6FFE">
            <w:pPr>
              <w:spacing w:line="229" w:lineRule="auto"/>
              <w:jc w:val="center"/>
              <w:rPr>
                <w:color w:val="000000"/>
                <w:spacing w:val="-2"/>
                <w:sz w:val="20"/>
                <w:szCs w:val="22"/>
              </w:rPr>
            </w:pPr>
            <w:r w:rsidRPr="00065836">
              <w:rPr>
                <w:color w:val="000000"/>
                <w:spacing w:val="-2"/>
                <w:sz w:val="20"/>
              </w:rPr>
              <w:t>-</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4B200113"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АР,</w:t>
            </w:r>
          </w:p>
          <w:p w14:paraId="104FC919" w14:textId="25D61CC8"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ЖК</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3DD2DC16"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Региональный проект</w:t>
            </w:r>
          </w:p>
          <w:p w14:paraId="5FE26F9D" w14:textId="5D520C83"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«Жилье (город федерального значения Санкт-Петербург)»</w:t>
            </w:r>
          </w:p>
        </w:tc>
        <w:tc>
          <w:tcPr>
            <w:tcW w:w="57" w:type="dxa"/>
            <w:tcBorders>
              <w:left w:val="single" w:sz="4" w:space="0" w:color="000000"/>
            </w:tcBorders>
          </w:tcPr>
          <w:p w14:paraId="0CE0C855" w14:textId="77777777" w:rsidR="00FC6FFE" w:rsidRPr="00065836" w:rsidRDefault="00FC6FFE" w:rsidP="00FC6FFE">
            <w:pPr>
              <w:rPr>
                <w:rFonts w:ascii="Calibri" w:hAnsi="Calibri"/>
                <w:sz w:val="2"/>
                <w:szCs w:val="22"/>
              </w:rPr>
            </w:pPr>
          </w:p>
        </w:tc>
      </w:tr>
      <w:tr w:rsidR="00FC6FFE" w:rsidRPr="00065836" w14:paraId="5CEB6097" w14:textId="77777777" w:rsidTr="00D76C7D">
        <w:trPr>
          <w:trHeight w:val="459"/>
        </w:trPr>
        <w:tc>
          <w:tcPr>
            <w:tcW w:w="444" w:type="dxa"/>
            <w:tcBorders>
              <w:top w:val="single" w:sz="4" w:space="0" w:color="000000"/>
              <w:left w:val="single" w:sz="4" w:space="0" w:color="000000"/>
              <w:bottom w:val="single" w:sz="4" w:space="0" w:color="000000"/>
              <w:right w:val="single" w:sz="4" w:space="0" w:color="000000"/>
            </w:tcBorders>
            <w:vAlign w:val="center"/>
          </w:tcPr>
          <w:p w14:paraId="040A97B8"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5</w:t>
            </w:r>
          </w:p>
        </w:tc>
        <w:tc>
          <w:tcPr>
            <w:tcW w:w="3052" w:type="dxa"/>
            <w:tcBorders>
              <w:top w:val="single" w:sz="4" w:space="0" w:color="000000"/>
              <w:left w:val="single" w:sz="4" w:space="0" w:color="000000"/>
              <w:bottom w:val="single" w:sz="4" w:space="0" w:color="000000"/>
              <w:right w:val="single" w:sz="4" w:space="0" w:color="000000"/>
            </w:tcBorders>
            <w:vAlign w:val="center"/>
          </w:tcPr>
          <w:p w14:paraId="256B2E49" w14:textId="756C4A28"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Количество квадратных метров расселенного аварийного жилищного фонда, признанного таковым после 01.01.2022</w:t>
            </w:r>
          </w:p>
          <w:p w14:paraId="1BDB6217" w14:textId="72945671"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(далее – Целевой показатель 5)</w:t>
            </w:r>
          </w:p>
        </w:tc>
        <w:tc>
          <w:tcPr>
            <w:tcW w:w="1132" w:type="dxa"/>
            <w:tcBorders>
              <w:top w:val="single" w:sz="4" w:space="0" w:color="000000"/>
              <w:left w:val="single" w:sz="4" w:space="0" w:color="000000"/>
              <w:bottom w:val="single" w:sz="4" w:space="0" w:color="000000"/>
              <w:right w:val="single" w:sz="4" w:space="0" w:color="000000"/>
            </w:tcBorders>
            <w:vAlign w:val="center"/>
          </w:tcPr>
          <w:p w14:paraId="4A4ECF57"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тыс. кв. м</w:t>
            </w:r>
          </w:p>
        </w:tc>
        <w:tc>
          <w:tcPr>
            <w:tcW w:w="1017" w:type="dxa"/>
            <w:tcBorders>
              <w:top w:val="single" w:sz="4" w:space="0" w:color="000000"/>
              <w:left w:val="single" w:sz="4" w:space="0" w:color="000000"/>
              <w:bottom w:val="single" w:sz="4" w:space="0" w:color="000000"/>
              <w:right w:val="single" w:sz="4" w:space="0" w:color="000000"/>
            </w:tcBorders>
            <w:vAlign w:val="center"/>
          </w:tcPr>
          <w:p w14:paraId="4C752548" w14:textId="1FB8E586" w:rsidR="00FC6FFE" w:rsidRPr="00065836" w:rsidRDefault="00FC6FFE" w:rsidP="00FC6FFE">
            <w:pPr>
              <w:spacing w:line="229" w:lineRule="auto"/>
              <w:jc w:val="center"/>
              <w:rPr>
                <w:color w:val="000000"/>
                <w:spacing w:val="-2"/>
                <w:sz w:val="20"/>
                <w:szCs w:val="22"/>
                <w:lang w:val="en-US"/>
              </w:rPr>
            </w:pPr>
            <w:r w:rsidRPr="00065836">
              <w:rPr>
                <w:color w:val="000000"/>
                <w:spacing w:val="-2"/>
                <w:sz w:val="20"/>
                <w:szCs w:val="22"/>
              </w:rPr>
              <w:t>0,2</w:t>
            </w:r>
            <w:r w:rsidR="007604E4" w:rsidRPr="00065836">
              <w:rPr>
                <w:color w:val="000000"/>
                <w:spacing w:val="-2"/>
                <w:sz w:val="20"/>
                <w:szCs w:val="22"/>
              </w:rPr>
              <w:t>15</w:t>
            </w:r>
          </w:p>
        </w:tc>
        <w:tc>
          <w:tcPr>
            <w:tcW w:w="1018" w:type="dxa"/>
            <w:tcBorders>
              <w:top w:val="single" w:sz="4" w:space="0" w:color="000000"/>
              <w:left w:val="single" w:sz="4" w:space="0" w:color="000000"/>
              <w:bottom w:val="single" w:sz="4" w:space="0" w:color="000000"/>
              <w:right w:val="single" w:sz="4" w:space="0" w:color="000000"/>
            </w:tcBorders>
            <w:vAlign w:val="center"/>
          </w:tcPr>
          <w:p w14:paraId="45240B7B" w14:textId="000C442C"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0,</w:t>
            </w:r>
            <w:r w:rsidR="007604E4" w:rsidRPr="00065836">
              <w:rPr>
                <w:color w:val="000000"/>
                <w:spacing w:val="-2"/>
                <w:sz w:val="20"/>
                <w:szCs w:val="22"/>
              </w:rPr>
              <w:t>231</w:t>
            </w:r>
          </w:p>
        </w:tc>
        <w:tc>
          <w:tcPr>
            <w:tcW w:w="1002" w:type="dxa"/>
            <w:tcBorders>
              <w:top w:val="single" w:sz="4" w:space="0" w:color="000000"/>
              <w:left w:val="single" w:sz="4" w:space="0" w:color="000000"/>
              <w:bottom w:val="single" w:sz="4" w:space="0" w:color="000000"/>
              <w:right w:val="single" w:sz="4" w:space="0" w:color="000000"/>
            </w:tcBorders>
            <w:vAlign w:val="center"/>
          </w:tcPr>
          <w:p w14:paraId="12D93CBC" w14:textId="24CCDEC5" w:rsidR="00FC6FFE" w:rsidRPr="00065836" w:rsidRDefault="007604E4" w:rsidP="00FC6FFE">
            <w:pPr>
              <w:spacing w:line="229" w:lineRule="auto"/>
              <w:jc w:val="center"/>
              <w:rPr>
                <w:color w:val="000000"/>
                <w:spacing w:val="-2"/>
                <w:sz w:val="20"/>
                <w:szCs w:val="22"/>
              </w:rPr>
            </w:pPr>
            <w:r w:rsidRPr="00065836">
              <w:rPr>
                <w:color w:val="000000"/>
                <w:spacing w:val="-2"/>
                <w:sz w:val="20"/>
                <w:szCs w:val="22"/>
              </w:rPr>
              <w:t>3,693</w:t>
            </w:r>
          </w:p>
        </w:tc>
        <w:tc>
          <w:tcPr>
            <w:tcW w:w="1018" w:type="dxa"/>
            <w:tcBorders>
              <w:top w:val="single" w:sz="4" w:space="0" w:color="000000"/>
              <w:left w:val="single" w:sz="4" w:space="0" w:color="000000"/>
              <w:bottom w:val="single" w:sz="4" w:space="0" w:color="000000"/>
              <w:right w:val="single" w:sz="4" w:space="0" w:color="000000"/>
            </w:tcBorders>
            <w:vAlign w:val="center"/>
          </w:tcPr>
          <w:p w14:paraId="32FBC3FA"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F9A12D3"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4D13405"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78C577F5"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АР,</w:t>
            </w:r>
          </w:p>
          <w:p w14:paraId="4A97F188"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ЖК</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4219CE3D"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7309E036" w14:textId="77777777" w:rsidR="00FC6FFE" w:rsidRPr="00065836" w:rsidRDefault="00FC6FFE" w:rsidP="00FC6FFE">
            <w:pPr>
              <w:rPr>
                <w:rFonts w:ascii="Calibri" w:hAnsi="Calibri"/>
                <w:sz w:val="2"/>
                <w:szCs w:val="22"/>
              </w:rPr>
            </w:pPr>
          </w:p>
        </w:tc>
      </w:tr>
      <w:tr w:rsidR="00FC6FFE" w:rsidRPr="00065836" w14:paraId="2C48B23D"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4CE56D20"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6</w:t>
            </w:r>
          </w:p>
        </w:tc>
        <w:tc>
          <w:tcPr>
            <w:tcW w:w="3052" w:type="dxa"/>
            <w:tcBorders>
              <w:top w:val="single" w:sz="4" w:space="0" w:color="000000"/>
              <w:left w:val="single" w:sz="4" w:space="0" w:color="000000"/>
              <w:bottom w:val="single" w:sz="4" w:space="0" w:color="000000"/>
              <w:right w:val="single" w:sz="4" w:space="0" w:color="000000"/>
            </w:tcBorders>
            <w:vAlign w:val="center"/>
          </w:tcPr>
          <w:p w14:paraId="18985086" w14:textId="20052238"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 xml:space="preserve">Количество граждан, </w:t>
            </w:r>
            <w:proofErr w:type="gramStart"/>
            <w:r w:rsidRPr="00065836">
              <w:rPr>
                <w:color w:val="000000"/>
                <w:spacing w:val="-2"/>
                <w:sz w:val="20"/>
                <w:szCs w:val="22"/>
              </w:rPr>
              <w:t>переселенных  из</w:t>
            </w:r>
            <w:proofErr w:type="gramEnd"/>
            <w:r w:rsidRPr="00065836">
              <w:rPr>
                <w:color w:val="000000"/>
                <w:spacing w:val="-2"/>
                <w:sz w:val="20"/>
                <w:szCs w:val="22"/>
              </w:rPr>
              <w:t xml:space="preserve"> аварийного жилищного фонда, признанного таковым после 01.01.2022 </w:t>
            </w:r>
          </w:p>
          <w:p w14:paraId="2655EDBD" w14:textId="073E2CC8"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(далее – Целевой показатель 6)</w:t>
            </w:r>
          </w:p>
        </w:tc>
        <w:tc>
          <w:tcPr>
            <w:tcW w:w="1132" w:type="dxa"/>
            <w:tcBorders>
              <w:top w:val="single" w:sz="4" w:space="0" w:color="000000"/>
              <w:left w:val="single" w:sz="4" w:space="0" w:color="000000"/>
              <w:bottom w:val="single" w:sz="4" w:space="0" w:color="000000"/>
              <w:right w:val="single" w:sz="4" w:space="0" w:color="000000"/>
            </w:tcBorders>
            <w:vAlign w:val="center"/>
          </w:tcPr>
          <w:p w14:paraId="498E22F5"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тыс. человек</w:t>
            </w:r>
          </w:p>
        </w:tc>
        <w:tc>
          <w:tcPr>
            <w:tcW w:w="1017" w:type="dxa"/>
            <w:tcBorders>
              <w:top w:val="single" w:sz="4" w:space="0" w:color="000000"/>
              <w:left w:val="single" w:sz="4" w:space="0" w:color="000000"/>
              <w:bottom w:val="single" w:sz="4" w:space="0" w:color="000000"/>
              <w:right w:val="single" w:sz="4" w:space="0" w:color="000000"/>
            </w:tcBorders>
            <w:vAlign w:val="center"/>
          </w:tcPr>
          <w:p w14:paraId="6CDFECCA" w14:textId="76964928"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0,0</w:t>
            </w:r>
            <w:r w:rsidR="007604E4" w:rsidRPr="00065836">
              <w:rPr>
                <w:color w:val="000000"/>
                <w:spacing w:val="-2"/>
                <w:sz w:val="20"/>
                <w:szCs w:val="22"/>
              </w:rPr>
              <w:t>20</w:t>
            </w:r>
          </w:p>
        </w:tc>
        <w:tc>
          <w:tcPr>
            <w:tcW w:w="1018" w:type="dxa"/>
            <w:tcBorders>
              <w:top w:val="single" w:sz="4" w:space="0" w:color="000000"/>
              <w:left w:val="single" w:sz="4" w:space="0" w:color="000000"/>
              <w:bottom w:val="single" w:sz="4" w:space="0" w:color="000000"/>
              <w:right w:val="single" w:sz="4" w:space="0" w:color="000000"/>
            </w:tcBorders>
            <w:vAlign w:val="center"/>
          </w:tcPr>
          <w:p w14:paraId="658BEEC7" w14:textId="1EDE9BBF"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0,0</w:t>
            </w:r>
            <w:r w:rsidR="004A4504" w:rsidRPr="00065836">
              <w:rPr>
                <w:color w:val="000000"/>
                <w:spacing w:val="-2"/>
                <w:sz w:val="20"/>
                <w:szCs w:val="22"/>
              </w:rPr>
              <w:t>18</w:t>
            </w:r>
          </w:p>
        </w:tc>
        <w:tc>
          <w:tcPr>
            <w:tcW w:w="1002" w:type="dxa"/>
            <w:tcBorders>
              <w:top w:val="single" w:sz="4" w:space="0" w:color="000000"/>
              <w:left w:val="single" w:sz="4" w:space="0" w:color="000000"/>
              <w:bottom w:val="single" w:sz="4" w:space="0" w:color="000000"/>
              <w:right w:val="single" w:sz="4" w:space="0" w:color="000000"/>
            </w:tcBorders>
            <w:vAlign w:val="center"/>
          </w:tcPr>
          <w:p w14:paraId="445429A0" w14:textId="45DEE0B4"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0,</w:t>
            </w:r>
            <w:r w:rsidR="004A4504" w:rsidRPr="00065836">
              <w:rPr>
                <w:color w:val="000000"/>
                <w:spacing w:val="-2"/>
                <w:sz w:val="20"/>
                <w:szCs w:val="22"/>
              </w:rPr>
              <w:t>19</w:t>
            </w:r>
            <w:r w:rsidR="007604E4" w:rsidRPr="00065836">
              <w:rPr>
                <w:color w:val="000000"/>
                <w:spacing w:val="-2"/>
                <w:sz w:val="20"/>
                <w:szCs w:val="22"/>
              </w:rPr>
              <w:t>7</w:t>
            </w:r>
          </w:p>
        </w:tc>
        <w:tc>
          <w:tcPr>
            <w:tcW w:w="1018" w:type="dxa"/>
            <w:tcBorders>
              <w:top w:val="single" w:sz="4" w:space="0" w:color="000000"/>
              <w:left w:val="single" w:sz="4" w:space="0" w:color="000000"/>
              <w:bottom w:val="single" w:sz="4" w:space="0" w:color="000000"/>
              <w:right w:val="single" w:sz="4" w:space="0" w:color="000000"/>
            </w:tcBorders>
            <w:vAlign w:val="center"/>
          </w:tcPr>
          <w:p w14:paraId="6BCDB717"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DF5D0A3"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6A51CA9D"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5ED6DB39"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АР,</w:t>
            </w:r>
          </w:p>
          <w:p w14:paraId="73A51303"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ЖК</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1ED75D37" w14:textId="77777777" w:rsidR="00FC6FFE" w:rsidRPr="00065836" w:rsidRDefault="00FC6FFE" w:rsidP="00FC6FFE">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471FDC06" w14:textId="77777777" w:rsidR="00FC6FFE" w:rsidRPr="00065836" w:rsidRDefault="00FC6FFE" w:rsidP="00FC6FFE">
            <w:pPr>
              <w:rPr>
                <w:rFonts w:ascii="Calibri" w:hAnsi="Calibri"/>
                <w:sz w:val="2"/>
                <w:szCs w:val="22"/>
              </w:rPr>
            </w:pPr>
          </w:p>
        </w:tc>
      </w:tr>
      <w:tr w:rsidR="003A3224" w:rsidRPr="00065836" w14:paraId="76035851" w14:textId="77777777" w:rsidTr="00D76C7D">
        <w:trPr>
          <w:trHeight w:val="458"/>
        </w:trPr>
        <w:tc>
          <w:tcPr>
            <w:tcW w:w="444" w:type="dxa"/>
            <w:tcBorders>
              <w:top w:val="single" w:sz="4" w:space="0" w:color="000000"/>
              <w:left w:val="single" w:sz="4" w:space="0" w:color="000000"/>
              <w:bottom w:val="single" w:sz="4" w:space="0" w:color="000000"/>
              <w:right w:val="single" w:sz="4" w:space="0" w:color="000000"/>
            </w:tcBorders>
            <w:vAlign w:val="center"/>
          </w:tcPr>
          <w:p w14:paraId="7BEAA2C0" w14:textId="77777777"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lastRenderedPageBreak/>
              <w:t>7</w:t>
            </w:r>
          </w:p>
        </w:tc>
        <w:tc>
          <w:tcPr>
            <w:tcW w:w="3052" w:type="dxa"/>
            <w:tcBorders>
              <w:top w:val="single" w:sz="4" w:space="0" w:color="000000"/>
              <w:left w:val="single" w:sz="4" w:space="0" w:color="000000"/>
              <w:bottom w:val="single" w:sz="4" w:space="0" w:color="000000"/>
              <w:right w:val="single" w:sz="4" w:space="0" w:color="000000"/>
            </w:tcBorders>
            <w:vAlign w:val="center"/>
          </w:tcPr>
          <w:p w14:paraId="7372A2B9" w14:textId="77777777"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 xml:space="preserve">Доля отремонтированных по необходимым видам работ многоквартирных домов с учетом мероприятий в области энергосбережения и повышения энергетической эффективности </w:t>
            </w:r>
            <w:r w:rsidRPr="00065836">
              <w:rPr>
                <w:color w:val="000000"/>
                <w:spacing w:val="-2"/>
                <w:sz w:val="20"/>
                <w:szCs w:val="22"/>
              </w:rPr>
              <w:br/>
              <w:t>от общего количества многоквартирных домов, включенных в региональную программу</w:t>
            </w:r>
          </w:p>
          <w:p w14:paraId="0FD98088" w14:textId="36BDB0AD"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(далее – Целевой показатель 7)</w:t>
            </w:r>
          </w:p>
        </w:tc>
        <w:tc>
          <w:tcPr>
            <w:tcW w:w="1132" w:type="dxa"/>
            <w:tcBorders>
              <w:top w:val="single" w:sz="4" w:space="0" w:color="000000"/>
              <w:left w:val="single" w:sz="4" w:space="0" w:color="000000"/>
              <w:bottom w:val="single" w:sz="4" w:space="0" w:color="000000"/>
              <w:right w:val="single" w:sz="4" w:space="0" w:color="000000"/>
            </w:tcBorders>
            <w:vAlign w:val="center"/>
          </w:tcPr>
          <w:p w14:paraId="2624957C" w14:textId="77777777"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процентов</w:t>
            </w:r>
          </w:p>
        </w:tc>
        <w:tc>
          <w:tcPr>
            <w:tcW w:w="1017" w:type="dxa"/>
            <w:tcBorders>
              <w:top w:val="single" w:sz="4" w:space="0" w:color="000000"/>
              <w:left w:val="single" w:sz="4" w:space="0" w:color="000000"/>
              <w:bottom w:val="single" w:sz="4" w:space="0" w:color="000000"/>
              <w:right w:val="single" w:sz="4" w:space="0" w:color="000000"/>
            </w:tcBorders>
            <w:vAlign w:val="center"/>
          </w:tcPr>
          <w:p w14:paraId="648772BD" w14:textId="35FEB54B"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47,12</w:t>
            </w:r>
          </w:p>
        </w:tc>
        <w:tc>
          <w:tcPr>
            <w:tcW w:w="1018" w:type="dxa"/>
            <w:tcBorders>
              <w:top w:val="single" w:sz="4" w:space="0" w:color="000000"/>
              <w:left w:val="single" w:sz="4" w:space="0" w:color="000000"/>
              <w:bottom w:val="single" w:sz="4" w:space="0" w:color="000000"/>
              <w:right w:val="single" w:sz="4" w:space="0" w:color="000000"/>
            </w:tcBorders>
            <w:vAlign w:val="center"/>
          </w:tcPr>
          <w:p w14:paraId="3B499B72" w14:textId="077DC069"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47,92</w:t>
            </w:r>
          </w:p>
        </w:tc>
        <w:tc>
          <w:tcPr>
            <w:tcW w:w="1002" w:type="dxa"/>
            <w:tcBorders>
              <w:top w:val="single" w:sz="4" w:space="0" w:color="000000"/>
              <w:left w:val="single" w:sz="4" w:space="0" w:color="000000"/>
              <w:bottom w:val="single" w:sz="4" w:space="0" w:color="000000"/>
              <w:right w:val="single" w:sz="4" w:space="0" w:color="000000"/>
            </w:tcBorders>
            <w:vAlign w:val="center"/>
          </w:tcPr>
          <w:p w14:paraId="11DD35A4" w14:textId="7E4B3E87"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48,72</w:t>
            </w:r>
          </w:p>
        </w:tc>
        <w:tc>
          <w:tcPr>
            <w:tcW w:w="1018" w:type="dxa"/>
            <w:tcBorders>
              <w:top w:val="single" w:sz="4" w:space="0" w:color="000000"/>
              <w:left w:val="single" w:sz="4" w:space="0" w:color="000000"/>
              <w:bottom w:val="single" w:sz="4" w:space="0" w:color="000000"/>
              <w:right w:val="single" w:sz="4" w:space="0" w:color="000000"/>
            </w:tcBorders>
            <w:vAlign w:val="center"/>
          </w:tcPr>
          <w:p w14:paraId="6E5F8428" w14:textId="27AABEB3"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49,52</w:t>
            </w:r>
          </w:p>
        </w:tc>
        <w:tc>
          <w:tcPr>
            <w:tcW w:w="1017" w:type="dxa"/>
            <w:tcBorders>
              <w:top w:val="single" w:sz="4" w:space="0" w:color="000000"/>
              <w:left w:val="single" w:sz="4" w:space="0" w:color="000000"/>
              <w:bottom w:val="single" w:sz="4" w:space="0" w:color="000000"/>
              <w:right w:val="single" w:sz="4" w:space="0" w:color="000000"/>
            </w:tcBorders>
            <w:vAlign w:val="center"/>
          </w:tcPr>
          <w:p w14:paraId="615DD97B" w14:textId="5C62A407"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50,32</w:t>
            </w:r>
          </w:p>
        </w:tc>
        <w:tc>
          <w:tcPr>
            <w:tcW w:w="1017" w:type="dxa"/>
            <w:tcBorders>
              <w:top w:val="single" w:sz="4" w:space="0" w:color="000000"/>
              <w:left w:val="single" w:sz="4" w:space="0" w:color="000000"/>
              <w:bottom w:val="single" w:sz="4" w:space="0" w:color="000000"/>
              <w:right w:val="single" w:sz="4" w:space="0" w:color="000000"/>
            </w:tcBorders>
            <w:vAlign w:val="center"/>
          </w:tcPr>
          <w:p w14:paraId="686D33B3" w14:textId="51E2D50D"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51,10</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40654912" w14:textId="77777777"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ЖК</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08B118BA" w14:textId="77777777"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0D0E3B3D" w14:textId="77777777" w:rsidR="003A3224" w:rsidRPr="00065836" w:rsidRDefault="003A3224" w:rsidP="003A3224">
            <w:pPr>
              <w:rPr>
                <w:rFonts w:ascii="Calibri" w:hAnsi="Calibri"/>
                <w:sz w:val="2"/>
                <w:szCs w:val="22"/>
              </w:rPr>
            </w:pPr>
          </w:p>
        </w:tc>
      </w:tr>
      <w:tr w:rsidR="003A3224" w:rsidRPr="00065836" w14:paraId="11CA024B"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79600E5D" w14:textId="77777777"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8</w:t>
            </w:r>
          </w:p>
        </w:tc>
        <w:tc>
          <w:tcPr>
            <w:tcW w:w="3052" w:type="dxa"/>
            <w:tcBorders>
              <w:top w:val="single" w:sz="4" w:space="0" w:color="000000"/>
              <w:left w:val="single" w:sz="4" w:space="0" w:color="000000"/>
              <w:bottom w:val="single" w:sz="4" w:space="0" w:color="000000"/>
              <w:right w:val="single" w:sz="4" w:space="0" w:color="000000"/>
            </w:tcBorders>
            <w:vAlign w:val="center"/>
          </w:tcPr>
          <w:p w14:paraId="7513F833" w14:textId="77777777"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 xml:space="preserve">Доля осветительных устройств, </w:t>
            </w:r>
            <w:r w:rsidRPr="00065836">
              <w:rPr>
                <w:color w:val="000000"/>
                <w:spacing w:val="-2"/>
                <w:sz w:val="20"/>
                <w:szCs w:val="22"/>
              </w:rPr>
              <w:br/>
              <w:t xml:space="preserve">в том числе с использованием светодиодов, установленных </w:t>
            </w:r>
            <w:r w:rsidRPr="00065836">
              <w:rPr>
                <w:color w:val="000000"/>
                <w:spacing w:val="-2"/>
                <w:sz w:val="20"/>
                <w:szCs w:val="22"/>
              </w:rPr>
              <w:br/>
              <w:t xml:space="preserve">в местах общего пользования </w:t>
            </w:r>
            <w:r w:rsidRPr="00065836">
              <w:rPr>
                <w:color w:val="000000"/>
                <w:spacing w:val="-2"/>
                <w:sz w:val="20"/>
                <w:szCs w:val="22"/>
              </w:rPr>
              <w:br/>
              <w:t xml:space="preserve">в многоквартирных домах, </w:t>
            </w:r>
            <w:r w:rsidRPr="00065836">
              <w:rPr>
                <w:color w:val="000000"/>
                <w:spacing w:val="-2"/>
                <w:sz w:val="20"/>
                <w:szCs w:val="22"/>
              </w:rPr>
              <w:br/>
              <w:t xml:space="preserve">от общего количества используемых осветительных устройств, установленных в местах общего пользования </w:t>
            </w:r>
            <w:r w:rsidRPr="00065836">
              <w:rPr>
                <w:color w:val="000000"/>
                <w:spacing w:val="-2"/>
                <w:sz w:val="20"/>
                <w:szCs w:val="22"/>
              </w:rPr>
              <w:br/>
              <w:t>в многоквартирных домах</w:t>
            </w:r>
          </w:p>
          <w:p w14:paraId="1A25A475" w14:textId="0C55B415"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(далее – Целевой показатель 8)</w:t>
            </w:r>
          </w:p>
        </w:tc>
        <w:tc>
          <w:tcPr>
            <w:tcW w:w="1132" w:type="dxa"/>
            <w:tcBorders>
              <w:top w:val="single" w:sz="4" w:space="0" w:color="000000"/>
              <w:left w:val="single" w:sz="4" w:space="0" w:color="000000"/>
              <w:bottom w:val="single" w:sz="4" w:space="0" w:color="000000"/>
              <w:right w:val="single" w:sz="4" w:space="0" w:color="000000"/>
            </w:tcBorders>
            <w:vAlign w:val="center"/>
          </w:tcPr>
          <w:p w14:paraId="3122CD95" w14:textId="77777777"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процентов</w:t>
            </w:r>
          </w:p>
        </w:tc>
        <w:tc>
          <w:tcPr>
            <w:tcW w:w="1017" w:type="dxa"/>
            <w:tcBorders>
              <w:top w:val="single" w:sz="4" w:space="0" w:color="000000"/>
              <w:left w:val="single" w:sz="4" w:space="0" w:color="000000"/>
              <w:bottom w:val="single" w:sz="4" w:space="0" w:color="000000"/>
              <w:right w:val="single" w:sz="4" w:space="0" w:color="000000"/>
            </w:tcBorders>
            <w:vAlign w:val="center"/>
          </w:tcPr>
          <w:p w14:paraId="1F35A5FF" w14:textId="1F367955"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91,0</w:t>
            </w:r>
          </w:p>
        </w:tc>
        <w:tc>
          <w:tcPr>
            <w:tcW w:w="1018" w:type="dxa"/>
            <w:tcBorders>
              <w:top w:val="single" w:sz="4" w:space="0" w:color="000000"/>
              <w:left w:val="single" w:sz="4" w:space="0" w:color="000000"/>
              <w:bottom w:val="single" w:sz="4" w:space="0" w:color="000000"/>
              <w:right w:val="single" w:sz="4" w:space="0" w:color="000000"/>
            </w:tcBorders>
            <w:vAlign w:val="center"/>
          </w:tcPr>
          <w:p w14:paraId="682DEB72" w14:textId="07D965E2"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94,0</w:t>
            </w:r>
          </w:p>
        </w:tc>
        <w:tc>
          <w:tcPr>
            <w:tcW w:w="1002" w:type="dxa"/>
            <w:tcBorders>
              <w:top w:val="single" w:sz="4" w:space="0" w:color="000000"/>
              <w:left w:val="single" w:sz="4" w:space="0" w:color="000000"/>
              <w:bottom w:val="single" w:sz="4" w:space="0" w:color="000000"/>
              <w:right w:val="single" w:sz="4" w:space="0" w:color="000000"/>
            </w:tcBorders>
            <w:vAlign w:val="center"/>
          </w:tcPr>
          <w:p w14:paraId="44AE5D04" w14:textId="3A2644D3"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97,0</w:t>
            </w:r>
          </w:p>
        </w:tc>
        <w:tc>
          <w:tcPr>
            <w:tcW w:w="1018" w:type="dxa"/>
            <w:tcBorders>
              <w:top w:val="single" w:sz="4" w:space="0" w:color="000000"/>
              <w:left w:val="single" w:sz="4" w:space="0" w:color="000000"/>
              <w:bottom w:val="single" w:sz="4" w:space="0" w:color="000000"/>
              <w:right w:val="single" w:sz="4" w:space="0" w:color="000000"/>
            </w:tcBorders>
            <w:vAlign w:val="center"/>
          </w:tcPr>
          <w:p w14:paraId="70332BCE" w14:textId="692B358E"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99,0</w:t>
            </w:r>
          </w:p>
        </w:tc>
        <w:tc>
          <w:tcPr>
            <w:tcW w:w="1017" w:type="dxa"/>
            <w:tcBorders>
              <w:top w:val="single" w:sz="4" w:space="0" w:color="000000"/>
              <w:left w:val="single" w:sz="4" w:space="0" w:color="000000"/>
              <w:bottom w:val="single" w:sz="4" w:space="0" w:color="000000"/>
              <w:right w:val="single" w:sz="4" w:space="0" w:color="000000"/>
            </w:tcBorders>
            <w:vAlign w:val="center"/>
          </w:tcPr>
          <w:p w14:paraId="7624775E" w14:textId="3775933E"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99,5</w:t>
            </w:r>
          </w:p>
        </w:tc>
        <w:tc>
          <w:tcPr>
            <w:tcW w:w="1017" w:type="dxa"/>
            <w:tcBorders>
              <w:top w:val="single" w:sz="4" w:space="0" w:color="000000"/>
              <w:left w:val="single" w:sz="4" w:space="0" w:color="000000"/>
              <w:bottom w:val="single" w:sz="4" w:space="0" w:color="000000"/>
              <w:right w:val="single" w:sz="4" w:space="0" w:color="000000"/>
            </w:tcBorders>
            <w:vAlign w:val="center"/>
          </w:tcPr>
          <w:p w14:paraId="700442F6" w14:textId="3C936B1A"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100,0</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6E89D445" w14:textId="77777777"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ЖК</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38A1537A" w14:textId="77777777" w:rsidR="003A3224" w:rsidRPr="00065836" w:rsidRDefault="003A3224" w:rsidP="003A3224">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200C4544" w14:textId="77777777" w:rsidR="003A3224" w:rsidRPr="00065836" w:rsidRDefault="003A3224" w:rsidP="003A3224">
            <w:pPr>
              <w:rPr>
                <w:rFonts w:ascii="Calibri" w:hAnsi="Calibri"/>
                <w:sz w:val="2"/>
                <w:szCs w:val="22"/>
              </w:rPr>
            </w:pPr>
          </w:p>
        </w:tc>
      </w:tr>
      <w:tr w:rsidR="00F437C9" w:rsidRPr="00065836" w14:paraId="54603654" w14:textId="77777777" w:rsidTr="00D76C7D">
        <w:trPr>
          <w:trHeight w:val="459"/>
        </w:trPr>
        <w:tc>
          <w:tcPr>
            <w:tcW w:w="444" w:type="dxa"/>
            <w:tcBorders>
              <w:top w:val="single" w:sz="4" w:space="0" w:color="000000"/>
              <w:left w:val="single" w:sz="4" w:space="0" w:color="000000"/>
              <w:bottom w:val="single" w:sz="4" w:space="0" w:color="000000"/>
              <w:right w:val="single" w:sz="4" w:space="0" w:color="000000"/>
            </w:tcBorders>
            <w:vAlign w:val="center"/>
          </w:tcPr>
          <w:p w14:paraId="0DC6C0C1" w14:textId="77777777" w:rsidR="00F437C9" w:rsidRPr="00065836" w:rsidRDefault="00F437C9" w:rsidP="00F437C9">
            <w:pPr>
              <w:spacing w:line="229" w:lineRule="auto"/>
              <w:jc w:val="center"/>
              <w:rPr>
                <w:color w:val="000000"/>
                <w:spacing w:val="-2"/>
                <w:sz w:val="20"/>
                <w:szCs w:val="22"/>
              </w:rPr>
            </w:pPr>
            <w:r w:rsidRPr="00065836">
              <w:rPr>
                <w:color w:val="000000"/>
                <w:spacing w:val="-2"/>
                <w:sz w:val="20"/>
                <w:szCs w:val="22"/>
              </w:rPr>
              <w:t>9</w:t>
            </w:r>
          </w:p>
        </w:tc>
        <w:tc>
          <w:tcPr>
            <w:tcW w:w="3052" w:type="dxa"/>
            <w:tcBorders>
              <w:top w:val="single" w:sz="4" w:space="0" w:color="000000"/>
              <w:left w:val="single" w:sz="4" w:space="0" w:color="000000"/>
              <w:bottom w:val="single" w:sz="4" w:space="0" w:color="000000"/>
              <w:right w:val="single" w:sz="4" w:space="0" w:color="000000"/>
            </w:tcBorders>
            <w:vAlign w:val="center"/>
          </w:tcPr>
          <w:p w14:paraId="1CDD66DC" w14:textId="77777777" w:rsidR="00F437C9" w:rsidRPr="00065836" w:rsidRDefault="00F437C9" w:rsidP="00F437C9">
            <w:pPr>
              <w:spacing w:line="229" w:lineRule="auto"/>
              <w:jc w:val="center"/>
              <w:rPr>
                <w:color w:val="000000"/>
                <w:spacing w:val="-2"/>
                <w:sz w:val="20"/>
                <w:szCs w:val="22"/>
              </w:rPr>
            </w:pPr>
            <w:r w:rsidRPr="00065836">
              <w:rPr>
                <w:color w:val="000000"/>
                <w:spacing w:val="-2"/>
                <w:sz w:val="20"/>
                <w:szCs w:val="22"/>
              </w:rPr>
              <w:t xml:space="preserve">Уровень возмещения населением затрат на предоставление жилищно-коммунальных услуг </w:t>
            </w:r>
            <w:r w:rsidRPr="00065836">
              <w:rPr>
                <w:color w:val="000000"/>
                <w:spacing w:val="-2"/>
                <w:sz w:val="20"/>
                <w:szCs w:val="22"/>
              </w:rPr>
              <w:br/>
              <w:t>по установленным для населения тарифам</w:t>
            </w:r>
          </w:p>
          <w:p w14:paraId="74BFC8FB" w14:textId="0CD4F3DC" w:rsidR="00F437C9" w:rsidRPr="00065836" w:rsidRDefault="00F437C9" w:rsidP="00F437C9">
            <w:pPr>
              <w:spacing w:line="229" w:lineRule="auto"/>
              <w:jc w:val="center"/>
              <w:rPr>
                <w:color w:val="000000"/>
                <w:spacing w:val="-2"/>
                <w:sz w:val="20"/>
                <w:szCs w:val="22"/>
              </w:rPr>
            </w:pPr>
            <w:r w:rsidRPr="00065836">
              <w:rPr>
                <w:color w:val="000000"/>
                <w:spacing w:val="-2"/>
                <w:sz w:val="20"/>
                <w:szCs w:val="22"/>
              </w:rPr>
              <w:t>(далее – Целевой показатель 9)</w:t>
            </w:r>
          </w:p>
        </w:tc>
        <w:tc>
          <w:tcPr>
            <w:tcW w:w="1132" w:type="dxa"/>
            <w:tcBorders>
              <w:top w:val="single" w:sz="4" w:space="0" w:color="000000"/>
              <w:left w:val="single" w:sz="4" w:space="0" w:color="000000"/>
              <w:bottom w:val="single" w:sz="4" w:space="0" w:color="000000"/>
              <w:right w:val="single" w:sz="4" w:space="0" w:color="000000"/>
            </w:tcBorders>
            <w:vAlign w:val="center"/>
          </w:tcPr>
          <w:p w14:paraId="7C8E34D3" w14:textId="77777777" w:rsidR="00F437C9" w:rsidRPr="00065836" w:rsidRDefault="00F437C9" w:rsidP="00F437C9">
            <w:pPr>
              <w:spacing w:line="229" w:lineRule="auto"/>
              <w:jc w:val="center"/>
              <w:rPr>
                <w:color w:val="000000"/>
                <w:spacing w:val="-2"/>
                <w:sz w:val="20"/>
                <w:szCs w:val="22"/>
              </w:rPr>
            </w:pPr>
            <w:r w:rsidRPr="00065836">
              <w:rPr>
                <w:color w:val="000000"/>
                <w:spacing w:val="-2"/>
                <w:sz w:val="20"/>
                <w:szCs w:val="22"/>
              </w:rPr>
              <w:t>процентов</w:t>
            </w:r>
          </w:p>
        </w:tc>
        <w:tc>
          <w:tcPr>
            <w:tcW w:w="1017" w:type="dxa"/>
            <w:tcBorders>
              <w:top w:val="single" w:sz="4" w:space="0" w:color="000000"/>
              <w:left w:val="single" w:sz="4" w:space="0" w:color="000000"/>
              <w:bottom w:val="single" w:sz="4" w:space="0" w:color="000000"/>
              <w:right w:val="single" w:sz="4" w:space="0" w:color="000000"/>
            </w:tcBorders>
            <w:vAlign w:val="center"/>
          </w:tcPr>
          <w:p w14:paraId="768D755D" w14:textId="5B533849" w:rsidR="00F437C9" w:rsidRPr="00065836" w:rsidRDefault="00F437C9" w:rsidP="00F437C9">
            <w:pPr>
              <w:spacing w:line="229" w:lineRule="auto"/>
              <w:jc w:val="center"/>
              <w:rPr>
                <w:color w:val="000000"/>
                <w:spacing w:val="-2"/>
                <w:sz w:val="20"/>
                <w:szCs w:val="22"/>
              </w:rPr>
            </w:pPr>
            <w:r w:rsidRPr="00065836">
              <w:rPr>
                <w:color w:val="000000"/>
                <w:spacing w:val="-2"/>
                <w:sz w:val="20"/>
                <w:szCs w:val="22"/>
              </w:rPr>
              <w:t>95,5</w:t>
            </w:r>
          </w:p>
        </w:tc>
        <w:tc>
          <w:tcPr>
            <w:tcW w:w="1018" w:type="dxa"/>
            <w:tcBorders>
              <w:top w:val="single" w:sz="4" w:space="0" w:color="000000"/>
              <w:left w:val="single" w:sz="4" w:space="0" w:color="000000"/>
              <w:bottom w:val="single" w:sz="4" w:space="0" w:color="000000"/>
              <w:right w:val="single" w:sz="4" w:space="0" w:color="000000"/>
            </w:tcBorders>
            <w:vAlign w:val="center"/>
          </w:tcPr>
          <w:p w14:paraId="2BDC7496" w14:textId="22A32A01" w:rsidR="00F437C9" w:rsidRPr="00065836" w:rsidRDefault="00F437C9" w:rsidP="00F437C9">
            <w:pPr>
              <w:spacing w:line="229" w:lineRule="auto"/>
              <w:jc w:val="center"/>
              <w:rPr>
                <w:color w:val="000000"/>
                <w:spacing w:val="-2"/>
                <w:sz w:val="20"/>
                <w:szCs w:val="22"/>
              </w:rPr>
            </w:pPr>
            <w:r w:rsidRPr="00065836">
              <w:rPr>
                <w:color w:val="000000"/>
                <w:spacing w:val="-2"/>
                <w:sz w:val="20"/>
                <w:szCs w:val="22"/>
              </w:rPr>
              <w:t>96,0</w:t>
            </w:r>
          </w:p>
        </w:tc>
        <w:tc>
          <w:tcPr>
            <w:tcW w:w="1002" w:type="dxa"/>
            <w:tcBorders>
              <w:top w:val="single" w:sz="4" w:space="0" w:color="000000"/>
              <w:left w:val="single" w:sz="4" w:space="0" w:color="000000"/>
              <w:bottom w:val="single" w:sz="4" w:space="0" w:color="000000"/>
              <w:right w:val="single" w:sz="4" w:space="0" w:color="000000"/>
            </w:tcBorders>
            <w:vAlign w:val="center"/>
          </w:tcPr>
          <w:p w14:paraId="43716573" w14:textId="688F27E6" w:rsidR="00F437C9" w:rsidRPr="00065836" w:rsidRDefault="00F437C9" w:rsidP="00F437C9">
            <w:pPr>
              <w:spacing w:line="229" w:lineRule="auto"/>
              <w:jc w:val="center"/>
              <w:rPr>
                <w:color w:val="000000"/>
                <w:spacing w:val="-2"/>
                <w:sz w:val="20"/>
                <w:szCs w:val="22"/>
              </w:rPr>
            </w:pPr>
            <w:r w:rsidRPr="00065836">
              <w:rPr>
                <w:color w:val="000000"/>
                <w:spacing w:val="-2"/>
                <w:sz w:val="20"/>
                <w:szCs w:val="22"/>
              </w:rPr>
              <w:t>96,5</w:t>
            </w:r>
          </w:p>
        </w:tc>
        <w:tc>
          <w:tcPr>
            <w:tcW w:w="1018" w:type="dxa"/>
            <w:tcBorders>
              <w:top w:val="single" w:sz="4" w:space="0" w:color="000000"/>
              <w:left w:val="single" w:sz="4" w:space="0" w:color="000000"/>
              <w:bottom w:val="single" w:sz="4" w:space="0" w:color="000000"/>
              <w:right w:val="single" w:sz="4" w:space="0" w:color="000000"/>
            </w:tcBorders>
            <w:vAlign w:val="center"/>
          </w:tcPr>
          <w:p w14:paraId="704DC723" w14:textId="56FAA3F4" w:rsidR="00F437C9" w:rsidRPr="00065836" w:rsidRDefault="00F437C9" w:rsidP="00F437C9">
            <w:pPr>
              <w:spacing w:line="229" w:lineRule="auto"/>
              <w:jc w:val="center"/>
              <w:rPr>
                <w:color w:val="000000"/>
                <w:spacing w:val="-2"/>
                <w:sz w:val="20"/>
                <w:szCs w:val="22"/>
              </w:rPr>
            </w:pPr>
            <w:r w:rsidRPr="00065836">
              <w:rPr>
                <w:color w:val="000000"/>
                <w:spacing w:val="-2"/>
                <w:sz w:val="20"/>
                <w:szCs w:val="22"/>
              </w:rPr>
              <w:t>97,0</w:t>
            </w:r>
          </w:p>
        </w:tc>
        <w:tc>
          <w:tcPr>
            <w:tcW w:w="1017" w:type="dxa"/>
            <w:tcBorders>
              <w:top w:val="single" w:sz="4" w:space="0" w:color="000000"/>
              <w:left w:val="single" w:sz="4" w:space="0" w:color="000000"/>
              <w:bottom w:val="single" w:sz="4" w:space="0" w:color="000000"/>
              <w:right w:val="single" w:sz="4" w:space="0" w:color="000000"/>
            </w:tcBorders>
            <w:vAlign w:val="center"/>
          </w:tcPr>
          <w:p w14:paraId="72DD8C2A" w14:textId="6870BC14" w:rsidR="00F437C9" w:rsidRPr="00065836" w:rsidRDefault="00F437C9" w:rsidP="00F437C9">
            <w:pPr>
              <w:spacing w:line="229" w:lineRule="auto"/>
              <w:jc w:val="center"/>
              <w:rPr>
                <w:color w:val="000000"/>
                <w:spacing w:val="-2"/>
                <w:sz w:val="20"/>
                <w:szCs w:val="22"/>
              </w:rPr>
            </w:pPr>
            <w:r w:rsidRPr="00065836">
              <w:rPr>
                <w:color w:val="000000"/>
                <w:spacing w:val="-2"/>
                <w:sz w:val="20"/>
                <w:szCs w:val="22"/>
              </w:rPr>
              <w:t>97,5</w:t>
            </w:r>
          </w:p>
        </w:tc>
        <w:tc>
          <w:tcPr>
            <w:tcW w:w="1017" w:type="dxa"/>
            <w:tcBorders>
              <w:top w:val="single" w:sz="4" w:space="0" w:color="000000"/>
              <w:left w:val="single" w:sz="4" w:space="0" w:color="000000"/>
              <w:bottom w:val="single" w:sz="4" w:space="0" w:color="000000"/>
              <w:right w:val="single" w:sz="4" w:space="0" w:color="000000"/>
            </w:tcBorders>
            <w:vAlign w:val="center"/>
          </w:tcPr>
          <w:p w14:paraId="38570A3D" w14:textId="5B2B491C" w:rsidR="00F437C9" w:rsidRPr="00065836" w:rsidRDefault="00F437C9" w:rsidP="00F437C9">
            <w:pPr>
              <w:spacing w:line="229" w:lineRule="auto"/>
              <w:jc w:val="center"/>
              <w:rPr>
                <w:color w:val="000000"/>
                <w:spacing w:val="-2"/>
                <w:sz w:val="20"/>
                <w:szCs w:val="22"/>
              </w:rPr>
            </w:pPr>
            <w:r w:rsidRPr="00065836">
              <w:rPr>
                <w:color w:val="000000"/>
                <w:spacing w:val="-2"/>
                <w:sz w:val="20"/>
                <w:szCs w:val="22"/>
              </w:rPr>
              <w:t>98,0</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7E309E0C" w14:textId="77777777" w:rsidR="00F437C9" w:rsidRPr="00065836" w:rsidRDefault="00F437C9" w:rsidP="00F437C9">
            <w:pPr>
              <w:spacing w:line="229" w:lineRule="auto"/>
              <w:jc w:val="center"/>
              <w:rPr>
                <w:color w:val="000000"/>
                <w:spacing w:val="-2"/>
                <w:sz w:val="20"/>
                <w:szCs w:val="22"/>
              </w:rPr>
            </w:pPr>
            <w:r w:rsidRPr="00065836">
              <w:rPr>
                <w:color w:val="000000"/>
                <w:spacing w:val="-2"/>
                <w:sz w:val="20"/>
                <w:szCs w:val="22"/>
              </w:rPr>
              <w:t>ЖК</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2A2C3509" w14:textId="77777777" w:rsidR="00F437C9" w:rsidRPr="00065836" w:rsidRDefault="00F437C9" w:rsidP="00F437C9">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7CFB6BB7" w14:textId="77777777" w:rsidR="00F437C9" w:rsidRPr="00065836" w:rsidRDefault="00F437C9" w:rsidP="00F437C9">
            <w:pPr>
              <w:rPr>
                <w:rFonts w:ascii="Calibri" w:hAnsi="Calibri"/>
                <w:sz w:val="2"/>
                <w:szCs w:val="22"/>
              </w:rPr>
            </w:pPr>
          </w:p>
        </w:tc>
      </w:tr>
      <w:tr w:rsidR="0026475C" w:rsidRPr="00065836" w14:paraId="3D7C26CE"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0A110F42" w14:textId="77777777" w:rsidR="0026475C" w:rsidRPr="00065836" w:rsidRDefault="0026475C" w:rsidP="0026475C">
            <w:pPr>
              <w:spacing w:line="229" w:lineRule="auto"/>
              <w:jc w:val="center"/>
              <w:rPr>
                <w:color w:val="000000"/>
                <w:spacing w:val="-2"/>
                <w:sz w:val="20"/>
                <w:szCs w:val="22"/>
              </w:rPr>
            </w:pPr>
            <w:r w:rsidRPr="00065836">
              <w:rPr>
                <w:color w:val="000000"/>
                <w:spacing w:val="-2"/>
                <w:sz w:val="20"/>
                <w:szCs w:val="22"/>
              </w:rPr>
              <w:t>10</w:t>
            </w:r>
          </w:p>
        </w:tc>
        <w:tc>
          <w:tcPr>
            <w:tcW w:w="3052" w:type="dxa"/>
            <w:tcBorders>
              <w:top w:val="single" w:sz="4" w:space="0" w:color="000000"/>
              <w:left w:val="single" w:sz="4" w:space="0" w:color="000000"/>
              <w:bottom w:val="single" w:sz="4" w:space="0" w:color="000000"/>
              <w:right w:val="single" w:sz="4" w:space="0" w:color="000000"/>
            </w:tcBorders>
            <w:vAlign w:val="center"/>
          </w:tcPr>
          <w:p w14:paraId="4B83092E" w14:textId="77777777" w:rsidR="0026475C" w:rsidRPr="00065836" w:rsidRDefault="0026475C" w:rsidP="0026475C">
            <w:pPr>
              <w:spacing w:line="229" w:lineRule="auto"/>
              <w:jc w:val="center"/>
              <w:rPr>
                <w:color w:val="000000"/>
                <w:spacing w:val="-2"/>
                <w:sz w:val="20"/>
                <w:szCs w:val="22"/>
              </w:rPr>
            </w:pPr>
            <w:r w:rsidRPr="00065836">
              <w:rPr>
                <w:color w:val="000000"/>
                <w:spacing w:val="-2"/>
                <w:sz w:val="20"/>
                <w:szCs w:val="22"/>
              </w:rPr>
              <w:t>Степень удовлетворенности населения Санкт-Петербурга уровнем жилищно-коммунального обслуживания</w:t>
            </w:r>
          </w:p>
          <w:p w14:paraId="7D03F802" w14:textId="5CABA253" w:rsidR="0026475C" w:rsidRPr="00065836" w:rsidRDefault="0026475C" w:rsidP="0026475C">
            <w:pPr>
              <w:spacing w:line="229" w:lineRule="auto"/>
              <w:jc w:val="center"/>
              <w:rPr>
                <w:color w:val="000000"/>
                <w:spacing w:val="-2"/>
                <w:sz w:val="20"/>
                <w:szCs w:val="22"/>
              </w:rPr>
            </w:pPr>
            <w:r w:rsidRPr="00065836">
              <w:rPr>
                <w:color w:val="000000"/>
                <w:spacing w:val="-2"/>
                <w:sz w:val="20"/>
                <w:szCs w:val="22"/>
              </w:rPr>
              <w:t>(далее – Целевой показатель 10)</w:t>
            </w:r>
          </w:p>
        </w:tc>
        <w:tc>
          <w:tcPr>
            <w:tcW w:w="1132" w:type="dxa"/>
            <w:tcBorders>
              <w:top w:val="single" w:sz="4" w:space="0" w:color="000000"/>
              <w:left w:val="single" w:sz="4" w:space="0" w:color="000000"/>
              <w:bottom w:val="single" w:sz="4" w:space="0" w:color="000000"/>
              <w:right w:val="single" w:sz="4" w:space="0" w:color="000000"/>
            </w:tcBorders>
            <w:vAlign w:val="center"/>
          </w:tcPr>
          <w:p w14:paraId="1C4E5DD0" w14:textId="77777777" w:rsidR="0026475C" w:rsidRPr="00065836" w:rsidRDefault="0026475C" w:rsidP="0026475C">
            <w:pPr>
              <w:spacing w:line="229" w:lineRule="auto"/>
              <w:jc w:val="center"/>
              <w:rPr>
                <w:color w:val="000000"/>
                <w:spacing w:val="-2"/>
                <w:sz w:val="20"/>
                <w:szCs w:val="22"/>
              </w:rPr>
            </w:pPr>
            <w:r w:rsidRPr="00065836">
              <w:rPr>
                <w:color w:val="000000"/>
                <w:spacing w:val="-2"/>
                <w:sz w:val="20"/>
                <w:szCs w:val="22"/>
              </w:rPr>
              <w:t>процентов</w:t>
            </w:r>
          </w:p>
        </w:tc>
        <w:tc>
          <w:tcPr>
            <w:tcW w:w="1017" w:type="dxa"/>
            <w:tcBorders>
              <w:top w:val="single" w:sz="4" w:space="0" w:color="000000"/>
              <w:left w:val="single" w:sz="4" w:space="0" w:color="000000"/>
              <w:bottom w:val="single" w:sz="4" w:space="0" w:color="000000"/>
              <w:right w:val="single" w:sz="4" w:space="0" w:color="000000"/>
            </w:tcBorders>
            <w:vAlign w:val="center"/>
          </w:tcPr>
          <w:p w14:paraId="0571BC6C" w14:textId="0FBD38E4" w:rsidR="0026475C" w:rsidRPr="00065836" w:rsidRDefault="0026475C" w:rsidP="0026475C">
            <w:pPr>
              <w:spacing w:line="229" w:lineRule="auto"/>
              <w:jc w:val="center"/>
              <w:rPr>
                <w:color w:val="000000"/>
                <w:spacing w:val="-2"/>
                <w:sz w:val="20"/>
                <w:szCs w:val="22"/>
              </w:rPr>
            </w:pPr>
            <w:r w:rsidRPr="00065836">
              <w:rPr>
                <w:color w:val="000000"/>
                <w:spacing w:val="-2"/>
                <w:sz w:val="20"/>
                <w:szCs w:val="22"/>
              </w:rPr>
              <w:t>62,0</w:t>
            </w:r>
          </w:p>
        </w:tc>
        <w:tc>
          <w:tcPr>
            <w:tcW w:w="1018" w:type="dxa"/>
            <w:tcBorders>
              <w:top w:val="single" w:sz="4" w:space="0" w:color="000000"/>
              <w:left w:val="single" w:sz="4" w:space="0" w:color="000000"/>
              <w:bottom w:val="single" w:sz="4" w:space="0" w:color="000000"/>
              <w:right w:val="single" w:sz="4" w:space="0" w:color="000000"/>
            </w:tcBorders>
            <w:vAlign w:val="center"/>
          </w:tcPr>
          <w:p w14:paraId="77563620" w14:textId="693C34A7" w:rsidR="0026475C" w:rsidRPr="00065836" w:rsidRDefault="0026475C" w:rsidP="0026475C">
            <w:pPr>
              <w:spacing w:line="229" w:lineRule="auto"/>
              <w:jc w:val="center"/>
              <w:rPr>
                <w:color w:val="000000"/>
                <w:spacing w:val="-2"/>
                <w:sz w:val="20"/>
                <w:szCs w:val="22"/>
              </w:rPr>
            </w:pPr>
            <w:r w:rsidRPr="00065836">
              <w:rPr>
                <w:color w:val="000000"/>
                <w:spacing w:val="-2"/>
                <w:sz w:val="20"/>
                <w:szCs w:val="22"/>
              </w:rPr>
              <w:t>64,0</w:t>
            </w:r>
          </w:p>
        </w:tc>
        <w:tc>
          <w:tcPr>
            <w:tcW w:w="1002" w:type="dxa"/>
            <w:tcBorders>
              <w:top w:val="single" w:sz="4" w:space="0" w:color="000000"/>
              <w:left w:val="single" w:sz="4" w:space="0" w:color="000000"/>
              <w:bottom w:val="single" w:sz="4" w:space="0" w:color="000000"/>
              <w:right w:val="single" w:sz="4" w:space="0" w:color="000000"/>
            </w:tcBorders>
            <w:vAlign w:val="center"/>
          </w:tcPr>
          <w:p w14:paraId="416760FC" w14:textId="45BCE2DA" w:rsidR="0026475C" w:rsidRPr="00065836" w:rsidRDefault="0026475C" w:rsidP="0026475C">
            <w:pPr>
              <w:spacing w:line="229" w:lineRule="auto"/>
              <w:jc w:val="center"/>
              <w:rPr>
                <w:color w:val="000000"/>
                <w:spacing w:val="-2"/>
                <w:sz w:val="20"/>
                <w:szCs w:val="22"/>
              </w:rPr>
            </w:pPr>
            <w:r w:rsidRPr="00065836">
              <w:rPr>
                <w:color w:val="000000"/>
                <w:spacing w:val="-2"/>
                <w:sz w:val="20"/>
                <w:szCs w:val="22"/>
              </w:rPr>
              <w:t>65,0</w:t>
            </w:r>
          </w:p>
        </w:tc>
        <w:tc>
          <w:tcPr>
            <w:tcW w:w="1018" w:type="dxa"/>
            <w:tcBorders>
              <w:top w:val="single" w:sz="4" w:space="0" w:color="000000"/>
              <w:left w:val="single" w:sz="4" w:space="0" w:color="000000"/>
              <w:bottom w:val="single" w:sz="4" w:space="0" w:color="000000"/>
              <w:right w:val="single" w:sz="4" w:space="0" w:color="000000"/>
            </w:tcBorders>
            <w:vAlign w:val="center"/>
          </w:tcPr>
          <w:p w14:paraId="36008B06" w14:textId="7A57AC85" w:rsidR="0026475C" w:rsidRPr="00065836" w:rsidRDefault="0026475C" w:rsidP="0026475C">
            <w:pPr>
              <w:spacing w:line="229" w:lineRule="auto"/>
              <w:jc w:val="center"/>
              <w:rPr>
                <w:color w:val="000000"/>
                <w:spacing w:val="-2"/>
                <w:sz w:val="20"/>
                <w:szCs w:val="22"/>
              </w:rPr>
            </w:pPr>
            <w:r w:rsidRPr="00065836">
              <w:rPr>
                <w:color w:val="000000"/>
                <w:spacing w:val="-2"/>
                <w:sz w:val="20"/>
                <w:szCs w:val="22"/>
              </w:rPr>
              <w:t>67,0</w:t>
            </w:r>
          </w:p>
        </w:tc>
        <w:tc>
          <w:tcPr>
            <w:tcW w:w="1017" w:type="dxa"/>
            <w:tcBorders>
              <w:top w:val="single" w:sz="4" w:space="0" w:color="000000"/>
              <w:left w:val="single" w:sz="4" w:space="0" w:color="000000"/>
              <w:bottom w:val="single" w:sz="4" w:space="0" w:color="000000"/>
              <w:right w:val="single" w:sz="4" w:space="0" w:color="000000"/>
            </w:tcBorders>
            <w:vAlign w:val="center"/>
          </w:tcPr>
          <w:p w14:paraId="4DE23919" w14:textId="108256AA" w:rsidR="0026475C" w:rsidRPr="00065836" w:rsidRDefault="0026475C" w:rsidP="0026475C">
            <w:pPr>
              <w:spacing w:line="229" w:lineRule="auto"/>
              <w:jc w:val="center"/>
              <w:rPr>
                <w:color w:val="000000"/>
                <w:spacing w:val="-2"/>
                <w:sz w:val="20"/>
                <w:szCs w:val="22"/>
              </w:rPr>
            </w:pPr>
            <w:r w:rsidRPr="00065836">
              <w:rPr>
                <w:color w:val="000000"/>
                <w:spacing w:val="-2"/>
                <w:sz w:val="20"/>
                <w:szCs w:val="22"/>
                <w:lang w:val="en-US"/>
              </w:rPr>
              <w:t>70</w:t>
            </w:r>
            <w:r w:rsidRPr="00065836">
              <w:rPr>
                <w:color w:val="000000"/>
                <w:spacing w:val="-2"/>
                <w:sz w:val="20"/>
                <w:szCs w:val="22"/>
              </w:rPr>
              <w:t>,0</w:t>
            </w:r>
          </w:p>
        </w:tc>
        <w:tc>
          <w:tcPr>
            <w:tcW w:w="1017" w:type="dxa"/>
            <w:tcBorders>
              <w:top w:val="single" w:sz="4" w:space="0" w:color="000000"/>
              <w:left w:val="single" w:sz="4" w:space="0" w:color="000000"/>
              <w:bottom w:val="single" w:sz="4" w:space="0" w:color="000000"/>
              <w:right w:val="single" w:sz="4" w:space="0" w:color="000000"/>
            </w:tcBorders>
            <w:vAlign w:val="center"/>
          </w:tcPr>
          <w:p w14:paraId="7AB55EB4" w14:textId="48E837A5" w:rsidR="0026475C" w:rsidRPr="00065836" w:rsidRDefault="0026475C" w:rsidP="0026475C">
            <w:pPr>
              <w:spacing w:line="229" w:lineRule="auto"/>
              <w:jc w:val="center"/>
              <w:rPr>
                <w:color w:val="000000"/>
                <w:spacing w:val="-2"/>
                <w:sz w:val="20"/>
                <w:szCs w:val="22"/>
              </w:rPr>
            </w:pPr>
            <w:r w:rsidRPr="00065836">
              <w:rPr>
                <w:color w:val="000000"/>
                <w:spacing w:val="-2"/>
                <w:sz w:val="20"/>
                <w:szCs w:val="22"/>
              </w:rPr>
              <w:t>70,0</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1AFF0B71" w14:textId="77777777" w:rsidR="0026475C" w:rsidRPr="00065836" w:rsidRDefault="0026475C" w:rsidP="0026475C">
            <w:pPr>
              <w:spacing w:line="229" w:lineRule="auto"/>
              <w:jc w:val="center"/>
              <w:rPr>
                <w:color w:val="000000"/>
                <w:spacing w:val="-2"/>
                <w:sz w:val="20"/>
                <w:szCs w:val="22"/>
              </w:rPr>
            </w:pPr>
            <w:r w:rsidRPr="00065836">
              <w:rPr>
                <w:color w:val="000000"/>
                <w:spacing w:val="-2"/>
                <w:sz w:val="20"/>
                <w:szCs w:val="22"/>
              </w:rPr>
              <w:t>ЖК</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45669ED4" w14:textId="3D7D500B" w:rsidR="0026475C" w:rsidRPr="00065836" w:rsidRDefault="00307F16" w:rsidP="0026475C">
            <w:pPr>
              <w:spacing w:line="229" w:lineRule="auto"/>
              <w:jc w:val="center"/>
              <w:rPr>
                <w:color w:val="000000"/>
                <w:spacing w:val="-2"/>
                <w:sz w:val="20"/>
                <w:szCs w:val="22"/>
              </w:rPr>
            </w:pPr>
            <w:r>
              <w:rPr>
                <w:color w:val="000000"/>
                <w:spacing w:val="-2"/>
                <w:sz w:val="20"/>
                <w:szCs w:val="22"/>
              </w:rPr>
              <w:t>-</w:t>
            </w:r>
          </w:p>
        </w:tc>
        <w:tc>
          <w:tcPr>
            <w:tcW w:w="57" w:type="dxa"/>
            <w:tcBorders>
              <w:left w:val="single" w:sz="4" w:space="0" w:color="000000"/>
            </w:tcBorders>
          </w:tcPr>
          <w:p w14:paraId="0CE80E60" w14:textId="77777777" w:rsidR="0026475C" w:rsidRPr="00065836" w:rsidRDefault="0026475C" w:rsidP="0026475C">
            <w:pPr>
              <w:rPr>
                <w:rFonts w:ascii="Calibri" w:hAnsi="Calibri"/>
                <w:sz w:val="2"/>
                <w:szCs w:val="22"/>
              </w:rPr>
            </w:pPr>
          </w:p>
        </w:tc>
      </w:tr>
      <w:tr w:rsidR="0026475C" w:rsidRPr="00065836" w14:paraId="747F5AE6" w14:textId="77777777" w:rsidTr="008321D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418E4AE7" w14:textId="2B67BEE1" w:rsidR="0026475C" w:rsidRPr="00065836" w:rsidRDefault="0026475C" w:rsidP="0026475C">
            <w:pPr>
              <w:spacing w:line="229" w:lineRule="auto"/>
              <w:jc w:val="center"/>
              <w:rPr>
                <w:color w:val="000000"/>
                <w:spacing w:val="-2"/>
                <w:sz w:val="20"/>
                <w:szCs w:val="22"/>
              </w:rPr>
            </w:pPr>
            <w:r w:rsidRPr="00065836">
              <w:rPr>
                <w:color w:val="000000"/>
                <w:spacing w:val="-2"/>
                <w:sz w:val="20"/>
                <w:szCs w:val="22"/>
              </w:rPr>
              <w:t>11</w:t>
            </w:r>
          </w:p>
        </w:tc>
        <w:tc>
          <w:tcPr>
            <w:tcW w:w="3052" w:type="dxa"/>
            <w:tcBorders>
              <w:top w:val="single" w:sz="4" w:space="0" w:color="000000"/>
              <w:left w:val="single" w:sz="4" w:space="0" w:color="000000"/>
              <w:bottom w:val="single" w:sz="4" w:space="0" w:color="000000"/>
              <w:right w:val="single" w:sz="4" w:space="0" w:color="000000"/>
            </w:tcBorders>
            <w:vAlign w:val="center"/>
          </w:tcPr>
          <w:p w14:paraId="0ADC5CFC" w14:textId="36C0B7F5" w:rsidR="0026475C" w:rsidRPr="00065836" w:rsidRDefault="0026475C" w:rsidP="0026475C">
            <w:pPr>
              <w:spacing w:line="229" w:lineRule="auto"/>
              <w:jc w:val="center"/>
              <w:rPr>
                <w:color w:val="000000"/>
                <w:spacing w:val="-2"/>
                <w:sz w:val="20"/>
                <w:szCs w:val="22"/>
              </w:rPr>
            </w:pPr>
            <w:r w:rsidRPr="00065836">
              <w:rPr>
                <w:color w:val="000000"/>
                <w:spacing w:val="-2"/>
                <w:sz w:val="20"/>
                <w:szCs w:val="22"/>
              </w:rPr>
              <w:t xml:space="preserve">Общая площадь жилых помещений, приходящаяся в среднем на одного жителя </w:t>
            </w:r>
            <w:r w:rsidRPr="00065836">
              <w:rPr>
                <w:color w:val="000000"/>
                <w:spacing w:val="-2"/>
                <w:sz w:val="20"/>
                <w:szCs w:val="22"/>
              </w:rPr>
              <w:br/>
              <w:t>(далее – Целевой показатель 11)</w:t>
            </w:r>
          </w:p>
        </w:tc>
        <w:tc>
          <w:tcPr>
            <w:tcW w:w="1132" w:type="dxa"/>
            <w:tcBorders>
              <w:top w:val="single" w:sz="4" w:space="0" w:color="000000"/>
              <w:left w:val="single" w:sz="4" w:space="0" w:color="000000"/>
              <w:bottom w:val="single" w:sz="4" w:space="0" w:color="000000"/>
              <w:right w:val="single" w:sz="4" w:space="0" w:color="000000"/>
            </w:tcBorders>
            <w:vAlign w:val="center"/>
          </w:tcPr>
          <w:p w14:paraId="42E7D396" w14:textId="16964AE5" w:rsidR="0026475C" w:rsidRPr="00065836" w:rsidRDefault="0026475C" w:rsidP="0026475C">
            <w:pPr>
              <w:spacing w:line="229" w:lineRule="auto"/>
              <w:jc w:val="center"/>
              <w:rPr>
                <w:color w:val="000000"/>
                <w:spacing w:val="-2"/>
                <w:sz w:val="20"/>
                <w:szCs w:val="22"/>
              </w:rPr>
            </w:pPr>
            <w:proofErr w:type="spellStart"/>
            <w:proofErr w:type="gramStart"/>
            <w:r w:rsidRPr="00065836">
              <w:rPr>
                <w:color w:val="000000"/>
                <w:spacing w:val="-2"/>
                <w:sz w:val="20"/>
                <w:szCs w:val="22"/>
              </w:rPr>
              <w:t>кв.м</w:t>
            </w:r>
            <w:proofErr w:type="spellEnd"/>
            <w:proofErr w:type="gramEnd"/>
            <w:r w:rsidRPr="00065836">
              <w:rPr>
                <w:color w:val="000000"/>
                <w:spacing w:val="-2"/>
                <w:sz w:val="20"/>
                <w:szCs w:val="22"/>
              </w:rPr>
              <w:t>/чел.</w:t>
            </w:r>
          </w:p>
        </w:tc>
        <w:tc>
          <w:tcPr>
            <w:tcW w:w="1017" w:type="dxa"/>
            <w:tcBorders>
              <w:top w:val="single" w:sz="5" w:space="0" w:color="000000"/>
              <w:left w:val="single" w:sz="5" w:space="0" w:color="000000"/>
              <w:bottom w:val="single" w:sz="5" w:space="0" w:color="000000"/>
              <w:right w:val="single" w:sz="5" w:space="0" w:color="000000"/>
            </w:tcBorders>
            <w:vAlign w:val="center"/>
          </w:tcPr>
          <w:p w14:paraId="52AD097E" w14:textId="0C633C0A" w:rsidR="0026475C" w:rsidRPr="00065836" w:rsidRDefault="0026475C" w:rsidP="0026475C">
            <w:pPr>
              <w:spacing w:line="229" w:lineRule="auto"/>
              <w:jc w:val="center"/>
              <w:rPr>
                <w:color w:val="000000"/>
                <w:spacing w:val="-2"/>
                <w:sz w:val="20"/>
                <w:szCs w:val="22"/>
              </w:rPr>
            </w:pPr>
            <w:r w:rsidRPr="00065836">
              <w:rPr>
                <w:color w:val="000000"/>
                <w:spacing w:val="-2"/>
                <w:sz w:val="20"/>
              </w:rPr>
              <w:t>29,0</w:t>
            </w:r>
          </w:p>
        </w:tc>
        <w:tc>
          <w:tcPr>
            <w:tcW w:w="1018" w:type="dxa"/>
            <w:tcBorders>
              <w:top w:val="single" w:sz="5" w:space="0" w:color="000000"/>
              <w:left w:val="single" w:sz="5" w:space="0" w:color="000000"/>
              <w:bottom w:val="single" w:sz="5" w:space="0" w:color="000000"/>
              <w:right w:val="single" w:sz="5" w:space="0" w:color="000000"/>
            </w:tcBorders>
            <w:vAlign w:val="center"/>
          </w:tcPr>
          <w:p w14:paraId="5352051B" w14:textId="560305B4" w:rsidR="0026475C" w:rsidRPr="00065836" w:rsidRDefault="0026475C" w:rsidP="0026475C">
            <w:pPr>
              <w:spacing w:line="229" w:lineRule="auto"/>
              <w:jc w:val="center"/>
              <w:rPr>
                <w:color w:val="000000"/>
                <w:spacing w:val="-2"/>
                <w:sz w:val="20"/>
                <w:szCs w:val="22"/>
              </w:rPr>
            </w:pPr>
            <w:r w:rsidRPr="00065836">
              <w:rPr>
                <w:color w:val="000000"/>
                <w:spacing w:val="-2"/>
                <w:sz w:val="20"/>
              </w:rPr>
              <w:t>29,4</w:t>
            </w:r>
          </w:p>
        </w:tc>
        <w:tc>
          <w:tcPr>
            <w:tcW w:w="1002" w:type="dxa"/>
            <w:tcBorders>
              <w:top w:val="single" w:sz="5" w:space="0" w:color="000000"/>
              <w:left w:val="single" w:sz="5" w:space="0" w:color="000000"/>
              <w:bottom w:val="single" w:sz="5" w:space="0" w:color="000000"/>
              <w:right w:val="single" w:sz="5" w:space="0" w:color="000000"/>
            </w:tcBorders>
            <w:vAlign w:val="center"/>
          </w:tcPr>
          <w:p w14:paraId="0C9AD0F3" w14:textId="4CFE9B76" w:rsidR="0026475C" w:rsidRPr="00065836" w:rsidRDefault="0026475C" w:rsidP="0026475C">
            <w:pPr>
              <w:spacing w:line="229" w:lineRule="auto"/>
              <w:jc w:val="center"/>
              <w:rPr>
                <w:color w:val="000000"/>
                <w:spacing w:val="-2"/>
                <w:sz w:val="20"/>
                <w:szCs w:val="22"/>
              </w:rPr>
            </w:pPr>
            <w:r w:rsidRPr="00065836">
              <w:rPr>
                <w:color w:val="000000"/>
                <w:spacing w:val="-2"/>
                <w:sz w:val="20"/>
              </w:rPr>
              <w:t>29,8</w:t>
            </w:r>
          </w:p>
        </w:tc>
        <w:tc>
          <w:tcPr>
            <w:tcW w:w="1018" w:type="dxa"/>
            <w:tcBorders>
              <w:top w:val="single" w:sz="5" w:space="0" w:color="000000"/>
              <w:left w:val="single" w:sz="5" w:space="0" w:color="000000"/>
              <w:bottom w:val="single" w:sz="5" w:space="0" w:color="000000"/>
              <w:right w:val="single" w:sz="5" w:space="0" w:color="000000"/>
            </w:tcBorders>
            <w:vAlign w:val="center"/>
          </w:tcPr>
          <w:p w14:paraId="2A4EC296" w14:textId="5E9EEC3C" w:rsidR="0026475C" w:rsidRPr="00065836" w:rsidRDefault="0026475C" w:rsidP="0026475C">
            <w:pPr>
              <w:spacing w:line="229" w:lineRule="auto"/>
              <w:jc w:val="center"/>
              <w:rPr>
                <w:color w:val="000000"/>
                <w:spacing w:val="-2"/>
                <w:sz w:val="20"/>
                <w:szCs w:val="22"/>
              </w:rPr>
            </w:pPr>
            <w:r w:rsidRPr="00065836">
              <w:rPr>
                <w:color w:val="000000"/>
                <w:spacing w:val="-2"/>
                <w:sz w:val="20"/>
              </w:rPr>
              <w:t>30,2</w:t>
            </w:r>
          </w:p>
        </w:tc>
        <w:tc>
          <w:tcPr>
            <w:tcW w:w="1017" w:type="dxa"/>
            <w:tcBorders>
              <w:top w:val="single" w:sz="5" w:space="0" w:color="000000"/>
              <w:left w:val="single" w:sz="5" w:space="0" w:color="000000"/>
              <w:bottom w:val="single" w:sz="5" w:space="0" w:color="000000"/>
              <w:right w:val="single" w:sz="5" w:space="0" w:color="000000"/>
            </w:tcBorders>
            <w:vAlign w:val="center"/>
          </w:tcPr>
          <w:p w14:paraId="2A8BB2D6" w14:textId="11D9A8FE" w:rsidR="0026475C" w:rsidRPr="00065836" w:rsidRDefault="0026475C" w:rsidP="0026475C">
            <w:pPr>
              <w:spacing w:line="229" w:lineRule="auto"/>
              <w:jc w:val="center"/>
              <w:rPr>
                <w:color w:val="000000"/>
                <w:spacing w:val="-2"/>
                <w:sz w:val="20"/>
                <w:szCs w:val="22"/>
              </w:rPr>
            </w:pPr>
            <w:r w:rsidRPr="00065836">
              <w:rPr>
                <w:color w:val="000000"/>
                <w:spacing w:val="-2"/>
                <w:sz w:val="20"/>
              </w:rPr>
              <w:t>30,7</w:t>
            </w:r>
          </w:p>
        </w:tc>
        <w:tc>
          <w:tcPr>
            <w:tcW w:w="1017" w:type="dxa"/>
            <w:tcBorders>
              <w:top w:val="single" w:sz="5" w:space="0" w:color="000000"/>
              <w:left w:val="single" w:sz="5" w:space="0" w:color="000000"/>
              <w:bottom w:val="single" w:sz="5" w:space="0" w:color="000000"/>
              <w:right w:val="single" w:sz="5" w:space="0" w:color="000000"/>
            </w:tcBorders>
            <w:vAlign w:val="center"/>
          </w:tcPr>
          <w:p w14:paraId="4C587403" w14:textId="39FE77E8" w:rsidR="0026475C" w:rsidRPr="00065836" w:rsidRDefault="00512F7F" w:rsidP="0026475C">
            <w:pPr>
              <w:spacing w:line="229" w:lineRule="auto"/>
              <w:jc w:val="center"/>
              <w:rPr>
                <w:color w:val="000000"/>
                <w:spacing w:val="-2"/>
                <w:sz w:val="20"/>
                <w:szCs w:val="22"/>
              </w:rPr>
            </w:pPr>
            <w:r w:rsidRPr="00065836">
              <w:rPr>
                <w:color w:val="000000"/>
                <w:spacing w:val="-2"/>
                <w:sz w:val="20"/>
                <w:szCs w:val="22"/>
              </w:rPr>
              <w:t>31,06</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786780BC" w14:textId="461D1A1A" w:rsidR="0026475C" w:rsidRPr="00065836" w:rsidRDefault="0026475C" w:rsidP="0026475C">
            <w:pPr>
              <w:spacing w:line="229" w:lineRule="auto"/>
              <w:jc w:val="center"/>
              <w:rPr>
                <w:color w:val="000000"/>
                <w:spacing w:val="-2"/>
                <w:sz w:val="20"/>
                <w:szCs w:val="22"/>
              </w:rPr>
            </w:pPr>
            <w:r w:rsidRPr="00065836">
              <w:rPr>
                <w:color w:val="000000"/>
                <w:spacing w:val="-2"/>
                <w:sz w:val="20"/>
                <w:szCs w:val="22"/>
              </w:rPr>
              <w:t>ЖК</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26D854D7" w14:textId="77777777" w:rsidR="0026475C" w:rsidRPr="00065836" w:rsidRDefault="0026475C" w:rsidP="0026475C">
            <w:pPr>
              <w:spacing w:line="229" w:lineRule="auto"/>
              <w:jc w:val="center"/>
              <w:rPr>
                <w:color w:val="000000"/>
                <w:spacing w:val="-2"/>
                <w:sz w:val="20"/>
                <w:szCs w:val="22"/>
              </w:rPr>
            </w:pPr>
            <w:r w:rsidRPr="00065836">
              <w:rPr>
                <w:color w:val="000000"/>
                <w:spacing w:val="-2"/>
                <w:sz w:val="20"/>
                <w:szCs w:val="22"/>
              </w:rPr>
              <w:t>Региональный проект</w:t>
            </w:r>
          </w:p>
          <w:p w14:paraId="35C2B0D9" w14:textId="543B8B14" w:rsidR="0026475C" w:rsidRPr="00065836" w:rsidRDefault="0026475C" w:rsidP="0026475C">
            <w:pPr>
              <w:spacing w:line="229" w:lineRule="auto"/>
              <w:jc w:val="center"/>
              <w:rPr>
                <w:color w:val="000000"/>
                <w:spacing w:val="-2"/>
                <w:sz w:val="20"/>
                <w:szCs w:val="22"/>
              </w:rPr>
            </w:pPr>
            <w:r w:rsidRPr="00065836">
              <w:rPr>
                <w:color w:val="000000"/>
                <w:spacing w:val="-2"/>
                <w:sz w:val="20"/>
                <w:szCs w:val="22"/>
              </w:rPr>
              <w:t>«Жилье (город федерального значения Санкт-Петербург)»</w:t>
            </w:r>
          </w:p>
        </w:tc>
        <w:tc>
          <w:tcPr>
            <w:tcW w:w="57" w:type="dxa"/>
            <w:tcBorders>
              <w:left w:val="single" w:sz="4" w:space="0" w:color="000000"/>
            </w:tcBorders>
          </w:tcPr>
          <w:p w14:paraId="090734C0" w14:textId="77777777" w:rsidR="0026475C" w:rsidRPr="00065836" w:rsidRDefault="0026475C" w:rsidP="0026475C">
            <w:pPr>
              <w:rPr>
                <w:rFonts w:ascii="Calibri" w:hAnsi="Calibri"/>
                <w:sz w:val="2"/>
                <w:szCs w:val="22"/>
              </w:rPr>
            </w:pPr>
          </w:p>
        </w:tc>
      </w:tr>
      <w:tr w:rsidR="009A6147" w:rsidRPr="00065836" w14:paraId="040EA94A" w14:textId="77777777" w:rsidTr="009070D9">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2DF94951"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12</w:t>
            </w:r>
          </w:p>
        </w:tc>
        <w:tc>
          <w:tcPr>
            <w:tcW w:w="3052" w:type="dxa"/>
            <w:tcBorders>
              <w:top w:val="single" w:sz="4" w:space="0" w:color="000000"/>
              <w:left w:val="single" w:sz="4" w:space="0" w:color="000000"/>
              <w:bottom w:val="single" w:sz="4" w:space="0" w:color="000000"/>
              <w:right w:val="single" w:sz="4" w:space="0" w:color="000000"/>
            </w:tcBorders>
            <w:vAlign w:val="center"/>
          </w:tcPr>
          <w:p w14:paraId="4F7E7DEB"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Количество семей отдельных категорий граждан Российской Федерации, обеспеченных жильем</w:t>
            </w:r>
          </w:p>
          <w:p w14:paraId="42B183E0" w14:textId="3553CA8C"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(далее – Целевой показатель 12)</w:t>
            </w:r>
          </w:p>
        </w:tc>
        <w:tc>
          <w:tcPr>
            <w:tcW w:w="1132" w:type="dxa"/>
            <w:tcBorders>
              <w:top w:val="single" w:sz="4" w:space="0" w:color="000000"/>
              <w:left w:val="single" w:sz="4" w:space="0" w:color="000000"/>
              <w:bottom w:val="single" w:sz="4" w:space="0" w:color="000000"/>
              <w:right w:val="single" w:sz="4" w:space="0" w:color="000000"/>
            </w:tcBorders>
            <w:vAlign w:val="center"/>
          </w:tcPr>
          <w:p w14:paraId="2F1D0A9B"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тыс. 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082CBB2C" w14:textId="505AEF55" w:rsidR="009A6147" w:rsidRPr="00065836" w:rsidRDefault="009A6147" w:rsidP="009A6147">
            <w:pPr>
              <w:spacing w:line="229" w:lineRule="auto"/>
              <w:jc w:val="center"/>
              <w:rPr>
                <w:color w:val="000000"/>
                <w:spacing w:val="-2"/>
                <w:sz w:val="20"/>
                <w:szCs w:val="22"/>
                <w:lang w:val="en-US"/>
              </w:rPr>
            </w:pPr>
            <w:r w:rsidRPr="00065836">
              <w:rPr>
                <w:color w:val="000000"/>
                <w:spacing w:val="-2"/>
                <w:sz w:val="20"/>
                <w:szCs w:val="22"/>
              </w:rPr>
              <w:t>0,3</w:t>
            </w:r>
            <w:r w:rsidR="00732459" w:rsidRPr="00065836">
              <w:rPr>
                <w:color w:val="000000"/>
                <w:spacing w:val="-2"/>
                <w:sz w:val="20"/>
                <w:szCs w:val="22"/>
                <w:lang w:val="en-US"/>
              </w:rPr>
              <w:t>40</w:t>
            </w:r>
          </w:p>
        </w:tc>
        <w:tc>
          <w:tcPr>
            <w:tcW w:w="1018" w:type="dxa"/>
            <w:tcBorders>
              <w:top w:val="single" w:sz="4" w:space="0" w:color="000000"/>
              <w:left w:val="single" w:sz="4" w:space="0" w:color="000000"/>
              <w:bottom w:val="single" w:sz="4" w:space="0" w:color="000000"/>
              <w:right w:val="single" w:sz="4" w:space="0" w:color="000000"/>
            </w:tcBorders>
            <w:vAlign w:val="center"/>
          </w:tcPr>
          <w:p w14:paraId="371538D0" w14:textId="1EA20CAA" w:rsidR="009A6147" w:rsidRPr="00065836" w:rsidRDefault="009A6147" w:rsidP="009A6147">
            <w:pPr>
              <w:spacing w:line="229" w:lineRule="auto"/>
              <w:jc w:val="center"/>
              <w:rPr>
                <w:color w:val="000000"/>
                <w:spacing w:val="-2"/>
                <w:sz w:val="20"/>
                <w:szCs w:val="22"/>
                <w:lang w:val="en-US"/>
              </w:rPr>
            </w:pPr>
            <w:r w:rsidRPr="00065836">
              <w:rPr>
                <w:color w:val="000000"/>
                <w:spacing w:val="-2"/>
                <w:sz w:val="20"/>
                <w:szCs w:val="22"/>
              </w:rPr>
              <w:t>0,</w:t>
            </w:r>
            <w:r w:rsidR="00512F7F" w:rsidRPr="00065836">
              <w:rPr>
                <w:color w:val="000000"/>
                <w:spacing w:val="-2"/>
                <w:sz w:val="20"/>
                <w:szCs w:val="22"/>
                <w:lang w:val="en-US"/>
              </w:rPr>
              <w:t>441</w:t>
            </w:r>
          </w:p>
        </w:tc>
        <w:tc>
          <w:tcPr>
            <w:tcW w:w="1002" w:type="dxa"/>
            <w:tcBorders>
              <w:top w:val="single" w:sz="4" w:space="0" w:color="000000"/>
              <w:left w:val="single" w:sz="4" w:space="0" w:color="000000"/>
              <w:bottom w:val="single" w:sz="4" w:space="0" w:color="000000"/>
              <w:right w:val="single" w:sz="4" w:space="0" w:color="000000"/>
            </w:tcBorders>
            <w:vAlign w:val="center"/>
          </w:tcPr>
          <w:p w14:paraId="44315562" w14:textId="6EBA58BE" w:rsidR="009A6147" w:rsidRPr="00065836" w:rsidRDefault="00512F7F" w:rsidP="009A6147">
            <w:pPr>
              <w:spacing w:line="229" w:lineRule="auto"/>
              <w:jc w:val="center"/>
              <w:rPr>
                <w:color w:val="000000"/>
                <w:spacing w:val="-2"/>
                <w:sz w:val="20"/>
                <w:szCs w:val="22"/>
                <w:lang w:val="en-US"/>
              </w:rPr>
            </w:pPr>
            <w:r w:rsidRPr="00065836">
              <w:rPr>
                <w:color w:val="000000"/>
                <w:spacing w:val="-2"/>
                <w:sz w:val="20"/>
                <w:szCs w:val="22"/>
                <w:lang w:val="en-US"/>
              </w:rPr>
              <w:t>0</w:t>
            </w:r>
            <w:r w:rsidRPr="00065836">
              <w:rPr>
                <w:color w:val="000000"/>
                <w:spacing w:val="-2"/>
                <w:sz w:val="20"/>
                <w:szCs w:val="22"/>
              </w:rPr>
              <w:t>,</w:t>
            </w:r>
            <w:r w:rsidRPr="00065836">
              <w:rPr>
                <w:color w:val="000000"/>
                <w:spacing w:val="-2"/>
                <w:sz w:val="20"/>
                <w:szCs w:val="22"/>
                <w:lang w:val="en-US"/>
              </w:rPr>
              <w:t>541</w:t>
            </w:r>
          </w:p>
        </w:tc>
        <w:tc>
          <w:tcPr>
            <w:tcW w:w="1018" w:type="dxa"/>
            <w:tcBorders>
              <w:top w:val="single" w:sz="4" w:space="0" w:color="000000"/>
              <w:left w:val="single" w:sz="4" w:space="0" w:color="000000"/>
              <w:bottom w:val="single" w:sz="4" w:space="0" w:color="000000"/>
              <w:right w:val="single" w:sz="4" w:space="0" w:color="000000"/>
            </w:tcBorders>
            <w:vAlign w:val="center"/>
          </w:tcPr>
          <w:p w14:paraId="33A577EE" w14:textId="393D8E8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6DF6AB71" w14:textId="09919C80"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B1C00EB" w14:textId="322D8A9B"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6C5BFC61"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ЖК</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1FEDFA3E" w14:textId="31609FE5"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 xml:space="preserve">Нефинансовое соглашение </w:t>
            </w:r>
          </w:p>
        </w:tc>
        <w:tc>
          <w:tcPr>
            <w:tcW w:w="57" w:type="dxa"/>
            <w:tcBorders>
              <w:left w:val="single" w:sz="4" w:space="0" w:color="000000"/>
            </w:tcBorders>
          </w:tcPr>
          <w:p w14:paraId="07A5F0AC" w14:textId="77777777" w:rsidR="009A6147" w:rsidRPr="00065836" w:rsidRDefault="009A6147" w:rsidP="009A6147">
            <w:pPr>
              <w:rPr>
                <w:rFonts w:ascii="Calibri" w:hAnsi="Calibri"/>
                <w:sz w:val="2"/>
                <w:szCs w:val="22"/>
              </w:rPr>
            </w:pPr>
          </w:p>
        </w:tc>
      </w:tr>
      <w:tr w:rsidR="009A6147" w:rsidRPr="00065836" w14:paraId="05CF4B64" w14:textId="77777777" w:rsidTr="00D76C7D">
        <w:trPr>
          <w:trHeight w:val="458"/>
        </w:trPr>
        <w:tc>
          <w:tcPr>
            <w:tcW w:w="444" w:type="dxa"/>
            <w:tcBorders>
              <w:top w:val="single" w:sz="4" w:space="0" w:color="000000"/>
              <w:left w:val="single" w:sz="4" w:space="0" w:color="000000"/>
              <w:bottom w:val="single" w:sz="4" w:space="0" w:color="000000"/>
              <w:right w:val="single" w:sz="4" w:space="0" w:color="000000"/>
            </w:tcBorders>
            <w:vAlign w:val="center"/>
          </w:tcPr>
          <w:p w14:paraId="41813534"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13</w:t>
            </w:r>
          </w:p>
        </w:tc>
        <w:tc>
          <w:tcPr>
            <w:tcW w:w="3052" w:type="dxa"/>
            <w:tcBorders>
              <w:top w:val="single" w:sz="4" w:space="0" w:color="000000"/>
              <w:left w:val="single" w:sz="4" w:space="0" w:color="000000"/>
              <w:bottom w:val="single" w:sz="4" w:space="0" w:color="000000"/>
              <w:right w:val="single" w:sz="4" w:space="0" w:color="000000"/>
            </w:tcBorders>
            <w:vAlign w:val="center"/>
          </w:tcPr>
          <w:p w14:paraId="14E2E402"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 xml:space="preserve">Количество семей граждан, </w:t>
            </w:r>
            <w:proofErr w:type="gramStart"/>
            <w:r w:rsidRPr="00065836">
              <w:rPr>
                <w:color w:val="000000"/>
                <w:spacing w:val="-2"/>
                <w:sz w:val="20"/>
                <w:szCs w:val="22"/>
              </w:rPr>
              <w:t>снятых  с</w:t>
            </w:r>
            <w:proofErr w:type="gramEnd"/>
            <w:r w:rsidRPr="00065836">
              <w:rPr>
                <w:color w:val="000000"/>
                <w:spacing w:val="-2"/>
                <w:sz w:val="20"/>
                <w:szCs w:val="22"/>
              </w:rPr>
              <w:t xml:space="preserve"> жилищного учета, перед которыми прекратились </w:t>
            </w:r>
            <w:r w:rsidRPr="00065836">
              <w:rPr>
                <w:color w:val="000000"/>
                <w:spacing w:val="-2"/>
                <w:sz w:val="20"/>
                <w:szCs w:val="22"/>
              </w:rPr>
              <w:lastRenderedPageBreak/>
              <w:t xml:space="preserve">обязательства государства </w:t>
            </w:r>
            <w:r w:rsidRPr="00065836">
              <w:rPr>
                <w:color w:val="000000"/>
                <w:spacing w:val="-2"/>
                <w:sz w:val="20"/>
                <w:szCs w:val="22"/>
              </w:rPr>
              <w:br/>
              <w:t>по обеспечению жильем</w:t>
            </w:r>
          </w:p>
          <w:p w14:paraId="5F51EB94" w14:textId="6DD23751"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 xml:space="preserve"> (далее – Целевой показатель 13)</w:t>
            </w:r>
          </w:p>
        </w:tc>
        <w:tc>
          <w:tcPr>
            <w:tcW w:w="1132" w:type="dxa"/>
            <w:tcBorders>
              <w:top w:val="single" w:sz="4" w:space="0" w:color="000000"/>
              <w:left w:val="single" w:sz="4" w:space="0" w:color="000000"/>
              <w:bottom w:val="single" w:sz="4" w:space="0" w:color="000000"/>
              <w:right w:val="single" w:sz="4" w:space="0" w:color="000000"/>
            </w:tcBorders>
            <w:vAlign w:val="center"/>
          </w:tcPr>
          <w:p w14:paraId="64C77836"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lastRenderedPageBreak/>
              <w:t>тыс. 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535B9B97"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7,0</w:t>
            </w:r>
          </w:p>
        </w:tc>
        <w:tc>
          <w:tcPr>
            <w:tcW w:w="1018" w:type="dxa"/>
            <w:tcBorders>
              <w:top w:val="single" w:sz="4" w:space="0" w:color="000000"/>
              <w:left w:val="single" w:sz="4" w:space="0" w:color="000000"/>
              <w:bottom w:val="single" w:sz="4" w:space="0" w:color="000000"/>
              <w:right w:val="single" w:sz="4" w:space="0" w:color="000000"/>
            </w:tcBorders>
            <w:vAlign w:val="center"/>
          </w:tcPr>
          <w:p w14:paraId="7C6CBFE0"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7,0</w:t>
            </w:r>
          </w:p>
        </w:tc>
        <w:tc>
          <w:tcPr>
            <w:tcW w:w="1002" w:type="dxa"/>
            <w:tcBorders>
              <w:top w:val="single" w:sz="4" w:space="0" w:color="000000"/>
              <w:left w:val="single" w:sz="4" w:space="0" w:color="000000"/>
              <w:bottom w:val="single" w:sz="4" w:space="0" w:color="000000"/>
              <w:right w:val="single" w:sz="4" w:space="0" w:color="000000"/>
            </w:tcBorders>
            <w:vAlign w:val="center"/>
          </w:tcPr>
          <w:p w14:paraId="7309F446"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7,0</w:t>
            </w:r>
          </w:p>
        </w:tc>
        <w:tc>
          <w:tcPr>
            <w:tcW w:w="1018" w:type="dxa"/>
            <w:tcBorders>
              <w:top w:val="single" w:sz="4" w:space="0" w:color="000000"/>
              <w:left w:val="single" w:sz="4" w:space="0" w:color="000000"/>
              <w:bottom w:val="single" w:sz="4" w:space="0" w:color="000000"/>
              <w:right w:val="single" w:sz="4" w:space="0" w:color="000000"/>
            </w:tcBorders>
            <w:vAlign w:val="center"/>
          </w:tcPr>
          <w:p w14:paraId="5FED2407"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7,0</w:t>
            </w:r>
          </w:p>
        </w:tc>
        <w:tc>
          <w:tcPr>
            <w:tcW w:w="1017" w:type="dxa"/>
            <w:tcBorders>
              <w:top w:val="single" w:sz="4" w:space="0" w:color="000000"/>
              <w:left w:val="single" w:sz="4" w:space="0" w:color="000000"/>
              <w:bottom w:val="single" w:sz="4" w:space="0" w:color="000000"/>
              <w:right w:val="single" w:sz="4" w:space="0" w:color="000000"/>
            </w:tcBorders>
            <w:vAlign w:val="center"/>
          </w:tcPr>
          <w:p w14:paraId="278C1176"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7,0</w:t>
            </w:r>
          </w:p>
        </w:tc>
        <w:tc>
          <w:tcPr>
            <w:tcW w:w="1017" w:type="dxa"/>
            <w:tcBorders>
              <w:top w:val="single" w:sz="4" w:space="0" w:color="000000"/>
              <w:left w:val="single" w:sz="4" w:space="0" w:color="000000"/>
              <w:bottom w:val="single" w:sz="4" w:space="0" w:color="000000"/>
              <w:right w:val="single" w:sz="4" w:space="0" w:color="000000"/>
            </w:tcBorders>
            <w:vAlign w:val="center"/>
          </w:tcPr>
          <w:p w14:paraId="4386AB71"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7,0</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206BE425"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АР,</w:t>
            </w:r>
          </w:p>
          <w:p w14:paraId="661C2DF7"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ЖК</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621C445B" w14:textId="11C416CB"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717738EA" w14:textId="77777777" w:rsidR="009A6147" w:rsidRPr="00065836" w:rsidRDefault="009A6147" w:rsidP="009A6147">
            <w:pPr>
              <w:rPr>
                <w:rFonts w:ascii="Calibri" w:hAnsi="Calibri"/>
                <w:sz w:val="2"/>
                <w:szCs w:val="22"/>
              </w:rPr>
            </w:pPr>
          </w:p>
        </w:tc>
      </w:tr>
      <w:tr w:rsidR="009A6147" w:rsidRPr="00065836" w14:paraId="301EF8CE" w14:textId="77777777" w:rsidTr="00607B8B">
        <w:trPr>
          <w:trHeight w:val="458"/>
        </w:trPr>
        <w:tc>
          <w:tcPr>
            <w:tcW w:w="444" w:type="dxa"/>
            <w:tcBorders>
              <w:top w:val="single" w:sz="4" w:space="0" w:color="000000"/>
              <w:left w:val="single" w:sz="4" w:space="0" w:color="000000"/>
              <w:bottom w:val="single" w:sz="4" w:space="0" w:color="000000"/>
              <w:right w:val="single" w:sz="4" w:space="0" w:color="000000"/>
            </w:tcBorders>
            <w:vAlign w:val="center"/>
          </w:tcPr>
          <w:p w14:paraId="0FCA5977" w14:textId="21C4B0EC"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14</w:t>
            </w:r>
          </w:p>
        </w:tc>
        <w:tc>
          <w:tcPr>
            <w:tcW w:w="3052" w:type="dxa"/>
            <w:tcBorders>
              <w:top w:val="single" w:sz="4" w:space="0" w:color="000000"/>
              <w:left w:val="single" w:sz="4" w:space="0" w:color="000000"/>
              <w:bottom w:val="single" w:sz="4" w:space="0" w:color="000000"/>
              <w:right w:val="single" w:sz="4" w:space="0" w:color="000000"/>
            </w:tcBorders>
            <w:vAlign w:val="center"/>
          </w:tcPr>
          <w:p w14:paraId="60D6EE90" w14:textId="748B51EA"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Улучшение качества среды для жизни в опорных населенных пунктах (далее – Целевой показатель 14)</w:t>
            </w:r>
          </w:p>
        </w:tc>
        <w:tc>
          <w:tcPr>
            <w:tcW w:w="1132" w:type="dxa"/>
            <w:tcBorders>
              <w:top w:val="single" w:sz="4" w:space="0" w:color="000000"/>
              <w:left w:val="single" w:sz="4" w:space="0" w:color="000000"/>
              <w:bottom w:val="single" w:sz="4" w:space="0" w:color="000000"/>
              <w:right w:val="single" w:sz="4" w:space="0" w:color="000000"/>
            </w:tcBorders>
            <w:vAlign w:val="center"/>
          </w:tcPr>
          <w:p w14:paraId="308AFD54" w14:textId="18499FC9"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процентов</w:t>
            </w:r>
          </w:p>
        </w:tc>
        <w:tc>
          <w:tcPr>
            <w:tcW w:w="1017" w:type="dxa"/>
            <w:tcBorders>
              <w:top w:val="single" w:sz="5" w:space="0" w:color="000000"/>
              <w:left w:val="single" w:sz="5" w:space="0" w:color="000000"/>
              <w:bottom w:val="single" w:sz="5" w:space="0" w:color="000000"/>
              <w:right w:val="single" w:sz="5" w:space="0" w:color="000000"/>
            </w:tcBorders>
            <w:vAlign w:val="center"/>
          </w:tcPr>
          <w:p w14:paraId="5F255262" w14:textId="33F704D0" w:rsidR="009A6147" w:rsidRPr="00065836" w:rsidRDefault="009A6147" w:rsidP="009A6147">
            <w:pPr>
              <w:spacing w:line="229" w:lineRule="auto"/>
              <w:jc w:val="center"/>
              <w:rPr>
                <w:color w:val="000000"/>
                <w:spacing w:val="-2"/>
                <w:sz w:val="20"/>
                <w:szCs w:val="22"/>
              </w:rPr>
            </w:pPr>
            <w:r w:rsidRPr="00065836">
              <w:rPr>
                <w:color w:val="000000"/>
                <w:spacing w:val="-2"/>
                <w:sz w:val="20"/>
              </w:rPr>
              <w:t>14,50</w:t>
            </w:r>
          </w:p>
        </w:tc>
        <w:tc>
          <w:tcPr>
            <w:tcW w:w="1018" w:type="dxa"/>
            <w:tcBorders>
              <w:top w:val="single" w:sz="5" w:space="0" w:color="000000"/>
              <w:left w:val="single" w:sz="5" w:space="0" w:color="000000"/>
              <w:bottom w:val="single" w:sz="5" w:space="0" w:color="000000"/>
              <w:right w:val="single" w:sz="5" w:space="0" w:color="000000"/>
            </w:tcBorders>
            <w:vAlign w:val="center"/>
          </w:tcPr>
          <w:p w14:paraId="35D675C2" w14:textId="26807BBA" w:rsidR="009A6147" w:rsidRPr="00065836" w:rsidRDefault="009A6147" w:rsidP="009A6147">
            <w:pPr>
              <w:spacing w:line="229" w:lineRule="auto"/>
              <w:jc w:val="center"/>
              <w:rPr>
                <w:color w:val="000000"/>
                <w:spacing w:val="-2"/>
                <w:sz w:val="20"/>
                <w:szCs w:val="22"/>
              </w:rPr>
            </w:pPr>
            <w:r w:rsidRPr="00065836">
              <w:rPr>
                <w:color w:val="000000"/>
                <w:spacing w:val="-2"/>
                <w:sz w:val="20"/>
              </w:rPr>
              <w:t>17,63</w:t>
            </w:r>
          </w:p>
        </w:tc>
        <w:tc>
          <w:tcPr>
            <w:tcW w:w="1002" w:type="dxa"/>
            <w:tcBorders>
              <w:top w:val="single" w:sz="5" w:space="0" w:color="000000"/>
              <w:left w:val="single" w:sz="5" w:space="0" w:color="000000"/>
              <w:bottom w:val="single" w:sz="5" w:space="0" w:color="000000"/>
              <w:right w:val="single" w:sz="5" w:space="0" w:color="000000"/>
            </w:tcBorders>
            <w:vAlign w:val="center"/>
          </w:tcPr>
          <w:p w14:paraId="7F706C7D" w14:textId="2A175215" w:rsidR="009A6147" w:rsidRPr="00065836" w:rsidRDefault="009A6147" w:rsidP="009A6147">
            <w:pPr>
              <w:spacing w:line="229" w:lineRule="auto"/>
              <w:jc w:val="center"/>
              <w:rPr>
                <w:color w:val="000000"/>
                <w:spacing w:val="-2"/>
                <w:sz w:val="20"/>
                <w:szCs w:val="22"/>
              </w:rPr>
            </w:pPr>
            <w:r w:rsidRPr="00065836">
              <w:rPr>
                <w:color w:val="000000"/>
                <w:spacing w:val="-2"/>
                <w:sz w:val="20"/>
              </w:rPr>
              <w:t>20,07</w:t>
            </w:r>
          </w:p>
        </w:tc>
        <w:tc>
          <w:tcPr>
            <w:tcW w:w="1018" w:type="dxa"/>
            <w:tcBorders>
              <w:top w:val="single" w:sz="5" w:space="0" w:color="000000"/>
              <w:left w:val="single" w:sz="5" w:space="0" w:color="000000"/>
              <w:bottom w:val="single" w:sz="5" w:space="0" w:color="000000"/>
              <w:right w:val="single" w:sz="5" w:space="0" w:color="000000"/>
            </w:tcBorders>
            <w:vAlign w:val="center"/>
          </w:tcPr>
          <w:p w14:paraId="16FEEF86" w14:textId="5BB4BC5B" w:rsidR="009A6147" w:rsidRPr="00065836" w:rsidRDefault="009A6147" w:rsidP="009A6147">
            <w:pPr>
              <w:spacing w:line="229" w:lineRule="auto"/>
              <w:jc w:val="center"/>
              <w:rPr>
                <w:color w:val="000000"/>
                <w:spacing w:val="-2"/>
                <w:sz w:val="20"/>
                <w:szCs w:val="22"/>
              </w:rPr>
            </w:pPr>
            <w:r w:rsidRPr="00065836">
              <w:rPr>
                <w:color w:val="000000"/>
                <w:spacing w:val="-2"/>
                <w:sz w:val="20"/>
              </w:rPr>
              <w:t>25,09</w:t>
            </w:r>
          </w:p>
        </w:tc>
        <w:tc>
          <w:tcPr>
            <w:tcW w:w="1017" w:type="dxa"/>
            <w:tcBorders>
              <w:top w:val="single" w:sz="5" w:space="0" w:color="000000"/>
              <w:left w:val="single" w:sz="5" w:space="0" w:color="000000"/>
              <w:bottom w:val="single" w:sz="5" w:space="0" w:color="000000"/>
              <w:right w:val="single" w:sz="5" w:space="0" w:color="000000"/>
            </w:tcBorders>
            <w:vAlign w:val="center"/>
          </w:tcPr>
          <w:p w14:paraId="4D37A1C0" w14:textId="3FAAC8E6" w:rsidR="009A6147" w:rsidRPr="00065836" w:rsidRDefault="009A6147" w:rsidP="009A6147">
            <w:pPr>
              <w:spacing w:line="229" w:lineRule="auto"/>
              <w:jc w:val="center"/>
              <w:rPr>
                <w:color w:val="000000"/>
                <w:spacing w:val="-2"/>
                <w:sz w:val="20"/>
                <w:szCs w:val="22"/>
              </w:rPr>
            </w:pPr>
            <w:r w:rsidRPr="00065836">
              <w:rPr>
                <w:color w:val="000000"/>
                <w:spacing w:val="-2"/>
                <w:sz w:val="20"/>
              </w:rPr>
              <w:t>31,09</w:t>
            </w:r>
          </w:p>
        </w:tc>
        <w:tc>
          <w:tcPr>
            <w:tcW w:w="1017" w:type="dxa"/>
            <w:tcBorders>
              <w:top w:val="single" w:sz="5" w:space="0" w:color="000000"/>
              <w:left w:val="single" w:sz="5" w:space="0" w:color="000000"/>
              <w:bottom w:val="single" w:sz="5" w:space="0" w:color="000000"/>
              <w:right w:val="single" w:sz="5" w:space="0" w:color="000000"/>
            </w:tcBorders>
            <w:vAlign w:val="center"/>
          </w:tcPr>
          <w:p w14:paraId="6A4513D2" w14:textId="0A672FEE" w:rsidR="009A6147" w:rsidRPr="00065836" w:rsidRDefault="00371350" w:rsidP="009A6147">
            <w:pPr>
              <w:spacing w:line="229" w:lineRule="auto"/>
              <w:jc w:val="center"/>
              <w:rPr>
                <w:color w:val="000000"/>
                <w:spacing w:val="-2"/>
                <w:sz w:val="20"/>
                <w:szCs w:val="22"/>
              </w:rPr>
            </w:pPr>
            <w:r>
              <w:rPr>
                <w:color w:val="000000"/>
                <w:spacing w:val="-2"/>
                <w:sz w:val="20"/>
                <w:szCs w:val="22"/>
              </w:rPr>
              <w:t>37,09</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77164DA8" w14:textId="7E225A5D"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ЖК</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508C18EF" w14:textId="77777777" w:rsidR="009A6147" w:rsidRPr="00065836" w:rsidRDefault="009A6147" w:rsidP="009A6147">
            <w:pPr>
              <w:spacing w:line="229" w:lineRule="auto"/>
              <w:jc w:val="center"/>
              <w:rPr>
                <w:color w:val="000000"/>
                <w:spacing w:val="-2"/>
                <w:sz w:val="20"/>
                <w:szCs w:val="22"/>
              </w:rPr>
            </w:pPr>
            <w:r w:rsidRPr="00065836">
              <w:rPr>
                <w:color w:val="000000"/>
                <w:spacing w:val="-2"/>
                <w:sz w:val="20"/>
                <w:szCs w:val="22"/>
              </w:rPr>
              <w:t>Региональный проект</w:t>
            </w:r>
          </w:p>
          <w:p w14:paraId="181BDAB2" w14:textId="1D8BFE4F" w:rsidR="009A6147" w:rsidRDefault="009A6147" w:rsidP="009A6147">
            <w:pPr>
              <w:spacing w:line="229" w:lineRule="auto"/>
              <w:jc w:val="center"/>
              <w:rPr>
                <w:color w:val="000000"/>
                <w:spacing w:val="-2"/>
                <w:sz w:val="20"/>
                <w:szCs w:val="22"/>
              </w:rPr>
            </w:pPr>
            <w:r w:rsidRPr="00065836">
              <w:rPr>
                <w:color w:val="000000"/>
                <w:spacing w:val="-2"/>
                <w:sz w:val="20"/>
                <w:szCs w:val="22"/>
              </w:rPr>
              <w:t xml:space="preserve">«Развитие инфраструктуры </w:t>
            </w:r>
            <w:r w:rsidRPr="00065836">
              <w:rPr>
                <w:color w:val="000000"/>
                <w:spacing w:val="-2"/>
                <w:sz w:val="20"/>
                <w:szCs w:val="22"/>
              </w:rPr>
              <w:br/>
              <w:t xml:space="preserve">в населенных пунктах (город федерального значения </w:t>
            </w:r>
            <w:r w:rsidRPr="00065836">
              <w:rPr>
                <w:color w:val="000000"/>
                <w:spacing w:val="-2"/>
                <w:sz w:val="20"/>
                <w:szCs w:val="22"/>
              </w:rPr>
              <w:br/>
              <w:t>Санкт-Петербург)»</w:t>
            </w:r>
            <w:r w:rsidR="00371350">
              <w:rPr>
                <w:color w:val="000000"/>
                <w:spacing w:val="-2"/>
                <w:sz w:val="20"/>
                <w:szCs w:val="22"/>
              </w:rPr>
              <w:t>,</w:t>
            </w:r>
          </w:p>
          <w:p w14:paraId="3143CF4A" w14:textId="77777777" w:rsidR="00AB2F1B" w:rsidRPr="00AB2F1B" w:rsidRDefault="00AB2F1B" w:rsidP="00AB2F1B">
            <w:pPr>
              <w:spacing w:line="229" w:lineRule="auto"/>
              <w:jc w:val="center"/>
              <w:rPr>
                <w:color w:val="000000"/>
                <w:spacing w:val="-2"/>
                <w:sz w:val="20"/>
                <w:szCs w:val="22"/>
              </w:rPr>
            </w:pPr>
            <w:r w:rsidRPr="00AB2F1B">
              <w:rPr>
                <w:color w:val="000000"/>
                <w:spacing w:val="-2"/>
                <w:sz w:val="20"/>
                <w:szCs w:val="22"/>
              </w:rPr>
              <w:t>Указ № 1014,</w:t>
            </w:r>
          </w:p>
          <w:p w14:paraId="2DAE153A" w14:textId="117412DE" w:rsidR="00D80622" w:rsidRPr="00065836" w:rsidRDefault="00AB2F1B" w:rsidP="00AB2F1B">
            <w:pPr>
              <w:spacing w:line="229" w:lineRule="auto"/>
              <w:jc w:val="center"/>
              <w:rPr>
                <w:color w:val="000000"/>
                <w:spacing w:val="-2"/>
                <w:sz w:val="20"/>
                <w:szCs w:val="22"/>
              </w:rPr>
            </w:pPr>
            <w:r w:rsidRPr="00AB2F1B">
              <w:rPr>
                <w:color w:val="000000"/>
                <w:spacing w:val="-2"/>
                <w:sz w:val="20"/>
                <w:szCs w:val="22"/>
              </w:rPr>
              <w:t>Стратегия 2035</w:t>
            </w:r>
          </w:p>
        </w:tc>
        <w:tc>
          <w:tcPr>
            <w:tcW w:w="57" w:type="dxa"/>
            <w:tcBorders>
              <w:left w:val="single" w:sz="4" w:space="0" w:color="000000"/>
            </w:tcBorders>
          </w:tcPr>
          <w:p w14:paraId="0A711AD4" w14:textId="77777777" w:rsidR="009A6147" w:rsidRPr="00065836" w:rsidRDefault="009A6147" w:rsidP="009A6147">
            <w:pPr>
              <w:rPr>
                <w:rFonts w:ascii="Calibri" w:hAnsi="Calibri"/>
                <w:sz w:val="2"/>
                <w:szCs w:val="22"/>
              </w:rPr>
            </w:pPr>
          </w:p>
        </w:tc>
      </w:tr>
      <w:tr w:rsidR="00162E99" w:rsidRPr="00065836" w14:paraId="2D4B73A7" w14:textId="77777777" w:rsidTr="00607B8B">
        <w:trPr>
          <w:trHeight w:val="458"/>
        </w:trPr>
        <w:tc>
          <w:tcPr>
            <w:tcW w:w="444" w:type="dxa"/>
            <w:tcBorders>
              <w:top w:val="single" w:sz="4" w:space="0" w:color="000000"/>
              <w:left w:val="single" w:sz="4" w:space="0" w:color="000000"/>
              <w:bottom w:val="single" w:sz="4" w:space="0" w:color="000000"/>
              <w:right w:val="single" w:sz="4" w:space="0" w:color="000000"/>
            </w:tcBorders>
            <w:vAlign w:val="center"/>
          </w:tcPr>
          <w:p w14:paraId="4C6A54E8" w14:textId="2422479F" w:rsidR="00162E99" w:rsidRPr="00065836" w:rsidRDefault="00162E99" w:rsidP="00162E99">
            <w:pPr>
              <w:spacing w:line="229" w:lineRule="auto"/>
              <w:jc w:val="center"/>
              <w:rPr>
                <w:color w:val="000000"/>
                <w:spacing w:val="-2"/>
                <w:sz w:val="20"/>
                <w:szCs w:val="22"/>
              </w:rPr>
            </w:pPr>
            <w:r>
              <w:rPr>
                <w:color w:val="000000"/>
                <w:spacing w:val="-2"/>
                <w:sz w:val="20"/>
                <w:szCs w:val="22"/>
              </w:rPr>
              <w:t>15</w:t>
            </w:r>
          </w:p>
        </w:tc>
        <w:tc>
          <w:tcPr>
            <w:tcW w:w="3052" w:type="dxa"/>
            <w:tcBorders>
              <w:top w:val="single" w:sz="4" w:space="0" w:color="000000"/>
              <w:left w:val="single" w:sz="4" w:space="0" w:color="000000"/>
              <w:bottom w:val="single" w:sz="4" w:space="0" w:color="000000"/>
              <w:right w:val="single" w:sz="4" w:space="0" w:color="000000"/>
            </w:tcBorders>
            <w:vAlign w:val="center"/>
          </w:tcPr>
          <w:p w14:paraId="0B2B7C8E" w14:textId="77777777" w:rsidR="00162E99" w:rsidRDefault="00162E99" w:rsidP="00162E99">
            <w:pPr>
              <w:spacing w:line="229" w:lineRule="auto"/>
              <w:jc w:val="center"/>
              <w:rPr>
                <w:color w:val="000000"/>
                <w:spacing w:val="-2"/>
                <w:sz w:val="20"/>
                <w:szCs w:val="22"/>
              </w:rPr>
            </w:pPr>
            <w:r>
              <w:rPr>
                <w:color w:val="000000"/>
                <w:spacing w:val="-2"/>
                <w:sz w:val="20"/>
                <w:szCs w:val="22"/>
              </w:rPr>
              <w:t>Объем ввода в эксплуатацию жилой и нежилой недвижимости</w:t>
            </w:r>
          </w:p>
          <w:p w14:paraId="264828F1" w14:textId="69191C47" w:rsidR="00D11E9B" w:rsidRPr="00065836" w:rsidRDefault="00D11E9B" w:rsidP="00162E99">
            <w:pPr>
              <w:spacing w:line="229" w:lineRule="auto"/>
              <w:jc w:val="center"/>
              <w:rPr>
                <w:color w:val="000000"/>
                <w:spacing w:val="-2"/>
                <w:sz w:val="20"/>
                <w:szCs w:val="22"/>
              </w:rPr>
            </w:pPr>
            <w:r>
              <w:rPr>
                <w:color w:val="000000"/>
                <w:spacing w:val="-2"/>
                <w:sz w:val="20"/>
                <w:szCs w:val="22"/>
              </w:rPr>
              <w:t>(далее – Целевой показатель 15)</w:t>
            </w:r>
          </w:p>
        </w:tc>
        <w:tc>
          <w:tcPr>
            <w:tcW w:w="1132" w:type="dxa"/>
            <w:tcBorders>
              <w:top w:val="single" w:sz="4" w:space="0" w:color="000000"/>
              <w:left w:val="single" w:sz="4" w:space="0" w:color="000000"/>
              <w:bottom w:val="single" w:sz="4" w:space="0" w:color="000000"/>
              <w:right w:val="single" w:sz="4" w:space="0" w:color="000000"/>
            </w:tcBorders>
            <w:vAlign w:val="center"/>
          </w:tcPr>
          <w:p w14:paraId="3957652A" w14:textId="04BBD167" w:rsidR="00162E99" w:rsidRPr="00065836" w:rsidRDefault="00162E99" w:rsidP="00162E99">
            <w:pPr>
              <w:spacing w:line="229" w:lineRule="auto"/>
              <w:jc w:val="center"/>
              <w:rPr>
                <w:color w:val="000000"/>
                <w:spacing w:val="-2"/>
                <w:sz w:val="20"/>
                <w:szCs w:val="22"/>
              </w:rPr>
            </w:pPr>
            <w:r>
              <w:rPr>
                <w:color w:val="000000"/>
                <w:spacing w:val="-2"/>
                <w:sz w:val="20"/>
                <w:szCs w:val="22"/>
              </w:rPr>
              <w:t xml:space="preserve">млн </w:t>
            </w:r>
            <w:proofErr w:type="spellStart"/>
            <w:proofErr w:type="gramStart"/>
            <w:r>
              <w:rPr>
                <w:color w:val="000000"/>
                <w:spacing w:val="-2"/>
                <w:sz w:val="20"/>
                <w:szCs w:val="22"/>
              </w:rPr>
              <w:t>кв.м</w:t>
            </w:r>
            <w:proofErr w:type="spellEnd"/>
            <w:proofErr w:type="gramEnd"/>
          </w:p>
        </w:tc>
        <w:tc>
          <w:tcPr>
            <w:tcW w:w="1017" w:type="dxa"/>
            <w:tcBorders>
              <w:top w:val="single" w:sz="5" w:space="0" w:color="000000"/>
              <w:left w:val="single" w:sz="5" w:space="0" w:color="000000"/>
              <w:bottom w:val="single" w:sz="5" w:space="0" w:color="000000"/>
              <w:right w:val="single" w:sz="5" w:space="0" w:color="000000"/>
            </w:tcBorders>
            <w:vAlign w:val="center"/>
          </w:tcPr>
          <w:p w14:paraId="68D0DE43" w14:textId="36585C02" w:rsidR="00162E99" w:rsidRPr="00065836" w:rsidRDefault="00162E99" w:rsidP="00162E99">
            <w:pPr>
              <w:spacing w:line="229" w:lineRule="auto"/>
              <w:jc w:val="center"/>
              <w:rPr>
                <w:color w:val="000000"/>
                <w:spacing w:val="-2"/>
                <w:sz w:val="20"/>
              </w:rPr>
            </w:pPr>
            <w:r>
              <w:rPr>
                <w:color w:val="000000"/>
                <w:spacing w:val="-2"/>
                <w:sz w:val="20"/>
              </w:rPr>
              <w:t>4,027</w:t>
            </w:r>
          </w:p>
        </w:tc>
        <w:tc>
          <w:tcPr>
            <w:tcW w:w="1018" w:type="dxa"/>
            <w:tcBorders>
              <w:top w:val="single" w:sz="5" w:space="0" w:color="000000"/>
              <w:left w:val="single" w:sz="5" w:space="0" w:color="000000"/>
              <w:bottom w:val="single" w:sz="5" w:space="0" w:color="000000"/>
              <w:right w:val="single" w:sz="5" w:space="0" w:color="000000"/>
            </w:tcBorders>
            <w:vAlign w:val="center"/>
          </w:tcPr>
          <w:p w14:paraId="2FEBA0A9" w14:textId="752DABD5" w:rsidR="00162E99" w:rsidRPr="00065836" w:rsidRDefault="00162E99" w:rsidP="00162E99">
            <w:pPr>
              <w:spacing w:line="229" w:lineRule="auto"/>
              <w:jc w:val="center"/>
              <w:rPr>
                <w:color w:val="000000"/>
                <w:spacing w:val="-2"/>
                <w:sz w:val="20"/>
              </w:rPr>
            </w:pPr>
            <w:r>
              <w:rPr>
                <w:color w:val="000000"/>
                <w:spacing w:val="-2"/>
                <w:sz w:val="20"/>
              </w:rPr>
              <w:t>4,027</w:t>
            </w:r>
          </w:p>
        </w:tc>
        <w:tc>
          <w:tcPr>
            <w:tcW w:w="1002" w:type="dxa"/>
            <w:tcBorders>
              <w:top w:val="single" w:sz="5" w:space="0" w:color="000000"/>
              <w:left w:val="single" w:sz="5" w:space="0" w:color="000000"/>
              <w:bottom w:val="single" w:sz="5" w:space="0" w:color="000000"/>
              <w:right w:val="single" w:sz="5" w:space="0" w:color="000000"/>
            </w:tcBorders>
            <w:vAlign w:val="center"/>
          </w:tcPr>
          <w:p w14:paraId="7D7F3195" w14:textId="7425F9B8" w:rsidR="00162E99" w:rsidRPr="00065836" w:rsidRDefault="00162E99" w:rsidP="00162E99">
            <w:pPr>
              <w:spacing w:line="229" w:lineRule="auto"/>
              <w:jc w:val="center"/>
              <w:rPr>
                <w:color w:val="000000"/>
                <w:spacing w:val="-2"/>
                <w:sz w:val="20"/>
              </w:rPr>
            </w:pPr>
            <w:r>
              <w:rPr>
                <w:color w:val="000000"/>
                <w:spacing w:val="-2"/>
                <w:sz w:val="20"/>
              </w:rPr>
              <w:t>4,051</w:t>
            </w:r>
          </w:p>
        </w:tc>
        <w:tc>
          <w:tcPr>
            <w:tcW w:w="1018" w:type="dxa"/>
            <w:tcBorders>
              <w:top w:val="single" w:sz="5" w:space="0" w:color="000000"/>
              <w:left w:val="single" w:sz="5" w:space="0" w:color="000000"/>
              <w:bottom w:val="single" w:sz="5" w:space="0" w:color="000000"/>
              <w:right w:val="single" w:sz="5" w:space="0" w:color="000000"/>
            </w:tcBorders>
            <w:vAlign w:val="center"/>
          </w:tcPr>
          <w:p w14:paraId="139E1831" w14:textId="6FEA050C" w:rsidR="00162E99" w:rsidRPr="00065836" w:rsidRDefault="00162E99" w:rsidP="00162E99">
            <w:pPr>
              <w:spacing w:line="229" w:lineRule="auto"/>
              <w:jc w:val="center"/>
              <w:rPr>
                <w:color w:val="000000"/>
                <w:spacing w:val="-2"/>
                <w:sz w:val="20"/>
              </w:rPr>
            </w:pPr>
            <w:r>
              <w:rPr>
                <w:color w:val="000000"/>
                <w:spacing w:val="-2"/>
                <w:sz w:val="20"/>
              </w:rPr>
              <w:t>4,496</w:t>
            </w:r>
          </w:p>
        </w:tc>
        <w:tc>
          <w:tcPr>
            <w:tcW w:w="1017" w:type="dxa"/>
            <w:tcBorders>
              <w:top w:val="single" w:sz="5" w:space="0" w:color="000000"/>
              <w:left w:val="single" w:sz="5" w:space="0" w:color="000000"/>
              <w:bottom w:val="single" w:sz="5" w:space="0" w:color="000000"/>
              <w:right w:val="single" w:sz="5" w:space="0" w:color="000000"/>
            </w:tcBorders>
            <w:vAlign w:val="center"/>
          </w:tcPr>
          <w:p w14:paraId="3312DB68" w14:textId="03523545" w:rsidR="00162E99" w:rsidRPr="00065836" w:rsidRDefault="00162E99" w:rsidP="00162E99">
            <w:pPr>
              <w:spacing w:line="229" w:lineRule="auto"/>
              <w:jc w:val="center"/>
              <w:rPr>
                <w:color w:val="000000"/>
                <w:spacing w:val="-2"/>
                <w:sz w:val="20"/>
              </w:rPr>
            </w:pPr>
            <w:r>
              <w:rPr>
                <w:color w:val="000000"/>
                <w:spacing w:val="-2"/>
                <w:sz w:val="20"/>
              </w:rPr>
              <w:t>4,496</w:t>
            </w:r>
          </w:p>
        </w:tc>
        <w:tc>
          <w:tcPr>
            <w:tcW w:w="1017" w:type="dxa"/>
            <w:tcBorders>
              <w:top w:val="single" w:sz="5" w:space="0" w:color="000000"/>
              <w:left w:val="single" w:sz="5" w:space="0" w:color="000000"/>
              <w:bottom w:val="single" w:sz="5" w:space="0" w:color="000000"/>
              <w:right w:val="single" w:sz="5" w:space="0" w:color="000000"/>
            </w:tcBorders>
            <w:vAlign w:val="center"/>
          </w:tcPr>
          <w:p w14:paraId="7577E2D2" w14:textId="1FCA00FE" w:rsidR="00162E99" w:rsidRDefault="00162E99" w:rsidP="00162E99">
            <w:pPr>
              <w:spacing w:line="229" w:lineRule="auto"/>
              <w:jc w:val="center"/>
              <w:rPr>
                <w:color w:val="000000"/>
                <w:spacing w:val="-2"/>
                <w:sz w:val="20"/>
                <w:szCs w:val="22"/>
              </w:rPr>
            </w:pPr>
            <w:r>
              <w:rPr>
                <w:color w:val="000000"/>
                <w:spacing w:val="-2"/>
                <w:sz w:val="20"/>
                <w:szCs w:val="22"/>
              </w:rPr>
              <w:t>4,496</w:t>
            </w:r>
          </w:p>
        </w:tc>
        <w:tc>
          <w:tcPr>
            <w:tcW w:w="2035" w:type="dxa"/>
            <w:gridSpan w:val="2"/>
            <w:tcBorders>
              <w:top w:val="single" w:sz="4" w:space="0" w:color="000000"/>
              <w:left w:val="single" w:sz="4" w:space="0" w:color="000000"/>
              <w:bottom w:val="single" w:sz="4" w:space="0" w:color="000000"/>
              <w:right w:val="single" w:sz="4" w:space="0" w:color="000000"/>
            </w:tcBorders>
            <w:vAlign w:val="center"/>
          </w:tcPr>
          <w:p w14:paraId="13457B6B" w14:textId="6C1DA466" w:rsidR="00162E99" w:rsidRPr="00065836" w:rsidRDefault="00904B39" w:rsidP="00162E99">
            <w:pPr>
              <w:spacing w:line="229" w:lineRule="auto"/>
              <w:jc w:val="center"/>
              <w:rPr>
                <w:color w:val="000000"/>
                <w:spacing w:val="-2"/>
                <w:sz w:val="20"/>
                <w:szCs w:val="22"/>
              </w:rPr>
            </w:pPr>
            <w:r>
              <w:rPr>
                <w:color w:val="000000"/>
                <w:spacing w:val="-2"/>
                <w:sz w:val="20"/>
                <w:szCs w:val="22"/>
              </w:rPr>
              <w:t>КС</w:t>
            </w:r>
          </w:p>
        </w:tc>
        <w:tc>
          <w:tcPr>
            <w:tcW w:w="2823" w:type="dxa"/>
            <w:gridSpan w:val="3"/>
            <w:tcBorders>
              <w:top w:val="single" w:sz="4" w:space="0" w:color="000000"/>
              <w:left w:val="single" w:sz="4" w:space="0" w:color="000000"/>
              <w:bottom w:val="single" w:sz="4" w:space="0" w:color="000000"/>
              <w:right w:val="single" w:sz="4" w:space="0" w:color="000000"/>
            </w:tcBorders>
            <w:vAlign w:val="center"/>
          </w:tcPr>
          <w:p w14:paraId="73DAB5AB" w14:textId="77777777" w:rsidR="00AB2F1B" w:rsidRDefault="00AB2F1B" w:rsidP="00AB2F1B">
            <w:pPr>
              <w:spacing w:line="229" w:lineRule="auto"/>
              <w:jc w:val="center"/>
              <w:rPr>
                <w:color w:val="000000"/>
                <w:spacing w:val="-2"/>
                <w:sz w:val="20"/>
                <w:szCs w:val="22"/>
              </w:rPr>
            </w:pPr>
            <w:r>
              <w:rPr>
                <w:color w:val="000000"/>
                <w:spacing w:val="-2"/>
                <w:sz w:val="20"/>
                <w:szCs w:val="22"/>
              </w:rPr>
              <w:t>Указ № 1014,</w:t>
            </w:r>
          </w:p>
          <w:p w14:paraId="6B9C655A" w14:textId="28784D3F" w:rsidR="00162E99" w:rsidRPr="00065836" w:rsidRDefault="00AB2F1B" w:rsidP="00AB2F1B">
            <w:pPr>
              <w:spacing w:line="229" w:lineRule="auto"/>
              <w:jc w:val="center"/>
              <w:rPr>
                <w:color w:val="000000"/>
                <w:spacing w:val="-2"/>
                <w:sz w:val="20"/>
                <w:szCs w:val="22"/>
              </w:rPr>
            </w:pPr>
            <w:r>
              <w:rPr>
                <w:color w:val="000000"/>
                <w:spacing w:val="-2"/>
                <w:sz w:val="20"/>
                <w:szCs w:val="22"/>
              </w:rPr>
              <w:t>Стратегия 2035</w:t>
            </w:r>
          </w:p>
        </w:tc>
        <w:tc>
          <w:tcPr>
            <w:tcW w:w="57" w:type="dxa"/>
            <w:tcBorders>
              <w:left w:val="single" w:sz="4" w:space="0" w:color="000000"/>
            </w:tcBorders>
          </w:tcPr>
          <w:p w14:paraId="69E91159" w14:textId="77777777" w:rsidR="00162E99" w:rsidRPr="00065836" w:rsidRDefault="00162E99" w:rsidP="00162E99">
            <w:pPr>
              <w:rPr>
                <w:rFonts w:ascii="Calibri" w:hAnsi="Calibri"/>
                <w:sz w:val="2"/>
                <w:szCs w:val="22"/>
              </w:rPr>
            </w:pPr>
          </w:p>
        </w:tc>
      </w:tr>
      <w:tr w:rsidR="00162E99" w:rsidRPr="00065836" w14:paraId="0A9032D9" w14:textId="77777777" w:rsidTr="00D76C7D">
        <w:trPr>
          <w:trHeight w:val="559"/>
        </w:trPr>
        <w:tc>
          <w:tcPr>
            <w:tcW w:w="15575" w:type="dxa"/>
            <w:gridSpan w:val="14"/>
            <w:tcBorders>
              <w:top w:val="single" w:sz="4" w:space="0" w:color="000000"/>
            </w:tcBorders>
            <w:vAlign w:val="center"/>
          </w:tcPr>
          <w:p w14:paraId="7C8C01D5" w14:textId="1E68CC3B" w:rsidR="00162E99" w:rsidRPr="00065836" w:rsidRDefault="00162E99" w:rsidP="00162E99">
            <w:pPr>
              <w:spacing w:line="229" w:lineRule="auto"/>
              <w:jc w:val="center"/>
              <w:rPr>
                <w:b/>
                <w:color w:val="000000"/>
                <w:spacing w:val="-2"/>
                <w:sz w:val="22"/>
                <w:szCs w:val="22"/>
              </w:rPr>
            </w:pPr>
            <w:r w:rsidRPr="00065836">
              <w:rPr>
                <w:b/>
                <w:color w:val="000000"/>
                <w:spacing w:val="-2"/>
                <w:sz w:val="22"/>
                <w:szCs w:val="22"/>
              </w:rPr>
              <w:t xml:space="preserve">5.2. Индикаторы подпрограмм </w:t>
            </w:r>
          </w:p>
        </w:tc>
        <w:tc>
          <w:tcPr>
            <w:tcW w:w="57" w:type="dxa"/>
          </w:tcPr>
          <w:p w14:paraId="222F45A9" w14:textId="77777777" w:rsidR="00162E99" w:rsidRPr="00065836" w:rsidRDefault="00162E99" w:rsidP="00162E99">
            <w:pPr>
              <w:rPr>
                <w:rFonts w:ascii="Calibri" w:hAnsi="Calibri"/>
                <w:sz w:val="2"/>
                <w:szCs w:val="22"/>
              </w:rPr>
            </w:pPr>
          </w:p>
        </w:tc>
      </w:tr>
      <w:tr w:rsidR="00162E99" w:rsidRPr="00065836" w14:paraId="5F216198" w14:textId="77777777" w:rsidTr="00D76C7D">
        <w:trPr>
          <w:trHeight w:val="229"/>
        </w:trPr>
        <w:tc>
          <w:tcPr>
            <w:tcW w:w="13425" w:type="dxa"/>
            <w:gridSpan w:val="12"/>
          </w:tcPr>
          <w:p w14:paraId="58FB6920" w14:textId="77777777" w:rsidR="00162E99" w:rsidRPr="00065836" w:rsidRDefault="00162E99" w:rsidP="00162E99">
            <w:pPr>
              <w:rPr>
                <w:rFonts w:ascii="Calibri" w:hAnsi="Calibri"/>
                <w:sz w:val="2"/>
                <w:szCs w:val="22"/>
              </w:rPr>
            </w:pPr>
          </w:p>
        </w:tc>
        <w:tc>
          <w:tcPr>
            <w:tcW w:w="2150" w:type="dxa"/>
            <w:gridSpan w:val="2"/>
            <w:vAlign w:val="center"/>
          </w:tcPr>
          <w:p w14:paraId="3FFCD69A" w14:textId="356FA3D7" w:rsidR="00162E99" w:rsidRPr="00065836" w:rsidRDefault="00162E99" w:rsidP="00162E99">
            <w:pPr>
              <w:spacing w:line="229" w:lineRule="auto"/>
              <w:jc w:val="right"/>
              <w:rPr>
                <w:color w:val="000000"/>
                <w:spacing w:val="-2"/>
                <w:sz w:val="22"/>
                <w:szCs w:val="22"/>
              </w:rPr>
            </w:pPr>
          </w:p>
        </w:tc>
        <w:tc>
          <w:tcPr>
            <w:tcW w:w="57" w:type="dxa"/>
          </w:tcPr>
          <w:p w14:paraId="61C1B3F3" w14:textId="77777777" w:rsidR="00162E99" w:rsidRPr="00065836" w:rsidRDefault="00162E99" w:rsidP="00162E99">
            <w:pPr>
              <w:rPr>
                <w:rFonts w:ascii="Calibri" w:hAnsi="Calibri"/>
                <w:sz w:val="2"/>
                <w:szCs w:val="22"/>
              </w:rPr>
            </w:pPr>
          </w:p>
        </w:tc>
      </w:tr>
      <w:tr w:rsidR="00162E99" w:rsidRPr="00065836" w14:paraId="63AB2004" w14:textId="77777777" w:rsidTr="00D76C7D">
        <w:trPr>
          <w:trHeight w:val="115"/>
        </w:trPr>
        <w:tc>
          <w:tcPr>
            <w:tcW w:w="15575" w:type="dxa"/>
            <w:gridSpan w:val="14"/>
            <w:tcBorders>
              <w:bottom w:val="single" w:sz="4" w:space="0" w:color="000000"/>
            </w:tcBorders>
          </w:tcPr>
          <w:p w14:paraId="1EA9E8C6" w14:textId="77777777" w:rsidR="00162E99" w:rsidRPr="00065836" w:rsidRDefault="00162E99" w:rsidP="00162E99">
            <w:pPr>
              <w:rPr>
                <w:rFonts w:ascii="Calibri" w:hAnsi="Calibri"/>
                <w:sz w:val="2"/>
                <w:szCs w:val="22"/>
              </w:rPr>
            </w:pPr>
          </w:p>
        </w:tc>
        <w:tc>
          <w:tcPr>
            <w:tcW w:w="57" w:type="dxa"/>
          </w:tcPr>
          <w:p w14:paraId="7753C4A0" w14:textId="77777777" w:rsidR="00162E99" w:rsidRPr="00065836" w:rsidRDefault="00162E99" w:rsidP="00162E99">
            <w:pPr>
              <w:rPr>
                <w:rFonts w:ascii="Calibri" w:hAnsi="Calibri"/>
                <w:sz w:val="2"/>
                <w:szCs w:val="22"/>
              </w:rPr>
            </w:pPr>
          </w:p>
        </w:tc>
      </w:tr>
      <w:tr w:rsidR="00162E99" w:rsidRPr="00065836" w14:paraId="4DDC15E4" w14:textId="77777777" w:rsidTr="00D76C7D">
        <w:trPr>
          <w:trHeight w:val="444"/>
        </w:trPr>
        <w:tc>
          <w:tcPr>
            <w:tcW w:w="444" w:type="dxa"/>
            <w:vMerge w:val="restart"/>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36F816E4" w14:textId="77777777" w:rsidR="00162E99" w:rsidRPr="00065836" w:rsidRDefault="00162E99" w:rsidP="00162E99">
            <w:pPr>
              <w:spacing w:line="229" w:lineRule="auto"/>
              <w:jc w:val="center"/>
              <w:rPr>
                <w:b/>
                <w:color w:val="000000"/>
                <w:spacing w:val="-2"/>
                <w:sz w:val="20"/>
                <w:szCs w:val="22"/>
              </w:rPr>
            </w:pPr>
            <w:r w:rsidRPr="00065836">
              <w:rPr>
                <w:b/>
                <w:color w:val="000000"/>
                <w:spacing w:val="-2"/>
                <w:sz w:val="20"/>
                <w:szCs w:val="22"/>
              </w:rPr>
              <w:t>№</w:t>
            </w:r>
          </w:p>
          <w:p w14:paraId="6692EFB5" w14:textId="77777777" w:rsidR="00162E99" w:rsidRPr="00065836" w:rsidRDefault="00162E99" w:rsidP="00162E99">
            <w:pPr>
              <w:spacing w:line="229" w:lineRule="auto"/>
              <w:jc w:val="center"/>
              <w:rPr>
                <w:b/>
                <w:color w:val="000000"/>
                <w:spacing w:val="-2"/>
                <w:sz w:val="20"/>
                <w:szCs w:val="22"/>
              </w:rPr>
            </w:pPr>
            <w:r w:rsidRPr="00065836">
              <w:rPr>
                <w:b/>
                <w:color w:val="000000"/>
                <w:spacing w:val="-2"/>
                <w:sz w:val="20"/>
                <w:szCs w:val="22"/>
              </w:rPr>
              <w:t>п/п</w:t>
            </w:r>
          </w:p>
        </w:tc>
        <w:tc>
          <w:tcPr>
            <w:tcW w:w="3052" w:type="dxa"/>
            <w:vMerge w:val="restart"/>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2E02EC84" w14:textId="77777777" w:rsidR="00162E99" w:rsidRPr="00065836" w:rsidRDefault="00162E99" w:rsidP="00162E99">
            <w:pPr>
              <w:spacing w:line="229" w:lineRule="auto"/>
              <w:jc w:val="center"/>
              <w:rPr>
                <w:b/>
                <w:color w:val="000000"/>
                <w:spacing w:val="-2"/>
                <w:sz w:val="20"/>
                <w:szCs w:val="22"/>
              </w:rPr>
            </w:pPr>
            <w:r w:rsidRPr="00065836">
              <w:rPr>
                <w:b/>
                <w:color w:val="000000"/>
                <w:spacing w:val="-2"/>
                <w:sz w:val="20"/>
                <w:szCs w:val="22"/>
              </w:rPr>
              <w:t>Наименование индикатора</w:t>
            </w:r>
          </w:p>
        </w:tc>
        <w:tc>
          <w:tcPr>
            <w:tcW w:w="1132" w:type="dxa"/>
            <w:vMerge w:val="restart"/>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41383DCC" w14:textId="77777777" w:rsidR="00162E99" w:rsidRPr="00065836" w:rsidRDefault="00162E99" w:rsidP="00162E99">
            <w:pPr>
              <w:spacing w:line="229" w:lineRule="auto"/>
              <w:jc w:val="center"/>
              <w:rPr>
                <w:b/>
                <w:color w:val="000000"/>
                <w:spacing w:val="-2"/>
                <w:sz w:val="20"/>
                <w:szCs w:val="22"/>
              </w:rPr>
            </w:pPr>
            <w:r w:rsidRPr="00065836">
              <w:rPr>
                <w:b/>
                <w:color w:val="000000"/>
                <w:spacing w:val="-2"/>
                <w:sz w:val="20"/>
                <w:szCs w:val="22"/>
              </w:rPr>
              <w:t>Единица измерения</w:t>
            </w:r>
          </w:p>
        </w:tc>
        <w:tc>
          <w:tcPr>
            <w:tcW w:w="6089" w:type="dxa"/>
            <w:gridSpan w:val="6"/>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25A79DA4" w14:textId="77777777" w:rsidR="00162E99" w:rsidRPr="00065836" w:rsidRDefault="00162E99" w:rsidP="00162E99">
            <w:pPr>
              <w:spacing w:line="229" w:lineRule="auto"/>
              <w:jc w:val="center"/>
              <w:rPr>
                <w:b/>
                <w:color w:val="000000"/>
                <w:spacing w:val="-2"/>
                <w:sz w:val="20"/>
                <w:szCs w:val="22"/>
              </w:rPr>
            </w:pPr>
            <w:r w:rsidRPr="00065836">
              <w:rPr>
                <w:b/>
                <w:color w:val="000000"/>
                <w:spacing w:val="-2"/>
                <w:sz w:val="20"/>
                <w:szCs w:val="22"/>
              </w:rPr>
              <w:t>Значение индикатора по годам</w:t>
            </w:r>
          </w:p>
        </w:tc>
        <w:tc>
          <w:tcPr>
            <w:tcW w:w="1691" w:type="dxa"/>
            <w:vMerge w:val="restart"/>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2A5770F3" w14:textId="77777777" w:rsidR="00162E99" w:rsidRPr="00065836" w:rsidRDefault="00162E99" w:rsidP="00162E99">
            <w:pPr>
              <w:spacing w:line="229" w:lineRule="auto"/>
              <w:jc w:val="center"/>
              <w:rPr>
                <w:b/>
                <w:color w:val="000000"/>
                <w:spacing w:val="-2"/>
                <w:sz w:val="20"/>
                <w:szCs w:val="22"/>
              </w:rPr>
            </w:pPr>
            <w:r w:rsidRPr="00065836">
              <w:rPr>
                <w:b/>
                <w:color w:val="000000"/>
                <w:spacing w:val="-2"/>
                <w:sz w:val="20"/>
                <w:szCs w:val="22"/>
              </w:rPr>
              <w:t>Ответственный за достижение индикатора</w:t>
            </w:r>
          </w:p>
        </w:tc>
        <w:tc>
          <w:tcPr>
            <w:tcW w:w="1576" w:type="dxa"/>
            <w:gridSpan w:val="3"/>
            <w:vMerge w:val="restart"/>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7794E1FB" w14:textId="2296F29E" w:rsidR="00162E99" w:rsidRPr="00065836" w:rsidRDefault="00162E99" w:rsidP="00162E99">
            <w:pPr>
              <w:spacing w:line="229" w:lineRule="auto"/>
              <w:jc w:val="center"/>
              <w:rPr>
                <w:b/>
                <w:color w:val="000000"/>
                <w:spacing w:val="-2"/>
                <w:sz w:val="20"/>
                <w:szCs w:val="22"/>
              </w:rPr>
            </w:pPr>
            <w:r w:rsidRPr="00065836">
              <w:rPr>
                <w:b/>
                <w:color w:val="000000"/>
                <w:spacing w:val="-2"/>
                <w:sz w:val="20"/>
                <w:szCs w:val="22"/>
              </w:rPr>
              <w:t xml:space="preserve">Наименование целевого показателя, </w:t>
            </w:r>
            <w:r>
              <w:rPr>
                <w:b/>
                <w:color w:val="000000"/>
                <w:spacing w:val="-2"/>
                <w:sz w:val="20"/>
                <w:szCs w:val="22"/>
              </w:rPr>
              <w:br/>
            </w:r>
            <w:r w:rsidRPr="00065836">
              <w:rPr>
                <w:b/>
                <w:color w:val="000000"/>
                <w:spacing w:val="-2"/>
                <w:sz w:val="20"/>
                <w:szCs w:val="22"/>
              </w:rPr>
              <w:t>на достижение которого оказывает влияние индикатор</w:t>
            </w:r>
          </w:p>
        </w:tc>
        <w:tc>
          <w:tcPr>
            <w:tcW w:w="1591" w:type="dxa"/>
            <w:vMerge w:val="restart"/>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2BD444E4" w14:textId="13E66F4B" w:rsidR="00162E99" w:rsidRPr="00065836" w:rsidRDefault="00162E99" w:rsidP="00162E99">
            <w:pPr>
              <w:spacing w:line="229" w:lineRule="auto"/>
              <w:jc w:val="center"/>
              <w:rPr>
                <w:b/>
                <w:color w:val="000000"/>
                <w:spacing w:val="-2"/>
                <w:sz w:val="20"/>
                <w:szCs w:val="22"/>
              </w:rPr>
            </w:pPr>
            <w:proofErr w:type="spellStart"/>
            <w:proofErr w:type="gramStart"/>
            <w:r w:rsidRPr="00065836">
              <w:rPr>
                <w:b/>
                <w:color w:val="000000"/>
                <w:spacing w:val="-2"/>
                <w:sz w:val="20"/>
                <w:szCs w:val="22"/>
              </w:rPr>
              <w:t>Принадлеж-ность</w:t>
            </w:r>
            <w:proofErr w:type="spellEnd"/>
            <w:proofErr w:type="gramEnd"/>
            <w:r w:rsidRPr="00065836">
              <w:rPr>
                <w:b/>
                <w:color w:val="000000"/>
                <w:spacing w:val="-2"/>
                <w:sz w:val="20"/>
                <w:szCs w:val="22"/>
              </w:rPr>
              <w:t xml:space="preserve"> индикатора </w:t>
            </w:r>
            <w:r>
              <w:rPr>
                <w:b/>
                <w:color w:val="000000"/>
                <w:spacing w:val="-2"/>
                <w:sz w:val="20"/>
                <w:szCs w:val="22"/>
              </w:rPr>
              <w:br/>
            </w:r>
            <w:r w:rsidRPr="00065836">
              <w:rPr>
                <w:b/>
                <w:color w:val="000000"/>
                <w:spacing w:val="-2"/>
                <w:sz w:val="20"/>
                <w:szCs w:val="22"/>
              </w:rPr>
              <w:t>к показателям Стратегии 2035, региональных проектов, Указа № 1014, финансовым соглашениям и нефинансовым соглашениям</w:t>
            </w:r>
          </w:p>
        </w:tc>
        <w:tc>
          <w:tcPr>
            <w:tcW w:w="57" w:type="dxa"/>
            <w:tcBorders>
              <w:left w:val="single" w:sz="4" w:space="0" w:color="000000"/>
            </w:tcBorders>
          </w:tcPr>
          <w:p w14:paraId="09639F1F" w14:textId="77777777" w:rsidR="00162E99" w:rsidRPr="00065836" w:rsidRDefault="00162E99" w:rsidP="00162E99">
            <w:pPr>
              <w:rPr>
                <w:rFonts w:ascii="Calibri" w:hAnsi="Calibri"/>
                <w:sz w:val="2"/>
                <w:szCs w:val="22"/>
              </w:rPr>
            </w:pPr>
          </w:p>
        </w:tc>
      </w:tr>
      <w:tr w:rsidR="00162E99" w:rsidRPr="00065836" w14:paraId="0F2656E9" w14:textId="77777777" w:rsidTr="00D76C7D">
        <w:trPr>
          <w:trHeight w:val="2264"/>
        </w:trPr>
        <w:tc>
          <w:tcPr>
            <w:tcW w:w="444" w:type="dxa"/>
            <w:vMerge/>
            <w:tcBorders>
              <w:top w:val="single" w:sz="4" w:space="0" w:color="000000"/>
              <w:left w:val="single" w:sz="4" w:space="0" w:color="000000"/>
              <w:bottom w:val="single" w:sz="4" w:space="0" w:color="000000"/>
              <w:right w:val="single" w:sz="4" w:space="0" w:color="000000"/>
            </w:tcBorders>
            <w:vAlign w:val="center"/>
          </w:tcPr>
          <w:p w14:paraId="0F40BD6C" w14:textId="77777777" w:rsidR="00162E99" w:rsidRPr="00065836" w:rsidRDefault="00162E99" w:rsidP="00162E99">
            <w:pPr>
              <w:rPr>
                <w:rFonts w:ascii="Calibri" w:hAnsi="Calibri"/>
                <w:sz w:val="2"/>
                <w:szCs w:val="22"/>
              </w:rPr>
            </w:pPr>
          </w:p>
        </w:tc>
        <w:tc>
          <w:tcPr>
            <w:tcW w:w="3052" w:type="dxa"/>
            <w:vMerge/>
            <w:tcBorders>
              <w:top w:val="single" w:sz="4" w:space="0" w:color="000000"/>
              <w:left w:val="single" w:sz="4" w:space="0" w:color="000000"/>
              <w:bottom w:val="single" w:sz="4" w:space="0" w:color="000000"/>
              <w:right w:val="single" w:sz="4" w:space="0" w:color="000000"/>
            </w:tcBorders>
            <w:vAlign w:val="center"/>
          </w:tcPr>
          <w:p w14:paraId="41AF99CC" w14:textId="77777777" w:rsidR="00162E99" w:rsidRPr="00065836" w:rsidRDefault="00162E99" w:rsidP="00162E99">
            <w:pPr>
              <w:rPr>
                <w:rFonts w:ascii="Calibri" w:hAnsi="Calibri"/>
                <w:sz w:val="2"/>
                <w:szCs w:val="22"/>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08ABFE7B" w14:textId="77777777" w:rsidR="00162E99" w:rsidRPr="00065836" w:rsidRDefault="00162E99" w:rsidP="00162E99">
            <w:pPr>
              <w:rPr>
                <w:rFonts w:ascii="Calibri" w:hAnsi="Calibri"/>
                <w:sz w:val="2"/>
                <w:szCs w:val="22"/>
              </w:rPr>
            </w:pPr>
          </w:p>
        </w:tc>
        <w:tc>
          <w:tcPr>
            <w:tcW w:w="1017"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494E6037" w14:textId="267DF944" w:rsidR="00162E99" w:rsidRPr="00065836" w:rsidRDefault="00162E99" w:rsidP="00162E99">
            <w:pPr>
              <w:spacing w:line="229" w:lineRule="auto"/>
              <w:jc w:val="center"/>
              <w:rPr>
                <w:b/>
                <w:color w:val="000000"/>
                <w:spacing w:val="-2"/>
                <w:sz w:val="20"/>
                <w:szCs w:val="22"/>
              </w:rPr>
            </w:pPr>
            <w:r w:rsidRPr="00065836">
              <w:rPr>
                <w:b/>
                <w:color w:val="000000"/>
                <w:spacing w:val="-2"/>
                <w:sz w:val="20"/>
                <w:szCs w:val="22"/>
              </w:rPr>
              <w:t>2026 г.</w:t>
            </w:r>
          </w:p>
        </w:tc>
        <w:tc>
          <w:tcPr>
            <w:tcW w:w="1018"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5ECE0C46" w14:textId="49D05F3F" w:rsidR="00162E99" w:rsidRPr="00065836" w:rsidRDefault="00162E99" w:rsidP="00162E99">
            <w:pPr>
              <w:spacing w:line="229" w:lineRule="auto"/>
              <w:jc w:val="center"/>
              <w:rPr>
                <w:b/>
                <w:color w:val="000000"/>
                <w:spacing w:val="-2"/>
                <w:sz w:val="20"/>
                <w:szCs w:val="22"/>
              </w:rPr>
            </w:pPr>
            <w:r w:rsidRPr="00065836">
              <w:rPr>
                <w:b/>
                <w:color w:val="000000"/>
                <w:spacing w:val="-2"/>
                <w:sz w:val="20"/>
                <w:szCs w:val="22"/>
              </w:rPr>
              <w:t>2027 г.</w:t>
            </w:r>
          </w:p>
        </w:tc>
        <w:tc>
          <w:tcPr>
            <w:tcW w:w="1002"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21B9C1A8" w14:textId="59E2E0E8" w:rsidR="00162E99" w:rsidRPr="00065836" w:rsidRDefault="00162E99" w:rsidP="00162E99">
            <w:pPr>
              <w:spacing w:line="229" w:lineRule="auto"/>
              <w:jc w:val="center"/>
              <w:rPr>
                <w:b/>
                <w:color w:val="000000"/>
                <w:spacing w:val="-2"/>
                <w:sz w:val="20"/>
                <w:szCs w:val="22"/>
              </w:rPr>
            </w:pPr>
            <w:r w:rsidRPr="00065836">
              <w:rPr>
                <w:b/>
                <w:color w:val="000000"/>
                <w:spacing w:val="-2"/>
                <w:sz w:val="20"/>
                <w:szCs w:val="22"/>
              </w:rPr>
              <w:t>2028 г.</w:t>
            </w:r>
          </w:p>
        </w:tc>
        <w:tc>
          <w:tcPr>
            <w:tcW w:w="1018"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6E4716E8" w14:textId="6FDB0922" w:rsidR="00162E99" w:rsidRPr="00065836" w:rsidRDefault="00162E99" w:rsidP="00162E99">
            <w:pPr>
              <w:spacing w:line="229" w:lineRule="auto"/>
              <w:jc w:val="center"/>
              <w:rPr>
                <w:b/>
                <w:color w:val="000000"/>
                <w:spacing w:val="-2"/>
                <w:sz w:val="20"/>
                <w:szCs w:val="22"/>
              </w:rPr>
            </w:pPr>
            <w:r w:rsidRPr="00065836">
              <w:rPr>
                <w:b/>
                <w:color w:val="000000"/>
                <w:spacing w:val="-2"/>
                <w:sz w:val="20"/>
                <w:szCs w:val="22"/>
              </w:rPr>
              <w:t>2029 г.</w:t>
            </w:r>
          </w:p>
        </w:tc>
        <w:tc>
          <w:tcPr>
            <w:tcW w:w="1017"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3846AA0F" w14:textId="40FA49EC" w:rsidR="00162E99" w:rsidRPr="00065836" w:rsidRDefault="00162E99" w:rsidP="00162E99">
            <w:pPr>
              <w:spacing w:line="229" w:lineRule="auto"/>
              <w:jc w:val="center"/>
              <w:rPr>
                <w:b/>
                <w:color w:val="000000"/>
                <w:spacing w:val="-2"/>
                <w:sz w:val="20"/>
                <w:szCs w:val="22"/>
              </w:rPr>
            </w:pPr>
            <w:r w:rsidRPr="00065836">
              <w:rPr>
                <w:b/>
                <w:color w:val="000000"/>
                <w:spacing w:val="-2"/>
                <w:sz w:val="20"/>
                <w:szCs w:val="22"/>
              </w:rPr>
              <w:t>2030 г.</w:t>
            </w:r>
          </w:p>
        </w:tc>
        <w:tc>
          <w:tcPr>
            <w:tcW w:w="1017"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09F6CAF5" w14:textId="74553758" w:rsidR="00162E99" w:rsidRPr="00065836" w:rsidRDefault="00162E99" w:rsidP="00162E99">
            <w:pPr>
              <w:spacing w:line="229" w:lineRule="auto"/>
              <w:jc w:val="center"/>
              <w:rPr>
                <w:b/>
                <w:color w:val="000000"/>
                <w:spacing w:val="-2"/>
                <w:sz w:val="20"/>
                <w:szCs w:val="22"/>
              </w:rPr>
            </w:pPr>
            <w:r w:rsidRPr="00065836">
              <w:rPr>
                <w:b/>
                <w:color w:val="000000"/>
                <w:spacing w:val="-2"/>
                <w:sz w:val="20"/>
                <w:szCs w:val="22"/>
              </w:rPr>
              <w:t>2031 г.</w:t>
            </w:r>
          </w:p>
        </w:tc>
        <w:tc>
          <w:tcPr>
            <w:tcW w:w="1691" w:type="dxa"/>
            <w:vMerge/>
            <w:tcBorders>
              <w:top w:val="single" w:sz="4" w:space="0" w:color="000000"/>
              <w:left w:val="single" w:sz="4" w:space="0" w:color="000000"/>
              <w:bottom w:val="single" w:sz="4" w:space="0" w:color="000000"/>
              <w:right w:val="single" w:sz="4" w:space="0" w:color="000000"/>
            </w:tcBorders>
            <w:vAlign w:val="center"/>
          </w:tcPr>
          <w:p w14:paraId="5BD4D3BF" w14:textId="77777777" w:rsidR="00162E99" w:rsidRPr="00065836" w:rsidRDefault="00162E99" w:rsidP="00162E99">
            <w:pPr>
              <w:rPr>
                <w:rFonts w:ascii="Calibri" w:hAnsi="Calibri"/>
                <w:sz w:val="2"/>
                <w:szCs w:val="22"/>
              </w:rPr>
            </w:pPr>
          </w:p>
        </w:tc>
        <w:tc>
          <w:tcPr>
            <w:tcW w:w="1576" w:type="dxa"/>
            <w:gridSpan w:val="3"/>
            <w:vMerge/>
            <w:tcBorders>
              <w:top w:val="single" w:sz="4" w:space="0" w:color="000000"/>
              <w:left w:val="single" w:sz="4" w:space="0" w:color="000000"/>
              <w:bottom w:val="single" w:sz="4" w:space="0" w:color="000000"/>
              <w:right w:val="single" w:sz="4" w:space="0" w:color="000000"/>
            </w:tcBorders>
            <w:vAlign w:val="center"/>
          </w:tcPr>
          <w:p w14:paraId="0ECC2FD0" w14:textId="77777777" w:rsidR="00162E99" w:rsidRPr="00065836" w:rsidRDefault="00162E99" w:rsidP="00162E99">
            <w:pPr>
              <w:rPr>
                <w:rFonts w:ascii="Calibri" w:hAnsi="Calibri"/>
                <w:sz w:val="2"/>
                <w:szCs w:val="22"/>
              </w:rPr>
            </w:pPr>
          </w:p>
        </w:tc>
        <w:tc>
          <w:tcPr>
            <w:tcW w:w="1591" w:type="dxa"/>
            <w:vMerge/>
            <w:tcBorders>
              <w:top w:val="single" w:sz="4" w:space="0" w:color="000000"/>
              <w:left w:val="single" w:sz="4" w:space="0" w:color="000000"/>
              <w:bottom w:val="single" w:sz="4" w:space="0" w:color="000000"/>
              <w:right w:val="single" w:sz="4" w:space="0" w:color="000000"/>
            </w:tcBorders>
            <w:vAlign w:val="center"/>
          </w:tcPr>
          <w:p w14:paraId="4A5307D8" w14:textId="77777777" w:rsidR="00162E99" w:rsidRPr="00065836" w:rsidRDefault="00162E99" w:rsidP="00162E99">
            <w:pPr>
              <w:rPr>
                <w:rFonts w:ascii="Calibri" w:hAnsi="Calibri"/>
                <w:sz w:val="2"/>
                <w:szCs w:val="22"/>
              </w:rPr>
            </w:pPr>
          </w:p>
        </w:tc>
        <w:tc>
          <w:tcPr>
            <w:tcW w:w="57" w:type="dxa"/>
            <w:tcBorders>
              <w:left w:val="single" w:sz="4" w:space="0" w:color="000000"/>
            </w:tcBorders>
          </w:tcPr>
          <w:p w14:paraId="6E60B5AB" w14:textId="77777777" w:rsidR="00162E99" w:rsidRPr="00065836" w:rsidRDefault="00162E99" w:rsidP="00162E99">
            <w:pPr>
              <w:rPr>
                <w:rFonts w:ascii="Calibri" w:hAnsi="Calibri"/>
                <w:sz w:val="2"/>
                <w:szCs w:val="22"/>
              </w:rPr>
            </w:pPr>
          </w:p>
        </w:tc>
      </w:tr>
    </w:tbl>
    <w:p w14:paraId="28424905" w14:textId="77777777" w:rsidR="00D76C7D" w:rsidRPr="00065836" w:rsidRDefault="00D76C7D" w:rsidP="00555A49">
      <w:pPr>
        <w:rPr>
          <w:sz w:val="2"/>
          <w:szCs w:val="2"/>
        </w:rPr>
      </w:pPr>
    </w:p>
    <w:tbl>
      <w:tblPr>
        <w:tblW w:w="15632" w:type="dxa"/>
        <w:tblInd w:w="-5" w:type="dxa"/>
        <w:tblLayout w:type="fixed"/>
        <w:tblCellMar>
          <w:left w:w="0" w:type="dxa"/>
          <w:right w:w="0" w:type="dxa"/>
        </w:tblCellMar>
        <w:tblLook w:val="04A0" w:firstRow="1" w:lastRow="0" w:firstColumn="1" w:lastColumn="0" w:noHBand="0" w:noVBand="1"/>
      </w:tblPr>
      <w:tblGrid>
        <w:gridCol w:w="444"/>
        <w:gridCol w:w="3052"/>
        <w:gridCol w:w="1132"/>
        <w:gridCol w:w="1017"/>
        <w:gridCol w:w="1018"/>
        <w:gridCol w:w="1002"/>
        <w:gridCol w:w="1018"/>
        <w:gridCol w:w="1017"/>
        <w:gridCol w:w="1017"/>
        <w:gridCol w:w="1691"/>
        <w:gridCol w:w="1576"/>
        <w:gridCol w:w="1591"/>
        <w:gridCol w:w="57"/>
      </w:tblGrid>
      <w:tr w:rsidR="00C73A7F" w:rsidRPr="00065836" w14:paraId="1BEC2D21" w14:textId="77777777" w:rsidTr="00D76C7D">
        <w:trPr>
          <w:trHeight w:val="344"/>
          <w:tblHeader/>
        </w:trPr>
        <w:tc>
          <w:tcPr>
            <w:tcW w:w="444"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4CE0F0CD"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1</w:t>
            </w:r>
          </w:p>
        </w:tc>
        <w:tc>
          <w:tcPr>
            <w:tcW w:w="3052"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6C82BF3D"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2</w:t>
            </w:r>
          </w:p>
        </w:tc>
        <w:tc>
          <w:tcPr>
            <w:tcW w:w="1132"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6EEF6E09"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3</w:t>
            </w:r>
          </w:p>
        </w:tc>
        <w:tc>
          <w:tcPr>
            <w:tcW w:w="1017"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725D383E"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4</w:t>
            </w:r>
          </w:p>
        </w:tc>
        <w:tc>
          <w:tcPr>
            <w:tcW w:w="1018"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7D438ECB"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5</w:t>
            </w:r>
          </w:p>
        </w:tc>
        <w:tc>
          <w:tcPr>
            <w:tcW w:w="1002"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23C9EDB8"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6</w:t>
            </w:r>
          </w:p>
        </w:tc>
        <w:tc>
          <w:tcPr>
            <w:tcW w:w="1018"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4B17BF2"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7</w:t>
            </w:r>
          </w:p>
        </w:tc>
        <w:tc>
          <w:tcPr>
            <w:tcW w:w="1017"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77ECAD0E"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8</w:t>
            </w:r>
          </w:p>
        </w:tc>
        <w:tc>
          <w:tcPr>
            <w:tcW w:w="1017"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4DB7F07D"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9</w:t>
            </w:r>
          </w:p>
        </w:tc>
        <w:tc>
          <w:tcPr>
            <w:tcW w:w="1691"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2491D5BC"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10</w:t>
            </w:r>
          </w:p>
        </w:tc>
        <w:tc>
          <w:tcPr>
            <w:tcW w:w="1576"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09C15D79"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11</w:t>
            </w:r>
          </w:p>
        </w:tc>
        <w:tc>
          <w:tcPr>
            <w:tcW w:w="1591" w:type="dxa"/>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5A2BAC12"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12</w:t>
            </w:r>
          </w:p>
        </w:tc>
        <w:tc>
          <w:tcPr>
            <w:tcW w:w="57" w:type="dxa"/>
            <w:tcBorders>
              <w:left w:val="single" w:sz="4" w:space="0" w:color="000000"/>
            </w:tcBorders>
          </w:tcPr>
          <w:p w14:paraId="58750275" w14:textId="77777777" w:rsidR="00C73A7F" w:rsidRPr="00065836" w:rsidRDefault="00C73A7F" w:rsidP="00555A49">
            <w:pPr>
              <w:rPr>
                <w:rFonts w:ascii="Calibri" w:hAnsi="Calibri"/>
                <w:sz w:val="2"/>
                <w:szCs w:val="22"/>
              </w:rPr>
            </w:pPr>
          </w:p>
        </w:tc>
      </w:tr>
      <w:tr w:rsidR="00C73A7F" w:rsidRPr="00065836" w14:paraId="373CB6BD" w14:textId="77777777" w:rsidTr="00D76C7D">
        <w:trPr>
          <w:trHeight w:val="444"/>
        </w:trPr>
        <w:tc>
          <w:tcPr>
            <w:tcW w:w="15575" w:type="dxa"/>
            <w:gridSpan w:val="12"/>
            <w:tcBorders>
              <w:top w:val="single" w:sz="4" w:space="0" w:color="000000"/>
              <w:left w:val="single" w:sz="4" w:space="0" w:color="000000"/>
              <w:bottom w:val="single" w:sz="4" w:space="0" w:color="000000"/>
              <w:right w:val="single" w:sz="4" w:space="0" w:color="000000"/>
            </w:tcBorders>
            <w:vAlign w:val="center"/>
          </w:tcPr>
          <w:p w14:paraId="4E8C10AC"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1. Подпрограмма 1</w:t>
            </w:r>
          </w:p>
        </w:tc>
        <w:tc>
          <w:tcPr>
            <w:tcW w:w="57" w:type="dxa"/>
            <w:tcBorders>
              <w:left w:val="single" w:sz="4" w:space="0" w:color="000000"/>
            </w:tcBorders>
          </w:tcPr>
          <w:p w14:paraId="6E686D79" w14:textId="77777777" w:rsidR="00C73A7F" w:rsidRPr="00065836" w:rsidRDefault="00C73A7F" w:rsidP="00555A49">
            <w:pPr>
              <w:rPr>
                <w:rFonts w:ascii="Calibri" w:hAnsi="Calibri"/>
                <w:sz w:val="2"/>
                <w:szCs w:val="22"/>
              </w:rPr>
            </w:pPr>
          </w:p>
        </w:tc>
      </w:tr>
      <w:tr w:rsidR="00817B67" w:rsidRPr="00065836" w14:paraId="0B19388D" w14:textId="77777777" w:rsidTr="00817B67">
        <w:trPr>
          <w:trHeight w:val="458"/>
        </w:trPr>
        <w:tc>
          <w:tcPr>
            <w:tcW w:w="444" w:type="dxa"/>
            <w:tcBorders>
              <w:top w:val="single" w:sz="4" w:space="0" w:color="000000"/>
              <w:left w:val="single" w:sz="4" w:space="0" w:color="000000"/>
              <w:bottom w:val="single" w:sz="4" w:space="0" w:color="000000"/>
              <w:right w:val="single" w:sz="4" w:space="0" w:color="000000"/>
            </w:tcBorders>
            <w:vAlign w:val="center"/>
          </w:tcPr>
          <w:p w14:paraId="2F3B4D33" w14:textId="77777777" w:rsidR="00817B67" w:rsidRPr="00065836" w:rsidRDefault="00817B67" w:rsidP="00817B67">
            <w:pPr>
              <w:spacing w:line="229" w:lineRule="auto"/>
              <w:jc w:val="center"/>
              <w:rPr>
                <w:color w:val="000000"/>
                <w:spacing w:val="-2"/>
                <w:sz w:val="20"/>
                <w:szCs w:val="22"/>
              </w:rPr>
            </w:pPr>
            <w:r w:rsidRPr="00065836">
              <w:rPr>
                <w:color w:val="000000"/>
                <w:spacing w:val="-2"/>
                <w:sz w:val="20"/>
                <w:szCs w:val="22"/>
              </w:rPr>
              <w:t>1.1</w:t>
            </w:r>
          </w:p>
        </w:tc>
        <w:tc>
          <w:tcPr>
            <w:tcW w:w="3052" w:type="dxa"/>
            <w:tcBorders>
              <w:top w:val="single" w:sz="4" w:space="0" w:color="000000"/>
              <w:left w:val="single" w:sz="4" w:space="0" w:color="000000"/>
              <w:bottom w:val="single" w:sz="4" w:space="0" w:color="000000"/>
              <w:right w:val="single" w:sz="4" w:space="0" w:color="000000"/>
            </w:tcBorders>
            <w:vAlign w:val="center"/>
          </w:tcPr>
          <w:p w14:paraId="110D5D85" w14:textId="77777777" w:rsidR="00817B67" w:rsidRPr="00065836" w:rsidRDefault="00817B67" w:rsidP="00817B67">
            <w:pPr>
              <w:spacing w:line="229" w:lineRule="auto"/>
              <w:jc w:val="center"/>
              <w:rPr>
                <w:color w:val="000000"/>
                <w:spacing w:val="-2"/>
                <w:sz w:val="20"/>
                <w:szCs w:val="22"/>
              </w:rPr>
            </w:pPr>
            <w:r w:rsidRPr="00065836">
              <w:rPr>
                <w:color w:val="000000"/>
                <w:spacing w:val="-2"/>
                <w:sz w:val="20"/>
                <w:szCs w:val="22"/>
              </w:rPr>
              <w:t xml:space="preserve">Количество семей, являющихся заемщиками (созаемщиками) </w:t>
            </w:r>
            <w:r w:rsidRPr="00065836">
              <w:rPr>
                <w:color w:val="000000"/>
                <w:spacing w:val="-2"/>
                <w:sz w:val="20"/>
                <w:szCs w:val="22"/>
              </w:rPr>
              <w:br/>
              <w:t xml:space="preserve">по договору ипотечного кредитования, в отношении которых принято решение </w:t>
            </w:r>
            <w:r w:rsidRPr="00065836">
              <w:rPr>
                <w:color w:val="000000"/>
                <w:spacing w:val="-2"/>
                <w:sz w:val="20"/>
                <w:szCs w:val="22"/>
              </w:rPr>
              <w:br/>
              <w:t>об оказании государственного содействия в улучшении жилищных условий в форме предоставления социальной выплаты</w:t>
            </w:r>
          </w:p>
          <w:p w14:paraId="48C96F70" w14:textId="113F62D2" w:rsidR="00817B67" w:rsidRPr="00065836" w:rsidRDefault="00817B67" w:rsidP="00817B67">
            <w:pPr>
              <w:spacing w:line="229" w:lineRule="auto"/>
              <w:jc w:val="center"/>
              <w:rPr>
                <w:color w:val="000000"/>
                <w:spacing w:val="-2"/>
                <w:sz w:val="20"/>
                <w:szCs w:val="22"/>
              </w:rPr>
            </w:pPr>
            <w:r w:rsidRPr="00065836">
              <w:rPr>
                <w:color w:val="000000"/>
                <w:spacing w:val="-2"/>
                <w:sz w:val="20"/>
                <w:szCs w:val="22"/>
              </w:rPr>
              <w:t>(далее – Индикатор 1.1)</w:t>
            </w:r>
          </w:p>
        </w:tc>
        <w:tc>
          <w:tcPr>
            <w:tcW w:w="1132" w:type="dxa"/>
            <w:tcBorders>
              <w:top w:val="single" w:sz="4" w:space="0" w:color="000000"/>
              <w:left w:val="single" w:sz="4" w:space="0" w:color="000000"/>
              <w:bottom w:val="single" w:sz="4" w:space="0" w:color="000000"/>
              <w:right w:val="single" w:sz="4" w:space="0" w:color="000000"/>
            </w:tcBorders>
            <w:vAlign w:val="center"/>
          </w:tcPr>
          <w:p w14:paraId="72C4F766" w14:textId="77777777" w:rsidR="00817B67" w:rsidRPr="00065836" w:rsidRDefault="00817B67" w:rsidP="00817B67">
            <w:pPr>
              <w:spacing w:line="229" w:lineRule="auto"/>
              <w:jc w:val="center"/>
              <w:rPr>
                <w:color w:val="000000"/>
                <w:spacing w:val="-2"/>
                <w:sz w:val="20"/>
                <w:szCs w:val="22"/>
              </w:rPr>
            </w:pPr>
            <w:r w:rsidRPr="00065836">
              <w:rPr>
                <w:color w:val="000000"/>
                <w:spacing w:val="-2"/>
                <w:sz w:val="20"/>
                <w:szCs w:val="22"/>
              </w:rPr>
              <w:t>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0953EA7C" w14:textId="2E46067E" w:rsidR="00817B67" w:rsidRPr="00065836" w:rsidRDefault="00817B67" w:rsidP="00817B67">
            <w:pPr>
              <w:spacing w:line="229" w:lineRule="auto"/>
              <w:jc w:val="center"/>
              <w:rPr>
                <w:color w:val="000000"/>
                <w:spacing w:val="-2"/>
                <w:sz w:val="20"/>
                <w:szCs w:val="22"/>
              </w:rPr>
            </w:pPr>
            <w:r w:rsidRPr="00065836">
              <w:rPr>
                <w:color w:val="000000"/>
                <w:spacing w:val="-2"/>
                <w:sz w:val="20"/>
                <w:szCs w:val="22"/>
              </w:rPr>
              <w:t>656</w:t>
            </w:r>
          </w:p>
        </w:tc>
        <w:tc>
          <w:tcPr>
            <w:tcW w:w="1018" w:type="dxa"/>
            <w:tcBorders>
              <w:top w:val="single" w:sz="4" w:space="0" w:color="000000"/>
              <w:left w:val="single" w:sz="4" w:space="0" w:color="000000"/>
              <w:bottom w:val="single" w:sz="4" w:space="0" w:color="000000"/>
              <w:right w:val="single" w:sz="4" w:space="0" w:color="000000"/>
            </w:tcBorders>
            <w:vAlign w:val="center"/>
          </w:tcPr>
          <w:p w14:paraId="73575635" w14:textId="2D2F19B3" w:rsidR="00817B67" w:rsidRPr="00065836" w:rsidRDefault="00817B67" w:rsidP="00817B67">
            <w:pPr>
              <w:spacing w:line="229" w:lineRule="auto"/>
              <w:jc w:val="center"/>
              <w:rPr>
                <w:color w:val="000000"/>
                <w:spacing w:val="-2"/>
                <w:sz w:val="20"/>
                <w:szCs w:val="22"/>
              </w:rPr>
            </w:pPr>
            <w:r w:rsidRPr="00065836">
              <w:rPr>
                <w:color w:val="000000"/>
                <w:spacing w:val="-2"/>
                <w:sz w:val="20"/>
                <w:szCs w:val="22"/>
              </w:rPr>
              <w:t>-</w:t>
            </w:r>
          </w:p>
        </w:tc>
        <w:tc>
          <w:tcPr>
            <w:tcW w:w="1002" w:type="dxa"/>
            <w:tcBorders>
              <w:top w:val="single" w:sz="4" w:space="0" w:color="000000"/>
              <w:left w:val="single" w:sz="4" w:space="0" w:color="000000"/>
              <w:bottom w:val="single" w:sz="4" w:space="0" w:color="000000"/>
              <w:right w:val="single" w:sz="4" w:space="0" w:color="000000"/>
            </w:tcBorders>
            <w:vAlign w:val="center"/>
          </w:tcPr>
          <w:p w14:paraId="7893342C" w14:textId="455F8697" w:rsidR="00817B67" w:rsidRPr="00065836" w:rsidRDefault="00817B67" w:rsidP="00817B67">
            <w:pPr>
              <w:spacing w:line="229" w:lineRule="auto"/>
              <w:jc w:val="center"/>
              <w:rPr>
                <w:color w:val="000000"/>
                <w:spacing w:val="-2"/>
                <w:sz w:val="20"/>
                <w:szCs w:val="22"/>
              </w:rPr>
            </w:pPr>
            <w:r w:rsidRPr="00065836">
              <w:rPr>
                <w:color w:val="000000"/>
                <w:spacing w:val="-2"/>
                <w:sz w:val="20"/>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4245852E" w14:textId="32BBEA59" w:rsidR="00817B67" w:rsidRPr="00065836" w:rsidRDefault="00817B67" w:rsidP="00817B67">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012FFAB" w14:textId="7A1B40A9" w:rsidR="00817B67" w:rsidRPr="00065836" w:rsidRDefault="00817B67" w:rsidP="00817B67">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3E7014F" w14:textId="626F4FB6" w:rsidR="00817B67" w:rsidRPr="00065836" w:rsidRDefault="00817B67" w:rsidP="00817B67">
            <w:pPr>
              <w:spacing w:line="229" w:lineRule="auto"/>
              <w:jc w:val="center"/>
              <w:rPr>
                <w:color w:val="000000"/>
                <w:spacing w:val="-2"/>
                <w:sz w:val="20"/>
                <w:szCs w:val="22"/>
              </w:rPr>
            </w:pPr>
            <w:r w:rsidRPr="00065836">
              <w:rPr>
                <w:color w:val="000000"/>
                <w:spacing w:val="-2"/>
                <w:sz w:val="20"/>
                <w:szCs w:val="22"/>
              </w:rPr>
              <w:t>-</w:t>
            </w:r>
          </w:p>
        </w:tc>
        <w:tc>
          <w:tcPr>
            <w:tcW w:w="1691" w:type="dxa"/>
            <w:tcBorders>
              <w:top w:val="single" w:sz="4" w:space="0" w:color="000000"/>
              <w:left w:val="single" w:sz="4" w:space="0" w:color="000000"/>
              <w:bottom w:val="single" w:sz="4" w:space="0" w:color="000000"/>
              <w:right w:val="single" w:sz="4" w:space="0" w:color="000000"/>
            </w:tcBorders>
            <w:vAlign w:val="center"/>
          </w:tcPr>
          <w:p w14:paraId="002A2AC4" w14:textId="77777777" w:rsidR="00817B67" w:rsidRPr="00065836" w:rsidRDefault="00817B67" w:rsidP="00817B67">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6CB75414" w14:textId="77777777" w:rsidR="00817B67" w:rsidRPr="00065836" w:rsidRDefault="00817B67" w:rsidP="00817B67">
            <w:pPr>
              <w:spacing w:line="229" w:lineRule="auto"/>
              <w:jc w:val="center"/>
              <w:rPr>
                <w:color w:val="000000"/>
                <w:spacing w:val="-2"/>
                <w:sz w:val="20"/>
                <w:szCs w:val="22"/>
              </w:rPr>
            </w:pPr>
            <w:r w:rsidRPr="00065836">
              <w:rPr>
                <w:color w:val="000000"/>
                <w:spacing w:val="-2"/>
                <w:sz w:val="20"/>
                <w:szCs w:val="22"/>
              </w:rPr>
              <w:t xml:space="preserve">Целевой показатель 1, Целевой показатель 13 </w:t>
            </w:r>
          </w:p>
        </w:tc>
        <w:tc>
          <w:tcPr>
            <w:tcW w:w="1591" w:type="dxa"/>
            <w:tcBorders>
              <w:top w:val="single" w:sz="4" w:space="0" w:color="000000"/>
              <w:left w:val="single" w:sz="4" w:space="0" w:color="000000"/>
              <w:bottom w:val="single" w:sz="4" w:space="0" w:color="000000"/>
              <w:right w:val="single" w:sz="4" w:space="0" w:color="000000"/>
            </w:tcBorders>
            <w:vAlign w:val="center"/>
          </w:tcPr>
          <w:p w14:paraId="502169EB" w14:textId="77777777" w:rsidR="00817B67" w:rsidRPr="00065836" w:rsidRDefault="00817B67" w:rsidP="00817B67">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2CE93EC1" w14:textId="77777777" w:rsidR="00817B67" w:rsidRPr="00065836" w:rsidRDefault="00817B67" w:rsidP="00817B67">
            <w:pPr>
              <w:rPr>
                <w:rFonts w:ascii="Calibri" w:hAnsi="Calibri"/>
                <w:sz w:val="2"/>
                <w:szCs w:val="22"/>
              </w:rPr>
            </w:pPr>
          </w:p>
        </w:tc>
      </w:tr>
      <w:tr w:rsidR="005A456A" w:rsidRPr="00065836" w14:paraId="65A39FB7" w14:textId="77777777" w:rsidTr="00D76C7D">
        <w:trPr>
          <w:trHeight w:val="458"/>
        </w:trPr>
        <w:tc>
          <w:tcPr>
            <w:tcW w:w="444" w:type="dxa"/>
            <w:tcBorders>
              <w:top w:val="single" w:sz="4" w:space="0" w:color="000000"/>
              <w:left w:val="single" w:sz="4" w:space="0" w:color="000000"/>
              <w:bottom w:val="single" w:sz="4" w:space="0" w:color="000000"/>
              <w:right w:val="single" w:sz="4" w:space="0" w:color="000000"/>
            </w:tcBorders>
            <w:vAlign w:val="center"/>
          </w:tcPr>
          <w:p w14:paraId="229DF4DD" w14:textId="1B6B829C"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lastRenderedPageBreak/>
              <w:t>1.</w:t>
            </w:r>
            <w:r w:rsidR="00D45472" w:rsidRPr="00065836">
              <w:rPr>
                <w:color w:val="000000"/>
                <w:spacing w:val="-2"/>
                <w:sz w:val="20"/>
                <w:szCs w:val="22"/>
              </w:rPr>
              <w:t>2</w:t>
            </w:r>
          </w:p>
        </w:tc>
        <w:tc>
          <w:tcPr>
            <w:tcW w:w="3052" w:type="dxa"/>
            <w:tcBorders>
              <w:top w:val="single" w:sz="4" w:space="0" w:color="000000"/>
              <w:left w:val="single" w:sz="4" w:space="0" w:color="000000"/>
              <w:bottom w:val="single" w:sz="4" w:space="0" w:color="000000"/>
              <w:right w:val="single" w:sz="4" w:space="0" w:color="000000"/>
            </w:tcBorders>
            <w:vAlign w:val="center"/>
          </w:tcPr>
          <w:p w14:paraId="20C79995"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 xml:space="preserve">Количество молодых семей, </w:t>
            </w:r>
            <w:r w:rsidRPr="00065836">
              <w:rPr>
                <w:color w:val="000000"/>
                <w:spacing w:val="-2"/>
                <w:sz w:val="20"/>
                <w:szCs w:val="22"/>
              </w:rPr>
              <w:br/>
              <w:t xml:space="preserve">в отношении которых принято решение о предоставлении социальных выплат в рамках мероприятия по обеспечению жильем молодых семей федерального проекта «Содействие субъектам Российской Федерации </w:t>
            </w:r>
            <w:r w:rsidRPr="00065836">
              <w:rPr>
                <w:color w:val="000000"/>
                <w:spacing w:val="-2"/>
                <w:sz w:val="20"/>
                <w:szCs w:val="22"/>
              </w:rPr>
              <w:br/>
              <w:t xml:space="preserve">в реализации полномочий </w:t>
            </w:r>
            <w:r w:rsidRPr="00065836">
              <w:rPr>
                <w:color w:val="000000"/>
                <w:spacing w:val="-2"/>
                <w:sz w:val="20"/>
                <w:szCs w:val="22"/>
              </w:rPr>
              <w:br/>
              <w:t xml:space="preserve">по оказанию государственной поддержки гражданам </w:t>
            </w:r>
            <w:r w:rsidRPr="00065836">
              <w:rPr>
                <w:color w:val="000000"/>
                <w:spacing w:val="-2"/>
                <w:sz w:val="20"/>
                <w:szCs w:val="22"/>
              </w:rPr>
              <w:br/>
              <w:t xml:space="preserve">в обеспечении жильем и оплате жилищно-коммунальных услуг» государственной программы Российской Федерации «Обеспечение доступным </w:t>
            </w:r>
            <w:r w:rsidRPr="00065836">
              <w:rPr>
                <w:color w:val="000000"/>
                <w:spacing w:val="-2"/>
                <w:sz w:val="20"/>
                <w:szCs w:val="22"/>
              </w:rPr>
              <w:br/>
              <w:t>и комфортным жильем и коммунальными услугами граждан Российской Федерации»</w:t>
            </w:r>
          </w:p>
          <w:p w14:paraId="245BA4B3" w14:textId="71BC9AEE"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(далее – Индикатор 1.</w:t>
            </w:r>
            <w:r w:rsidR="00D45472" w:rsidRPr="00065836">
              <w:rPr>
                <w:color w:val="000000"/>
                <w:spacing w:val="-2"/>
                <w:sz w:val="20"/>
                <w:szCs w:val="22"/>
              </w:rPr>
              <w:t>2</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6ACA2A03"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68BA9DC3" w14:textId="639EBFBB" w:rsidR="005A456A" w:rsidRPr="00065836" w:rsidRDefault="00D45472" w:rsidP="00555A49">
            <w:pPr>
              <w:spacing w:line="229" w:lineRule="auto"/>
              <w:jc w:val="center"/>
              <w:rPr>
                <w:color w:val="000000"/>
                <w:spacing w:val="-2"/>
                <w:sz w:val="20"/>
                <w:szCs w:val="22"/>
              </w:rPr>
            </w:pPr>
            <w:r w:rsidRPr="00065836">
              <w:rPr>
                <w:color w:val="000000"/>
                <w:spacing w:val="-2"/>
                <w:sz w:val="20"/>
                <w:szCs w:val="22"/>
              </w:rPr>
              <w:t>12</w:t>
            </w:r>
          </w:p>
        </w:tc>
        <w:tc>
          <w:tcPr>
            <w:tcW w:w="1018" w:type="dxa"/>
            <w:tcBorders>
              <w:top w:val="single" w:sz="4" w:space="0" w:color="000000"/>
              <w:left w:val="single" w:sz="4" w:space="0" w:color="000000"/>
              <w:bottom w:val="single" w:sz="4" w:space="0" w:color="000000"/>
              <w:right w:val="single" w:sz="4" w:space="0" w:color="000000"/>
            </w:tcBorders>
            <w:vAlign w:val="center"/>
          </w:tcPr>
          <w:p w14:paraId="5A43389A" w14:textId="6D41DDDB"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52</w:t>
            </w:r>
          </w:p>
        </w:tc>
        <w:tc>
          <w:tcPr>
            <w:tcW w:w="1002" w:type="dxa"/>
            <w:tcBorders>
              <w:top w:val="single" w:sz="4" w:space="0" w:color="000000"/>
              <w:left w:val="single" w:sz="4" w:space="0" w:color="000000"/>
              <w:bottom w:val="single" w:sz="4" w:space="0" w:color="000000"/>
              <w:right w:val="single" w:sz="4" w:space="0" w:color="000000"/>
            </w:tcBorders>
            <w:vAlign w:val="center"/>
          </w:tcPr>
          <w:p w14:paraId="5FDF41F6" w14:textId="62C80045" w:rsidR="005A456A" w:rsidRPr="00065836" w:rsidRDefault="008344A5" w:rsidP="00555A49">
            <w:pPr>
              <w:spacing w:line="229" w:lineRule="auto"/>
              <w:jc w:val="center"/>
              <w:rPr>
                <w:color w:val="000000"/>
                <w:spacing w:val="-2"/>
                <w:sz w:val="20"/>
                <w:szCs w:val="22"/>
              </w:rPr>
            </w:pPr>
            <w:r w:rsidRPr="00065836">
              <w:rPr>
                <w:color w:val="000000"/>
                <w:spacing w:val="-2"/>
                <w:sz w:val="20"/>
                <w:szCs w:val="22"/>
              </w:rPr>
              <w:t>1</w:t>
            </w:r>
          </w:p>
        </w:tc>
        <w:tc>
          <w:tcPr>
            <w:tcW w:w="1018" w:type="dxa"/>
            <w:tcBorders>
              <w:top w:val="single" w:sz="4" w:space="0" w:color="000000"/>
              <w:left w:val="single" w:sz="4" w:space="0" w:color="000000"/>
              <w:bottom w:val="single" w:sz="4" w:space="0" w:color="000000"/>
              <w:right w:val="single" w:sz="4" w:space="0" w:color="000000"/>
            </w:tcBorders>
            <w:vAlign w:val="center"/>
          </w:tcPr>
          <w:p w14:paraId="12F2684A" w14:textId="4377195E" w:rsidR="005A456A" w:rsidRPr="00065836" w:rsidRDefault="00FF0008" w:rsidP="00555A49">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897A443" w14:textId="00DA6AAC" w:rsidR="005A456A" w:rsidRPr="00065836" w:rsidRDefault="00FF0008" w:rsidP="00555A49">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6C85A62F" w14:textId="2F56E440" w:rsidR="005A456A" w:rsidRPr="00065836" w:rsidRDefault="00FF0008" w:rsidP="00555A49">
            <w:pPr>
              <w:spacing w:line="229" w:lineRule="auto"/>
              <w:jc w:val="center"/>
              <w:rPr>
                <w:color w:val="000000"/>
                <w:spacing w:val="-2"/>
                <w:sz w:val="20"/>
                <w:szCs w:val="22"/>
              </w:rPr>
            </w:pPr>
            <w:r w:rsidRPr="00065836">
              <w:rPr>
                <w:color w:val="000000"/>
                <w:spacing w:val="-2"/>
                <w:sz w:val="20"/>
                <w:szCs w:val="22"/>
              </w:rPr>
              <w:t>-</w:t>
            </w:r>
          </w:p>
        </w:tc>
        <w:tc>
          <w:tcPr>
            <w:tcW w:w="1691" w:type="dxa"/>
            <w:tcBorders>
              <w:top w:val="single" w:sz="4" w:space="0" w:color="000000"/>
              <w:left w:val="single" w:sz="4" w:space="0" w:color="000000"/>
              <w:bottom w:val="single" w:sz="4" w:space="0" w:color="000000"/>
              <w:right w:val="single" w:sz="4" w:space="0" w:color="000000"/>
            </w:tcBorders>
            <w:vAlign w:val="center"/>
          </w:tcPr>
          <w:p w14:paraId="5E453F0D"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2190B7CE"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Целевой показатель 1, Целевой показатель 13</w:t>
            </w:r>
          </w:p>
        </w:tc>
        <w:tc>
          <w:tcPr>
            <w:tcW w:w="1591" w:type="dxa"/>
            <w:tcBorders>
              <w:top w:val="single" w:sz="4" w:space="0" w:color="000000"/>
              <w:left w:val="single" w:sz="4" w:space="0" w:color="000000"/>
              <w:bottom w:val="single" w:sz="4" w:space="0" w:color="000000"/>
              <w:right w:val="single" w:sz="4" w:space="0" w:color="000000"/>
            </w:tcBorders>
            <w:vAlign w:val="center"/>
          </w:tcPr>
          <w:p w14:paraId="47E82AC2"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30BD34E9" w14:textId="77777777" w:rsidR="005A456A" w:rsidRPr="00065836" w:rsidRDefault="005A456A" w:rsidP="00555A49">
            <w:pPr>
              <w:rPr>
                <w:rFonts w:ascii="Calibri" w:hAnsi="Calibri"/>
                <w:sz w:val="2"/>
                <w:szCs w:val="22"/>
              </w:rPr>
            </w:pPr>
          </w:p>
        </w:tc>
      </w:tr>
      <w:tr w:rsidR="00932939" w:rsidRPr="00065836" w14:paraId="1755D7E2"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51331DD9" w14:textId="723247B2" w:rsidR="00932939" w:rsidRPr="00065836" w:rsidRDefault="00932939" w:rsidP="00932939">
            <w:pPr>
              <w:spacing w:line="229" w:lineRule="auto"/>
              <w:jc w:val="center"/>
              <w:rPr>
                <w:color w:val="000000"/>
                <w:spacing w:val="-2"/>
                <w:sz w:val="20"/>
                <w:szCs w:val="22"/>
              </w:rPr>
            </w:pPr>
            <w:r w:rsidRPr="00065836">
              <w:rPr>
                <w:color w:val="000000"/>
                <w:spacing w:val="-2"/>
                <w:sz w:val="20"/>
                <w:szCs w:val="22"/>
              </w:rPr>
              <w:t>1.</w:t>
            </w:r>
            <w:r w:rsidR="004C5583" w:rsidRPr="00065836">
              <w:rPr>
                <w:color w:val="000000"/>
                <w:spacing w:val="-2"/>
                <w:sz w:val="20"/>
                <w:szCs w:val="22"/>
              </w:rPr>
              <w:t>3</w:t>
            </w:r>
          </w:p>
        </w:tc>
        <w:tc>
          <w:tcPr>
            <w:tcW w:w="3052" w:type="dxa"/>
            <w:tcBorders>
              <w:top w:val="single" w:sz="4" w:space="0" w:color="000000"/>
              <w:left w:val="single" w:sz="4" w:space="0" w:color="000000"/>
              <w:bottom w:val="single" w:sz="4" w:space="0" w:color="000000"/>
              <w:right w:val="single" w:sz="4" w:space="0" w:color="000000"/>
            </w:tcBorders>
            <w:vAlign w:val="center"/>
          </w:tcPr>
          <w:p w14:paraId="310CFD07" w14:textId="77777777" w:rsidR="00932939" w:rsidRPr="00065836" w:rsidRDefault="00932939" w:rsidP="00932939">
            <w:pPr>
              <w:spacing w:line="229" w:lineRule="auto"/>
              <w:jc w:val="center"/>
              <w:rPr>
                <w:color w:val="000000"/>
                <w:spacing w:val="-2"/>
                <w:sz w:val="20"/>
                <w:szCs w:val="22"/>
              </w:rPr>
            </w:pPr>
            <w:r w:rsidRPr="00065836">
              <w:rPr>
                <w:color w:val="000000"/>
                <w:spacing w:val="-2"/>
                <w:sz w:val="20"/>
                <w:szCs w:val="22"/>
              </w:rPr>
              <w:t>Обеспечены жильем молодые семьи</w:t>
            </w:r>
          </w:p>
          <w:p w14:paraId="5A53BE4C" w14:textId="1BED7E04" w:rsidR="00932939" w:rsidRPr="00065836" w:rsidRDefault="00932939" w:rsidP="00932939">
            <w:pPr>
              <w:spacing w:line="229" w:lineRule="auto"/>
              <w:jc w:val="center"/>
              <w:rPr>
                <w:color w:val="000000"/>
                <w:spacing w:val="-2"/>
                <w:sz w:val="20"/>
                <w:szCs w:val="22"/>
              </w:rPr>
            </w:pPr>
            <w:r w:rsidRPr="00065836">
              <w:rPr>
                <w:color w:val="000000"/>
                <w:spacing w:val="-2"/>
                <w:sz w:val="20"/>
                <w:szCs w:val="22"/>
              </w:rPr>
              <w:t>(далее – Индикатор 1.</w:t>
            </w:r>
            <w:r w:rsidR="004C5583" w:rsidRPr="00065836">
              <w:rPr>
                <w:color w:val="000000"/>
                <w:spacing w:val="-2"/>
                <w:sz w:val="20"/>
                <w:szCs w:val="22"/>
              </w:rPr>
              <w:t>3</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59B851C2" w14:textId="77777777" w:rsidR="00932939" w:rsidRPr="00065836" w:rsidRDefault="00932939" w:rsidP="00932939">
            <w:pPr>
              <w:spacing w:line="229" w:lineRule="auto"/>
              <w:jc w:val="center"/>
              <w:rPr>
                <w:color w:val="000000"/>
                <w:spacing w:val="-2"/>
                <w:sz w:val="20"/>
                <w:szCs w:val="22"/>
              </w:rPr>
            </w:pPr>
            <w:r w:rsidRPr="00065836">
              <w:rPr>
                <w:color w:val="000000"/>
                <w:spacing w:val="-2"/>
                <w:sz w:val="20"/>
                <w:szCs w:val="22"/>
              </w:rPr>
              <w:t>тыс. 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0F256BC0" w14:textId="578578B1" w:rsidR="00932939" w:rsidRPr="00065836" w:rsidRDefault="00932939" w:rsidP="00932939">
            <w:pPr>
              <w:spacing w:line="229" w:lineRule="auto"/>
              <w:jc w:val="center"/>
              <w:rPr>
                <w:color w:val="000000"/>
                <w:spacing w:val="-2"/>
                <w:sz w:val="20"/>
                <w:szCs w:val="22"/>
              </w:rPr>
            </w:pPr>
            <w:r w:rsidRPr="00065836">
              <w:rPr>
                <w:color w:val="000000"/>
                <w:spacing w:val="-2"/>
                <w:sz w:val="20"/>
                <w:szCs w:val="22"/>
              </w:rPr>
              <w:t>0,012</w:t>
            </w:r>
          </w:p>
        </w:tc>
        <w:tc>
          <w:tcPr>
            <w:tcW w:w="1018" w:type="dxa"/>
            <w:tcBorders>
              <w:top w:val="single" w:sz="4" w:space="0" w:color="000000"/>
              <w:left w:val="single" w:sz="4" w:space="0" w:color="000000"/>
              <w:bottom w:val="single" w:sz="4" w:space="0" w:color="000000"/>
              <w:right w:val="single" w:sz="4" w:space="0" w:color="000000"/>
            </w:tcBorders>
            <w:vAlign w:val="center"/>
          </w:tcPr>
          <w:p w14:paraId="29A36A49" w14:textId="2B1D9A76" w:rsidR="00932939" w:rsidRPr="00065836" w:rsidRDefault="00932939" w:rsidP="00932939">
            <w:pPr>
              <w:spacing w:line="229" w:lineRule="auto"/>
              <w:jc w:val="center"/>
              <w:rPr>
                <w:color w:val="000000"/>
                <w:spacing w:val="-2"/>
                <w:sz w:val="20"/>
                <w:szCs w:val="22"/>
              </w:rPr>
            </w:pPr>
            <w:r w:rsidRPr="00065836">
              <w:rPr>
                <w:color w:val="000000"/>
                <w:spacing w:val="-2"/>
                <w:sz w:val="20"/>
                <w:szCs w:val="22"/>
              </w:rPr>
              <w:t>0,098</w:t>
            </w:r>
          </w:p>
        </w:tc>
        <w:tc>
          <w:tcPr>
            <w:tcW w:w="1002" w:type="dxa"/>
            <w:tcBorders>
              <w:top w:val="single" w:sz="4" w:space="0" w:color="000000"/>
              <w:left w:val="single" w:sz="4" w:space="0" w:color="000000"/>
              <w:bottom w:val="single" w:sz="4" w:space="0" w:color="000000"/>
              <w:right w:val="single" w:sz="4" w:space="0" w:color="000000"/>
            </w:tcBorders>
            <w:vAlign w:val="center"/>
          </w:tcPr>
          <w:p w14:paraId="7D313B92" w14:textId="64365BC0" w:rsidR="00932939" w:rsidRPr="00065836" w:rsidRDefault="00932939" w:rsidP="00932939">
            <w:pPr>
              <w:spacing w:line="229" w:lineRule="auto"/>
              <w:jc w:val="center"/>
              <w:rPr>
                <w:color w:val="000000"/>
                <w:spacing w:val="-2"/>
                <w:sz w:val="20"/>
                <w:szCs w:val="22"/>
              </w:rPr>
            </w:pPr>
            <w:r w:rsidRPr="00065836">
              <w:rPr>
                <w:color w:val="000000"/>
                <w:spacing w:val="-2"/>
                <w:sz w:val="20"/>
                <w:szCs w:val="22"/>
              </w:rPr>
              <w:t>0,097</w:t>
            </w:r>
          </w:p>
        </w:tc>
        <w:tc>
          <w:tcPr>
            <w:tcW w:w="1018" w:type="dxa"/>
            <w:tcBorders>
              <w:top w:val="single" w:sz="4" w:space="0" w:color="000000"/>
              <w:left w:val="single" w:sz="4" w:space="0" w:color="000000"/>
              <w:bottom w:val="single" w:sz="4" w:space="0" w:color="000000"/>
              <w:right w:val="single" w:sz="4" w:space="0" w:color="000000"/>
            </w:tcBorders>
            <w:vAlign w:val="center"/>
          </w:tcPr>
          <w:p w14:paraId="64C75410" w14:textId="07228AC2" w:rsidR="00932939" w:rsidRPr="00065836" w:rsidRDefault="00932939" w:rsidP="00932939">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DF0C5C0" w14:textId="3D51652A" w:rsidR="00932939" w:rsidRPr="00065836" w:rsidRDefault="00932939" w:rsidP="00932939">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8DF2BB8" w14:textId="61412023" w:rsidR="00932939" w:rsidRPr="00065836" w:rsidRDefault="00932939" w:rsidP="00932939">
            <w:pPr>
              <w:spacing w:line="229" w:lineRule="auto"/>
              <w:jc w:val="center"/>
              <w:rPr>
                <w:color w:val="000000"/>
                <w:spacing w:val="-2"/>
                <w:sz w:val="20"/>
                <w:szCs w:val="22"/>
              </w:rPr>
            </w:pPr>
            <w:r w:rsidRPr="00065836">
              <w:rPr>
                <w:color w:val="000000"/>
                <w:spacing w:val="-2"/>
                <w:sz w:val="20"/>
                <w:szCs w:val="22"/>
              </w:rPr>
              <w:t>-</w:t>
            </w:r>
          </w:p>
        </w:tc>
        <w:tc>
          <w:tcPr>
            <w:tcW w:w="1691" w:type="dxa"/>
            <w:tcBorders>
              <w:top w:val="single" w:sz="4" w:space="0" w:color="000000"/>
              <w:left w:val="single" w:sz="4" w:space="0" w:color="000000"/>
              <w:bottom w:val="single" w:sz="4" w:space="0" w:color="000000"/>
              <w:right w:val="single" w:sz="4" w:space="0" w:color="000000"/>
            </w:tcBorders>
            <w:vAlign w:val="center"/>
          </w:tcPr>
          <w:p w14:paraId="149D0AF0" w14:textId="77777777" w:rsidR="00932939" w:rsidRPr="00065836" w:rsidRDefault="00932939" w:rsidP="00932939">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67B94B8A" w14:textId="77777777" w:rsidR="00932939" w:rsidRPr="00065836" w:rsidRDefault="00932939" w:rsidP="00932939">
            <w:pPr>
              <w:spacing w:line="229" w:lineRule="auto"/>
              <w:jc w:val="center"/>
              <w:rPr>
                <w:color w:val="000000"/>
                <w:spacing w:val="-2"/>
                <w:sz w:val="20"/>
                <w:szCs w:val="22"/>
              </w:rPr>
            </w:pPr>
            <w:r w:rsidRPr="00065836">
              <w:rPr>
                <w:color w:val="000000"/>
                <w:spacing w:val="-2"/>
                <w:sz w:val="20"/>
                <w:szCs w:val="22"/>
              </w:rPr>
              <w:t>Целевой показатель 1, Целевой показатель 13</w:t>
            </w:r>
          </w:p>
        </w:tc>
        <w:tc>
          <w:tcPr>
            <w:tcW w:w="1591" w:type="dxa"/>
            <w:tcBorders>
              <w:top w:val="single" w:sz="4" w:space="0" w:color="000000"/>
              <w:left w:val="single" w:sz="4" w:space="0" w:color="000000"/>
              <w:bottom w:val="single" w:sz="4" w:space="0" w:color="000000"/>
              <w:right w:val="single" w:sz="4" w:space="0" w:color="000000"/>
            </w:tcBorders>
            <w:vAlign w:val="center"/>
          </w:tcPr>
          <w:p w14:paraId="4A93C95F" w14:textId="18274C3C" w:rsidR="00932939" w:rsidRPr="00065836" w:rsidRDefault="00932939" w:rsidP="00932939">
            <w:pPr>
              <w:spacing w:line="229" w:lineRule="auto"/>
              <w:jc w:val="center"/>
              <w:rPr>
                <w:color w:val="000000"/>
                <w:spacing w:val="-2"/>
                <w:sz w:val="20"/>
                <w:szCs w:val="22"/>
              </w:rPr>
            </w:pPr>
            <w:r w:rsidRPr="00065836">
              <w:rPr>
                <w:color w:val="000000"/>
                <w:spacing w:val="-2"/>
                <w:sz w:val="20"/>
                <w:szCs w:val="22"/>
              </w:rPr>
              <w:t xml:space="preserve">Финансовое соглашение </w:t>
            </w:r>
            <w:r w:rsidR="002A779E">
              <w:rPr>
                <w:color w:val="000000"/>
                <w:spacing w:val="-2"/>
                <w:sz w:val="20"/>
                <w:szCs w:val="22"/>
              </w:rPr>
              <w:t>1</w:t>
            </w:r>
          </w:p>
        </w:tc>
        <w:tc>
          <w:tcPr>
            <w:tcW w:w="57" w:type="dxa"/>
            <w:tcBorders>
              <w:left w:val="single" w:sz="4" w:space="0" w:color="000000"/>
            </w:tcBorders>
          </w:tcPr>
          <w:p w14:paraId="22A10BFE" w14:textId="77777777" w:rsidR="00932939" w:rsidRPr="00065836" w:rsidRDefault="00932939" w:rsidP="00932939">
            <w:pPr>
              <w:rPr>
                <w:rFonts w:ascii="Calibri" w:hAnsi="Calibri"/>
                <w:sz w:val="2"/>
                <w:szCs w:val="22"/>
              </w:rPr>
            </w:pPr>
          </w:p>
        </w:tc>
      </w:tr>
      <w:tr w:rsidR="005A456A" w:rsidRPr="00065836" w14:paraId="39B212DA" w14:textId="77777777" w:rsidTr="00D76C7D">
        <w:trPr>
          <w:trHeight w:val="459"/>
        </w:trPr>
        <w:tc>
          <w:tcPr>
            <w:tcW w:w="444" w:type="dxa"/>
            <w:tcBorders>
              <w:top w:val="single" w:sz="4" w:space="0" w:color="000000"/>
              <w:left w:val="single" w:sz="4" w:space="0" w:color="000000"/>
              <w:bottom w:val="single" w:sz="4" w:space="0" w:color="000000"/>
              <w:right w:val="single" w:sz="4" w:space="0" w:color="000000"/>
            </w:tcBorders>
            <w:vAlign w:val="center"/>
          </w:tcPr>
          <w:p w14:paraId="5347ACF3" w14:textId="6081FD9A"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1.</w:t>
            </w:r>
            <w:r w:rsidR="004C5583" w:rsidRPr="00065836">
              <w:rPr>
                <w:color w:val="000000"/>
                <w:spacing w:val="-2"/>
                <w:sz w:val="20"/>
                <w:szCs w:val="22"/>
              </w:rPr>
              <w:t>4</w:t>
            </w:r>
          </w:p>
        </w:tc>
        <w:tc>
          <w:tcPr>
            <w:tcW w:w="3052" w:type="dxa"/>
            <w:tcBorders>
              <w:top w:val="single" w:sz="4" w:space="0" w:color="000000"/>
              <w:left w:val="single" w:sz="4" w:space="0" w:color="000000"/>
              <w:bottom w:val="single" w:sz="4" w:space="0" w:color="000000"/>
              <w:right w:val="single" w:sz="4" w:space="0" w:color="000000"/>
            </w:tcBorders>
            <w:vAlign w:val="center"/>
          </w:tcPr>
          <w:p w14:paraId="7FC2DACA"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 xml:space="preserve">Количество семей, являющихся жителями расселяемых коммунальных квартир, </w:t>
            </w:r>
            <w:r w:rsidRPr="00065836">
              <w:rPr>
                <w:color w:val="000000"/>
                <w:spacing w:val="-2"/>
                <w:sz w:val="20"/>
                <w:szCs w:val="22"/>
              </w:rPr>
              <w:br/>
              <w:t xml:space="preserve">в отношении которых принято решение об оказании государственного содействия </w:t>
            </w:r>
            <w:r w:rsidRPr="00065836">
              <w:rPr>
                <w:color w:val="000000"/>
                <w:spacing w:val="-2"/>
                <w:sz w:val="20"/>
                <w:szCs w:val="22"/>
              </w:rPr>
              <w:br/>
              <w:t xml:space="preserve">в улучшении жилищных условий </w:t>
            </w:r>
            <w:r w:rsidRPr="00065836">
              <w:rPr>
                <w:color w:val="000000"/>
                <w:spacing w:val="-2"/>
                <w:sz w:val="20"/>
                <w:szCs w:val="22"/>
              </w:rPr>
              <w:br/>
              <w:t>в форме предоставления социальной выплаты</w:t>
            </w:r>
          </w:p>
          <w:p w14:paraId="71506287" w14:textId="20463EB3"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(далее – Индикатор 1.</w:t>
            </w:r>
            <w:r w:rsidR="00C45148" w:rsidRPr="00065836">
              <w:rPr>
                <w:color w:val="000000"/>
                <w:spacing w:val="-2"/>
                <w:sz w:val="20"/>
                <w:szCs w:val="22"/>
                <w:lang w:val="en-US"/>
              </w:rPr>
              <w:t>4</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33E0CBA8"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51F1B430" w14:textId="177708A5" w:rsidR="005A456A" w:rsidRPr="00065836" w:rsidRDefault="00914992" w:rsidP="00555A49">
            <w:pPr>
              <w:spacing w:line="229" w:lineRule="auto"/>
              <w:jc w:val="center"/>
              <w:rPr>
                <w:color w:val="000000"/>
                <w:spacing w:val="-2"/>
                <w:sz w:val="20"/>
                <w:szCs w:val="22"/>
              </w:rPr>
            </w:pPr>
            <w:r w:rsidRPr="00065836">
              <w:rPr>
                <w:spacing w:val="-2"/>
                <w:sz w:val="20"/>
                <w:szCs w:val="22"/>
              </w:rPr>
              <w:t>8</w:t>
            </w:r>
            <w:r w:rsidR="00F940D2" w:rsidRPr="00065836">
              <w:rPr>
                <w:spacing w:val="-2"/>
                <w:sz w:val="20"/>
                <w:szCs w:val="22"/>
              </w:rPr>
              <w:t>1</w:t>
            </w:r>
            <w:r w:rsidRPr="00065836">
              <w:rPr>
                <w:spacing w:val="-2"/>
                <w:sz w:val="20"/>
                <w:szCs w:val="22"/>
              </w:rPr>
              <w:t>1</w:t>
            </w:r>
          </w:p>
        </w:tc>
        <w:tc>
          <w:tcPr>
            <w:tcW w:w="1018" w:type="dxa"/>
            <w:tcBorders>
              <w:top w:val="single" w:sz="4" w:space="0" w:color="000000"/>
              <w:left w:val="single" w:sz="4" w:space="0" w:color="000000"/>
              <w:bottom w:val="single" w:sz="4" w:space="0" w:color="000000"/>
              <w:right w:val="single" w:sz="4" w:space="0" w:color="000000"/>
            </w:tcBorders>
            <w:vAlign w:val="center"/>
          </w:tcPr>
          <w:p w14:paraId="409A6C34" w14:textId="0C7D3737" w:rsidR="005A456A" w:rsidRPr="00065836" w:rsidRDefault="00F02FB9" w:rsidP="00555A49">
            <w:pPr>
              <w:spacing w:line="229" w:lineRule="auto"/>
              <w:jc w:val="center"/>
              <w:rPr>
                <w:color w:val="000000"/>
                <w:spacing w:val="-2"/>
                <w:sz w:val="20"/>
                <w:szCs w:val="22"/>
              </w:rPr>
            </w:pPr>
            <w:r w:rsidRPr="00065836">
              <w:rPr>
                <w:spacing w:val="-2"/>
                <w:sz w:val="20"/>
                <w:szCs w:val="22"/>
              </w:rPr>
              <w:t>811</w:t>
            </w:r>
          </w:p>
        </w:tc>
        <w:tc>
          <w:tcPr>
            <w:tcW w:w="1002" w:type="dxa"/>
            <w:tcBorders>
              <w:top w:val="single" w:sz="4" w:space="0" w:color="000000"/>
              <w:left w:val="single" w:sz="4" w:space="0" w:color="000000"/>
              <w:bottom w:val="single" w:sz="4" w:space="0" w:color="000000"/>
              <w:right w:val="single" w:sz="4" w:space="0" w:color="000000"/>
            </w:tcBorders>
            <w:vAlign w:val="center"/>
          </w:tcPr>
          <w:p w14:paraId="7F35EDC3" w14:textId="6C53DAE0" w:rsidR="005A456A" w:rsidRPr="00065836" w:rsidRDefault="00F02FB9" w:rsidP="00555A49">
            <w:pPr>
              <w:spacing w:line="229" w:lineRule="auto"/>
              <w:jc w:val="center"/>
              <w:rPr>
                <w:color w:val="000000"/>
                <w:spacing w:val="-2"/>
                <w:sz w:val="20"/>
                <w:szCs w:val="22"/>
              </w:rPr>
            </w:pPr>
            <w:r w:rsidRPr="00065836">
              <w:rPr>
                <w:spacing w:val="-2"/>
                <w:sz w:val="20"/>
                <w:szCs w:val="22"/>
              </w:rPr>
              <w:t>811</w:t>
            </w:r>
          </w:p>
        </w:tc>
        <w:tc>
          <w:tcPr>
            <w:tcW w:w="1018" w:type="dxa"/>
            <w:tcBorders>
              <w:top w:val="single" w:sz="4" w:space="0" w:color="000000"/>
              <w:left w:val="single" w:sz="4" w:space="0" w:color="000000"/>
              <w:bottom w:val="single" w:sz="4" w:space="0" w:color="000000"/>
              <w:right w:val="single" w:sz="4" w:space="0" w:color="000000"/>
            </w:tcBorders>
            <w:vAlign w:val="center"/>
          </w:tcPr>
          <w:p w14:paraId="52EF611A" w14:textId="19B351C8" w:rsidR="005A456A" w:rsidRPr="00065836" w:rsidRDefault="00F02FB9" w:rsidP="00555A49">
            <w:pPr>
              <w:spacing w:line="229" w:lineRule="auto"/>
              <w:jc w:val="center"/>
              <w:rPr>
                <w:color w:val="000000"/>
                <w:spacing w:val="-2"/>
                <w:sz w:val="20"/>
                <w:szCs w:val="22"/>
              </w:rPr>
            </w:pPr>
            <w:r w:rsidRPr="00065836">
              <w:rPr>
                <w:spacing w:val="-2"/>
                <w:sz w:val="20"/>
                <w:szCs w:val="22"/>
              </w:rPr>
              <w:t>842</w:t>
            </w:r>
          </w:p>
        </w:tc>
        <w:tc>
          <w:tcPr>
            <w:tcW w:w="1017" w:type="dxa"/>
            <w:tcBorders>
              <w:top w:val="single" w:sz="4" w:space="0" w:color="000000"/>
              <w:left w:val="single" w:sz="4" w:space="0" w:color="000000"/>
              <w:bottom w:val="single" w:sz="4" w:space="0" w:color="000000"/>
              <w:right w:val="single" w:sz="4" w:space="0" w:color="000000"/>
            </w:tcBorders>
            <w:vAlign w:val="center"/>
          </w:tcPr>
          <w:p w14:paraId="446D07AC" w14:textId="47A0F5E4" w:rsidR="005A456A" w:rsidRPr="00065836" w:rsidRDefault="00F02FB9" w:rsidP="00555A49">
            <w:pPr>
              <w:spacing w:line="229" w:lineRule="auto"/>
              <w:jc w:val="center"/>
              <w:rPr>
                <w:color w:val="000000"/>
                <w:spacing w:val="-2"/>
                <w:sz w:val="20"/>
                <w:szCs w:val="22"/>
              </w:rPr>
            </w:pPr>
            <w:r w:rsidRPr="00065836">
              <w:rPr>
                <w:spacing w:val="-2"/>
                <w:sz w:val="20"/>
                <w:szCs w:val="22"/>
              </w:rPr>
              <w:t>875</w:t>
            </w:r>
          </w:p>
        </w:tc>
        <w:tc>
          <w:tcPr>
            <w:tcW w:w="1017" w:type="dxa"/>
            <w:tcBorders>
              <w:top w:val="single" w:sz="4" w:space="0" w:color="000000"/>
              <w:left w:val="single" w:sz="4" w:space="0" w:color="000000"/>
              <w:bottom w:val="single" w:sz="4" w:space="0" w:color="000000"/>
              <w:right w:val="single" w:sz="4" w:space="0" w:color="000000"/>
            </w:tcBorders>
            <w:vAlign w:val="center"/>
          </w:tcPr>
          <w:p w14:paraId="25CC3A89" w14:textId="13459C6E" w:rsidR="005A456A" w:rsidRPr="00065836" w:rsidRDefault="00F02FB9" w:rsidP="00555A49">
            <w:pPr>
              <w:spacing w:line="229" w:lineRule="auto"/>
              <w:jc w:val="center"/>
              <w:rPr>
                <w:color w:val="000000"/>
                <w:spacing w:val="-2"/>
                <w:sz w:val="20"/>
                <w:szCs w:val="22"/>
              </w:rPr>
            </w:pPr>
            <w:r w:rsidRPr="00065836">
              <w:rPr>
                <w:spacing w:val="-2"/>
                <w:sz w:val="20"/>
                <w:szCs w:val="22"/>
              </w:rPr>
              <w:t>907</w:t>
            </w:r>
          </w:p>
        </w:tc>
        <w:tc>
          <w:tcPr>
            <w:tcW w:w="1691" w:type="dxa"/>
            <w:tcBorders>
              <w:top w:val="single" w:sz="4" w:space="0" w:color="000000"/>
              <w:left w:val="single" w:sz="4" w:space="0" w:color="000000"/>
              <w:bottom w:val="single" w:sz="4" w:space="0" w:color="000000"/>
              <w:right w:val="single" w:sz="4" w:space="0" w:color="000000"/>
            </w:tcBorders>
            <w:vAlign w:val="center"/>
          </w:tcPr>
          <w:p w14:paraId="26EE6693"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22E1CFD9"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Целевой показатель 1, Целевой показатель 13</w:t>
            </w:r>
          </w:p>
        </w:tc>
        <w:tc>
          <w:tcPr>
            <w:tcW w:w="1591" w:type="dxa"/>
            <w:tcBorders>
              <w:top w:val="single" w:sz="4" w:space="0" w:color="000000"/>
              <w:left w:val="single" w:sz="4" w:space="0" w:color="000000"/>
              <w:bottom w:val="single" w:sz="4" w:space="0" w:color="000000"/>
              <w:right w:val="single" w:sz="4" w:space="0" w:color="000000"/>
            </w:tcBorders>
            <w:vAlign w:val="center"/>
          </w:tcPr>
          <w:p w14:paraId="4BEF8562"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3EDCDA5E" w14:textId="77777777" w:rsidR="005A456A" w:rsidRPr="00065836" w:rsidRDefault="005A456A" w:rsidP="00555A49">
            <w:pPr>
              <w:rPr>
                <w:rFonts w:ascii="Calibri" w:hAnsi="Calibri"/>
                <w:sz w:val="2"/>
                <w:szCs w:val="22"/>
              </w:rPr>
            </w:pPr>
          </w:p>
        </w:tc>
      </w:tr>
      <w:tr w:rsidR="005A456A" w:rsidRPr="00065836" w14:paraId="4A7E4ED9"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7F8A12B4" w14:textId="50849908"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1.</w:t>
            </w:r>
            <w:r w:rsidR="004C5583" w:rsidRPr="00065836">
              <w:rPr>
                <w:color w:val="000000"/>
                <w:spacing w:val="-2"/>
                <w:sz w:val="20"/>
                <w:szCs w:val="22"/>
              </w:rPr>
              <w:t>5</w:t>
            </w:r>
          </w:p>
        </w:tc>
        <w:tc>
          <w:tcPr>
            <w:tcW w:w="3052" w:type="dxa"/>
            <w:tcBorders>
              <w:top w:val="single" w:sz="4" w:space="0" w:color="000000"/>
              <w:left w:val="single" w:sz="4" w:space="0" w:color="000000"/>
              <w:bottom w:val="single" w:sz="4" w:space="0" w:color="000000"/>
              <w:right w:val="single" w:sz="4" w:space="0" w:color="000000"/>
            </w:tcBorders>
            <w:vAlign w:val="center"/>
          </w:tcPr>
          <w:p w14:paraId="6EFC779A"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 xml:space="preserve">Количество семей, состоящих </w:t>
            </w:r>
            <w:r w:rsidRPr="00065836">
              <w:rPr>
                <w:color w:val="000000"/>
                <w:spacing w:val="-2"/>
                <w:sz w:val="20"/>
                <w:szCs w:val="22"/>
              </w:rPr>
              <w:br/>
              <w:t xml:space="preserve">на жилищном учете, указанных </w:t>
            </w:r>
            <w:r w:rsidRPr="00065836">
              <w:rPr>
                <w:color w:val="000000"/>
                <w:spacing w:val="-2"/>
                <w:sz w:val="20"/>
                <w:szCs w:val="22"/>
              </w:rPr>
              <w:br/>
              <w:t xml:space="preserve"> в подпункте 2 пункта 1  и пункте 3 статьи 114-11 Социального кодекса Санкт-Петербурга,  и членов их семей, указанных в абзаце восьмом подпункта 1 пункта 1 статьи 114-11 Социального кодекса </w:t>
            </w:r>
            <w:r w:rsidRPr="00065836">
              <w:rPr>
                <w:color w:val="000000"/>
                <w:spacing w:val="-2"/>
                <w:sz w:val="20"/>
                <w:szCs w:val="22"/>
              </w:rPr>
              <w:br/>
              <w:t xml:space="preserve">Санкт-Петербурга,  в отношении которых принято решение  </w:t>
            </w:r>
            <w:r w:rsidRPr="00065836">
              <w:rPr>
                <w:color w:val="000000"/>
                <w:spacing w:val="-2"/>
                <w:sz w:val="20"/>
                <w:szCs w:val="22"/>
              </w:rPr>
              <w:br/>
            </w:r>
            <w:r w:rsidRPr="00065836">
              <w:rPr>
                <w:color w:val="000000"/>
                <w:spacing w:val="-2"/>
                <w:sz w:val="20"/>
                <w:szCs w:val="22"/>
              </w:rPr>
              <w:lastRenderedPageBreak/>
              <w:t>об оказании государственного содействия в улучшении жилищных условий  в форме предоставления социальной выплаты</w:t>
            </w:r>
          </w:p>
          <w:p w14:paraId="668544A8" w14:textId="20CC8F60"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(далее – Индикатор 1.</w:t>
            </w:r>
            <w:r w:rsidR="00C45148" w:rsidRPr="00065836">
              <w:rPr>
                <w:color w:val="000000"/>
                <w:spacing w:val="-2"/>
                <w:sz w:val="20"/>
                <w:szCs w:val="22"/>
                <w:lang w:val="en-US"/>
              </w:rPr>
              <w:t>5</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21A7C8A9"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lastRenderedPageBreak/>
              <w:t>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3CC9B6E3" w14:textId="7E2693E5" w:rsidR="005A456A" w:rsidRPr="00065836" w:rsidRDefault="00925CD7" w:rsidP="00555A49">
            <w:pPr>
              <w:spacing w:line="229" w:lineRule="auto"/>
              <w:jc w:val="center"/>
              <w:rPr>
                <w:color w:val="000000"/>
                <w:spacing w:val="-2"/>
                <w:sz w:val="20"/>
                <w:szCs w:val="22"/>
              </w:rPr>
            </w:pPr>
            <w:r w:rsidRPr="00065836">
              <w:rPr>
                <w:color w:val="000000"/>
                <w:spacing w:val="-2"/>
                <w:sz w:val="20"/>
                <w:szCs w:val="22"/>
              </w:rPr>
              <w:t>2262</w:t>
            </w:r>
          </w:p>
        </w:tc>
        <w:tc>
          <w:tcPr>
            <w:tcW w:w="1018" w:type="dxa"/>
            <w:tcBorders>
              <w:top w:val="single" w:sz="4" w:space="0" w:color="000000"/>
              <w:left w:val="single" w:sz="4" w:space="0" w:color="000000"/>
              <w:bottom w:val="single" w:sz="4" w:space="0" w:color="000000"/>
              <w:right w:val="single" w:sz="4" w:space="0" w:color="000000"/>
            </w:tcBorders>
            <w:vAlign w:val="center"/>
          </w:tcPr>
          <w:p w14:paraId="217A04D9" w14:textId="2E87F8A9" w:rsidR="005A456A" w:rsidRPr="00065836" w:rsidRDefault="00925CD7" w:rsidP="00555A49">
            <w:pPr>
              <w:spacing w:line="229" w:lineRule="auto"/>
              <w:jc w:val="center"/>
              <w:rPr>
                <w:color w:val="000000"/>
                <w:spacing w:val="-2"/>
                <w:sz w:val="20"/>
                <w:szCs w:val="22"/>
              </w:rPr>
            </w:pPr>
            <w:r w:rsidRPr="00065836">
              <w:rPr>
                <w:color w:val="000000"/>
                <w:spacing w:val="-2"/>
                <w:sz w:val="20"/>
                <w:szCs w:val="22"/>
              </w:rPr>
              <w:t>2431</w:t>
            </w:r>
          </w:p>
        </w:tc>
        <w:tc>
          <w:tcPr>
            <w:tcW w:w="1002" w:type="dxa"/>
            <w:tcBorders>
              <w:top w:val="single" w:sz="4" w:space="0" w:color="000000"/>
              <w:left w:val="single" w:sz="4" w:space="0" w:color="000000"/>
              <w:bottom w:val="single" w:sz="4" w:space="0" w:color="000000"/>
              <w:right w:val="single" w:sz="4" w:space="0" w:color="000000"/>
            </w:tcBorders>
            <w:vAlign w:val="center"/>
          </w:tcPr>
          <w:p w14:paraId="6118BF43" w14:textId="6432894F" w:rsidR="005A456A" w:rsidRPr="00065836" w:rsidRDefault="007C3853" w:rsidP="00555A49">
            <w:pPr>
              <w:spacing w:line="229" w:lineRule="auto"/>
              <w:jc w:val="center"/>
              <w:rPr>
                <w:color w:val="000000"/>
                <w:spacing w:val="-2"/>
                <w:sz w:val="20"/>
                <w:szCs w:val="22"/>
              </w:rPr>
            </w:pPr>
            <w:r w:rsidRPr="00065836">
              <w:rPr>
                <w:color w:val="000000"/>
                <w:spacing w:val="-2"/>
                <w:sz w:val="20"/>
                <w:szCs w:val="22"/>
              </w:rPr>
              <w:t>2448</w:t>
            </w:r>
          </w:p>
        </w:tc>
        <w:tc>
          <w:tcPr>
            <w:tcW w:w="1018" w:type="dxa"/>
            <w:tcBorders>
              <w:top w:val="single" w:sz="4" w:space="0" w:color="000000"/>
              <w:left w:val="single" w:sz="4" w:space="0" w:color="000000"/>
              <w:bottom w:val="single" w:sz="4" w:space="0" w:color="000000"/>
              <w:right w:val="single" w:sz="4" w:space="0" w:color="000000"/>
            </w:tcBorders>
            <w:vAlign w:val="center"/>
          </w:tcPr>
          <w:p w14:paraId="0D6E63A8" w14:textId="18F37084" w:rsidR="005A456A" w:rsidRPr="00065836" w:rsidRDefault="007C3853" w:rsidP="00555A49">
            <w:pPr>
              <w:spacing w:line="229" w:lineRule="auto"/>
              <w:jc w:val="center"/>
              <w:rPr>
                <w:color w:val="000000"/>
                <w:spacing w:val="-2"/>
                <w:sz w:val="20"/>
                <w:szCs w:val="22"/>
              </w:rPr>
            </w:pPr>
            <w:r w:rsidRPr="00065836">
              <w:rPr>
                <w:color w:val="000000"/>
                <w:spacing w:val="-2"/>
                <w:sz w:val="20"/>
                <w:szCs w:val="22"/>
              </w:rPr>
              <w:t>2446</w:t>
            </w:r>
          </w:p>
        </w:tc>
        <w:tc>
          <w:tcPr>
            <w:tcW w:w="1017" w:type="dxa"/>
            <w:tcBorders>
              <w:top w:val="single" w:sz="4" w:space="0" w:color="000000"/>
              <w:left w:val="single" w:sz="4" w:space="0" w:color="000000"/>
              <w:bottom w:val="single" w:sz="4" w:space="0" w:color="000000"/>
              <w:right w:val="single" w:sz="4" w:space="0" w:color="000000"/>
            </w:tcBorders>
            <w:vAlign w:val="center"/>
          </w:tcPr>
          <w:p w14:paraId="5EF1D03D" w14:textId="1E5CB8BA" w:rsidR="005A456A" w:rsidRPr="00065836" w:rsidRDefault="007C3853" w:rsidP="00555A49">
            <w:pPr>
              <w:spacing w:line="229" w:lineRule="auto"/>
              <w:jc w:val="center"/>
              <w:rPr>
                <w:color w:val="000000"/>
                <w:spacing w:val="-2"/>
                <w:sz w:val="20"/>
                <w:szCs w:val="22"/>
              </w:rPr>
            </w:pPr>
            <w:r w:rsidRPr="00065836">
              <w:rPr>
                <w:color w:val="000000"/>
                <w:spacing w:val="-2"/>
                <w:sz w:val="20"/>
                <w:szCs w:val="22"/>
              </w:rPr>
              <w:t>2446</w:t>
            </w:r>
          </w:p>
        </w:tc>
        <w:tc>
          <w:tcPr>
            <w:tcW w:w="1017" w:type="dxa"/>
            <w:tcBorders>
              <w:top w:val="single" w:sz="4" w:space="0" w:color="000000"/>
              <w:left w:val="single" w:sz="4" w:space="0" w:color="000000"/>
              <w:bottom w:val="single" w:sz="4" w:space="0" w:color="000000"/>
              <w:right w:val="single" w:sz="4" w:space="0" w:color="000000"/>
            </w:tcBorders>
            <w:vAlign w:val="center"/>
          </w:tcPr>
          <w:p w14:paraId="7DCE9471" w14:textId="283CE935" w:rsidR="005A456A" w:rsidRPr="00065836" w:rsidRDefault="007C3853" w:rsidP="00555A49">
            <w:pPr>
              <w:spacing w:line="229" w:lineRule="auto"/>
              <w:jc w:val="center"/>
              <w:rPr>
                <w:color w:val="000000"/>
                <w:spacing w:val="-2"/>
                <w:sz w:val="20"/>
                <w:szCs w:val="22"/>
              </w:rPr>
            </w:pPr>
            <w:r w:rsidRPr="00065836">
              <w:rPr>
                <w:color w:val="000000"/>
                <w:spacing w:val="-2"/>
                <w:sz w:val="20"/>
                <w:szCs w:val="22"/>
              </w:rPr>
              <w:t>2446</w:t>
            </w:r>
          </w:p>
        </w:tc>
        <w:tc>
          <w:tcPr>
            <w:tcW w:w="1691" w:type="dxa"/>
            <w:tcBorders>
              <w:top w:val="single" w:sz="4" w:space="0" w:color="000000"/>
              <w:left w:val="single" w:sz="4" w:space="0" w:color="000000"/>
              <w:bottom w:val="single" w:sz="4" w:space="0" w:color="000000"/>
              <w:right w:val="single" w:sz="4" w:space="0" w:color="000000"/>
            </w:tcBorders>
            <w:vAlign w:val="center"/>
          </w:tcPr>
          <w:p w14:paraId="79219C8C"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197F9D79"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Целевой показатель 1, Целевой показатель 13</w:t>
            </w:r>
          </w:p>
        </w:tc>
        <w:tc>
          <w:tcPr>
            <w:tcW w:w="1591" w:type="dxa"/>
            <w:tcBorders>
              <w:top w:val="single" w:sz="4" w:space="0" w:color="000000"/>
              <w:left w:val="single" w:sz="4" w:space="0" w:color="000000"/>
              <w:bottom w:val="single" w:sz="4" w:space="0" w:color="000000"/>
              <w:right w:val="single" w:sz="4" w:space="0" w:color="000000"/>
            </w:tcBorders>
            <w:vAlign w:val="center"/>
          </w:tcPr>
          <w:p w14:paraId="4FC8F31D"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6B23764D" w14:textId="77777777" w:rsidR="005A456A" w:rsidRPr="00065836" w:rsidRDefault="005A456A" w:rsidP="00555A49">
            <w:pPr>
              <w:rPr>
                <w:rFonts w:ascii="Calibri" w:hAnsi="Calibri"/>
                <w:sz w:val="2"/>
                <w:szCs w:val="22"/>
              </w:rPr>
            </w:pPr>
          </w:p>
        </w:tc>
      </w:tr>
      <w:tr w:rsidR="005A456A" w:rsidRPr="00065836" w14:paraId="71F01144" w14:textId="77777777" w:rsidTr="00D76C7D">
        <w:trPr>
          <w:trHeight w:val="458"/>
        </w:trPr>
        <w:tc>
          <w:tcPr>
            <w:tcW w:w="444" w:type="dxa"/>
            <w:tcBorders>
              <w:top w:val="single" w:sz="4" w:space="0" w:color="000000"/>
              <w:left w:val="single" w:sz="4" w:space="0" w:color="000000"/>
              <w:bottom w:val="single" w:sz="4" w:space="0" w:color="000000"/>
              <w:right w:val="single" w:sz="4" w:space="0" w:color="000000"/>
            </w:tcBorders>
            <w:vAlign w:val="center"/>
          </w:tcPr>
          <w:p w14:paraId="6AA3C3CE" w14:textId="47C3FD94"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1.</w:t>
            </w:r>
            <w:r w:rsidR="004C5583" w:rsidRPr="00065836">
              <w:rPr>
                <w:color w:val="000000"/>
                <w:spacing w:val="-2"/>
                <w:sz w:val="20"/>
                <w:szCs w:val="22"/>
              </w:rPr>
              <w:t>6</w:t>
            </w:r>
          </w:p>
        </w:tc>
        <w:tc>
          <w:tcPr>
            <w:tcW w:w="3052" w:type="dxa"/>
            <w:tcBorders>
              <w:top w:val="single" w:sz="4" w:space="0" w:color="000000"/>
              <w:left w:val="single" w:sz="4" w:space="0" w:color="000000"/>
              <w:bottom w:val="single" w:sz="4" w:space="0" w:color="000000"/>
              <w:right w:val="single" w:sz="4" w:space="0" w:color="000000"/>
            </w:tcBorders>
            <w:vAlign w:val="center"/>
          </w:tcPr>
          <w:p w14:paraId="279BA209"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 xml:space="preserve">Количество семей, имеющих трех </w:t>
            </w:r>
            <w:r w:rsidRPr="00065836">
              <w:rPr>
                <w:color w:val="000000"/>
                <w:spacing w:val="-2"/>
                <w:sz w:val="20"/>
                <w:szCs w:val="22"/>
              </w:rPr>
              <w:br/>
              <w:t xml:space="preserve">и более детей, в отношении которых принято решение об оказании государственного содействия </w:t>
            </w:r>
            <w:r w:rsidRPr="00065836">
              <w:rPr>
                <w:color w:val="000000"/>
                <w:spacing w:val="-2"/>
                <w:sz w:val="20"/>
                <w:szCs w:val="22"/>
              </w:rPr>
              <w:br/>
              <w:t xml:space="preserve">в улучшении жилищных условий </w:t>
            </w:r>
            <w:r w:rsidRPr="00065836">
              <w:rPr>
                <w:color w:val="000000"/>
                <w:spacing w:val="-2"/>
                <w:sz w:val="20"/>
                <w:szCs w:val="22"/>
              </w:rPr>
              <w:br/>
              <w:t xml:space="preserve"> в форме предоставления социальной выплаты</w:t>
            </w:r>
          </w:p>
          <w:p w14:paraId="18A3F1D6" w14:textId="649D614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(далее – Индикатор 1.</w:t>
            </w:r>
            <w:r w:rsidR="00A13405" w:rsidRPr="00065836">
              <w:rPr>
                <w:color w:val="000000"/>
                <w:spacing w:val="-2"/>
                <w:sz w:val="20"/>
                <w:szCs w:val="22"/>
                <w:lang w:val="en-US"/>
              </w:rPr>
              <w:t>6</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64816BEB"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5415F3A8" w14:textId="7F8FB86D" w:rsidR="005A456A" w:rsidRPr="00065836" w:rsidRDefault="00BD1CAE" w:rsidP="00555A49">
            <w:pPr>
              <w:spacing w:line="229" w:lineRule="auto"/>
              <w:jc w:val="center"/>
              <w:rPr>
                <w:color w:val="000000"/>
                <w:spacing w:val="-2"/>
                <w:sz w:val="20"/>
                <w:szCs w:val="22"/>
              </w:rPr>
            </w:pPr>
            <w:r w:rsidRPr="00065836">
              <w:rPr>
                <w:color w:val="000000"/>
                <w:spacing w:val="-2"/>
                <w:sz w:val="20"/>
                <w:szCs w:val="22"/>
              </w:rPr>
              <w:t>853</w:t>
            </w:r>
          </w:p>
        </w:tc>
        <w:tc>
          <w:tcPr>
            <w:tcW w:w="1018" w:type="dxa"/>
            <w:tcBorders>
              <w:top w:val="single" w:sz="4" w:space="0" w:color="000000"/>
              <w:left w:val="single" w:sz="4" w:space="0" w:color="000000"/>
              <w:bottom w:val="single" w:sz="4" w:space="0" w:color="000000"/>
              <w:right w:val="single" w:sz="4" w:space="0" w:color="000000"/>
            </w:tcBorders>
            <w:vAlign w:val="center"/>
          </w:tcPr>
          <w:p w14:paraId="69315356" w14:textId="53E7ECCC"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853</w:t>
            </w:r>
          </w:p>
        </w:tc>
        <w:tc>
          <w:tcPr>
            <w:tcW w:w="1002" w:type="dxa"/>
            <w:tcBorders>
              <w:top w:val="single" w:sz="4" w:space="0" w:color="000000"/>
              <w:left w:val="single" w:sz="4" w:space="0" w:color="000000"/>
              <w:bottom w:val="single" w:sz="4" w:space="0" w:color="000000"/>
              <w:right w:val="single" w:sz="4" w:space="0" w:color="000000"/>
            </w:tcBorders>
            <w:vAlign w:val="center"/>
          </w:tcPr>
          <w:p w14:paraId="24570C3F" w14:textId="1986AE74"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853</w:t>
            </w:r>
          </w:p>
        </w:tc>
        <w:tc>
          <w:tcPr>
            <w:tcW w:w="1018" w:type="dxa"/>
            <w:tcBorders>
              <w:top w:val="single" w:sz="4" w:space="0" w:color="000000"/>
              <w:left w:val="single" w:sz="4" w:space="0" w:color="000000"/>
              <w:bottom w:val="single" w:sz="4" w:space="0" w:color="000000"/>
              <w:right w:val="single" w:sz="4" w:space="0" w:color="000000"/>
            </w:tcBorders>
            <w:vAlign w:val="center"/>
          </w:tcPr>
          <w:p w14:paraId="3A7D85FC" w14:textId="38A6AF96"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853</w:t>
            </w:r>
          </w:p>
        </w:tc>
        <w:tc>
          <w:tcPr>
            <w:tcW w:w="1017" w:type="dxa"/>
            <w:tcBorders>
              <w:top w:val="single" w:sz="4" w:space="0" w:color="000000"/>
              <w:left w:val="single" w:sz="4" w:space="0" w:color="000000"/>
              <w:bottom w:val="single" w:sz="4" w:space="0" w:color="000000"/>
              <w:right w:val="single" w:sz="4" w:space="0" w:color="000000"/>
            </w:tcBorders>
            <w:vAlign w:val="center"/>
          </w:tcPr>
          <w:p w14:paraId="7C89D7C1" w14:textId="503A3C65"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853</w:t>
            </w:r>
          </w:p>
        </w:tc>
        <w:tc>
          <w:tcPr>
            <w:tcW w:w="1017" w:type="dxa"/>
            <w:tcBorders>
              <w:top w:val="single" w:sz="4" w:space="0" w:color="000000"/>
              <w:left w:val="single" w:sz="4" w:space="0" w:color="000000"/>
              <w:bottom w:val="single" w:sz="4" w:space="0" w:color="000000"/>
              <w:right w:val="single" w:sz="4" w:space="0" w:color="000000"/>
            </w:tcBorders>
            <w:vAlign w:val="center"/>
          </w:tcPr>
          <w:p w14:paraId="4F2704B1" w14:textId="5DBE43CC"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853</w:t>
            </w:r>
          </w:p>
        </w:tc>
        <w:tc>
          <w:tcPr>
            <w:tcW w:w="1691" w:type="dxa"/>
            <w:tcBorders>
              <w:top w:val="single" w:sz="4" w:space="0" w:color="000000"/>
              <w:left w:val="single" w:sz="4" w:space="0" w:color="000000"/>
              <w:bottom w:val="single" w:sz="4" w:space="0" w:color="000000"/>
              <w:right w:val="single" w:sz="4" w:space="0" w:color="000000"/>
            </w:tcBorders>
            <w:vAlign w:val="center"/>
          </w:tcPr>
          <w:p w14:paraId="26EBE4A0"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42AE9E4C"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Целевой показатель 1, Целевой показатель 13</w:t>
            </w:r>
          </w:p>
        </w:tc>
        <w:tc>
          <w:tcPr>
            <w:tcW w:w="1591" w:type="dxa"/>
            <w:tcBorders>
              <w:top w:val="single" w:sz="4" w:space="0" w:color="000000"/>
              <w:left w:val="single" w:sz="4" w:space="0" w:color="000000"/>
              <w:bottom w:val="single" w:sz="4" w:space="0" w:color="000000"/>
              <w:right w:val="single" w:sz="4" w:space="0" w:color="000000"/>
            </w:tcBorders>
            <w:vAlign w:val="center"/>
          </w:tcPr>
          <w:p w14:paraId="3FFBB116"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35C56CEA" w14:textId="77777777" w:rsidR="005A456A" w:rsidRPr="00065836" w:rsidRDefault="005A456A" w:rsidP="00555A49">
            <w:pPr>
              <w:rPr>
                <w:rFonts w:ascii="Calibri" w:hAnsi="Calibri"/>
                <w:sz w:val="2"/>
                <w:szCs w:val="22"/>
              </w:rPr>
            </w:pPr>
          </w:p>
        </w:tc>
      </w:tr>
      <w:tr w:rsidR="005A456A" w:rsidRPr="00065836" w14:paraId="210A80B2" w14:textId="77777777" w:rsidTr="00D76C7D">
        <w:trPr>
          <w:trHeight w:val="445"/>
        </w:trPr>
        <w:tc>
          <w:tcPr>
            <w:tcW w:w="444" w:type="dxa"/>
            <w:tcBorders>
              <w:top w:val="single" w:sz="4" w:space="0" w:color="000000"/>
              <w:left w:val="single" w:sz="4" w:space="0" w:color="000000"/>
              <w:bottom w:val="single" w:sz="4" w:space="0" w:color="000000"/>
              <w:right w:val="single" w:sz="4" w:space="0" w:color="000000"/>
            </w:tcBorders>
            <w:vAlign w:val="center"/>
          </w:tcPr>
          <w:p w14:paraId="21D349C0" w14:textId="76E003FF" w:rsidR="005A456A" w:rsidRPr="00065836" w:rsidRDefault="005A456A" w:rsidP="00555A49">
            <w:pPr>
              <w:spacing w:line="229" w:lineRule="auto"/>
              <w:jc w:val="center"/>
              <w:rPr>
                <w:color w:val="000000"/>
                <w:spacing w:val="-2"/>
                <w:sz w:val="20"/>
                <w:szCs w:val="22"/>
                <w:lang w:val="en-US"/>
              </w:rPr>
            </w:pPr>
            <w:r w:rsidRPr="00065836">
              <w:rPr>
                <w:color w:val="000000"/>
                <w:spacing w:val="-2"/>
                <w:sz w:val="20"/>
                <w:szCs w:val="22"/>
              </w:rPr>
              <w:t>1.</w:t>
            </w:r>
            <w:r w:rsidR="004C5583" w:rsidRPr="00065836">
              <w:rPr>
                <w:color w:val="000000"/>
                <w:spacing w:val="-2"/>
                <w:sz w:val="20"/>
                <w:szCs w:val="22"/>
              </w:rPr>
              <w:t>7</w:t>
            </w:r>
          </w:p>
        </w:tc>
        <w:tc>
          <w:tcPr>
            <w:tcW w:w="3052" w:type="dxa"/>
            <w:tcBorders>
              <w:top w:val="single" w:sz="4" w:space="0" w:color="000000"/>
              <w:left w:val="single" w:sz="4" w:space="0" w:color="000000"/>
              <w:bottom w:val="single" w:sz="4" w:space="0" w:color="000000"/>
              <w:right w:val="single" w:sz="4" w:space="0" w:color="000000"/>
            </w:tcBorders>
            <w:vAlign w:val="center"/>
          </w:tcPr>
          <w:p w14:paraId="41C121E4"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 xml:space="preserve">Количество семей, имеющих детей-инвалидов, в отношении которых принято решение об оказании государственного содействия </w:t>
            </w:r>
            <w:r w:rsidRPr="00065836">
              <w:rPr>
                <w:color w:val="000000"/>
                <w:spacing w:val="-2"/>
                <w:sz w:val="20"/>
                <w:szCs w:val="22"/>
              </w:rPr>
              <w:br/>
              <w:t xml:space="preserve">в улучшении жилищных условий </w:t>
            </w:r>
            <w:r w:rsidRPr="00065836">
              <w:rPr>
                <w:color w:val="000000"/>
                <w:spacing w:val="-2"/>
                <w:sz w:val="20"/>
                <w:szCs w:val="22"/>
              </w:rPr>
              <w:br/>
              <w:t>в форме предоставления социальной выплаты</w:t>
            </w:r>
          </w:p>
          <w:p w14:paraId="293E0B2F" w14:textId="3C17D722"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(далее – Индикатор 1.</w:t>
            </w:r>
            <w:r w:rsidR="001638B5" w:rsidRPr="00065836">
              <w:rPr>
                <w:color w:val="000000"/>
                <w:spacing w:val="-2"/>
                <w:sz w:val="20"/>
                <w:szCs w:val="22"/>
              </w:rPr>
              <w:t>7</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4C3FDE5E"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4942A340" w14:textId="36EA61EC" w:rsidR="005A456A" w:rsidRPr="00065836" w:rsidRDefault="00BD1CAE" w:rsidP="00555A49">
            <w:pPr>
              <w:spacing w:line="229" w:lineRule="auto"/>
              <w:jc w:val="center"/>
              <w:rPr>
                <w:color w:val="000000"/>
                <w:spacing w:val="-2"/>
                <w:sz w:val="20"/>
                <w:szCs w:val="22"/>
              </w:rPr>
            </w:pPr>
            <w:r w:rsidRPr="00065836">
              <w:rPr>
                <w:color w:val="000000"/>
                <w:spacing w:val="-2"/>
                <w:sz w:val="20"/>
                <w:szCs w:val="22"/>
              </w:rPr>
              <w:t>37</w:t>
            </w:r>
          </w:p>
        </w:tc>
        <w:tc>
          <w:tcPr>
            <w:tcW w:w="1018" w:type="dxa"/>
            <w:tcBorders>
              <w:top w:val="single" w:sz="4" w:space="0" w:color="000000"/>
              <w:left w:val="single" w:sz="4" w:space="0" w:color="000000"/>
              <w:bottom w:val="single" w:sz="4" w:space="0" w:color="000000"/>
              <w:right w:val="single" w:sz="4" w:space="0" w:color="000000"/>
            </w:tcBorders>
            <w:vAlign w:val="center"/>
          </w:tcPr>
          <w:p w14:paraId="1C7DA5B2" w14:textId="2B682069"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37</w:t>
            </w:r>
          </w:p>
        </w:tc>
        <w:tc>
          <w:tcPr>
            <w:tcW w:w="1002" w:type="dxa"/>
            <w:tcBorders>
              <w:top w:val="single" w:sz="4" w:space="0" w:color="000000"/>
              <w:left w:val="single" w:sz="4" w:space="0" w:color="000000"/>
              <w:bottom w:val="single" w:sz="4" w:space="0" w:color="000000"/>
              <w:right w:val="single" w:sz="4" w:space="0" w:color="000000"/>
            </w:tcBorders>
            <w:vAlign w:val="center"/>
          </w:tcPr>
          <w:p w14:paraId="1B4A502B" w14:textId="06A69B23"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37</w:t>
            </w:r>
          </w:p>
        </w:tc>
        <w:tc>
          <w:tcPr>
            <w:tcW w:w="1018" w:type="dxa"/>
            <w:tcBorders>
              <w:top w:val="single" w:sz="4" w:space="0" w:color="000000"/>
              <w:left w:val="single" w:sz="4" w:space="0" w:color="000000"/>
              <w:bottom w:val="single" w:sz="4" w:space="0" w:color="000000"/>
              <w:right w:val="single" w:sz="4" w:space="0" w:color="000000"/>
            </w:tcBorders>
            <w:vAlign w:val="center"/>
          </w:tcPr>
          <w:p w14:paraId="0CF2456F" w14:textId="792B41D0"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37</w:t>
            </w:r>
          </w:p>
        </w:tc>
        <w:tc>
          <w:tcPr>
            <w:tcW w:w="1017" w:type="dxa"/>
            <w:tcBorders>
              <w:top w:val="single" w:sz="4" w:space="0" w:color="000000"/>
              <w:left w:val="single" w:sz="4" w:space="0" w:color="000000"/>
              <w:bottom w:val="single" w:sz="4" w:space="0" w:color="000000"/>
              <w:right w:val="single" w:sz="4" w:space="0" w:color="000000"/>
            </w:tcBorders>
            <w:vAlign w:val="center"/>
          </w:tcPr>
          <w:p w14:paraId="455E7590" w14:textId="1A3D10EF"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37</w:t>
            </w:r>
          </w:p>
        </w:tc>
        <w:tc>
          <w:tcPr>
            <w:tcW w:w="1017" w:type="dxa"/>
            <w:tcBorders>
              <w:top w:val="single" w:sz="4" w:space="0" w:color="000000"/>
              <w:left w:val="single" w:sz="4" w:space="0" w:color="000000"/>
              <w:bottom w:val="single" w:sz="4" w:space="0" w:color="000000"/>
              <w:right w:val="single" w:sz="4" w:space="0" w:color="000000"/>
            </w:tcBorders>
            <w:vAlign w:val="center"/>
          </w:tcPr>
          <w:p w14:paraId="53D0DEAB" w14:textId="51001DE4"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37</w:t>
            </w:r>
          </w:p>
        </w:tc>
        <w:tc>
          <w:tcPr>
            <w:tcW w:w="1691" w:type="dxa"/>
            <w:tcBorders>
              <w:top w:val="single" w:sz="4" w:space="0" w:color="000000"/>
              <w:left w:val="single" w:sz="4" w:space="0" w:color="000000"/>
              <w:bottom w:val="single" w:sz="4" w:space="0" w:color="000000"/>
              <w:right w:val="single" w:sz="4" w:space="0" w:color="000000"/>
            </w:tcBorders>
            <w:vAlign w:val="center"/>
          </w:tcPr>
          <w:p w14:paraId="0EFB194B"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52061D8C"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Целевой показатель 1, Целевой показатель 13</w:t>
            </w:r>
          </w:p>
        </w:tc>
        <w:tc>
          <w:tcPr>
            <w:tcW w:w="1591" w:type="dxa"/>
            <w:tcBorders>
              <w:top w:val="single" w:sz="4" w:space="0" w:color="000000"/>
              <w:left w:val="single" w:sz="4" w:space="0" w:color="000000"/>
              <w:bottom w:val="single" w:sz="4" w:space="0" w:color="000000"/>
              <w:right w:val="single" w:sz="4" w:space="0" w:color="000000"/>
            </w:tcBorders>
            <w:vAlign w:val="center"/>
          </w:tcPr>
          <w:p w14:paraId="4FA872C1"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0C47295D" w14:textId="77777777" w:rsidR="005A456A" w:rsidRPr="00065836" w:rsidRDefault="005A456A" w:rsidP="00555A49">
            <w:pPr>
              <w:rPr>
                <w:rFonts w:ascii="Calibri" w:hAnsi="Calibri"/>
                <w:sz w:val="2"/>
                <w:szCs w:val="22"/>
              </w:rPr>
            </w:pPr>
          </w:p>
        </w:tc>
      </w:tr>
      <w:tr w:rsidR="00800C71" w:rsidRPr="00065836" w14:paraId="07F72B58" w14:textId="77777777" w:rsidTr="00800C71">
        <w:trPr>
          <w:trHeight w:val="458"/>
        </w:trPr>
        <w:tc>
          <w:tcPr>
            <w:tcW w:w="444" w:type="dxa"/>
            <w:tcBorders>
              <w:top w:val="single" w:sz="4" w:space="0" w:color="000000"/>
              <w:left w:val="single" w:sz="4" w:space="0" w:color="000000"/>
              <w:bottom w:val="single" w:sz="4" w:space="0" w:color="000000"/>
              <w:right w:val="single" w:sz="4" w:space="0" w:color="000000"/>
            </w:tcBorders>
            <w:vAlign w:val="center"/>
          </w:tcPr>
          <w:p w14:paraId="2AF7F113" w14:textId="2D2A0BA6" w:rsidR="00800C71" w:rsidRPr="00065836" w:rsidRDefault="00800C71" w:rsidP="00800C71">
            <w:pPr>
              <w:spacing w:line="229" w:lineRule="auto"/>
              <w:jc w:val="center"/>
              <w:rPr>
                <w:color w:val="000000"/>
                <w:spacing w:val="-2"/>
                <w:sz w:val="20"/>
                <w:szCs w:val="22"/>
              </w:rPr>
            </w:pPr>
            <w:r w:rsidRPr="00065836">
              <w:rPr>
                <w:color w:val="000000"/>
                <w:spacing w:val="-2"/>
                <w:sz w:val="20"/>
                <w:szCs w:val="22"/>
              </w:rPr>
              <w:t>1.</w:t>
            </w:r>
            <w:r w:rsidR="00F72E08" w:rsidRPr="00065836">
              <w:rPr>
                <w:color w:val="000000"/>
                <w:spacing w:val="-2"/>
                <w:sz w:val="20"/>
                <w:szCs w:val="22"/>
              </w:rPr>
              <w:t>8</w:t>
            </w:r>
          </w:p>
        </w:tc>
        <w:tc>
          <w:tcPr>
            <w:tcW w:w="3052" w:type="dxa"/>
            <w:tcBorders>
              <w:top w:val="single" w:sz="4" w:space="0" w:color="000000"/>
              <w:left w:val="single" w:sz="4" w:space="0" w:color="000000"/>
              <w:bottom w:val="single" w:sz="4" w:space="0" w:color="000000"/>
              <w:right w:val="single" w:sz="4" w:space="0" w:color="000000"/>
            </w:tcBorders>
            <w:vAlign w:val="center"/>
          </w:tcPr>
          <w:p w14:paraId="04E83987" w14:textId="77777777" w:rsidR="00800C71" w:rsidRPr="00065836" w:rsidRDefault="00800C71" w:rsidP="00800C71">
            <w:pPr>
              <w:spacing w:line="229" w:lineRule="auto"/>
              <w:jc w:val="center"/>
              <w:rPr>
                <w:color w:val="000000"/>
                <w:spacing w:val="-2"/>
                <w:sz w:val="20"/>
                <w:szCs w:val="22"/>
              </w:rPr>
            </w:pPr>
            <w:r w:rsidRPr="00065836">
              <w:rPr>
                <w:color w:val="000000"/>
                <w:spacing w:val="-2"/>
                <w:sz w:val="20"/>
                <w:szCs w:val="22"/>
              </w:rPr>
              <w:t xml:space="preserve">Количество семей, являющихся заемщиками (созаемщиками) </w:t>
            </w:r>
            <w:r w:rsidRPr="00065836">
              <w:rPr>
                <w:color w:val="000000"/>
                <w:spacing w:val="-2"/>
                <w:sz w:val="20"/>
                <w:szCs w:val="22"/>
              </w:rPr>
              <w:br/>
              <w:t>по договору ипотечного кредитования, улучшивших жилищные условия за счет реализации предоставленных социальных выплат</w:t>
            </w:r>
          </w:p>
          <w:p w14:paraId="5BF3986E" w14:textId="2206CB3C" w:rsidR="00800C71" w:rsidRPr="00065836" w:rsidRDefault="00800C71" w:rsidP="00800C71">
            <w:pPr>
              <w:spacing w:line="229" w:lineRule="auto"/>
              <w:jc w:val="center"/>
              <w:rPr>
                <w:color w:val="000000"/>
                <w:spacing w:val="-2"/>
                <w:sz w:val="20"/>
                <w:szCs w:val="22"/>
              </w:rPr>
            </w:pPr>
            <w:r w:rsidRPr="00065836">
              <w:rPr>
                <w:color w:val="000000"/>
                <w:spacing w:val="-2"/>
                <w:sz w:val="20"/>
                <w:szCs w:val="22"/>
              </w:rPr>
              <w:t>(далее – Индикатор 1.</w:t>
            </w:r>
            <w:r w:rsidR="00FE2450" w:rsidRPr="00065836">
              <w:rPr>
                <w:color w:val="000000"/>
                <w:spacing w:val="-2"/>
                <w:sz w:val="20"/>
                <w:szCs w:val="22"/>
              </w:rPr>
              <w:t>8</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2B2B8A21" w14:textId="77777777" w:rsidR="00800C71" w:rsidRPr="00065836" w:rsidRDefault="00800C71" w:rsidP="00800C71">
            <w:pPr>
              <w:spacing w:line="229" w:lineRule="auto"/>
              <w:jc w:val="center"/>
              <w:rPr>
                <w:color w:val="000000"/>
                <w:spacing w:val="-2"/>
                <w:sz w:val="20"/>
                <w:szCs w:val="22"/>
              </w:rPr>
            </w:pPr>
            <w:r w:rsidRPr="00065836">
              <w:rPr>
                <w:color w:val="000000"/>
                <w:spacing w:val="-2"/>
                <w:sz w:val="20"/>
                <w:szCs w:val="22"/>
              </w:rPr>
              <w:t>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405EE97B" w14:textId="7283833B" w:rsidR="00800C71" w:rsidRPr="00065836" w:rsidRDefault="00800C71" w:rsidP="00800C71">
            <w:pPr>
              <w:spacing w:line="229" w:lineRule="auto"/>
              <w:jc w:val="center"/>
              <w:rPr>
                <w:color w:val="000000"/>
                <w:spacing w:val="-2"/>
                <w:sz w:val="20"/>
                <w:szCs w:val="22"/>
              </w:rPr>
            </w:pPr>
            <w:r w:rsidRPr="00065836">
              <w:rPr>
                <w:color w:val="000000"/>
                <w:spacing w:val="-2"/>
                <w:sz w:val="20"/>
                <w:szCs w:val="22"/>
              </w:rPr>
              <w:t>492</w:t>
            </w:r>
          </w:p>
        </w:tc>
        <w:tc>
          <w:tcPr>
            <w:tcW w:w="1018" w:type="dxa"/>
            <w:tcBorders>
              <w:top w:val="single" w:sz="4" w:space="0" w:color="000000"/>
              <w:left w:val="single" w:sz="4" w:space="0" w:color="000000"/>
              <w:bottom w:val="single" w:sz="4" w:space="0" w:color="000000"/>
              <w:right w:val="single" w:sz="4" w:space="0" w:color="000000"/>
            </w:tcBorders>
            <w:vAlign w:val="center"/>
          </w:tcPr>
          <w:p w14:paraId="142FF731" w14:textId="5146A9E0" w:rsidR="00800C71" w:rsidRPr="00065836" w:rsidRDefault="00800C71" w:rsidP="00800C71">
            <w:pPr>
              <w:spacing w:line="229" w:lineRule="auto"/>
              <w:jc w:val="center"/>
              <w:rPr>
                <w:color w:val="000000"/>
                <w:spacing w:val="-2"/>
                <w:sz w:val="20"/>
                <w:szCs w:val="22"/>
              </w:rPr>
            </w:pPr>
            <w:r w:rsidRPr="00065836">
              <w:rPr>
                <w:color w:val="000000"/>
                <w:spacing w:val="-2"/>
                <w:sz w:val="20"/>
                <w:szCs w:val="22"/>
              </w:rPr>
              <w:t>-</w:t>
            </w:r>
          </w:p>
        </w:tc>
        <w:tc>
          <w:tcPr>
            <w:tcW w:w="1002" w:type="dxa"/>
            <w:tcBorders>
              <w:top w:val="single" w:sz="4" w:space="0" w:color="000000"/>
              <w:left w:val="single" w:sz="4" w:space="0" w:color="000000"/>
              <w:bottom w:val="single" w:sz="4" w:space="0" w:color="000000"/>
              <w:right w:val="single" w:sz="4" w:space="0" w:color="000000"/>
            </w:tcBorders>
            <w:vAlign w:val="center"/>
          </w:tcPr>
          <w:p w14:paraId="0F2ACEAC" w14:textId="7A7CBD7D" w:rsidR="00800C71" w:rsidRPr="00065836" w:rsidRDefault="00800C71" w:rsidP="00800C71">
            <w:pPr>
              <w:spacing w:line="229" w:lineRule="auto"/>
              <w:jc w:val="center"/>
              <w:rPr>
                <w:color w:val="000000"/>
                <w:spacing w:val="-2"/>
                <w:sz w:val="20"/>
                <w:szCs w:val="22"/>
              </w:rPr>
            </w:pPr>
            <w:r w:rsidRPr="00065836">
              <w:rPr>
                <w:color w:val="000000"/>
                <w:spacing w:val="-2"/>
                <w:sz w:val="20"/>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784754FA" w14:textId="7156F33F" w:rsidR="00800C71" w:rsidRPr="00065836" w:rsidRDefault="00800C71" w:rsidP="00800C71">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6393F95F" w14:textId="40059A6B" w:rsidR="00800C71" w:rsidRPr="00065836" w:rsidRDefault="00800C71" w:rsidP="00800C71">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ED2A9C6" w14:textId="0CA02C67" w:rsidR="00800C71" w:rsidRPr="00065836" w:rsidRDefault="00800C71" w:rsidP="00800C71">
            <w:pPr>
              <w:spacing w:line="229" w:lineRule="auto"/>
              <w:jc w:val="center"/>
              <w:rPr>
                <w:color w:val="000000"/>
                <w:spacing w:val="-2"/>
                <w:sz w:val="20"/>
                <w:szCs w:val="22"/>
              </w:rPr>
            </w:pPr>
            <w:r w:rsidRPr="00065836">
              <w:rPr>
                <w:color w:val="000000"/>
                <w:spacing w:val="-2"/>
                <w:sz w:val="20"/>
                <w:szCs w:val="22"/>
              </w:rPr>
              <w:t>-</w:t>
            </w:r>
          </w:p>
        </w:tc>
        <w:tc>
          <w:tcPr>
            <w:tcW w:w="1691" w:type="dxa"/>
            <w:tcBorders>
              <w:top w:val="single" w:sz="4" w:space="0" w:color="000000"/>
              <w:left w:val="single" w:sz="4" w:space="0" w:color="000000"/>
              <w:bottom w:val="single" w:sz="4" w:space="0" w:color="000000"/>
              <w:right w:val="single" w:sz="4" w:space="0" w:color="000000"/>
            </w:tcBorders>
            <w:vAlign w:val="center"/>
          </w:tcPr>
          <w:p w14:paraId="32C7D8DD" w14:textId="77777777" w:rsidR="00800C71" w:rsidRPr="00065836" w:rsidRDefault="00800C71" w:rsidP="00800C71">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37D75826" w14:textId="77777777" w:rsidR="00800C71" w:rsidRPr="00065836" w:rsidRDefault="00800C71" w:rsidP="00800C71">
            <w:pPr>
              <w:spacing w:line="229" w:lineRule="auto"/>
              <w:jc w:val="center"/>
              <w:rPr>
                <w:color w:val="000000"/>
                <w:spacing w:val="-2"/>
                <w:sz w:val="20"/>
                <w:szCs w:val="22"/>
              </w:rPr>
            </w:pPr>
            <w:r w:rsidRPr="00065836">
              <w:rPr>
                <w:color w:val="000000"/>
                <w:spacing w:val="-2"/>
                <w:sz w:val="20"/>
                <w:szCs w:val="22"/>
              </w:rPr>
              <w:t>Целевой показатель 1, Целевой показатель 13</w:t>
            </w:r>
          </w:p>
        </w:tc>
        <w:tc>
          <w:tcPr>
            <w:tcW w:w="1591" w:type="dxa"/>
            <w:tcBorders>
              <w:top w:val="single" w:sz="4" w:space="0" w:color="000000"/>
              <w:left w:val="single" w:sz="4" w:space="0" w:color="000000"/>
              <w:bottom w:val="single" w:sz="4" w:space="0" w:color="000000"/>
              <w:right w:val="single" w:sz="4" w:space="0" w:color="000000"/>
            </w:tcBorders>
            <w:vAlign w:val="center"/>
          </w:tcPr>
          <w:p w14:paraId="5B5D76AE" w14:textId="77777777" w:rsidR="00800C71" w:rsidRPr="00065836" w:rsidRDefault="00800C71" w:rsidP="00800C71">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2B9ED8FD" w14:textId="77777777" w:rsidR="00800C71" w:rsidRPr="00065836" w:rsidRDefault="00800C71" w:rsidP="00800C71">
            <w:pPr>
              <w:rPr>
                <w:rFonts w:ascii="Calibri" w:hAnsi="Calibri"/>
                <w:sz w:val="2"/>
                <w:szCs w:val="22"/>
              </w:rPr>
            </w:pPr>
          </w:p>
        </w:tc>
      </w:tr>
      <w:tr w:rsidR="005A456A" w:rsidRPr="00065836" w14:paraId="634106ED" w14:textId="77777777" w:rsidTr="00D76C7D">
        <w:trPr>
          <w:trHeight w:val="459"/>
        </w:trPr>
        <w:tc>
          <w:tcPr>
            <w:tcW w:w="444" w:type="dxa"/>
            <w:tcBorders>
              <w:top w:val="single" w:sz="4" w:space="0" w:color="000000"/>
              <w:left w:val="single" w:sz="4" w:space="0" w:color="000000"/>
              <w:bottom w:val="single" w:sz="4" w:space="0" w:color="000000"/>
              <w:right w:val="single" w:sz="4" w:space="0" w:color="000000"/>
            </w:tcBorders>
            <w:vAlign w:val="center"/>
          </w:tcPr>
          <w:p w14:paraId="1ABDE4E5" w14:textId="17B86943"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1.</w:t>
            </w:r>
            <w:r w:rsidR="00006990" w:rsidRPr="00065836">
              <w:rPr>
                <w:color w:val="000000"/>
                <w:spacing w:val="-2"/>
                <w:sz w:val="20"/>
                <w:szCs w:val="22"/>
              </w:rPr>
              <w:t>9</w:t>
            </w:r>
          </w:p>
        </w:tc>
        <w:tc>
          <w:tcPr>
            <w:tcW w:w="3052" w:type="dxa"/>
            <w:tcBorders>
              <w:top w:val="single" w:sz="4" w:space="0" w:color="000000"/>
              <w:left w:val="single" w:sz="4" w:space="0" w:color="000000"/>
              <w:bottom w:val="single" w:sz="4" w:space="0" w:color="000000"/>
              <w:right w:val="single" w:sz="4" w:space="0" w:color="000000"/>
            </w:tcBorders>
            <w:vAlign w:val="center"/>
          </w:tcPr>
          <w:p w14:paraId="0202E256"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 xml:space="preserve">Количество молодых семей, улучшивших жилищные условия </w:t>
            </w:r>
            <w:r w:rsidRPr="00065836">
              <w:rPr>
                <w:color w:val="000000"/>
                <w:spacing w:val="-2"/>
                <w:sz w:val="20"/>
                <w:szCs w:val="22"/>
              </w:rPr>
              <w:br/>
              <w:t xml:space="preserve">за счет реализации предоставленных социальных выплат в рамках мероприятия </w:t>
            </w:r>
            <w:r w:rsidRPr="00065836">
              <w:rPr>
                <w:color w:val="000000"/>
                <w:spacing w:val="-2"/>
                <w:sz w:val="20"/>
                <w:szCs w:val="22"/>
              </w:rPr>
              <w:br/>
              <w:t xml:space="preserve">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w:t>
            </w:r>
            <w:r w:rsidRPr="00065836">
              <w:rPr>
                <w:color w:val="000000"/>
                <w:spacing w:val="-2"/>
                <w:sz w:val="20"/>
                <w:szCs w:val="22"/>
              </w:rPr>
              <w:br/>
              <w:t xml:space="preserve">и оплате жилищно-коммунальных </w:t>
            </w:r>
            <w:r w:rsidRPr="00065836">
              <w:rPr>
                <w:color w:val="000000"/>
                <w:spacing w:val="-2"/>
                <w:sz w:val="20"/>
                <w:szCs w:val="22"/>
              </w:rPr>
              <w:lastRenderedPageBreak/>
              <w:t xml:space="preserve">услуг» государственной программы Российской Федерации «Обеспечение доступным  </w:t>
            </w:r>
            <w:r w:rsidRPr="00065836">
              <w:rPr>
                <w:color w:val="000000"/>
                <w:spacing w:val="-2"/>
                <w:sz w:val="20"/>
                <w:szCs w:val="22"/>
              </w:rPr>
              <w:br/>
              <w:t xml:space="preserve">и комфортным жильем </w:t>
            </w:r>
            <w:r w:rsidRPr="00065836">
              <w:rPr>
                <w:color w:val="000000"/>
                <w:spacing w:val="-2"/>
                <w:sz w:val="20"/>
                <w:szCs w:val="22"/>
              </w:rPr>
              <w:br/>
              <w:t>и коммунальными услугами граждан Российской Федерации»</w:t>
            </w:r>
          </w:p>
          <w:p w14:paraId="43B1B91C" w14:textId="7B570371"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(далее – Индикатор 1.</w:t>
            </w:r>
            <w:r w:rsidR="00175010" w:rsidRPr="00065836">
              <w:rPr>
                <w:color w:val="000000"/>
                <w:spacing w:val="-2"/>
                <w:sz w:val="20"/>
                <w:szCs w:val="22"/>
              </w:rPr>
              <w:t>9</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14174609"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lastRenderedPageBreak/>
              <w:t>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5BE69019" w14:textId="3A572237" w:rsidR="005A456A" w:rsidRPr="00065836" w:rsidRDefault="00351CC5" w:rsidP="00555A49">
            <w:pPr>
              <w:spacing w:line="229" w:lineRule="auto"/>
              <w:jc w:val="center"/>
              <w:rPr>
                <w:color w:val="000000"/>
                <w:spacing w:val="-2"/>
                <w:sz w:val="20"/>
                <w:szCs w:val="22"/>
              </w:rPr>
            </w:pPr>
            <w:r w:rsidRPr="00065836">
              <w:rPr>
                <w:color w:val="000000"/>
                <w:spacing w:val="-2"/>
                <w:sz w:val="20"/>
                <w:szCs w:val="22"/>
              </w:rPr>
              <w:t>10</w:t>
            </w:r>
          </w:p>
        </w:tc>
        <w:tc>
          <w:tcPr>
            <w:tcW w:w="1018" w:type="dxa"/>
            <w:tcBorders>
              <w:top w:val="single" w:sz="4" w:space="0" w:color="000000"/>
              <w:left w:val="single" w:sz="4" w:space="0" w:color="000000"/>
              <w:bottom w:val="single" w:sz="4" w:space="0" w:color="000000"/>
              <w:right w:val="single" w:sz="4" w:space="0" w:color="000000"/>
            </w:tcBorders>
            <w:vAlign w:val="center"/>
          </w:tcPr>
          <w:p w14:paraId="3732FE34" w14:textId="5D77845A"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46</w:t>
            </w:r>
          </w:p>
        </w:tc>
        <w:tc>
          <w:tcPr>
            <w:tcW w:w="1002" w:type="dxa"/>
            <w:tcBorders>
              <w:top w:val="single" w:sz="4" w:space="0" w:color="000000"/>
              <w:left w:val="single" w:sz="4" w:space="0" w:color="000000"/>
              <w:bottom w:val="single" w:sz="4" w:space="0" w:color="000000"/>
              <w:right w:val="single" w:sz="4" w:space="0" w:color="000000"/>
            </w:tcBorders>
            <w:vAlign w:val="center"/>
          </w:tcPr>
          <w:p w14:paraId="3A4ED2AE" w14:textId="60BD25BA" w:rsidR="005A456A" w:rsidRPr="00065836" w:rsidRDefault="004123EE" w:rsidP="00555A49">
            <w:pPr>
              <w:spacing w:line="229" w:lineRule="auto"/>
              <w:jc w:val="center"/>
              <w:rPr>
                <w:color w:val="000000"/>
                <w:spacing w:val="-2"/>
                <w:sz w:val="20"/>
                <w:szCs w:val="22"/>
              </w:rPr>
            </w:pPr>
            <w:r w:rsidRPr="00065836">
              <w:rPr>
                <w:color w:val="000000"/>
                <w:spacing w:val="-2"/>
                <w:sz w:val="20"/>
                <w:szCs w:val="22"/>
              </w:rPr>
              <w:t>1</w:t>
            </w:r>
          </w:p>
        </w:tc>
        <w:tc>
          <w:tcPr>
            <w:tcW w:w="1018" w:type="dxa"/>
            <w:tcBorders>
              <w:top w:val="single" w:sz="4" w:space="0" w:color="000000"/>
              <w:left w:val="single" w:sz="4" w:space="0" w:color="000000"/>
              <w:bottom w:val="single" w:sz="4" w:space="0" w:color="000000"/>
              <w:right w:val="single" w:sz="4" w:space="0" w:color="000000"/>
            </w:tcBorders>
            <w:vAlign w:val="center"/>
          </w:tcPr>
          <w:p w14:paraId="7CF5231E" w14:textId="50B2C0E4" w:rsidR="005A456A" w:rsidRPr="00065836" w:rsidRDefault="006F5F51" w:rsidP="00555A49">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635121CB" w14:textId="0D7DC822" w:rsidR="005A456A" w:rsidRPr="00065836" w:rsidRDefault="006F5F51" w:rsidP="00555A49">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A8A582A" w14:textId="44C17490" w:rsidR="005A456A" w:rsidRPr="00065836" w:rsidRDefault="006F5F51" w:rsidP="00555A49">
            <w:pPr>
              <w:spacing w:line="229" w:lineRule="auto"/>
              <w:jc w:val="center"/>
              <w:rPr>
                <w:color w:val="000000"/>
                <w:spacing w:val="-2"/>
                <w:sz w:val="20"/>
                <w:szCs w:val="22"/>
              </w:rPr>
            </w:pPr>
            <w:r w:rsidRPr="00065836">
              <w:rPr>
                <w:color w:val="000000"/>
                <w:spacing w:val="-2"/>
                <w:sz w:val="20"/>
                <w:szCs w:val="22"/>
              </w:rPr>
              <w:t>-</w:t>
            </w:r>
          </w:p>
        </w:tc>
        <w:tc>
          <w:tcPr>
            <w:tcW w:w="1691" w:type="dxa"/>
            <w:tcBorders>
              <w:top w:val="single" w:sz="4" w:space="0" w:color="000000"/>
              <w:left w:val="single" w:sz="4" w:space="0" w:color="000000"/>
              <w:bottom w:val="single" w:sz="4" w:space="0" w:color="000000"/>
              <w:right w:val="single" w:sz="4" w:space="0" w:color="000000"/>
            </w:tcBorders>
            <w:vAlign w:val="center"/>
          </w:tcPr>
          <w:p w14:paraId="686520EB"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0AACB329"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Целевой показатель 1, Целевой показатель 13</w:t>
            </w:r>
          </w:p>
        </w:tc>
        <w:tc>
          <w:tcPr>
            <w:tcW w:w="1591" w:type="dxa"/>
            <w:tcBorders>
              <w:top w:val="single" w:sz="4" w:space="0" w:color="000000"/>
              <w:left w:val="single" w:sz="4" w:space="0" w:color="000000"/>
              <w:bottom w:val="single" w:sz="4" w:space="0" w:color="000000"/>
              <w:right w:val="single" w:sz="4" w:space="0" w:color="000000"/>
            </w:tcBorders>
            <w:vAlign w:val="center"/>
          </w:tcPr>
          <w:p w14:paraId="1E61F2EE"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2EB14F6E" w14:textId="77777777" w:rsidR="005A456A" w:rsidRPr="00065836" w:rsidRDefault="005A456A" w:rsidP="00555A49">
            <w:pPr>
              <w:rPr>
                <w:rFonts w:ascii="Calibri" w:hAnsi="Calibri"/>
                <w:sz w:val="2"/>
                <w:szCs w:val="22"/>
              </w:rPr>
            </w:pPr>
          </w:p>
        </w:tc>
      </w:tr>
      <w:tr w:rsidR="005A456A" w:rsidRPr="00065836" w14:paraId="611C3C56"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50B39560" w14:textId="3E030720" w:rsidR="005A456A" w:rsidRPr="00065836" w:rsidRDefault="005A456A" w:rsidP="00555A49">
            <w:pPr>
              <w:spacing w:line="229" w:lineRule="auto"/>
              <w:jc w:val="center"/>
              <w:rPr>
                <w:color w:val="000000"/>
                <w:spacing w:val="-2"/>
                <w:sz w:val="20"/>
                <w:szCs w:val="22"/>
                <w:lang w:val="en-US"/>
              </w:rPr>
            </w:pPr>
            <w:r w:rsidRPr="00065836">
              <w:rPr>
                <w:color w:val="000000"/>
                <w:spacing w:val="-2"/>
                <w:sz w:val="20"/>
                <w:szCs w:val="22"/>
              </w:rPr>
              <w:t>1.1</w:t>
            </w:r>
            <w:r w:rsidR="00707D2A" w:rsidRPr="00065836">
              <w:rPr>
                <w:color w:val="000000"/>
                <w:spacing w:val="-2"/>
                <w:sz w:val="20"/>
                <w:szCs w:val="22"/>
                <w:lang w:val="en-US"/>
              </w:rPr>
              <w:t>0</w:t>
            </w:r>
          </w:p>
        </w:tc>
        <w:tc>
          <w:tcPr>
            <w:tcW w:w="3052" w:type="dxa"/>
            <w:tcBorders>
              <w:top w:val="single" w:sz="4" w:space="0" w:color="000000"/>
              <w:left w:val="single" w:sz="4" w:space="0" w:color="000000"/>
              <w:bottom w:val="single" w:sz="4" w:space="0" w:color="000000"/>
              <w:right w:val="single" w:sz="4" w:space="0" w:color="000000"/>
            </w:tcBorders>
            <w:vAlign w:val="center"/>
          </w:tcPr>
          <w:p w14:paraId="14767791"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 xml:space="preserve">Количество семей, являющихся жителями расселяемых коммунальных квартир, улучшивших жилищные условия </w:t>
            </w:r>
            <w:r w:rsidRPr="00065836">
              <w:rPr>
                <w:color w:val="000000"/>
                <w:spacing w:val="-2"/>
                <w:sz w:val="20"/>
                <w:szCs w:val="22"/>
              </w:rPr>
              <w:br/>
              <w:t>за счет реализации предоставленных социальных выплат</w:t>
            </w:r>
          </w:p>
          <w:p w14:paraId="1FD5BA8A" w14:textId="11B06995"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(далее – Индикатор 1.1</w:t>
            </w:r>
            <w:r w:rsidR="00175010" w:rsidRPr="00065836">
              <w:rPr>
                <w:color w:val="000000"/>
                <w:spacing w:val="-2"/>
                <w:sz w:val="20"/>
                <w:szCs w:val="22"/>
              </w:rPr>
              <w:t>0</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6561F0D6"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79611E20" w14:textId="5A5DC643" w:rsidR="005A456A" w:rsidRPr="00065836" w:rsidRDefault="00946F93" w:rsidP="00555A49">
            <w:pPr>
              <w:spacing w:line="229" w:lineRule="auto"/>
              <w:jc w:val="center"/>
              <w:rPr>
                <w:color w:val="000000"/>
                <w:spacing w:val="-2"/>
                <w:sz w:val="20"/>
                <w:szCs w:val="22"/>
              </w:rPr>
            </w:pPr>
            <w:r w:rsidRPr="00065836">
              <w:rPr>
                <w:spacing w:val="-2"/>
                <w:sz w:val="20"/>
                <w:szCs w:val="22"/>
              </w:rPr>
              <w:t>734</w:t>
            </w:r>
          </w:p>
        </w:tc>
        <w:tc>
          <w:tcPr>
            <w:tcW w:w="1018" w:type="dxa"/>
            <w:tcBorders>
              <w:top w:val="single" w:sz="4" w:space="0" w:color="000000"/>
              <w:left w:val="single" w:sz="4" w:space="0" w:color="000000"/>
              <w:bottom w:val="single" w:sz="4" w:space="0" w:color="000000"/>
              <w:right w:val="single" w:sz="4" w:space="0" w:color="000000"/>
            </w:tcBorders>
            <w:vAlign w:val="center"/>
          </w:tcPr>
          <w:p w14:paraId="1DCDB068" w14:textId="0D7A1B92" w:rsidR="005A456A" w:rsidRPr="00065836" w:rsidRDefault="00946F93" w:rsidP="00555A49">
            <w:pPr>
              <w:spacing w:line="229" w:lineRule="auto"/>
              <w:jc w:val="center"/>
              <w:rPr>
                <w:color w:val="000000"/>
                <w:spacing w:val="-2"/>
                <w:sz w:val="20"/>
                <w:szCs w:val="22"/>
              </w:rPr>
            </w:pPr>
            <w:r w:rsidRPr="00065836">
              <w:rPr>
                <w:spacing w:val="-2"/>
                <w:sz w:val="20"/>
                <w:szCs w:val="22"/>
              </w:rPr>
              <w:t>730</w:t>
            </w:r>
          </w:p>
        </w:tc>
        <w:tc>
          <w:tcPr>
            <w:tcW w:w="1002" w:type="dxa"/>
            <w:tcBorders>
              <w:top w:val="single" w:sz="4" w:space="0" w:color="000000"/>
              <w:left w:val="single" w:sz="4" w:space="0" w:color="000000"/>
              <w:bottom w:val="single" w:sz="4" w:space="0" w:color="000000"/>
              <w:right w:val="single" w:sz="4" w:space="0" w:color="000000"/>
            </w:tcBorders>
            <w:vAlign w:val="center"/>
          </w:tcPr>
          <w:p w14:paraId="76F54624" w14:textId="36CC8068" w:rsidR="005A456A" w:rsidRPr="00065836" w:rsidRDefault="00946F93" w:rsidP="00555A49">
            <w:pPr>
              <w:spacing w:line="229" w:lineRule="auto"/>
              <w:jc w:val="center"/>
              <w:rPr>
                <w:color w:val="000000"/>
                <w:spacing w:val="-2"/>
                <w:sz w:val="20"/>
                <w:szCs w:val="22"/>
              </w:rPr>
            </w:pPr>
            <w:r w:rsidRPr="00065836">
              <w:rPr>
                <w:spacing w:val="-2"/>
                <w:sz w:val="20"/>
                <w:szCs w:val="22"/>
              </w:rPr>
              <w:t>730</w:t>
            </w:r>
          </w:p>
        </w:tc>
        <w:tc>
          <w:tcPr>
            <w:tcW w:w="1018" w:type="dxa"/>
            <w:tcBorders>
              <w:top w:val="single" w:sz="4" w:space="0" w:color="000000"/>
              <w:left w:val="single" w:sz="4" w:space="0" w:color="000000"/>
              <w:bottom w:val="single" w:sz="4" w:space="0" w:color="000000"/>
              <w:right w:val="single" w:sz="4" w:space="0" w:color="000000"/>
            </w:tcBorders>
            <w:vAlign w:val="center"/>
          </w:tcPr>
          <w:p w14:paraId="3A90D468" w14:textId="5353EDDF" w:rsidR="005A456A" w:rsidRPr="00065836" w:rsidRDefault="00946F93" w:rsidP="00555A49">
            <w:pPr>
              <w:spacing w:line="229" w:lineRule="auto"/>
              <w:jc w:val="center"/>
              <w:rPr>
                <w:color w:val="000000"/>
                <w:spacing w:val="-2"/>
                <w:sz w:val="20"/>
                <w:szCs w:val="22"/>
              </w:rPr>
            </w:pPr>
            <w:r w:rsidRPr="00065836">
              <w:rPr>
                <w:spacing w:val="-2"/>
                <w:sz w:val="20"/>
                <w:szCs w:val="22"/>
              </w:rPr>
              <w:t>740</w:t>
            </w:r>
          </w:p>
        </w:tc>
        <w:tc>
          <w:tcPr>
            <w:tcW w:w="1017" w:type="dxa"/>
            <w:tcBorders>
              <w:top w:val="single" w:sz="4" w:space="0" w:color="000000"/>
              <w:left w:val="single" w:sz="4" w:space="0" w:color="000000"/>
              <w:bottom w:val="single" w:sz="4" w:space="0" w:color="000000"/>
              <w:right w:val="single" w:sz="4" w:space="0" w:color="000000"/>
            </w:tcBorders>
            <w:vAlign w:val="center"/>
          </w:tcPr>
          <w:p w14:paraId="61316109" w14:textId="3A806DD6" w:rsidR="005A456A" w:rsidRPr="00065836" w:rsidRDefault="00946F93" w:rsidP="00555A49">
            <w:pPr>
              <w:spacing w:line="229" w:lineRule="auto"/>
              <w:jc w:val="center"/>
              <w:rPr>
                <w:color w:val="000000"/>
                <w:spacing w:val="-2"/>
                <w:sz w:val="20"/>
                <w:szCs w:val="22"/>
              </w:rPr>
            </w:pPr>
            <w:r w:rsidRPr="00065836">
              <w:rPr>
                <w:spacing w:val="-2"/>
                <w:sz w:val="20"/>
                <w:szCs w:val="22"/>
              </w:rPr>
              <w:t>767</w:t>
            </w:r>
          </w:p>
        </w:tc>
        <w:tc>
          <w:tcPr>
            <w:tcW w:w="1017" w:type="dxa"/>
            <w:tcBorders>
              <w:top w:val="single" w:sz="4" w:space="0" w:color="000000"/>
              <w:left w:val="single" w:sz="4" w:space="0" w:color="000000"/>
              <w:bottom w:val="single" w:sz="4" w:space="0" w:color="000000"/>
              <w:right w:val="single" w:sz="4" w:space="0" w:color="000000"/>
            </w:tcBorders>
            <w:vAlign w:val="center"/>
          </w:tcPr>
          <w:p w14:paraId="3E648C82" w14:textId="13AC211D" w:rsidR="005A456A" w:rsidRPr="00065836" w:rsidRDefault="005A456A" w:rsidP="00555A49">
            <w:pPr>
              <w:spacing w:line="229" w:lineRule="auto"/>
              <w:jc w:val="center"/>
              <w:rPr>
                <w:color w:val="000000"/>
                <w:spacing w:val="-2"/>
                <w:sz w:val="20"/>
                <w:szCs w:val="22"/>
              </w:rPr>
            </w:pPr>
            <w:r w:rsidRPr="00065836">
              <w:rPr>
                <w:spacing w:val="-2"/>
                <w:sz w:val="20"/>
                <w:szCs w:val="22"/>
              </w:rPr>
              <w:t>7</w:t>
            </w:r>
            <w:r w:rsidR="00946F93" w:rsidRPr="00065836">
              <w:rPr>
                <w:spacing w:val="-2"/>
                <w:sz w:val="20"/>
                <w:szCs w:val="22"/>
              </w:rPr>
              <w:t>97</w:t>
            </w:r>
          </w:p>
        </w:tc>
        <w:tc>
          <w:tcPr>
            <w:tcW w:w="1691" w:type="dxa"/>
            <w:tcBorders>
              <w:top w:val="single" w:sz="4" w:space="0" w:color="000000"/>
              <w:left w:val="single" w:sz="4" w:space="0" w:color="000000"/>
              <w:bottom w:val="single" w:sz="4" w:space="0" w:color="000000"/>
              <w:right w:val="single" w:sz="4" w:space="0" w:color="000000"/>
            </w:tcBorders>
            <w:vAlign w:val="center"/>
          </w:tcPr>
          <w:p w14:paraId="326F22D5"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6C98036B"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 xml:space="preserve">Целевой показатель 1, Целевой показатель 13  </w:t>
            </w:r>
          </w:p>
        </w:tc>
        <w:tc>
          <w:tcPr>
            <w:tcW w:w="1591" w:type="dxa"/>
            <w:tcBorders>
              <w:top w:val="single" w:sz="4" w:space="0" w:color="000000"/>
              <w:left w:val="single" w:sz="4" w:space="0" w:color="000000"/>
              <w:bottom w:val="single" w:sz="4" w:space="0" w:color="000000"/>
              <w:right w:val="single" w:sz="4" w:space="0" w:color="000000"/>
            </w:tcBorders>
            <w:vAlign w:val="center"/>
          </w:tcPr>
          <w:p w14:paraId="1EC808FF"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7B0DF27A" w14:textId="77777777" w:rsidR="005A456A" w:rsidRPr="00065836" w:rsidRDefault="005A456A" w:rsidP="00555A49">
            <w:pPr>
              <w:rPr>
                <w:rFonts w:ascii="Calibri" w:hAnsi="Calibri"/>
                <w:sz w:val="2"/>
                <w:szCs w:val="22"/>
              </w:rPr>
            </w:pPr>
          </w:p>
        </w:tc>
      </w:tr>
      <w:tr w:rsidR="005A456A" w:rsidRPr="00065836" w14:paraId="7848F9FB" w14:textId="77777777" w:rsidTr="00D76C7D">
        <w:trPr>
          <w:trHeight w:val="458"/>
        </w:trPr>
        <w:tc>
          <w:tcPr>
            <w:tcW w:w="444" w:type="dxa"/>
            <w:tcBorders>
              <w:top w:val="single" w:sz="4" w:space="0" w:color="000000"/>
              <w:left w:val="single" w:sz="4" w:space="0" w:color="000000"/>
              <w:bottom w:val="single" w:sz="4" w:space="0" w:color="000000"/>
              <w:right w:val="single" w:sz="4" w:space="0" w:color="000000"/>
            </w:tcBorders>
            <w:vAlign w:val="center"/>
          </w:tcPr>
          <w:p w14:paraId="13439F90" w14:textId="3620A4ED" w:rsidR="005A456A" w:rsidRPr="00065836" w:rsidRDefault="005A456A" w:rsidP="00555A49">
            <w:pPr>
              <w:spacing w:line="229" w:lineRule="auto"/>
              <w:jc w:val="center"/>
              <w:rPr>
                <w:color w:val="000000"/>
                <w:spacing w:val="-2"/>
                <w:sz w:val="20"/>
                <w:szCs w:val="22"/>
                <w:lang w:val="en-US"/>
              </w:rPr>
            </w:pPr>
            <w:r w:rsidRPr="00065836">
              <w:rPr>
                <w:color w:val="000000"/>
                <w:spacing w:val="-2"/>
                <w:sz w:val="20"/>
                <w:szCs w:val="22"/>
              </w:rPr>
              <w:t>1.1</w:t>
            </w:r>
            <w:r w:rsidR="00707D2A" w:rsidRPr="00065836">
              <w:rPr>
                <w:color w:val="000000"/>
                <w:spacing w:val="-2"/>
                <w:sz w:val="20"/>
                <w:szCs w:val="22"/>
                <w:lang w:val="en-US"/>
              </w:rPr>
              <w:t>1</w:t>
            </w:r>
          </w:p>
        </w:tc>
        <w:tc>
          <w:tcPr>
            <w:tcW w:w="3052" w:type="dxa"/>
            <w:tcBorders>
              <w:top w:val="single" w:sz="4" w:space="0" w:color="000000"/>
              <w:left w:val="single" w:sz="4" w:space="0" w:color="000000"/>
              <w:bottom w:val="single" w:sz="4" w:space="0" w:color="000000"/>
              <w:right w:val="single" w:sz="4" w:space="0" w:color="000000"/>
            </w:tcBorders>
            <w:vAlign w:val="center"/>
          </w:tcPr>
          <w:p w14:paraId="244D1581"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 xml:space="preserve">Количество семей, состоящих </w:t>
            </w:r>
            <w:r w:rsidRPr="00065836">
              <w:rPr>
                <w:color w:val="000000"/>
                <w:spacing w:val="-2"/>
                <w:sz w:val="20"/>
                <w:szCs w:val="22"/>
              </w:rPr>
              <w:br/>
              <w:t xml:space="preserve">на учете в качестве нуждающихся </w:t>
            </w:r>
            <w:r w:rsidRPr="00065836">
              <w:rPr>
                <w:color w:val="000000"/>
                <w:spacing w:val="-2"/>
                <w:sz w:val="20"/>
                <w:szCs w:val="22"/>
              </w:rPr>
              <w:br/>
              <w:t xml:space="preserve">в жилых помещениях либо на учете нуждающихся в содействии </w:t>
            </w:r>
            <w:r w:rsidRPr="00065836">
              <w:rPr>
                <w:color w:val="000000"/>
                <w:spacing w:val="-2"/>
                <w:sz w:val="20"/>
                <w:szCs w:val="22"/>
              </w:rPr>
              <w:br/>
              <w:t xml:space="preserve">Санкт-Петербурга в улучшении жилищных условий, указанных </w:t>
            </w:r>
            <w:r w:rsidRPr="00065836">
              <w:rPr>
                <w:color w:val="000000"/>
                <w:spacing w:val="-2"/>
                <w:sz w:val="20"/>
                <w:szCs w:val="22"/>
              </w:rPr>
              <w:br/>
              <w:t xml:space="preserve">в подпункте 2 пункта 1 и пункте 3 статьи 114-11 Социального кодекса Санкт-Петербурга, и членов семей, указанных в абзаце восьмом подпункта 1 пункта 1 статьи 114-11 Социального кодекса </w:t>
            </w:r>
            <w:r w:rsidRPr="00065836">
              <w:rPr>
                <w:color w:val="000000"/>
                <w:spacing w:val="-2"/>
                <w:sz w:val="20"/>
                <w:szCs w:val="22"/>
              </w:rPr>
              <w:br/>
              <w:t>Санкт-Петербурга,  улучшивших жилищные условия за счет реализации предоставленных социальных выплат</w:t>
            </w:r>
          </w:p>
          <w:p w14:paraId="3C3EC690" w14:textId="48D4325D"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(далее – Индикатор 1.1</w:t>
            </w:r>
            <w:r w:rsidR="005029DA" w:rsidRPr="00065836">
              <w:rPr>
                <w:color w:val="000000"/>
                <w:spacing w:val="-2"/>
                <w:sz w:val="20"/>
                <w:szCs w:val="22"/>
              </w:rPr>
              <w:t>1</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4F544DD7"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703B0E8A" w14:textId="25002020" w:rsidR="005A456A" w:rsidRPr="00065836" w:rsidRDefault="00936795" w:rsidP="00555A49">
            <w:pPr>
              <w:spacing w:line="229" w:lineRule="auto"/>
              <w:jc w:val="center"/>
              <w:rPr>
                <w:color w:val="000000"/>
                <w:spacing w:val="-2"/>
                <w:sz w:val="20"/>
                <w:szCs w:val="22"/>
              </w:rPr>
            </w:pPr>
            <w:r w:rsidRPr="00065836">
              <w:rPr>
                <w:color w:val="000000"/>
                <w:spacing w:val="-2"/>
                <w:sz w:val="20"/>
                <w:szCs w:val="22"/>
              </w:rPr>
              <w:t>1583</w:t>
            </w:r>
          </w:p>
        </w:tc>
        <w:tc>
          <w:tcPr>
            <w:tcW w:w="1018" w:type="dxa"/>
            <w:tcBorders>
              <w:top w:val="single" w:sz="4" w:space="0" w:color="000000"/>
              <w:left w:val="single" w:sz="4" w:space="0" w:color="000000"/>
              <w:bottom w:val="single" w:sz="4" w:space="0" w:color="000000"/>
              <w:right w:val="single" w:sz="4" w:space="0" w:color="000000"/>
            </w:tcBorders>
            <w:vAlign w:val="center"/>
          </w:tcPr>
          <w:p w14:paraId="24A9B161" w14:textId="4D6632E0" w:rsidR="005A456A" w:rsidRPr="00065836" w:rsidRDefault="00936795" w:rsidP="00555A49">
            <w:pPr>
              <w:spacing w:line="229" w:lineRule="auto"/>
              <w:jc w:val="center"/>
              <w:rPr>
                <w:color w:val="000000"/>
                <w:spacing w:val="-2"/>
                <w:sz w:val="20"/>
                <w:szCs w:val="22"/>
              </w:rPr>
            </w:pPr>
            <w:r w:rsidRPr="00065836">
              <w:rPr>
                <w:color w:val="000000"/>
                <w:spacing w:val="-2"/>
                <w:sz w:val="20"/>
                <w:szCs w:val="22"/>
              </w:rPr>
              <w:t>1701</w:t>
            </w:r>
          </w:p>
        </w:tc>
        <w:tc>
          <w:tcPr>
            <w:tcW w:w="1002" w:type="dxa"/>
            <w:tcBorders>
              <w:top w:val="single" w:sz="4" w:space="0" w:color="000000"/>
              <w:left w:val="single" w:sz="4" w:space="0" w:color="000000"/>
              <w:bottom w:val="single" w:sz="4" w:space="0" w:color="000000"/>
              <w:right w:val="single" w:sz="4" w:space="0" w:color="000000"/>
            </w:tcBorders>
            <w:vAlign w:val="center"/>
          </w:tcPr>
          <w:p w14:paraId="1D06A9C9" w14:textId="3EA7105B" w:rsidR="005A456A" w:rsidRPr="00065836" w:rsidRDefault="007C3853" w:rsidP="00555A49">
            <w:pPr>
              <w:spacing w:line="229" w:lineRule="auto"/>
              <w:jc w:val="center"/>
              <w:rPr>
                <w:color w:val="000000"/>
                <w:spacing w:val="-2"/>
                <w:sz w:val="20"/>
                <w:szCs w:val="22"/>
              </w:rPr>
            </w:pPr>
            <w:r w:rsidRPr="00065836">
              <w:rPr>
                <w:color w:val="000000"/>
                <w:spacing w:val="-2"/>
                <w:sz w:val="20"/>
                <w:szCs w:val="22"/>
              </w:rPr>
              <w:t>1713</w:t>
            </w:r>
          </w:p>
        </w:tc>
        <w:tc>
          <w:tcPr>
            <w:tcW w:w="1018" w:type="dxa"/>
            <w:tcBorders>
              <w:top w:val="single" w:sz="4" w:space="0" w:color="000000"/>
              <w:left w:val="single" w:sz="4" w:space="0" w:color="000000"/>
              <w:bottom w:val="single" w:sz="4" w:space="0" w:color="000000"/>
              <w:right w:val="single" w:sz="4" w:space="0" w:color="000000"/>
            </w:tcBorders>
            <w:vAlign w:val="center"/>
          </w:tcPr>
          <w:p w14:paraId="23AC4BCE" w14:textId="145D01B1" w:rsidR="005A456A" w:rsidRPr="00065836" w:rsidRDefault="007C3853" w:rsidP="00555A49">
            <w:pPr>
              <w:spacing w:line="229" w:lineRule="auto"/>
              <w:jc w:val="center"/>
              <w:rPr>
                <w:color w:val="000000"/>
                <w:spacing w:val="-2"/>
                <w:sz w:val="20"/>
                <w:szCs w:val="22"/>
              </w:rPr>
            </w:pPr>
            <w:r w:rsidRPr="00065836">
              <w:rPr>
                <w:color w:val="000000"/>
                <w:spacing w:val="-2"/>
                <w:sz w:val="20"/>
                <w:szCs w:val="22"/>
              </w:rPr>
              <w:t>1712</w:t>
            </w:r>
          </w:p>
        </w:tc>
        <w:tc>
          <w:tcPr>
            <w:tcW w:w="1017" w:type="dxa"/>
            <w:tcBorders>
              <w:top w:val="single" w:sz="4" w:space="0" w:color="000000"/>
              <w:left w:val="single" w:sz="4" w:space="0" w:color="000000"/>
              <w:bottom w:val="single" w:sz="4" w:space="0" w:color="000000"/>
              <w:right w:val="single" w:sz="4" w:space="0" w:color="000000"/>
            </w:tcBorders>
            <w:vAlign w:val="center"/>
          </w:tcPr>
          <w:p w14:paraId="23E4D1C3" w14:textId="1671C646" w:rsidR="005A456A" w:rsidRPr="00065836" w:rsidRDefault="007C3853" w:rsidP="00555A49">
            <w:pPr>
              <w:spacing w:line="229" w:lineRule="auto"/>
              <w:jc w:val="center"/>
              <w:rPr>
                <w:color w:val="000000"/>
                <w:spacing w:val="-2"/>
                <w:sz w:val="20"/>
                <w:szCs w:val="22"/>
              </w:rPr>
            </w:pPr>
            <w:r w:rsidRPr="00065836">
              <w:rPr>
                <w:color w:val="000000"/>
                <w:spacing w:val="-2"/>
                <w:sz w:val="20"/>
                <w:szCs w:val="22"/>
              </w:rPr>
              <w:t>1712</w:t>
            </w:r>
          </w:p>
        </w:tc>
        <w:tc>
          <w:tcPr>
            <w:tcW w:w="1017" w:type="dxa"/>
            <w:tcBorders>
              <w:top w:val="single" w:sz="4" w:space="0" w:color="000000"/>
              <w:left w:val="single" w:sz="4" w:space="0" w:color="000000"/>
              <w:bottom w:val="single" w:sz="4" w:space="0" w:color="000000"/>
              <w:right w:val="single" w:sz="4" w:space="0" w:color="000000"/>
            </w:tcBorders>
            <w:vAlign w:val="center"/>
          </w:tcPr>
          <w:p w14:paraId="1C4FFAF6" w14:textId="3E5523E6" w:rsidR="005A456A" w:rsidRPr="00065836" w:rsidRDefault="007C3853" w:rsidP="00555A49">
            <w:pPr>
              <w:spacing w:line="229" w:lineRule="auto"/>
              <w:jc w:val="center"/>
              <w:rPr>
                <w:color w:val="000000"/>
                <w:spacing w:val="-2"/>
                <w:sz w:val="20"/>
                <w:szCs w:val="22"/>
              </w:rPr>
            </w:pPr>
            <w:r w:rsidRPr="00065836">
              <w:rPr>
                <w:color w:val="000000"/>
                <w:spacing w:val="-2"/>
                <w:sz w:val="20"/>
                <w:szCs w:val="22"/>
              </w:rPr>
              <w:t>1712</w:t>
            </w:r>
          </w:p>
        </w:tc>
        <w:tc>
          <w:tcPr>
            <w:tcW w:w="1691" w:type="dxa"/>
            <w:tcBorders>
              <w:top w:val="single" w:sz="4" w:space="0" w:color="000000"/>
              <w:left w:val="single" w:sz="4" w:space="0" w:color="000000"/>
              <w:bottom w:val="single" w:sz="4" w:space="0" w:color="000000"/>
              <w:right w:val="single" w:sz="4" w:space="0" w:color="000000"/>
            </w:tcBorders>
            <w:vAlign w:val="center"/>
          </w:tcPr>
          <w:p w14:paraId="435B7008"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25E5B362"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Целевой показатель 1, Целевой показатель 13</w:t>
            </w:r>
          </w:p>
        </w:tc>
        <w:tc>
          <w:tcPr>
            <w:tcW w:w="1591" w:type="dxa"/>
            <w:tcBorders>
              <w:top w:val="single" w:sz="4" w:space="0" w:color="000000"/>
              <w:left w:val="single" w:sz="4" w:space="0" w:color="000000"/>
              <w:bottom w:val="single" w:sz="4" w:space="0" w:color="000000"/>
              <w:right w:val="single" w:sz="4" w:space="0" w:color="000000"/>
            </w:tcBorders>
            <w:vAlign w:val="center"/>
          </w:tcPr>
          <w:p w14:paraId="781F6D39"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68AE0D81" w14:textId="77777777" w:rsidR="005A456A" w:rsidRPr="00065836" w:rsidRDefault="005A456A" w:rsidP="00555A49">
            <w:pPr>
              <w:rPr>
                <w:rFonts w:ascii="Calibri" w:hAnsi="Calibri"/>
                <w:sz w:val="2"/>
                <w:szCs w:val="22"/>
              </w:rPr>
            </w:pPr>
          </w:p>
        </w:tc>
      </w:tr>
      <w:tr w:rsidR="005A456A" w:rsidRPr="00065836" w14:paraId="77208027" w14:textId="77777777" w:rsidTr="00D76C7D">
        <w:trPr>
          <w:trHeight w:val="445"/>
        </w:trPr>
        <w:tc>
          <w:tcPr>
            <w:tcW w:w="444" w:type="dxa"/>
            <w:tcBorders>
              <w:top w:val="single" w:sz="4" w:space="0" w:color="000000"/>
              <w:left w:val="single" w:sz="4" w:space="0" w:color="000000"/>
              <w:bottom w:val="single" w:sz="4" w:space="0" w:color="000000"/>
              <w:right w:val="single" w:sz="4" w:space="0" w:color="000000"/>
            </w:tcBorders>
            <w:vAlign w:val="center"/>
          </w:tcPr>
          <w:p w14:paraId="22AB1682" w14:textId="1E98B21C" w:rsidR="005A456A" w:rsidRPr="00065836" w:rsidRDefault="005A456A" w:rsidP="00555A49">
            <w:pPr>
              <w:spacing w:line="229" w:lineRule="auto"/>
              <w:jc w:val="center"/>
              <w:rPr>
                <w:color w:val="000000"/>
                <w:spacing w:val="-2"/>
                <w:sz w:val="20"/>
                <w:szCs w:val="22"/>
                <w:lang w:val="en-US"/>
              </w:rPr>
            </w:pPr>
            <w:r w:rsidRPr="00065836">
              <w:rPr>
                <w:color w:val="000000"/>
                <w:spacing w:val="-2"/>
                <w:sz w:val="20"/>
                <w:szCs w:val="22"/>
              </w:rPr>
              <w:t>1.1</w:t>
            </w:r>
            <w:r w:rsidR="00707D2A" w:rsidRPr="00065836">
              <w:rPr>
                <w:color w:val="000000"/>
                <w:spacing w:val="-2"/>
                <w:sz w:val="20"/>
                <w:szCs w:val="22"/>
                <w:lang w:val="en-US"/>
              </w:rPr>
              <w:t>2</w:t>
            </w:r>
          </w:p>
        </w:tc>
        <w:tc>
          <w:tcPr>
            <w:tcW w:w="3052" w:type="dxa"/>
            <w:tcBorders>
              <w:top w:val="single" w:sz="4" w:space="0" w:color="000000"/>
              <w:left w:val="single" w:sz="4" w:space="0" w:color="000000"/>
              <w:bottom w:val="single" w:sz="4" w:space="0" w:color="000000"/>
              <w:right w:val="single" w:sz="4" w:space="0" w:color="000000"/>
            </w:tcBorders>
            <w:vAlign w:val="center"/>
          </w:tcPr>
          <w:p w14:paraId="188B4AAD"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 xml:space="preserve">Количество семей, имеющих трех </w:t>
            </w:r>
            <w:r w:rsidRPr="00065836">
              <w:rPr>
                <w:color w:val="000000"/>
                <w:spacing w:val="-2"/>
                <w:sz w:val="20"/>
                <w:szCs w:val="22"/>
              </w:rPr>
              <w:br/>
              <w:t xml:space="preserve">и более детей, улучшивших жилищные условия </w:t>
            </w:r>
            <w:r w:rsidRPr="00065836">
              <w:rPr>
                <w:color w:val="000000"/>
                <w:spacing w:val="-2"/>
                <w:sz w:val="20"/>
                <w:szCs w:val="22"/>
              </w:rPr>
              <w:br/>
              <w:t>за счет реализации предоставленных социальных выплат</w:t>
            </w:r>
          </w:p>
          <w:p w14:paraId="32BC9355" w14:textId="3F1ED3E4"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(далее – Индикатор 1.1</w:t>
            </w:r>
            <w:r w:rsidR="00464DE2" w:rsidRPr="00065836">
              <w:rPr>
                <w:color w:val="000000"/>
                <w:spacing w:val="-2"/>
                <w:sz w:val="20"/>
                <w:szCs w:val="22"/>
              </w:rPr>
              <w:t>2</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076CFE79"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7B6B0C38" w14:textId="1E3C8D0A" w:rsidR="005A456A" w:rsidRPr="00065836" w:rsidRDefault="001F562B" w:rsidP="00555A49">
            <w:pPr>
              <w:spacing w:line="229" w:lineRule="auto"/>
              <w:jc w:val="center"/>
              <w:rPr>
                <w:color w:val="000000"/>
                <w:spacing w:val="-2"/>
                <w:sz w:val="20"/>
                <w:szCs w:val="22"/>
              </w:rPr>
            </w:pPr>
            <w:r w:rsidRPr="00065836">
              <w:rPr>
                <w:color w:val="000000"/>
                <w:spacing w:val="-2"/>
                <w:sz w:val="20"/>
                <w:szCs w:val="22"/>
              </w:rPr>
              <w:t>640</w:t>
            </w:r>
          </w:p>
        </w:tc>
        <w:tc>
          <w:tcPr>
            <w:tcW w:w="1018" w:type="dxa"/>
            <w:tcBorders>
              <w:top w:val="single" w:sz="4" w:space="0" w:color="000000"/>
              <w:left w:val="single" w:sz="4" w:space="0" w:color="000000"/>
              <w:bottom w:val="single" w:sz="4" w:space="0" w:color="000000"/>
              <w:right w:val="single" w:sz="4" w:space="0" w:color="000000"/>
            </w:tcBorders>
            <w:vAlign w:val="center"/>
          </w:tcPr>
          <w:p w14:paraId="54C0BD40" w14:textId="10DD2BC5"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640</w:t>
            </w:r>
          </w:p>
        </w:tc>
        <w:tc>
          <w:tcPr>
            <w:tcW w:w="1002" w:type="dxa"/>
            <w:tcBorders>
              <w:top w:val="single" w:sz="4" w:space="0" w:color="000000"/>
              <w:left w:val="single" w:sz="4" w:space="0" w:color="000000"/>
              <w:bottom w:val="single" w:sz="4" w:space="0" w:color="000000"/>
              <w:right w:val="single" w:sz="4" w:space="0" w:color="000000"/>
            </w:tcBorders>
            <w:vAlign w:val="center"/>
          </w:tcPr>
          <w:p w14:paraId="0129124D" w14:textId="5A3B046A"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640</w:t>
            </w:r>
          </w:p>
        </w:tc>
        <w:tc>
          <w:tcPr>
            <w:tcW w:w="1018" w:type="dxa"/>
            <w:tcBorders>
              <w:top w:val="single" w:sz="4" w:space="0" w:color="000000"/>
              <w:left w:val="single" w:sz="4" w:space="0" w:color="000000"/>
              <w:bottom w:val="single" w:sz="4" w:space="0" w:color="000000"/>
              <w:right w:val="single" w:sz="4" w:space="0" w:color="000000"/>
            </w:tcBorders>
            <w:vAlign w:val="center"/>
          </w:tcPr>
          <w:p w14:paraId="1FAFC37B" w14:textId="226E4D75"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640</w:t>
            </w:r>
          </w:p>
        </w:tc>
        <w:tc>
          <w:tcPr>
            <w:tcW w:w="1017" w:type="dxa"/>
            <w:tcBorders>
              <w:top w:val="single" w:sz="4" w:space="0" w:color="000000"/>
              <w:left w:val="single" w:sz="4" w:space="0" w:color="000000"/>
              <w:bottom w:val="single" w:sz="4" w:space="0" w:color="000000"/>
              <w:right w:val="single" w:sz="4" w:space="0" w:color="000000"/>
            </w:tcBorders>
            <w:vAlign w:val="center"/>
          </w:tcPr>
          <w:p w14:paraId="34EAFF4E" w14:textId="601AC80C"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640</w:t>
            </w:r>
          </w:p>
        </w:tc>
        <w:tc>
          <w:tcPr>
            <w:tcW w:w="1017" w:type="dxa"/>
            <w:tcBorders>
              <w:top w:val="single" w:sz="4" w:space="0" w:color="000000"/>
              <w:left w:val="single" w:sz="4" w:space="0" w:color="000000"/>
              <w:bottom w:val="single" w:sz="4" w:space="0" w:color="000000"/>
              <w:right w:val="single" w:sz="4" w:space="0" w:color="000000"/>
            </w:tcBorders>
            <w:vAlign w:val="center"/>
          </w:tcPr>
          <w:p w14:paraId="36512C77" w14:textId="1137EF7E"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640</w:t>
            </w:r>
          </w:p>
        </w:tc>
        <w:tc>
          <w:tcPr>
            <w:tcW w:w="1691" w:type="dxa"/>
            <w:tcBorders>
              <w:top w:val="single" w:sz="4" w:space="0" w:color="000000"/>
              <w:left w:val="single" w:sz="4" w:space="0" w:color="000000"/>
              <w:bottom w:val="single" w:sz="4" w:space="0" w:color="000000"/>
              <w:right w:val="single" w:sz="4" w:space="0" w:color="000000"/>
            </w:tcBorders>
            <w:vAlign w:val="center"/>
          </w:tcPr>
          <w:p w14:paraId="63239A3F"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67E15048"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Целевой показатель 1, Целевой показатель 13</w:t>
            </w:r>
          </w:p>
        </w:tc>
        <w:tc>
          <w:tcPr>
            <w:tcW w:w="1591" w:type="dxa"/>
            <w:tcBorders>
              <w:top w:val="single" w:sz="4" w:space="0" w:color="000000"/>
              <w:left w:val="single" w:sz="4" w:space="0" w:color="000000"/>
              <w:bottom w:val="single" w:sz="4" w:space="0" w:color="000000"/>
              <w:right w:val="single" w:sz="4" w:space="0" w:color="000000"/>
            </w:tcBorders>
            <w:vAlign w:val="center"/>
          </w:tcPr>
          <w:p w14:paraId="49D1BB7D"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0E128261" w14:textId="77777777" w:rsidR="005A456A" w:rsidRPr="00065836" w:rsidRDefault="005A456A" w:rsidP="00555A49">
            <w:pPr>
              <w:rPr>
                <w:rFonts w:ascii="Calibri" w:hAnsi="Calibri"/>
                <w:sz w:val="2"/>
                <w:szCs w:val="22"/>
              </w:rPr>
            </w:pPr>
          </w:p>
        </w:tc>
      </w:tr>
      <w:tr w:rsidR="005A456A" w:rsidRPr="00065836" w14:paraId="1FD4A2E0" w14:textId="77777777" w:rsidTr="00075A89">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34E14BDC" w14:textId="06998B2C" w:rsidR="005A456A" w:rsidRPr="00065836" w:rsidRDefault="005A456A" w:rsidP="00555A49">
            <w:pPr>
              <w:spacing w:line="229" w:lineRule="auto"/>
              <w:jc w:val="center"/>
              <w:rPr>
                <w:color w:val="000000"/>
                <w:spacing w:val="-2"/>
                <w:sz w:val="20"/>
                <w:szCs w:val="22"/>
                <w:lang w:val="en-US"/>
              </w:rPr>
            </w:pPr>
            <w:r w:rsidRPr="00065836">
              <w:rPr>
                <w:color w:val="000000"/>
                <w:spacing w:val="-2"/>
                <w:sz w:val="20"/>
                <w:szCs w:val="22"/>
              </w:rPr>
              <w:t>1.1</w:t>
            </w:r>
            <w:r w:rsidR="00707D2A" w:rsidRPr="00065836">
              <w:rPr>
                <w:color w:val="000000"/>
                <w:spacing w:val="-2"/>
                <w:sz w:val="20"/>
                <w:szCs w:val="22"/>
                <w:lang w:val="en-US"/>
              </w:rPr>
              <w:t>3</w:t>
            </w:r>
          </w:p>
        </w:tc>
        <w:tc>
          <w:tcPr>
            <w:tcW w:w="3052" w:type="dxa"/>
            <w:tcBorders>
              <w:top w:val="single" w:sz="4" w:space="0" w:color="000000"/>
              <w:left w:val="single" w:sz="4" w:space="0" w:color="000000"/>
              <w:bottom w:val="single" w:sz="4" w:space="0" w:color="000000"/>
              <w:right w:val="single" w:sz="4" w:space="0" w:color="000000"/>
            </w:tcBorders>
            <w:vAlign w:val="center"/>
          </w:tcPr>
          <w:p w14:paraId="4227FBC8"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Количество семей, имеющих детей-инвалидов, улучшивших жилищные условия за счет реализации предоставленных социальных выплат</w:t>
            </w:r>
          </w:p>
          <w:p w14:paraId="12F2FEBA" w14:textId="357CBD65"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lastRenderedPageBreak/>
              <w:t>(далее – Индикатор 1.1</w:t>
            </w:r>
            <w:r w:rsidR="00464DE2" w:rsidRPr="00065836">
              <w:rPr>
                <w:color w:val="000000"/>
                <w:spacing w:val="-2"/>
                <w:sz w:val="20"/>
                <w:szCs w:val="22"/>
              </w:rPr>
              <w:t>3</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0F22DB99"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lastRenderedPageBreak/>
              <w:t>семей</w:t>
            </w:r>
          </w:p>
        </w:tc>
        <w:tc>
          <w:tcPr>
            <w:tcW w:w="1017" w:type="dxa"/>
            <w:tcBorders>
              <w:top w:val="single" w:sz="4" w:space="0" w:color="000000"/>
              <w:left w:val="single" w:sz="4" w:space="0" w:color="000000"/>
              <w:bottom w:val="single" w:sz="4" w:space="0" w:color="auto"/>
              <w:right w:val="single" w:sz="4" w:space="0" w:color="000000"/>
            </w:tcBorders>
            <w:vAlign w:val="center"/>
          </w:tcPr>
          <w:p w14:paraId="474F2EA2" w14:textId="72CCAD2C" w:rsidR="005A456A" w:rsidRPr="00065836" w:rsidRDefault="001F562B" w:rsidP="00555A49">
            <w:pPr>
              <w:spacing w:line="229" w:lineRule="auto"/>
              <w:jc w:val="center"/>
              <w:rPr>
                <w:color w:val="000000"/>
                <w:spacing w:val="-2"/>
                <w:sz w:val="20"/>
                <w:szCs w:val="22"/>
                <w:lang w:val="en-US"/>
              </w:rPr>
            </w:pPr>
            <w:r w:rsidRPr="00065836">
              <w:rPr>
                <w:color w:val="000000"/>
                <w:spacing w:val="-2"/>
                <w:sz w:val="20"/>
                <w:szCs w:val="22"/>
              </w:rPr>
              <w:t>30</w:t>
            </w:r>
          </w:p>
        </w:tc>
        <w:tc>
          <w:tcPr>
            <w:tcW w:w="1018" w:type="dxa"/>
            <w:tcBorders>
              <w:top w:val="single" w:sz="4" w:space="0" w:color="000000"/>
              <w:left w:val="single" w:sz="4" w:space="0" w:color="000000"/>
              <w:bottom w:val="single" w:sz="4" w:space="0" w:color="auto"/>
              <w:right w:val="single" w:sz="4" w:space="0" w:color="000000"/>
            </w:tcBorders>
            <w:vAlign w:val="center"/>
          </w:tcPr>
          <w:p w14:paraId="43BCE394" w14:textId="6B6ED372"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30</w:t>
            </w:r>
          </w:p>
        </w:tc>
        <w:tc>
          <w:tcPr>
            <w:tcW w:w="1002" w:type="dxa"/>
            <w:tcBorders>
              <w:top w:val="single" w:sz="4" w:space="0" w:color="000000"/>
              <w:left w:val="single" w:sz="4" w:space="0" w:color="000000"/>
              <w:bottom w:val="single" w:sz="4" w:space="0" w:color="auto"/>
              <w:right w:val="single" w:sz="4" w:space="0" w:color="000000"/>
            </w:tcBorders>
            <w:vAlign w:val="center"/>
          </w:tcPr>
          <w:p w14:paraId="40737FBB" w14:textId="051D4999"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30</w:t>
            </w:r>
          </w:p>
        </w:tc>
        <w:tc>
          <w:tcPr>
            <w:tcW w:w="1018" w:type="dxa"/>
            <w:tcBorders>
              <w:top w:val="single" w:sz="4" w:space="0" w:color="000000"/>
              <w:left w:val="single" w:sz="4" w:space="0" w:color="000000"/>
              <w:bottom w:val="single" w:sz="4" w:space="0" w:color="auto"/>
              <w:right w:val="single" w:sz="4" w:space="0" w:color="000000"/>
            </w:tcBorders>
            <w:vAlign w:val="center"/>
          </w:tcPr>
          <w:p w14:paraId="29F7F00B" w14:textId="5A1A8702"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30</w:t>
            </w:r>
          </w:p>
        </w:tc>
        <w:tc>
          <w:tcPr>
            <w:tcW w:w="1017" w:type="dxa"/>
            <w:tcBorders>
              <w:top w:val="single" w:sz="4" w:space="0" w:color="000000"/>
              <w:left w:val="single" w:sz="4" w:space="0" w:color="000000"/>
              <w:bottom w:val="single" w:sz="4" w:space="0" w:color="auto"/>
              <w:right w:val="single" w:sz="4" w:space="0" w:color="000000"/>
            </w:tcBorders>
            <w:vAlign w:val="center"/>
          </w:tcPr>
          <w:p w14:paraId="27C097EF" w14:textId="73289586"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30</w:t>
            </w:r>
          </w:p>
        </w:tc>
        <w:tc>
          <w:tcPr>
            <w:tcW w:w="1017" w:type="dxa"/>
            <w:tcBorders>
              <w:top w:val="single" w:sz="4" w:space="0" w:color="000000"/>
              <w:left w:val="single" w:sz="4" w:space="0" w:color="000000"/>
              <w:bottom w:val="single" w:sz="4" w:space="0" w:color="auto"/>
              <w:right w:val="single" w:sz="4" w:space="0" w:color="000000"/>
            </w:tcBorders>
            <w:vAlign w:val="center"/>
          </w:tcPr>
          <w:p w14:paraId="22917FAC" w14:textId="669F43BF"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30</w:t>
            </w:r>
          </w:p>
        </w:tc>
        <w:tc>
          <w:tcPr>
            <w:tcW w:w="1691" w:type="dxa"/>
            <w:tcBorders>
              <w:top w:val="single" w:sz="4" w:space="0" w:color="000000"/>
              <w:left w:val="single" w:sz="4" w:space="0" w:color="000000"/>
              <w:bottom w:val="single" w:sz="4" w:space="0" w:color="000000"/>
              <w:right w:val="single" w:sz="4" w:space="0" w:color="000000"/>
            </w:tcBorders>
            <w:vAlign w:val="center"/>
          </w:tcPr>
          <w:p w14:paraId="42DBA6C7"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7F99EA18"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Целевой показатель 1, Целевой показатель 13</w:t>
            </w:r>
          </w:p>
        </w:tc>
        <w:tc>
          <w:tcPr>
            <w:tcW w:w="1591" w:type="dxa"/>
            <w:tcBorders>
              <w:top w:val="single" w:sz="4" w:space="0" w:color="000000"/>
              <w:left w:val="single" w:sz="4" w:space="0" w:color="000000"/>
              <w:bottom w:val="single" w:sz="4" w:space="0" w:color="000000"/>
              <w:right w:val="single" w:sz="4" w:space="0" w:color="000000"/>
            </w:tcBorders>
            <w:vAlign w:val="center"/>
          </w:tcPr>
          <w:p w14:paraId="4EB697B3" w14:textId="77777777" w:rsidR="005A456A" w:rsidRPr="00065836" w:rsidRDefault="005A456A" w:rsidP="00555A49">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4DE686F7" w14:textId="77777777" w:rsidR="005A456A" w:rsidRPr="00065836" w:rsidRDefault="005A456A" w:rsidP="00555A49">
            <w:pPr>
              <w:rPr>
                <w:rFonts w:ascii="Calibri" w:hAnsi="Calibri"/>
                <w:sz w:val="2"/>
                <w:szCs w:val="22"/>
              </w:rPr>
            </w:pPr>
          </w:p>
        </w:tc>
      </w:tr>
      <w:tr w:rsidR="00075A89" w:rsidRPr="00065836" w14:paraId="734690E4" w14:textId="77777777" w:rsidTr="00075A89">
        <w:trPr>
          <w:trHeight w:val="458"/>
        </w:trPr>
        <w:tc>
          <w:tcPr>
            <w:tcW w:w="444" w:type="dxa"/>
            <w:tcBorders>
              <w:top w:val="single" w:sz="4" w:space="0" w:color="000000"/>
              <w:left w:val="single" w:sz="4" w:space="0" w:color="000000"/>
              <w:bottom w:val="single" w:sz="4" w:space="0" w:color="000000"/>
              <w:right w:val="single" w:sz="4" w:space="0" w:color="000000"/>
            </w:tcBorders>
            <w:vAlign w:val="center"/>
          </w:tcPr>
          <w:p w14:paraId="3B79297E" w14:textId="6C4A262A" w:rsidR="00075A89" w:rsidRPr="00065836" w:rsidRDefault="00075A89" w:rsidP="00555A49">
            <w:pPr>
              <w:spacing w:line="229" w:lineRule="auto"/>
              <w:jc w:val="center"/>
              <w:rPr>
                <w:color w:val="000000"/>
                <w:spacing w:val="-2"/>
                <w:sz w:val="20"/>
                <w:szCs w:val="22"/>
                <w:lang w:val="en-US"/>
              </w:rPr>
            </w:pPr>
            <w:r w:rsidRPr="00065836">
              <w:rPr>
                <w:color w:val="000000"/>
                <w:spacing w:val="-2"/>
                <w:sz w:val="20"/>
                <w:szCs w:val="22"/>
              </w:rPr>
              <w:t>1.1</w:t>
            </w:r>
            <w:r w:rsidR="00D91A08" w:rsidRPr="00065836">
              <w:rPr>
                <w:color w:val="000000"/>
                <w:spacing w:val="-2"/>
                <w:sz w:val="20"/>
                <w:szCs w:val="22"/>
                <w:lang w:val="en-US"/>
              </w:rPr>
              <w:t>4</w:t>
            </w:r>
          </w:p>
        </w:tc>
        <w:tc>
          <w:tcPr>
            <w:tcW w:w="3052" w:type="dxa"/>
            <w:tcBorders>
              <w:top w:val="single" w:sz="4" w:space="0" w:color="000000"/>
              <w:left w:val="single" w:sz="4" w:space="0" w:color="000000"/>
              <w:bottom w:val="single" w:sz="4" w:space="0" w:color="000000"/>
              <w:right w:val="single" w:sz="4" w:space="0" w:color="000000"/>
            </w:tcBorders>
            <w:vAlign w:val="center"/>
          </w:tcPr>
          <w:p w14:paraId="32399081" w14:textId="77777777" w:rsidR="00075A89" w:rsidRPr="00065836" w:rsidRDefault="00075A89" w:rsidP="00555A49">
            <w:pPr>
              <w:spacing w:line="229" w:lineRule="auto"/>
              <w:jc w:val="center"/>
              <w:rPr>
                <w:color w:val="000000"/>
                <w:spacing w:val="-2"/>
                <w:sz w:val="20"/>
                <w:szCs w:val="22"/>
              </w:rPr>
            </w:pPr>
            <w:r w:rsidRPr="00065836">
              <w:rPr>
                <w:color w:val="000000"/>
                <w:spacing w:val="-2"/>
                <w:sz w:val="20"/>
                <w:szCs w:val="22"/>
              </w:rPr>
              <w:t xml:space="preserve">Количество молодых семей, </w:t>
            </w:r>
            <w:r w:rsidRPr="00065836">
              <w:rPr>
                <w:color w:val="000000"/>
                <w:spacing w:val="-2"/>
                <w:sz w:val="20"/>
                <w:szCs w:val="22"/>
              </w:rPr>
              <w:br/>
              <w:t xml:space="preserve">в отношении которых принято решение об улучшении жилищных условий за счет инструментов жилищной политики </w:t>
            </w:r>
            <w:r w:rsidRPr="00065836">
              <w:rPr>
                <w:color w:val="000000"/>
                <w:spacing w:val="-2"/>
                <w:sz w:val="20"/>
                <w:szCs w:val="22"/>
              </w:rPr>
              <w:br/>
              <w:t>Санкт-Петербурга по обеспечению условий для осуществления прав граждан на жилище</w:t>
            </w:r>
          </w:p>
          <w:p w14:paraId="65697483" w14:textId="505482ED" w:rsidR="00075A89" w:rsidRPr="00065836" w:rsidRDefault="00075A89" w:rsidP="00555A49">
            <w:pPr>
              <w:spacing w:line="229" w:lineRule="auto"/>
              <w:jc w:val="center"/>
              <w:rPr>
                <w:color w:val="000000"/>
                <w:spacing w:val="-2"/>
                <w:sz w:val="20"/>
                <w:szCs w:val="22"/>
              </w:rPr>
            </w:pPr>
            <w:r w:rsidRPr="00065836">
              <w:rPr>
                <w:color w:val="000000"/>
                <w:spacing w:val="-2"/>
                <w:sz w:val="20"/>
                <w:szCs w:val="22"/>
              </w:rPr>
              <w:t>(далее – Индикатор 1.1</w:t>
            </w:r>
            <w:r w:rsidR="00834783" w:rsidRPr="00065836">
              <w:rPr>
                <w:color w:val="000000"/>
                <w:spacing w:val="-2"/>
                <w:sz w:val="20"/>
                <w:szCs w:val="22"/>
              </w:rPr>
              <w:t>4</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auto"/>
            </w:tcBorders>
            <w:vAlign w:val="center"/>
          </w:tcPr>
          <w:p w14:paraId="19A7A2A7" w14:textId="77777777" w:rsidR="00075A89" w:rsidRPr="00065836" w:rsidRDefault="00075A89" w:rsidP="00555A49">
            <w:pPr>
              <w:spacing w:line="229" w:lineRule="auto"/>
              <w:jc w:val="center"/>
              <w:rPr>
                <w:color w:val="000000"/>
                <w:spacing w:val="-2"/>
                <w:sz w:val="20"/>
                <w:szCs w:val="22"/>
              </w:rPr>
            </w:pPr>
            <w:r w:rsidRPr="00065836">
              <w:rPr>
                <w:color w:val="000000"/>
                <w:spacing w:val="-2"/>
                <w:sz w:val="20"/>
                <w:szCs w:val="22"/>
              </w:rPr>
              <w:t>семей</w:t>
            </w:r>
          </w:p>
        </w:tc>
        <w:tc>
          <w:tcPr>
            <w:tcW w:w="1017" w:type="dxa"/>
            <w:tcBorders>
              <w:top w:val="single" w:sz="4" w:space="0" w:color="auto"/>
              <w:left w:val="single" w:sz="4" w:space="0" w:color="auto"/>
              <w:bottom w:val="single" w:sz="4" w:space="0" w:color="auto"/>
              <w:right w:val="single" w:sz="4" w:space="0" w:color="auto"/>
            </w:tcBorders>
            <w:vAlign w:val="center"/>
          </w:tcPr>
          <w:p w14:paraId="4F17AB12" w14:textId="6804C885" w:rsidR="00075A89" w:rsidRPr="00065836" w:rsidRDefault="009A663E" w:rsidP="00555A49">
            <w:pPr>
              <w:spacing w:line="229" w:lineRule="auto"/>
              <w:jc w:val="center"/>
              <w:rPr>
                <w:color w:val="000000"/>
                <w:spacing w:val="-2"/>
                <w:sz w:val="20"/>
                <w:szCs w:val="22"/>
              </w:rPr>
            </w:pPr>
            <w:r w:rsidRPr="00065836">
              <w:rPr>
                <w:rFonts w:eastAsiaTheme="minorHAnsi"/>
                <w:sz w:val="20"/>
                <w:szCs w:val="20"/>
              </w:rPr>
              <w:t>317</w:t>
            </w:r>
          </w:p>
        </w:tc>
        <w:tc>
          <w:tcPr>
            <w:tcW w:w="1018" w:type="dxa"/>
            <w:tcBorders>
              <w:top w:val="single" w:sz="4" w:space="0" w:color="auto"/>
              <w:left w:val="single" w:sz="4" w:space="0" w:color="auto"/>
              <w:bottom w:val="single" w:sz="4" w:space="0" w:color="auto"/>
              <w:right w:val="single" w:sz="4" w:space="0" w:color="auto"/>
            </w:tcBorders>
            <w:vAlign w:val="center"/>
          </w:tcPr>
          <w:p w14:paraId="5A0AB98A" w14:textId="3D45AD36" w:rsidR="00075A89" w:rsidRPr="00065836" w:rsidRDefault="009A663E" w:rsidP="00555A49">
            <w:pPr>
              <w:spacing w:line="229" w:lineRule="auto"/>
              <w:jc w:val="center"/>
              <w:rPr>
                <w:color w:val="000000"/>
                <w:spacing w:val="-2"/>
                <w:sz w:val="20"/>
                <w:szCs w:val="22"/>
              </w:rPr>
            </w:pPr>
            <w:r w:rsidRPr="00065836">
              <w:rPr>
                <w:rFonts w:eastAsiaTheme="minorHAnsi"/>
                <w:sz w:val="20"/>
                <w:szCs w:val="20"/>
              </w:rPr>
              <w:t>304</w:t>
            </w:r>
          </w:p>
        </w:tc>
        <w:tc>
          <w:tcPr>
            <w:tcW w:w="1002" w:type="dxa"/>
            <w:tcBorders>
              <w:top w:val="single" w:sz="4" w:space="0" w:color="auto"/>
              <w:left w:val="single" w:sz="4" w:space="0" w:color="auto"/>
              <w:bottom w:val="single" w:sz="4" w:space="0" w:color="auto"/>
              <w:right w:val="single" w:sz="4" w:space="0" w:color="auto"/>
            </w:tcBorders>
            <w:vAlign w:val="center"/>
          </w:tcPr>
          <w:p w14:paraId="687CC177" w14:textId="7F3BC94D" w:rsidR="00075A89" w:rsidRPr="00065836" w:rsidRDefault="009A663E" w:rsidP="00555A49">
            <w:pPr>
              <w:spacing w:line="229" w:lineRule="auto"/>
              <w:jc w:val="center"/>
              <w:rPr>
                <w:color w:val="000000"/>
                <w:spacing w:val="-2"/>
                <w:sz w:val="20"/>
                <w:szCs w:val="22"/>
              </w:rPr>
            </w:pPr>
            <w:r w:rsidRPr="00065836">
              <w:rPr>
                <w:rFonts w:eastAsiaTheme="minorHAnsi"/>
                <w:sz w:val="20"/>
                <w:szCs w:val="20"/>
              </w:rPr>
              <w:t>293</w:t>
            </w:r>
          </w:p>
        </w:tc>
        <w:tc>
          <w:tcPr>
            <w:tcW w:w="1018" w:type="dxa"/>
            <w:tcBorders>
              <w:top w:val="single" w:sz="4" w:space="0" w:color="auto"/>
              <w:left w:val="single" w:sz="4" w:space="0" w:color="auto"/>
              <w:bottom w:val="single" w:sz="4" w:space="0" w:color="auto"/>
              <w:right w:val="single" w:sz="4" w:space="0" w:color="auto"/>
            </w:tcBorders>
            <w:vAlign w:val="center"/>
          </w:tcPr>
          <w:p w14:paraId="1516E65F" w14:textId="626F723F" w:rsidR="00075A89" w:rsidRPr="00065836" w:rsidRDefault="009A663E" w:rsidP="00555A49">
            <w:pPr>
              <w:spacing w:line="229" w:lineRule="auto"/>
              <w:jc w:val="center"/>
              <w:rPr>
                <w:color w:val="000000"/>
                <w:spacing w:val="-2"/>
                <w:sz w:val="20"/>
                <w:szCs w:val="22"/>
              </w:rPr>
            </w:pPr>
            <w:r w:rsidRPr="00065836">
              <w:rPr>
                <w:rFonts w:eastAsiaTheme="minorHAnsi"/>
                <w:sz w:val="20"/>
                <w:szCs w:val="20"/>
              </w:rPr>
              <w:t>293</w:t>
            </w:r>
          </w:p>
        </w:tc>
        <w:tc>
          <w:tcPr>
            <w:tcW w:w="1017" w:type="dxa"/>
            <w:tcBorders>
              <w:top w:val="single" w:sz="4" w:space="0" w:color="auto"/>
              <w:left w:val="single" w:sz="4" w:space="0" w:color="auto"/>
              <w:bottom w:val="single" w:sz="4" w:space="0" w:color="auto"/>
              <w:right w:val="single" w:sz="4" w:space="0" w:color="auto"/>
            </w:tcBorders>
            <w:vAlign w:val="center"/>
          </w:tcPr>
          <w:p w14:paraId="2A9092D2" w14:textId="4723EECA" w:rsidR="00075A89" w:rsidRPr="00065836" w:rsidRDefault="009A663E" w:rsidP="00555A49">
            <w:pPr>
              <w:spacing w:line="229" w:lineRule="auto"/>
              <w:jc w:val="center"/>
              <w:rPr>
                <w:color w:val="000000"/>
                <w:spacing w:val="-2"/>
                <w:sz w:val="20"/>
                <w:szCs w:val="22"/>
              </w:rPr>
            </w:pPr>
            <w:r w:rsidRPr="00065836">
              <w:rPr>
                <w:rFonts w:eastAsiaTheme="minorHAnsi"/>
                <w:sz w:val="20"/>
                <w:szCs w:val="20"/>
              </w:rPr>
              <w:t>293</w:t>
            </w:r>
          </w:p>
        </w:tc>
        <w:tc>
          <w:tcPr>
            <w:tcW w:w="1017" w:type="dxa"/>
            <w:tcBorders>
              <w:top w:val="single" w:sz="4" w:space="0" w:color="auto"/>
              <w:left w:val="single" w:sz="4" w:space="0" w:color="auto"/>
              <w:bottom w:val="single" w:sz="4" w:space="0" w:color="auto"/>
              <w:right w:val="single" w:sz="4" w:space="0" w:color="auto"/>
            </w:tcBorders>
            <w:vAlign w:val="center"/>
          </w:tcPr>
          <w:p w14:paraId="075D40A2" w14:textId="66E4377B" w:rsidR="00075A89" w:rsidRPr="00065836" w:rsidRDefault="009A663E" w:rsidP="00555A49">
            <w:pPr>
              <w:spacing w:line="229" w:lineRule="auto"/>
              <w:jc w:val="center"/>
              <w:rPr>
                <w:color w:val="000000"/>
                <w:spacing w:val="-2"/>
                <w:sz w:val="20"/>
                <w:szCs w:val="22"/>
              </w:rPr>
            </w:pPr>
            <w:r w:rsidRPr="00065836">
              <w:rPr>
                <w:rFonts w:eastAsiaTheme="minorHAnsi"/>
                <w:sz w:val="20"/>
                <w:szCs w:val="20"/>
              </w:rPr>
              <w:t>293</w:t>
            </w:r>
          </w:p>
        </w:tc>
        <w:tc>
          <w:tcPr>
            <w:tcW w:w="1691" w:type="dxa"/>
            <w:tcBorders>
              <w:top w:val="single" w:sz="4" w:space="0" w:color="000000"/>
              <w:left w:val="single" w:sz="4" w:space="0" w:color="auto"/>
              <w:bottom w:val="single" w:sz="4" w:space="0" w:color="000000"/>
              <w:right w:val="single" w:sz="4" w:space="0" w:color="000000"/>
            </w:tcBorders>
            <w:vAlign w:val="center"/>
          </w:tcPr>
          <w:p w14:paraId="1F853F20" w14:textId="77777777" w:rsidR="00075A89" w:rsidRPr="00065836" w:rsidRDefault="00075A89" w:rsidP="00555A49">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55D371E9" w14:textId="77777777" w:rsidR="00075A89" w:rsidRPr="00065836" w:rsidRDefault="00075A89" w:rsidP="00555A49">
            <w:pPr>
              <w:spacing w:line="229" w:lineRule="auto"/>
              <w:jc w:val="center"/>
              <w:rPr>
                <w:color w:val="000000"/>
                <w:spacing w:val="-2"/>
                <w:sz w:val="20"/>
                <w:szCs w:val="22"/>
              </w:rPr>
            </w:pPr>
            <w:r w:rsidRPr="00065836">
              <w:rPr>
                <w:color w:val="000000"/>
                <w:spacing w:val="-2"/>
                <w:sz w:val="20"/>
                <w:szCs w:val="22"/>
              </w:rPr>
              <w:t xml:space="preserve">Целевой показатель 1, Целевой показатель 13 </w:t>
            </w:r>
          </w:p>
        </w:tc>
        <w:tc>
          <w:tcPr>
            <w:tcW w:w="1591" w:type="dxa"/>
            <w:tcBorders>
              <w:top w:val="single" w:sz="4" w:space="0" w:color="000000"/>
              <w:left w:val="single" w:sz="4" w:space="0" w:color="000000"/>
              <w:bottom w:val="single" w:sz="4" w:space="0" w:color="000000"/>
              <w:right w:val="single" w:sz="4" w:space="0" w:color="000000"/>
            </w:tcBorders>
            <w:vAlign w:val="center"/>
          </w:tcPr>
          <w:p w14:paraId="2BC5D5D5" w14:textId="77777777" w:rsidR="00075A89" w:rsidRPr="00065836" w:rsidRDefault="00075A89" w:rsidP="00555A49">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5FA90C37" w14:textId="77777777" w:rsidR="00075A89" w:rsidRPr="00065836" w:rsidRDefault="00075A89" w:rsidP="00555A49">
            <w:pPr>
              <w:rPr>
                <w:rFonts w:ascii="Calibri" w:hAnsi="Calibri"/>
                <w:sz w:val="2"/>
                <w:szCs w:val="22"/>
              </w:rPr>
            </w:pPr>
          </w:p>
        </w:tc>
      </w:tr>
      <w:tr w:rsidR="00532C79" w:rsidRPr="00065836" w14:paraId="13297318" w14:textId="77777777" w:rsidTr="00075A89">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75315EC8" w14:textId="6A0D5245" w:rsidR="00532C79" w:rsidRPr="00065836" w:rsidRDefault="00532C79" w:rsidP="00532C79">
            <w:pPr>
              <w:spacing w:line="229" w:lineRule="auto"/>
              <w:jc w:val="center"/>
              <w:rPr>
                <w:color w:val="000000"/>
                <w:spacing w:val="-2"/>
                <w:sz w:val="20"/>
                <w:szCs w:val="22"/>
                <w:lang w:val="en-US"/>
              </w:rPr>
            </w:pPr>
            <w:r w:rsidRPr="00065836">
              <w:rPr>
                <w:color w:val="000000"/>
                <w:spacing w:val="-2"/>
                <w:sz w:val="20"/>
                <w:szCs w:val="22"/>
              </w:rPr>
              <w:t>1.1</w:t>
            </w:r>
            <w:r w:rsidR="00D91A08" w:rsidRPr="00065836">
              <w:rPr>
                <w:color w:val="000000"/>
                <w:spacing w:val="-2"/>
                <w:sz w:val="20"/>
                <w:szCs w:val="22"/>
                <w:lang w:val="en-US"/>
              </w:rPr>
              <w:t>5</w:t>
            </w:r>
          </w:p>
        </w:tc>
        <w:tc>
          <w:tcPr>
            <w:tcW w:w="3052" w:type="dxa"/>
            <w:tcBorders>
              <w:top w:val="single" w:sz="4" w:space="0" w:color="000000"/>
              <w:left w:val="single" w:sz="4" w:space="0" w:color="000000"/>
              <w:bottom w:val="single" w:sz="4" w:space="0" w:color="000000"/>
              <w:right w:val="single" w:sz="4" w:space="0" w:color="000000"/>
            </w:tcBorders>
            <w:vAlign w:val="center"/>
          </w:tcPr>
          <w:p w14:paraId="020E047D" w14:textId="77777777" w:rsidR="00532C79" w:rsidRPr="00065836" w:rsidRDefault="00532C79" w:rsidP="00532C79">
            <w:pPr>
              <w:spacing w:line="229" w:lineRule="auto"/>
              <w:jc w:val="center"/>
              <w:rPr>
                <w:color w:val="000000"/>
                <w:spacing w:val="-2"/>
                <w:sz w:val="20"/>
                <w:szCs w:val="22"/>
              </w:rPr>
            </w:pPr>
            <w:r w:rsidRPr="00065836">
              <w:rPr>
                <w:color w:val="000000"/>
                <w:spacing w:val="-2"/>
                <w:sz w:val="20"/>
                <w:szCs w:val="22"/>
              </w:rPr>
              <w:t xml:space="preserve">Количество молодых семей, улучшивших жилищные условия </w:t>
            </w:r>
            <w:r w:rsidRPr="00065836">
              <w:rPr>
                <w:color w:val="000000"/>
                <w:spacing w:val="-2"/>
                <w:sz w:val="20"/>
                <w:szCs w:val="22"/>
              </w:rPr>
              <w:br/>
              <w:t xml:space="preserve">за счет инструментов жилищной политики Санкт-Петербурга </w:t>
            </w:r>
            <w:r w:rsidRPr="00065836">
              <w:rPr>
                <w:color w:val="000000"/>
                <w:spacing w:val="-2"/>
                <w:sz w:val="20"/>
                <w:szCs w:val="22"/>
              </w:rPr>
              <w:br/>
              <w:t xml:space="preserve">по обеспечению условий </w:t>
            </w:r>
            <w:r w:rsidRPr="00065836">
              <w:rPr>
                <w:color w:val="000000"/>
                <w:spacing w:val="-2"/>
                <w:sz w:val="20"/>
                <w:szCs w:val="22"/>
              </w:rPr>
              <w:br/>
              <w:t xml:space="preserve">для осуществления прав граждан </w:t>
            </w:r>
            <w:r w:rsidRPr="00065836">
              <w:rPr>
                <w:color w:val="000000"/>
                <w:spacing w:val="-2"/>
                <w:sz w:val="20"/>
                <w:szCs w:val="22"/>
              </w:rPr>
              <w:br/>
              <w:t>на жилище</w:t>
            </w:r>
          </w:p>
          <w:p w14:paraId="6ECEDD30" w14:textId="1FE72CB6" w:rsidR="00532C79" w:rsidRPr="00065836" w:rsidRDefault="00532C79" w:rsidP="00532C79">
            <w:pPr>
              <w:spacing w:line="229" w:lineRule="auto"/>
              <w:jc w:val="center"/>
              <w:rPr>
                <w:color w:val="000000"/>
                <w:spacing w:val="-2"/>
                <w:sz w:val="20"/>
                <w:szCs w:val="22"/>
              </w:rPr>
            </w:pPr>
            <w:r w:rsidRPr="00065836">
              <w:rPr>
                <w:color w:val="000000"/>
                <w:spacing w:val="-2"/>
                <w:sz w:val="20"/>
                <w:szCs w:val="22"/>
              </w:rPr>
              <w:t>(далее – Индикатор 1.1</w:t>
            </w:r>
            <w:r w:rsidR="00834783" w:rsidRPr="00065836">
              <w:rPr>
                <w:color w:val="000000"/>
                <w:spacing w:val="-2"/>
                <w:sz w:val="20"/>
                <w:szCs w:val="22"/>
              </w:rPr>
              <w:t>5</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auto"/>
            </w:tcBorders>
            <w:vAlign w:val="center"/>
          </w:tcPr>
          <w:p w14:paraId="110879F9" w14:textId="77777777" w:rsidR="00532C79" w:rsidRPr="00065836" w:rsidRDefault="00532C79" w:rsidP="00532C79">
            <w:pPr>
              <w:spacing w:line="229" w:lineRule="auto"/>
              <w:jc w:val="center"/>
              <w:rPr>
                <w:color w:val="000000"/>
                <w:spacing w:val="-2"/>
                <w:sz w:val="20"/>
                <w:szCs w:val="22"/>
              </w:rPr>
            </w:pPr>
            <w:r w:rsidRPr="00065836">
              <w:rPr>
                <w:color w:val="000000"/>
                <w:spacing w:val="-2"/>
                <w:sz w:val="20"/>
                <w:szCs w:val="22"/>
              </w:rPr>
              <w:t>семей</w:t>
            </w:r>
          </w:p>
        </w:tc>
        <w:tc>
          <w:tcPr>
            <w:tcW w:w="1017" w:type="dxa"/>
            <w:tcBorders>
              <w:top w:val="single" w:sz="4" w:space="0" w:color="auto"/>
              <w:left w:val="single" w:sz="4" w:space="0" w:color="auto"/>
              <w:bottom w:val="single" w:sz="4" w:space="0" w:color="auto"/>
              <w:right w:val="single" w:sz="4" w:space="0" w:color="auto"/>
            </w:tcBorders>
            <w:vAlign w:val="center"/>
          </w:tcPr>
          <w:p w14:paraId="0D3BEF7F" w14:textId="5BCA1CAE" w:rsidR="00532C79" w:rsidRPr="00065836" w:rsidRDefault="00532C79" w:rsidP="00532C79">
            <w:pPr>
              <w:spacing w:line="229" w:lineRule="auto"/>
              <w:jc w:val="center"/>
              <w:rPr>
                <w:color w:val="000000"/>
                <w:spacing w:val="-2"/>
                <w:sz w:val="20"/>
                <w:szCs w:val="22"/>
              </w:rPr>
            </w:pPr>
            <w:r w:rsidRPr="00065836">
              <w:rPr>
                <w:rFonts w:eastAsiaTheme="minorHAnsi"/>
                <w:sz w:val="20"/>
                <w:szCs w:val="20"/>
              </w:rPr>
              <w:t>276</w:t>
            </w:r>
          </w:p>
        </w:tc>
        <w:tc>
          <w:tcPr>
            <w:tcW w:w="1018" w:type="dxa"/>
            <w:tcBorders>
              <w:top w:val="single" w:sz="4" w:space="0" w:color="auto"/>
              <w:left w:val="single" w:sz="4" w:space="0" w:color="auto"/>
              <w:bottom w:val="single" w:sz="4" w:space="0" w:color="auto"/>
              <w:right w:val="single" w:sz="4" w:space="0" w:color="auto"/>
            </w:tcBorders>
            <w:vAlign w:val="center"/>
          </w:tcPr>
          <w:p w14:paraId="4F5F8ACA" w14:textId="73BB318C" w:rsidR="00532C79" w:rsidRPr="00065836" w:rsidRDefault="00532C79" w:rsidP="00532C79">
            <w:pPr>
              <w:spacing w:line="229" w:lineRule="auto"/>
              <w:jc w:val="center"/>
              <w:rPr>
                <w:color w:val="000000"/>
                <w:spacing w:val="-2"/>
                <w:sz w:val="20"/>
                <w:szCs w:val="22"/>
              </w:rPr>
            </w:pPr>
            <w:r w:rsidRPr="00065836">
              <w:rPr>
                <w:rFonts w:eastAsiaTheme="minorHAnsi"/>
                <w:sz w:val="20"/>
                <w:szCs w:val="20"/>
              </w:rPr>
              <w:t>265</w:t>
            </w:r>
          </w:p>
        </w:tc>
        <w:tc>
          <w:tcPr>
            <w:tcW w:w="1002" w:type="dxa"/>
            <w:tcBorders>
              <w:top w:val="single" w:sz="4" w:space="0" w:color="auto"/>
              <w:left w:val="single" w:sz="4" w:space="0" w:color="auto"/>
              <w:bottom w:val="single" w:sz="4" w:space="0" w:color="auto"/>
              <w:right w:val="single" w:sz="4" w:space="0" w:color="auto"/>
            </w:tcBorders>
            <w:vAlign w:val="center"/>
          </w:tcPr>
          <w:p w14:paraId="1F5C554E" w14:textId="27FFE28B" w:rsidR="00532C79" w:rsidRPr="00065836" w:rsidRDefault="00532C79" w:rsidP="00532C79">
            <w:pPr>
              <w:spacing w:line="229" w:lineRule="auto"/>
              <w:jc w:val="center"/>
              <w:rPr>
                <w:color w:val="000000"/>
                <w:spacing w:val="-2"/>
                <w:sz w:val="20"/>
                <w:szCs w:val="22"/>
              </w:rPr>
            </w:pPr>
            <w:r w:rsidRPr="00065836">
              <w:rPr>
                <w:rFonts w:eastAsiaTheme="minorHAnsi"/>
                <w:sz w:val="20"/>
                <w:szCs w:val="20"/>
              </w:rPr>
              <w:t>255</w:t>
            </w:r>
          </w:p>
        </w:tc>
        <w:tc>
          <w:tcPr>
            <w:tcW w:w="1018" w:type="dxa"/>
            <w:tcBorders>
              <w:top w:val="single" w:sz="4" w:space="0" w:color="auto"/>
              <w:left w:val="single" w:sz="4" w:space="0" w:color="auto"/>
              <w:bottom w:val="single" w:sz="4" w:space="0" w:color="auto"/>
              <w:right w:val="single" w:sz="4" w:space="0" w:color="auto"/>
            </w:tcBorders>
            <w:vAlign w:val="center"/>
          </w:tcPr>
          <w:p w14:paraId="344156B8" w14:textId="60913A9A" w:rsidR="00532C79" w:rsidRPr="00065836" w:rsidRDefault="00532C79" w:rsidP="00532C79">
            <w:pPr>
              <w:spacing w:line="229" w:lineRule="auto"/>
              <w:jc w:val="center"/>
              <w:rPr>
                <w:color w:val="000000"/>
                <w:spacing w:val="-2"/>
                <w:sz w:val="20"/>
                <w:szCs w:val="22"/>
              </w:rPr>
            </w:pPr>
            <w:r w:rsidRPr="00065836">
              <w:rPr>
                <w:rFonts w:eastAsiaTheme="minorHAnsi"/>
                <w:sz w:val="20"/>
                <w:szCs w:val="20"/>
              </w:rPr>
              <w:t>255</w:t>
            </w:r>
          </w:p>
        </w:tc>
        <w:tc>
          <w:tcPr>
            <w:tcW w:w="1017" w:type="dxa"/>
            <w:tcBorders>
              <w:top w:val="single" w:sz="4" w:space="0" w:color="auto"/>
              <w:left w:val="single" w:sz="4" w:space="0" w:color="auto"/>
              <w:bottom w:val="single" w:sz="4" w:space="0" w:color="auto"/>
              <w:right w:val="single" w:sz="4" w:space="0" w:color="auto"/>
            </w:tcBorders>
            <w:vAlign w:val="center"/>
          </w:tcPr>
          <w:p w14:paraId="49A8B253" w14:textId="1D8EE490" w:rsidR="00532C79" w:rsidRPr="00065836" w:rsidRDefault="00532C79" w:rsidP="00532C79">
            <w:pPr>
              <w:spacing w:line="229" w:lineRule="auto"/>
              <w:jc w:val="center"/>
              <w:rPr>
                <w:color w:val="000000"/>
                <w:spacing w:val="-2"/>
                <w:sz w:val="20"/>
                <w:szCs w:val="22"/>
              </w:rPr>
            </w:pPr>
            <w:r w:rsidRPr="00065836">
              <w:rPr>
                <w:rFonts w:eastAsiaTheme="minorHAnsi"/>
                <w:sz w:val="20"/>
                <w:szCs w:val="20"/>
              </w:rPr>
              <w:t>255</w:t>
            </w:r>
          </w:p>
        </w:tc>
        <w:tc>
          <w:tcPr>
            <w:tcW w:w="1017" w:type="dxa"/>
            <w:tcBorders>
              <w:top w:val="single" w:sz="4" w:space="0" w:color="auto"/>
              <w:left w:val="single" w:sz="4" w:space="0" w:color="auto"/>
              <w:bottom w:val="single" w:sz="4" w:space="0" w:color="auto"/>
              <w:right w:val="single" w:sz="4" w:space="0" w:color="auto"/>
            </w:tcBorders>
            <w:vAlign w:val="center"/>
          </w:tcPr>
          <w:p w14:paraId="67CE000D" w14:textId="33826EF8" w:rsidR="00532C79" w:rsidRPr="00065836" w:rsidRDefault="00532C79" w:rsidP="00532C79">
            <w:pPr>
              <w:spacing w:line="229" w:lineRule="auto"/>
              <w:jc w:val="center"/>
              <w:rPr>
                <w:color w:val="000000"/>
                <w:spacing w:val="-2"/>
                <w:sz w:val="20"/>
                <w:szCs w:val="22"/>
              </w:rPr>
            </w:pPr>
            <w:r w:rsidRPr="00065836">
              <w:rPr>
                <w:color w:val="000000"/>
                <w:spacing w:val="-2"/>
                <w:sz w:val="20"/>
                <w:szCs w:val="22"/>
              </w:rPr>
              <w:t>255</w:t>
            </w:r>
          </w:p>
        </w:tc>
        <w:tc>
          <w:tcPr>
            <w:tcW w:w="1691" w:type="dxa"/>
            <w:tcBorders>
              <w:top w:val="single" w:sz="4" w:space="0" w:color="000000"/>
              <w:left w:val="single" w:sz="4" w:space="0" w:color="auto"/>
              <w:bottom w:val="single" w:sz="4" w:space="0" w:color="000000"/>
              <w:right w:val="single" w:sz="4" w:space="0" w:color="000000"/>
            </w:tcBorders>
            <w:vAlign w:val="center"/>
          </w:tcPr>
          <w:p w14:paraId="64E4F41F" w14:textId="77777777" w:rsidR="00532C79" w:rsidRPr="00065836" w:rsidRDefault="00532C79" w:rsidP="00532C79">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3E763DB3" w14:textId="77777777" w:rsidR="00532C79" w:rsidRPr="00065836" w:rsidRDefault="00532C79" w:rsidP="00532C79">
            <w:pPr>
              <w:spacing w:line="229" w:lineRule="auto"/>
              <w:jc w:val="center"/>
              <w:rPr>
                <w:color w:val="000000"/>
                <w:spacing w:val="-2"/>
                <w:sz w:val="20"/>
                <w:szCs w:val="22"/>
              </w:rPr>
            </w:pPr>
            <w:r w:rsidRPr="00065836">
              <w:rPr>
                <w:color w:val="000000"/>
                <w:spacing w:val="-2"/>
                <w:sz w:val="20"/>
                <w:szCs w:val="22"/>
              </w:rPr>
              <w:t xml:space="preserve">Целевой показатель 1, Целевой показатель 13  </w:t>
            </w:r>
          </w:p>
        </w:tc>
        <w:tc>
          <w:tcPr>
            <w:tcW w:w="1591" w:type="dxa"/>
            <w:tcBorders>
              <w:top w:val="single" w:sz="4" w:space="0" w:color="000000"/>
              <w:left w:val="single" w:sz="4" w:space="0" w:color="000000"/>
              <w:bottom w:val="single" w:sz="4" w:space="0" w:color="000000"/>
              <w:right w:val="single" w:sz="4" w:space="0" w:color="000000"/>
            </w:tcBorders>
            <w:vAlign w:val="center"/>
          </w:tcPr>
          <w:p w14:paraId="5929E035" w14:textId="77777777" w:rsidR="00532C79" w:rsidRPr="00065836" w:rsidRDefault="00532C79" w:rsidP="00532C79">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368B2579" w14:textId="77777777" w:rsidR="00532C79" w:rsidRPr="00065836" w:rsidRDefault="00532C79" w:rsidP="00532C79">
            <w:pPr>
              <w:rPr>
                <w:rFonts w:ascii="Calibri" w:hAnsi="Calibri"/>
                <w:sz w:val="2"/>
                <w:szCs w:val="22"/>
              </w:rPr>
            </w:pPr>
          </w:p>
        </w:tc>
      </w:tr>
      <w:tr w:rsidR="002A3BFF" w:rsidRPr="00065836" w14:paraId="2817335E" w14:textId="77777777" w:rsidTr="002A3BFF">
        <w:trPr>
          <w:trHeight w:val="459"/>
        </w:trPr>
        <w:tc>
          <w:tcPr>
            <w:tcW w:w="444" w:type="dxa"/>
            <w:tcBorders>
              <w:top w:val="single" w:sz="4" w:space="0" w:color="000000"/>
              <w:left w:val="single" w:sz="4" w:space="0" w:color="000000"/>
              <w:bottom w:val="single" w:sz="4" w:space="0" w:color="000000"/>
              <w:right w:val="single" w:sz="4" w:space="0" w:color="000000"/>
            </w:tcBorders>
            <w:vAlign w:val="center"/>
          </w:tcPr>
          <w:p w14:paraId="383114EB" w14:textId="2C4561BF" w:rsidR="002A3BFF" w:rsidRPr="00065836" w:rsidRDefault="002A3BFF" w:rsidP="002A3BFF">
            <w:pPr>
              <w:spacing w:line="229" w:lineRule="auto"/>
              <w:jc w:val="center"/>
              <w:rPr>
                <w:color w:val="000000"/>
                <w:spacing w:val="-2"/>
                <w:sz w:val="20"/>
                <w:szCs w:val="22"/>
                <w:lang w:val="en-US"/>
              </w:rPr>
            </w:pPr>
            <w:r w:rsidRPr="00065836">
              <w:rPr>
                <w:color w:val="000000"/>
                <w:spacing w:val="-2"/>
                <w:sz w:val="20"/>
                <w:szCs w:val="22"/>
              </w:rPr>
              <w:t>1.1</w:t>
            </w:r>
            <w:r w:rsidRPr="00065836">
              <w:rPr>
                <w:color w:val="000000"/>
                <w:spacing w:val="-2"/>
                <w:sz w:val="20"/>
                <w:szCs w:val="22"/>
                <w:lang w:val="en-US"/>
              </w:rPr>
              <w:t>6</w:t>
            </w:r>
          </w:p>
        </w:tc>
        <w:tc>
          <w:tcPr>
            <w:tcW w:w="3052" w:type="dxa"/>
            <w:tcBorders>
              <w:top w:val="single" w:sz="4" w:space="0" w:color="000000"/>
              <w:left w:val="single" w:sz="4" w:space="0" w:color="000000"/>
              <w:bottom w:val="single" w:sz="4" w:space="0" w:color="000000"/>
              <w:right w:val="single" w:sz="4" w:space="0" w:color="000000"/>
            </w:tcBorders>
            <w:vAlign w:val="center"/>
          </w:tcPr>
          <w:p w14:paraId="4DFC53DC" w14:textId="77777777" w:rsidR="002A3BFF" w:rsidRPr="00065836" w:rsidRDefault="002A3BFF" w:rsidP="002A3BFF">
            <w:pPr>
              <w:spacing w:line="229" w:lineRule="auto"/>
              <w:jc w:val="center"/>
              <w:rPr>
                <w:color w:val="000000"/>
                <w:spacing w:val="-2"/>
                <w:sz w:val="20"/>
                <w:szCs w:val="22"/>
              </w:rPr>
            </w:pPr>
            <w:r w:rsidRPr="00065836">
              <w:rPr>
                <w:color w:val="000000"/>
                <w:spacing w:val="-2"/>
                <w:sz w:val="20"/>
                <w:szCs w:val="22"/>
              </w:rPr>
              <w:t>Общая площадь жилых помещений в многоквартирных домах, построенных для государственных нужд Санкт-Петербурга</w:t>
            </w:r>
          </w:p>
          <w:p w14:paraId="642A0C9D" w14:textId="4DE8F54C" w:rsidR="002A3BFF" w:rsidRPr="00065836" w:rsidRDefault="002A3BFF" w:rsidP="002A3BFF">
            <w:pPr>
              <w:spacing w:line="229" w:lineRule="auto"/>
              <w:jc w:val="center"/>
              <w:rPr>
                <w:color w:val="000000"/>
                <w:spacing w:val="-2"/>
                <w:sz w:val="20"/>
                <w:szCs w:val="22"/>
              </w:rPr>
            </w:pPr>
            <w:r w:rsidRPr="00065836">
              <w:rPr>
                <w:color w:val="000000"/>
                <w:spacing w:val="-2"/>
                <w:sz w:val="20"/>
                <w:szCs w:val="22"/>
              </w:rPr>
              <w:t>(далее – Индикатор 1.16)</w:t>
            </w:r>
          </w:p>
        </w:tc>
        <w:tc>
          <w:tcPr>
            <w:tcW w:w="1132" w:type="dxa"/>
            <w:tcBorders>
              <w:top w:val="single" w:sz="4" w:space="0" w:color="000000"/>
              <w:left w:val="single" w:sz="4" w:space="0" w:color="000000"/>
              <w:bottom w:val="single" w:sz="4" w:space="0" w:color="000000"/>
              <w:right w:val="single" w:sz="4" w:space="0" w:color="000000"/>
            </w:tcBorders>
            <w:vAlign w:val="center"/>
          </w:tcPr>
          <w:p w14:paraId="3C32E03E" w14:textId="77777777" w:rsidR="002A3BFF" w:rsidRPr="00065836" w:rsidRDefault="002A3BFF" w:rsidP="002A3BFF">
            <w:pPr>
              <w:spacing w:line="229" w:lineRule="auto"/>
              <w:jc w:val="center"/>
              <w:rPr>
                <w:color w:val="000000"/>
                <w:spacing w:val="-2"/>
                <w:sz w:val="20"/>
                <w:szCs w:val="22"/>
              </w:rPr>
            </w:pPr>
            <w:r w:rsidRPr="00065836">
              <w:rPr>
                <w:color w:val="000000"/>
                <w:spacing w:val="-2"/>
                <w:sz w:val="20"/>
                <w:szCs w:val="22"/>
              </w:rPr>
              <w:t>тыс. кв. м</w:t>
            </w:r>
          </w:p>
        </w:tc>
        <w:tc>
          <w:tcPr>
            <w:tcW w:w="1017" w:type="dxa"/>
            <w:tcBorders>
              <w:top w:val="single" w:sz="4" w:space="0" w:color="auto"/>
              <w:left w:val="single" w:sz="4" w:space="0" w:color="000000"/>
              <w:bottom w:val="single" w:sz="4" w:space="0" w:color="000000"/>
              <w:right w:val="single" w:sz="4" w:space="0" w:color="000000"/>
            </w:tcBorders>
            <w:vAlign w:val="center"/>
          </w:tcPr>
          <w:p w14:paraId="06D17202" w14:textId="6A7D0FAE" w:rsidR="002A3BFF" w:rsidRPr="00065836" w:rsidRDefault="002A3BFF" w:rsidP="002A3BFF">
            <w:pPr>
              <w:spacing w:line="229" w:lineRule="auto"/>
              <w:jc w:val="center"/>
              <w:rPr>
                <w:color w:val="000000"/>
                <w:spacing w:val="-2"/>
                <w:sz w:val="20"/>
                <w:szCs w:val="22"/>
                <w:lang w:val="en-US"/>
              </w:rPr>
            </w:pPr>
            <w:r w:rsidRPr="00065836">
              <w:rPr>
                <w:color w:val="000000"/>
                <w:spacing w:val="-2"/>
                <w:sz w:val="20"/>
                <w:szCs w:val="22"/>
              </w:rPr>
              <w:t>-</w:t>
            </w:r>
          </w:p>
        </w:tc>
        <w:tc>
          <w:tcPr>
            <w:tcW w:w="1018" w:type="dxa"/>
            <w:tcBorders>
              <w:top w:val="single" w:sz="4" w:space="0" w:color="auto"/>
              <w:left w:val="single" w:sz="4" w:space="0" w:color="000000"/>
              <w:bottom w:val="single" w:sz="4" w:space="0" w:color="000000"/>
              <w:right w:val="single" w:sz="4" w:space="0" w:color="000000"/>
            </w:tcBorders>
            <w:vAlign w:val="center"/>
          </w:tcPr>
          <w:p w14:paraId="2C0F7525" w14:textId="3A2AF588" w:rsidR="002A3BFF" w:rsidRPr="00065836" w:rsidRDefault="00843808" w:rsidP="002A3BFF">
            <w:pPr>
              <w:spacing w:line="229" w:lineRule="auto"/>
              <w:jc w:val="center"/>
              <w:rPr>
                <w:color w:val="000000"/>
                <w:spacing w:val="-2"/>
                <w:sz w:val="20"/>
                <w:szCs w:val="22"/>
              </w:rPr>
            </w:pPr>
            <w:r w:rsidRPr="00D82C36">
              <w:rPr>
                <w:color w:val="000000"/>
                <w:spacing w:val="-2"/>
                <w:sz w:val="20"/>
                <w:szCs w:val="22"/>
              </w:rPr>
              <w:t>8,7</w:t>
            </w:r>
          </w:p>
        </w:tc>
        <w:tc>
          <w:tcPr>
            <w:tcW w:w="1002" w:type="dxa"/>
            <w:tcBorders>
              <w:top w:val="single" w:sz="4" w:space="0" w:color="auto"/>
              <w:left w:val="single" w:sz="4" w:space="0" w:color="000000"/>
              <w:bottom w:val="single" w:sz="4" w:space="0" w:color="000000"/>
              <w:right w:val="single" w:sz="4" w:space="0" w:color="000000"/>
            </w:tcBorders>
            <w:vAlign w:val="center"/>
          </w:tcPr>
          <w:p w14:paraId="680DCBAE" w14:textId="62738693" w:rsidR="002A3BFF" w:rsidRPr="00065836" w:rsidRDefault="002A3BFF" w:rsidP="002A3BFF">
            <w:pPr>
              <w:spacing w:line="229" w:lineRule="auto"/>
              <w:jc w:val="center"/>
              <w:rPr>
                <w:color w:val="000000"/>
                <w:spacing w:val="-2"/>
                <w:sz w:val="20"/>
                <w:szCs w:val="22"/>
              </w:rPr>
            </w:pPr>
            <w:r w:rsidRPr="00065836">
              <w:rPr>
                <w:color w:val="000000"/>
                <w:spacing w:val="-2"/>
                <w:sz w:val="20"/>
                <w:szCs w:val="22"/>
              </w:rPr>
              <w:t>-</w:t>
            </w:r>
          </w:p>
        </w:tc>
        <w:tc>
          <w:tcPr>
            <w:tcW w:w="1018" w:type="dxa"/>
            <w:tcBorders>
              <w:top w:val="single" w:sz="4" w:space="0" w:color="auto"/>
              <w:left w:val="single" w:sz="4" w:space="0" w:color="000000"/>
              <w:bottom w:val="single" w:sz="4" w:space="0" w:color="000000"/>
              <w:right w:val="single" w:sz="4" w:space="0" w:color="000000"/>
            </w:tcBorders>
            <w:vAlign w:val="center"/>
          </w:tcPr>
          <w:p w14:paraId="744BB7BC" w14:textId="7CFBAE31" w:rsidR="002A3BFF" w:rsidRPr="00065836" w:rsidRDefault="002A3BFF" w:rsidP="002A3BFF">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auto"/>
              <w:left w:val="single" w:sz="4" w:space="0" w:color="000000"/>
              <w:bottom w:val="single" w:sz="4" w:space="0" w:color="000000"/>
              <w:right w:val="single" w:sz="4" w:space="0" w:color="000000"/>
            </w:tcBorders>
            <w:vAlign w:val="center"/>
          </w:tcPr>
          <w:p w14:paraId="17D4AC39" w14:textId="391CB37D" w:rsidR="002A3BFF" w:rsidRPr="00065836" w:rsidRDefault="002A3BFF" w:rsidP="002A3BFF">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auto"/>
              <w:left w:val="single" w:sz="4" w:space="0" w:color="000000"/>
              <w:bottom w:val="single" w:sz="4" w:space="0" w:color="000000"/>
              <w:right w:val="single" w:sz="4" w:space="0" w:color="000000"/>
            </w:tcBorders>
            <w:vAlign w:val="center"/>
          </w:tcPr>
          <w:p w14:paraId="54DFC32C" w14:textId="6702F119" w:rsidR="002A3BFF" w:rsidRPr="00065836" w:rsidRDefault="002A3BFF" w:rsidP="002A3BFF">
            <w:pPr>
              <w:spacing w:line="229" w:lineRule="auto"/>
              <w:jc w:val="center"/>
              <w:rPr>
                <w:color w:val="000000"/>
                <w:spacing w:val="-2"/>
                <w:sz w:val="20"/>
                <w:szCs w:val="22"/>
                <w:lang w:val="en-US"/>
              </w:rPr>
            </w:pPr>
            <w:r w:rsidRPr="00065836">
              <w:rPr>
                <w:color w:val="000000"/>
                <w:spacing w:val="-2"/>
                <w:sz w:val="20"/>
                <w:szCs w:val="22"/>
                <w:lang w:val="en-US"/>
              </w:rPr>
              <w:t>65</w:t>
            </w:r>
            <w:r w:rsidRPr="00065836">
              <w:rPr>
                <w:color w:val="000000"/>
                <w:spacing w:val="-2"/>
                <w:sz w:val="20"/>
                <w:szCs w:val="22"/>
              </w:rPr>
              <w:t>,</w:t>
            </w:r>
            <w:r w:rsidRPr="00065836">
              <w:rPr>
                <w:color w:val="000000"/>
                <w:spacing w:val="-2"/>
                <w:sz w:val="20"/>
                <w:szCs w:val="22"/>
                <w:lang w:val="en-US"/>
              </w:rPr>
              <w:t>5</w:t>
            </w:r>
          </w:p>
        </w:tc>
        <w:tc>
          <w:tcPr>
            <w:tcW w:w="1691" w:type="dxa"/>
            <w:tcBorders>
              <w:top w:val="single" w:sz="4" w:space="0" w:color="000000"/>
              <w:left w:val="single" w:sz="4" w:space="0" w:color="000000"/>
              <w:bottom w:val="single" w:sz="4" w:space="0" w:color="000000"/>
              <w:right w:val="single" w:sz="4" w:space="0" w:color="000000"/>
            </w:tcBorders>
            <w:vAlign w:val="center"/>
          </w:tcPr>
          <w:p w14:paraId="274F5F3B" w14:textId="77777777" w:rsidR="002A3BFF" w:rsidRPr="00065836" w:rsidRDefault="002A3BFF" w:rsidP="002A3BFF">
            <w:pPr>
              <w:spacing w:line="229" w:lineRule="auto"/>
              <w:jc w:val="center"/>
              <w:rPr>
                <w:color w:val="000000"/>
                <w:spacing w:val="-2"/>
                <w:sz w:val="20"/>
                <w:szCs w:val="22"/>
              </w:rPr>
            </w:pPr>
            <w:r w:rsidRPr="00065836">
              <w:rPr>
                <w:color w:val="000000"/>
                <w:spacing w:val="-2"/>
                <w:sz w:val="20"/>
                <w:szCs w:val="22"/>
              </w:rPr>
              <w:t>КС</w:t>
            </w:r>
          </w:p>
        </w:tc>
        <w:tc>
          <w:tcPr>
            <w:tcW w:w="1576" w:type="dxa"/>
            <w:tcBorders>
              <w:top w:val="single" w:sz="4" w:space="0" w:color="000000"/>
              <w:left w:val="single" w:sz="4" w:space="0" w:color="000000"/>
              <w:bottom w:val="single" w:sz="4" w:space="0" w:color="000000"/>
              <w:right w:val="single" w:sz="4" w:space="0" w:color="000000"/>
            </w:tcBorders>
            <w:vAlign w:val="center"/>
          </w:tcPr>
          <w:p w14:paraId="2B0511A8" w14:textId="77777777" w:rsidR="002A3BFF" w:rsidRPr="00065836" w:rsidRDefault="002A3BFF" w:rsidP="002A3BFF">
            <w:pPr>
              <w:spacing w:line="229" w:lineRule="auto"/>
              <w:jc w:val="center"/>
              <w:rPr>
                <w:color w:val="000000"/>
                <w:spacing w:val="-2"/>
                <w:sz w:val="20"/>
                <w:szCs w:val="22"/>
              </w:rPr>
            </w:pPr>
            <w:r w:rsidRPr="00065836">
              <w:rPr>
                <w:color w:val="000000"/>
                <w:spacing w:val="-2"/>
                <w:sz w:val="20"/>
                <w:szCs w:val="22"/>
              </w:rPr>
              <w:t xml:space="preserve">Целевой показатель 1, Целевой показатель 13, Целевой показатель 11 </w:t>
            </w:r>
          </w:p>
        </w:tc>
        <w:tc>
          <w:tcPr>
            <w:tcW w:w="1591" w:type="dxa"/>
            <w:tcBorders>
              <w:top w:val="single" w:sz="4" w:space="0" w:color="000000"/>
              <w:left w:val="single" w:sz="4" w:space="0" w:color="000000"/>
              <w:bottom w:val="single" w:sz="4" w:space="0" w:color="000000"/>
              <w:right w:val="single" w:sz="4" w:space="0" w:color="000000"/>
            </w:tcBorders>
            <w:vAlign w:val="center"/>
          </w:tcPr>
          <w:p w14:paraId="7C832ED9" w14:textId="77777777" w:rsidR="002A3BFF" w:rsidRPr="00065836" w:rsidRDefault="002A3BFF" w:rsidP="002A3BFF">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4FA92C59" w14:textId="77777777" w:rsidR="002A3BFF" w:rsidRPr="00065836" w:rsidRDefault="002A3BFF" w:rsidP="002A3BFF">
            <w:pPr>
              <w:rPr>
                <w:rFonts w:ascii="Calibri" w:hAnsi="Calibri"/>
                <w:sz w:val="2"/>
                <w:szCs w:val="22"/>
              </w:rPr>
            </w:pPr>
          </w:p>
        </w:tc>
      </w:tr>
      <w:tr w:rsidR="00A133B3" w:rsidRPr="00065836" w14:paraId="2574240E" w14:textId="77777777" w:rsidTr="00372213">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1D1A593E" w14:textId="7A3B6BDC" w:rsidR="00A133B3" w:rsidRPr="00065836" w:rsidRDefault="00A133B3" w:rsidP="00A133B3">
            <w:pPr>
              <w:spacing w:line="229" w:lineRule="auto"/>
              <w:jc w:val="center"/>
              <w:rPr>
                <w:color w:val="000000"/>
                <w:spacing w:val="-2"/>
                <w:sz w:val="20"/>
                <w:szCs w:val="22"/>
                <w:lang w:val="en-US"/>
              </w:rPr>
            </w:pPr>
            <w:r w:rsidRPr="00065836">
              <w:rPr>
                <w:color w:val="000000"/>
                <w:spacing w:val="-2"/>
                <w:sz w:val="20"/>
                <w:szCs w:val="22"/>
              </w:rPr>
              <w:t>1.1</w:t>
            </w:r>
            <w:r w:rsidRPr="00065836">
              <w:rPr>
                <w:color w:val="000000"/>
                <w:spacing w:val="-2"/>
                <w:sz w:val="20"/>
                <w:szCs w:val="22"/>
                <w:lang w:val="en-US"/>
              </w:rPr>
              <w:t>7</w:t>
            </w:r>
          </w:p>
        </w:tc>
        <w:tc>
          <w:tcPr>
            <w:tcW w:w="3052" w:type="dxa"/>
            <w:tcBorders>
              <w:top w:val="single" w:sz="4" w:space="0" w:color="000000"/>
              <w:left w:val="single" w:sz="4" w:space="0" w:color="000000"/>
              <w:bottom w:val="single" w:sz="4" w:space="0" w:color="000000"/>
              <w:right w:val="single" w:sz="4" w:space="0" w:color="000000"/>
            </w:tcBorders>
            <w:vAlign w:val="center"/>
          </w:tcPr>
          <w:p w14:paraId="16DE6CED"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Общая площадь жилых помещений, приобретенных </w:t>
            </w:r>
            <w:r w:rsidRPr="00065836">
              <w:rPr>
                <w:color w:val="000000"/>
                <w:spacing w:val="-2"/>
                <w:sz w:val="20"/>
                <w:szCs w:val="22"/>
              </w:rPr>
              <w:br/>
              <w:t xml:space="preserve">для государственных нужд </w:t>
            </w:r>
            <w:r w:rsidRPr="00065836">
              <w:rPr>
                <w:color w:val="000000"/>
                <w:spacing w:val="-2"/>
                <w:sz w:val="20"/>
                <w:szCs w:val="22"/>
              </w:rPr>
              <w:br/>
              <w:t>Санкт-Петербурга</w:t>
            </w:r>
          </w:p>
          <w:p w14:paraId="6E058BEC" w14:textId="648DEED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1.17)</w:t>
            </w:r>
          </w:p>
        </w:tc>
        <w:tc>
          <w:tcPr>
            <w:tcW w:w="1132" w:type="dxa"/>
            <w:tcBorders>
              <w:top w:val="single" w:sz="4" w:space="0" w:color="000000"/>
              <w:left w:val="single" w:sz="4" w:space="0" w:color="000000"/>
              <w:bottom w:val="single" w:sz="4" w:space="0" w:color="000000"/>
              <w:right w:val="single" w:sz="4" w:space="0" w:color="000000"/>
            </w:tcBorders>
            <w:vAlign w:val="center"/>
          </w:tcPr>
          <w:p w14:paraId="65D5D60B"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тыс. кв. м</w:t>
            </w:r>
          </w:p>
        </w:tc>
        <w:tc>
          <w:tcPr>
            <w:tcW w:w="1017" w:type="dxa"/>
            <w:tcBorders>
              <w:top w:val="single" w:sz="4" w:space="0" w:color="auto"/>
              <w:left w:val="single" w:sz="4" w:space="0" w:color="auto"/>
              <w:bottom w:val="single" w:sz="4" w:space="0" w:color="auto"/>
              <w:right w:val="single" w:sz="4" w:space="0" w:color="auto"/>
            </w:tcBorders>
            <w:vAlign w:val="center"/>
          </w:tcPr>
          <w:p w14:paraId="578140D5" w14:textId="6E3F3DFB" w:rsidR="00A133B3" w:rsidRPr="00065836" w:rsidRDefault="00A133B3" w:rsidP="00A133B3">
            <w:pPr>
              <w:spacing w:line="229" w:lineRule="auto"/>
              <w:jc w:val="center"/>
              <w:rPr>
                <w:color w:val="000000"/>
                <w:spacing w:val="-2"/>
                <w:sz w:val="20"/>
                <w:szCs w:val="22"/>
              </w:rPr>
            </w:pPr>
            <w:r w:rsidRPr="00065836">
              <w:rPr>
                <w:color w:val="000000"/>
                <w:spacing w:val="-2"/>
                <w:sz w:val="20"/>
                <w:szCs w:val="22"/>
                <w:lang w:val="en-US"/>
              </w:rPr>
              <w:t>58</w:t>
            </w:r>
            <w:r w:rsidRPr="00065836">
              <w:rPr>
                <w:color w:val="000000"/>
                <w:spacing w:val="-2"/>
                <w:sz w:val="20"/>
                <w:szCs w:val="22"/>
              </w:rPr>
              <w:t>,1</w:t>
            </w:r>
          </w:p>
        </w:tc>
        <w:tc>
          <w:tcPr>
            <w:tcW w:w="1018" w:type="dxa"/>
            <w:tcBorders>
              <w:top w:val="single" w:sz="4" w:space="0" w:color="auto"/>
              <w:left w:val="single" w:sz="4" w:space="0" w:color="auto"/>
              <w:bottom w:val="single" w:sz="4" w:space="0" w:color="auto"/>
              <w:right w:val="single" w:sz="4" w:space="0" w:color="auto"/>
            </w:tcBorders>
            <w:vAlign w:val="center"/>
          </w:tcPr>
          <w:p w14:paraId="14A1073E" w14:textId="59B44ED3"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45,9</w:t>
            </w:r>
          </w:p>
        </w:tc>
        <w:tc>
          <w:tcPr>
            <w:tcW w:w="1002" w:type="dxa"/>
            <w:tcBorders>
              <w:top w:val="single" w:sz="4" w:space="0" w:color="auto"/>
              <w:left w:val="single" w:sz="4" w:space="0" w:color="auto"/>
              <w:bottom w:val="single" w:sz="4" w:space="0" w:color="auto"/>
              <w:right w:val="single" w:sz="4" w:space="0" w:color="auto"/>
            </w:tcBorders>
            <w:vAlign w:val="center"/>
          </w:tcPr>
          <w:p w14:paraId="009FA387" w14:textId="0514FE18"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49,4</w:t>
            </w:r>
          </w:p>
        </w:tc>
        <w:tc>
          <w:tcPr>
            <w:tcW w:w="1018" w:type="dxa"/>
            <w:tcBorders>
              <w:top w:val="single" w:sz="4" w:space="0" w:color="auto"/>
              <w:left w:val="single" w:sz="4" w:space="0" w:color="auto"/>
              <w:bottom w:val="single" w:sz="4" w:space="0" w:color="auto"/>
              <w:right w:val="single" w:sz="4" w:space="0" w:color="auto"/>
            </w:tcBorders>
            <w:vAlign w:val="center"/>
          </w:tcPr>
          <w:p w14:paraId="075128E5" w14:textId="004665BC"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19,7</w:t>
            </w:r>
          </w:p>
        </w:tc>
        <w:tc>
          <w:tcPr>
            <w:tcW w:w="1017" w:type="dxa"/>
            <w:tcBorders>
              <w:top w:val="single" w:sz="4" w:space="0" w:color="auto"/>
              <w:left w:val="single" w:sz="4" w:space="0" w:color="auto"/>
              <w:bottom w:val="single" w:sz="4" w:space="0" w:color="auto"/>
              <w:right w:val="single" w:sz="4" w:space="0" w:color="auto"/>
            </w:tcBorders>
            <w:vAlign w:val="center"/>
          </w:tcPr>
          <w:p w14:paraId="4F9A8B2B" w14:textId="21A3A6AE"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19,7</w:t>
            </w:r>
          </w:p>
        </w:tc>
        <w:tc>
          <w:tcPr>
            <w:tcW w:w="1017" w:type="dxa"/>
            <w:tcBorders>
              <w:top w:val="single" w:sz="4" w:space="0" w:color="auto"/>
              <w:left w:val="single" w:sz="4" w:space="0" w:color="auto"/>
              <w:bottom w:val="single" w:sz="4" w:space="0" w:color="auto"/>
              <w:right w:val="single" w:sz="4" w:space="0" w:color="auto"/>
            </w:tcBorders>
            <w:vAlign w:val="center"/>
          </w:tcPr>
          <w:p w14:paraId="76D9DBE1" w14:textId="2C677A3D"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19,7</w:t>
            </w:r>
          </w:p>
        </w:tc>
        <w:tc>
          <w:tcPr>
            <w:tcW w:w="1691" w:type="dxa"/>
            <w:tcBorders>
              <w:top w:val="single" w:sz="4" w:space="0" w:color="000000"/>
              <w:left w:val="single" w:sz="4" w:space="0" w:color="000000"/>
              <w:bottom w:val="single" w:sz="4" w:space="0" w:color="000000"/>
              <w:right w:val="single" w:sz="4" w:space="0" w:color="000000"/>
            </w:tcBorders>
            <w:vAlign w:val="center"/>
          </w:tcPr>
          <w:p w14:paraId="1ED53470"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КИО</w:t>
            </w:r>
          </w:p>
        </w:tc>
        <w:tc>
          <w:tcPr>
            <w:tcW w:w="1576" w:type="dxa"/>
            <w:tcBorders>
              <w:top w:val="single" w:sz="4" w:space="0" w:color="000000"/>
              <w:left w:val="single" w:sz="4" w:space="0" w:color="000000"/>
              <w:bottom w:val="single" w:sz="4" w:space="0" w:color="000000"/>
              <w:right w:val="single" w:sz="4" w:space="0" w:color="000000"/>
            </w:tcBorders>
            <w:vAlign w:val="center"/>
          </w:tcPr>
          <w:p w14:paraId="74495D2A"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Целевой показатель 1, Целевой показатель 13</w:t>
            </w:r>
          </w:p>
        </w:tc>
        <w:tc>
          <w:tcPr>
            <w:tcW w:w="1591" w:type="dxa"/>
            <w:tcBorders>
              <w:top w:val="single" w:sz="4" w:space="0" w:color="000000"/>
              <w:left w:val="single" w:sz="4" w:space="0" w:color="000000"/>
              <w:bottom w:val="single" w:sz="4" w:space="0" w:color="000000"/>
              <w:right w:val="single" w:sz="4" w:space="0" w:color="000000"/>
            </w:tcBorders>
            <w:vAlign w:val="center"/>
          </w:tcPr>
          <w:p w14:paraId="3D88021A"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25C58460" w14:textId="77777777" w:rsidR="00A133B3" w:rsidRPr="00065836" w:rsidRDefault="00A133B3" w:rsidP="00A133B3">
            <w:pPr>
              <w:rPr>
                <w:rFonts w:ascii="Calibri" w:hAnsi="Calibri"/>
                <w:sz w:val="2"/>
                <w:szCs w:val="22"/>
              </w:rPr>
            </w:pPr>
          </w:p>
        </w:tc>
      </w:tr>
      <w:tr w:rsidR="00A133B3" w:rsidRPr="00065836" w14:paraId="1FD291A1" w14:textId="77777777" w:rsidTr="00372213">
        <w:trPr>
          <w:trHeight w:val="459"/>
        </w:trPr>
        <w:tc>
          <w:tcPr>
            <w:tcW w:w="444" w:type="dxa"/>
            <w:tcBorders>
              <w:top w:val="single" w:sz="4" w:space="0" w:color="000000"/>
              <w:left w:val="single" w:sz="4" w:space="0" w:color="000000"/>
              <w:bottom w:val="single" w:sz="4" w:space="0" w:color="000000"/>
              <w:right w:val="single" w:sz="4" w:space="0" w:color="000000"/>
            </w:tcBorders>
            <w:vAlign w:val="center"/>
          </w:tcPr>
          <w:p w14:paraId="7397E401" w14:textId="49B630C9" w:rsidR="00A133B3" w:rsidRPr="00065836" w:rsidRDefault="00A133B3" w:rsidP="00A133B3">
            <w:pPr>
              <w:spacing w:line="229" w:lineRule="auto"/>
              <w:jc w:val="center"/>
              <w:rPr>
                <w:color w:val="000000"/>
                <w:spacing w:val="-2"/>
                <w:sz w:val="20"/>
                <w:szCs w:val="22"/>
                <w:lang w:val="en-US"/>
              </w:rPr>
            </w:pPr>
            <w:r w:rsidRPr="00065836">
              <w:rPr>
                <w:color w:val="000000"/>
                <w:spacing w:val="-2"/>
                <w:sz w:val="20"/>
                <w:szCs w:val="22"/>
              </w:rPr>
              <w:t>1.</w:t>
            </w:r>
            <w:r w:rsidRPr="00065836">
              <w:rPr>
                <w:color w:val="000000"/>
                <w:spacing w:val="-2"/>
                <w:sz w:val="20"/>
                <w:szCs w:val="22"/>
                <w:lang w:val="en-US"/>
              </w:rPr>
              <w:t>18</w:t>
            </w:r>
          </w:p>
        </w:tc>
        <w:tc>
          <w:tcPr>
            <w:tcW w:w="3052" w:type="dxa"/>
            <w:tcBorders>
              <w:top w:val="single" w:sz="4" w:space="0" w:color="000000"/>
              <w:left w:val="single" w:sz="4" w:space="0" w:color="000000"/>
              <w:bottom w:val="single" w:sz="4" w:space="0" w:color="000000"/>
              <w:right w:val="single" w:sz="4" w:space="0" w:color="000000"/>
            </w:tcBorders>
            <w:vAlign w:val="center"/>
          </w:tcPr>
          <w:p w14:paraId="2513000A"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Общая площадь жилых помещений, приобретенных </w:t>
            </w:r>
            <w:r w:rsidRPr="00065836">
              <w:rPr>
                <w:color w:val="000000"/>
                <w:spacing w:val="-2"/>
                <w:sz w:val="20"/>
                <w:szCs w:val="22"/>
              </w:rPr>
              <w:br/>
              <w:t xml:space="preserve">для государственных нужд </w:t>
            </w:r>
            <w:r w:rsidRPr="00065836">
              <w:rPr>
                <w:color w:val="000000"/>
                <w:spacing w:val="-2"/>
                <w:sz w:val="20"/>
                <w:szCs w:val="22"/>
              </w:rPr>
              <w:br/>
              <w:t>Санкт-Петербурга в целях предоставления по договорам найма специализированных жилых помещений детям-сиротам и детям, оставшимся без попечения родителей, лицам из их числа</w:t>
            </w:r>
          </w:p>
          <w:p w14:paraId="64F534E8" w14:textId="1608916B"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1.18)</w:t>
            </w:r>
          </w:p>
        </w:tc>
        <w:tc>
          <w:tcPr>
            <w:tcW w:w="1132" w:type="dxa"/>
            <w:tcBorders>
              <w:top w:val="single" w:sz="4" w:space="0" w:color="000000"/>
              <w:left w:val="single" w:sz="4" w:space="0" w:color="000000"/>
              <w:bottom w:val="single" w:sz="4" w:space="0" w:color="000000"/>
              <w:right w:val="single" w:sz="4" w:space="0" w:color="000000"/>
            </w:tcBorders>
            <w:vAlign w:val="center"/>
          </w:tcPr>
          <w:p w14:paraId="2DFB87BE"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тыс. кв. м</w:t>
            </w:r>
          </w:p>
        </w:tc>
        <w:tc>
          <w:tcPr>
            <w:tcW w:w="1017" w:type="dxa"/>
            <w:tcBorders>
              <w:top w:val="single" w:sz="4" w:space="0" w:color="auto"/>
              <w:left w:val="single" w:sz="4" w:space="0" w:color="auto"/>
              <w:bottom w:val="single" w:sz="4" w:space="0" w:color="auto"/>
              <w:right w:val="single" w:sz="4" w:space="0" w:color="auto"/>
            </w:tcBorders>
            <w:vAlign w:val="center"/>
          </w:tcPr>
          <w:p w14:paraId="2593473C" w14:textId="014CF1CA"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10,2</w:t>
            </w:r>
          </w:p>
        </w:tc>
        <w:tc>
          <w:tcPr>
            <w:tcW w:w="1018" w:type="dxa"/>
            <w:tcBorders>
              <w:top w:val="single" w:sz="4" w:space="0" w:color="auto"/>
              <w:left w:val="single" w:sz="4" w:space="0" w:color="auto"/>
              <w:bottom w:val="single" w:sz="4" w:space="0" w:color="auto"/>
              <w:right w:val="single" w:sz="4" w:space="0" w:color="auto"/>
            </w:tcBorders>
            <w:vAlign w:val="center"/>
          </w:tcPr>
          <w:p w14:paraId="1E20A004" w14:textId="703F4784"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10,2</w:t>
            </w:r>
          </w:p>
        </w:tc>
        <w:tc>
          <w:tcPr>
            <w:tcW w:w="1002" w:type="dxa"/>
            <w:tcBorders>
              <w:top w:val="single" w:sz="4" w:space="0" w:color="auto"/>
              <w:left w:val="single" w:sz="4" w:space="0" w:color="auto"/>
              <w:bottom w:val="single" w:sz="4" w:space="0" w:color="auto"/>
              <w:right w:val="single" w:sz="4" w:space="0" w:color="auto"/>
            </w:tcBorders>
            <w:vAlign w:val="center"/>
          </w:tcPr>
          <w:p w14:paraId="64A77D69" w14:textId="73B0C1F3"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10,2</w:t>
            </w:r>
          </w:p>
        </w:tc>
        <w:tc>
          <w:tcPr>
            <w:tcW w:w="1018" w:type="dxa"/>
            <w:tcBorders>
              <w:top w:val="single" w:sz="4" w:space="0" w:color="auto"/>
              <w:left w:val="single" w:sz="4" w:space="0" w:color="auto"/>
              <w:bottom w:val="single" w:sz="4" w:space="0" w:color="auto"/>
              <w:right w:val="single" w:sz="4" w:space="0" w:color="auto"/>
            </w:tcBorders>
            <w:vAlign w:val="center"/>
          </w:tcPr>
          <w:p w14:paraId="08831BAF" w14:textId="3705F6C8"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9,8</w:t>
            </w:r>
          </w:p>
        </w:tc>
        <w:tc>
          <w:tcPr>
            <w:tcW w:w="1017" w:type="dxa"/>
            <w:tcBorders>
              <w:top w:val="single" w:sz="4" w:space="0" w:color="auto"/>
              <w:left w:val="single" w:sz="4" w:space="0" w:color="auto"/>
              <w:bottom w:val="single" w:sz="4" w:space="0" w:color="auto"/>
              <w:right w:val="single" w:sz="4" w:space="0" w:color="auto"/>
            </w:tcBorders>
            <w:vAlign w:val="center"/>
          </w:tcPr>
          <w:p w14:paraId="28C9C9B0" w14:textId="5D58A72B"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9,8</w:t>
            </w:r>
          </w:p>
        </w:tc>
        <w:tc>
          <w:tcPr>
            <w:tcW w:w="1017" w:type="dxa"/>
            <w:tcBorders>
              <w:top w:val="single" w:sz="4" w:space="0" w:color="auto"/>
              <w:left w:val="single" w:sz="4" w:space="0" w:color="auto"/>
              <w:bottom w:val="single" w:sz="4" w:space="0" w:color="auto"/>
              <w:right w:val="single" w:sz="4" w:space="0" w:color="auto"/>
            </w:tcBorders>
            <w:vAlign w:val="center"/>
          </w:tcPr>
          <w:p w14:paraId="604B38DB" w14:textId="5B08EC56"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9,8</w:t>
            </w:r>
          </w:p>
        </w:tc>
        <w:tc>
          <w:tcPr>
            <w:tcW w:w="1691" w:type="dxa"/>
            <w:tcBorders>
              <w:top w:val="single" w:sz="4" w:space="0" w:color="000000"/>
              <w:left w:val="single" w:sz="4" w:space="0" w:color="000000"/>
              <w:bottom w:val="single" w:sz="4" w:space="0" w:color="000000"/>
              <w:right w:val="single" w:sz="4" w:space="0" w:color="000000"/>
            </w:tcBorders>
            <w:vAlign w:val="center"/>
          </w:tcPr>
          <w:p w14:paraId="40D1142F"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КИО</w:t>
            </w:r>
          </w:p>
        </w:tc>
        <w:tc>
          <w:tcPr>
            <w:tcW w:w="1576" w:type="dxa"/>
            <w:tcBorders>
              <w:top w:val="single" w:sz="4" w:space="0" w:color="000000"/>
              <w:left w:val="single" w:sz="4" w:space="0" w:color="000000"/>
              <w:bottom w:val="single" w:sz="4" w:space="0" w:color="000000"/>
              <w:right w:val="single" w:sz="4" w:space="0" w:color="000000"/>
            </w:tcBorders>
            <w:vAlign w:val="center"/>
          </w:tcPr>
          <w:p w14:paraId="300014C2"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vAlign w:val="center"/>
          </w:tcPr>
          <w:p w14:paraId="0E292D79"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5CC22A03" w14:textId="77777777" w:rsidR="00A133B3" w:rsidRPr="00065836" w:rsidRDefault="00A133B3" w:rsidP="00A133B3">
            <w:pPr>
              <w:rPr>
                <w:rFonts w:ascii="Calibri" w:hAnsi="Calibri"/>
                <w:sz w:val="2"/>
                <w:szCs w:val="22"/>
              </w:rPr>
            </w:pPr>
          </w:p>
        </w:tc>
      </w:tr>
      <w:tr w:rsidR="00A133B3" w:rsidRPr="00065836" w14:paraId="5C4AAD49"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6C298D7A" w14:textId="34615CE0" w:rsidR="00A133B3" w:rsidRPr="00065836" w:rsidRDefault="00A133B3" w:rsidP="00A133B3">
            <w:pPr>
              <w:spacing w:line="229" w:lineRule="auto"/>
              <w:jc w:val="center"/>
              <w:rPr>
                <w:color w:val="000000"/>
                <w:spacing w:val="-2"/>
                <w:sz w:val="20"/>
                <w:szCs w:val="22"/>
                <w:lang w:val="en-US"/>
              </w:rPr>
            </w:pPr>
            <w:r w:rsidRPr="00065836">
              <w:rPr>
                <w:color w:val="000000"/>
                <w:spacing w:val="-2"/>
                <w:sz w:val="20"/>
                <w:szCs w:val="22"/>
              </w:rPr>
              <w:t>1.</w:t>
            </w:r>
            <w:r w:rsidRPr="00065836">
              <w:rPr>
                <w:color w:val="000000"/>
                <w:spacing w:val="-2"/>
                <w:sz w:val="20"/>
                <w:szCs w:val="22"/>
                <w:lang w:val="en-US"/>
              </w:rPr>
              <w:t>19</w:t>
            </w:r>
          </w:p>
        </w:tc>
        <w:tc>
          <w:tcPr>
            <w:tcW w:w="3052" w:type="dxa"/>
            <w:tcBorders>
              <w:top w:val="single" w:sz="4" w:space="0" w:color="000000"/>
              <w:left w:val="single" w:sz="4" w:space="0" w:color="000000"/>
              <w:bottom w:val="single" w:sz="4" w:space="0" w:color="000000"/>
              <w:right w:val="single" w:sz="4" w:space="0" w:color="000000"/>
            </w:tcBorders>
            <w:vAlign w:val="center"/>
          </w:tcPr>
          <w:p w14:paraId="11255FCF"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Общая площадь жилых помещений, приобретенных  </w:t>
            </w:r>
            <w:r w:rsidRPr="00065836">
              <w:rPr>
                <w:color w:val="000000"/>
                <w:spacing w:val="-2"/>
                <w:sz w:val="20"/>
                <w:szCs w:val="22"/>
              </w:rPr>
              <w:br/>
              <w:t xml:space="preserve">для государственных нужд </w:t>
            </w:r>
            <w:r w:rsidRPr="00065836">
              <w:rPr>
                <w:color w:val="000000"/>
                <w:spacing w:val="-2"/>
                <w:sz w:val="20"/>
                <w:szCs w:val="22"/>
              </w:rPr>
              <w:br/>
              <w:t xml:space="preserve">Санкт-Петербурга  в целях </w:t>
            </w:r>
            <w:r w:rsidRPr="00065836">
              <w:rPr>
                <w:color w:val="000000"/>
                <w:spacing w:val="-2"/>
                <w:sz w:val="20"/>
                <w:szCs w:val="22"/>
              </w:rPr>
              <w:lastRenderedPageBreak/>
              <w:t>предоставления по договорам найма специализированных жилых помещений детям-сиротам и детям, оставшимся без попечения родителей, лицам из их числа (софинансирование субсидии, предоставляемой из федерального бюджета)</w:t>
            </w:r>
          </w:p>
          <w:p w14:paraId="61D93D9F" w14:textId="4FDB9135"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1.19)</w:t>
            </w:r>
          </w:p>
        </w:tc>
        <w:tc>
          <w:tcPr>
            <w:tcW w:w="1132" w:type="dxa"/>
            <w:tcBorders>
              <w:top w:val="single" w:sz="4" w:space="0" w:color="000000"/>
              <w:left w:val="single" w:sz="4" w:space="0" w:color="000000"/>
              <w:bottom w:val="single" w:sz="4" w:space="0" w:color="000000"/>
              <w:right w:val="single" w:sz="4" w:space="0" w:color="000000"/>
            </w:tcBorders>
            <w:vAlign w:val="center"/>
          </w:tcPr>
          <w:p w14:paraId="661DEA28"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lastRenderedPageBreak/>
              <w:t>тыс. кв. м</w:t>
            </w:r>
          </w:p>
        </w:tc>
        <w:tc>
          <w:tcPr>
            <w:tcW w:w="1017" w:type="dxa"/>
            <w:tcBorders>
              <w:top w:val="single" w:sz="4" w:space="0" w:color="000000"/>
              <w:left w:val="single" w:sz="4" w:space="0" w:color="000000"/>
              <w:bottom w:val="single" w:sz="4" w:space="0" w:color="000000"/>
              <w:right w:val="single" w:sz="4" w:space="0" w:color="000000"/>
            </w:tcBorders>
            <w:vAlign w:val="center"/>
          </w:tcPr>
          <w:p w14:paraId="24ACE1DD" w14:textId="2B5EB392"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0,07</w:t>
            </w:r>
          </w:p>
        </w:tc>
        <w:tc>
          <w:tcPr>
            <w:tcW w:w="1018" w:type="dxa"/>
            <w:tcBorders>
              <w:top w:val="single" w:sz="4" w:space="0" w:color="000000"/>
              <w:left w:val="single" w:sz="4" w:space="0" w:color="000000"/>
              <w:bottom w:val="single" w:sz="4" w:space="0" w:color="000000"/>
              <w:right w:val="single" w:sz="4" w:space="0" w:color="000000"/>
            </w:tcBorders>
            <w:vAlign w:val="center"/>
          </w:tcPr>
          <w:p w14:paraId="1761B341" w14:textId="249D804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0,07</w:t>
            </w:r>
          </w:p>
        </w:tc>
        <w:tc>
          <w:tcPr>
            <w:tcW w:w="1002" w:type="dxa"/>
            <w:tcBorders>
              <w:top w:val="single" w:sz="4" w:space="0" w:color="000000"/>
              <w:left w:val="single" w:sz="4" w:space="0" w:color="000000"/>
              <w:bottom w:val="single" w:sz="4" w:space="0" w:color="000000"/>
              <w:right w:val="single" w:sz="4" w:space="0" w:color="000000"/>
            </w:tcBorders>
            <w:vAlign w:val="center"/>
          </w:tcPr>
          <w:p w14:paraId="1A268188" w14:textId="1E4F88B0"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0,08</w:t>
            </w:r>
          </w:p>
        </w:tc>
        <w:tc>
          <w:tcPr>
            <w:tcW w:w="1018" w:type="dxa"/>
            <w:tcBorders>
              <w:top w:val="single" w:sz="4" w:space="0" w:color="000000"/>
              <w:left w:val="single" w:sz="4" w:space="0" w:color="000000"/>
              <w:bottom w:val="single" w:sz="4" w:space="0" w:color="000000"/>
              <w:right w:val="single" w:sz="4" w:space="0" w:color="000000"/>
            </w:tcBorders>
            <w:vAlign w:val="center"/>
          </w:tcPr>
          <w:p w14:paraId="52440BBB" w14:textId="49F5662F"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0,08</w:t>
            </w:r>
          </w:p>
        </w:tc>
        <w:tc>
          <w:tcPr>
            <w:tcW w:w="1017" w:type="dxa"/>
            <w:tcBorders>
              <w:top w:val="single" w:sz="4" w:space="0" w:color="000000"/>
              <w:left w:val="single" w:sz="4" w:space="0" w:color="000000"/>
              <w:bottom w:val="single" w:sz="4" w:space="0" w:color="000000"/>
              <w:right w:val="single" w:sz="4" w:space="0" w:color="000000"/>
            </w:tcBorders>
            <w:vAlign w:val="center"/>
          </w:tcPr>
          <w:p w14:paraId="1782F029" w14:textId="23848E31"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0,09</w:t>
            </w:r>
          </w:p>
        </w:tc>
        <w:tc>
          <w:tcPr>
            <w:tcW w:w="1017" w:type="dxa"/>
            <w:tcBorders>
              <w:top w:val="single" w:sz="4" w:space="0" w:color="000000"/>
              <w:left w:val="single" w:sz="4" w:space="0" w:color="000000"/>
              <w:bottom w:val="single" w:sz="4" w:space="0" w:color="000000"/>
              <w:right w:val="single" w:sz="4" w:space="0" w:color="000000"/>
            </w:tcBorders>
            <w:vAlign w:val="center"/>
          </w:tcPr>
          <w:p w14:paraId="1544059A" w14:textId="3CC0B99E"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0,09</w:t>
            </w:r>
          </w:p>
        </w:tc>
        <w:tc>
          <w:tcPr>
            <w:tcW w:w="1691" w:type="dxa"/>
            <w:tcBorders>
              <w:top w:val="single" w:sz="4" w:space="0" w:color="000000"/>
              <w:left w:val="single" w:sz="4" w:space="0" w:color="000000"/>
              <w:bottom w:val="single" w:sz="4" w:space="0" w:color="000000"/>
              <w:right w:val="single" w:sz="4" w:space="0" w:color="000000"/>
            </w:tcBorders>
            <w:vAlign w:val="center"/>
          </w:tcPr>
          <w:p w14:paraId="6D979AF7"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КИО</w:t>
            </w:r>
          </w:p>
        </w:tc>
        <w:tc>
          <w:tcPr>
            <w:tcW w:w="1576" w:type="dxa"/>
            <w:tcBorders>
              <w:top w:val="single" w:sz="4" w:space="0" w:color="000000"/>
              <w:left w:val="single" w:sz="4" w:space="0" w:color="000000"/>
              <w:bottom w:val="single" w:sz="4" w:space="0" w:color="000000"/>
              <w:right w:val="single" w:sz="4" w:space="0" w:color="000000"/>
            </w:tcBorders>
            <w:vAlign w:val="center"/>
          </w:tcPr>
          <w:p w14:paraId="6C20F482"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vAlign w:val="center"/>
          </w:tcPr>
          <w:p w14:paraId="475105F4"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0A5E3CAF" w14:textId="77777777" w:rsidR="00A133B3" w:rsidRPr="00065836" w:rsidRDefault="00A133B3" w:rsidP="00A133B3">
            <w:pPr>
              <w:rPr>
                <w:rFonts w:ascii="Calibri" w:hAnsi="Calibri"/>
                <w:sz w:val="2"/>
                <w:szCs w:val="22"/>
              </w:rPr>
            </w:pPr>
          </w:p>
        </w:tc>
      </w:tr>
      <w:tr w:rsidR="00A133B3" w:rsidRPr="00065836" w14:paraId="683992E9" w14:textId="77777777" w:rsidTr="00D76C7D">
        <w:trPr>
          <w:trHeight w:val="458"/>
        </w:trPr>
        <w:tc>
          <w:tcPr>
            <w:tcW w:w="444" w:type="dxa"/>
            <w:tcBorders>
              <w:top w:val="single" w:sz="4" w:space="0" w:color="000000"/>
              <w:left w:val="single" w:sz="4" w:space="0" w:color="000000"/>
              <w:bottom w:val="single" w:sz="4" w:space="0" w:color="000000"/>
              <w:right w:val="single" w:sz="4" w:space="0" w:color="000000"/>
            </w:tcBorders>
            <w:vAlign w:val="center"/>
          </w:tcPr>
          <w:p w14:paraId="37E6ADB3" w14:textId="029EBCC3" w:rsidR="00A133B3" w:rsidRPr="00065836" w:rsidRDefault="00A133B3" w:rsidP="00A133B3">
            <w:pPr>
              <w:spacing w:line="229" w:lineRule="auto"/>
              <w:jc w:val="center"/>
              <w:rPr>
                <w:color w:val="000000"/>
                <w:spacing w:val="-2"/>
                <w:sz w:val="20"/>
                <w:szCs w:val="22"/>
                <w:lang w:val="en-US"/>
              </w:rPr>
            </w:pPr>
            <w:r w:rsidRPr="00065836">
              <w:rPr>
                <w:color w:val="000000"/>
                <w:spacing w:val="-2"/>
                <w:sz w:val="20"/>
                <w:szCs w:val="22"/>
              </w:rPr>
              <w:t>1.2</w:t>
            </w:r>
            <w:r w:rsidRPr="00065836">
              <w:rPr>
                <w:color w:val="000000"/>
                <w:spacing w:val="-2"/>
                <w:sz w:val="20"/>
                <w:szCs w:val="22"/>
                <w:lang w:val="en-US"/>
              </w:rPr>
              <w:t>0</w:t>
            </w:r>
          </w:p>
        </w:tc>
        <w:tc>
          <w:tcPr>
            <w:tcW w:w="3052" w:type="dxa"/>
            <w:tcBorders>
              <w:top w:val="single" w:sz="4" w:space="0" w:color="000000"/>
              <w:left w:val="single" w:sz="4" w:space="0" w:color="000000"/>
              <w:bottom w:val="single" w:sz="4" w:space="0" w:color="000000"/>
              <w:right w:val="single" w:sz="4" w:space="0" w:color="000000"/>
            </w:tcBorders>
            <w:vAlign w:val="center"/>
          </w:tcPr>
          <w:p w14:paraId="27A28040" w14:textId="26557C04"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Общая площадь жилых помещений, приобретенных для государственных нужд  </w:t>
            </w:r>
            <w:r w:rsidRPr="00065836">
              <w:rPr>
                <w:color w:val="000000"/>
                <w:spacing w:val="-2"/>
                <w:sz w:val="20"/>
                <w:szCs w:val="22"/>
              </w:rPr>
              <w:br/>
              <w:t>Санкт-Петербурга в целях предоставления по договорам найма специализированных жилых помещений детям-сиротам и детям, оставшимся без попечения родителей, лицам из их числа (федеральное софинансирование)</w:t>
            </w:r>
          </w:p>
          <w:p w14:paraId="201ED106" w14:textId="6601F8F3"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1.20)</w:t>
            </w:r>
          </w:p>
        </w:tc>
        <w:tc>
          <w:tcPr>
            <w:tcW w:w="1132" w:type="dxa"/>
            <w:tcBorders>
              <w:top w:val="single" w:sz="4" w:space="0" w:color="000000"/>
              <w:left w:val="single" w:sz="4" w:space="0" w:color="000000"/>
              <w:bottom w:val="single" w:sz="4" w:space="0" w:color="000000"/>
              <w:right w:val="single" w:sz="4" w:space="0" w:color="000000"/>
            </w:tcBorders>
            <w:vAlign w:val="center"/>
          </w:tcPr>
          <w:p w14:paraId="59458861"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тыс. кв. м</w:t>
            </w:r>
          </w:p>
        </w:tc>
        <w:tc>
          <w:tcPr>
            <w:tcW w:w="1017" w:type="dxa"/>
            <w:tcBorders>
              <w:top w:val="single" w:sz="4" w:space="0" w:color="000000"/>
              <w:left w:val="single" w:sz="4" w:space="0" w:color="000000"/>
              <w:bottom w:val="single" w:sz="4" w:space="0" w:color="000000"/>
              <w:right w:val="single" w:sz="4" w:space="0" w:color="000000"/>
            </w:tcBorders>
            <w:vAlign w:val="center"/>
          </w:tcPr>
          <w:p w14:paraId="5B8DC9BA" w14:textId="5FD28DCC"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0,03</w:t>
            </w:r>
          </w:p>
        </w:tc>
        <w:tc>
          <w:tcPr>
            <w:tcW w:w="1018" w:type="dxa"/>
            <w:tcBorders>
              <w:top w:val="single" w:sz="4" w:space="0" w:color="000000"/>
              <w:left w:val="single" w:sz="4" w:space="0" w:color="000000"/>
              <w:bottom w:val="single" w:sz="4" w:space="0" w:color="000000"/>
              <w:right w:val="single" w:sz="4" w:space="0" w:color="000000"/>
            </w:tcBorders>
            <w:vAlign w:val="center"/>
          </w:tcPr>
          <w:p w14:paraId="6980D243" w14:textId="46768D28"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0,03</w:t>
            </w:r>
          </w:p>
        </w:tc>
        <w:tc>
          <w:tcPr>
            <w:tcW w:w="1002" w:type="dxa"/>
            <w:tcBorders>
              <w:top w:val="single" w:sz="4" w:space="0" w:color="000000"/>
              <w:left w:val="single" w:sz="4" w:space="0" w:color="000000"/>
              <w:bottom w:val="single" w:sz="4" w:space="0" w:color="000000"/>
              <w:right w:val="single" w:sz="4" w:space="0" w:color="000000"/>
            </w:tcBorders>
            <w:vAlign w:val="center"/>
          </w:tcPr>
          <w:p w14:paraId="0E0F518C" w14:textId="7AF1660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0,02</w:t>
            </w:r>
          </w:p>
        </w:tc>
        <w:tc>
          <w:tcPr>
            <w:tcW w:w="1018" w:type="dxa"/>
            <w:tcBorders>
              <w:top w:val="single" w:sz="4" w:space="0" w:color="000000"/>
              <w:left w:val="single" w:sz="4" w:space="0" w:color="000000"/>
              <w:bottom w:val="single" w:sz="4" w:space="0" w:color="000000"/>
              <w:right w:val="single" w:sz="4" w:space="0" w:color="000000"/>
            </w:tcBorders>
            <w:vAlign w:val="center"/>
          </w:tcPr>
          <w:p w14:paraId="7CB82F56"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0FD0162"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52AF247"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691" w:type="dxa"/>
            <w:tcBorders>
              <w:top w:val="single" w:sz="4" w:space="0" w:color="000000"/>
              <w:left w:val="single" w:sz="4" w:space="0" w:color="000000"/>
              <w:bottom w:val="single" w:sz="4" w:space="0" w:color="000000"/>
              <w:right w:val="single" w:sz="4" w:space="0" w:color="000000"/>
            </w:tcBorders>
            <w:vAlign w:val="center"/>
          </w:tcPr>
          <w:p w14:paraId="1B9D7A4B"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КИО</w:t>
            </w:r>
          </w:p>
        </w:tc>
        <w:tc>
          <w:tcPr>
            <w:tcW w:w="1576" w:type="dxa"/>
            <w:tcBorders>
              <w:top w:val="single" w:sz="4" w:space="0" w:color="000000"/>
              <w:left w:val="single" w:sz="4" w:space="0" w:color="000000"/>
              <w:bottom w:val="single" w:sz="4" w:space="0" w:color="000000"/>
              <w:right w:val="single" w:sz="4" w:space="0" w:color="000000"/>
            </w:tcBorders>
            <w:vAlign w:val="center"/>
          </w:tcPr>
          <w:p w14:paraId="03694353"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vAlign w:val="center"/>
          </w:tcPr>
          <w:p w14:paraId="784883D7"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10F6D442" w14:textId="77777777" w:rsidR="00A133B3" w:rsidRPr="00065836" w:rsidRDefault="00A133B3" w:rsidP="00A133B3">
            <w:pPr>
              <w:rPr>
                <w:rFonts w:ascii="Calibri" w:hAnsi="Calibri"/>
                <w:sz w:val="2"/>
                <w:szCs w:val="22"/>
              </w:rPr>
            </w:pPr>
          </w:p>
        </w:tc>
      </w:tr>
      <w:tr w:rsidR="00A133B3" w:rsidRPr="00065836" w14:paraId="6AF85C48"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03C5D18F" w14:textId="35F18B4A" w:rsidR="00A133B3" w:rsidRPr="00065836" w:rsidRDefault="00A133B3" w:rsidP="00A133B3">
            <w:pPr>
              <w:spacing w:line="229" w:lineRule="auto"/>
              <w:jc w:val="center"/>
              <w:rPr>
                <w:color w:val="000000"/>
                <w:spacing w:val="-2"/>
                <w:sz w:val="20"/>
                <w:szCs w:val="22"/>
                <w:lang w:val="en-US"/>
              </w:rPr>
            </w:pPr>
            <w:r w:rsidRPr="00065836">
              <w:rPr>
                <w:color w:val="000000"/>
                <w:spacing w:val="-2"/>
                <w:sz w:val="20"/>
                <w:szCs w:val="22"/>
              </w:rPr>
              <w:t>1.2</w:t>
            </w:r>
            <w:r w:rsidRPr="00065836">
              <w:rPr>
                <w:color w:val="000000"/>
                <w:spacing w:val="-2"/>
                <w:sz w:val="20"/>
                <w:szCs w:val="22"/>
                <w:lang w:val="en-US"/>
              </w:rPr>
              <w:t>1</w:t>
            </w:r>
          </w:p>
        </w:tc>
        <w:tc>
          <w:tcPr>
            <w:tcW w:w="3052" w:type="dxa"/>
            <w:tcBorders>
              <w:top w:val="single" w:sz="4" w:space="0" w:color="000000"/>
              <w:left w:val="single" w:sz="4" w:space="0" w:color="000000"/>
              <w:bottom w:val="single" w:sz="4" w:space="0" w:color="000000"/>
              <w:right w:val="single" w:sz="4" w:space="0" w:color="000000"/>
            </w:tcBorders>
            <w:vAlign w:val="center"/>
          </w:tcPr>
          <w:p w14:paraId="5705176A"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Количество семей, которым предоставлены жилые помещения государственного жилищного фонда</w:t>
            </w:r>
          </w:p>
          <w:p w14:paraId="79602DBF" w14:textId="08CE28F5"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1.21)</w:t>
            </w:r>
          </w:p>
        </w:tc>
        <w:tc>
          <w:tcPr>
            <w:tcW w:w="1132" w:type="dxa"/>
            <w:tcBorders>
              <w:top w:val="single" w:sz="4" w:space="0" w:color="000000"/>
              <w:left w:val="single" w:sz="4" w:space="0" w:color="000000"/>
              <w:bottom w:val="single" w:sz="4" w:space="0" w:color="000000"/>
              <w:right w:val="single" w:sz="4" w:space="0" w:color="000000"/>
            </w:tcBorders>
            <w:vAlign w:val="center"/>
          </w:tcPr>
          <w:p w14:paraId="79C7FC55"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08284424" w14:textId="7BEEA9F7" w:rsidR="00A133B3" w:rsidRPr="00065836" w:rsidRDefault="00AB367D" w:rsidP="00A133B3">
            <w:pPr>
              <w:spacing w:line="229" w:lineRule="auto"/>
              <w:jc w:val="center"/>
              <w:rPr>
                <w:color w:val="000000"/>
                <w:spacing w:val="-2"/>
                <w:sz w:val="20"/>
                <w:szCs w:val="22"/>
              </w:rPr>
            </w:pPr>
            <w:r w:rsidRPr="00065836">
              <w:rPr>
                <w:color w:val="000000"/>
                <w:spacing w:val="-2"/>
                <w:sz w:val="20"/>
                <w:szCs w:val="22"/>
              </w:rPr>
              <w:t>972</w:t>
            </w:r>
          </w:p>
        </w:tc>
        <w:tc>
          <w:tcPr>
            <w:tcW w:w="1018" w:type="dxa"/>
            <w:tcBorders>
              <w:top w:val="single" w:sz="4" w:space="0" w:color="000000"/>
              <w:left w:val="single" w:sz="4" w:space="0" w:color="000000"/>
              <w:bottom w:val="single" w:sz="4" w:space="0" w:color="000000"/>
              <w:right w:val="single" w:sz="4" w:space="0" w:color="000000"/>
            </w:tcBorders>
            <w:vAlign w:val="center"/>
          </w:tcPr>
          <w:p w14:paraId="0BCAC4EA" w14:textId="336FF135" w:rsidR="00A133B3" w:rsidRPr="00065836" w:rsidRDefault="00552CDE" w:rsidP="00A133B3">
            <w:pPr>
              <w:spacing w:line="229" w:lineRule="auto"/>
              <w:jc w:val="center"/>
              <w:rPr>
                <w:color w:val="000000"/>
                <w:spacing w:val="-2"/>
                <w:sz w:val="20"/>
                <w:szCs w:val="22"/>
              </w:rPr>
            </w:pPr>
            <w:r>
              <w:rPr>
                <w:color w:val="000000"/>
                <w:spacing w:val="-2"/>
                <w:sz w:val="20"/>
                <w:szCs w:val="22"/>
              </w:rPr>
              <w:t>913</w:t>
            </w:r>
          </w:p>
        </w:tc>
        <w:tc>
          <w:tcPr>
            <w:tcW w:w="1002" w:type="dxa"/>
            <w:tcBorders>
              <w:top w:val="single" w:sz="4" w:space="0" w:color="000000"/>
              <w:left w:val="single" w:sz="4" w:space="0" w:color="000000"/>
              <w:bottom w:val="single" w:sz="4" w:space="0" w:color="000000"/>
              <w:right w:val="single" w:sz="4" w:space="0" w:color="000000"/>
            </w:tcBorders>
            <w:vAlign w:val="center"/>
          </w:tcPr>
          <w:p w14:paraId="7CF10272" w14:textId="6B8BB551" w:rsidR="00A133B3" w:rsidRPr="00065836" w:rsidRDefault="007E180F" w:rsidP="00A133B3">
            <w:pPr>
              <w:spacing w:line="229" w:lineRule="auto"/>
              <w:jc w:val="center"/>
              <w:rPr>
                <w:color w:val="000000"/>
                <w:spacing w:val="-2"/>
                <w:sz w:val="20"/>
                <w:szCs w:val="22"/>
              </w:rPr>
            </w:pPr>
            <w:r w:rsidRPr="00065836">
              <w:rPr>
                <w:color w:val="000000"/>
                <w:spacing w:val="-2"/>
                <w:sz w:val="20"/>
                <w:szCs w:val="22"/>
              </w:rPr>
              <w:t>826</w:t>
            </w:r>
          </w:p>
        </w:tc>
        <w:tc>
          <w:tcPr>
            <w:tcW w:w="1018" w:type="dxa"/>
            <w:tcBorders>
              <w:top w:val="single" w:sz="4" w:space="0" w:color="000000"/>
              <w:left w:val="single" w:sz="4" w:space="0" w:color="000000"/>
              <w:bottom w:val="single" w:sz="4" w:space="0" w:color="000000"/>
              <w:right w:val="single" w:sz="4" w:space="0" w:color="000000"/>
            </w:tcBorders>
            <w:vAlign w:val="center"/>
          </w:tcPr>
          <w:p w14:paraId="44F7CD85" w14:textId="4CDCE881" w:rsidR="00A133B3" w:rsidRPr="00065836" w:rsidRDefault="007E180F" w:rsidP="00A133B3">
            <w:pPr>
              <w:spacing w:line="229" w:lineRule="auto"/>
              <w:jc w:val="center"/>
              <w:rPr>
                <w:color w:val="000000"/>
                <w:spacing w:val="-2"/>
                <w:sz w:val="20"/>
                <w:szCs w:val="22"/>
              </w:rPr>
            </w:pPr>
            <w:r w:rsidRPr="00065836">
              <w:rPr>
                <w:color w:val="000000"/>
                <w:spacing w:val="-2"/>
                <w:sz w:val="20"/>
                <w:szCs w:val="22"/>
              </w:rPr>
              <w:t>329</w:t>
            </w:r>
          </w:p>
        </w:tc>
        <w:tc>
          <w:tcPr>
            <w:tcW w:w="1017" w:type="dxa"/>
            <w:tcBorders>
              <w:top w:val="single" w:sz="4" w:space="0" w:color="000000"/>
              <w:left w:val="single" w:sz="4" w:space="0" w:color="000000"/>
              <w:bottom w:val="single" w:sz="4" w:space="0" w:color="000000"/>
              <w:right w:val="single" w:sz="4" w:space="0" w:color="000000"/>
            </w:tcBorders>
            <w:vAlign w:val="center"/>
          </w:tcPr>
          <w:p w14:paraId="719435C3" w14:textId="69FE3B53"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329</w:t>
            </w:r>
          </w:p>
        </w:tc>
        <w:tc>
          <w:tcPr>
            <w:tcW w:w="1017" w:type="dxa"/>
            <w:tcBorders>
              <w:top w:val="single" w:sz="4" w:space="0" w:color="000000"/>
              <w:left w:val="single" w:sz="4" w:space="0" w:color="000000"/>
              <w:bottom w:val="single" w:sz="4" w:space="0" w:color="000000"/>
              <w:right w:val="single" w:sz="4" w:space="0" w:color="000000"/>
            </w:tcBorders>
            <w:vAlign w:val="center"/>
          </w:tcPr>
          <w:p w14:paraId="5DDF80DC" w14:textId="25927B84" w:rsidR="00A133B3" w:rsidRPr="00065836" w:rsidRDefault="007E180F" w:rsidP="00A133B3">
            <w:pPr>
              <w:spacing w:line="229" w:lineRule="auto"/>
              <w:jc w:val="center"/>
              <w:rPr>
                <w:color w:val="000000"/>
                <w:spacing w:val="-2"/>
                <w:sz w:val="20"/>
                <w:szCs w:val="22"/>
              </w:rPr>
            </w:pPr>
            <w:r w:rsidRPr="00065836">
              <w:rPr>
                <w:color w:val="000000"/>
                <w:spacing w:val="-2"/>
                <w:sz w:val="20"/>
                <w:szCs w:val="22"/>
              </w:rPr>
              <w:t>1425</w:t>
            </w:r>
          </w:p>
        </w:tc>
        <w:tc>
          <w:tcPr>
            <w:tcW w:w="1691" w:type="dxa"/>
            <w:tcBorders>
              <w:top w:val="single" w:sz="4" w:space="0" w:color="000000"/>
              <w:left w:val="single" w:sz="4" w:space="0" w:color="000000"/>
              <w:bottom w:val="single" w:sz="4" w:space="0" w:color="000000"/>
              <w:right w:val="single" w:sz="4" w:space="0" w:color="000000"/>
            </w:tcBorders>
            <w:vAlign w:val="center"/>
          </w:tcPr>
          <w:p w14:paraId="625F5E0C"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7FA7E24C"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Целевой показатель 1, Целевой показатель 13</w:t>
            </w:r>
          </w:p>
        </w:tc>
        <w:tc>
          <w:tcPr>
            <w:tcW w:w="1591" w:type="dxa"/>
            <w:tcBorders>
              <w:top w:val="single" w:sz="4" w:space="0" w:color="000000"/>
              <w:left w:val="single" w:sz="4" w:space="0" w:color="000000"/>
              <w:bottom w:val="single" w:sz="4" w:space="0" w:color="000000"/>
              <w:right w:val="single" w:sz="4" w:space="0" w:color="000000"/>
            </w:tcBorders>
            <w:vAlign w:val="center"/>
          </w:tcPr>
          <w:p w14:paraId="66A18C0C"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5E868DBC" w14:textId="77777777" w:rsidR="00A133B3" w:rsidRPr="00065836" w:rsidRDefault="00A133B3" w:rsidP="00A133B3">
            <w:pPr>
              <w:rPr>
                <w:rFonts w:ascii="Calibri" w:hAnsi="Calibri"/>
                <w:sz w:val="2"/>
                <w:szCs w:val="22"/>
              </w:rPr>
            </w:pPr>
          </w:p>
        </w:tc>
      </w:tr>
      <w:tr w:rsidR="00A133B3" w:rsidRPr="00065836" w14:paraId="789657E1" w14:textId="77777777" w:rsidTr="00D76C7D">
        <w:trPr>
          <w:trHeight w:val="459"/>
        </w:trPr>
        <w:tc>
          <w:tcPr>
            <w:tcW w:w="444" w:type="dxa"/>
            <w:tcBorders>
              <w:top w:val="single" w:sz="4" w:space="0" w:color="000000"/>
              <w:left w:val="single" w:sz="4" w:space="0" w:color="000000"/>
              <w:bottom w:val="single" w:sz="4" w:space="0" w:color="000000"/>
              <w:right w:val="single" w:sz="4" w:space="0" w:color="000000"/>
            </w:tcBorders>
            <w:vAlign w:val="center"/>
          </w:tcPr>
          <w:p w14:paraId="54F92114" w14:textId="643B7851" w:rsidR="00A133B3" w:rsidRPr="00065836" w:rsidRDefault="00A133B3" w:rsidP="00A133B3">
            <w:pPr>
              <w:spacing w:line="229" w:lineRule="auto"/>
              <w:jc w:val="center"/>
              <w:rPr>
                <w:color w:val="000000"/>
                <w:spacing w:val="-2"/>
                <w:sz w:val="20"/>
                <w:szCs w:val="22"/>
                <w:lang w:val="en-US"/>
              </w:rPr>
            </w:pPr>
            <w:r w:rsidRPr="00065836">
              <w:rPr>
                <w:color w:val="000000"/>
                <w:spacing w:val="-2"/>
                <w:sz w:val="20"/>
                <w:szCs w:val="22"/>
              </w:rPr>
              <w:t>1.2</w:t>
            </w:r>
            <w:r w:rsidRPr="00065836">
              <w:rPr>
                <w:color w:val="000000"/>
                <w:spacing w:val="-2"/>
                <w:sz w:val="20"/>
                <w:szCs w:val="22"/>
                <w:lang w:val="en-US"/>
              </w:rPr>
              <w:t>2</w:t>
            </w:r>
          </w:p>
        </w:tc>
        <w:tc>
          <w:tcPr>
            <w:tcW w:w="3052" w:type="dxa"/>
            <w:tcBorders>
              <w:top w:val="single" w:sz="4" w:space="0" w:color="000000"/>
              <w:left w:val="single" w:sz="4" w:space="0" w:color="000000"/>
              <w:bottom w:val="single" w:sz="4" w:space="0" w:color="000000"/>
              <w:right w:val="single" w:sz="4" w:space="0" w:color="000000"/>
            </w:tcBorders>
            <w:vAlign w:val="center"/>
          </w:tcPr>
          <w:p w14:paraId="7476DDE5"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Количество детей-сирот и детей, оставшихся без попечения родителей, лиц из их числа, которым предоставлены жилые помещения по договорам найма специализированных жилых помещений</w:t>
            </w:r>
          </w:p>
          <w:p w14:paraId="0F2B8E09" w14:textId="4EA4A8FE"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1.22)</w:t>
            </w:r>
          </w:p>
        </w:tc>
        <w:tc>
          <w:tcPr>
            <w:tcW w:w="1132" w:type="dxa"/>
            <w:tcBorders>
              <w:top w:val="single" w:sz="4" w:space="0" w:color="000000"/>
              <w:left w:val="single" w:sz="4" w:space="0" w:color="000000"/>
              <w:bottom w:val="single" w:sz="4" w:space="0" w:color="000000"/>
              <w:right w:val="single" w:sz="4" w:space="0" w:color="000000"/>
            </w:tcBorders>
            <w:vAlign w:val="center"/>
          </w:tcPr>
          <w:p w14:paraId="14F49BDB"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человек</w:t>
            </w:r>
          </w:p>
        </w:tc>
        <w:tc>
          <w:tcPr>
            <w:tcW w:w="1017" w:type="dxa"/>
            <w:tcBorders>
              <w:top w:val="single" w:sz="4" w:space="0" w:color="000000"/>
              <w:left w:val="single" w:sz="4" w:space="0" w:color="000000"/>
              <w:bottom w:val="single" w:sz="4" w:space="0" w:color="000000"/>
              <w:right w:val="single" w:sz="4" w:space="0" w:color="000000"/>
            </w:tcBorders>
            <w:vAlign w:val="center"/>
          </w:tcPr>
          <w:p w14:paraId="070BD6F6" w14:textId="6CF74BF3" w:rsidR="00A133B3" w:rsidRPr="00065836" w:rsidRDefault="007E180F" w:rsidP="00A133B3">
            <w:pPr>
              <w:spacing w:line="229" w:lineRule="auto"/>
              <w:jc w:val="center"/>
              <w:rPr>
                <w:color w:val="000000"/>
                <w:spacing w:val="-2"/>
                <w:sz w:val="20"/>
                <w:szCs w:val="22"/>
              </w:rPr>
            </w:pPr>
            <w:r w:rsidRPr="00065836">
              <w:rPr>
                <w:color w:val="000000"/>
                <w:spacing w:val="-2"/>
                <w:sz w:val="20"/>
                <w:szCs w:val="22"/>
              </w:rPr>
              <w:t>312</w:t>
            </w:r>
          </w:p>
        </w:tc>
        <w:tc>
          <w:tcPr>
            <w:tcW w:w="1018" w:type="dxa"/>
            <w:tcBorders>
              <w:top w:val="single" w:sz="4" w:space="0" w:color="000000"/>
              <w:left w:val="single" w:sz="4" w:space="0" w:color="000000"/>
              <w:bottom w:val="single" w:sz="4" w:space="0" w:color="000000"/>
              <w:right w:val="single" w:sz="4" w:space="0" w:color="000000"/>
            </w:tcBorders>
            <w:vAlign w:val="center"/>
          </w:tcPr>
          <w:p w14:paraId="6C4249E5" w14:textId="4438458E" w:rsidR="00A133B3" w:rsidRPr="00065836" w:rsidRDefault="007E180F" w:rsidP="00A133B3">
            <w:pPr>
              <w:spacing w:line="229" w:lineRule="auto"/>
              <w:jc w:val="center"/>
              <w:rPr>
                <w:color w:val="000000"/>
                <w:spacing w:val="-2"/>
                <w:sz w:val="20"/>
                <w:szCs w:val="22"/>
              </w:rPr>
            </w:pPr>
            <w:r w:rsidRPr="00065836">
              <w:rPr>
                <w:color w:val="000000"/>
                <w:spacing w:val="-2"/>
                <w:sz w:val="20"/>
                <w:szCs w:val="22"/>
              </w:rPr>
              <w:t>312</w:t>
            </w:r>
          </w:p>
        </w:tc>
        <w:tc>
          <w:tcPr>
            <w:tcW w:w="1002" w:type="dxa"/>
            <w:tcBorders>
              <w:top w:val="single" w:sz="4" w:space="0" w:color="000000"/>
              <w:left w:val="single" w:sz="4" w:space="0" w:color="000000"/>
              <w:bottom w:val="single" w:sz="4" w:space="0" w:color="000000"/>
              <w:right w:val="single" w:sz="4" w:space="0" w:color="000000"/>
            </w:tcBorders>
            <w:vAlign w:val="center"/>
          </w:tcPr>
          <w:p w14:paraId="4619CEAD" w14:textId="205BBE92" w:rsidR="00A133B3" w:rsidRPr="00065836" w:rsidRDefault="007E180F" w:rsidP="00A133B3">
            <w:pPr>
              <w:spacing w:line="229" w:lineRule="auto"/>
              <w:jc w:val="center"/>
              <w:rPr>
                <w:color w:val="000000"/>
                <w:spacing w:val="-2"/>
                <w:sz w:val="20"/>
                <w:szCs w:val="22"/>
              </w:rPr>
            </w:pPr>
            <w:r w:rsidRPr="00065836">
              <w:rPr>
                <w:color w:val="000000"/>
                <w:spacing w:val="-2"/>
                <w:sz w:val="20"/>
                <w:szCs w:val="22"/>
              </w:rPr>
              <w:t>312</w:t>
            </w:r>
          </w:p>
        </w:tc>
        <w:tc>
          <w:tcPr>
            <w:tcW w:w="1018" w:type="dxa"/>
            <w:tcBorders>
              <w:top w:val="single" w:sz="4" w:space="0" w:color="000000"/>
              <w:left w:val="single" w:sz="4" w:space="0" w:color="000000"/>
              <w:bottom w:val="single" w:sz="4" w:space="0" w:color="000000"/>
              <w:right w:val="single" w:sz="4" w:space="0" w:color="000000"/>
            </w:tcBorders>
            <w:vAlign w:val="center"/>
          </w:tcPr>
          <w:p w14:paraId="671A9FAF" w14:textId="6150DC74" w:rsidR="00A133B3" w:rsidRPr="00065836" w:rsidRDefault="007E180F" w:rsidP="00A133B3">
            <w:pPr>
              <w:spacing w:line="229" w:lineRule="auto"/>
              <w:jc w:val="center"/>
              <w:rPr>
                <w:color w:val="000000"/>
                <w:spacing w:val="-2"/>
                <w:sz w:val="20"/>
                <w:szCs w:val="22"/>
              </w:rPr>
            </w:pPr>
            <w:r w:rsidRPr="00065836">
              <w:rPr>
                <w:color w:val="000000"/>
                <w:spacing w:val="-2"/>
                <w:sz w:val="20"/>
                <w:szCs w:val="22"/>
              </w:rPr>
              <w:t>299</w:t>
            </w:r>
          </w:p>
        </w:tc>
        <w:tc>
          <w:tcPr>
            <w:tcW w:w="1017" w:type="dxa"/>
            <w:tcBorders>
              <w:top w:val="single" w:sz="4" w:space="0" w:color="000000"/>
              <w:left w:val="single" w:sz="4" w:space="0" w:color="000000"/>
              <w:bottom w:val="single" w:sz="4" w:space="0" w:color="000000"/>
              <w:right w:val="single" w:sz="4" w:space="0" w:color="000000"/>
            </w:tcBorders>
            <w:vAlign w:val="center"/>
          </w:tcPr>
          <w:p w14:paraId="036CD871" w14:textId="7131C03C"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300</w:t>
            </w:r>
          </w:p>
        </w:tc>
        <w:tc>
          <w:tcPr>
            <w:tcW w:w="1017" w:type="dxa"/>
            <w:tcBorders>
              <w:top w:val="single" w:sz="4" w:space="0" w:color="000000"/>
              <w:left w:val="single" w:sz="4" w:space="0" w:color="000000"/>
              <w:bottom w:val="single" w:sz="4" w:space="0" w:color="000000"/>
              <w:right w:val="single" w:sz="4" w:space="0" w:color="000000"/>
            </w:tcBorders>
            <w:vAlign w:val="center"/>
          </w:tcPr>
          <w:p w14:paraId="01B80EB1" w14:textId="377A8F98"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300</w:t>
            </w:r>
          </w:p>
        </w:tc>
        <w:tc>
          <w:tcPr>
            <w:tcW w:w="1691" w:type="dxa"/>
            <w:tcBorders>
              <w:top w:val="single" w:sz="4" w:space="0" w:color="000000"/>
              <w:left w:val="single" w:sz="4" w:space="0" w:color="000000"/>
              <w:bottom w:val="single" w:sz="4" w:space="0" w:color="000000"/>
              <w:right w:val="single" w:sz="4" w:space="0" w:color="000000"/>
            </w:tcBorders>
            <w:vAlign w:val="center"/>
          </w:tcPr>
          <w:p w14:paraId="0D185327"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793AB125" w14:textId="77777777" w:rsidR="00A133B3" w:rsidRPr="00065836" w:rsidRDefault="00A133B3" w:rsidP="00A133B3">
            <w:pPr>
              <w:jc w:val="center"/>
              <w:rPr>
                <w:rFonts w:ascii="Calibri" w:hAnsi="Calibri"/>
                <w:sz w:val="2"/>
                <w:szCs w:val="22"/>
              </w:rPr>
            </w:pPr>
            <w:r w:rsidRPr="00065836">
              <w:rPr>
                <w:color w:val="000000"/>
                <w:spacing w:val="-2"/>
                <w:sz w:val="20"/>
                <w:szCs w:val="22"/>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vAlign w:val="center"/>
          </w:tcPr>
          <w:p w14:paraId="5BAACF31"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42DB77F9" w14:textId="77777777" w:rsidR="00A133B3" w:rsidRPr="00065836" w:rsidRDefault="00A133B3" w:rsidP="00A133B3">
            <w:pPr>
              <w:rPr>
                <w:rFonts w:ascii="Calibri" w:hAnsi="Calibri"/>
                <w:sz w:val="2"/>
                <w:szCs w:val="22"/>
              </w:rPr>
            </w:pPr>
          </w:p>
        </w:tc>
      </w:tr>
      <w:tr w:rsidR="00A133B3" w:rsidRPr="00065836" w14:paraId="0B3BC2D2"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3AB65D6E" w14:textId="4D216AEF" w:rsidR="00A133B3" w:rsidRPr="00065836" w:rsidRDefault="00A133B3" w:rsidP="00A133B3">
            <w:pPr>
              <w:spacing w:line="229" w:lineRule="auto"/>
              <w:jc w:val="center"/>
              <w:rPr>
                <w:color w:val="000000"/>
                <w:spacing w:val="-2"/>
                <w:sz w:val="20"/>
                <w:szCs w:val="22"/>
                <w:lang w:val="en-US"/>
              </w:rPr>
            </w:pPr>
            <w:r w:rsidRPr="00065836">
              <w:rPr>
                <w:color w:val="000000"/>
                <w:spacing w:val="-2"/>
                <w:sz w:val="20"/>
                <w:szCs w:val="22"/>
              </w:rPr>
              <w:t>1.2</w:t>
            </w:r>
            <w:r w:rsidRPr="00065836">
              <w:rPr>
                <w:color w:val="000000"/>
                <w:spacing w:val="-2"/>
                <w:sz w:val="20"/>
                <w:szCs w:val="22"/>
                <w:lang w:val="en-US"/>
              </w:rPr>
              <w:t>3</w:t>
            </w:r>
          </w:p>
        </w:tc>
        <w:tc>
          <w:tcPr>
            <w:tcW w:w="3052" w:type="dxa"/>
            <w:tcBorders>
              <w:top w:val="single" w:sz="4" w:space="0" w:color="000000"/>
              <w:left w:val="single" w:sz="4" w:space="0" w:color="000000"/>
              <w:bottom w:val="single" w:sz="4" w:space="0" w:color="000000"/>
              <w:right w:val="single" w:sz="4" w:space="0" w:color="000000"/>
            </w:tcBorders>
            <w:vAlign w:val="center"/>
          </w:tcPr>
          <w:p w14:paraId="012B2732"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Обеспечены жилыми помещениями дети-сироты и дети, оставшиеся </w:t>
            </w:r>
            <w:r w:rsidRPr="00065836">
              <w:rPr>
                <w:color w:val="000000"/>
                <w:spacing w:val="-2"/>
                <w:sz w:val="20"/>
                <w:szCs w:val="22"/>
              </w:rPr>
              <w:br/>
              <w:t xml:space="preserve">без попечения родителей, лица </w:t>
            </w:r>
            <w:r w:rsidRPr="00065836">
              <w:rPr>
                <w:color w:val="000000"/>
                <w:spacing w:val="-2"/>
                <w:sz w:val="20"/>
                <w:szCs w:val="22"/>
              </w:rPr>
              <w:br/>
              <w:t>из числа детей-сирот и детей, оставшихся без попечения родителей</w:t>
            </w:r>
          </w:p>
          <w:p w14:paraId="6F8B61A8" w14:textId="346ADF63"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1.23)</w:t>
            </w:r>
          </w:p>
        </w:tc>
        <w:tc>
          <w:tcPr>
            <w:tcW w:w="1132" w:type="dxa"/>
            <w:tcBorders>
              <w:top w:val="single" w:sz="4" w:space="0" w:color="000000"/>
              <w:left w:val="single" w:sz="4" w:space="0" w:color="000000"/>
              <w:bottom w:val="single" w:sz="4" w:space="0" w:color="000000"/>
              <w:right w:val="single" w:sz="4" w:space="0" w:color="000000"/>
            </w:tcBorders>
            <w:vAlign w:val="center"/>
          </w:tcPr>
          <w:p w14:paraId="512E6896"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тыс. семей</w:t>
            </w:r>
          </w:p>
        </w:tc>
        <w:tc>
          <w:tcPr>
            <w:tcW w:w="1017" w:type="dxa"/>
            <w:tcBorders>
              <w:top w:val="single" w:sz="4" w:space="0" w:color="000000"/>
              <w:left w:val="single" w:sz="4" w:space="0" w:color="000000"/>
              <w:bottom w:val="single" w:sz="4" w:space="0" w:color="000000"/>
              <w:right w:val="single" w:sz="4" w:space="0" w:color="000000"/>
            </w:tcBorders>
            <w:vAlign w:val="center"/>
          </w:tcPr>
          <w:p w14:paraId="7C6F1FED" w14:textId="314B7660"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0,003</w:t>
            </w:r>
          </w:p>
        </w:tc>
        <w:tc>
          <w:tcPr>
            <w:tcW w:w="1018" w:type="dxa"/>
            <w:tcBorders>
              <w:top w:val="single" w:sz="4" w:space="0" w:color="000000"/>
              <w:left w:val="single" w:sz="4" w:space="0" w:color="000000"/>
              <w:bottom w:val="single" w:sz="4" w:space="0" w:color="000000"/>
              <w:right w:val="single" w:sz="4" w:space="0" w:color="000000"/>
            </w:tcBorders>
            <w:vAlign w:val="center"/>
          </w:tcPr>
          <w:p w14:paraId="4E28B458" w14:textId="6F89FBBC"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0,003</w:t>
            </w:r>
          </w:p>
        </w:tc>
        <w:tc>
          <w:tcPr>
            <w:tcW w:w="1002" w:type="dxa"/>
            <w:tcBorders>
              <w:top w:val="single" w:sz="4" w:space="0" w:color="000000"/>
              <w:left w:val="single" w:sz="4" w:space="0" w:color="000000"/>
              <w:bottom w:val="single" w:sz="4" w:space="0" w:color="000000"/>
              <w:right w:val="single" w:sz="4" w:space="0" w:color="000000"/>
            </w:tcBorders>
            <w:vAlign w:val="center"/>
          </w:tcPr>
          <w:p w14:paraId="0A9B6784" w14:textId="479924D8"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0,003</w:t>
            </w:r>
          </w:p>
        </w:tc>
        <w:tc>
          <w:tcPr>
            <w:tcW w:w="1018" w:type="dxa"/>
            <w:tcBorders>
              <w:top w:val="single" w:sz="4" w:space="0" w:color="000000"/>
              <w:left w:val="single" w:sz="4" w:space="0" w:color="000000"/>
              <w:bottom w:val="single" w:sz="4" w:space="0" w:color="000000"/>
              <w:right w:val="single" w:sz="4" w:space="0" w:color="000000"/>
            </w:tcBorders>
            <w:vAlign w:val="center"/>
          </w:tcPr>
          <w:p w14:paraId="06DEFABD" w14:textId="07CB3456"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345D896" w14:textId="19A377A6"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1992C79D" w14:textId="2F31DBD2"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691" w:type="dxa"/>
            <w:tcBorders>
              <w:top w:val="single" w:sz="4" w:space="0" w:color="000000"/>
              <w:left w:val="single" w:sz="4" w:space="0" w:color="000000"/>
              <w:bottom w:val="single" w:sz="4" w:space="0" w:color="000000"/>
              <w:right w:val="single" w:sz="4" w:space="0" w:color="000000"/>
            </w:tcBorders>
            <w:vAlign w:val="center"/>
          </w:tcPr>
          <w:p w14:paraId="2F0092B3"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4408AD80" w14:textId="77777777" w:rsidR="00A133B3" w:rsidRPr="00065836" w:rsidRDefault="00A133B3" w:rsidP="00A133B3">
            <w:pPr>
              <w:jc w:val="center"/>
              <w:rPr>
                <w:rFonts w:ascii="Calibri" w:hAnsi="Calibri"/>
                <w:sz w:val="2"/>
                <w:szCs w:val="22"/>
              </w:rPr>
            </w:pPr>
            <w:r w:rsidRPr="00065836">
              <w:rPr>
                <w:color w:val="000000"/>
                <w:spacing w:val="-2"/>
                <w:sz w:val="20"/>
                <w:szCs w:val="22"/>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vAlign w:val="center"/>
          </w:tcPr>
          <w:p w14:paraId="1CEE52D9" w14:textId="34DABD94" w:rsidR="00A133B3" w:rsidRPr="00065836" w:rsidRDefault="00A133B3" w:rsidP="002A779E">
            <w:pPr>
              <w:spacing w:line="229" w:lineRule="auto"/>
              <w:jc w:val="center"/>
              <w:rPr>
                <w:color w:val="000000"/>
                <w:spacing w:val="-2"/>
                <w:sz w:val="20"/>
                <w:szCs w:val="22"/>
              </w:rPr>
            </w:pPr>
            <w:r w:rsidRPr="00065836">
              <w:rPr>
                <w:color w:val="000000"/>
                <w:spacing w:val="-2"/>
                <w:sz w:val="20"/>
                <w:szCs w:val="22"/>
              </w:rPr>
              <w:t xml:space="preserve">Финансовое соглашение </w:t>
            </w:r>
            <w:r w:rsidR="002A779E">
              <w:rPr>
                <w:color w:val="000000"/>
                <w:spacing w:val="-2"/>
                <w:sz w:val="20"/>
                <w:szCs w:val="22"/>
              </w:rPr>
              <w:t>2</w:t>
            </w:r>
            <w:r w:rsidRPr="00065836">
              <w:rPr>
                <w:color w:val="000000"/>
                <w:spacing w:val="-2"/>
                <w:sz w:val="20"/>
                <w:szCs w:val="22"/>
              </w:rPr>
              <w:t xml:space="preserve"> </w:t>
            </w:r>
          </w:p>
        </w:tc>
        <w:tc>
          <w:tcPr>
            <w:tcW w:w="57" w:type="dxa"/>
            <w:tcBorders>
              <w:left w:val="single" w:sz="4" w:space="0" w:color="000000"/>
            </w:tcBorders>
          </w:tcPr>
          <w:p w14:paraId="7DED1496" w14:textId="77777777" w:rsidR="00A133B3" w:rsidRPr="00065836" w:rsidRDefault="00A133B3" w:rsidP="00A133B3">
            <w:pPr>
              <w:rPr>
                <w:rFonts w:ascii="Calibri" w:hAnsi="Calibri"/>
                <w:sz w:val="2"/>
                <w:szCs w:val="22"/>
              </w:rPr>
            </w:pPr>
          </w:p>
        </w:tc>
      </w:tr>
      <w:tr w:rsidR="00A133B3" w:rsidRPr="00065836" w14:paraId="78935457" w14:textId="77777777" w:rsidTr="00D76C7D">
        <w:trPr>
          <w:trHeight w:val="459"/>
        </w:trPr>
        <w:tc>
          <w:tcPr>
            <w:tcW w:w="444" w:type="dxa"/>
            <w:tcBorders>
              <w:top w:val="single" w:sz="4" w:space="0" w:color="000000"/>
              <w:left w:val="single" w:sz="4" w:space="0" w:color="000000"/>
              <w:bottom w:val="single" w:sz="4" w:space="0" w:color="000000"/>
              <w:right w:val="single" w:sz="4" w:space="0" w:color="000000"/>
            </w:tcBorders>
            <w:vAlign w:val="center"/>
          </w:tcPr>
          <w:p w14:paraId="0EAD9D60" w14:textId="03BF7C41" w:rsidR="00A133B3" w:rsidRPr="00065836" w:rsidRDefault="00A133B3" w:rsidP="00A133B3">
            <w:pPr>
              <w:spacing w:line="229" w:lineRule="auto"/>
              <w:jc w:val="center"/>
              <w:rPr>
                <w:color w:val="000000"/>
                <w:spacing w:val="-2"/>
                <w:sz w:val="20"/>
                <w:szCs w:val="22"/>
                <w:lang w:val="en-US"/>
              </w:rPr>
            </w:pPr>
            <w:r w:rsidRPr="00065836">
              <w:rPr>
                <w:color w:val="000000"/>
                <w:spacing w:val="-2"/>
                <w:sz w:val="20"/>
                <w:szCs w:val="22"/>
              </w:rPr>
              <w:t>1.2</w:t>
            </w:r>
            <w:r w:rsidRPr="00065836">
              <w:rPr>
                <w:color w:val="000000"/>
                <w:spacing w:val="-2"/>
                <w:sz w:val="20"/>
                <w:szCs w:val="22"/>
                <w:lang w:val="en-US"/>
              </w:rPr>
              <w:t>4</w:t>
            </w:r>
          </w:p>
        </w:tc>
        <w:tc>
          <w:tcPr>
            <w:tcW w:w="3052" w:type="dxa"/>
            <w:tcBorders>
              <w:top w:val="single" w:sz="4" w:space="0" w:color="000000"/>
              <w:left w:val="single" w:sz="4" w:space="0" w:color="000000"/>
              <w:bottom w:val="single" w:sz="4" w:space="0" w:color="000000"/>
              <w:right w:val="single" w:sz="4" w:space="0" w:color="000000"/>
            </w:tcBorders>
            <w:vAlign w:val="center"/>
          </w:tcPr>
          <w:p w14:paraId="357B305C"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Ежегодное сокращение численности детей-сирот и детей, оставшихся без попечения родителей, у которых право </w:t>
            </w:r>
            <w:r w:rsidRPr="00065836">
              <w:rPr>
                <w:color w:val="000000"/>
                <w:spacing w:val="-2"/>
                <w:sz w:val="20"/>
                <w:szCs w:val="22"/>
              </w:rPr>
              <w:br/>
            </w:r>
            <w:r w:rsidRPr="00065836">
              <w:rPr>
                <w:color w:val="000000"/>
                <w:spacing w:val="-2"/>
                <w:sz w:val="20"/>
                <w:szCs w:val="22"/>
              </w:rPr>
              <w:lastRenderedPageBreak/>
              <w:t xml:space="preserve">на обеспечение жилыми помещениями возникло, </w:t>
            </w:r>
            <w:r w:rsidRPr="00065836">
              <w:rPr>
                <w:color w:val="000000"/>
                <w:spacing w:val="-2"/>
                <w:sz w:val="20"/>
                <w:szCs w:val="22"/>
              </w:rPr>
              <w:br/>
              <w:t xml:space="preserve">но не реализовано по состоянию </w:t>
            </w:r>
            <w:r w:rsidRPr="00065836">
              <w:rPr>
                <w:color w:val="000000"/>
                <w:spacing w:val="-2"/>
                <w:sz w:val="20"/>
                <w:szCs w:val="22"/>
              </w:rPr>
              <w:br/>
              <w:t>на конец соответствующего года</w:t>
            </w:r>
          </w:p>
          <w:p w14:paraId="51FB1402" w14:textId="2BC0039A"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1.24)</w:t>
            </w:r>
          </w:p>
        </w:tc>
        <w:tc>
          <w:tcPr>
            <w:tcW w:w="1132" w:type="dxa"/>
            <w:tcBorders>
              <w:top w:val="single" w:sz="4" w:space="0" w:color="000000"/>
              <w:left w:val="single" w:sz="4" w:space="0" w:color="000000"/>
              <w:bottom w:val="single" w:sz="4" w:space="0" w:color="000000"/>
              <w:right w:val="single" w:sz="4" w:space="0" w:color="000000"/>
            </w:tcBorders>
            <w:vAlign w:val="center"/>
          </w:tcPr>
          <w:p w14:paraId="283B81B8"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lastRenderedPageBreak/>
              <w:t>процентов</w:t>
            </w:r>
          </w:p>
        </w:tc>
        <w:tc>
          <w:tcPr>
            <w:tcW w:w="1017" w:type="dxa"/>
            <w:tcBorders>
              <w:top w:val="single" w:sz="4" w:space="0" w:color="000000"/>
              <w:left w:val="single" w:sz="4" w:space="0" w:color="000000"/>
              <w:bottom w:val="single" w:sz="4" w:space="0" w:color="000000"/>
              <w:right w:val="single" w:sz="4" w:space="0" w:color="000000"/>
            </w:tcBorders>
            <w:vAlign w:val="center"/>
          </w:tcPr>
          <w:p w14:paraId="0DEC4664" w14:textId="7A407E2D"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6</w:t>
            </w:r>
          </w:p>
        </w:tc>
        <w:tc>
          <w:tcPr>
            <w:tcW w:w="1018" w:type="dxa"/>
            <w:tcBorders>
              <w:top w:val="single" w:sz="4" w:space="0" w:color="000000"/>
              <w:left w:val="single" w:sz="4" w:space="0" w:color="000000"/>
              <w:bottom w:val="single" w:sz="4" w:space="0" w:color="000000"/>
              <w:right w:val="single" w:sz="4" w:space="0" w:color="000000"/>
            </w:tcBorders>
            <w:vAlign w:val="center"/>
          </w:tcPr>
          <w:p w14:paraId="3C5515F0" w14:textId="17358620"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4</w:t>
            </w:r>
          </w:p>
        </w:tc>
        <w:tc>
          <w:tcPr>
            <w:tcW w:w="1002" w:type="dxa"/>
            <w:tcBorders>
              <w:top w:val="single" w:sz="4" w:space="0" w:color="000000"/>
              <w:left w:val="single" w:sz="4" w:space="0" w:color="000000"/>
              <w:bottom w:val="single" w:sz="4" w:space="0" w:color="000000"/>
              <w:right w:val="single" w:sz="4" w:space="0" w:color="000000"/>
            </w:tcBorders>
            <w:vAlign w:val="center"/>
          </w:tcPr>
          <w:p w14:paraId="27376717" w14:textId="7B67442D"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4</w:t>
            </w:r>
          </w:p>
        </w:tc>
        <w:tc>
          <w:tcPr>
            <w:tcW w:w="1018" w:type="dxa"/>
            <w:tcBorders>
              <w:top w:val="single" w:sz="4" w:space="0" w:color="000000"/>
              <w:left w:val="single" w:sz="4" w:space="0" w:color="000000"/>
              <w:bottom w:val="single" w:sz="4" w:space="0" w:color="000000"/>
              <w:right w:val="single" w:sz="4" w:space="0" w:color="000000"/>
            </w:tcBorders>
            <w:vAlign w:val="center"/>
          </w:tcPr>
          <w:p w14:paraId="137A9B19" w14:textId="43AF6849"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4</w:t>
            </w:r>
          </w:p>
        </w:tc>
        <w:tc>
          <w:tcPr>
            <w:tcW w:w="1017" w:type="dxa"/>
            <w:tcBorders>
              <w:top w:val="single" w:sz="4" w:space="0" w:color="000000"/>
              <w:left w:val="single" w:sz="4" w:space="0" w:color="000000"/>
              <w:bottom w:val="single" w:sz="4" w:space="0" w:color="000000"/>
              <w:right w:val="single" w:sz="4" w:space="0" w:color="000000"/>
            </w:tcBorders>
            <w:vAlign w:val="center"/>
          </w:tcPr>
          <w:p w14:paraId="619CDB55" w14:textId="3B408EC3"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4</w:t>
            </w:r>
          </w:p>
        </w:tc>
        <w:tc>
          <w:tcPr>
            <w:tcW w:w="1017" w:type="dxa"/>
            <w:tcBorders>
              <w:top w:val="single" w:sz="4" w:space="0" w:color="000000"/>
              <w:left w:val="single" w:sz="4" w:space="0" w:color="000000"/>
              <w:bottom w:val="single" w:sz="4" w:space="0" w:color="000000"/>
              <w:right w:val="single" w:sz="4" w:space="0" w:color="000000"/>
            </w:tcBorders>
            <w:vAlign w:val="center"/>
          </w:tcPr>
          <w:p w14:paraId="59973022" w14:textId="36B1AB4D"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4</w:t>
            </w:r>
          </w:p>
        </w:tc>
        <w:tc>
          <w:tcPr>
            <w:tcW w:w="1691" w:type="dxa"/>
            <w:tcBorders>
              <w:top w:val="single" w:sz="4" w:space="0" w:color="000000"/>
              <w:left w:val="single" w:sz="4" w:space="0" w:color="000000"/>
              <w:bottom w:val="single" w:sz="4" w:space="0" w:color="000000"/>
              <w:right w:val="single" w:sz="4" w:space="0" w:color="000000"/>
            </w:tcBorders>
            <w:vAlign w:val="center"/>
          </w:tcPr>
          <w:p w14:paraId="181E638B"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60DD8125" w14:textId="77777777" w:rsidR="00A133B3" w:rsidRPr="00065836" w:rsidRDefault="00A133B3" w:rsidP="00A133B3">
            <w:pPr>
              <w:jc w:val="center"/>
              <w:rPr>
                <w:rFonts w:ascii="Calibri" w:hAnsi="Calibri"/>
                <w:sz w:val="2"/>
                <w:szCs w:val="22"/>
              </w:rPr>
            </w:pPr>
            <w:r w:rsidRPr="00065836">
              <w:rPr>
                <w:color w:val="000000"/>
                <w:spacing w:val="-2"/>
                <w:sz w:val="20"/>
                <w:szCs w:val="22"/>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vAlign w:val="center"/>
          </w:tcPr>
          <w:p w14:paraId="2CB04461"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013C1236" w14:textId="77777777" w:rsidR="00A133B3" w:rsidRPr="00065836" w:rsidRDefault="00A133B3" w:rsidP="00A133B3">
            <w:pPr>
              <w:rPr>
                <w:rFonts w:ascii="Calibri" w:hAnsi="Calibri"/>
                <w:sz w:val="2"/>
                <w:szCs w:val="22"/>
              </w:rPr>
            </w:pPr>
          </w:p>
        </w:tc>
      </w:tr>
      <w:tr w:rsidR="00A133B3" w:rsidRPr="00065836" w14:paraId="31427FD4" w14:textId="77777777" w:rsidTr="00D76C7D">
        <w:trPr>
          <w:trHeight w:val="459"/>
        </w:trPr>
        <w:tc>
          <w:tcPr>
            <w:tcW w:w="444" w:type="dxa"/>
            <w:tcBorders>
              <w:top w:val="single" w:sz="4" w:space="0" w:color="000000"/>
              <w:left w:val="single" w:sz="4" w:space="0" w:color="000000"/>
              <w:bottom w:val="single" w:sz="4" w:space="0" w:color="000000"/>
              <w:right w:val="single" w:sz="4" w:space="0" w:color="000000"/>
            </w:tcBorders>
            <w:vAlign w:val="center"/>
          </w:tcPr>
          <w:p w14:paraId="47178CAF" w14:textId="1C827A47" w:rsidR="00A133B3" w:rsidRPr="00065836" w:rsidRDefault="00A133B3" w:rsidP="00A133B3">
            <w:pPr>
              <w:spacing w:line="229" w:lineRule="auto"/>
              <w:jc w:val="center"/>
              <w:rPr>
                <w:color w:val="000000"/>
                <w:spacing w:val="-2"/>
                <w:sz w:val="20"/>
                <w:szCs w:val="22"/>
                <w:lang w:val="en-US"/>
              </w:rPr>
            </w:pPr>
            <w:r w:rsidRPr="00065836">
              <w:rPr>
                <w:color w:val="000000"/>
                <w:spacing w:val="-2"/>
                <w:sz w:val="20"/>
                <w:szCs w:val="22"/>
              </w:rPr>
              <w:t>1.2</w:t>
            </w:r>
            <w:r w:rsidRPr="00065836">
              <w:rPr>
                <w:color w:val="000000"/>
                <w:spacing w:val="-2"/>
                <w:sz w:val="20"/>
                <w:szCs w:val="22"/>
                <w:lang w:val="en-US"/>
              </w:rPr>
              <w:t>5</w:t>
            </w:r>
          </w:p>
        </w:tc>
        <w:tc>
          <w:tcPr>
            <w:tcW w:w="3052" w:type="dxa"/>
            <w:tcBorders>
              <w:top w:val="single" w:sz="4" w:space="0" w:color="000000"/>
              <w:left w:val="single" w:sz="4" w:space="0" w:color="000000"/>
              <w:bottom w:val="single" w:sz="4" w:space="0" w:color="000000"/>
              <w:right w:val="single" w:sz="4" w:space="0" w:color="000000"/>
            </w:tcBorders>
            <w:vAlign w:val="center"/>
          </w:tcPr>
          <w:p w14:paraId="6D7CFD59"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Количество детей-сирот  и детей, оставшихся  без попечения родителей, лиц, указанных в пункте 9 статьи 8 Федерального закона </w:t>
            </w:r>
            <w:r w:rsidRPr="00065836">
              <w:rPr>
                <w:color w:val="000000"/>
                <w:spacing w:val="-2"/>
                <w:sz w:val="20"/>
                <w:szCs w:val="22"/>
              </w:rPr>
              <w:br/>
              <w:t xml:space="preserve">«О дополнительных гарантиях </w:t>
            </w:r>
            <w:r w:rsidRPr="00065836">
              <w:rPr>
                <w:color w:val="000000"/>
                <w:spacing w:val="-2"/>
                <w:sz w:val="20"/>
                <w:szCs w:val="22"/>
              </w:rPr>
              <w:br/>
              <w:t xml:space="preserve">по социальной поддержке детей-сирот  и детей, оставшихся  </w:t>
            </w:r>
            <w:r w:rsidRPr="00065836">
              <w:rPr>
                <w:color w:val="000000"/>
                <w:spacing w:val="-2"/>
                <w:sz w:val="20"/>
                <w:szCs w:val="22"/>
              </w:rPr>
              <w:br/>
              <w:t>без попечения родителей», которым предоставлены социальные выплаты на приобретение жилого помещения или для полного погашения ипотечного кредита</w:t>
            </w:r>
          </w:p>
          <w:p w14:paraId="6F102F1F" w14:textId="562D5A65"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1.2</w:t>
            </w:r>
            <w:r w:rsidRPr="00065836">
              <w:rPr>
                <w:color w:val="000000"/>
                <w:spacing w:val="-2"/>
                <w:sz w:val="20"/>
                <w:szCs w:val="22"/>
                <w:lang w:val="en-US"/>
              </w:rPr>
              <w:t>5</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5AECB8C3"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человек</w:t>
            </w:r>
          </w:p>
        </w:tc>
        <w:tc>
          <w:tcPr>
            <w:tcW w:w="1017" w:type="dxa"/>
            <w:tcBorders>
              <w:top w:val="single" w:sz="4" w:space="0" w:color="000000"/>
              <w:left w:val="single" w:sz="4" w:space="0" w:color="000000"/>
              <w:bottom w:val="single" w:sz="4" w:space="0" w:color="000000"/>
              <w:right w:val="single" w:sz="4" w:space="0" w:color="000000"/>
            </w:tcBorders>
            <w:vAlign w:val="center"/>
          </w:tcPr>
          <w:p w14:paraId="4678FE76" w14:textId="2F7FE62A"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10</w:t>
            </w:r>
          </w:p>
        </w:tc>
        <w:tc>
          <w:tcPr>
            <w:tcW w:w="1018" w:type="dxa"/>
            <w:tcBorders>
              <w:top w:val="single" w:sz="4" w:space="0" w:color="000000"/>
              <w:left w:val="single" w:sz="4" w:space="0" w:color="000000"/>
              <w:bottom w:val="single" w:sz="4" w:space="0" w:color="000000"/>
              <w:right w:val="single" w:sz="4" w:space="0" w:color="000000"/>
            </w:tcBorders>
            <w:vAlign w:val="center"/>
          </w:tcPr>
          <w:p w14:paraId="2AC6C4BE" w14:textId="1B2CE166"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5</w:t>
            </w:r>
          </w:p>
        </w:tc>
        <w:tc>
          <w:tcPr>
            <w:tcW w:w="1002" w:type="dxa"/>
            <w:tcBorders>
              <w:top w:val="single" w:sz="4" w:space="0" w:color="000000"/>
              <w:left w:val="single" w:sz="4" w:space="0" w:color="000000"/>
              <w:bottom w:val="single" w:sz="4" w:space="0" w:color="000000"/>
              <w:right w:val="single" w:sz="4" w:space="0" w:color="000000"/>
            </w:tcBorders>
            <w:vAlign w:val="center"/>
          </w:tcPr>
          <w:p w14:paraId="267678A1" w14:textId="23CFB423"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5</w:t>
            </w:r>
          </w:p>
        </w:tc>
        <w:tc>
          <w:tcPr>
            <w:tcW w:w="1018" w:type="dxa"/>
            <w:tcBorders>
              <w:top w:val="single" w:sz="4" w:space="0" w:color="000000"/>
              <w:left w:val="single" w:sz="4" w:space="0" w:color="000000"/>
              <w:bottom w:val="single" w:sz="4" w:space="0" w:color="000000"/>
              <w:right w:val="single" w:sz="4" w:space="0" w:color="000000"/>
            </w:tcBorders>
            <w:vAlign w:val="center"/>
          </w:tcPr>
          <w:p w14:paraId="29FE7688" w14:textId="723E7163"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5</w:t>
            </w:r>
          </w:p>
        </w:tc>
        <w:tc>
          <w:tcPr>
            <w:tcW w:w="1017" w:type="dxa"/>
            <w:tcBorders>
              <w:top w:val="single" w:sz="4" w:space="0" w:color="000000"/>
              <w:left w:val="single" w:sz="4" w:space="0" w:color="000000"/>
              <w:bottom w:val="single" w:sz="4" w:space="0" w:color="000000"/>
              <w:right w:val="single" w:sz="4" w:space="0" w:color="000000"/>
            </w:tcBorders>
            <w:vAlign w:val="center"/>
          </w:tcPr>
          <w:p w14:paraId="2216022B" w14:textId="6090D88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5</w:t>
            </w:r>
          </w:p>
        </w:tc>
        <w:tc>
          <w:tcPr>
            <w:tcW w:w="1017" w:type="dxa"/>
            <w:tcBorders>
              <w:top w:val="single" w:sz="4" w:space="0" w:color="000000"/>
              <w:left w:val="single" w:sz="4" w:space="0" w:color="000000"/>
              <w:bottom w:val="single" w:sz="4" w:space="0" w:color="000000"/>
              <w:right w:val="single" w:sz="4" w:space="0" w:color="000000"/>
            </w:tcBorders>
            <w:vAlign w:val="center"/>
          </w:tcPr>
          <w:p w14:paraId="415DFF64" w14:textId="2FCF8CBC"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5</w:t>
            </w:r>
          </w:p>
        </w:tc>
        <w:tc>
          <w:tcPr>
            <w:tcW w:w="1691" w:type="dxa"/>
            <w:tcBorders>
              <w:top w:val="single" w:sz="4" w:space="0" w:color="000000"/>
              <w:left w:val="single" w:sz="4" w:space="0" w:color="000000"/>
              <w:bottom w:val="single" w:sz="4" w:space="0" w:color="000000"/>
              <w:right w:val="single" w:sz="4" w:space="0" w:color="000000"/>
            </w:tcBorders>
            <w:vAlign w:val="center"/>
          </w:tcPr>
          <w:p w14:paraId="4E1B7C04"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0F717362" w14:textId="77777777" w:rsidR="00A133B3" w:rsidRPr="00065836" w:rsidRDefault="00A133B3" w:rsidP="00A133B3">
            <w:pPr>
              <w:jc w:val="center"/>
              <w:rPr>
                <w:color w:val="000000"/>
                <w:spacing w:val="-2"/>
                <w:sz w:val="20"/>
                <w:szCs w:val="22"/>
              </w:rPr>
            </w:pPr>
            <w:r w:rsidRPr="00065836">
              <w:rPr>
                <w:color w:val="000000"/>
                <w:spacing w:val="-2"/>
                <w:sz w:val="20"/>
                <w:szCs w:val="22"/>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vAlign w:val="center"/>
          </w:tcPr>
          <w:p w14:paraId="0E64267C" w14:textId="77777777" w:rsidR="00A133B3" w:rsidRPr="00065836" w:rsidRDefault="00A133B3" w:rsidP="00A133B3">
            <w:pPr>
              <w:spacing w:line="229" w:lineRule="auto"/>
              <w:jc w:val="center"/>
              <w:rPr>
                <w:color w:val="000000"/>
                <w:spacing w:val="-2"/>
                <w:sz w:val="20"/>
                <w:szCs w:val="22"/>
              </w:rPr>
            </w:pPr>
            <w:r w:rsidRPr="00065836">
              <w:rPr>
                <w:strike/>
                <w:color w:val="000000"/>
                <w:spacing w:val="-2"/>
                <w:sz w:val="20"/>
                <w:szCs w:val="22"/>
              </w:rPr>
              <w:t>-</w:t>
            </w:r>
          </w:p>
        </w:tc>
        <w:tc>
          <w:tcPr>
            <w:tcW w:w="57" w:type="dxa"/>
            <w:tcBorders>
              <w:left w:val="single" w:sz="4" w:space="0" w:color="000000"/>
            </w:tcBorders>
          </w:tcPr>
          <w:p w14:paraId="33251925" w14:textId="77777777" w:rsidR="00A133B3" w:rsidRPr="00065836" w:rsidRDefault="00A133B3" w:rsidP="00A133B3">
            <w:pPr>
              <w:rPr>
                <w:rFonts w:ascii="Calibri" w:hAnsi="Calibri"/>
                <w:sz w:val="2"/>
                <w:szCs w:val="22"/>
              </w:rPr>
            </w:pPr>
          </w:p>
        </w:tc>
      </w:tr>
      <w:tr w:rsidR="00A133B3" w:rsidRPr="00065836" w14:paraId="367ADE7F" w14:textId="77777777" w:rsidTr="001A745B">
        <w:trPr>
          <w:trHeight w:val="458"/>
        </w:trPr>
        <w:tc>
          <w:tcPr>
            <w:tcW w:w="444" w:type="dxa"/>
            <w:tcBorders>
              <w:top w:val="single" w:sz="4" w:space="0" w:color="000000"/>
              <w:left w:val="single" w:sz="4" w:space="0" w:color="000000"/>
              <w:bottom w:val="single" w:sz="4" w:space="0" w:color="000000"/>
              <w:right w:val="single" w:sz="4" w:space="0" w:color="000000"/>
            </w:tcBorders>
            <w:vAlign w:val="center"/>
          </w:tcPr>
          <w:p w14:paraId="5F2EA442" w14:textId="285E1274" w:rsidR="00A133B3" w:rsidRPr="00065836" w:rsidRDefault="00A133B3" w:rsidP="00A133B3">
            <w:pPr>
              <w:spacing w:line="229" w:lineRule="auto"/>
              <w:jc w:val="center"/>
              <w:rPr>
                <w:color w:val="000000"/>
                <w:spacing w:val="-2"/>
                <w:sz w:val="20"/>
                <w:szCs w:val="22"/>
                <w:lang w:val="en-US"/>
              </w:rPr>
            </w:pPr>
            <w:r w:rsidRPr="00065836">
              <w:rPr>
                <w:color w:val="000000"/>
                <w:spacing w:val="-2"/>
                <w:sz w:val="20"/>
                <w:szCs w:val="22"/>
              </w:rPr>
              <w:t>1.2</w:t>
            </w:r>
            <w:r w:rsidRPr="00065836">
              <w:rPr>
                <w:color w:val="000000"/>
                <w:spacing w:val="-2"/>
                <w:sz w:val="20"/>
                <w:szCs w:val="22"/>
                <w:lang w:val="en-US"/>
              </w:rPr>
              <w:t>6</w:t>
            </w:r>
          </w:p>
        </w:tc>
        <w:tc>
          <w:tcPr>
            <w:tcW w:w="3052" w:type="dxa"/>
            <w:tcBorders>
              <w:top w:val="single" w:sz="4" w:space="0" w:color="000000"/>
              <w:left w:val="single" w:sz="4" w:space="0" w:color="000000"/>
              <w:bottom w:val="single" w:sz="4" w:space="0" w:color="000000"/>
              <w:right w:val="single" w:sz="4" w:space="0" w:color="000000"/>
            </w:tcBorders>
            <w:vAlign w:val="center"/>
          </w:tcPr>
          <w:p w14:paraId="1B605351"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Количество жилых помещений специализированного жилищного фонда, предоставляемых детям-сиротам и детям, оставшимся </w:t>
            </w:r>
            <w:r w:rsidRPr="00065836">
              <w:rPr>
                <w:color w:val="000000"/>
                <w:spacing w:val="-2"/>
                <w:sz w:val="20"/>
                <w:szCs w:val="22"/>
              </w:rPr>
              <w:br/>
              <w:t xml:space="preserve">без попечения родителей, лицам </w:t>
            </w:r>
            <w:r w:rsidRPr="00065836">
              <w:rPr>
                <w:color w:val="000000"/>
                <w:spacing w:val="-2"/>
                <w:sz w:val="20"/>
                <w:szCs w:val="22"/>
              </w:rPr>
              <w:br/>
              <w:t>из их числа, оборудованных предметами первой необходимости</w:t>
            </w:r>
          </w:p>
          <w:p w14:paraId="59690E03" w14:textId="20953601"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1.2</w:t>
            </w:r>
            <w:r w:rsidRPr="00065836">
              <w:rPr>
                <w:color w:val="000000"/>
                <w:spacing w:val="-2"/>
                <w:sz w:val="20"/>
                <w:szCs w:val="22"/>
                <w:lang w:val="en-US"/>
              </w:rPr>
              <w:t>6</w:t>
            </w:r>
            <w:r w:rsidRPr="00065836">
              <w:rPr>
                <w:color w:val="000000"/>
                <w:spacing w:val="-2"/>
                <w:sz w:val="20"/>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2E4B5CC9"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единиц</w:t>
            </w:r>
          </w:p>
        </w:tc>
        <w:tc>
          <w:tcPr>
            <w:tcW w:w="1017" w:type="dxa"/>
            <w:tcBorders>
              <w:top w:val="single" w:sz="4" w:space="0" w:color="000000"/>
              <w:left w:val="single" w:sz="4" w:space="0" w:color="000000"/>
              <w:bottom w:val="single" w:sz="4" w:space="0" w:color="000000"/>
              <w:right w:val="single" w:sz="4" w:space="0" w:color="000000"/>
            </w:tcBorders>
            <w:vAlign w:val="center"/>
          </w:tcPr>
          <w:p w14:paraId="1C3360BD" w14:textId="3082FA30"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882</w:t>
            </w:r>
          </w:p>
        </w:tc>
        <w:tc>
          <w:tcPr>
            <w:tcW w:w="1018" w:type="dxa"/>
            <w:tcBorders>
              <w:top w:val="single" w:sz="4" w:space="0" w:color="000000"/>
              <w:left w:val="single" w:sz="4" w:space="0" w:color="000000"/>
              <w:bottom w:val="single" w:sz="4" w:space="0" w:color="000000"/>
              <w:right w:val="single" w:sz="4" w:space="0" w:color="000000"/>
            </w:tcBorders>
            <w:vAlign w:val="center"/>
          </w:tcPr>
          <w:p w14:paraId="7A1304B4" w14:textId="4D82C10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700</w:t>
            </w:r>
          </w:p>
        </w:tc>
        <w:tc>
          <w:tcPr>
            <w:tcW w:w="1002" w:type="dxa"/>
            <w:tcBorders>
              <w:top w:val="single" w:sz="4" w:space="0" w:color="000000"/>
              <w:left w:val="single" w:sz="4" w:space="0" w:color="000000"/>
              <w:bottom w:val="single" w:sz="4" w:space="0" w:color="000000"/>
              <w:right w:val="single" w:sz="4" w:space="0" w:color="000000"/>
            </w:tcBorders>
            <w:vAlign w:val="center"/>
          </w:tcPr>
          <w:p w14:paraId="46A8699F" w14:textId="59373673"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700</w:t>
            </w:r>
          </w:p>
        </w:tc>
        <w:tc>
          <w:tcPr>
            <w:tcW w:w="1018" w:type="dxa"/>
            <w:tcBorders>
              <w:top w:val="single" w:sz="4" w:space="0" w:color="000000"/>
              <w:left w:val="single" w:sz="4" w:space="0" w:color="000000"/>
              <w:bottom w:val="single" w:sz="4" w:space="0" w:color="000000"/>
              <w:right w:val="single" w:sz="4" w:space="0" w:color="000000"/>
            </w:tcBorders>
            <w:vAlign w:val="center"/>
          </w:tcPr>
          <w:p w14:paraId="45E8D8E5" w14:textId="4BAEF5AA"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700</w:t>
            </w:r>
          </w:p>
        </w:tc>
        <w:tc>
          <w:tcPr>
            <w:tcW w:w="1017" w:type="dxa"/>
            <w:tcBorders>
              <w:top w:val="single" w:sz="4" w:space="0" w:color="000000"/>
              <w:left w:val="single" w:sz="4" w:space="0" w:color="000000"/>
              <w:bottom w:val="single" w:sz="4" w:space="0" w:color="000000"/>
              <w:right w:val="single" w:sz="4" w:space="0" w:color="000000"/>
            </w:tcBorders>
            <w:vAlign w:val="center"/>
          </w:tcPr>
          <w:p w14:paraId="10D5A4C2" w14:textId="08F4F68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700</w:t>
            </w:r>
          </w:p>
        </w:tc>
        <w:tc>
          <w:tcPr>
            <w:tcW w:w="1017" w:type="dxa"/>
            <w:tcBorders>
              <w:top w:val="single" w:sz="4" w:space="0" w:color="000000"/>
              <w:left w:val="single" w:sz="4" w:space="0" w:color="000000"/>
              <w:bottom w:val="single" w:sz="4" w:space="0" w:color="000000"/>
              <w:right w:val="single" w:sz="4" w:space="0" w:color="000000"/>
            </w:tcBorders>
            <w:vAlign w:val="center"/>
          </w:tcPr>
          <w:p w14:paraId="6F1E589A" w14:textId="4555BC60"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700</w:t>
            </w:r>
          </w:p>
        </w:tc>
        <w:tc>
          <w:tcPr>
            <w:tcW w:w="1691" w:type="dxa"/>
            <w:tcBorders>
              <w:top w:val="single" w:sz="4" w:space="0" w:color="000000"/>
              <w:left w:val="single" w:sz="4" w:space="0" w:color="000000"/>
              <w:bottom w:val="single" w:sz="4" w:space="0" w:color="000000"/>
              <w:right w:val="single" w:sz="4" w:space="0" w:color="000000"/>
            </w:tcBorders>
            <w:vAlign w:val="center"/>
          </w:tcPr>
          <w:p w14:paraId="7A39F9A3"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АР,</w:t>
            </w:r>
          </w:p>
          <w:p w14:paraId="1D2ADF6C"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10C9F9CB"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Целевой показатель 10</w:t>
            </w:r>
          </w:p>
        </w:tc>
        <w:tc>
          <w:tcPr>
            <w:tcW w:w="1591" w:type="dxa"/>
            <w:tcBorders>
              <w:top w:val="single" w:sz="4" w:space="0" w:color="000000"/>
              <w:left w:val="single" w:sz="4" w:space="0" w:color="000000"/>
              <w:bottom w:val="single" w:sz="4" w:space="0" w:color="000000"/>
              <w:right w:val="single" w:sz="4" w:space="0" w:color="000000"/>
            </w:tcBorders>
            <w:vAlign w:val="center"/>
          </w:tcPr>
          <w:p w14:paraId="2F80A622"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75722178" w14:textId="77777777" w:rsidR="00A133B3" w:rsidRPr="00065836" w:rsidRDefault="00A133B3" w:rsidP="00A133B3">
            <w:pPr>
              <w:rPr>
                <w:rFonts w:ascii="Calibri" w:hAnsi="Calibri"/>
                <w:sz w:val="2"/>
                <w:szCs w:val="22"/>
              </w:rPr>
            </w:pPr>
          </w:p>
        </w:tc>
      </w:tr>
      <w:tr w:rsidR="00A133B3" w:rsidRPr="00065836" w14:paraId="2FD1717F"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22B6892D" w14:textId="01308CBC" w:rsidR="00A133B3" w:rsidRPr="00065836" w:rsidRDefault="00A133B3" w:rsidP="00A133B3">
            <w:pPr>
              <w:spacing w:line="229" w:lineRule="auto"/>
              <w:jc w:val="center"/>
              <w:rPr>
                <w:color w:val="000000"/>
                <w:spacing w:val="-2"/>
                <w:sz w:val="20"/>
                <w:szCs w:val="22"/>
                <w:lang w:val="en-US"/>
              </w:rPr>
            </w:pPr>
            <w:r w:rsidRPr="00065836">
              <w:rPr>
                <w:color w:val="000000"/>
                <w:spacing w:val="-2"/>
                <w:sz w:val="20"/>
                <w:szCs w:val="22"/>
              </w:rPr>
              <w:t>1.2</w:t>
            </w:r>
            <w:r w:rsidRPr="00065836">
              <w:rPr>
                <w:color w:val="000000"/>
                <w:spacing w:val="-2"/>
                <w:sz w:val="20"/>
                <w:szCs w:val="22"/>
                <w:lang w:val="en-US"/>
              </w:rPr>
              <w:t>7</w:t>
            </w:r>
          </w:p>
        </w:tc>
        <w:tc>
          <w:tcPr>
            <w:tcW w:w="3052" w:type="dxa"/>
            <w:tcBorders>
              <w:top w:val="single" w:sz="4" w:space="0" w:color="000000"/>
              <w:left w:val="single" w:sz="4" w:space="0" w:color="000000"/>
              <w:bottom w:val="single" w:sz="4" w:space="0" w:color="000000"/>
              <w:right w:val="single" w:sz="4" w:space="0" w:color="000000"/>
            </w:tcBorders>
            <w:vAlign w:val="center"/>
          </w:tcPr>
          <w:p w14:paraId="4FB9516C"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Количество заключенных договоров пожизненной ренты </w:t>
            </w:r>
          </w:p>
          <w:p w14:paraId="1375806B" w14:textId="06689BB3"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1.27)</w:t>
            </w:r>
          </w:p>
        </w:tc>
        <w:tc>
          <w:tcPr>
            <w:tcW w:w="1132" w:type="dxa"/>
            <w:tcBorders>
              <w:top w:val="single" w:sz="4" w:space="0" w:color="000000"/>
              <w:left w:val="single" w:sz="4" w:space="0" w:color="000000"/>
              <w:bottom w:val="single" w:sz="4" w:space="0" w:color="000000"/>
              <w:right w:val="single" w:sz="4" w:space="0" w:color="000000"/>
            </w:tcBorders>
            <w:vAlign w:val="center"/>
          </w:tcPr>
          <w:p w14:paraId="1DCC36BB"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штук</w:t>
            </w:r>
          </w:p>
        </w:tc>
        <w:tc>
          <w:tcPr>
            <w:tcW w:w="1017" w:type="dxa"/>
            <w:tcBorders>
              <w:top w:val="single" w:sz="4" w:space="0" w:color="000000"/>
              <w:left w:val="single" w:sz="4" w:space="0" w:color="000000"/>
              <w:bottom w:val="single" w:sz="4" w:space="0" w:color="000000"/>
              <w:right w:val="single" w:sz="4" w:space="0" w:color="000000"/>
            </w:tcBorders>
            <w:vAlign w:val="center"/>
          </w:tcPr>
          <w:p w14:paraId="3E5C5DB4" w14:textId="2183D195" w:rsidR="00A133B3" w:rsidRPr="00065836" w:rsidRDefault="00A133B3" w:rsidP="00A133B3">
            <w:pPr>
              <w:spacing w:line="229" w:lineRule="auto"/>
              <w:jc w:val="center"/>
              <w:rPr>
                <w:color w:val="000000"/>
                <w:spacing w:val="-2"/>
                <w:sz w:val="20"/>
                <w:szCs w:val="22"/>
                <w:lang w:val="en-US"/>
              </w:rPr>
            </w:pPr>
            <w:r w:rsidRPr="00065836">
              <w:rPr>
                <w:color w:val="000000"/>
                <w:spacing w:val="-2"/>
                <w:sz w:val="20"/>
                <w:szCs w:val="22"/>
                <w:lang w:val="en-US"/>
              </w:rPr>
              <w:t>15</w:t>
            </w:r>
          </w:p>
        </w:tc>
        <w:tc>
          <w:tcPr>
            <w:tcW w:w="1018" w:type="dxa"/>
            <w:tcBorders>
              <w:top w:val="single" w:sz="4" w:space="0" w:color="000000"/>
              <w:left w:val="single" w:sz="4" w:space="0" w:color="000000"/>
              <w:bottom w:val="single" w:sz="4" w:space="0" w:color="000000"/>
              <w:right w:val="single" w:sz="4" w:space="0" w:color="000000"/>
            </w:tcBorders>
            <w:vAlign w:val="center"/>
          </w:tcPr>
          <w:p w14:paraId="78839DF3"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15</w:t>
            </w:r>
          </w:p>
        </w:tc>
        <w:tc>
          <w:tcPr>
            <w:tcW w:w="1002" w:type="dxa"/>
            <w:tcBorders>
              <w:top w:val="single" w:sz="4" w:space="0" w:color="000000"/>
              <w:left w:val="single" w:sz="4" w:space="0" w:color="000000"/>
              <w:bottom w:val="single" w:sz="4" w:space="0" w:color="000000"/>
              <w:right w:val="single" w:sz="4" w:space="0" w:color="000000"/>
            </w:tcBorders>
            <w:vAlign w:val="center"/>
          </w:tcPr>
          <w:p w14:paraId="6C4F7221"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15</w:t>
            </w:r>
          </w:p>
        </w:tc>
        <w:tc>
          <w:tcPr>
            <w:tcW w:w="1018" w:type="dxa"/>
            <w:tcBorders>
              <w:top w:val="single" w:sz="4" w:space="0" w:color="000000"/>
              <w:left w:val="single" w:sz="4" w:space="0" w:color="000000"/>
              <w:bottom w:val="single" w:sz="4" w:space="0" w:color="000000"/>
              <w:right w:val="single" w:sz="4" w:space="0" w:color="000000"/>
            </w:tcBorders>
            <w:vAlign w:val="center"/>
          </w:tcPr>
          <w:p w14:paraId="3EDA49C2"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15</w:t>
            </w:r>
          </w:p>
        </w:tc>
        <w:tc>
          <w:tcPr>
            <w:tcW w:w="1017" w:type="dxa"/>
            <w:tcBorders>
              <w:top w:val="single" w:sz="4" w:space="0" w:color="000000"/>
              <w:left w:val="single" w:sz="4" w:space="0" w:color="000000"/>
              <w:bottom w:val="single" w:sz="4" w:space="0" w:color="000000"/>
              <w:right w:val="single" w:sz="4" w:space="0" w:color="000000"/>
            </w:tcBorders>
            <w:vAlign w:val="center"/>
          </w:tcPr>
          <w:p w14:paraId="574C755C"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15</w:t>
            </w:r>
          </w:p>
        </w:tc>
        <w:tc>
          <w:tcPr>
            <w:tcW w:w="1017" w:type="dxa"/>
            <w:tcBorders>
              <w:top w:val="single" w:sz="4" w:space="0" w:color="000000"/>
              <w:left w:val="single" w:sz="4" w:space="0" w:color="000000"/>
              <w:bottom w:val="single" w:sz="4" w:space="0" w:color="000000"/>
              <w:right w:val="single" w:sz="4" w:space="0" w:color="000000"/>
            </w:tcBorders>
            <w:vAlign w:val="center"/>
          </w:tcPr>
          <w:p w14:paraId="2B3F3B1E"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15</w:t>
            </w:r>
          </w:p>
        </w:tc>
        <w:tc>
          <w:tcPr>
            <w:tcW w:w="1691" w:type="dxa"/>
            <w:tcBorders>
              <w:top w:val="single" w:sz="4" w:space="0" w:color="000000"/>
              <w:left w:val="single" w:sz="4" w:space="0" w:color="000000"/>
              <w:bottom w:val="single" w:sz="4" w:space="0" w:color="000000"/>
              <w:right w:val="single" w:sz="4" w:space="0" w:color="000000"/>
            </w:tcBorders>
            <w:vAlign w:val="center"/>
          </w:tcPr>
          <w:p w14:paraId="33CBA892"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270EA522"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Целевой показатель 1</w:t>
            </w:r>
          </w:p>
        </w:tc>
        <w:tc>
          <w:tcPr>
            <w:tcW w:w="1591" w:type="dxa"/>
            <w:tcBorders>
              <w:top w:val="single" w:sz="4" w:space="0" w:color="000000"/>
              <w:left w:val="single" w:sz="4" w:space="0" w:color="000000"/>
              <w:bottom w:val="single" w:sz="4" w:space="0" w:color="000000"/>
              <w:right w:val="single" w:sz="4" w:space="0" w:color="000000"/>
            </w:tcBorders>
            <w:vAlign w:val="center"/>
          </w:tcPr>
          <w:p w14:paraId="77E1D6C0"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2DF875F1" w14:textId="77777777" w:rsidR="00A133B3" w:rsidRPr="00065836" w:rsidRDefault="00A133B3" w:rsidP="00A133B3">
            <w:pPr>
              <w:rPr>
                <w:rFonts w:ascii="Calibri" w:hAnsi="Calibri"/>
                <w:sz w:val="2"/>
                <w:szCs w:val="22"/>
              </w:rPr>
            </w:pPr>
          </w:p>
        </w:tc>
      </w:tr>
      <w:tr w:rsidR="00A133B3" w:rsidRPr="00065836" w14:paraId="2651E2E7" w14:textId="77777777" w:rsidTr="00D76C7D">
        <w:trPr>
          <w:trHeight w:val="459"/>
        </w:trPr>
        <w:tc>
          <w:tcPr>
            <w:tcW w:w="15575" w:type="dxa"/>
            <w:gridSpan w:val="12"/>
            <w:tcBorders>
              <w:top w:val="single" w:sz="4" w:space="0" w:color="000000"/>
              <w:left w:val="single" w:sz="4" w:space="0" w:color="000000"/>
              <w:bottom w:val="single" w:sz="4" w:space="0" w:color="000000"/>
              <w:right w:val="single" w:sz="4" w:space="0" w:color="000000"/>
            </w:tcBorders>
            <w:vAlign w:val="center"/>
          </w:tcPr>
          <w:p w14:paraId="10FBF1E7" w14:textId="77777777" w:rsidR="00A133B3" w:rsidRPr="00065836" w:rsidRDefault="00A133B3" w:rsidP="00A133B3">
            <w:pPr>
              <w:spacing w:line="229" w:lineRule="auto"/>
              <w:jc w:val="center"/>
              <w:rPr>
                <w:b/>
                <w:color w:val="000000"/>
                <w:spacing w:val="-2"/>
                <w:sz w:val="20"/>
                <w:szCs w:val="22"/>
              </w:rPr>
            </w:pPr>
            <w:r w:rsidRPr="00065836">
              <w:rPr>
                <w:b/>
                <w:color w:val="000000"/>
                <w:spacing w:val="-2"/>
                <w:sz w:val="20"/>
                <w:szCs w:val="22"/>
              </w:rPr>
              <w:t>2. Подпрограмма 2</w:t>
            </w:r>
          </w:p>
        </w:tc>
        <w:tc>
          <w:tcPr>
            <w:tcW w:w="57" w:type="dxa"/>
            <w:tcBorders>
              <w:left w:val="single" w:sz="4" w:space="0" w:color="000000"/>
            </w:tcBorders>
          </w:tcPr>
          <w:p w14:paraId="2C7BD973" w14:textId="77777777" w:rsidR="00A133B3" w:rsidRPr="00065836" w:rsidRDefault="00A133B3" w:rsidP="00A133B3">
            <w:pPr>
              <w:rPr>
                <w:rFonts w:ascii="Calibri" w:hAnsi="Calibri"/>
                <w:sz w:val="2"/>
                <w:szCs w:val="22"/>
              </w:rPr>
            </w:pPr>
          </w:p>
        </w:tc>
      </w:tr>
      <w:tr w:rsidR="00A133B3" w:rsidRPr="00065836" w14:paraId="4DB60AC9"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2E7A6E64"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2.1</w:t>
            </w:r>
          </w:p>
        </w:tc>
        <w:tc>
          <w:tcPr>
            <w:tcW w:w="3052" w:type="dxa"/>
            <w:tcBorders>
              <w:top w:val="single" w:sz="4" w:space="0" w:color="000000"/>
              <w:left w:val="single" w:sz="4" w:space="0" w:color="000000"/>
              <w:bottom w:val="single" w:sz="4" w:space="0" w:color="000000"/>
              <w:right w:val="single" w:sz="4" w:space="0" w:color="000000"/>
            </w:tcBorders>
            <w:vAlign w:val="center"/>
          </w:tcPr>
          <w:p w14:paraId="29E9CE31"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Количество многоквартирных домов, в которых в соответствии </w:t>
            </w:r>
            <w:r w:rsidRPr="00065836">
              <w:rPr>
                <w:color w:val="000000"/>
                <w:spacing w:val="-2"/>
                <w:sz w:val="20"/>
                <w:szCs w:val="22"/>
              </w:rPr>
              <w:br/>
              <w:t xml:space="preserve">с краткосрочным планом реализации региональной программы в соответствующем году выполнены работы </w:t>
            </w:r>
            <w:r w:rsidRPr="00065836">
              <w:rPr>
                <w:color w:val="000000"/>
                <w:spacing w:val="-2"/>
                <w:sz w:val="20"/>
                <w:szCs w:val="22"/>
              </w:rPr>
              <w:br/>
              <w:t>по капитальному ремонту общего имущества по необходимым видам работ</w:t>
            </w:r>
          </w:p>
          <w:p w14:paraId="0997FBCE" w14:textId="3811A265"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2.1)</w:t>
            </w:r>
          </w:p>
        </w:tc>
        <w:tc>
          <w:tcPr>
            <w:tcW w:w="1132" w:type="dxa"/>
            <w:tcBorders>
              <w:top w:val="single" w:sz="4" w:space="0" w:color="000000"/>
              <w:left w:val="single" w:sz="4" w:space="0" w:color="000000"/>
              <w:bottom w:val="single" w:sz="4" w:space="0" w:color="000000"/>
              <w:right w:val="single" w:sz="4" w:space="0" w:color="000000"/>
            </w:tcBorders>
            <w:vAlign w:val="center"/>
          </w:tcPr>
          <w:p w14:paraId="26A3C4AF"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единиц</w:t>
            </w:r>
          </w:p>
        </w:tc>
        <w:tc>
          <w:tcPr>
            <w:tcW w:w="1017" w:type="dxa"/>
            <w:tcBorders>
              <w:top w:val="single" w:sz="4" w:space="0" w:color="000000"/>
              <w:left w:val="single" w:sz="4" w:space="0" w:color="000000"/>
              <w:bottom w:val="single" w:sz="4" w:space="0" w:color="000000"/>
              <w:right w:val="single" w:sz="4" w:space="0" w:color="000000"/>
            </w:tcBorders>
            <w:vAlign w:val="center"/>
          </w:tcPr>
          <w:p w14:paraId="73BD45E9" w14:textId="4D8EF3D7" w:rsidR="00A133B3" w:rsidRPr="00065836" w:rsidRDefault="00486B8E" w:rsidP="00A133B3">
            <w:pPr>
              <w:spacing w:line="229" w:lineRule="auto"/>
              <w:jc w:val="center"/>
              <w:rPr>
                <w:color w:val="000000"/>
                <w:spacing w:val="-2"/>
                <w:sz w:val="20"/>
                <w:szCs w:val="22"/>
              </w:rPr>
            </w:pPr>
            <w:r>
              <w:rPr>
                <w:color w:val="000000"/>
                <w:spacing w:val="-2"/>
                <w:sz w:val="20"/>
                <w:szCs w:val="22"/>
              </w:rPr>
              <w:t>1580</w:t>
            </w:r>
          </w:p>
        </w:tc>
        <w:tc>
          <w:tcPr>
            <w:tcW w:w="1018" w:type="dxa"/>
            <w:tcBorders>
              <w:top w:val="single" w:sz="4" w:space="0" w:color="000000"/>
              <w:left w:val="single" w:sz="4" w:space="0" w:color="000000"/>
              <w:bottom w:val="single" w:sz="4" w:space="0" w:color="000000"/>
              <w:right w:val="single" w:sz="4" w:space="0" w:color="000000"/>
            </w:tcBorders>
            <w:vAlign w:val="center"/>
          </w:tcPr>
          <w:p w14:paraId="3F3001C4" w14:textId="1C0209DB"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1200</w:t>
            </w:r>
          </w:p>
        </w:tc>
        <w:tc>
          <w:tcPr>
            <w:tcW w:w="1002" w:type="dxa"/>
            <w:tcBorders>
              <w:top w:val="single" w:sz="4" w:space="0" w:color="000000"/>
              <w:left w:val="single" w:sz="4" w:space="0" w:color="000000"/>
              <w:bottom w:val="single" w:sz="4" w:space="0" w:color="000000"/>
              <w:right w:val="single" w:sz="4" w:space="0" w:color="000000"/>
            </w:tcBorders>
            <w:vAlign w:val="center"/>
          </w:tcPr>
          <w:p w14:paraId="2FC09B70" w14:textId="748A6ACC"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1200</w:t>
            </w:r>
          </w:p>
        </w:tc>
        <w:tc>
          <w:tcPr>
            <w:tcW w:w="1018" w:type="dxa"/>
            <w:tcBorders>
              <w:top w:val="single" w:sz="4" w:space="0" w:color="000000"/>
              <w:left w:val="single" w:sz="4" w:space="0" w:color="000000"/>
              <w:bottom w:val="single" w:sz="4" w:space="0" w:color="000000"/>
              <w:right w:val="single" w:sz="4" w:space="0" w:color="000000"/>
            </w:tcBorders>
            <w:vAlign w:val="center"/>
          </w:tcPr>
          <w:p w14:paraId="0B17EC5C" w14:textId="3665EB62"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1200</w:t>
            </w:r>
          </w:p>
        </w:tc>
        <w:tc>
          <w:tcPr>
            <w:tcW w:w="1017" w:type="dxa"/>
            <w:tcBorders>
              <w:top w:val="single" w:sz="4" w:space="0" w:color="000000"/>
              <w:left w:val="single" w:sz="4" w:space="0" w:color="000000"/>
              <w:bottom w:val="single" w:sz="4" w:space="0" w:color="000000"/>
              <w:right w:val="single" w:sz="4" w:space="0" w:color="000000"/>
            </w:tcBorders>
            <w:vAlign w:val="center"/>
          </w:tcPr>
          <w:p w14:paraId="2FD342A4" w14:textId="5191E466"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1200</w:t>
            </w:r>
          </w:p>
        </w:tc>
        <w:tc>
          <w:tcPr>
            <w:tcW w:w="1017" w:type="dxa"/>
            <w:tcBorders>
              <w:top w:val="single" w:sz="4" w:space="0" w:color="000000"/>
              <w:left w:val="single" w:sz="4" w:space="0" w:color="000000"/>
              <w:bottom w:val="single" w:sz="4" w:space="0" w:color="000000"/>
              <w:right w:val="single" w:sz="4" w:space="0" w:color="000000"/>
            </w:tcBorders>
            <w:vAlign w:val="center"/>
          </w:tcPr>
          <w:p w14:paraId="56B0506A" w14:textId="7E310269"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1200</w:t>
            </w:r>
          </w:p>
        </w:tc>
        <w:tc>
          <w:tcPr>
            <w:tcW w:w="1691" w:type="dxa"/>
            <w:tcBorders>
              <w:top w:val="single" w:sz="4" w:space="0" w:color="000000"/>
              <w:left w:val="single" w:sz="4" w:space="0" w:color="000000"/>
              <w:bottom w:val="single" w:sz="4" w:space="0" w:color="000000"/>
              <w:right w:val="single" w:sz="4" w:space="0" w:color="000000"/>
            </w:tcBorders>
            <w:vAlign w:val="center"/>
          </w:tcPr>
          <w:p w14:paraId="4509CD3F"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2413C274"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Целевой показатель 7, Целевой показатель 8</w:t>
            </w:r>
          </w:p>
        </w:tc>
        <w:tc>
          <w:tcPr>
            <w:tcW w:w="1591" w:type="dxa"/>
            <w:tcBorders>
              <w:top w:val="single" w:sz="4" w:space="0" w:color="000000"/>
              <w:left w:val="single" w:sz="4" w:space="0" w:color="000000"/>
              <w:bottom w:val="single" w:sz="4" w:space="0" w:color="000000"/>
              <w:right w:val="single" w:sz="4" w:space="0" w:color="000000"/>
            </w:tcBorders>
            <w:vAlign w:val="center"/>
          </w:tcPr>
          <w:p w14:paraId="2517AA71"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17F283C6" w14:textId="77777777" w:rsidR="00A133B3" w:rsidRPr="00065836" w:rsidRDefault="00A133B3" w:rsidP="00A133B3">
            <w:pPr>
              <w:rPr>
                <w:rFonts w:ascii="Calibri" w:hAnsi="Calibri"/>
                <w:sz w:val="2"/>
                <w:szCs w:val="22"/>
              </w:rPr>
            </w:pPr>
          </w:p>
        </w:tc>
      </w:tr>
      <w:tr w:rsidR="00A133B3" w:rsidRPr="00065836" w14:paraId="31C5BA7E" w14:textId="77777777" w:rsidTr="00D76C7D">
        <w:trPr>
          <w:trHeight w:val="459"/>
        </w:trPr>
        <w:tc>
          <w:tcPr>
            <w:tcW w:w="444" w:type="dxa"/>
            <w:tcBorders>
              <w:top w:val="single" w:sz="4" w:space="0" w:color="000000"/>
              <w:left w:val="single" w:sz="4" w:space="0" w:color="000000"/>
              <w:bottom w:val="single" w:sz="4" w:space="0" w:color="000000"/>
              <w:right w:val="single" w:sz="4" w:space="0" w:color="000000"/>
            </w:tcBorders>
            <w:vAlign w:val="center"/>
          </w:tcPr>
          <w:p w14:paraId="5BC8A246"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2.2</w:t>
            </w:r>
          </w:p>
        </w:tc>
        <w:tc>
          <w:tcPr>
            <w:tcW w:w="3052" w:type="dxa"/>
            <w:tcBorders>
              <w:top w:val="single" w:sz="4" w:space="0" w:color="000000"/>
              <w:left w:val="single" w:sz="4" w:space="0" w:color="000000"/>
              <w:bottom w:val="single" w:sz="4" w:space="0" w:color="000000"/>
              <w:right w:val="single" w:sz="4" w:space="0" w:color="000000"/>
            </w:tcBorders>
            <w:vAlign w:val="center"/>
          </w:tcPr>
          <w:p w14:paraId="3B064ECB"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Доля многоквартирных домов, оснащенных индивидуальными тепловыми пунктами </w:t>
            </w:r>
            <w:r w:rsidRPr="00065836">
              <w:rPr>
                <w:color w:val="000000"/>
                <w:spacing w:val="-2"/>
                <w:sz w:val="20"/>
                <w:szCs w:val="22"/>
              </w:rPr>
              <w:br/>
            </w:r>
            <w:r w:rsidRPr="00065836">
              <w:rPr>
                <w:color w:val="000000"/>
                <w:spacing w:val="-2"/>
                <w:sz w:val="20"/>
                <w:szCs w:val="22"/>
              </w:rPr>
              <w:lastRenderedPageBreak/>
              <w:t>с автоматическим погодным регулированием, от количества многоквартирных домов, в которых в соответствии с краткосрочным планом реализации региональной программы планируется выполнить капитальный ремонт систем теплоснабжения</w:t>
            </w:r>
          </w:p>
          <w:p w14:paraId="7C0982C8" w14:textId="00C1D824"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2.2)</w:t>
            </w:r>
          </w:p>
        </w:tc>
        <w:tc>
          <w:tcPr>
            <w:tcW w:w="1132" w:type="dxa"/>
            <w:tcBorders>
              <w:top w:val="single" w:sz="4" w:space="0" w:color="000000"/>
              <w:left w:val="single" w:sz="4" w:space="0" w:color="000000"/>
              <w:bottom w:val="single" w:sz="4" w:space="0" w:color="000000"/>
              <w:right w:val="single" w:sz="4" w:space="0" w:color="000000"/>
            </w:tcBorders>
            <w:vAlign w:val="center"/>
          </w:tcPr>
          <w:p w14:paraId="13EB25F9"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lastRenderedPageBreak/>
              <w:t>процентов</w:t>
            </w:r>
          </w:p>
        </w:tc>
        <w:tc>
          <w:tcPr>
            <w:tcW w:w="1017" w:type="dxa"/>
            <w:tcBorders>
              <w:top w:val="single" w:sz="4" w:space="0" w:color="000000"/>
              <w:left w:val="single" w:sz="4" w:space="0" w:color="000000"/>
              <w:bottom w:val="single" w:sz="4" w:space="0" w:color="000000"/>
              <w:right w:val="single" w:sz="4" w:space="0" w:color="000000"/>
            </w:tcBorders>
            <w:vAlign w:val="center"/>
          </w:tcPr>
          <w:p w14:paraId="3F1C89EA" w14:textId="2A2FD266"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50,0</w:t>
            </w:r>
          </w:p>
        </w:tc>
        <w:tc>
          <w:tcPr>
            <w:tcW w:w="1018" w:type="dxa"/>
            <w:tcBorders>
              <w:top w:val="single" w:sz="4" w:space="0" w:color="000000"/>
              <w:left w:val="single" w:sz="4" w:space="0" w:color="000000"/>
              <w:bottom w:val="single" w:sz="4" w:space="0" w:color="000000"/>
              <w:right w:val="single" w:sz="4" w:space="0" w:color="000000"/>
            </w:tcBorders>
            <w:vAlign w:val="center"/>
          </w:tcPr>
          <w:p w14:paraId="44E3A249" w14:textId="7AA8FA05"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002" w:type="dxa"/>
            <w:tcBorders>
              <w:top w:val="single" w:sz="4" w:space="0" w:color="000000"/>
              <w:left w:val="single" w:sz="4" w:space="0" w:color="000000"/>
              <w:bottom w:val="single" w:sz="4" w:space="0" w:color="000000"/>
              <w:right w:val="single" w:sz="4" w:space="0" w:color="000000"/>
            </w:tcBorders>
            <w:vAlign w:val="center"/>
          </w:tcPr>
          <w:p w14:paraId="6BD5A0E9" w14:textId="0C88D5A3"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7D8AF50A" w14:textId="41C0D8B9"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6E77E23" w14:textId="271AD60D"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9DEE826" w14:textId="4B2EBDC9"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691" w:type="dxa"/>
            <w:tcBorders>
              <w:top w:val="single" w:sz="4" w:space="0" w:color="000000"/>
              <w:left w:val="single" w:sz="4" w:space="0" w:color="000000"/>
              <w:bottom w:val="single" w:sz="4" w:space="0" w:color="000000"/>
              <w:right w:val="single" w:sz="4" w:space="0" w:color="000000"/>
            </w:tcBorders>
            <w:vAlign w:val="center"/>
          </w:tcPr>
          <w:p w14:paraId="477CAEB4"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15471260"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Целевой показатель 7</w:t>
            </w:r>
          </w:p>
        </w:tc>
        <w:tc>
          <w:tcPr>
            <w:tcW w:w="1591" w:type="dxa"/>
            <w:tcBorders>
              <w:top w:val="single" w:sz="4" w:space="0" w:color="000000"/>
              <w:left w:val="single" w:sz="4" w:space="0" w:color="000000"/>
              <w:bottom w:val="single" w:sz="4" w:space="0" w:color="000000"/>
              <w:right w:val="single" w:sz="4" w:space="0" w:color="000000"/>
            </w:tcBorders>
            <w:vAlign w:val="center"/>
          </w:tcPr>
          <w:p w14:paraId="62989E53"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13FED1DD" w14:textId="77777777" w:rsidR="00A133B3" w:rsidRPr="00065836" w:rsidRDefault="00A133B3" w:rsidP="00A133B3">
            <w:pPr>
              <w:rPr>
                <w:rFonts w:ascii="Calibri" w:hAnsi="Calibri"/>
                <w:sz w:val="2"/>
                <w:szCs w:val="22"/>
              </w:rPr>
            </w:pPr>
          </w:p>
        </w:tc>
      </w:tr>
      <w:tr w:rsidR="00A133B3" w:rsidRPr="00065836" w14:paraId="7469C915"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099037E3"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2.3</w:t>
            </w:r>
          </w:p>
        </w:tc>
        <w:tc>
          <w:tcPr>
            <w:tcW w:w="3052" w:type="dxa"/>
            <w:tcBorders>
              <w:top w:val="single" w:sz="4" w:space="0" w:color="000000"/>
              <w:left w:val="single" w:sz="4" w:space="0" w:color="000000"/>
              <w:bottom w:val="single" w:sz="4" w:space="0" w:color="000000"/>
              <w:right w:val="single" w:sz="4" w:space="0" w:color="000000"/>
            </w:tcBorders>
            <w:vAlign w:val="center"/>
          </w:tcPr>
          <w:p w14:paraId="7CBCB735" w14:textId="31A7FAB8"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Доля многоквартирных домов, в которых выполнена газификация, от числа многоквартирных домов, </w:t>
            </w:r>
            <w:r w:rsidRPr="00065836">
              <w:rPr>
                <w:color w:val="000000"/>
                <w:spacing w:val="-2"/>
                <w:sz w:val="20"/>
                <w:szCs w:val="22"/>
              </w:rPr>
              <w:br/>
              <w:t xml:space="preserve">в которых в соответствии </w:t>
            </w:r>
            <w:r w:rsidRPr="00065836">
              <w:rPr>
                <w:color w:val="000000"/>
                <w:spacing w:val="-2"/>
                <w:sz w:val="20"/>
                <w:szCs w:val="22"/>
              </w:rPr>
              <w:br/>
              <w:t xml:space="preserve">с утвержденными АР </w:t>
            </w:r>
            <w:r w:rsidRPr="00065836">
              <w:rPr>
                <w:color w:val="000000"/>
                <w:spacing w:val="-2"/>
                <w:sz w:val="20"/>
                <w:szCs w:val="22"/>
              </w:rPr>
              <w:br/>
              <w:t>адресными программами по устройству внутренней системы газоснабжения объектов жилищного фонда планируется выполнить газификацию</w:t>
            </w:r>
          </w:p>
          <w:p w14:paraId="6ECD71D9" w14:textId="79A80F05"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2.3)</w:t>
            </w:r>
          </w:p>
        </w:tc>
        <w:tc>
          <w:tcPr>
            <w:tcW w:w="1132" w:type="dxa"/>
            <w:tcBorders>
              <w:top w:val="single" w:sz="4" w:space="0" w:color="000000"/>
              <w:left w:val="single" w:sz="4" w:space="0" w:color="000000"/>
              <w:bottom w:val="single" w:sz="4" w:space="0" w:color="000000"/>
              <w:right w:val="single" w:sz="4" w:space="0" w:color="000000"/>
            </w:tcBorders>
            <w:vAlign w:val="center"/>
          </w:tcPr>
          <w:p w14:paraId="5A958CF0"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процентов</w:t>
            </w:r>
          </w:p>
        </w:tc>
        <w:tc>
          <w:tcPr>
            <w:tcW w:w="1017" w:type="dxa"/>
            <w:tcBorders>
              <w:top w:val="single" w:sz="4" w:space="0" w:color="000000"/>
              <w:left w:val="single" w:sz="4" w:space="0" w:color="000000"/>
              <w:bottom w:val="single" w:sz="4" w:space="0" w:color="000000"/>
              <w:right w:val="single" w:sz="4" w:space="0" w:color="000000"/>
            </w:tcBorders>
            <w:vAlign w:val="center"/>
          </w:tcPr>
          <w:p w14:paraId="364CBDD0" w14:textId="64F81C0F"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53,0</w:t>
            </w:r>
          </w:p>
        </w:tc>
        <w:tc>
          <w:tcPr>
            <w:tcW w:w="1018" w:type="dxa"/>
            <w:tcBorders>
              <w:top w:val="single" w:sz="4" w:space="0" w:color="000000"/>
              <w:left w:val="single" w:sz="4" w:space="0" w:color="000000"/>
              <w:bottom w:val="single" w:sz="4" w:space="0" w:color="000000"/>
              <w:right w:val="single" w:sz="4" w:space="0" w:color="000000"/>
            </w:tcBorders>
            <w:vAlign w:val="center"/>
          </w:tcPr>
          <w:p w14:paraId="391A9A3F" w14:textId="097B433E"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002" w:type="dxa"/>
            <w:tcBorders>
              <w:top w:val="single" w:sz="4" w:space="0" w:color="000000"/>
              <w:left w:val="single" w:sz="4" w:space="0" w:color="000000"/>
              <w:bottom w:val="single" w:sz="4" w:space="0" w:color="000000"/>
              <w:right w:val="single" w:sz="4" w:space="0" w:color="000000"/>
            </w:tcBorders>
            <w:vAlign w:val="center"/>
          </w:tcPr>
          <w:p w14:paraId="4C9C39E1" w14:textId="243EFB36"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20654229" w14:textId="41F53738"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67A7D511" w14:textId="735C662D"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CA5D388" w14:textId="4422918E"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1691" w:type="dxa"/>
            <w:tcBorders>
              <w:top w:val="single" w:sz="4" w:space="0" w:color="000000"/>
              <w:left w:val="single" w:sz="4" w:space="0" w:color="000000"/>
              <w:bottom w:val="single" w:sz="4" w:space="0" w:color="000000"/>
              <w:right w:val="single" w:sz="4" w:space="0" w:color="000000"/>
            </w:tcBorders>
            <w:vAlign w:val="center"/>
          </w:tcPr>
          <w:p w14:paraId="70B0C086"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АР</w:t>
            </w:r>
          </w:p>
        </w:tc>
        <w:tc>
          <w:tcPr>
            <w:tcW w:w="1576" w:type="dxa"/>
            <w:tcBorders>
              <w:top w:val="single" w:sz="4" w:space="0" w:color="000000"/>
              <w:left w:val="single" w:sz="4" w:space="0" w:color="000000"/>
              <w:bottom w:val="single" w:sz="4" w:space="0" w:color="000000"/>
              <w:right w:val="single" w:sz="4" w:space="0" w:color="000000"/>
            </w:tcBorders>
            <w:vAlign w:val="center"/>
          </w:tcPr>
          <w:p w14:paraId="47D6D6C1"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Целевой показатель 10</w:t>
            </w:r>
          </w:p>
        </w:tc>
        <w:tc>
          <w:tcPr>
            <w:tcW w:w="1591" w:type="dxa"/>
            <w:tcBorders>
              <w:top w:val="single" w:sz="4" w:space="0" w:color="000000"/>
              <w:left w:val="single" w:sz="4" w:space="0" w:color="000000"/>
              <w:bottom w:val="single" w:sz="4" w:space="0" w:color="000000"/>
              <w:right w:val="single" w:sz="4" w:space="0" w:color="000000"/>
            </w:tcBorders>
            <w:vAlign w:val="center"/>
          </w:tcPr>
          <w:p w14:paraId="17F9908B"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5C2AE396" w14:textId="77777777" w:rsidR="00A133B3" w:rsidRPr="00065836" w:rsidRDefault="00A133B3" w:rsidP="00A133B3">
            <w:pPr>
              <w:rPr>
                <w:rFonts w:ascii="Calibri" w:hAnsi="Calibri"/>
                <w:sz w:val="2"/>
                <w:szCs w:val="22"/>
              </w:rPr>
            </w:pPr>
          </w:p>
        </w:tc>
      </w:tr>
      <w:tr w:rsidR="00A133B3" w:rsidRPr="00065836" w14:paraId="2DBFB1B0" w14:textId="77777777" w:rsidTr="00D76C7D">
        <w:trPr>
          <w:trHeight w:val="458"/>
        </w:trPr>
        <w:tc>
          <w:tcPr>
            <w:tcW w:w="444" w:type="dxa"/>
            <w:tcBorders>
              <w:top w:val="single" w:sz="4" w:space="0" w:color="000000"/>
              <w:left w:val="single" w:sz="4" w:space="0" w:color="000000"/>
              <w:bottom w:val="single" w:sz="4" w:space="0" w:color="000000"/>
              <w:right w:val="single" w:sz="4" w:space="0" w:color="000000"/>
            </w:tcBorders>
            <w:vAlign w:val="center"/>
          </w:tcPr>
          <w:p w14:paraId="1954116F"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2.4</w:t>
            </w:r>
          </w:p>
        </w:tc>
        <w:tc>
          <w:tcPr>
            <w:tcW w:w="3052" w:type="dxa"/>
            <w:tcBorders>
              <w:top w:val="single" w:sz="4" w:space="0" w:color="000000"/>
              <w:left w:val="single" w:sz="4" w:space="0" w:color="000000"/>
              <w:bottom w:val="single" w:sz="4" w:space="0" w:color="000000"/>
              <w:right w:val="single" w:sz="4" w:space="0" w:color="000000"/>
            </w:tcBorders>
            <w:vAlign w:val="center"/>
          </w:tcPr>
          <w:p w14:paraId="492D8AE4" w14:textId="0831515E"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Доля приспособленных жилых помещений инвалидов и общего имущества в многоквартирных домах, в которых проживают инвалиды, от включенных </w:t>
            </w:r>
            <w:r w:rsidRPr="00065836">
              <w:rPr>
                <w:color w:val="000000"/>
                <w:spacing w:val="-2"/>
                <w:sz w:val="20"/>
                <w:szCs w:val="22"/>
              </w:rPr>
              <w:br/>
              <w:t xml:space="preserve">в План мероприятий </w:t>
            </w:r>
            <w:r w:rsidRPr="00065836">
              <w:rPr>
                <w:color w:val="000000"/>
                <w:spacing w:val="-2"/>
                <w:sz w:val="20"/>
                <w:szCs w:val="22"/>
              </w:rPr>
              <w:br/>
              <w:t xml:space="preserve">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утвержденный постановлением Правительства Санкт-Петербурга от 24.05.2017 № 389 «О реализации постановления Правительства Российской Федерации </w:t>
            </w:r>
            <w:r w:rsidRPr="00065836">
              <w:rPr>
                <w:color w:val="000000"/>
                <w:spacing w:val="-2"/>
                <w:sz w:val="20"/>
                <w:szCs w:val="22"/>
              </w:rPr>
              <w:br/>
              <w:t xml:space="preserve">от 09.07.2016 № 649», </w:t>
            </w:r>
            <w:r w:rsidRPr="00065836">
              <w:rPr>
                <w:color w:val="000000"/>
                <w:spacing w:val="-2"/>
                <w:sz w:val="20"/>
                <w:szCs w:val="22"/>
              </w:rPr>
              <w:br/>
              <w:t xml:space="preserve">и обеспеченных финансированием в бюджете Санкт-Петербурга </w:t>
            </w:r>
            <w:r w:rsidRPr="00065836">
              <w:rPr>
                <w:color w:val="000000"/>
                <w:spacing w:val="-2"/>
                <w:sz w:val="20"/>
                <w:szCs w:val="22"/>
              </w:rPr>
              <w:br/>
              <w:t xml:space="preserve">на текущий год </w:t>
            </w:r>
          </w:p>
          <w:p w14:paraId="7336362D" w14:textId="4097BF6D"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2.4)</w:t>
            </w:r>
          </w:p>
        </w:tc>
        <w:tc>
          <w:tcPr>
            <w:tcW w:w="1132" w:type="dxa"/>
            <w:tcBorders>
              <w:top w:val="single" w:sz="4" w:space="0" w:color="000000"/>
              <w:left w:val="single" w:sz="4" w:space="0" w:color="000000"/>
              <w:bottom w:val="single" w:sz="4" w:space="0" w:color="000000"/>
              <w:right w:val="single" w:sz="4" w:space="0" w:color="000000"/>
            </w:tcBorders>
            <w:vAlign w:val="center"/>
          </w:tcPr>
          <w:p w14:paraId="01C94507"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процентов</w:t>
            </w:r>
          </w:p>
        </w:tc>
        <w:tc>
          <w:tcPr>
            <w:tcW w:w="1017" w:type="dxa"/>
            <w:tcBorders>
              <w:top w:val="single" w:sz="4" w:space="0" w:color="000000"/>
              <w:left w:val="single" w:sz="4" w:space="0" w:color="000000"/>
              <w:bottom w:val="single" w:sz="4" w:space="0" w:color="000000"/>
              <w:right w:val="single" w:sz="4" w:space="0" w:color="000000"/>
            </w:tcBorders>
            <w:vAlign w:val="center"/>
          </w:tcPr>
          <w:p w14:paraId="2169C794" w14:textId="51C5A479"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85,0</w:t>
            </w:r>
          </w:p>
        </w:tc>
        <w:tc>
          <w:tcPr>
            <w:tcW w:w="1018" w:type="dxa"/>
            <w:tcBorders>
              <w:top w:val="single" w:sz="4" w:space="0" w:color="000000"/>
              <w:left w:val="single" w:sz="4" w:space="0" w:color="000000"/>
              <w:bottom w:val="single" w:sz="4" w:space="0" w:color="000000"/>
              <w:right w:val="single" w:sz="4" w:space="0" w:color="000000"/>
            </w:tcBorders>
            <w:vAlign w:val="center"/>
          </w:tcPr>
          <w:p w14:paraId="721A4EC8" w14:textId="264399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90,0</w:t>
            </w:r>
          </w:p>
        </w:tc>
        <w:tc>
          <w:tcPr>
            <w:tcW w:w="1002" w:type="dxa"/>
            <w:tcBorders>
              <w:top w:val="single" w:sz="4" w:space="0" w:color="000000"/>
              <w:left w:val="single" w:sz="4" w:space="0" w:color="000000"/>
              <w:bottom w:val="single" w:sz="4" w:space="0" w:color="000000"/>
              <w:right w:val="single" w:sz="4" w:space="0" w:color="000000"/>
            </w:tcBorders>
            <w:vAlign w:val="center"/>
          </w:tcPr>
          <w:p w14:paraId="764D5393" w14:textId="0A63261A"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90,0</w:t>
            </w:r>
          </w:p>
        </w:tc>
        <w:tc>
          <w:tcPr>
            <w:tcW w:w="1018" w:type="dxa"/>
            <w:tcBorders>
              <w:top w:val="single" w:sz="4" w:space="0" w:color="000000"/>
              <w:left w:val="single" w:sz="4" w:space="0" w:color="000000"/>
              <w:bottom w:val="single" w:sz="4" w:space="0" w:color="000000"/>
              <w:right w:val="single" w:sz="4" w:space="0" w:color="000000"/>
            </w:tcBorders>
            <w:vAlign w:val="center"/>
          </w:tcPr>
          <w:p w14:paraId="0F8C3799" w14:textId="18B96BF2"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95,0</w:t>
            </w:r>
          </w:p>
        </w:tc>
        <w:tc>
          <w:tcPr>
            <w:tcW w:w="1017" w:type="dxa"/>
            <w:tcBorders>
              <w:top w:val="single" w:sz="4" w:space="0" w:color="000000"/>
              <w:left w:val="single" w:sz="4" w:space="0" w:color="000000"/>
              <w:bottom w:val="single" w:sz="4" w:space="0" w:color="000000"/>
              <w:right w:val="single" w:sz="4" w:space="0" w:color="000000"/>
            </w:tcBorders>
            <w:vAlign w:val="center"/>
          </w:tcPr>
          <w:p w14:paraId="113DB28A" w14:textId="1C6ED4BE"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95,0</w:t>
            </w:r>
          </w:p>
        </w:tc>
        <w:tc>
          <w:tcPr>
            <w:tcW w:w="1017" w:type="dxa"/>
            <w:tcBorders>
              <w:top w:val="single" w:sz="4" w:space="0" w:color="000000"/>
              <w:left w:val="single" w:sz="4" w:space="0" w:color="000000"/>
              <w:bottom w:val="single" w:sz="4" w:space="0" w:color="000000"/>
              <w:right w:val="single" w:sz="4" w:space="0" w:color="000000"/>
            </w:tcBorders>
            <w:vAlign w:val="center"/>
          </w:tcPr>
          <w:p w14:paraId="06F71654" w14:textId="17B2A718"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95,0</w:t>
            </w:r>
          </w:p>
        </w:tc>
        <w:tc>
          <w:tcPr>
            <w:tcW w:w="1691" w:type="dxa"/>
            <w:tcBorders>
              <w:top w:val="single" w:sz="4" w:space="0" w:color="000000"/>
              <w:left w:val="single" w:sz="4" w:space="0" w:color="000000"/>
              <w:bottom w:val="single" w:sz="4" w:space="0" w:color="000000"/>
              <w:right w:val="single" w:sz="4" w:space="0" w:color="000000"/>
            </w:tcBorders>
            <w:vAlign w:val="center"/>
          </w:tcPr>
          <w:p w14:paraId="50203ED9"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АР</w:t>
            </w:r>
          </w:p>
        </w:tc>
        <w:tc>
          <w:tcPr>
            <w:tcW w:w="1576" w:type="dxa"/>
            <w:tcBorders>
              <w:top w:val="single" w:sz="4" w:space="0" w:color="000000"/>
              <w:left w:val="single" w:sz="4" w:space="0" w:color="000000"/>
              <w:bottom w:val="single" w:sz="4" w:space="0" w:color="000000"/>
              <w:right w:val="single" w:sz="4" w:space="0" w:color="000000"/>
            </w:tcBorders>
            <w:vAlign w:val="center"/>
          </w:tcPr>
          <w:p w14:paraId="0017FCBA"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Целевой показатель 10</w:t>
            </w:r>
          </w:p>
        </w:tc>
        <w:tc>
          <w:tcPr>
            <w:tcW w:w="1591" w:type="dxa"/>
            <w:tcBorders>
              <w:top w:val="single" w:sz="4" w:space="0" w:color="000000"/>
              <w:left w:val="single" w:sz="4" w:space="0" w:color="000000"/>
              <w:bottom w:val="single" w:sz="4" w:space="0" w:color="000000"/>
              <w:right w:val="single" w:sz="4" w:space="0" w:color="000000"/>
            </w:tcBorders>
            <w:vAlign w:val="center"/>
          </w:tcPr>
          <w:p w14:paraId="334722A5"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4B08DAD3" w14:textId="77777777" w:rsidR="00A133B3" w:rsidRPr="00065836" w:rsidRDefault="00A133B3" w:rsidP="00A133B3">
            <w:pPr>
              <w:rPr>
                <w:rFonts w:ascii="Calibri" w:hAnsi="Calibri"/>
                <w:sz w:val="2"/>
                <w:szCs w:val="22"/>
              </w:rPr>
            </w:pPr>
          </w:p>
        </w:tc>
      </w:tr>
      <w:tr w:rsidR="00A133B3" w:rsidRPr="00065836" w14:paraId="25BF2F52"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2E106908"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lastRenderedPageBreak/>
              <w:t>2.5</w:t>
            </w:r>
          </w:p>
        </w:tc>
        <w:tc>
          <w:tcPr>
            <w:tcW w:w="3052" w:type="dxa"/>
            <w:tcBorders>
              <w:top w:val="single" w:sz="4" w:space="0" w:color="000000"/>
              <w:left w:val="single" w:sz="4" w:space="0" w:color="000000"/>
              <w:bottom w:val="single" w:sz="4" w:space="0" w:color="000000"/>
              <w:right w:val="single" w:sz="4" w:space="0" w:color="000000"/>
            </w:tcBorders>
            <w:vAlign w:val="center"/>
          </w:tcPr>
          <w:p w14:paraId="469A254F"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Доля руководителей </w:t>
            </w:r>
            <w:r w:rsidRPr="00065836">
              <w:rPr>
                <w:color w:val="000000"/>
                <w:spacing w:val="-2"/>
                <w:sz w:val="20"/>
                <w:szCs w:val="22"/>
              </w:rPr>
              <w:br/>
              <w:t xml:space="preserve">и специалистов, прошедших профессиональную переподготовку, к общему количеству руководителей </w:t>
            </w:r>
            <w:r w:rsidRPr="00065836">
              <w:rPr>
                <w:color w:val="000000"/>
                <w:spacing w:val="-2"/>
                <w:sz w:val="20"/>
                <w:szCs w:val="22"/>
              </w:rPr>
              <w:br/>
              <w:t xml:space="preserve">и специалистов, которые должны пройти профессиональную переподготовку в пределах выделенных бюджетных ассигнований, по отношению </w:t>
            </w:r>
            <w:r w:rsidRPr="00065836">
              <w:rPr>
                <w:color w:val="000000"/>
                <w:spacing w:val="-2"/>
                <w:sz w:val="20"/>
                <w:szCs w:val="22"/>
              </w:rPr>
              <w:br/>
              <w:t>к шестому году реализации государственной программы</w:t>
            </w:r>
          </w:p>
          <w:p w14:paraId="22961387" w14:textId="0B1E75C0"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2.5)</w:t>
            </w:r>
          </w:p>
        </w:tc>
        <w:tc>
          <w:tcPr>
            <w:tcW w:w="1132" w:type="dxa"/>
            <w:tcBorders>
              <w:top w:val="single" w:sz="4" w:space="0" w:color="000000"/>
              <w:left w:val="single" w:sz="4" w:space="0" w:color="000000"/>
              <w:bottom w:val="single" w:sz="4" w:space="0" w:color="000000"/>
              <w:right w:val="single" w:sz="4" w:space="0" w:color="000000"/>
            </w:tcBorders>
            <w:vAlign w:val="center"/>
          </w:tcPr>
          <w:p w14:paraId="7277F4FC"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процентов</w:t>
            </w:r>
          </w:p>
        </w:tc>
        <w:tc>
          <w:tcPr>
            <w:tcW w:w="1017" w:type="dxa"/>
            <w:tcBorders>
              <w:top w:val="single" w:sz="4" w:space="0" w:color="000000"/>
              <w:left w:val="single" w:sz="4" w:space="0" w:color="000000"/>
              <w:bottom w:val="single" w:sz="4" w:space="0" w:color="000000"/>
              <w:right w:val="single" w:sz="4" w:space="0" w:color="000000"/>
            </w:tcBorders>
            <w:vAlign w:val="center"/>
          </w:tcPr>
          <w:p w14:paraId="7EFE6AAB"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100,0</w:t>
            </w:r>
          </w:p>
        </w:tc>
        <w:tc>
          <w:tcPr>
            <w:tcW w:w="1018" w:type="dxa"/>
            <w:tcBorders>
              <w:top w:val="single" w:sz="4" w:space="0" w:color="000000"/>
              <w:left w:val="single" w:sz="4" w:space="0" w:color="000000"/>
              <w:bottom w:val="single" w:sz="4" w:space="0" w:color="000000"/>
              <w:right w:val="single" w:sz="4" w:space="0" w:color="000000"/>
            </w:tcBorders>
            <w:vAlign w:val="center"/>
          </w:tcPr>
          <w:p w14:paraId="014F1D88"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100,0</w:t>
            </w:r>
          </w:p>
        </w:tc>
        <w:tc>
          <w:tcPr>
            <w:tcW w:w="1002" w:type="dxa"/>
            <w:tcBorders>
              <w:top w:val="single" w:sz="4" w:space="0" w:color="000000"/>
              <w:left w:val="single" w:sz="4" w:space="0" w:color="000000"/>
              <w:bottom w:val="single" w:sz="4" w:space="0" w:color="000000"/>
              <w:right w:val="single" w:sz="4" w:space="0" w:color="000000"/>
            </w:tcBorders>
            <w:vAlign w:val="center"/>
          </w:tcPr>
          <w:p w14:paraId="532CA42D"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100,0</w:t>
            </w:r>
          </w:p>
        </w:tc>
        <w:tc>
          <w:tcPr>
            <w:tcW w:w="1018" w:type="dxa"/>
            <w:tcBorders>
              <w:top w:val="single" w:sz="4" w:space="0" w:color="000000"/>
              <w:left w:val="single" w:sz="4" w:space="0" w:color="000000"/>
              <w:bottom w:val="single" w:sz="4" w:space="0" w:color="000000"/>
              <w:right w:val="single" w:sz="4" w:space="0" w:color="000000"/>
            </w:tcBorders>
            <w:vAlign w:val="center"/>
          </w:tcPr>
          <w:p w14:paraId="72A32DE9"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100,0</w:t>
            </w:r>
          </w:p>
        </w:tc>
        <w:tc>
          <w:tcPr>
            <w:tcW w:w="1017" w:type="dxa"/>
            <w:tcBorders>
              <w:top w:val="single" w:sz="4" w:space="0" w:color="000000"/>
              <w:left w:val="single" w:sz="4" w:space="0" w:color="000000"/>
              <w:bottom w:val="single" w:sz="4" w:space="0" w:color="000000"/>
              <w:right w:val="single" w:sz="4" w:space="0" w:color="000000"/>
            </w:tcBorders>
            <w:vAlign w:val="center"/>
          </w:tcPr>
          <w:p w14:paraId="79252799"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100,0</w:t>
            </w:r>
          </w:p>
        </w:tc>
        <w:tc>
          <w:tcPr>
            <w:tcW w:w="1017" w:type="dxa"/>
            <w:tcBorders>
              <w:top w:val="single" w:sz="4" w:space="0" w:color="000000"/>
              <w:left w:val="single" w:sz="4" w:space="0" w:color="000000"/>
              <w:bottom w:val="single" w:sz="4" w:space="0" w:color="000000"/>
              <w:right w:val="single" w:sz="4" w:space="0" w:color="000000"/>
            </w:tcBorders>
            <w:vAlign w:val="center"/>
          </w:tcPr>
          <w:p w14:paraId="216CFE69"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100,0</w:t>
            </w:r>
          </w:p>
        </w:tc>
        <w:tc>
          <w:tcPr>
            <w:tcW w:w="1691" w:type="dxa"/>
            <w:tcBorders>
              <w:top w:val="single" w:sz="4" w:space="0" w:color="000000"/>
              <w:left w:val="single" w:sz="4" w:space="0" w:color="000000"/>
              <w:bottom w:val="single" w:sz="4" w:space="0" w:color="000000"/>
              <w:right w:val="single" w:sz="4" w:space="0" w:color="000000"/>
            </w:tcBorders>
            <w:vAlign w:val="center"/>
          </w:tcPr>
          <w:p w14:paraId="6D68D649"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69F1AE0C"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Целевой показатель 10</w:t>
            </w:r>
          </w:p>
        </w:tc>
        <w:tc>
          <w:tcPr>
            <w:tcW w:w="1591" w:type="dxa"/>
            <w:tcBorders>
              <w:top w:val="single" w:sz="4" w:space="0" w:color="000000"/>
              <w:left w:val="single" w:sz="4" w:space="0" w:color="000000"/>
              <w:bottom w:val="single" w:sz="4" w:space="0" w:color="000000"/>
              <w:right w:val="single" w:sz="4" w:space="0" w:color="000000"/>
            </w:tcBorders>
            <w:vAlign w:val="center"/>
          </w:tcPr>
          <w:p w14:paraId="77AEE231"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0B2857DB" w14:textId="77777777" w:rsidR="00A133B3" w:rsidRPr="00065836" w:rsidRDefault="00A133B3" w:rsidP="00A133B3">
            <w:pPr>
              <w:rPr>
                <w:rFonts w:ascii="Calibri" w:hAnsi="Calibri"/>
                <w:sz w:val="2"/>
                <w:szCs w:val="22"/>
              </w:rPr>
            </w:pPr>
          </w:p>
        </w:tc>
      </w:tr>
      <w:tr w:rsidR="00A133B3" w:rsidRPr="00065836" w14:paraId="582ACD24" w14:textId="77777777" w:rsidTr="00D76C7D">
        <w:trPr>
          <w:trHeight w:val="459"/>
        </w:trPr>
        <w:tc>
          <w:tcPr>
            <w:tcW w:w="15575" w:type="dxa"/>
            <w:gridSpan w:val="12"/>
            <w:tcBorders>
              <w:top w:val="single" w:sz="4" w:space="0" w:color="000000"/>
              <w:left w:val="single" w:sz="4" w:space="0" w:color="000000"/>
              <w:bottom w:val="single" w:sz="4" w:space="0" w:color="000000"/>
              <w:right w:val="single" w:sz="4" w:space="0" w:color="000000"/>
            </w:tcBorders>
            <w:vAlign w:val="center"/>
          </w:tcPr>
          <w:p w14:paraId="3287308F" w14:textId="733D735B" w:rsidR="00A133B3" w:rsidRPr="00065836" w:rsidRDefault="00A133B3" w:rsidP="00A133B3">
            <w:pPr>
              <w:spacing w:line="229" w:lineRule="auto"/>
              <w:jc w:val="center"/>
              <w:rPr>
                <w:b/>
                <w:color w:val="000000"/>
                <w:spacing w:val="-2"/>
                <w:sz w:val="20"/>
                <w:szCs w:val="22"/>
              </w:rPr>
            </w:pPr>
            <w:r w:rsidRPr="00065836">
              <w:rPr>
                <w:b/>
                <w:color w:val="000000"/>
                <w:spacing w:val="-2"/>
                <w:sz w:val="20"/>
                <w:szCs w:val="22"/>
              </w:rPr>
              <w:t>3. Подпрограмма 3</w:t>
            </w:r>
          </w:p>
        </w:tc>
        <w:tc>
          <w:tcPr>
            <w:tcW w:w="57" w:type="dxa"/>
            <w:tcBorders>
              <w:left w:val="single" w:sz="4" w:space="0" w:color="000000"/>
            </w:tcBorders>
          </w:tcPr>
          <w:p w14:paraId="075EBAA4" w14:textId="77777777" w:rsidR="00A133B3" w:rsidRPr="00065836" w:rsidRDefault="00A133B3" w:rsidP="00A133B3">
            <w:pPr>
              <w:rPr>
                <w:rFonts w:ascii="Calibri" w:hAnsi="Calibri"/>
                <w:sz w:val="2"/>
                <w:szCs w:val="22"/>
              </w:rPr>
            </w:pPr>
          </w:p>
        </w:tc>
      </w:tr>
      <w:tr w:rsidR="00A133B3" w:rsidRPr="00065836" w14:paraId="437A2AD3"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7D0CB451"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3.1</w:t>
            </w:r>
          </w:p>
        </w:tc>
        <w:tc>
          <w:tcPr>
            <w:tcW w:w="3052" w:type="dxa"/>
            <w:tcBorders>
              <w:top w:val="single" w:sz="4" w:space="0" w:color="000000"/>
              <w:left w:val="single" w:sz="4" w:space="0" w:color="000000"/>
              <w:bottom w:val="single" w:sz="4" w:space="0" w:color="000000"/>
              <w:right w:val="single" w:sz="4" w:space="0" w:color="000000"/>
            </w:tcBorders>
            <w:vAlign w:val="center"/>
          </w:tcPr>
          <w:p w14:paraId="6B6E8A40"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Доля бюджетной составляющей </w:t>
            </w:r>
            <w:r w:rsidRPr="00065836">
              <w:rPr>
                <w:color w:val="000000"/>
                <w:spacing w:val="-2"/>
                <w:sz w:val="20"/>
                <w:szCs w:val="22"/>
              </w:rPr>
              <w:br/>
              <w:t>в экономически обоснованном тарифе</w:t>
            </w:r>
          </w:p>
          <w:p w14:paraId="0ABA98CA" w14:textId="2289FEB4"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3.1)</w:t>
            </w:r>
          </w:p>
        </w:tc>
        <w:tc>
          <w:tcPr>
            <w:tcW w:w="1132" w:type="dxa"/>
            <w:tcBorders>
              <w:top w:val="single" w:sz="4" w:space="0" w:color="000000"/>
              <w:left w:val="single" w:sz="4" w:space="0" w:color="000000"/>
              <w:bottom w:val="single" w:sz="4" w:space="0" w:color="000000"/>
              <w:right w:val="single" w:sz="4" w:space="0" w:color="000000"/>
            </w:tcBorders>
            <w:vAlign w:val="center"/>
          </w:tcPr>
          <w:p w14:paraId="33842146"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процентов</w:t>
            </w:r>
          </w:p>
        </w:tc>
        <w:tc>
          <w:tcPr>
            <w:tcW w:w="1017" w:type="dxa"/>
            <w:tcBorders>
              <w:top w:val="single" w:sz="4" w:space="0" w:color="000000"/>
              <w:left w:val="single" w:sz="4" w:space="0" w:color="000000"/>
              <w:bottom w:val="single" w:sz="4" w:space="0" w:color="000000"/>
              <w:right w:val="single" w:sz="4" w:space="0" w:color="000000"/>
            </w:tcBorders>
            <w:vAlign w:val="center"/>
          </w:tcPr>
          <w:p w14:paraId="6EFD547E" w14:textId="699A159D"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0,49</w:t>
            </w:r>
          </w:p>
        </w:tc>
        <w:tc>
          <w:tcPr>
            <w:tcW w:w="1018" w:type="dxa"/>
            <w:tcBorders>
              <w:top w:val="single" w:sz="4" w:space="0" w:color="000000"/>
              <w:left w:val="single" w:sz="4" w:space="0" w:color="000000"/>
              <w:bottom w:val="single" w:sz="4" w:space="0" w:color="000000"/>
              <w:right w:val="single" w:sz="4" w:space="0" w:color="000000"/>
            </w:tcBorders>
            <w:vAlign w:val="center"/>
          </w:tcPr>
          <w:p w14:paraId="079F4C5B" w14:textId="573C1F05"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0,49</w:t>
            </w:r>
          </w:p>
        </w:tc>
        <w:tc>
          <w:tcPr>
            <w:tcW w:w="1002" w:type="dxa"/>
            <w:tcBorders>
              <w:top w:val="single" w:sz="4" w:space="0" w:color="000000"/>
              <w:left w:val="single" w:sz="4" w:space="0" w:color="000000"/>
              <w:bottom w:val="single" w:sz="4" w:space="0" w:color="000000"/>
              <w:right w:val="single" w:sz="4" w:space="0" w:color="000000"/>
            </w:tcBorders>
            <w:vAlign w:val="center"/>
          </w:tcPr>
          <w:p w14:paraId="0540E5CD" w14:textId="387EEDBD"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0,49</w:t>
            </w:r>
          </w:p>
        </w:tc>
        <w:tc>
          <w:tcPr>
            <w:tcW w:w="1018" w:type="dxa"/>
            <w:tcBorders>
              <w:top w:val="single" w:sz="4" w:space="0" w:color="000000"/>
              <w:left w:val="single" w:sz="4" w:space="0" w:color="000000"/>
              <w:bottom w:val="single" w:sz="4" w:space="0" w:color="000000"/>
              <w:right w:val="single" w:sz="4" w:space="0" w:color="000000"/>
            </w:tcBorders>
            <w:vAlign w:val="center"/>
          </w:tcPr>
          <w:p w14:paraId="25BC996E" w14:textId="78734D3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0,49</w:t>
            </w:r>
          </w:p>
        </w:tc>
        <w:tc>
          <w:tcPr>
            <w:tcW w:w="1017" w:type="dxa"/>
            <w:tcBorders>
              <w:top w:val="single" w:sz="4" w:space="0" w:color="000000"/>
              <w:left w:val="single" w:sz="4" w:space="0" w:color="000000"/>
              <w:bottom w:val="single" w:sz="4" w:space="0" w:color="000000"/>
              <w:right w:val="single" w:sz="4" w:space="0" w:color="000000"/>
            </w:tcBorders>
            <w:vAlign w:val="center"/>
          </w:tcPr>
          <w:p w14:paraId="4F56CE07" w14:textId="7A6623D9"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0,49</w:t>
            </w:r>
          </w:p>
        </w:tc>
        <w:tc>
          <w:tcPr>
            <w:tcW w:w="1017" w:type="dxa"/>
            <w:tcBorders>
              <w:top w:val="single" w:sz="4" w:space="0" w:color="000000"/>
              <w:left w:val="single" w:sz="4" w:space="0" w:color="000000"/>
              <w:bottom w:val="single" w:sz="4" w:space="0" w:color="000000"/>
              <w:right w:val="single" w:sz="4" w:space="0" w:color="000000"/>
            </w:tcBorders>
            <w:vAlign w:val="center"/>
          </w:tcPr>
          <w:p w14:paraId="502ABDCE" w14:textId="102D0E44"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0,49</w:t>
            </w:r>
          </w:p>
        </w:tc>
        <w:tc>
          <w:tcPr>
            <w:tcW w:w="1691" w:type="dxa"/>
            <w:tcBorders>
              <w:top w:val="single" w:sz="4" w:space="0" w:color="000000"/>
              <w:left w:val="single" w:sz="4" w:space="0" w:color="000000"/>
              <w:bottom w:val="single" w:sz="4" w:space="0" w:color="000000"/>
              <w:right w:val="single" w:sz="4" w:space="0" w:color="000000"/>
            </w:tcBorders>
            <w:vAlign w:val="center"/>
          </w:tcPr>
          <w:p w14:paraId="12C06AD2"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7ACEABBD"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Целевой показатель 9</w:t>
            </w:r>
          </w:p>
        </w:tc>
        <w:tc>
          <w:tcPr>
            <w:tcW w:w="1591" w:type="dxa"/>
            <w:tcBorders>
              <w:top w:val="single" w:sz="4" w:space="0" w:color="000000"/>
              <w:left w:val="single" w:sz="4" w:space="0" w:color="000000"/>
              <w:bottom w:val="single" w:sz="4" w:space="0" w:color="000000"/>
              <w:right w:val="single" w:sz="4" w:space="0" w:color="000000"/>
            </w:tcBorders>
            <w:vAlign w:val="center"/>
          </w:tcPr>
          <w:p w14:paraId="659F6D5D"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303384CB" w14:textId="77777777" w:rsidR="00A133B3" w:rsidRPr="00065836" w:rsidRDefault="00A133B3" w:rsidP="00A133B3">
            <w:pPr>
              <w:rPr>
                <w:rFonts w:ascii="Calibri" w:hAnsi="Calibri"/>
                <w:sz w:val="2"/>
                <w:szCs w:val="22"/>
              </w:rPr>
            </w:pPr>
          </w:p>
        </w:tc>
      </w:tr>
      <w:tr w:rsidR="00A133B3" w:rsidRPr="00065836" w14:paraId="581C199D" w14:textId="77777777" w:rsidTr="00D76C7D">
        <w:trPr>
          <w:trHeight w:val="444"/>
        </w:trPr>
        <w:tc>
          <w:tcPr>
            <w:tcW w:w="444" w:type="dxa"/>
            <w:tcBorders>
              <w:top w:val="single" w:sz="4" w:space="0" w:color="000000"/>
              <w:left w:val="single" w:sz="4" w:space="0" w:color="000000"/>
              <w:bottom w:val="single" w:sz="4" w:space="0" w:color="000000"/>
              <w:right w:val="single" w:sz="4" w:space="0" w:color="000000"/>
            </w:tcBorders>
            <w:vAlign w:val="center"/>
          </w:tcPr>
          <w:p w14:paraId="40C9BAA4"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3.2</w:t>
            </w:r>
          </w:p>
        </w:tc>
        <w:tc>
          <w:tcPr>
            <w:tcW w:w="3052" w:type="dxa"/>
            <w:tcBorders>
              <w:top w:val="single" w:sz="4" w:space="0" w:color="000000"/>
              <w:left w:val="single" w:sz="4" w:space="0" w:color="000000"/>
              <w:bottom w:val="single" w:sz="4" w:space="0" w:color="000000"/>
              <w:right w:val="single" w:sz="4" w:space="0" w:color="000000"/>
            </w:tcBorders>
            <w:vAlign w:val="center"/>
          </w:tcPr>
          <w:p w14:paraId="160A0531"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 xml:space="preserve">Доля граждан, условия проживания которых улучшены  в результате замены газовых плит, газовых водонагревательных колонок, электрических плит, </w:t>
            </w:r>
            <w:r w:rsidRPr="00065836">
              <w:rPr>
                <w:color w:val="000000"/>
                <w:spacing w:val="-2"/>
                <w:sz w:val="20"/>
                <w:szCs w:val="22"/>
              </w:rPr>
              <w:br/>
              <w:t xml:space="preserve">не подлежащих ремонту  </w:t>
            </w:r>
            <w:r w:rsidRPr="00065836">
              <w:rPr>
                <w:color w:val="000000"/>
                <w:spacing w:val="-2"/>
                <w:sz w:val="20"/>
                <w:szCs w:val="22"/>
              </w:rPr>
              <w:br/>
              <w:t xml:space="preserve">и установленных в жилых помещениях жилищного фонда  </w:t>
            </w:r>
            <w:r w:rsidRPr="00065836">
              <w:rPr>
                <w:color w:val="000000"/>
                <w:spacing w:val="-2"/>
                <w:sz w:val="20"/>
                <w:szCs w:val="22"/>
              </w:rPr>
              <w:br/>
              <w:t xml:space="preserve">в Санкт-Петербурге,  от общего количества граждан, которым такие условия проживания улучшены </w:t>
            </w:r>
            <w:r w:rsidRPr="00065836">
              <w:rPr>
                <w:color w:val="000000"/>
                <w:spacing w:val="-2"/>
                <w:sz w:val="20"/>
                <w:szCs w:val="22"/>
              </w:rPr>
              <w:br/>
              <w:t xml:space="preserve"> в соответствии  с ежегодно утверждаемой адресной программой </w:t>
            </w:r>
          </w:p>
          <w:p w14:paraId="1975D396" w14:textId="5E7C4F1E"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(далее – Индикатор 3.2)</w:t>
            </w:r>
          </w:p>
        </w:tc>
        <w:tc>
          <w:tcPr>
            <w:tcW w:w="1132" w:type="dxa"/>
            <w:tcBorders>
              <w:top w:val="single" w:sz="4" w:space="0" w:color="000000"/>
              <w:left w:val="single" w:sz="4" w:space="0" w:color="000000"/>
              <w:bottom w:val="single" w:sz="4" w:space="0" w:color="000000"/>
              <w:right w:val="single" w:sz="4" w:space="0" w:color="000000"/>
            </w:tcBorders>
            <w:vAlign w:val="center"/>
          </w:tcPr>
          <w:p w14:paraId="5842F077"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процентов</w:t>
            </w:r>
          </w:p>
        </w:tc>
        <w:tc>
          <w:tcPr>
            <w:tcW w:w="1017" w:type="dxa"/>
            <w:tcBorders>
              <w:top w:val="single" w:sz="4" w:space="0" w:color="000000"/>
              <w:left w:val="single" w:sz="4" w:space="0" w:color="000000"/>
              <w:bottom w:val="single" w:sz="4" w:space="0" w:color="000000"/>
              <w:right w:val="single" w:sz="4" w:space="0" w:color="000000"/>
            </w:tcBorders>
            <w:vAlign w:val="center"/>
          </w:tcPr>
          <w:p w14:paraId="1B0FF04E" w14:textId="54B633A6"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46,6</w:t>
            </w:r>
          </w:p>
        </w:tc>
        <w:tc>
          <w:tcPr>
            <w:tcW w:w="1018" w:type="dxa"/>
            <w:tcBorders>
              <w:top w:val="single" w:sz="4" w:space="0" w:color="000000"/>
              <w:left w:val="single" w:sz="4" w:space="0" w:color="000000"/>
              <w:bottom w:val="single" w:sz="4" w:space="0" w:color="000000"/>
              <w:right w:val="single" w:sz="4" w:space="0" w:color="000000"/>
            </w:tcBorders>
            <w:vAlign w:val="center"/>
          </w:tcPr>
          <w:p w14:paraId="4D82A977" w14:textId="23D328BB"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49,0</w:t>
            </w:r>
          </w:p>
        </w:tc>
        <w:tc>
          <w:tcPr>
            <w:tcW w:w="1002" w:type="dxa"/>
            <w:tcBorders>
              <w:top w:val="single" w:sz="4" w:space="0" w:color="000000"/>
              <w:left w:val="single" w:sz="4" w:space="0" w:color="000000"/>
              <w:bottom w:val="single" w:sz="4" w:space="0" w:color="000000"/>
              <w:right w:val="single" w:sz="4" w:space="0" w:color="000000"/>
            </w:tcBorders>
            <w:vAlign w:val="center"/>
          </w:tcPr>
          <w:p w14:paraId="28AC1EDC" w14:textId="626DE24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51,4</w:t>
            </w:r>
          </w:p>
        </w:tc>
        <w:tc>
          <w:tcPr>
            <w:tcW w:w="1018" w:type="dxa"/>
            <w:tcBorders>
              <w:top w:val="single" w:sz="4" w:space="0" w:color="000000"/>
              <w:left w:val="single" w:sz="4" w:space="0" w:color="000000"/>
              <w:bottom w:val="single" w:sz="4" w:space="0" w:color="000000"/>
              <w:right w:val="single" w:sz="4" w:space="0" w:color="000000"/>
            </w:tcBorders>
            <w:vAlign w:val="center"/>
          </w:tcPr>
          <w:p w14:paraId="6E28B596" w14:textId="0CDBF0D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53,8</w:t>
            </w:r>
          </w:p>
        </w:tc>
        <w:tc>
          <w:tcPr>
            <w:tcW w:w="1017" w:type="dxa"/>
            <w:tcBorders>
              <w:top w:val="single" w:sz="4" w:space="0" w:color="000000"/>
              <w:left w:val="single" w:sz="4" w:space="0" w:color="000000"/>
              <w:bottom w:val="single" w:sz="4" w:space="0" w:color="000000"/>
              <w:right w:val="single" w:sz="4" w:space="0" w:color="000000"/>
            </w:tcBorders>
            <w:vAlign w:val="center"/>
          </w:tcPr>
          <w:p w14:paraId="2ACB2944" w14:textId="2C392BB1"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56,2</w:t>
            </w:r>
          </w:p>
        </w:tc>
        <w:tc>
          <w:tcPr>
            <w:tcW w:w="1017" w:type="dxa"/>
            <w:tcBorders>
              <w:top w:val="single" w:sz="4" w:space="0" w:color="000000"/>
              <w:left w:val="single" w:sz="4" w:space="0" w:color="000000"/>
              <w:bottom w:val="single" w:sz="4" w:space="0" w:color="000000"/>
              <w:right w:val="single" w:sz="4" w:space="0" w:color="000000"/>
            </w:tcBorders>
            <w:vAlign w:val="center"/>
          </w:tcPr>
          <w:p w14:paraId="4EFACD39" w14:textId="1439DEE4"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58,6</w:t>
            </w:r>
          </w:p>
        </w:tc>
        <w:tc>
          <w:tcPr>
            <w:tcW w:w="1691" w:type="dxa"/>
            <w:tcBorders>
              <w:top w:val="single" w:sz="4" w:space="0" w:color="000000"/>
              <w:left w:val="single" w:sz="4" w:space="0" w:color="000000"/>
              <w:bottom w:val="single" w:sz="4" w:space="0" w:color="000000"/>
              <w:right w:val="single" w:sz="4" w:space="0" w:color="000000"/>
            </w:tcBorders>
            <w:vAlign w:val="center"/>
          </w:tcPr>
          <w:p w14:paraId="069FF467"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ЖК</w:t>
            </w:r>
          </w:p>
        </w:tc>
        <w:tc>
          <w:tcPr>
            <w:tcW w:w="1576" w:type="dxa"/>
            <w:tcBorders>
              <w:top w:val="single" w:sz="4" w:space="0" w:color="000000"/>
              <w:left w:val="single" w:sz="4" w:space="0" w:color="000000"/>
              <w:bottom w:val="single" w:sz="4" w:space="0" w:color="000000"/>
              <w:right w:val="single" w:sz="4" w:space="0" w:color="000000"/>
            </w:tcBorders>
            <w:vAlign w:val="center"/>
          </w:tcPr>
          <w:p w14:paraId="416FCE16"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Целевой показатель 10</w:t>
            </w:r>
          </w:p>
        </w:tc>
        <w:tc>
          <w:tcPr>
            <w:tcW w:w="1591" w:type="dxa"/>
            <w:tcBorders>
              <w:top w:val="single" w:sz="4" w:space="0" w:color="000000"/>
              <w:left w:val="single" w:sz="4" w:space="0" w:color="000000"/>
              <w:bottom w:val="single" w:sz="4" w:space="0" w:color="000000"/>
              <w:right w:val="single" w:sz="4" w:space="0" w:color="000000"/>
            </w:tcBorders>
            <w:vAlign w:val="center"/>
          </w:tcPr>
          <w:p w14:paraId="79420472" w14:textId="77777777" w:rsidR="00A133B3" w:rsidRPr="00065836" w:rsidRDefault="00A133B3" w:rsidP="00A133B3">
            <w:pPr>
              <w:spacing w:line="229" w:lineRule="auto"/>
              <w:jc w:val="center"/>
              <w:rPr>
                <w:color w:val="000000"/>
                <w:spacing w:val="-2"/>
                <w:sz w:val="20"/>
                <w:szCs w:val="22"/>
              </w:rPr>
            </w:pPr>
            <w:r w:rsidRPr="00065836">
              <w:rPr>
                <w:color w:val="000000"/>
                <w:spacing w:val="-2"/>
                <w:sz w:val="20"/>
                <w:szCs w:val="22"/>
              </w:rPr>
              <w:t>-</w:t>
            </w:r>
          </w:p>
        </w:tc>
        <w:tc>
          <w:tcPr>
            <w:tcW w:w="57" w:type="dxa"/>
            <w:tcBorders>
              <w:left w:val="single" w:sz="4" w:space="0" w:color="000000"/>
            </w:tcBorders>
          </w:tcPr>
          <w:p w14:paraId="74B17D2D" w14:textId="77777777" w:rsidR="00A133B3" w:rsidRPr="00065836" w:rsidRDefault="00A133B3" w:rsidP="00A133B3">
            <w:pPr>
              <w:rPr>
                <w:rFonts w:ascii="Calibri" w:hAnsi="Calibri"/>
                <w:sz w:val="2"/>
                <w:szCs w:val="22"/>
              </w:rPr>
            </w:pPr>
          </w:p>
        </w:tc>
      </w:tr>
    </w:tbl>
    <w:p w14:paraId="0E7168F5" w14:textId="77777777" w:rsidR="0077106F" w:rsidRPr="00065836" w:rsidRDefault="0077106F" w:rsidP="00555A49">
      <w:pPr>
        <w:rPr>
          <w:rFonts w:ascii="Calibri" w:hAnsi="Calibri"/>
          <w:sz w:val="2"/>
          <w:szCs w:val="22"/>
        </w:rPr>
        <w:sectPr w:rsidR="0077106F" w:rsidRPr="00065836" w:rsidSect="00D24FFD">
          <w:pgSz w:w="16838" w:h="11909" w:orient="landscape"/>
          <w:pgMar w:top="1134" w:right="567" w:bottom="517" w:left="567" w:header="567" w:footer="517" w:gutter="0"/>
          <w:cols w:space="720"/>
        </w:sectPr>
      </w:pPr>
    </w:p>
    <w:p w14:paraId="2FD43002" w14:textId="77777777" w:rsidR="0077106F" w:rsidRPr="00065836" w:rsidRDefault="0077106F" w:rsidP="00555A49">
      <w:pPr>
        <w:rPr>
          <w:rFonts w:ascii="Calibri" w:hAnsi="Calibri"/>
          <w:sz w:val="2"/>
          <w:szCs w:val="22"/>
        </w:rPr>
      </w:pPr>
    </w:p>
    <w:tbl>
      <w:tblPr>
        <w:tblW w:w="15575" w:type="dxa"/>
        <w:tblLayout w:type="fixed"/>
        <w:tblCellMar>
          <w:left w:w="0" w:type="dxa"/>
          <w:right w:w="0" w:type="dxa"/>
        </w:tblCellMar>
        <w:tblLook w:val="04A0" w:firstRow="1" w:lastRow="0" w:firstColumn="1" w:lastColumn="0" w:noHBand="0" w:noVBand="1"/>
      </w:tblPr>
      <w:tblGrid>
        <w:gridCol w:w="788"/>
        <w:gridCol w:w="3840"/>
        <w:gridCol w:w="1691"/>
        <w:gridCol w:w="2708"/>
        <w:gridCol w:w="1576"/>
        <w:gridCol w:w="1576"/>
        <w:gridCol w:w="1590"/>
        <w:gridCol w:w="1806"/>
      </w:tblGrid>
      <w:tr w:rsidR="0077106F" w:rsidRPr="00065836" w14:paraId="6666580E" w14:textId="77777777" w:rsidTr="00C73A7F">
        <w:trPr>
          <w:trHeight w:val="229"/>
        </w:trPr>
        <w:tc>
          <w:tcPr>
            <w:tcW w:w="15575" w:type="dxa"/>
            <w:gridSpan w:val="8"/>
          </w:tcPr>
          <w:p w14:paraId="7A428E9F" w14:textId="77777777" w:rsidR="0077106F" w:rsidRPr="00065836" w:rsidRDefault="0077106F" w:rsidP="00555A49">
            <w:pPr>
              <w:rPr>
                <w:rFonts w:ascii="Calibri" w:hAnsi="Calibri"/>
                <w:sz w:val="2"/>
                <w:szCs w:val="22"/>
              </w:rPr>
            </w:pPr>
          </w:p>
        </w:tc>
      </w:tr>
      <w:tr w:rsidR="0077106F" w:rsidRPr="00065836" w14:paraId="47053EF0" w14:textId="77777777" w:rsidTr="00C73A7F">
        <w:trPr>
          <w:trHeight w:val="444"/>
        </w:trPr>
        <w:tc>
          <w:tcPr>
            <w:tcW w:w="15575" w:type="dxa"/>
            <w:gridSpan w:val="8"/>
            <w:vAlign w:val="center"/>
          </w:tcPr>
          <w:p w14:paraId="7F4CF94F"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6. Информация о налоговых расходах, соответствующих целям государственной программы</w:t>
            </w:r>
          </w:p>
        </w:tc>
      </w:tr>
      <w:tr w:rsidR="0077106F" w:rsidRPr="00065836" w14:paraId="20CFE0E7" w14:textId="77777777" w:rsidTr="00C73A7F">
        <w:trPr>
          <w:trHeight w:val="230"/>
        </w:trPr>
        <w:tc>
          <w:tcPr>
            <w:tcW w:w="15575" w:type="dxa"/>
            <w:gridSpan w:val="8"/>
            <w:tcBorders>
              <w:bottom w:val="single" w:sz="4" w:space="0" w:color="000000"/>
            </w:tcBorders>
          </w:tcPr>
          <w:p w14:paraId="2F4C651D" w14:textId="77777777" w:rsidR="0077106F" w:rsidRPr="00065836" w:rsidRDefault="0077106F" w:rsidP="00555A49">
            <w:pPr>
              <w:rPr>
                <w:rFonts w:ascii="Calibri" w:hAnsi="Calibri"/>
                <w:sz w:val="2"/>
                <w:szCs w:val="22"/>
              </w:rPr>
            </w:pPr>
          </w:p>
        </w:tc>
      </w:tr>
      <w:tr w:rsidR="0077106F" w:rsidRPr="00065836" w14:paraId="0108247A" w14:textId="77777777" w:rsidTr="00C73A7F">
        <w:trPr>
          <w:trHeight w:val="788"/>
        </w:trPr>
        <w:tc>
          <w:tcPr>
            <w:tcW w:w="788" w:type="dxa"/>
            <w:vMerge w:val="restart"/>
            <w:tcBorders>
              <w:top w:val="single" w:sz="4" w:space="0" w:color="000000"/>
              <w:left w:val="single" w:sz="4" w:space="0" w:color="000000"/>
              <w:bottom w:val="single" w:sz="4" w:space="0" w:color="000000"/>
              <w:right w:val="single" w:sz="4" w:space="0" w:color="000000"/>
            </w:tcBorders>
            <w:vAlign w:val="center"/>
          </w:tcPr>
          <w:p w14:paraId="61F3CFD0"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 xml:space="preserve">№ </w:t>
            </w:r>
          </w:p>
          <w:p w14:paraId="61784CDB"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п/п</w:t>
            </w:r>
          </w:p>
        </w:tc>
        <w:tc>
          <w:tcPr>
            <w:tcW w:w="3840" w:type="dxa"/>
            <w:vMerge w:val="restart"/>
            <w:tcBorders>
              <w:top w:val="single" w:sz="4" w:space="0" w:color="000000"/>
              <w:left w:val="single" w:sz="4" w:space="0" w:color="000000"/>
              <w:bottom w:val="single" w:sz="4" w:space="0" w:color="000000"/>
              <w:right w:val="single" w:sz="4" w:space="0" w:color="000000"/>
            </w:tcBorders>
            <w:vAlign w:val="center"/>
          </w:tcPr>
          <w:p w14:paraId="5F2955C8"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Наименование налогового расхода</w:t>
            </w:r>
          </w:p>
        </w:tc>
        <w:tc>
          <w:tcPr>
            <w:tcW w:w="1691" w:type="dxa"/>
            <w:vMerge w:val="restart"/>
            <w:tcBorders>
              <w:top w:val="single" w:sz="4" w:space="0" w:color="000000"/>
              <w:left w:val="single" w:sz="4" w:space="0" w:color="000000"/>
              <w:bottom w:val="single" w:sz="4" w:space="0" w:color="000000"/>
              <w:right w:val="single" w:sz="4" w:space="0" w:color="000000"/>
            </w:tcBorders>
            <w:vAlign w:val="center"/>
          </w:tcPr>
          <w:p w14:paraId="4FCCCCE5"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Основания налогового расхода</w:t>
            </w:r>
          </w:p>
        </w:tc>
        <w:tc>
          <w:tcPr>
            <w:tcW w:w="2708" w:type="dxa"/>
            <w:vMerge w:val="restart"/>
            <w:tcBorders>
              <w:top w:val="single" w:sz="4" w:space="0" w:color="000000"/>
              <w:left w:val="single" w:sz="4" w:space="0" w:color="000000"/>
              <w:bottom w:val="single" w:sz="4" w:space="0" w:color="000000"/>
              <w:right w:val="single" w:sz="4" w:space="0" w:color="000000"/>
            </w:tcBorders>
            <w:vAlign w:val="center"/>
          </w:tcPr>
          <w:p w14:paraId="7EDD54F7"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Наименование целевых показателей государственной программы, индикаторов подпрограмм и отдельных мероприятий, на достижение которых оказывают влияние соответствующие налоговые расходы</w:t>
            </w:r>
          </w:p>
        </w:tc>
        <w:tc>
          <w:tcPr>
            <w:tcW w:w="4742" w:type="dxa"/>
            <w:gridSpan w:val="3"/>
            <w:tcBorders>
              <w:top w:val="single" w:sz="4" w:space="0" w:color="000000"/>
              <w:left w:val="single" w:sz="4" w:space="0" w:color="000000"/>
              <w:bottom w:val="single" w:sz="4" w:space="0" w:color="000000"/>
              <w:right w:val="single" w:sz="4" w:space="0" w:color="000000"/>
            </w:tcBorders>
            <w:vAlign w:val="center"/>
          </w:tcPr>
          <w:p w14:paraId="0C117787"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Оценка объемов налоговых расходов, соответствующих целям государственной программы, тыс. руб.</w:t>
            </w:r>
          </w:p>
        </w:tc>
        <w:tc>
          <w:tcPr>
            <w:tcW w:w="1806" w:type="dxa"/>
            <w:vMerge w:val="restart"/>
            <w:tcBorders>
              <w:top w:val="single" w:sz="4" w:space="0" w:color="000000"/>
              <w:left w:val="single" w:sz="4" w:space="0" w:color="000000"/>
              <w:bottom w:val="single" w:sz="4" w:space="0" w:color="000000"/>
              <w:right w:val="single" w:sz="4" w:space="0" w:color="000000"/>
            </w:tcBorders>
            <w:vAlign w:val="center"/>
          </w:tcPr>
          <w:p w14:paraId="152329D2"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Куратор налогового расхода</w:t>
            </w:r>
          </w:p>
        </w:tc>
      </w:tr>
      <w:tr w:rsidR="00305CB0" w:rsidRPr="00065836" w14:paraId="30624E93" w14:textId="77777777" w:rsidTr="00C73A7F">
        <w:trPr>
          <w:trHeight w:val="2478"/>
        </w:trPr>
        <w:tc>
          <w:tcPr>
            <w:tcW w:w="788" w:type="dxa"/>
            <w:vMerge/>
            <w:tcBorders>
              <w:top w:val="single" w:sz="4" w:space="0" w:color="000000"/>
              <w:left w:val="single" w:sz="4" w:space="0" w:color="000000"/>
              <w:bottom w:val="single" w:sz="4" w:space="0" w:color="000000"/>
              <w:right w:val="single" w:sz="4" w:space="0" w:color="000000"/>
            </w:tcBorders>
            <w:vAlign w:val="center"/>
          </w:tcPr>
          <w:p w14:paraId="306BFEDD" w14:textId="77777777" w:rsidR="00305CB0" w:rsidRPr="00065836" w:rsidRDefault="00305CB0" w:rsidP="00305CB0">
            <w:pPr>
              <w:rPr>
                <w:rFonts w:ascii="Calibri" w:hAnsi="Calibri"/>
                <w:sz w:val="2"/>
                <w:szCs w:val="22"/>
              </w:rPr>
            </w:pPr>
          </w:p>
        </w:tc>
        <w:tc>
          <w:tcPr>
            <w:tcW w:w="3840" w:type="dxa"/>
            <w:vMerge/>
            <w:tcBorders>
              <w:top w:val="single" w:sz="4" w:space="0" w:color="000000"/>
              <w:left w:val="single" w:sz="4" w:space="0" w:color="000000"/>
              <w:bottom w:val="single" w:sz="4" w:space="0" w:color="000000"/>
              <w:right w:val="single" w:sz="4" w:space="0" w:color="000000"/>
            </w:tcBorders>
            <w:vAlign w:val="center"/>
          </w:tcPr>
          <w:p w14:paraId="3A1D3403" w14:textId="77777777" w:rsidR="00305CB0" w:rsidRPr="00065836" w:rsidRDefault="00305CB0" w:rsidP="00305CB0">
            <w:pPr>
              <w:rPr>
                <w:rFonts w:ascii="Calibri" w:hAnsi="Calibri"/>
                <w:sz w:val="2"/>
                <w:szCs w:val="22"/>
              </w:rPr>
            </w:pPr>
          </w:p>
        </w:tc>
        <w:tc>
          <w:tcPr>
            <w:tcW w:w="1691" w:type="dxa"/>
            <w:vMerge/>
            <w:tcBorders>
              <w:top w:val="single" w:sz="4" w:space="0" w:color="000000"/>
              <w:left w:val="single" w:sz="4" w:space="0" w:color="000000"/>
              <w:bottom w:val="single" w:sz="4" w:space="0" w:color="000000"/>
              <w:right w:val="single" w:sz="4" w:space="0" w:color="000000"/>
            </w:tcBorders>
            <w:vAlign w:val="center"/>
          </w:tcPr>
          <w:p w14:paraId="0D612043" w14:textId="77777777" w:rsidR="00305CB0" w:rsidRPr="00065836" w:rsidRDefault="00305CB0" w:rsidP="00305CB0">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621F58F2" w14:textId="77777777" w:rsidR="00305CB0" w:rsidRPr="00065836" w:rsidRDefault="00305CB0" w:rsidP="00305CB0">
            <w:pPr>
              <w:rPr>
                <w:rFonts w:ascii="Calibri" w:hAnsi="Calibri"/>
                <w:sz w:val="2"/>
                <w:szCs w:val="22"/>
              </w:rPr>
            </w:pPr>
          </w:p>
        </w:tc>
        <w:tc>
          <w:tcPr>
            <w:tcW w:w="1576" w:type="dxa"/>
            <w:tcBorders>
              <w:top w:val="single" w:sz="4" w:space="0" w:color="000000"/>
              <w:left w:val="single" w:sz="4" w:space="0" w:color="000000"/>
              <w:bottom w:val="single" w:sz="4" w:space="0" w:color="000000"/>
              <w:right w:val="single" w:sz="4" w:space="0" w:color="000000"/>
            </w:tcBorders>
            <w:vAlign w:val="center"/>
          </w:tcPr>
          <w:p w14:paraId="67A41500" w14:textId="1795B96B" w:rsidR="00305CB0" w:rsidRPr="00065836" w:rsidRDefault="00305CB0" w:rsidP="00305CB0">
            <w:pPr>
              <w:spacing w:line="229" w:lineRule="auto"/>
              <w:jc w:val="center"/>
              <w:rPr>
                <w:b/>
                <w:color w:val="000000"/>
                <w:spacing w:val="-2"/>
                <w:sz w:val="22"/>
                <w:szCs w:val="22"/>
              </w:rPr>
            </w:pPr>
            <w:r w:rsidRPr="00065836">
              <w:rPr>
                <w:b/>
                <w:color w:val="000000"/>
                <w:spacing w:val="-2"/>
                <w:sz w:val="22"/>
                <w:szCs w:val="22"/>
              </w:rPr>
              <w:t>2026 г.</w:t>
            </w:r>
          </w:p>
        </w:tc>
        <w:tc>
          <w:tcPr>
            <w:tcW w:w="1576" w:type="dxa"/>
            <w:tcBorders>
              <w:top w:val="single" w:sz="4" w:space="0" w:color="000000"/>
              <w:left w:val="single" w:sz="4" w:space="0" w:color="000000"/>
              <w:bottom w:val="single" w:sz="4" w:space="0" w:color="000000"/>
              <w:right w:val="single" w:sz="4" w:space="0" w:color="000000"/>
            </w:tcBorders>
            <w:vAlign w:val="center"/>
          </w:tcPr>
          <w:p w14:paraId="1CC6A015" w14:textId="65F6EB20" w:rsidR="00305CB0" w:rsidRPr="00065836" w:rsidRDefault="00305CB0" w:rsidP="00305CB0">
            <w:pPr>
              <w:spacing w:line="229" w:lineRule="auto"/>
              <w:jc w:val="center"/>
              <w:rPr>
                <w:b/>
                <w:color w:val="000000"/>
                <w:spacing w:val="-2"/>
                <w:sz w:val="22"/>
                <w:szCs w:val="22"/>
              </w:rPr>
            </w:pPr>
            <w:r w:rsidRPr="00065836">
              <w:rPr>
                <w:b/>
                <w:color w:val="000000"/>
                <w:spacing w:val="-2"/>
                <w:sz w:val="22"/>
                <w:szCs w:val="22"/>
              </w:rPr>
              <w:t>2027 г.</w:t>
            </w:r>
          </w:p>
        </w:tc>
        <w:tc>
          <w:tcPr>
            <w:tcW w:w="1590" w:type="dxa"/>
            <w:tcBorders>
              <w:top w:val="single" w:sz="4" w:space="0" w:color="000000"/>
              <w:left w:val="single" w:sz="4" w:space="0" w:color="000000"/>
              <w:bottom w:val="single" w:sz="4" w:space="0" w:color="000000"/>
              <w:right w:val="single" w:sz="4" w:space="0" w:color="000000"/>
            </w:tcBorders>
            <w:vAlign w:val="center"/>
          </w:tcPr>
          <w:p w14:paraId="0AF7FB82" w14:textId="468D0F2A" w:rsidR="00305CB0" w:rsidRPr="00065836" w:rsidRDefault="00305CB0" w:rsidP="00305CB0">
            <w:pPr>
              <w:spacing w:line="229" w:lineRule="auto"/>
              <w:jc w:val="center"/>
              <w:rPr>
                <w:b/>
                <w:color w:val="000000"/>
                <w:spacing w:val="-2"/>
                <w:sz w:val="22"/>
                <w:szCs w:val="22"/>
              </w:rPr>
            </w:pPr>
            <w:r w:rsidRPr="00065836">
              <w:rPr>
                <w:b/>
                <w:color w:val="000000"/>
                <w:spacing w:val="-2"/>
                <w:sz w:val="22"/>
                <w:szCs w:val="22"/>
              </w:rPr>
              <w:t>2028 г.</w:t>
            </w:r>
          </w:p>
        </w:tc>
        <w:tc>
          <w:tcPr>
            <w:tcW w:w="1806" w:type="dxa"/>
            <w:vMerge/>
            <w:tcBorders>
              <w:top w:val="single" w:sz="4" w:space="0" w:color="000000"/>
              <w:left w:val="single" w:sz="4" w:space="0" w:color="000000"/>
              <w:bottom w:val="single" w:sz="4" w:space="0" w:color="000000"/>
              <w:right w:val="single" w:sz="4" w:space="0" w:color="000000"/>
            </w:tcBorders>
            <w:vAlign w:val="center"/>
          </w:tcPr>
          <w:p w14:paraId="66784E57" w14:textId="77777777" w:rsidR="00305CB0" w:rsidRPr="00065836" w:rsidRDefault="00305CB0" w:rsidP="00305CB0">
            <w:pPr>
              <w:rPr>
                <w:rFonts w:ascii="Calibri" w:hAnsi="Calibri"/>
                <w:sz w:val="2"/>
                <w:szCs w:val="22"/>
              </w:rPr>
            </w:pPr>
          </w:p>
        </w:tc>
      </w:tr>
    </w:tbl>
    <w:p w14:paraId="25141C32" w14:textId="77777777" w:rsidR="00D76C7D" w:rsidRPr="00065836" w:rsidRDefault="00D76C7D" w:rsidP="00555A49">
      <w:pPr>
        <w:rPr>
          <w:sz w:val="2"/>
          <w:szCs w:val="2"/>
        </w:rPr>
      </w:pPr>
    </w:p>
    <w:tbl>
      <w:tblPr>
        <w:tblW w:w="15575" w:type="dxa"/>
        <w:tblInd w:w="-5" w:type="dxa"/>
        <w:tblLayout w:type="fixed"/>
        <w:tblCellMar>
          <w:left w:w="0" w:type="dxa"/>
          <w:right w:w="0" w:type="dxa"/>
        </w:tblCellMar>
        <w:tblLook w:val="04A0" w:firstRow="1" w:lastRow="0" w:firstColumn="1" w:lastColumn="0" w:noHBand="0" w:noVBand="1"/>
      </w:tblPr>
      <w:tblGrid>
        <w:gridCol w:w="788"/>
        <w:gridCol w:w="3840"/>
        <w:gridCol w:w="1691"/>
        <w:gridCol w:w="2708"/>
        <w:gridCol w:w="1576"/>
        <w:gridCol w:w="1576"/>
        <w:gridCol w:w="1590"/>
        <w:gridCol w:w="1806"/>
      </w:tblGrid>
      <w:tr w:rsidR="00C73A7F" w:rsidRPr="00065836" w14:paraId="0FBB0F26" w14:textId="77777777" w:rsidTr="00D76C7D">
        <w:trPr>
          <w:trHeight w:val="344"/>
          <w:tblHeader/>
        </w:trPr>
        <w:tc>
          <w:tcPr>
            <w:tcW w:w="788" w:type="dxa"/>
            <w:tcBorders>
              <w:top w:val="single" w:sz="4" w:space="0" w:color="000000"/>
              <w:left w:val="single" w:sz="4" w:space="0" w:color="000000"/>
              <w:bottom w:val="single" w:sz="4" w:space="0" w:color="000000"/>
              <w:right w:val="single" w:sz="4" w:space="0" w:color="000000"/>
            </w:tcBorders>
            <w:vAlign w:val="center"/>
          </w:tcPr>
          <w:p w14:paraId="466D379E"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1</w:t>
            </w:r>
          </w:p>
        </w:tc>
        <w:tc>
          <w:tcPr>
            <w:tcW w:w="3840" w:type="dxa"/>
            <w:tcBorders>
              <w:top w:val="single" w:sz="4" w:space="0" w:color="000000"/>
              <w:left w:val="single" w:sz="4" w:space="0" w:color="000000"/>
              <w:bottom w:val="single" w:sz="4" w:space="0" w:color="000000"/>
              <w:right w:val="single" w:sz="4" w:space="0" w:color="000000"/>
            </w:tcBorders>
            <w:vAlign w:val="center"/>
          </w:tcPr>
          <w:p w14:paraId="66FB768C"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2</w:t>
            </w:r>
          </w:p>
        </w:tc>
        <w:tc>
          <w:tcPr>
            <w:tcW w:w="1691" w:type="dxa"/>
            <w:tcBorders>
              <w:top w:val="single" w:sz="4" w:space="0" w:color="000000"/>
              <w:left w:val="single" w:sz="4" w:space="0" w:color="000000"/>
              <w:bottom w:val="single" w:sz="4" w:space="0" w:color="000000"/>
              <w:right w:val="single" w:sz="4" w:space="0" w:color="000000"/>
            </w:tcBorders>
            <w:vAlign w:val="center"/>
          </w:tcPr>
          <w:p w14:paraId="57FFC401"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3</w:t>
            </w:r>
          </w:p>
        </w:tc>
        <w:tc>
          <w:tcPr>
            <w:tcW w:w="2708" w:type="dxa"/>
            <w:tcBorders>
              <w:top w:val="single" w:sz="4" w:space="0" w:color="000000"/>
              <w:left w:val="single" w:sz="4" w:space="0" w:color="000000"/>
              <w:bottom w:val="single" w:sz="4" w:space="0" w:color="000000"/>
              <w:right w:val="single" w:sz="4" w:space="0" w:color="000000"/>
            </w:tcBorders>
            <w:vAlign w:val="center"/>
          </w:tcPr>
          <w:p w14:paraId="0A0F50D4"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4</w:t>
            </w:r>
          </w:p>
        </w:tc>
        <w:tc>
          <w:tcPr>
            <w:tcW w:w="1576" w:type="dxa"/>
            <w:tcBorders>
              <w:top w:val="single" w:sz="4" w:space="0" w:color="000000"/>
              <w:left w:val="single" w:sz="4" w:space="0" w:color="000000"/>
              <w:bottom w:val="single" w:sz="4" w:space="0" w:color="000000"/>
              <w:right w:val="single" w:sz="4" w:space="0" w:color="000000"/>
            </w:tcBorders>
            <w:vAlign w:val="center"/>
          </w:tcPr>
          <w:p w14:paraId="089C8F2A"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5</w:t>
            </w:r>
          </w:p>
        </w:tc>
        <w:tc>
          <w:tcPr>
            <w:tcW w:w="1576" w:type="dxa"/>
            <w:tcBorders>
              <w:top w:val="single" w:sz="4" w:space="0" w:color="000000"/>
              <w:left w:val="single" w:sz="4" w:space="0" w:color="000000"/>
              <w:bottom w:val="single" w:sz="4" w:space="0" w:color="000000"/>
              <w:right w:val="single" w:sz="4" w:space="0" w:color="000000"/>
            </w:tcBorders>
            <w:vAlign w:val="center"/>
          </w:tcPr>
          <w:p w14:paraId="792CEFEF"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6</w:t>
            </w:r>
          </w:p>
        </w:tc>
        <w:tc>
          <w:tcPr>
            <w:tcW w:w="1590" w:type="dxa"/>
            <w:tcBorders>
              <w:top w:val="single" w:sz="4" w:space="0" w:color="000000"/>
              <w:left w:val="single" w:sz="4" w:space="0" w:color="000000"/>
              <w:bottom w:val="single" w:sz="4" w:space="0" w:color="000000"/>
              <w:right w:val="single" w:sz="4" w:space="0" w:color="000000"/>
            </w:tcBorders>
            <w:vAlign w:val="center"/>
          </w:tcPr>
          <w:p w14:paraId="4BFD8E12"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7</w:t>
            </w:r>
          </w:p>
        </w:tc>
        <w:tc>
          <w:tcPr>
            <w:tcW w:w="1806" w:type="dxa"/>
            <w:tcBorders>
              <w:top w:val="single" w:sz="4" w:space="0" w:color="000000"/>
              <w:left w:val="single" w:sz="4" w:space="0" w:color="000000"/>
              <w:bottom w:val="single" w:sz="4" w:space="0" w:color="000000"/>
              <w:right w:val="single" w:sz="4" w:space="0" w:color="000000"/>
            </w:tcBorders>
            <w:vAlign w:val="center"/>
          </w:tcPr>
          <w:p w14:paraId="59403842"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8</w:t>
            </w:r>
          </w:p>
        </w:tc>
      </w:tr>
      <w:tr w:rsidR="000E5034" w:rsidRPr="00065836" w14:paraId="5CFEAC27" w14:textId="77777777" w:rsidTr="00D76C7D">
        <w:trPr>
          <w:trHeight w:val="2035"/>
        </w:trPr>
        <w:tc>
          <w:tcPr>
            <w:tcW w:w="788" w:type="dxa"/>
            <w:tcBorders>
              <w:top w:val="single" w:sz="4" w:space="0" w:color="000000"/>
              <w:left w:val="single" w:sz="4" w:space="0" w:color="000000"/>
              <w:bottom w:val="single" w:sz="4" w:space="0" w:color="000000"/>
              <w:right w:val="single" w:sz="4" w:space="0" w:color="000000"/>
            </w:tcBorders>
            <w:tcMar>
              <w:top w:w="29" w:type="dxa"/>
              <w:left w:w="29" w:type="dxa"/>
            </w:tcMar>
          </w:tcPr>
          <w:p w14:paraId="1640F01C" w14:textId="77777777" w:rsidR="000E5034" w:rsidRPr="00065836" w:rsidRDefault="000E5034" w:rsidP="000E5034">
            <w:pPr>
              <w:spacing w:line="229" w:lineRule="auto"/>
              <w:jc w:val="center"/>
              <w:rPr>
                <w:color w:val="000000"/>
                <w:spacing w:val="-2"/>
                <w:sz w:val="22"/>
                <w:szCs w:val="22"/>
              </w:rPr>
            </w:pPr>
            <w:r w:rsidRPr="00065836">
              <w:rPr>
                <w:color w:val="000000"/>
                <w:spacing w:val="-2"/>
                <w:sz w:val="22"/>
                <w:szCs w:val="22"/>
              </w:rPr>
              <w:t>1</w:t>
            </w:r>
          </w:p>
        </w:tc>
        <w:tc>
          <w:tcPr>
            <w:tcW w:w="3840" w:type="dxa"/>
            <w:tcBorders>
              <w:top w:val="single" w:sz="4" w:space="0" w:color="000000"/>
              <w:left w:val="single" w:sz="4" w:space="0" w:color="000000"/>
              <w:bottom w:val="single" w:sz="4" w:space="0" w:color="000000"/>
              <w:right w:val="single" w:sz="4" w:space="0" w:color="000000"/>
            </w:tcBorders>
            <w:tcMar>
              <w:top w:w="29" w:type="dxa"/>
              <w:left w:w="29" w:type="dxa"/>
            </w:tcMar>
          </w:tcPr>
          <w:p w14:paraId="54482AB4" w14:textId="03985D34" w:rsidR="000E5034" w:rsidRPr="00065836" w:rsidRDefault="000E5034" w:rsidP="000E5034">
            <w:pPr>
              <w:spacing w:line="229" w:lineRule="auto"/>
              <w:rPr>
                <w:color w:val="000000"/>
                <w:spacing w:val="-2"/>
                <w:sz w:val="22"/>
                <w:szCs w:val="22"/>
              </w:rPr>
            </w:pPr>
            <w:r w:rsidRPr="00065836">
              <w:rPr>
                <w:color w:val="000000"/>
                <w:spacing w:val="-2"/>
                <w:sz w:val="22"/>
                <w:szCs w:val="22"/>
              </w:rPr>
              <w:t xml:space="preserve">Освобождаются от уплаты налога на имущество организаций жилищно-строительных кооперативов, жилищных кооперативов, товариществ собственников жилья, товариществ домовладельцев – в отношении общего имущества в многоквартирных домах </w:t>
            </w:r>
          </w:p>
        </w:tc>
        <w:tc>
          <w:tcPr>
            <w:tcW w:w="1691" w:type="dxa"/>
            <w:tcBorders>
              <w:top w:val="single" w:sz="4" w:space="0" w:color="000000"/>
              <w:left w:val="single" w:sz="4" w:space="0" w:color="000000"/>
              <w:bottom w:val="single" w:sz="4" w:space="0" w:color="000000"/>
              <w:right w:val="single" w:sz="4" w:space="0" w:color="000000"/>
            </w:tcBorders>
            <w:tcMar>
              <w:top w:w="29" w:type="dxa"/>
              <w:left w:w="29" w:type="dxa"/>
            </w:tcMar>
          </w:tcPr>
          <w:p w14:paraId="6F9B0EA2" w14:textId="77777777" w:rsidR="000E5034" w:rsidRPr="00065836" w:rsidRDefault="000E5034" w:rsidP="000E5034">
            <w:pPr>
              <w:spacing w:line="229" w:lineRule="auto"/>
              <w:rPr>
                <w:color w:val="000000"/>
                <w:spacing w:val="-2"/>
                <w:sz w:val="22"/>
                <w:szCs w:val="22"/>
              </w:rPr>
            </w:pPr>
            <w:r w:rsidRPr="00065836">
              <w:rPr>
                <w:color w:val="000000"/>
                <w:spacing w:val="-2"/>
                <w:sz w:val="22"/>
                <w:szCs w:val="22"/>
              </w:rPr>
              <w:t xml:space="preserve">Подпункт 3 пункта 1 статьи 11-1 Закона Санкт-Петербурга </w:t>
            </w:r>
            <w:r w:rsidRPr="00065836">
              <w:rPr>
                <w:color w:val="000000"/>
                <w:spacing w:val="-2"/>
                <w:sz w:val="22"/>
                <w:szCs w:val="22"/>
              </w:rPr>
              <w:br/>
              <w:t xml:space="preserve">от 28.06.1995 </w:t>
            </w:r>
            <w:r w:rsidRPr="00065836">
              <w:rPr>
                <w:color w:val="000000"/>
                <w:spacing w:val="-2"/>
                <w:sz w:val="22"/>
                <w:szCs w:val="22"/>
              </w:rPr>
              <w:br/>
              <w:t xml:space="preserve">№ 81-11 </w:t>
            </w:r>
            <w:r w:rsidRPr="00065836">
              <w:rPr>
                <w:color w:val="000000"/>
                <w:spacing w:val="-2"/>
                <w:sz w:val="22"/>
                <w:szCs w:val="22"/>
              </w:rPr>
              <w:br/>
              <w:t>«О налоговых льготах»</w:t>
            </w:r>
          </w:p>
        </w:tc>
        <w:tc>
          <w:tcPr>
            <w:tcW w:w="2708" w:type="dxa"/>
            <w:tcBorders>
              <w:top w:val="single" w:sz="4" w:space="0" w:color="000000"/>
              <w:left w:val="single" w:sz="4" w:space="0" w:color="000000"/>
              <w:bottom w:val="single" w:sz="4" w:space="0" w:color="000000"/>
              <w:right w:val="single" w:sz="4" w:space="0" w:color="000000"/>
            </w:tcBorders>
            <w:tcMar>
              <w:top w:w="29" w:type="dxa"/>
              <w:left w:w="29" w:type="dxa"/>
            </w:tcMar>
          </w:tcPr>
          <w:p w14:paraId="2A8D557D" w14:textId="2D34A236" w:rsidR="000E5034" w:rsidRPr="00065836" w:rsidRDefault="000E5034" w:rsidP="000E5034">
            <w:pPr>
              <w:spacing w:line="229" w:lineRule="auto"/>
              <w:rPr>
                <w:color w:val="000000"/>
                <w:spacing w:val="-2"/>
                <w:sz w:val="22"/>
                <w:szCs w:val="22"/>
              </w:rPr>
            </w:pPr>
            <w:r w:rsidRPr="00065836">
              <w:rPr>
                <w:color w:val="000000"/>
                <w:spacing w:val="-2"/>
                <w:sz w:val="22"/>
                <w:szCs w:val="22"/>
              </w:rPr>
              <w:t>Целевой показатель 9</w:t>
            </w:r>
          </w:p>
        </w:tc>
        <w:tc>
          <w:tcPr>
            <w:tcW w:w="1576" w:type="dxa"/>
            <w:tcBorders>
              <w:top w:val="single" w:sz="4" w:space="0" w:color="000000"/>
              <w:left w:val="single" w:sz="4" w:space="0" w:color="000000"/>
              <w:bottom w:val="single" w:sz="4" w:space="0" w:color="000000"/>
              <w:right w:val="single" w:sz="4" w:space="0" w:color="000000"/>
            </w:tcBorders>
            <w:tcMar>
              <w:top w:w="29" w:type="dxa"/>
              <w:left w:w="29" w:type="dxa"/>
              <w:right w:w="29" w:type="dxa"/>
            </w:tcMar>
          </w:tcPr>
          <w:p w14:paraId="0B1560F9" w14:textId="28966AE9" w:rsidR="000E5034" w:rsidRPr="00065836" w:rsidRDefault="000E5034" w:rsidP="000E5034">
            <w:pPr>
              <w:spacing w:line="229" w:lineRule="auto"/>
              <w:jc w:val="center"/>
              <w:rPr>
                <w:color w:val="000000"/>
                <w:spacing w:val="-2"/>
                <w:sz w:val="22"/>
                <w:szCs w:val="22"/>
              </w:rPr>
            </w:pPr>
            <w:r w:rsidRPr="00065836">
              <w:rPr>
                <w:color w:val="000000"/>
                <w:spacing w:val="-2"/>
                <w:sz w:val="22"/>
                <w:szCs w:val="22"/>
              </w:rPr>
              <w:t>1 401,0</w:t>
            </w:r>
          </w:p>
        </w:tc>
        <w:tc>
          <w:tcPr>
            <w:tcW w:w="1576" w:type="dxa"/>
            <w:tcBorders>
              <w:top w:val="single" w:sz="4" w:space="0" w:color="000000"/>
              <w:left w:val="single" w:sz="4" w:space="0" w:color="000000"/>
              <w:bottom w:val="single" w:sz="4" w:space="0" w:color="000000"/>
              <w:right w:val="single" w:sz="4" w:space="0" w:color="000000"/>
            </w:tcBorders>
            <w:tcMar>
              <w:top w:w="29" w:type="dxa"/>
              <w:left w:w="29" w:type="dxa"/>
              <w:right w:w="29" w:type="dxa"/>
            </w:tcMar>
          </w:tcPr>
          <w:p w14:paraId="4E35EBA6" w14:textId="2D904450" w:rsidR="000E5034" w:rsidRPr="00065836" w:rsidRDefault="000E5034" w:rsidP="000E5034">
            <w:pPr>
              <w:spacing w:line="229" w:lineRule="auto"/>
              <w:jc w:val="center"/>
              <w:rPr>
                <w:color w:val="000000"/>
                <w:spacing w:val="-2"/>
                <w:sz w:val="22"/>
                <w:szCs w:val="22"/>
              </w:rPr>
            </w:pPr>
            <w:r w:rsidRPr="00065836">
              <w:rPr>
                <w:color w:val="000000"/>
                <w:spacing w:val="-2"/>
                <w:sz w:val="22"/>
                <w:szCs w:val="22"/>
              </w:rPr>
              <w:t>1 401,0</w:t>
            </w:r>
          </w:p>
        </w:tc>
        <w:tc>
          <w:tcPr>
            <w:tcW w:w="1590" w:type="dxa"/>
            <w:tcBorders>
              <w:top w:val="single" w:sz="4" w:space="0" w:color="000000"/>
              <w:left w:val="single" w:sz="4" w:space="0" w:color="000000"/>
              <w:bottom w:val="single" w:sz="4" w:space="0" w:color="000000"/>
              <w:right w:val="single" w:sz="4" w:space="0" w:color="000000"/>
            </w:tcBorders>
            <w:tcMar>
              <w:top w:w="29" w:type="dxa"/>
              <w:left w:w="29" w:type="dxa"/>
              <w:right w:w="29" w:type="dxa"/>
            </w:tcMar>
          </w:tcPr>
          <w:p w14:paraId="059E2C2E" w14:textId="66288959" w:rsidR="000E5034" w:rsidRPr="00065836" w:rsidRDefault="00E611AB" w:rsidP="000E5034">
            <w:pPr>
              <w:spacing w:line="229" w:lineRule="auto"/>
              <w:jc w:val="center"/>
              <w:rPr>
                <w:color w:val="000000"/>
                <w:spacing w:val="-2"/>
                <w:sz w:val="22"/>
                <w:szCs w:val="22"/>
              </w:rPr>
            </w:pPr>
            <w:r w:rsidRPr="00065836">
              <w:rPr>
                <w:color w:val="000000"/>
                <w:spacing w:val="-2"/>
                <w:sz w:val="22"/>
                <w:szCs w:val="22"/>
              </w:rPr>
              <w:t>1 401,0</w:t>
            </w:r>
          </w:p>
        </w:tc>
        <w:tc>
          <w:tcPr>
            <w:tcW w:w="1806" w:type="dxa"/>
            <w:tcBorders>
              <w:top w:val="single" w:sz="4" w:space="0" w:color="000000"/>
              <w:left w:val="single" w:sz="4" w:space="0" w:color="000000"/>
              <w:bottom w:val="single" w:sz="4" w:space="0" w:color="000000"/>
              <w:right w:val="single" w:sz="4" w:space="0" w:color="000000"/>
            </w:tcBorders>
            <w:tcMar>
              <w:top w:w="29" w:type="dxa"/>
              <w:left w:w="29" w:type="dxa"/>
              <w:right w:w="29" w:type="dxa"/>
            </w:tcMar>
          </w:tcPr>
          <w:p w14:paraId="20119144" w14:textId="77777777" w:rsidR="000E5034" w:rsidRPr="00065836" w:rsidRDefault="000E5034" w:rsidP="000E5034">
            <w:pPr>
              <w:spacing w:line="229" w:lineRule="auto"/>
              <w:jc w:val="center"/>
              <w:rPr>
                <w:color w:val="000000"/>
                <w:spacing w:val="-2"/>
                <w:sz w:val="22"/>
                <w:szCs w:val="22"/>
              </w:rPr>
            </w:pPr>
            <w:r w:rsidRPr="00065836">
              <w:rPr>
                <w:color w:val="000000"/>
                <w:spacing w:val="-2"/>
                <w:sz w:val="22"/>
                <w:szCs w:val="22"/>
              </w:rPr>
              <w:t>ЖК</w:t>
            </w:r>
          </w:p>
        </w:tc>
      </w:tr>
      <w:tr w:rsidR="000E5034" w:rsidRPr="00065836" w14:paraId="22C6EDD3" w14:textId="77777777" w:rsidTr="00D76C7D">
        <w:trPr>
          <w:trHeight w:val="2020"/>
        </w:trPr>
        <w:tc>
          <w:tcPr>
            <w:tcW w:w="788" w:type="dxa"/>
            <w:tcBorders>
              <w:top w:val="single" w:sz="4" w:space="0" w:color="000000"/>
              <w:left w:val="single" w:sz="4" w:space="0" w:color="000000"/>
              <w:bottom w:val="single" w:sz="4" w:space="0" w:color="000000"/>
              <w:right w:val="single" w:sz="4" w:space="0" w:color="000000"/>
            </w:tcBorders>
            <w:tcMar>
              <w:top w:w="29" w:type="dxa"/>
              <w:left w:w="29" w:type="dxa"/>
            </w:tcMar>
          </w:tcPr>
          <w:p w14:paraId="311F34D4" w14:textId="77777777" w:rsidR="000E5034" w:rsidRPr="00065836" w:rsidRDefault="000E5034" w:rsidP="000E5034">
            <w:pPr>
              <w:spacing w:line="229" w:lineRule="auto"/>
              <w:jc w:val="center"/>
              <w:rPr>
                <w:color w:val="000000"/>
                <w:spacing w:val="-2"/>
                <w:sz w:val="22"/>
                <w:szCs w:val="22"/>
              </w:rPr>
            </w:pPr>
            <w:r w:rsidRPr="00065836">
              <w:rPr>
                <w:color w:val="000000"/>
                <w:spacing w:val="-2"/>
                <w:sz w:val="22"/>
                <w:szCs w:val="22"/>
              </w:rPr>
              <w:t>2</w:t>
            </w:r>
          </w:p>
        </w:tc>
        <w:tc>
          <w:tcPr>
            <w:tcW w:w="3840" w:type="dxa"/>
            <w:tcBorders>
              <w:top w:val="single" w:sz="4" w:space="0" w:color="000000"/>
              <w:left w:val="single" w:sz="4" w:space="0" w:color="000000"/>
              <w:bottom w:val="single" w:sz="4" w:space="0" w:color="000000"/>
              <w:right w:val="single" w:sz="4" w:space="0" w:color="000000"/>
            </w:tcBorders>
            <w:tcMar>
              <w:top w:w="29" w:type="dxa"/>
              <w:left w:w="29" w:type="dxa"/>
            </w:tcMar>
          </w:tcPr>
          <w:p w14:paraId="51C387E7" w14:textId="31FCF9D8" w:rsidR="000E5034" w:rsidRPr="00065836" w:rsidRDefault="000E5034" w:rsidP="000E5034">
            <w:pPr>
              <w:spacing w:line="229" w:lineRule="auto"/>
              <w:rPr>
                <w:color w:val="000000"/>
                <w:spacing w:val="-2"/>
                <w:sz w:val="22"/>
                <w:szCs w:val="22"/>
              </w:rPr>
            </w:pPr>
            <w:r w:rsidRPr="00065836">
              <w:rPr>
                <w:color w:val="000000"/>
                <w:spacing w:val="-2"/>
                <w:sz w:val="22"/>
                <w:szCs w:val="22"/>
              </w:rPr>
              <w:t xml:space="preserve">Пониженная (0,01% - в 2019-2021 </w:t>
            </w:r>
            <w:proofErr w:type="spellStart"/>
            <w:r w:rsidRPr="00065836">
              <w:rPr>
                <w:color w:val="000000"/>
                <w:spacing w:val="-2"/>
                <w:sz w:val="22"/>
                <w:szCs w:val="22"/>
              </w:rPr>
              <w:t>гг</w:t>
            </w:r>
            <w:proofErr w:type="spellEnd"/>
            <w:r w:rsidRPr="00065836">
              <w:rPr>
                <w:color w:val="000000"/>
                <w:spacing w:val="-2"/>
                <w:sz w:val="22"/>
                <w:szCs w:val="22"/>
              </w:rPr>
              <w:t xml:space="preserve">; 0,05% - с 2022 г.) ставка земельного налога в отношении земельных участков,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w:t>
            </w:r>
            <w:r w:rsidRPr="00065836">
              <w:rPr>
                <w:color w:val="000000"/>
                <w:spacing w:val="-2"/>
                <w:sz w:val="22"/>
                <w:szCs w:val="22"/>
              </w:rPr>
              <w:lastRenderedPageBreak/>
              <w:t>пункте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млн рублей</w:t>
            </w:r>
          </w:p>
          <w:p w14:paraId="7CCCCA7E" w14:textId="166D4032" w:rsidR="000E5034" w:rsidRPr="00065836" w:rsidRDefault="000E5034" w:rsidP="000E5034">
            <w:pPr>
              <w:spacing w:line="229" w:lineRule="auto"/>
              <w:rPr>
                <w:color w:val="000000"/>
                <w:spacing w:val="-2"/>
                <w:sz w:val="22"/>
                <w:szCs w:val="22"/>
              </w:rPr>
            </w:pPr>
          </w:p>
        </w:tc>
        <w:tc>
          <w:tcPr>
            <w:tcW w:w="1691" w:type="dxa"/>
            <w:tcBorders>
              <w:top w:val="single" w:sz="4" w:space="0" w:color="000000"/>
              <w:left w:val="single" w:sz="4" w:space="0" w:color="000000"/>
              <w:bottom w:val="single" w:sz="4" w:space="0" w:color="000000"/>
              <w:right w:val="single" w:sz="4" w:space="0" w:color="000000"/>
            </w:tcBorders>
            <w:tcMar>
              <w:top w:w="29" w:type="dxa"/>
              <w:left w:w="29" w:type="dxa"/>
            </w:tcMar>
          </w:tcPr>
          <w:p w14:paraId="57813417" w14:textId="77777777" w:rsidR="000E5034" w:rsidRPr="00065836" w:rsidRDefault="000E5034" w:rsidP="000E5034">
            <w:pPr>
              <w:spacing w:line="229" w:lineRule="auto"/>
              <w:rPr>
                <w:color w:val="000000"/>
                <w:spacing w:val="-2"/>
                <w:sz w:val="22"/>
                <w:szCs w:val="22"/>
              </w:rPr>
            </w:pPr>
            <w:r w:rsidRPr="00065836">
              <w:rPr>
                <w:color w:val="000000"/>
                <w:spacing w:val="-2"/>
                <w:sz w:val="22"/>
                <w:szCs w:val="22"/>
              </w:rPr>
              <w:lastRenderedPageBreak/>
              <w:t xml:space="preserve">Пункт 2 статьи 2 Закона Санкт-Петербурга </w:t>
            </w:r>
            <w:r w:rsidRPr="00065836">
              <w:rPr>
                <w:color w:val="000000"/>
                <w:spacing w:val="-2"/>
                <w:sz w:val="22"/>
                <w:szCs w:val="22"/>
              </w:rPr>
              <w:br/>
              <w:t xml:space="preserve">от 14.11.2012 </w:t>
            </w:r>
            <w:r w:rsidRPr="00065836">
              <w:rPr>
                <w:color w:val="000000"/>
                <w:spacing w:val="-2"/>
                <w:sz w:val="22"/>
                <w:szCs w:val="22"/>
              </w:rPr>
              <w:br/>
              <w:t xml:space="preserve">№ 617-105 </w:t>
            </w:r>
            <w:r w:rsidRPr="00065836">
              <w:rPr>
                <w:color w:val="000000"/>
                <w:spacing w:val="-2"/>
                <w:sz w:val="22"/>
                <w:szCs w:val="22"/>
              </w:rPr>
              <w:br/>
              <w:t>«О земельном налоге в Санкт-Петербурге»</w:t>
            </w:r>
          </w:p>
        </w:tc>
        <w:tc>
          <w:tcPr>
            <w:tcW w:w="2708" w:type="dxa"/>
            <w:tcBorders>
              <w:top w:val="single" w:sz="4" w:space="0" w:color="000000"/>
              <w:left w:val="single" w:sz="4" w:space="0" w:color="000000"/>
              <w:bottom w:val="single" w:sz="4" w:space="0" w:color="000000"/>
              <w:right w:val="single" w:sz="4" w:space="0" w:color="000000"/>
            </w:tcBorders>
            <w:tcMar>
              <w:top w:w="29" w:type="dxa"/>
              <w:left w:w="29" w:type="dxa"/>
            </w:tcMar>
          </w:tcPr>
          <w:p w14:paraId="12B83AFD" w14:textId="77777777" w:rsidR="000E5034" w:rsidRPr="00065836" w:rsidRDefault="000E5034" w:rsidP="000E5034">
            <w:pPr>
              <w:spacing w:line="229" w:lineRule="auto"/>
              <w:rPr>
                <w:color w:val="000000"/>
                <w:spacing w:val="-2"/>
                <w:sz w:val="22"/>
                <w:szCs w:val="22"/>
              </w:rPr>
            </w:pPr>
            <w:r w:rsidRPr="00065836">
              <w:rPr>
                <w:color w:val="000000"/>
                <w:spacing w:val="-2"/>
                <w:sz w:val="22"/>
                <w:szCs w:val="22"/>
              </w:rPr>
              <w:t>Целевой показатель 2</w:t>
            </w:r>
          </w:p>
        </w:tc>
        <w:tc>
          <w:tcPr>
            <w:tcW w:w="1576" w:type="dxa"/>
            <w:tcBorders>
              <w:top w:val="single" w:sz="4" w:space="0" w:color="000000"/>
              <w:left w:val="single" w:sz="4" w:space="0" w:color="000000"/>
              <w:bottom w:val="single" w:sz="4" w:space="0" w:color="000000"/>
              <w:right w:val="single" w:sz="4" w:space="0" w:color="000000"/>
            </w:tcBorders>
            <w:tcMar>
              <w:top w:w="29" w:type="dxa"/>
              <w:left w:w="29" w:type="dxa"/>
              <w:right w:w="29" w:type="dxa"/>
            </w:tcMar>
          </w:tcPr>
          <w:p w14:paraId="40BBAD37" w14:textId="5EEA020B" w:rsidR="000E5034" w:rsidRPr="00065836" w:rsidRDefault="000E5034" w:rsidP="000E5034">
            <w:pPr>
              <w:spacing w:line="229" w:lineRule="auto"/>
              <w:jc w:val="center"/>
              <w:rPr>
                <w:spacing w:val="-2"/>
                <w:sz w:val="22"/>
                <w:szCs w:val="22"/>
              </w:rPr>
            </w:pPr>
            <w:r w:rsidRPr="00065836">
              <w:rPr>
                <w:spacing w:val="-2"/>
                <w:sz w:val="22"/>
              </w:rPr>
              <w:t>2 981 176,2</w:t>
            </w:r>
          </w:p>
        </w:tc>
        <w:tc>
          <w:tcPr>
            <w:tcW w:w="1576" w:type="dxa"/>
            <w:tcBorders>
              <w:top w:val="single" w:sz="4" w:space="0" w:color="000000"/>
              <w:left w:val="single" w:sz="4" w:space="0" w:color="000000"/>
              <w:bottom w:val="single" w:sz="4" w:space="0" w:color="000000"/>
              <w:right w:val="single" w:sz="4" w:space="0" w:color="000000"/>
            </w:tcBorders>
            <w:tcMar>
              <w:top w:w="29" w:type="dxa"/>
              <w:left w:w="29" w:type="dxa"/>
              <w:right w:w="29" w:type="dxa"/>
            </w:tcMar>
          </w:tcPr>
          <w:p w14:paraId="7AF0DE62" w14:textId="525D5568" w:rsidR="000E5034" w:rsidRPr="00065836" w:rsidRDefault="000E5034" w:rsidP="000E5034">
            <w:pPr>
              <w:spacing w:line="229" w:lineRule="auto"/>
              <w:jc w:val="center"/>
              <w:rPr>
                <w:spacing w:val="-2"/>
                <w:sz w:val="22"/>
                <w:szCs w:val="22"/>
              </w:rPr>
            </w:pPr>
            <w:r w:rsidRPr="00065836">
              <w:rPr>
                <w:spacing w:val="-2"/>
                <w:sz w:val="22"/>
              </w:rPr>
              <w:t>3 279 293,8</w:t>
            </w:r>
          </w:p>
        </w:tc>
        <w:tc>
          <w:tcPr>
            <w:tcW w:w="1590" w:type="dxa"/>
            <w:tcBorders>
              <w:top w:val="single" w:sz="4" w:space="0" w:color="000000"/>
              <w:left w:val="single" w:sz="4" w:space="0" w:color="000000"/>
              <w:bottom w:val="single" w:sz="4" w:space="0" w:color="000000"/>
              <w:right w:val="single" w:sz="4" w:space="0" w:color="000000"/>
            </w:tcBorders>
            <w:tcMar>
              <w:top w:w="29" w:type="dxa"/>
              <w:left w:w="29" w:type="dxa"/>
              <w:right w:w="29" w:type="dxa"/>
            </w:tcMar>
          </w:tcPr>
          <w:p w14:paraId="059059C7" w14:textId="2AC1D47B" w:rsidR="000E5034" w:rsidRPr="00065836" w:rsidRDefault="000E5034" w:rsidP="000E5034">
            <w:pPr>
              <w:spacing w:line="229" w:lineRule="auto"/>
              <w:jc w:val="center"/>
              <w:rPr>
                <w:spacing w:val="-2"/>
                <w:sz w:val="22"/>
                <w:szCs w:val="22"/>
              </w:rPr>
            </w:pPr>
            <w:r w:rsidRPr="00065836">
              <w:rPr>
                <w:spacing w:val="-2"/>
                <w:sz w:val="22"/>
                <w:szCs w:val="22"/>
              </w:rPr>
              <w:t>3 607 2</w:t>
            </w:r>
            <w:r w:rsidR="001F552E" w:rsidRPr="00065836">
              <w:rPr>
                <w:spacing w:val="-2"/>
                <w:sz w:val="22"/>
                <w:szCs w:val="22"/>
              </w:rPr>
              <w:t>2</w:t>
            </w:r>
            <w:r w:rsidRPr="00065836">
              <w:rPr>
                <w:spacing w:val="-2"/>
                <w:sz w:val="22"/>
                <w:szCs w:val="22"/>
              </w:rPr>
              <w:t>3,2</w:t>
            </w:r>
          </w:p>
        </w:tc>
        <w:tc>
          <w:tcPr>
            <w:tcW w:w="1806" w:type="dxa"/>
            <w:tcBorders>
              <w:top w:val="single" w:sz="4" w:space="0" w:color="000000"/>
              <w:left w:val="single" w:sz="4" w:space="0" w:color="000000"/>
              <w:bottom w:val="single" w:sz="4" w:space="0" w:color="000000"/>
              <w:right w:val="single" w:sz="4" w:space="0" w:color="000000"/>
            </w:tcBorders>
            <w:tcMar>
              <w:top w:w="29" w:type="dxa"/>
              <w:left w:w="29" w:type="dxa"/>
              <w:right w:w="29" w:type="dxa"/>
            </w:tcMar>
          </w:tcPr>
          <w:p w14:paraId="0DD0EAA8" w14:textId="77777777" w:rsidR="000E5034" w:rsidRPr="00065836" w:rsidRDefault="000E5034" w:rsidP="000E5034">
            <w:pPr>
              <w:spacing w:line="229" w:lineRule="auto"/>
              <w:jc w:val="center"/>
              <w:rPr>
                <w:color w:val="000000"/>
                <w:spacing w:val="-2"/>
                <w:sz w:val="22"/>
                <w:szCs w:val="22"/>
              </w:rPr>
            </w:pPr>
            <w:r w:rsidRPr="00065836">
              <w:rPr>
                <w:color w:val="000000"/>
                <w:spacing w:val="-2"/>
                <w:sz w:val="22"/>
                <w:szCs w:val="22"/>
              </w:rPr>
              <w:t>КС</w:t>
            </w:r>
          </w:p>
        </w:tc>
      </w:tr>
    </w:tbl>
    <w:p w14:paraId="449E735F" w14:textId="77777777" w:rsidR="0077106F" w:rsidRPr="00065836" w:rsidRDefault="0077106F" w:rsidP="00555A49">
      <w:pPr>
        <w:rPr>
          <w:rFonts w:ascii="Calibri" w:hAnsi="Calibri"/>
          <w:sz w:val="2"/>
          <w:szCs w:val="22"/>
        </w:rPr>
        <w:sectPr w:rsidR="0077106F" w:rsidRPr="00065836" w:rsidSect="00D24FFD">
          <w:pgSz w:w="16838" w:h="11909" w:orient="landscape"/>
          <w:pgMar w:top="1134" w:right="567" w:bottom="517" w:left="567" w:header="567" w:footer="517" w:gutter="0"/>
          <w:cols w:space="720"/>
        </w:sectPr>
      </w:pPr>
    </w:p>
    <w:p w14:paraId="0DBCD470" w14:textId="77777777" w:rsidR="0077106F" w:rsidRPr="00065836" w:rsidRDefault="0077106F" w:rsidP="00555A49">
      <w:pPr>
        <w:rPr>
          <w:rFonts w:ascii="Calibri" w:hAnsi="Calibri"/>
          <w:sz w:val="2"/>
          <w:szCs w:val="22"/>
        </w:rPr>
      </w:pPr>
    </w:p>
    <w:p w14:paraId="202E86C2" w14:textId="77777777" w:rsidR="0077106F" w:rsidRPr="00065836" w:rsidRDefault="0077106F" w:rsidP="00555A49">
      <w:pPr>
        <w:spacing w:line="259" w:lineRule="auto"/>
        <w:jc w:val="center"/>
        <w:rPr>
          <w:rFonts w:eastAsia="Calibri"/>
          <w:b/>
        </w:rPr>
      </w:pPr>
      <w:r w:rsidRPr="00065836">
        <w:rPr>
          <w:rFonts w:eastAsia="Calibri"/>
          <w:b/>
        </w:rPr>
        <w:t>7. Перечень и краткое описание подпрограмм с обоснованием</w:t>
      </w:r>
    </w:p>
    <w:p w14:paraId="33F4918D" w14:textId="77777777" w:rsidR="0077106F" w:rsidRPr="00065836" w:rsidRDefault="0077106F" w:rsidP="00555A49">
      <w:pPr>
        <w:spacing w:line="259" w:lineRule="auto"/>
        <w:jc w:val="center"/>
        <w:rPr>
          <w:rFonts w:eastAsia="Calibri"/>
          <w:b/>
        </w:rPr>
      </w:pPr>
      <w:r w:rsidRPr="00065836">
        <w:rPr>
          <w:rFonts w:eastAsia="Calibri"/>
          <w:b/>
        </w:rPr>
        <w:t>их выделения</w:t>
      </w:r>
    </w:p>
    <w:p w14:paraId="4880963B" w14:textId="77777777" w:rsidR="0077106F" w:rsidRPr="00065836" w:rsidRDefault="0077106F" w:rsidP="00555A49">
      <w:pPr>
        <w:spacing w:line="259" w:lineRule="auto"/>
        <w:jc w:val="center"/>
        <w:rPr>
          <w:rFonts w:eastAsia="Calibri"/>
          <w:b/>
        </w:rPr>
      </w:pPr>
    </w:p>
    <w:p w14:paraId="08101E45" w14:textId="77777777" w:rsidR="0077106F" w:rsidRPr="00065836" w:rsidRDefault="0077106F" w:rsidP="00555A49">
      <w:pPr>
        <w:spacing w:line="259" w:lineRule="auto"/>
        <w:ind w:firstLine="567"/>
        <w:jc w:val="both"/>
        <w:rPr>
          <w:rFonts w:eastAsia="Calibri"/>
        </w:rPr>
      </w:pPr>
      <w:r w:rsidRPr="00065836">
        <w:rPr>
          <w:rFonts w:eastAsia="Calibri"/>
        </w:rPr>
        <w:t xml:space="preserve">Комплексный характер целей и задач государственной программы обусловливает целесообразность использования программно-целевых методов управления </w:t>
      </w:r>
      <w:r w:rsidRPr="00065836">
        <w:rPr>
          <w:rFonts w:eastAsia="Calibri"/>
        </w:rPr>
        <w:br/>
        <w:t xml:space="preserve">для координации действий ответственного исполнителя, соисполнителей и участников государственной программы в достижении взаимосвязанных целей и решения соответствующих им задач как в целом по государственной программе, </w:t>
      </w:r>
      <w:r w:rsidRPr="00065836">
        <w:rPr>
          <w:rFonts w:eastAsia="Calibri"/>
        </w:rPr>
        <w:br/>
        <w:t>так и по ее подпрограммам.</w:t>
      </w:r>
    </w:p>
    <w:p w14:paraId="6D65DF75" w14:textId="555FDE16" w:rsidR="0077106F" w:rsidRPr="00065836" w:rsidRDefault="0077106F" w:rsidP="00555A49">
      <w:pPr>
        <w:spacing w:line="259" w:lineRule="auto"/>
        <w:ind w:firstLine="567"/>
        <w:jc w:val="both"/>
        <w:rPr>
          <w:rFonts w:eastAsia="Calibri"/>
        </w:rPr>
      </w:pPr>
      <w:r w:rsidRPr="00065836">
        <w:rPr>
          <w:rFonts w:eastAsia="Calibri"/>
        </w:rPr>
        <w:t xml:space="preserve">Подпрограмма 1 сформирована с учетом положений Указа № 309 и Указа № </w:t>
      </w:r>
      <w:r w:rsidR="00C543D2" w:rsidRPr="00065836">
        <w:rPr>
          <w:rFonts w:eastAsia="Calibri"/>
        </w:rPr>
        <w:t>1014</w:t>
      </w:r>
      <w:r w:rsidRPr="00065836">
        <w:rPr>
          <w:rFonts w:eastAsia="Calibri"/>
        </w:rPr>
        <w:t>.</w:t>
      </w:r>
    </w:p>
    <w:p w14:paraId="783A73A7" w14:textId="77777777" w:rsidR="0077106F" w:rsidRPr="00065836" w:rsidRDefault="0077106F" w:rsidP="00555A49">
      <w:pPr>
        <w:spacing w:line="259" w:lineRule="auto"/>
        <w:ind w:firstLine="567"/>
        <w:jc w:val="both"/>
        <w:rPr>
          <w:rFonts w:eastAsia="Calibri"/>
        </w:rPr>
      </w:pPr>
      <w:r w:rsidRPr="00065836">
        <w:rPr>
          <w:rFonts w:eastAsia="Calibri"/>
        </w:rPr>
        <w:t xml:space="preserve">В подпрограмму 1 вошли мероприятия жилищной политики Санкт-Петербурга </w:t>
      </w:r>
      <w:r w:rsidRPr="00065836">
        <w:rPr>
          <w:rFonts w:eastAsia="Calibri"/>
        </w:rPr>
        <w:br/>
        <w:t xml:space="preserve">по выполнению государственных обязательств по обеспечению жильем отдельных категорий граждан, а также по обеспечению повышения доступности жилья </w:t>
      </w:r>
      <w:r w:rsidRPr="00065836">
        <w:rPr>
          <w:rFonts w:eastAsia="Calibri"/>
        </w:rPr>
        <w:br/>
        <w:t>для петербуржцев, состоящих на жилищном учете.</w:t>
      </w:r>
    </w:p>
    <w:p w14:paraId="7573BA16" w14:textId="77777777" w:rsidR="0077106F" w:rsidRPr="00065836" w:rsidRDefault="0077106F" w:rsidP="00555A49">
      <w:pPr>
        <w:spacing w:line="259" w:lineRule="auto"/>
        <w:ind w:firstLine="567"/>
        <w:jc w:val="both"/>
        <w:rPr>
          <w:rFonts w:eastAsia="Calibri"/>
        </w:rPr>
      </w:pPr>
      <w:r w:rsidRPr="00065836">
        <w:rPr>
          <w:rFonts w:eastAsia="Calibri"/>
        </w:rPr>
        <w:t>В частности, подпрограмма 1 объединила в себе косвенные меры по улучшению жилищных условий граждан, к которым относятся виды содействия, предусматривающие привлечение личных средств граждан и покрывающие часть затрат на приобретаемое жилье: предоставление за счет средств бюджета социальных выплат.</w:t>
      </w:r>
    </w:p>
    <w:p w14:paraId="73B6D7E6" w14:textId="4F1693BF" w:rsidR="0077106F" w:rsidRPr="00065836" w:rsidRDefault="0077106F" w:rsidP="00555A49">
      <w:pPr>
        <w:spacing w:line="259" w:lineRule="auto"/>
        <w:ind w:firstLine="567"/>
        <w:jc w:val="both"/>
        <w:rPr>
          <w:rFonts w:eastAsia="Calibri"/>
        </w:rPr>
      </w:pPr>
      <w:r w:rsidRPr="00065836">
        <w:rPr>
          <w:rFonts w:eastAsia="Calibri"/>
        </w:rPr>
        <w:t xml:space="preserve">Помимо этого, подпрограмма 1 включает мероприятия, отличные </w:t>
      </w:r>
      <w:r w:rsidRPr="00065836">
        <w:rPr>
          <w:rFonts w:eastAsia="Calibri"/>
        </w:rPr>
        <w:br/>
        <w:t xml:space="preserve">от предоставления денежных выплат за счет средств бюджета Санкт-Петербурга. В связи </w:t>
      </w:r>
      <w:r w:rsidR="005E0FFF" w:rsidRPr="00065836">
        <w:rPr>
          <w:rFonts w:eastAsia="Calibri"/>
        </w:rPr>
        <w:br/>
      </w:r>
      <w:r w:rsidRPr="00065836">
        <w:rPr>
          <w:rFonts w:eastAsia="Calibri"/>
        </w:rPr>
        <w:t>с тем, что Санкт-Петербург наделен обязательствами по обеспечению жилыми помещениями ряда категорий граждан, в числе которых граждане льготных категорий, дети-сироты, граждане, переселяемые из аварийного жилищного фонда, подпрограмма 1 также содержит блок мероприятий, направленных на формирование государственного жилищного фонда Санкт-Петербурга.</w:t>
      </w:r>
    </w:p>
    <w:p w14:paraId="488580C6" w14:textId="05F07AA3" w:rsidR="0077106F" w:rsidRPr="00065836" w:rsidRDefault="0077106F" w:rsidP="00555A49">
      <w:pPr>
        <w:spacing w:line="259" w:lineRule="auto"/>
        <w:ind w:firstLine="567"/>
        <w:jc w:val="both"/>
        <w:rPr>
          <w:rFonts w:eastAsia="Calibri"/>
        </w:rPr>
      </w:pPr>
      <w:r w:rsidRPr="00065836">
        <w:rPr>
          <w:rFonts w:eastAsia="Calibri"/>
        </w:rPr>
        <w:t xml:space="preserve">Подпрограмма 2 включает в себя мероприятия по проведению необходимых работ </w:t>
      </w:r>
      <w:r w:rsidR="005E0FFF" w:rsidRPr="00065836">
        <w:rPr>
          <w:rFonts w:eastAsia="Calibri"/>
        </w:rPr>
        <w:br/>
      </w:r>
      <w:r w:rsidRPr="00065836">
        <w:rPr>
          <w:rFonts w:eastAsia="Calibri"/>
        </w:rPr>
        <w:t>по капитальному ремонту общего имущества многоквартирных домов Санкт-Петербурга (включая проведение мероприятий в области энергосбережения и повышения энергетической эффективности), реализаци</w:t>
      </w:r>
      <w:r w:rsidR="005E0FFF" w:rsidRPr="00065836">
        <w:rPr>
          <w:rFonts w:eastAsia="Calibri"/>
        </w:rPr>
        <w:t>и</w:t>
      </w:r>
      <w:r w:rsidRPr="00065836">
        <w:rPr>
          <w:rFonts w:eastAsia="Calibri"/>
        </w:rPr>
        <w:t xml:space="preserve"> мер, направленных на повышение квалификации руководителей и специалистов организаций и учреждений, осуществляющих деятельность в сфере жилищно-коммунального хозяйства, повышени</w:t>
      </w:r>
      <w:r w:rsidR="005E0FFF" w:rsidRPr="00065836">
        <w:rPr>
          <w:rFonts w:eastAsia="Calibri"/>
        </w:rPr>
        <w:t>ю</w:t>
      </w:r>
      <w:r w:rsidRPr="00065836">
        <w:rPr>
          <w:rFonts w:eastAsia="Calibri"/>
        </w:rPr>
        <w:t xml:space="preserve"> уровня санитарно-эпидемиологического благополучия населения Санкт-Петербурга, приспособлению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14:paraId="44AA0D43" w14:textId="31126431" w:rsidR="0077106F" w:rsidRPr="00065836" w:rsidRDefault="0077106F" w:rsidP="00555A49">
      <w:pPr>
        <w:spacing w:line="259" w:lineRule="auto"/>
        <w:ind w:firstLine="567"/>
        <w:jc w:val="both"/>
        <w:rPr>
          <w:rFonts w:eastAsia="Calibri"/>
        </w:rPr>
        <w:sectPr w:rsidR="0077106F" w:rsidRPr="00065836">
          <w:pgSz w:w="11906" w:h="16838"/>
          <w:pgMar w:top="1134" w:right="850" w:bottom="1134" w:left="1701" w:header="708" w:footer="708" w:gutter="0"/>
          <w:cols w:space="720"/>
        </w:sectPr>
      </w:pPr>
      <w:r w:rsidRPr="00065836">
        <w:rPr>
          <w:rFonts w:eastAsia="Calibri"/>
        </w:rPr>
        <w:t>Подпрограмма 3 содержит в себе комплекс мероприятий по обеспечению доступности оплаты коммунальных услуг гражданами и обеспечени</w:t>
      </w:r>
      <w:r w:rsidR="005E0FFF" w:rsidRPr="00065836">
        <w:rPr>
          <w:rFonts w:eastAsia="Calibri"/>
        </w:rPr>
        <w:t>ю</w:t>
      </w:r>
      <w:r w:rsidRPr="00065836">
        <w:rPr>
          <w:rFonts w:eastAsia="Calibri"/>
        </w:rPr>
        <w:t xml:space="preserve"> предоставления гражданам субсидий на оплату жилого помещения и коммунальных услуг, повышени</w:t>
      </w:r>
      <w:r w:rsidR="005E0FFF" w:rsidRPr="00065836">
        <w:rPr>
          <w:rFonts w:eastAsia="Calibri"/>
        </w:rPr>
        <w:t>ю</w:t>
      </w:r>
      <w:r w:rsidRPr="00065836">
        <w:rPr>
          <w:rFonts w:eastAsia="Calibri"/>
        </w:rPr>
        <w:t xml:space="preserve"> безопасности в системе газового хозяйства и электроснабжения в Санкт-Петербурге.</w:t>
      </w:r>
    </w:p>
    <w:p w14:paraId="4ACB9B4E" w14:textId="77777777" w:rsidR="0077106F" w:rsidRPr="00065836" w:rsidRDefault="0077106F" w:rsidP="00555A49">
      <w:pPr>
        <w:spacing w:line="259" w:lineRule="auto"/>
        <w:jc w:val="both"/>
        <w:rPr>
          <w:rFonts w:eastAsia="Calibri"/>
        </w:rPr>
      </w:pPr>
    </w:p>
    <w:tbl>
      <w:tblPr>
        <w:tblW w:w="15632" w:type="dxa"/>
        <w:tblLayout w:type="fixed"/>
        <w:tblCellMar>
          <w:left w:w="0" w:type="dxa"/>
          <w:right w:w="0" w:type="dxa"/>
        </w:tblCellMar>
        <w:tblLook w:val="04A0" w:firstRow="1" w:lastRow="0" w:firstColumn="1" w:lastColumn="0" w:noHBand="0" w:noVBand="1"/>
      </w:tblPr>
      <w:tblGrid>
        <w:gridCol w:w="444"/>
        <w:gridCol w:w="2708"/>
        <w:gridCol w:w="1805"/>
        <w:gridCol w:w="1362"/>
        <w:gridCol w:w="1690"/>
        <w:gridCol w:w="1018"/>
        <w:gridCol w:w="1017"/>
        <w:gridCol w:w="1017"/>
        <w:gridCol w:w="1018"/>
        <w:gridCol w:w="1002"/>
        <w:gridCol w:w="344"/>
        <w:gridCol w:w="674"/>
        <w:gridCol w:w="1476"/>
        <w:gridCol w:w="57"/>
      </w:tblGrid>
      <w:tr w:rsidR="0077106F" w:rsidRPr="00065836" w14:paraId="1B5945FB" w14:textId="77777777" w:rsidTr="00D24FFD">
        <w:trPr>
          <w:trHeight w:val="1247"/>
        </w:trPr>
        <w:tc>
          <w:tcPr>
            <w:tcW w:w="15575" w:type="dxa"/>
            <w:gridSpan w:val="13"/>
            <w:vAlign w:val="center"/>
          </w:tcPr>
          <w:p w14:paraId="0011E29F"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8. Информация об источниках финансирования</w:t>
            </w:r>
          </w:p>
          <w:p w14:paraId="492F94B9"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государственной программы</w:t>
            </w:r>
          </w:p>
          <w:p w14:paraId="4169686E" w14:textId="77777777" w:rsidR="0077106F" w:rsidRPr="00065836" w:rsidRDefault="0077106F" w:rsidP="00555A49">
            <w:pPr>
              <w:spacing w:line="229" w:lineRule="auto"/>
              <w:jc w:val="center"/>
              <w:rPr>
                <w:b/>
                <w:color w:val="000000"/>
                <w:spacing w:val="-2"/>
                <w:sz w:val="22"/>
                <w:szCs w:val="22"/>
              </w:rPr>
            </w:pPr>
          </w:p>
          <w:p w14:paraId="03D828AB" w14:textId="3031860F"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 xml:space="preserve">8.1. Объем финансирования государственной программы </w:t>
            </w:r>
          </w:p>
        </w:tc>
        <w:tc>
          <w:tcPr>
            <w:tcW w:w="57" w:type="dxa"/>
          </w:tcPr>
          <w:p w14:paraId="169CE065" w14:textId="77777777" w:rsidR="0077106F" w:rsidRPr="00065836" w:rsidRDefault="0077106F" w:rsidP="00555A49">
            <w:pPr>
              <w:rPr>
                <w:rFonts w:ascii="Calibri" w:hAnsi="Calibri"/>
                <w:sz w:val="2"/>
                <w:szCs w:val="22"/>
              </w:rPr>
            </w:pPr>
          </w:p>
        </w:tc>
      </w:tr>
      <w:tr w:rsidR="0077106F" w:rsidRPr="00065836" w14:paraId="50FC1A91" w14:textId="77777777" w:rsidTr="00D24FFD">
        <w:trPr>
          <w:trHeight w:val="100"/>
        </w:trPr>
        <w:tc>
          <w:tcPr>
            <w:tcW w:w="15632" w:type="dxa"/>
            <w:gridSpan w:val="14"/>
          </w:tcPr>
          <w:p w14:paraId="4ADE6601" w14:textId="77777777" w:rsidR="0077106F" w:rsidRPr="00065836" w:rsidRDefault="0077106F" w:rsidP="00555A49">
            <w:pPr>
              <w:rPr>
                <w:rFonts w:ascii="Calibri" w:hAnsi="Calibri"/>
                <w:sz w:val="2"/>
                <w:szCs w:val="22"/>
              </w:rPr>
            </w:pPr>
          </w:p>
        </w:tc>
      </w:tr>
      <w:tr w:rsidR="0077106F" w:rsidRPr="00065836" w14:paraId="2E0362C7" w14:textId="77777777" w:rsidTr="00D24FFD">
        <w:trPr>
          <w:trHeight w:val="229"/>
        </w:trPr>
        <w:tc>
          <w:tcPr>
            <w:tcW w:w="13425" w:type="dxa"/>
            <w:gridSpan w:val="11"/>
            <w:tcBorders>
              <w:bottom w:val="single" w:sz="4" w:space="0" w:color="000000"/>
            </w:tcBorders>
          </w:tcPr>
          <w:p w14:paraId="7293FD39" w14:textId="77777777" w:rsidR="0077106F" w:rsidRPr="00065836" w:rsidRDefault="0077106F" w:rsidP="00555A49">
            <w:pPr>
              <w:rPr>
                <w:rFonts w:ascii="Calibri" w:hAnsi="Calibri"/>
                <w:sz w:val="2"/>
                <w:szCs w:val="22"/>
              </w:rPr>
            </w:pPr>
          </w:p>
        </w:tc>
        <w:tc>
          <w:tcPr>
            <w:tcW w:w="2150" w:type="dxa"/>
            <w:gridSpan w:val="2"/>
            <w:tcBorders>
              <w:bottom w:val="single" w:sz="4" w:space="0" w:color="000000"/>
            </w:tcBorders>
            <w:vAlign w:val="center"/>
          </w:tcPr>
          <w:p w14:paraId="326657AA" w14:textId="76F0C82F" w:rsidR="0077106F" w:rsidRPr="00065836" w:rsidRDefault="0077106F" w:rsidP="00555A49">
            <w:pPr>
              <w:spacing w:line="229" w:lineRule="auto"/>
              <w:jc w:val="right"/>
              <w:rPr>
                <w:color w:val="000000"/>
                <w:spacing w:val="-2"/>
                <w:sz w:val="22"/>
                <w:szCs w:val="22"/>
              </w:rPr>
            </w:pPr>
          </w:p>
        </w:tc>
        <w:tc>
          <w:tcPr>
            <w:tcW w:w="57" w:type="dxa"/>
          </w:tcPr>
          <w:p w14:paraId="1B3DD43A" w14:textId="77777777" w:rsidR="0077106F" w:rsidRPr="00065836" w:rsidRDefault="0077106F" w:rsidP="00555A49">
            <w:pPr>
              <w:rPr>
                <w:rFonts w:ascii="Calibri" w:hAnsi="Calibri"/>
                <w:sz w:val="2"/>
                <w:szCs w:val="22"/>
              </w:rPr>
            </w:pPr>
          </w:p>
        </w:tc>
      </w:tr>
      <w:tr w:rsidR="0077106F" w:rsidRPr="00065836" w14:paraId="54F44AC9" w14:textId="77777777" w:rsidTr="00D24FFD">
        <w:trPr>
          <w:trHeight w:val="344"/>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52F13E7D"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w:t>
            </w:r>
          </w:p>
          <w:p w14:paraId="0BF72538"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п/п</w:t>
            </w:r>
          </w:p>
        </w:tc>
        <w:tc>
          <w:tcPr>
            <w:tcW w:w="2708" w:type="dxa"/>
            <w:vMerge w:val="restart"/>
            <w:tcBorders>
              <w:top w:val="single" w:sz="4" w:space="0" w:color="000000"/>
              <w:left w:val="single" w:sz="4" w:space="0" w:color="000000"/>
              <w:bottom w:val="single" w:sz="4" w:space="0" w:color="000000"/>
              <w:right w:val="single" w:sz="4" w:space="0" w:color="000000"/>
            </w:tcBorders>
            <w:vAlign w:val="center"/>
          </w:tcPr>
          <w:p w14:paraId="235B86B9"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Наименование государственной программы, подпрограммы, отдельного мероприятия</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tcPr>
          <w:p w14:paraId="094C3596"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Вид источника финансирования</w:t>
            </w:r>
          </w:p>
        </w:tc>
        <w:tc>
          <w:tcPr>
            <w:tcW w:w="1362" w:type="dxa"/>
            <w:vMerge w:val="restart"/>
            <w:tcBorders>
              <w:top w:val="single" w:sz="4" w:space="0" w:color="000000"/>
              <w:left w:val="single" w:sz="4" w:space="0" w:color="000000"/>
              <w:bottom w:val="single" w:sz="4" w:space="0" w:color="000000"/>
              <w:right w:val="single" w:sz="4" w:space="0" w:color="000000"/>
            </w:tcBorders>
            <w:vAlign w:val="center"/>
          </w:tcPr>
          <w:p w14:paraId="4BB06ED1"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Часть перечня мероприятий</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14:paraId="4A983206"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Тип структурного элемента</w:t>
            </w:r>
          </w:p>
        </w:tc>
        <w:tc>
          <w:tcPr>
            <w:tcW w:w="6090" w:type="dxa"/>
            <w:gridSpan w:val="7"/>
            <w:tcBorders>
              <w:top w:val="single" w:sz="4" w:space="0" w:color="000000"/>
              <w:left w:val="single" w:sz="4" w:space="0" w:color="000000"/>
              <w:bottom w:val="single" w:sz="4" w:space="0" w:color="000000"/>
              <w:right w:val="single" w:sz="4" w:space="0" w:color="000000"/>
            </w:tcBorders>
            <w:vAlign w:val="center"/>
          </w:tcPr>
          <w:p w14:paraId="4BC3F1D0"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Объем финансирования по годам, тыс. руб.</w:t>
            </w:r>
          </w:p>
        </w:tc>
        <w:tc>
          <w:tcPr>
            <w:tcW w:w="1476" w:type="dxa"/>
            <w:vMerge w:val="restart"/>
            <w:tcBorders>
              <w:top w:val="single" w:sz="4" w:space="0" w:color="000000"/>
              <w:left w:val="single" w:sz="4" w:space="0" w:color="000000"/>
              <w:bottom w:val="single" w:sz="4" w:space="0" w:color="000000"/>
              <w:right w:val="single" w:sz="4" w:space="0" w:color="000000"/>
            </w:tcBorders>
            <w:vAlign w:val="center"/>
          </w:tcPr>
          <w:p w14:paraId="3720860A"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ИТОГО</w:t>
            </w:r>
          </w:p>
        </w:tc>
        <w:tc>
          <w:tcPr>
            <w:tcW w:w="57" w:type="dxa"/>
            <w:tcBorders>
              <w:left w:val="single" w:sz="4" w:space="0" w:color="000000"/>
            </w:tcBorders>
          </w:tcPr>
          <w:p w14:paraId="75C3006D" w14:textId="77777777" w:rsidR="0077106F" w:rsidRPr="00065836" w:rsidRDefault="0077106F" w:rsidP="00555A49">
            <w:pPr>
              <w:rPr>
                <w:rFonts w:ascii="Calibri" w:hAnsi="Calibri"/>
                <w:sz w:val="2"/>
                <w:szCs w:val="22"/>
              </w:rPr>
            </w:pPr>
          </w:p>
        </w:tc>
      </w:tr>
      <w:tr w:rsidR="00FD770B" w:rsidRPr="00065836" w14:paraId="77E21DFA" w14:textId="77777777" w:rsidTr="00D24FFD">
        <w:trPr>
          <w:trHeight w:val="673"/>
        </w:trPr>
        <w:tc>
          <w:tcPr>
            <w:tcW w:w="444" w:type="dxa"/>
            <w:vMerge/>
            <w:tcBorders>
              <w:top w:val="single" w:sz="4" w:space="0" w:color="000000"/>
              <w:left w:val="single" w:sz="4" w:space="0" w:color="000000"/>
              <w:bottom w:val="single" w:sz="4" w:space="0" w:color="000000"/>
              <w:right w:val="single" w:sz="4" w:space="0" w:color="000000"/>
            </w:tcBorders>
            <w:vAlign w:val="center"/>
          </w:tcPr>
          <w:p w14:paraId="3AE5DE28" w14:textId="77777777" w:rsidR="00FD770B" w:rsidRPr="00065836" w:rsidRDefault="00FD770B" w:rsidP="00FD770B">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1F8875E8" w14:textId="77777777" w:rsidR="00FD770B" w:rsidRPr="00065836" w:rsidRDefault="00FD770B" w:rsidP="00FD770B">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512002CC" w14:textId="77777777" w:rsidR="00FD770B" w:rsidRPr="00065836" w:rsidRDefault="00FD770B" w:rsidP="00FD770B">
            <w:pPr>
              <w:rPr>
                <w:rFonts w:ascii="Calibri" w:hAnsi="Calibri"/>
                <w:sz w:val="2"/>
                <w:szCs w:val="22"/>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54182AD1" w14:textId="77777777" w:rsidR="00FD770B" w:rsidRPr="00065836" w:rsidRDefault="00FD770B" w:rsidP="00FD770B">
            <w:pPr>
              <w:rPr>
                <w:rFonts w:ascii="Calibri" w:hAnsi="Calibri"/>
                <w:sz w:val="2"/>
                <w:szCs w:val="22"/>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14:paraId="3E2F848B" w14:textId="77777777" w:rsidR="00FD770B" w:rsidRPr="00065836" w:rsidRDefault="00FD770B" w:rsidP="00FD770B">
            <w:pPr>
              <w:rPr>
                <w:rFonts w:ascii="Calibri" w:hAnsi="Calibri"/>
                <w:sz w:val="2"/>
                <w:szCs w:val="22"/>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FFCA28F" w14:textId="54392BF6" w:rsidR="00FD770B" w:rsidRPr="00065836" w:rsidRDefault="00FD770B" w:rsidP="00FD770B">
            <w:pPr>
              <w:spacing w:line="229" w:lineRule="auto"/>
              <w:jc w:val="center"/>
              <w:rPr>
                <w:b/>
                <w:color w:val="000000"/>
                <w:spacing w:val="-2"/>
                <w:sz w:val="22"/>
                <w:szCs w:val="22"/>
              </w:rPr>
            </w:pPr>
            <w:r w:rsidRPr="00065836">
              <w:rPr>
                <w:b/>
                <w:color w:val="000000"/>
                <w:spacing w:val="-2"/>
                <w:sz w:val="22"/>
                <w:szCs w:val="22"/>
              </w:rPr>
              <w:t>2026 г.</w:t>
            </w:r>
          </w:p>
        </w:tc>
        <w:tc>
          <w:tcPr>
            <w:tcW w:w="1017" w:type="dxa"/>
            <w:tcBorders>
              <w:top w:val="single" w:sz="4" w:space="0" w:color="000000"/>
              <w:left w:val="single" w:sz="4" w:space="0" w:color="000000"/>
              <w:bottom w:val="single" w:sz="4" w:space="0" w:color="000000"/>
              <w:right w:val="single" w:sz="4" w:space="0" w:color="000000"/>
            </w:tcBorders>
            <w:vAlign w:val="center"/>
          </w:tcPr>
          <w:p w14:paraId="59F52E86" w14:textId="3058712F" w:rsidR="00FD770B" w:rsidRPr="00065836" w:rsidRDefault="00FD770B" w:rsidP="00FD770B">
            <w:pPr>
              <w:spacing w:line="229" w:lineRule="auto"/>
              <w:jc w:val="center"/>
              <w:rPr>
                <w:b/>
                <w:color w:val="000000"/>
                <w:spacing w:val="-2"/>
                <w:sz w:val="22"/>
                <w:szCs w:val="22"/>
              </w:rPr>
            </w:pPr>
            <w:r w:rsidRPr="00065836">
              <w:rPr>
                <w:b/>
                <w:color w:val="000000"/>
                <w:spacing w:val="-2"/>
                <w:sz w:val="22"/>
                <w:szCs w:val="22"/>
              </w:rPr>
              <w:t>2027 г.</w:t>
            </w:r>
          </w:p>
        </w:tc>
        <w:tc>
          <w:tcPr>
            <w:tcW w:w="1017" w:type="dxa"/>
            <w:tcBorders>
              <w:top w:val="single" w:sz="4" w:space="0" w:color="000000"/>
              <w:left w:val="single" w:sz="4" w:space="0" w:color="000000"/>
              <w:bottom w:val="single" w:sz="4" w:space="0" w:color="000000"/>
              <w:right w:val="single" w:sz="4" w:space="0" w:color="000000"/>
            </w:tcBorders>
            <w:vAlign w:val="center"/>
          </w:tcPr>
          <w:p w14:paraId="2E06BE12" w14:textId="4BFAD25E" w:rsidR="00FD770B" w:rsidRPr="00065836" w:rsidRDefault="00FD770B" w:rsidP="00FD770B">
            <w:pPr>
              <w:spacing w:line="229" w:lineRule="auto"/>
              <w:jc w:val="center"/>
              <w:rPr>
                <w:b/>
                <w:color w:val="000000"/>
                <w:spacing w:val="-2"/>
                <w:sz w:val="22"/>
                <w:szCs w:val="22"/>
              </w:rPr>
            </w:pPr>
            <w:r w:rsidRPr="00065836">
              <w:rPr>
                <w:b/>
                <w:color w:val="000000"/>
                <w:spacing w:val="-2"/>
                <w:sz w:val="22"/>
                <w:szCs w:val="22"/>
              </w:rPr>
              <w:t>2028 г.</w:t>
            </w:r>
          </w:p>
        </w:tc>
        <w:tc>
          <w:tcPr>
            <w:tcW w:w="1018" w:type="dxa"/>
            <w:tcBorders>
              <w:top w:val="single" w:sz="4" w:space="0" w:color="000000"/>
              <w:left w:val="single" w:sz="4" w:space="0" w:color="000000"/>
              <w:bottom w:val="single" w:sz="4" w:space="0" w:color="000000"/>
              <w:right w:val="single" w:sz="4" w:space="0" w:color="000000"/>
            </w:tcBorders>
            <w:vAlign w:val="center"/>
          </w:tcPr>
          <w:p w14:paraId="53B687E3" w14:textId="70654620" w:rsidR="00FD770B" w:rsidRPr="00065836" w:rsidRDefault="00FD770B" w:rsidP="00FD770B">
            <w:pPr>
              <w:spacing w:line="229" w:lineRule="auto"/>
              <w:jc w:val="center"/>
              <w:rPr>
                <w:b/>
                <w:color w:val="000000"/>
                <w:spacing w:val="-2"/>
                <w:sz w:val="22"/>
                <w:szCs w:val="22"/>
              </w:rPr>
            </w:pPr>
            <w:r w:rsidRPr="00065836">
              <w:rPr>
                <w:b/>
                <w:color w:val="000000"/>
                <w:spacing w:val="-2"/>
                <w:sz w:val="22"/>
                <w:szCs w:val="22"/>
              </w:rPr>
              <w:t>2029 г.</w:t>
            </w:r>
          </w:p>
        </w:tc>
        <w:tc>
          <w:tcPr>
            <w:tcW w:w="1002" w:type="dxa"/>
            <w:tcBorders>
              <w:top w:val="single" w:sz="4" w:space="0" w:color="000000"/>
              <w:left w:val="single" w:sz="4" w:space="0" w:color="000000"/>
              <w:bottom w:val="single" w:sz="4" w:space="0" w:color="000000"/>
              <w:right w:val="single" w:sz="4" w:space="0" w:color="000000"/>
            </w:tcBorders>
            <w:vAlign w:val="center"/>
          </w:tcPr>
          <w:p w14:paraId="1C87F705" w14:textId="78401BA1" w:rsidR="00FD770B" w:rsidRPr="00065836" w:rsidRDefault="00FD770B" w:rsidP="00FD770B">
            <w:pPr>
              <w:spacing w:line="229" w:lineRule="auto"/>
              <w:jc w:val="center"/>
              <w:rPr>
                <w:b/>
                <w:color w:val="000000"/>
                <w:spacing w:val="-2"/>
                <w:sz w:val="22"/>
                <w:szCs w:val="22"/>
              </w:rPr>
            </w:pPr>
            <w:r w:rsidRPr="00065836">
              <w:rPr>
                <w:b/>
                <w:color w:val="000000"/>
                <w:spacing w:val="-2"/>
                <w:sz w:val="22"/>
                <w:szCs w:val="22"/>
              </w:rPr>
              <w:t>2030 г.</w:t>
            </w:r>
          </w:p>
        </w:tc>
        <w:tc>
          <w:tcPr>
            <w:tcW w:w="1018" w:type="dxa"/>
            <w:gridSpan w:val="2"/>
            <w:tcBorders>
              <w:top w:val="single" w:sz="4" w:space="0" w:color="000000"/>
              <w:left w:val="single" w:sz="4" w:space="0" w:color="000000"/>
              <w:bottom w:val="single" w:sz="4" w:space="0" w:color="000000"/>
              <w:right w:val="single" w:sz="4" w:space="0" w:color="000000"/>
            </w:tcBorders>
            <w:vAlign w:val="center"/>
          </w:tcPr>
          <w:p w14:paraId="271C2F58" w14:textId="6A47071C" w:rsidR="00FD770B" w:rsidRPr="00065836" w:rsidRDefault="00FD770B" w:rsidP="00FD770B">
            <w:pPr>
              <w:spacing w:line="229" w:lineRule="auto"/>
              <w:jc w:val="center"/>
              <w:rPr>
                <w:b/>
                <w:color w:val="000000"/>
                <w:spacing w:val="-2"/>
                <w:sz w:val="22"/>
                <w:szCs w:val="22"/>
              </w:rPr>
            </w:pPr>
            <w:r w:rsidRPr="00065836">
              <w:rPr>
                <w:b/>
                <w:color w:val="000000"/>
                <w:spacing w:val="-2"/>
                <w:sz w:val="22"/>
                <w:szCs w:val="22"/>
              </w:rPr>
              <w:t>2031 г.</w:t>
            </w:r>
          </w:p>
        </w:tc>
        <w:tc>
          <w:tcPr>
            <w:tcW w:w="1476" w:type="dxa"/>
            <w:vMerge/>
            <w:tcBorders>
              <w:top w:val="single" w:sz="4" w:space="0" w:color="000000"/>
              <w:left w:val="single" w:sz="4" w:space="0" w:color="000000"/>
              <w:bottom w:val="single" w:sz="4" w:space="0" w:color="000000"/>
              <w:right w:val="single" w:sz="4" w:space="0" w:color="000000"/>
            </w:tcBorders>
            <w:vAlign w:val="center"/>
          </w:tcPr>
          <w:p w14:paraId="7F51031B" w14:textId="77777777" w:rsidR="00FD770B" w:rsidRPr="00065836" w:rsidRDefault="00FD770B" w:rsidP="00FD770B">
            <w:pPr>
              <w:rPr>
                <w:rFonts w:ascii="Calibri" w:hAnsi="Calibri"/>
                <w:sz w:val="2"/>
                <w:szCs w:val="22"/>
              </w:rPr>
            </w:pPr>
          </w:p>
        </w:tc>
        <w:tc>
          <w:tcPr>
            <w:tcW w:w="57" w:type="dxa"/>
            <w:tcBorders>
              <w:left w:val="single" w:sz="4" w:space="0" w:color="000000"/>
            </w:tcBorders>
          </w:tcPr>
          <w:p w14:paraId="61F10F3A" w14:textId="77777777" w:rsidR="00FD770B" w:rsidRPr="00065836" w:rsidRDefault="00FD770B" w:rsidP="00FD770B">
            <w:pPr>
              <w:rPr>
                <w:rFonts w:ascii="Calibri" w:hAnsi="Calibri"/>
                <w:sz w:val="2"/>
                <w:szCs w:val="22"/>
              </w:rPr>
            </w:pPr>
          </w:p>
        </w:tc>
      </w:tr>
    </w:tbl>
    <w:p w14:paraId="3B6B792A" w14:textId="77777777" w:rsidR="00D76C7D" w:rsidRPr="00065836" w:rsidRDefault="00D76C7D" w:rsidP="00555A49">
      <w:pPr>
        <w:rPr>
          <w:sz w:val="2"/>
          <w:szCs w:val="2"/>
        </w:rPr>
      </w:pPr>
    </w:p>
    <w:tbl>
      <w:tblPr>
        <w:tblW w:w="15632" w:type="dxa"/>
        <w:tblInd w:w="-5" w:type="dxa"/>
        <w:tblLayout w:type="fixed"/>
        <w:tblCellMar>
          <w:left w:w="0" w:type="dxa"/>
          <w:right w:w="0" w:type="dxa"/>
        </w:tblCellMar>
        <w:tblLook w:val="04A0" w:firstRow="1" w:lastRow="0" w:firstColumn="1" w:lastColumn="0" w:noHBand="0" w:noVBand="1"/>
      </w:tblPr>
      <w:tblGrid>
        <w:gridCol w:w="444"/>
        <w:gridCol w:w="2708"/>
        <w:gridCol w:w="1805"/>
        <w:gridCol w:w="1362"/>
        <w:gridCol w:w="1690"/>
        <w:gridCol w:w="1018"/>
        <w:gridCol w:w="1017"/>
        <w:gridCol w:w="1017"/>
        <w:gridCol w:w="1018"/>
        <w:gridCol w:w="1002"/>
        <w:gridCol w:w="1018"/>
        <w:gridCol w:w="1476"/>
        <w:gridCol w:w="57"/>
      </w:tblGrid>
      <w:tr w:rsidR="00C73A7F" w:rsidRPr="00065836" w14:paraId="2877C2E8" w14:textId="77777777" w:rsidTr="003F352A">
        <w:trPr>
          <w:trHeight w:val="230"/>
          <w:tblHeader/>
        </w:trPr>
        <w:tc>
          <w:tcPr>
            <w:tcW w:w="444" w:type="dxa"/>
            <w:tcBorders>
              <w:top w:val="single" w:sz="4" w:space="0" w:color="000000"/>
              <w:left w:val="single" w:sz="4" w:space="0" w:color="000000"/>
              <w:bottom w:val="single" w:sz="4" w:space="0" w:color="auto"/>
              <w:right w:val="single" w:sz="4" w:space="0" w:color="000000"/>
            </w:tcBorders>
            <w:vAlign w:val="center"/>
          </w:tcPr>
          <w:p w14:paraId="38A4EDF7"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1</w:t>
            </w:r>
          </w:p>
        </w:tc>
        <w:tc>
          <w:tcPr>
            <w:tcW w:w="2708" w:type="dxa"/>
            <w:tcBorders>
              <w:top w:val="single" w:sz="4" w:space="0" w:color="000000"/>
              <w:left w:val="single" w:sz="4" w:space="0" w:color="000000"/>
              <w:bottom w:val="single" w:sz="4" w:space="0" w:color="auto"/>
              <w:right w:val="single" w:sz="4" w:space="0" w:color="000000"/>
            </w:tcBorders>
            <w:vAlign w:val="center"/>
          </w:tcPr>
          <w:p w14:paraId="2A49F72C"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2</w:t>
            </w:r>
          </w:p>
        </w:tc>
        <w:tc>
          <w:tcPr>
            <w:tcW w:w="1805" w:type="dxa"/>
            <w:tcBorders>
              <w:top w:val="single" w:sz="4" w:space="0" w:color="000000"/>
              <w:left w:val="single" w:sz="4" w:space="0" w:color="000000"/>
              <w:bottom w:val="single" w:sz="4" w:space="0" w:color="000000"/>
              <w:right w:val="single" w:sz="4" w:space="0" w:color="000000"/>
            </w:tcBorders>
            <w:vAlign w:val="center"/>
          </w:tcPr>
          <w:p w14:paraId="729C0FAC"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3</w:t>
            </w:r>
          </w:p>
        </w:tc>
        <w:tc>
          <w:tcPr>
            <w:tcW w:w="1362" w:type="dxa"/>
            <w:tcBorders>
              <w:top w:val="single" w:sz="4" w:space="0" w:color="000000"/>
              <w:left w:val="single" w:sz="4" w:space="0" w:color="000000"/>
              <w:bottom w:val="single" w:sz="4" w:space="0" w:color="000000"/>
              <w:right w:val="single" w:sz="4" w:space="0" w:color="000000"/>
            </w:tcBorders>
            <w:vAlign w:val="center"/>
          </w:tcPr>
          <w:p w14:paraId="68123EA1"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4</w:t>
            </w:r>
          </w:p>
        </w:tc>
        <w:tc>
          <w:tcPr>
            <w:tcW w:w="1690" w:type="dxa"/>
            <w:tcBorders>
              <w:top w:val="single" w:sz="4" w:space="0" w:color="000000"/>
              <w:left w:val="single" w:sz="4" w:space="0" w:color="000000"/>
              <w:bottom w:val="single" w:sz="4" w:space="0" w:color="000000"/>
              <w:right w:val="single" w:sz="4" w:space="0" w:color="000000"/>
            </w:tcBorders>
            <w:vAlign w:val="center"/>
          </w:tcPr>
          <w:p w14:paraId="1EF99E27"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5</w:t>
            </w:r>
          </w:p>
        </w:tc>
        <w:tc>
          <w:tcPr>
            <w:tcW w:w="1018" w:type="dxa"/>
            <w:tcBorders>
              <w:top w:val="single" w:sz="4" w:space="0" w:color="000000"/>
              <w:left w:val="single" w:sz="4" w:space="0" w:color="000000"/>
              <w:bottom w:val="single" w:sz="4" w:space="0" w:color="000000"/>
              <w:right w:val="single" w:sz="4" w:space="0" w:color="000000"/>
            </w:tcBorders>
            <w:vAlign w:val="center"/>
          </w:tcPr>
          <w:p w14:paraId="6934F4B7"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6</w:t>
            </w:r>
          </w:p>
        </w:tc>
        <w:tc>
          <w:tcPr>
            <w:tcW w:w="1017" w:type="dxa"/>
            <w:tcBorders>
              <w:top w:val="single" w:sz="4" w:space="0" w:color="000000"/>
              <w:left w:val="single" w:sz="4" w:space="0" w:color="000000"/>
              <w:bottom w:val="single" w:sz="4" w:space="0" w:color="auto"/>
              <w:right w:val="single" w:sz="4" w:space="0" w:color="000000"/>
            </w:tcBorders>
            <w:vAlign w:val="center"/>
          </w:tcPr>
          <w:p w14:paraId="2F9CF350"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7</w:t>
            </w:r>
          </w:p>
        </w:tc>
        <w:tc>
          <w:tcPr>
            <w:tcW w:w="1017" w:type="dxa"/>
            <w:tcBorders>
              <w:top w:val="single" w:sz="4" w:space="0" w:color="000000"/>
              <w:left w:val="single" w:sz="4" w:space="0" w:color="000000"/>
              <w:bottom w:val="single" w:sz="4" w:space="0" w:color="auto"/>
              <w:right w:val="single" w:sz="4" w:space="0" w:color="000000"/>
            </w:tcBorders>
            <w:vAlign w:val="center"/>
          </w:tcPr>
          <w:p w14:paraId="332F0DF1"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8</w:t>
            </w:r>
          </w:p>
        </w:tc>
        <w:tc>
          <w:tcPr>
            <w:tcW w:w="1018" w:type="dxa"/>
            <w:tcBorders>
              <w:top w:val="single" w:sz="4" w:space="0" w:color="000000"/>
              <w:left w:val="single" w:sz="4" w:space="0" w:color="000000"/>
              <w:bottom w:val="single" w:sz="4" w:space="0" w:color="auto"/>
              <w:right w:val="single" w:sz="4" w:space="0" w:color="000000"/>
            </w:tcBorders>
            <w:vAlign w:val="center"/>
          </w:tcPr>
          <w:p w14:paraId="2F36B423"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9</w:t>
            </w:r>
          </w:p>
        </w:tc>
        <w:tc>
          <w:tcPr>
            <w:tcW w:w="1002" w:type="dxa"/>
            <w:tcBorders>
              <w:top w:val="single" w:sz="4" w:space="0" w:color="000000"/>
              <w:left w:val="single" w:sz="4" w:space="0" w:color="000000"/>
              <w:bottom w:val="single" w:sz="4" w:space="0" w:color="000000"/>
              <w:right w:val="single" w:sz="4" w:space="0" w:color="000000"/>
            </w:tcBorders>
            <w:vAlign w:val="center"/>
          </w:tcPr>
          <w:p w14:paraId="60A97788"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10</w:t>
            </w:r>
          </w:p>
        </w:tc>
        <w:tc>
          <w:tcPr>
            <w:tcW w:w="1018" w:type="dxa"/>
            <w:tcBorders>
              <w:top w:val="single" w:sz="4" w:space="0" w:color="000000"/>
              <w:left w:val="single" w:sz="4" w:space="0" w:color="000000"/>
              <w:bottom w:val="single" w:sz="4" w:space="0" w:color="000000"/>
              <w:right w:val="single" w:sz="4" w:space="0" w:color="000000"/>
            </w:tcBorders>
            <w:vAlign w:val="center"/>
          </w:tcPr>
          <w:p w14:paraId="605B8DEC"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11</w:t>
            </w:r>
          </w:p>
        </w:tc>
        <w:tc>
          <w:tcPr>
            <w:tcW w:w="1476" w:type="dxa"/>
            <w:tcBorders>
              <w:top w:val="single" w:sz="4" w:space="0" w:color="000000"/>
              <w:left w:val="single" w:sz="4" w:space="0" w:color="000000"/>
              <w:bottom w:val="single" w:sz="4" w:space="0" w:color="000000"/>
              <w:right w:val="single" w:sz="4" w:space="0" w:color="000000"/>
            </w:tcBorders>
            <w:vAlign w:val="center"/>
          </w:tcPr>
          <w:p w14:paraId="336077B1" w14:textId="77777777" w:rsidR="00C73A7F" w:rsidRPr="00065836" w:rsidRDefault="00C73A7F" w:rsidP="00555A49">
            <w:pPr>
              <w:spacing w:line="229" w:lineRule="auto"/>
              <w:jc w:val="center"/>
              <w:rPr>
                <w:b/>
                <w:color w:val="000000"/>
                <w:spacing w:val="-2"/>
                <w:sz w:val="22"/>
                <w:szCs w:val="22"/>
              </w:rPr>
            </w:pPr>
            <w:r w:rsidRPr="00065836">
              <w:rPr>
                <w:b/>
                <w:color w:val="000000"/>
                <w:spacing w:val="-2"/>
                <w:sz w:val="22"/>
                <w:szCs w:val="22"/>
              </w:rPr>
              <w:t>12</w:t>
            </w:r>
          </w:p>
        </w:tc>
        <w:tc>
          <w:tcPr>
            <w:tcW w:w="57" w:type="dxa"/>
            <w:tcBorders>
              <w:left w:val="single" w:sz="4" w:space="0" w:color="000000"/>
            </w:tcBorders>
          </w:tcPr>
          <w:p w14:paraId="16DC9CCB" w14:textId="77777777" w:rsidR="00C73A7F" w:rsidRPr="00065836" w:rsidRDefault="00C73A7F" w:rsidP="00555A49">
            <w:pPr>
              <w:rPr>
                <w:rFonts w:ascii="Calibri" w:hAnsi="Calibri"/>
                <w:sz w:val="2"/>
                <w:szCs w:val="22"/>
              </w:rPr>
            </w:pPr>
          </w:p>
        </w:tc>
      </w:tr>
      <w:tr w:rsidR="008712D1" w:rsidRPr="00065836" w14:paraId="6EB8C8E9" w14:textId="77777777" w:rsidTr="008712D1">
        <w:trPr>
          <w:trHeight w:val="673"/>
        </w:trPr>
        <w:tc>
          <w:tcPr>
            <w:tcW w:w="444" w:type="dxa"/>
            <w:vMerge w:val="restart"/>
            <w:tcBorders>
              <w:top w:val="single" w:sz="4" w:space="0" w:color="auto"/>
              <w:left w:val="single" w:sz="4" w:space="0" w:color="auto"/>
              <w:bottom w:val="single" w:sz="4" w:space="0" w:color="auto"/>
              <w:right w:val="single" w:sz="4" w:space="0" w:color="auto"/>
            </w:tcBorders>
            <w:vAlign w:val="center"/>
          </w:tcPr>
          <w:p w14:paraId="157D09BD" w14:textId="77777777" w:rsidR="008712D1" w:rsidRPr="00065836" w:rsidRDefault="008712D1" w:rsidP="008712D1">
            <w:pPr>
              <w:spacing w:line="229" w:lineRule="auto"/>
              <w:jc w:val="center"/>
              <w:rPr>
                <w:color w:val="000000"/>
                <w:spacing w:val="-2"/>
                <w:sz w:val="16"/>
                <w:szCs w:val="22"/>
              </w:rPr>
            </w:pPr>
            <w:r w:rsidRPr="00065836">
              <w:rPr>
                <w:color w:val="000000"/>
                <w:spacing w:val="-2"/>
                <w:sz w:val="16"/>
                <w:szCs w:val="22"/>
              </w:rPr>
              <w:t>1</w:t>
            </w:r>
          </w:p>
        </w:tc>
        <w:tc>
          <w:tcPr>
            <w:tcW w:w="2708" w:type="dxa"/>
            <w:vMerge w:val="restart"/>
            <w:tcBorders>
              <w:top w:val="single" w:sz="4" w:space="0" w:color="auto"/>
              <w:left w:val="single" w:sz="4" w:space="0" w:color="auto"/>
              <w:bottom w:val="single" w:sz="4" w:space="0" w:color="auto"/>
              <w:right w:val="single" w:sz="4" w:space="0" w:color="auto"/>
            </w:tcBorders>
            <w:tcMar>
              <w:left w:w="43" w:type="dxa"/>
            </w:tcMar>
            <w:vAlign w:val="center"/>
          </w:tcPr>
          <w:p w14:paraId="78EB47C3" w14:textId="77777777" w:rsidR="008712D1" w:rsidRPr="00065836" w:rsidRDefault="008712D1" w:rsidP="008712D1">
            <w:pPr>
              <w:spacing w:line="229" w:lineRule="auto"/>
              <w:rPr>
                <w:color w:val="000000"/>
                <w:spacing w:val="-2"/>
                <w:sz w:val="16"/>
                <w:szCs w:val="22"/>
              </w:rPr>
            </w:pPr>
            <w:r w:rsidRPr="00065836">
              <w:rPr>
                <w:color w:val="000000"/>
                <w:spacing w:val="-2"/>
                <w:sz w:val="16"/>
                <w:szCs w:val="22"/>
              </w:rPr>
              <w:t>Государственная программа</w:t>
            </w:r>
          </w:p>
        </w:tc>
        <w:tc>
          <w:tcPr>
            <w:tcW w:w="1805" w:type="dxa"/>
            <w:vMerge w:val="restart"/>
            <w:tcBorders>
              <w:top w:val="single" w:sz="4" w:space="0" w:color="000000"/>
              <w:left w:val="single" w:sz="4" w:space="0" w:color="auto"/>
              <w:right w:val="single" w:sz="4" w:space="0" w:color="000000"/>
            </w:tcBorders>
            <w:tcMar>
              <w:left w:w="43" w:type="dxa"/>
            </w:tcMar>
            <w:vAlign w:val="center"/>
          </w:tcPr>
          <w:p w14:paraId="752CF534" w14:textId="77777777" w:rsidR="008712D1" w:rsidRPr="00065836" w:rsidRDefault="008712D1" w:rsidP="008712D1">
            <w:pPr>
              <w:spacing w:line="229" w:lineRule="auto"/>
              <w:rPr>
                <w:color w:val="000000"/>
                <w:spacing w:val="-2"/>
                <w:sz w:val="16"/>
                <w:szCs w:val="22"/>
              </w:rPr>
            </w:pPr>
            <w:r w:rsidRPr="00065836">
              <w:rPr>
                <w:color w:val="000000"/>
                <w:spacing w:val="-2"/>
                <w:sz w:val="16"/>
                <w:szCs w:val="22"/>
              </w:rPr>
              <w:t>Бюджет Санкт-Петербурга</w:t>
            </w:r>
          </w:p>
        </w:tc>
        <w:tc>
          <w:tcPr>
            <w:tcW w:w="1362" w:type="dxa"/>
            <w:vMerge w:val="restart"/>
            <w:tcBorders>
              <w:top w:val="single" w:sz="4" w:space="0" w:color="000000"/>
              <w:left w:val="single" w:sz="4" w:space="0" w:color="000000"/>
              <w:right w:val="single" w:sz="4" w:space="0" w:color="000000"/>
            </w:tcBorders>
            <w:tcMar>
              <w:left w:w="43" w:type="dxa"/>
            </w:tcMar>
            <w:vAlign w:val="center"/>
          </w:tcPr>
          <w:p w14:paraId="58C7C559" w14:textId="77777777" w:rsidR="008712D1" w:rsidRPr="00065836" w:rsidRDefault="008712D1" w:rsidP="008712D1">
            <w:pPr>
              <w:spacing w:line="229" w:lineRule="auto"/>
              <w:rPr>
                <w:color w:val="000000"/>
                <w:spacing w:val="-2"/>
                <w:sz w:val="16"/>
                <w:szCs w:val="22"/>
              </w:rPr>
            </w:pPr>
            <w:r w:rsidRPr="00065836">
              <w:rPr>
                <w:color w:val="000000"/>
                <w:spacing w:val="-2"/>
                <w:sz w:val="16"/>
                <w:szCs w:val="22"/>
              </w:rPr>
              <w:t>Проектная часть</w:t>
            </w: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02EAD21C" w14:textId="77777777" w:rsidR="008712D1" w:rsidRPr="00065836" w:rsidRDefault="008712D1" w:rsidP="008712D1">
            <w:pPr>
              <w:spacing w:line="229" w:lineRule="auto"/>
              <w:rPr>
                <w:color w:val="000000"/>
                <w:spacing w:val="-2"/>
                <w:sz w:val="16"/>
                <w:szCs w:val="22"/>
              </w:rPr>
            </w:pPr>
            <w:r w:rsidRPr="00065836">
              <w:rPr>
                <w:color w:val="000000"/>
                <w:spacing w:val="-2"/>
                <w:sz w:val="16"/>
                <w:szCs w:val="22"/>
              </w:rPr>
              <w:t>Региональные проекты, входящие в состав национальных проектов</w:t>
            </w:r>
          </w:p>
        </w:tc>
        <w:tc>
          <w:tcPr>
            <w:tcW w:w="1018" w:type="dxa"/>
            <w:tcBorders>
              <w:top w:val="single" w:sz="4" w:space="0" w:color="auto"/>
              <w:left w:val="single" w:sz="4" w:space="0" w:color="auto"/>
              <w:bottom w:val="single" w:sz="4" w:space="0" w:color="auto"/>
              <w:right w:val="nil"/>
            </w:tcBorders>
            <w:tcMar>
              <w:right w:w="43" w:type="dxa"/>
            </w:tcMar>
            <w:vAlign w:val="center"/>
          </w:tcPr>
          <w:p w14:paraId="058B296F" w14:textId="4EC2FEB8" w:rsidR="008712D1" w:rsidRPr="00065836" w:rsidRDefault="008712D1" w:rsidP="008712D1">
            <w:pPr>
              <w:spacing w:line="229" w:lineRule="auto"/>
              <w:jc w:val="center"/>
              <w:rPr>
                <w:color w:val="000000"/>
                <w:spacing w:val="-2"/>
                <w:sz w:val="16"/>
                <w:szCs w:val="22"/>
              </w:rPr>
            </w:pPr>
            <w:r w:rsidRPr="00065836">
              <w:rPr>
                <w:color w:val="000000"/>
                <w:spacing w:val="-2"/>
                <w:sz w:val="16"/>
                <w:szCs w:val="22"/>
              </w:rPr>
              <w:t>883 866,1</w:t>
            </w:r>
          </w:p>
        </w:tc>
        <w:tc>
          <w:tcPr>
            <w:tcW w:w="1017" w:type="dxa"/>
            <w:tcBorders>
              <w:top w:val="nil"/>
              <w:left w:val="single" w:sz="4" w:space="0" w:color="auto"/>
              <w:bottom w:val="single" w:sz="4" w:space="0" w:color="auto"/>
              <w:right w:val="nil"/>
            </w:tcBorders>
            <w:tcMar>
              <w:right w:w="43" w:type="dxa"/>
            </w:tcMar>
            <w:vAlign w:val="center"/>
          </w:tcPr>
          <w:p w14:paraId="46C12FB6" w14:textId="49831DF8" w:rsidR="008712D1" w:rsidRPr="00065836" w:rsidRDefault="008712D1" w:rsidP="008712D1">
            <w:pPr>
              <w:spacing w:line="229" w:lineRule="auto"/>
              <w:jc w:val="center"/>
              <w:rPr>
                <w:color w:val="000000"/>
                <w:spacing w:val="-2"/>
                <w:sz w:val="16"/>
                <w:szCs w:val="22"/>
              </w:rPr>
            </w:pPr>
            <w:r w:rsidRPr="00065836">
              <w:rPr>
                <w:spacing w:val="-2"/>
                <w:sz w:val="16"/>
              </w:rPr>
              <w:t>1 077 092,6</w:t>
            </w:r>
          </w:p>
        </w:tc>
        <w:tc>
          <w:tcPr>
            <w:tcW w:w="1017" w:type="dxa"/>
            <w:tcBorders>
              <w:top w:val="nil"/>
              <w:left w:val="single" w:sz="4" w:space="0" w:color="auto"/>
              <w:bottom w:val="single" w:sz="4" w:space="0" w:color="auto"/>
              <w:right w:val="nil"/>
            </w:tcBorders>
            <w:tcMar>
              <w:right w:w="43" w:type="dxa"/>
            </w:tcMar>
            <w:vAlign w:val="center"/>
          </w:tcPr>
          <w:p w14:paraId="7C504646" w14:textId="0E28D585" w:rsidR="008712D1" w:rsidRPr="00065836" w:rsidRDefault="008712D1" w:rsidP="008712D1">
            <w:pPr>
              <w:spacing w:line="229" w:lineRule="auto"/>
              <w:jc w:val="center"/>
              <w:rPr>
                <w:color w:val="000000"/>
                <w:spacing w:val="-2"/>
                <w:sz w:val="16"/>
                <w:szCs w:val="22"/>
              </w:rPr>
            </w:pPr>
            <w:r w:rsidRPr="00065836">
              <w:rPr>
                <w:color w:val="000000"/>
                <w:spacing w:val="-2"/>
                <w:sz w:val="16"/>
                <w:szCs w:val="22"/>
              </w:rPr>
              <w:t>-</w:t>
            </w:r>
          </w:p>
        </w:tc>
        <w:tc>
          <w:tcPr>
            <w:tcW w:w="1018" w:type="dxa"/>
            <w:tcBorders>
              <w:top w:val="nil"/>
              <w:left w:val="single" w:sz="8" w:space="0" w:color="auto"/>
              <w:bottom w:val="single" w:sz="8" w:space="0" w:color="auto"/>
              <w:right w:val="nil"/>
            </w:tcBorders>
            <w:tcMar>
              <w:right w:w="43" w:type="dxa"/>
            </w:tcMar>
            <w:vAlign w:val="center"/>
          </w:tcPr>
          <w:p w14:paraId="2EA4F54D" w14:textId="7CDCF02C" w:rsidR="008712D1" w:rsidRPr="00065836" w:rsidRDefault="008712D1" w:rsidP="008712D1">
            <w:pPr>
              <w:spacing w:line="229" w:lineRule="auto"/>
              <w:jc w:val="center"/>
              <w:rPr>
                <w:color w:val="000000"/>
                <w:spacing w:val="-2"/>
                <w:sz w:val="16"/>
                <w:szCs w:val="22"/>
              </w:rPr>
            </w:pPr>
            <w:r w:rsidRPr="00065836">
              <w:rPr>
                <w:spacing w:val="-2"/>
                <w:sz w:val="16"/>
              </w:rPr>
              <w:t>-</w:t>
            </w:r>
          </w:p>
        </w:tc>
        <w:tc>
          <w:tcPr>
            <w:tcW w:w="1002" w:type="dxa"/>
            <w:tcBorders>
              <w:top w:val="nil"/>
              <w:left w:val="single" w:sz="8" w:space="0" w:color="auto"/>
              <w:bottom w:val="single" w:sz="8" w:space="0" w:color="auto"/>
              <w:right w:val="nil"/>
            </w:tcBorders>
            <w:tcMar>
              <w:right w:w="43" w:type="dxa"/>
            </w:tcMar>
            <w:vAlign w:val="center"/>
          </w:tcPr>
          <w:p w14:paraId="096346D8" w14:textId="10426D00" w:rsidR="008712D1" w:rsidRPr="00065836" w:rsidRDefault="008712D1" w:rsidP="008712D1">
            <w:pPr>
              <w:spacing w:line="229" w:lineRule="auto"/>
              <w:jc w:val="center"/>
              <w:rPr>
                <w:color w:val="000000"/>
                <w:spacing w:val="-2"/>
                <w:sz w:val="16"/>
                <w:szCs w:val="22"/>
              </w:rPr>
            </w:pPr>
            <w:r w:rsidRPr="00065836">
              <w:rPr>
                <w:spacing w:val="-2"/>
                <w:sz w:val="16"/>
              </w:rPr>
              <w:t>-</w:t>
            </w:r>
          </w:p>
        </w:tc>
        <w:tc>
          <w:tcPr>
            <w:tcW w:w="1018" w:type="dxa"/>
            <w:tcBorders>
              <w:top w:val="nil"/>
              <w:left w:val="single" w:sz="8" w:space="0" w:color="auto"/>
              <w:bottom w:val="single" w:sz="8" w:space="0" w:color="auto"/>
              <w:right w:val="nil"/>
            </w:tcBorders>
            <w:tcMar>
              <w:right w:w="43" w:type="dxa"/>
            </w:tcMar>
            <w:vAlign w:val="center"/>
          </w:tcPr>
          <w:p w14:paraId="40A184F7" w14:textId="710EAB96" w:rsidR="008712D1" w:rsidRPr="00065836" w:rsidRDefault="008712D1" w:rsidP="008712D1">
            <w:pPr>
              <w:spacing w:line="229" w:lineRule="auto"/>
              <w:jc w:val="center"/>
              <w:rPr>
                <w:color w:val="000000"/>
                <w:spacing w:val="-2"/>
                <w:sz w:val="16"/>
                <w:szCs w:val="22"/>
              </w:rPr>
            </w:pPr>
            <w:r w:rsidRPr="00065836">
              <w:rPr>
                <w:spacing w:val="-2"/>
                <w:sz w:val="16"/>
              </w:rPr>
              <w:t>-</w:t>
            </w:r>
          </w:p>
        </w:tc>
        <w:tc>
          <w:tcPr>
            <w:tcW w:w="1476" w:type="dxa"/>
            <w:tcBorders>
              <w:top w:val="nil"/>
              <w:left w:val="single" w:sz="8" w:space="0" w:color="auto"/>
              <w:bottom w:val="single" w:sz="8" w:space="0" w:color="auto"/>
              <w:right w:val="single" w:sz="8" w:space="0" w:color="auto"/>
            </w:tcBorders>
            <w:tcMar>
              <w:right w:w="43" w:type="dxa"/>
            </w:tcMar>
            <w:vAlign w:val="center"/>
          </w:tcPr>
          <w:p w14:paraId="0F76CFED" w14:textId="687FB845" w:rsidR="008712D1" w:rsidRPr="00065836" w:rsidRDefault="008712D1" w:rsidP="008712D1">
            <w:pPr>
              <w:spacing w:line="229" w:lineRule="auto"/>
              <w:jc w:val="center"/>
              <w:rPr>
                <w:color w:val="000000"/>
                <w:spacing w:val="-2"/>
                <w:sz w:val="16"/>
                <w:szCs w:val="22"/>
              </w:rPr>
            </w:pPr>
            <w:r w:rsidRPr="00065836">
              <w:rPr>
                <w:color w:val="000000"/>
                <w:sz w:val="16"/>
                <w:szCs w:val="16"/>
              </w:rPr>
              <w:t>1 960 958,7</w:t>
            </w:r>
          </w:p>
        </w:tc>
        <w:tc>
          <w:tcPr>
            <w:tcW w:w="57" w:type="dxa"/>
            <w:tcBorders>
              <w:left w:val="single" w:sz="4" w:space="0" w:color="000000"/>
            </w:tcBorders>
          </w:tcPr>
          <w:p w14:paraId="5C13628E" w14:textId="77777777" w:rsidR="008712D1" w:rsidRPr="00065836" w:rsidRDefault="008712D1" w:rsidP="008712D1">
            <w:pPr>
              <w:rPr>
                <w:rFonts w:ascii="Calibri" w:hAnsi="Calibri"/>
                <w:sz w:val="2"/>
                <w:szCs w:val="22"/>
              </w:rPr>
            </w:pPr>
          </w:p>
        </w:tc>
      </w:tr>
      <w:tr w:rsidR="00C73A7F" w:rsidRPr="00065836" w14:paraId="3EFFF12E" w14:textId="77777777" w:rsidTr="003F352A">
        <w:trPr>
          <w:trHeight w:val="673"/>
        </w:trPr>
        <w:tc>
          <w:tcPr>
            <w:tcW w:w="444" w:type="dxa"/>
            <w:vMerge/>
            <w:tcBorders>
              <w:top w:val="single" w:sz="4" w:space="0" w:color="auto"/>
              <w:left w:val="single" w:sz="4" w:space="0" w:color="auto"/>
              <w:bottom w:val="single" w:sz="4" w:space="0" w:color="auto"/>
              <w:right w:val="single" w:sz="4" w:space="0" w:color="auto"/>
            </w:tcBorders>
            <w:vAlign w:val="center"/>
          </w:tcPr>
          <w:p w14:paraId="42007EFE" w14:textId="77777777" w:rsidR="00C73A7F" w:rsidRPr="00065836" w:rsidRDefault="00C73A7F" w:rsidP="00555A49">
            <w:pPr>
              <w:rPr>
                <w:rFonts w:ascii="Calibri" w:hAnsi="Calibri"/>
                <w:sz w:val="2"/>
                <w:szCs w:val="22"/>
              </w:rPr>
            </w:pPr>
          </w:p>
        </w:tc>
        <w:tc>
          <w:tcPr>
            <w:tcW w:w="2708" w:type="dxa"/>
            <w:vMerge/>
            <w:tcBorders>
              <w:top w:val="single" w:sz="4" w:space="0" w:color="auto"/>
              <w:left w:val="single" w:sz="4" w:space="0" w:color="auto"/>
              <w:bottom w:val="single" w:sz="4" w:space="0" w:color="auto"/>
              <w:right w:val="single" w:sz="4" w:space="0" w:color="auto"/>
            </w:tcBorders>
            <w:vAlign w:val="center"/>
          </w:tcPr>
          <w:p w14:paraId="2814A2ED" w14:textId="77777777" w:rsidR="00C73A7F" w:rsidRPr="00065836" w:rsidRDefault="00C73A7F" w:rsidP="00555A49">
            <w:pPr>
              <w:rPr>
                <w:rFonts w:ascii="Calibri" w:hAnsi="Calibri"/>
                <w:sz w:val="2"/>
                <w:szCs w:val="22"/>
              </w:rPr>
            </w:pPr>
          </w:p>
        </w:tc>
        <w:tc>
          <w:tcPr>
            <w:tcW w:w="1805" w:type="dxa"/>
            <w:vMerge/>
            <w:tcBorders>
              <w:top w:val="single" w:sz="4" w:space="0" w:color="000000"/>
              <w:left w:val="single" w:sz="4" w:space="0" w:color="auto"/>
              <w:right w:val="single" w:sz="4" w:space="0" w:color="000000"/>
            </w:tcBorders>
            <w:vAlign w:val="center"/>
          </w:tcPr>
          <w:p w14:paraId="3ABB30F8" w14:textId="77777777" w:rsidR="00C73A7F" w:rsidRPr="00065836" w:rsidRDefault="00C73A7F" w:rsidP="00555A49">
            <w:pPr>
              <w:rPr>
                <w:rFonts w:ascii="Calibri" w:hAnsi="Calibri"/>
                <w:sz w:val="2"/>
                <w:szCs w:val="22"/>
              </w:rPr>
            </w:pPr>
          </w:p>
        </w:tc>
        <w:tc>
          <w:tcPr>
            <w:tcW w:w="1362" w:type="dxa"/>
            <w:vMerge/>
            <w:tcBorders>
              <w:top w:val="single" w:sz="4" w:space="0" w:color="000000"/>
              <w:left w:val="single" w:sz="4" w:space="0" w:color="000000"/>
              <w:right w:val="single" w:sz="4" w:space="0" w:color="000000"/>
            </w:tcBorders>
            <w:vAlign w:val="center"/>
          </w:tcPr>
          <w:p w14:paraId="3A526FE3" w14:textId="77777777" w:rsidR="00C73A7F" w:rsidRPr="00065836" w:rsidRDefault="00C73A7F" w:rsidP="00555A49">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079B307C" w14:textId="77777777" w:rsidR="00C73A7F" w:rsidRPr="00065836" w:rsidRDefault="00C73A7F" w:rsidP="00555A49">
            <w:pPr>
              <w:spacing w:line="229" w:lineRule="auto"/>
              <w:rPr>
                <w:color w:val="000000"/>
                <w:spacing w:val="-2"/>
                <w:sz w:val="16"/>
                <w:szCs w:val="22"/>
              </w:rPr>
            </w:pPr>
            <w:r w:rsidRPr="00065836">
              <w:rPr>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auto"/>
            </w:tcBorders>
            <w:tcMar>
              <w:right w:w="43" w:type="dxa"/>
            </w:tcMar>
            <w:vAlign w:val="center"/>
          </w:tcPr>
          <w:p w14:paraId="679FB06E"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74404C51"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61BCAFE4"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1EB4B065"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auto"/>
              <w:bottom w:val="single" w:sz="4" w:space="0" w:color="000000"/>
              <w:right w:val="single" w:sz="4" w:space="0" w:color="000000"/>
            </w:tcBorders>
            <w:tcMar>
              <w:right w:w="43" w:type="dxa"/>
            </w:tcMar>
            <w:vAlign w:val="center"/>
          </w:tcPr>
          <w:p w14:paraId="14DFE21E"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BF2610D"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4C822CDA"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38FF8E39" w14:textId="77777777" w:rsidR="00C73A7F" w:rsidRPr="00065836" w:rsidRDefault="00C73A7F" w:rsidP="00555A49">
            <w:pPr>
              <w:rPr>
                <w:rFonts w:ascii="Calibri" w:hAnsi="Calibri"/>
                <w:sz w:val="2"/>
                <w:szCs w:val="22"/>
              </w:rPr>
            </w:pPr>
          </w:p>
        </w:tc>
      </w:tr>
      <w:tr w:rsidR="00121411" w:rsidRPr="00065836" w14:paraId="7B02406B" w14:textId="77777777" w:rsidTr="00065836">
        <w:trPr>
          <w:trHeight w:val="1018"/>
        </w:trPr>
        <w:tc>
          <w:tcPr>
            <w:tcW w:w="444" w:type="dxa"/>
            <w:vMerge/>
            <w:tcBorders>
              <w:top w:val="single" w:sz="4" w:space="0" w:color="auto"/>
              <w:left w:val="single" w:sz="4" w:space="0" w:color="auto"/>
              <w:bottom w:val="single" w:sz="4" w:space="0" w:color="auto"/>
              <w:right w:val="single" w:sz="4" w:space="0" w:color="auto"/>
            </w:tcBorders>
            <w:vAlign w:val="center"/>
          </w:tcPr>
          <w:p w14:paraId="7BD44EB2" w14:textId="77777777" w:rsidR="00121411" w:rsidRPr="00065836" w:rsidRDefault="00121411" w:rsidP="00121411">
            <w:pPr>
              <w:rPr>
                <w:rFonts w:ascii="Calibri" w:hAnsi="Calibri"/>
                <w:sz w:val="2"/>
                <w:szCs w:val="22"/>
              </w:rPr>
            </w:pPr>
          </w:p>
        </w:tc>
        <w:tc>
          <w:tcPr>
            <w:tcW w:w="2708" w:type="dxa"/>
            <w:vMerge/>
            <w:tcBorders>
              <w:top w:val="single" w:sz="4" w:space="0" w:color="auto"/>
              <w:left w:val="single" w:sz="4" w:space="0" w:color="auto"/>
              <w:bottom w:val="single" w:sz="4" w:space="0" w:color="auto"/>
              <w:right w:val="single" w:sz="4" w:space="0" w:color="auto"/>
            </w:tcBorders>
            <w:vAlign w:val="center"/>
          </w:tcPr>
          <w:p w14:paraId="1ADBEC77" w14:textId="77777777" w:rsidR="00121411" w:rsidRPr="00065836" w:rsidRDefault="00121411" w:rsidP="00121411">
            <w:pPr>
              <w:rPr>
                <w:rFonts w:ascii="Calibri" w:hAnsi="Calibri"/>
                <w:sz w:val="2"/>
                <w:szCs w:val="22"/>
              </w:rPr>
            </w:pPr>
          </w:p>
        </w:tc>
        <w:tc>
          <w:tcPr>
            <w:tcW w:w="1805" w:type="dxa"/>
            <w:vMerge/>
            <w:tcBorders>
              <w:top w:val="single" w:sz="4" w:space="0" w:color="000000"/>
              <w:left w:val="single" w:sz="4" w:space="0" w:color="auto"/>
              <w:right w:val="single" w:sz="4" w:space="0" w:color="000000"/>
            </w:tcBorders>
            <w:vAlign w:val="center"/>
          </w:tcPr>
          <w:p w14:paraId="020B56FE" w14:textId="77777777" w:rsidR="00121411" w:rsidRPr="00065836" w:rsidRDefault="00121411" w:rsidP="00121411">
            <w:pPr>
              <w:rPr>
                <w:rFonts w:ascii="Calibri" w:hAnsi="Calibri"/>
                <w:sz w:val="2"/>
                <w:szCs w:val="22"/>
              </w:rPr>
            </w:pPr>
          </w:p>
        </w:tc>
        <w:tc>
          <w:tcPr>
            <w:tcW w:w="1362" w:type="dxa"/>
            <w:vMerge/>
            <w:tcBorders>
              <w:top w:val="single" w:sz="4" w:space="0" w:color="000000"/>
              <w:left w:val="single" w:sz="4" w:space="0" w:color="000000"/>
              <w:right w:val="single" w:sz="4" w:space="0" w:color="000000"/>
            </w:tcBorders>
            <w:vAlign w:val="center"/>
          </w:tcPr>
          <w:p w14:paraId="081505E0" w14:textId="77777777" w:rsidR="00121411" w:rsidRPr="00065836" w:rsidRDefault="00121411" w:rsidP="00121411">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298F0D50" w14:textId="77777777" w:rsidR="00121411" w:rsidRPr="00065836" w:rsidRDefault="00121411" w:rsidP="00121411">
            <w:pPr>
              <w:spacing w:line="229" w:lineRule="auto"/>
              <w:rPr>
                <w:color w:val="000000"/>
                <w:spacing w:val="-2"/>
                <w:sz w:val="16"/>
                <w:szCs w:val="22"/>
              </w:rPr>
            </w:pPr>
            <w:r w:rsidRPr="00065836">
              <w:rPr>
                <w:color w:val="000000"/>
                <w:spacing w:val="-2"/>
                <w:sz w:val="16"/>
                <w:szCs w:val="22"/>
              </w:rPr>
              <w:t xml:space="preserve">Адресная инвестиционная программа, </w:t>
            </w:r>
            <w:r w:rsidRPr="00065836">
              <w:rPr>
                <w:color w:val="000000"/>
                <w:spacing w:val="-2"/>
                <w:sz w:val="16"/>
                <w:szCs w:val="22"/>
              </w:rPr>
              <w:br/>
              <w:t xml:space="preserve">не относящаяся </w:t>
            </w:r>
          </w:p>
          <w:p w14:paraId="6FFE839A" w14:textId="77777777" w:rsidR="00121411" w:rsidRPr="00065836" w:rsidRDefault="00121411" w:rsidP="00121411">
            <w:pPr>
              <w:spacing w:line="229" w:lineRule="auto"/>
              <w:rPr>
                <w:color w:val="000000"/>
                <w:spacing w:val="-2"/>
                <w:sz w:val="16"/>
                <w:szCs w:val="22"/>
              </w:rPr>
            </w:pPr>
            <w:r w:rsidRPr="00065836">
              <w:rPr>
                <w:color w:val="000000"/>
                <w:spacing w:val="-2"/>
                <w:sz w:val="16"/>
                <w:szCs w:val="22"/>
              </w:rPr>
              <w:t>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120B9BD4" w14:textId="755A7A5B" w:rsidR="00121411" w:rsidRPr="00065836" w:rsidRDefault="00121411" w:rsidP="00121411">
            <w:pPr>
              <w:spacing w:line="229" w:lineRule="auto"/>
              <w:jc w:val="right"/>
              <w:rPr>
                <w:color w:val="000000"/>
                <w:spacing w:val="-2"/>
                <w:sz w:val="16"/>
                <w:szCs w:val="22"/>
              </w:rPr>
            </w:pPr>
            <w:r w:rsidRPr="00065836">
              <w:rPr>
                <w:color w:val="000000"/>
                <w:spacing w:val="-2"/>
                <w:sz w:val="16"/>
              </w:rPr>
              <w:t>13 214 487,1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265CD09" w14:textId="5D685BB8" w:rsidR="00121411" w:rsidRPr="00065836" w:rsidRDefault="00121411" w:rsidP="00121411">
            <w:pPr>
              <w:spacing w:line="229" w:lineRule="auto"/>
              <w:jc w:val="right"/>
              <w:rPr>
                <w:color w:val="000000"/>
                <w:spacing w:val="-2"/>
                <w:sz w:val="16"/>
                <w:szCs w:val="22"/>
              </w:rPr>
            </w:pPr>
            <w:r w:rsidRPr="00065836">
              <w:rPr>
                <w:color w:val="000000"/>
                <w:spacing w:val="-2"/>
                <w:sz w:val="16"/>
              </w:rPr>
              <w:t>11 251 083,8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677B4DF" w14:textId="418C4845" w:rsidR="00121411" w:rsidRPr="00065836" w:rsidRDefault="00121411" w:rsidP="00121411">
            <w:pPr>
              <w:spacing w:line="229" w:lineRule="auto"/>
              <w:jc w:val="right"/>
              <w:rPr>
                <w:color w:val="000000"/>
                <w:spacing w:val="-2"/>
                <w:sz w:val="16"/>
                <w:szCs w:val="22"/>
              </w:rPr>
            </w:pPr>
            <w:r w:rsidRPr="00065836">
              <w:rPr>
                <w:color w:val="000000"/>
                <w:spacing w:val="-2"/>
                <w:sz w:val="16"/>
              </w:rPr>
              <w:t>14 150 276,1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962D0B6" w14:textId="245BEA34" w:rsidR="00121411" w:rsidRPr="00065836" w:rsidRDefault="00121411" w:rsidP="00121411">
            <w:pPr>
              <w:spacing w:line="229" w:lineRule="auto"/>
              <w:jc w:val="right"/>
              <w:rPr>
                <w:color w:val="000000"/>
                <w:spacing w:val="-2"/>
                <w:sz w:val="16"/>
                <w:szCs w:val="22"/>
              </w:rPr>
            </w:pPr>
            <w:r w:rsidRPr="00065836">
              <w:rPr>
                <w:color w:val="000000"/>
                <w:spacing w:val="-2"/>
                <w:sz w:val="16"/>
              </w:rPr>
              <w:t>10 892 173,3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0EEDC025" w14:textId="7F324E02" w:rsidR="00121411" w:rsidRPr="00065836" w:rsidRDefault="00121411" w:rsidP="00121411">
            <w:pPr>
              <w:spacing w:line="229" w:lineRule="auto"/>
              <w:jc w:val="right"/>
              <w:rPr>
                <w:color w:val="000000"/>
                <w:spacing w:val="-2"/>
                <w:sz w:val="16"/>
                <w:szCs w:val="22"/>
              </w:rPr>
            </w:pPr>
            <w:r w:rsidRPr="00065836">
              <w:rPr>
                <w:color w:val="000000"/>
                <w:spacing w:val="-2"/>
                <w:sz w:val="16"/>
              </w:rPr>
              <w:t>7 543 894,7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51F0FFBE" w14:textId="1C3A1805" w:rsidR="00121411" w:rsidRPr="00065836" w:rsidRDefault="00121411" w:rsidP="00121411">
            <w:pPr>
              <w:spacing w:line="229" w:lineRule="auto"/>
              <w:jc w:val="right"/>
              <w:rPr>
                <w:color w:val="000000"/>
                <w:spacing w:val="-2"/>
                <w:sz w:val="16"/>
                <w:szCs w:val="22"/>
              </w:rPr>
            </w:pPr>
            <w:r w:rsidRPr="00065836">
              <w:rPr>
                <w:color w:val="000000"/>
                <w:spacing w:val="-2"/>
                <w:sz w:val="16"/>
              </w:rPr>
              <w:t>17 012 754,6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258FED9F" w14:textId="6741614C" w:rsidR="00121411" w:rsidRPr="00065836" w:rsidRDefault="00121411" w:rsidP="00121411">
            <w:pPr>
              <w:spacing w:line="229" w:lineRule="auto"/>
              <w:jc w:val="right"/>
              <w:rPr>
                <w:color w:val="000000"/>
                <w:spacing w:val="-2"/>
                <w:sz w:val="16"/>
                <w:szCs w:val="22"/>
              </w:rPr>
            </w:pPr>
            <w:r w:rsidRPr="00065836">
              <w:rPr>
                <w:color w:val="000000"/>
                <w:spacing w:val="-2"/>
                <w:sz w:val="16"/>
              </w:rPr>
              <w:t>74 064 669,6</w:t>
            </w:r>
          </w:p>
        </w:tc>
        <w:tc>
          <w:tcPr>
            <w:tcW w:w="57" w:type="dxa"/>
            <w:tcBorders>
              <w:left w:val="single" w:sz="4" w:space="0" w:color="000000"/>
            </w:tcBorders>
          </w:tcPr>
          <w:p w14:paraId="1D9BBF2F" w14:textId="77777777" w:rsidR="00121411" w:rsidRPr="00065836" w:rsidRDefault="00121411" w:rsidP="00121411">
            <w:pPr>
              <w:rPr>
                <w:rFonts w:ascii="Calibri" w:hAnsi="Calibri"/>
                <w:sz w:val="2"/>
                <w:szCs w:val="22"/>
              </w:rPr>
            </w:pPr>
          </w:p>
        </w:tc>
      </w:tr>
      <w:tr w:rsidR="00C73A7F" w:rsidRPr="00065836" w14:paraId="7F3F2B09" w14:textId="77777777" w:rsidTr="003F352A">
        <w:trPr>
          <w:trHeight w:val="2034"/>
        </w:trPr>
        <w:tc>
          <w:tcPr>
            <w:tcW w:w="444" w:type="dxa"/>
            <w:vMerge/>
            <w:tcBorders>
              <w:top w:val="single" w:sz="4" w:space="0" w:color="auto"/>
              <w:left w:val="single" w:sz="4" w:space="0" w:color="auto"/>
              <w:bottom w:val="single" w:sz="4" w:space="0" w:color="auto"/>
              <w:right w:val="single" w:sz="4" w:space="0" w:color="auto"/>
            </w:tcBorders>
            <w:vAlign w:val="center"/>
          </w:tcPr>
          <w:p w14:paraId="206E3A9D" w14:textId="77777777" w:rsidR="00C73A7F" w:rsidRPr="00065836" w:rsidRDefault="00C73A7F" w:rsidP="00555A49">
            <w:pPr>
              <w:rPr>
                <w:rFonts w:ascii="Calibri" w:hAnsi="Calibri"/>
                <w:sz w:val="2"/>
                <w:szCs w:val="22"/>
              </w:rPr>
            </w:pPr>
          </w:p>
        </w:tc>
        <w:tc>
          <w:tcPr>
            <w:tcW w:w="2708" w:type="dxa"/>
            <w:vMerge/>
            <w:tcBorders>
              <w:top w:val="single" w:sz="4" w:space="0" w:color="auto"/>
              <w:left w:val="single" w:sz="4" w:space="0" w:color="auto"/>
              <w:bottom w:val="single" w:sz="4" w:space="0" w:color="auto"/>
              <w:right w:val="single" w:sz="4" w:space="0" w:color="auto"/>
            </w:tcBorders>
            <w:vAlign w:val="center"/>
          </w:tcPr>
          <w:p w14:paraId="3FCB68AF" w14:textId="77777777" w:rsidR="00C73A7F" w:rsidRPr="00065836" w:rsidRDefault="00C73A7F" w:rsidP="00555A49">
            <w:pPr>
              <w:rPr>
                <w:rFonts w:ascii="Calibri" w:hAnsi="Calibri"/>
                <w:sz w:val="2"/>
                <w:szCs w:val="22"/>
              </w:rPr>
            </w:pPr>
          </w:p>
        </w:tc>
        <w:tc>
          <w:tcPr>
            <w:tcW w:w="1805" w:type="dxa"/>
            <w:vMerge/>
            <w:tcBorders>
              <w:top w:val="single" w:sz="4" w:space="0" w:color="000000"/>
              <w:left w:val="single" w:sz="4" w:space="0" w:color="auto"/>
              <w:right w:val="single" w:sz="4" w:space="0" w:color="000000"/>
            </w:tcBorders>
            <w:vAlign w:val="center"/>
          </w:tcPr>
          <w:p w14:paraId="797BDEA2" w14:textId="77777777" w:rsidR="00C73A7F" w:rsidRPr="00065836" w:rsidRDefault="00C73A7F" w:rsidP="00555A49">
            <w:pPr>
              <w:rPr>
                <w:rFonts w:ascii="Calibri" w:hAnsi="Calibri"/>
                <w:sz w:val="2"/>
                <w:szCs w:val="22"/>
              </w:rPr>
            </w:pPr>
          </w:p>
        </w:tc>
        <w:tc>
          <w:tcPr>
            <w:tcW w:w="1362" w:type="dxa"/>
            <w:vMerge/>
            <w:tcBorders>
              <w:top w:val="single" w:sz="4" w:space="0" w:color="000000"/>
              <w:left w:val="single" w:sz="4" w:space="0" w:color="000000"/>
              <w:right w:val="single" w:sz="4" w:space="0" w:color="000000"/>
            </w:tcBorders>
            <w:vAlign w:val="center"/>
          </w:tcPr>
          <w:p w14:paraId="2018DD9F" w14:textId="77777777" w:rsidR="00C73A7F" w:rsidRPr="00065836" w:rsidRDefault="00C73A7F" w:rsidP="00555A49">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74FADE79" w14:textId="77777777" w:rsidR="00C73A7F" w:rsidRPr="00065836" w:rsidRDefault="00C73A7F" w:rsidP="00555A49">
            <w:pPr>
              <w:spacing w:line="229" w:lineRule="auto"/>
              <w:rPr>
                <w:color w:val="000000"/>
                <w:spacing w:val="-2"/>
                <w:sz w:val="16"/>
                <w:szCs w:val="22"/>
              </w:rPr>
            </w:pPr>
            <w:r w:rsidRPr="00065836">
              <w:rPr>
                <w:color w:val="000000"/>
                <w:spacing w:val="-2"/>
                <w:sz w:val="16"/>
                <w:szCs w:val="22"/>
              </w:rPr>
              <w:t xml:space="preserve">Концессионные соглашения </w:t>
            </w:r>
            <w:r w:rsidRPr="00065836">
              <w:rPr>
                <w:color w:val="000000"/>
                <w:spacing w:val="-2"/>
                <w:sz w:val="16"/>
                <w:szCs w:val="22"/>
              </w:rPr>
              <w:br/>
              <w:t xml:space="preserve">и соглашения </w:t>
            </w:r>
            <w:r w:rsidRPr="00065836">
              <w:rPr>
                <w:color w:val="000000"/>
                <w:spacing w:val="-2"/>
                <w:sz w:val="16"/>
                <w:szCs w:val="22"/>
              </w:rPr>
              <w:br/>
              <w:t xml:space="preserve">о государственно-частном партнерстве, </w:t>
            </w:r>
            <w:r w:rsidRPr="00065836">
              <w:rPr>
                <w:color w:val="000000"/>
                <w:spacing w:val="-2"/>
                <w:sz w:val="16"/>
                <w:szCs w:val="22"/>
              </w:rPr>
              <w:br/>
              <w:t xml:space="preserve">не включенные </w:t>
            </w:r>
            <w:r w:rsidRPr="00065836">
              <w:rPr>
                <w:color w:val="000000"/>
                <w:spacing w:val="-2"/>
                <w:sz w:val="16"/>
                <w:szCs w:val="22"/>
              </w:rPr>
              <w:br/>
              <w:t xml:space="preserve">в адресную инвестиционную программу </w:t>
            </w:r>
            <w:r w:rsidRPr="00065836">
              <w:rPr>
                <w:color w:val="000000"/>
                <w:spacing w:val="-2"/>
                <w:sz w:val="16"/>
                <w:szCs w:val="22"/>
              </w:rPr>
              <w:br/>
              <w:t xml:space="preserve">и не относящиеся </w:t>
            </w:r>
            <w:r w:rsidRPr="00065836">
              <w:rPr>
                <w:color w:val="000000"/>
                <w:spacing w:val="-2"/>
                <w:sz w:val="16"/>
                <w:szCs w:val="22"/>
              </w:rPr>
              <w:br/>
              <w:t>к региональным проектам</w:t>
            </w:r>
          </w:p>
        </w:tc>
        <w:tc>
          <w:tcPr>
            <w:tcW w:w="1018" w:type="dxa"/>
            <w:tcBorders>
              <w:top w:val="single" w:sz="4" w:space="0" w:color="000000"/>
              <w:left w:val="single" w:sz="4" w:space="0" w:color="000000"/>
              <w:bottom w:val="single" w:sz="4" w:space="0" w:color="000000"/>
              <w:right w:val="single" w:sz="4" w:space="0" w:color="auto"/>
            </w:tcBorders>
            <w:tcMar>
              <w:right w:w="43" w:type="dxa"/>
            </w:tcMar>
            <w:vAlign w:val="center"/>
          </w:tcPr>
          <w:p w14:paraId="5735AD42"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4144ACFF"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02AD7B52"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5460B39B"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auto"/>
              <w:bottom w:val="single" w:sz="4" w:space="0" w:color="000000"/>
              <w:right w:val="single" w:sz="4" w:space="0" w:color="000000"/>
            </w:tcBorders>
            <w:tcMar>
              <w:right w:w="43" w:type="dxa"/>
            </w:tcMar>
            <w:vAlign w:val="center"/>
          </w:tcPr>
          <w:p w14:paraId="1CD731B5"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069AA28E"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755AE518"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3B13BCCF" w14:textId="77777777" w:rsidR="00C73A7F" w:rsidRPr="00065836" w:rsidRDefault="00C73A7F" w:rsidP="00555A49">
            <w:pPr>
              <w:rPr>
                <w:rFonts w:ascii="Calibri" w:hAnsi="Calibri"/>
                <w:sz w:val="2"/>
                <w:szCs w:val="22"/>
              </w:rPr>
            </w:pPr>
          </w:p>
        </w:tc>
      </w:tr>
      <w:tr w:rsidR="005701F2" w:rsidRPr="00065836" w14:paraId="78E77C0A" w14:textId="77777777" w:rsidTr="00065836">
        <w:trPr>
          <w:trHeight w:val="344"/>
        </w:trPr>
        <w:tc>
          <w:tcPr>
            <w:tcW w:w="444" w:type="dxa"/>
            <w:vMerge/>
            <w:tcBorders>
              <w:top w:val="single" w:sz="4" w:space="0" w:color="auto"/>
              <w:left w:val="single" w:sz="4" w:space="0" w:color="auto"/>
              <w:bottom w:val="single" w:sz="4" w:space="0" w:color="auto"/>
              <w:right w:val="single" w:sz="4" w:space="0" w:color="auto"/>
            </w:tcBorders>
            <w:vAlign w:val="center"/>
          </w:tcPr>
          <w:p w14:paraId="3562F04E" w14:textId="77777777" w:rsidR="005701F2" w:rsidRPr="00065836" w:rsidRDefault="005701F2" w:rsidP="005701F2">
            <w:pPr>
              <w:rPr>
                <w:rFonts w:ascii="Calibri" w:hAnsi="Calibri"/>
                <w:sz w:val="2"/>
                <w:szCs w:val="22"/>
              </w:rPr>
            </w:pPr>
          </w:p>
        </w:tc>
        <w:tc>
          <w:tcPr>
            <w:tcW w:w="2708" w:type="dxa"/>
            <w:vMerge/>
            <w:tcBorders>
              <w:top w:val="single" w:sz="4" w:space="0" w:color="auto"/>
              <w:left w:val="single" w:sz="4" w:space="0" w:color="auto"/>
              <w:bottom w:val="single" w:sz="4" w:space="0" w:color="auto"/>
              <w:right w:val="single" w:sz="4" w:space="0" w:color="auto"/>
            </w:tcBorders>
            <w:vAlign w:val="center"/>
          </w:tcPr>
          <w:p w14:paraId="2FA9B9E0" w14:textId="77777777" w:rsidR="005701F2" w:rsidRPr="00065836" w:rsidRDefault="005701F2" w:rsidP="005701F2">
            <w:pPr>
              <w:rPr>
                <w:rFonts w:ascii="Calibri" w:hAnsi="Calibri"/>
                <w:sz w:val="2"/>
                <w:szCs w:val="22"/>
              </w:rPr>
            </w:pPr>
          </w:p>
        </w:tc>
        <w:tc>
          <w:tcPr>
            <w:tcW w:w="1805" w:type="dxa"/>
            <w:vMerge/>
            <w:tcBorders>
              <w:top w:val="single" w:sz="4" w:space="0" w:color="000000"/>
              <w:left w:val="single" w:sz="4" w:space="0" w:color="auto"/>
              <w:right w:val="single" w:sz="4" w:space="0" w:color="000000"/>
            </w:tcBorders>
            <w:vAlign w:val="center"/>
          </w:tcPr>
          <w:p w14:paraId="1D4CA28A" w14:textId="77777777" w:rsidR="005701F2" w:rsidRPr="00065836" w:rsidRDefault="005701F2" w:rsidP="005701F2">
            <w:pPr>
              <w:rPr>
                <w:rFonts w:ascii="Calibri" w:hAnsi="Calibri"/>
                <w:sz w:val="2"/>
                <w:szCs w:val="22"/>
              </w:rPr>
            </w:pPr>
          </w:p>
        </w:tc>
        <w:tc>
          <w:tcPr>
            <w:tcW w:w="1362" w:type="dxa"/>
            <w:vMerge/>
            <w:tcBorders>
              <w:top w:val="single" w:sz="4" w:space="0" w:color="000000"/>
              <w:left w:val="single" w:sz="4" w:space="0" w:color="000000"/>
              <w:right w:val="single" w:sz="4" w:space="0" w:color="000000"/>
            </w:tcBorders>
            <w:vAlign w:val="center"/>
          </w:tcPr>
          <w:p w14:paraId="20044BA5" w14:textId="77777777" w:rsidR="005701F2" w:rsidRPr="00065836" w:rsidRDefault="005701F2" w:rsidP="005701F2">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5FD6C5AB" w14:textId="77777777" w:rsidR="005701F2" w:rsidRPr="00065836" w:rsidRDefault="005701F2" w:rsidP="005701F2">
            <w:pPr>
              <w:spacing w:line="229" w:lineRule="auto"/>
              <w:rPr>
                <w:color w:val="000000"/>
                <w:spacing w:val="-2"/>
                <w:sz w:val="16"/>
                <w:szCs w:val="22"/>
              </w:rPr>
            </w:pPr>
            <w:r w:rsidRPr="00065836">
              <w:rPr>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D6A0AF6" w14:textId="3242F33B" w:rsidR="005701F2" w:rsidRPr="00065836" w:rsidRDefault="005701F2" w:rsidP="005701F2">
            <w:pPr>
              <w:spacing w:line="229" w:lineRule="auto"/>
              <w:jc w:val="right"/>
              <w:rPr>
                <w:color w:val="000000"/>
                <w:spacing w:val="-2"/>
                <w:sz w:val="16"/>
                <w:szCs w:val="22"/>
              </w:rPr>
            </w:pPr>
            <w:r w:rsidRPr="00065836">
              <w:rPr>
                <w:color w:val="000000"/>
                <w:spacing w:val="-2"/>
                <w:sz w:val="16"/>
              </w:rPr>
              <w:t>14 098 353,2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8335109" w14:textId="5B36671A" w:rsidR="005701F2" w:rsidRPr="00065836" w:rsidRDefault="005701F2" w:rsidP="005701F2">
            <w:pPr>
              <w:spacing w:line="229" w:lineRule="auto"/>
              <w:jc w:val="right"/>
              <w:rPr>
                <w:color w:val="000000"/>
                <w:spacing w:val="-2"/>
                <w:sz w:val="16"/>
                <w:szCs w:val="22"/>
              </w:rPr>
            </w:pPr>
            <w:r w:rsidRPr="00065836">
              <w:rPr>
                <w:color w:val="000000"/>
                <w:spacing w:val="-2"/>
                <w:sz w:val="16"/>
              </w:rPr>
              <w:t>12 328 176,4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3B8C605" w14:textId="0D37C4F9" w:rsidR="005701F2" w:rsidRPr="00065836" w:rsidRDefault="005701F2" w:rsidP="005701F2">
            <w:pPr>
              <w:spacing w:line="229" w:lineRule="auto"/>
              <w:jc w:val="right"/>
              <w:rPr>
                <w:color w:val="000000"/>
                <w:spacing w:val="-2"/>
                <w:sz w:val="16"/>
                <w:szCs w:val="22"/>
              </w:rPr>
            </w:pPr>
            <w:r w:rsidRPr="00065836">
              <w:rPr>
                <w:color w:val="000000"/>
                <w:spacing w:val="-2"/>
                <w:sz w:val="16"/>
              </w:rPr>
              <w:t>14 150 276,1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291A27B" w14:textId="2F2E35D0" w:rsidR="005701F2" w:rsidRPr="00065836" w:rsidRDefault="005701F2" w:rsidP="005701F2">
            <w:pPr>
              <w:spacing w:line="229" w:lineRule="auto"/>
              <w:jc w:val="right"/>
              <w:rPr>
                <w:color w:val="000000"/>
                <w:spacing w:val="-2"/>
                <w:sz w:val="16"/>
                <w:szCs w:val="22"/>
              </w:rPr>
            </w:pPr>
            <w:r w:rsidRPr="00065836">
              <w:rPr>
                <w:color w:val="000000"/>
                <w:spacing w:val="-2"/>
                <w:sz w:val="16"/>
              </w:rPr>
              <w:t>10 892 173,3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8131B67" w14:textId="318F2526" w:rsidR="005701F2" w:rsidRPr="00065836" w:rsidRDefault="005701F2" w:rsidP="005701F2">
            <w:pPr>
              <w:spacing w:line="229" w:lineRule="auto"/>
              <w:jc w:val="right"/>
              <w:rPr>
                <w:color w:val="000000"/>
                <w:spacing w:val="-2"/>
                <w:sz w:val="16"/>
                <w:szCs w:val="22"/>
              </w:rPr>
            </w:pPr>
            <w:r w:rsidRPr="00065836">
              <w:rPr>
                <w:color w:val="000000"/>
                <w:spacing w:val="-2"/>
                <w:sz w:val="16"/>
              </w:rPr>
              <w:t>7 543 894,7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00F2CA3" w14:textId="63981EDB" w:rsidR="005701F2" w:rsidRPr="00065836" w:rsidRDefault="005701F2" w:rsidP="005701F2">
            <w:pPr>
              <w:spacing w:line="229" w:lineRule="auto"/>
              <w:jc w:val="right"/>
              <w:rPr>
                <w:color w:val="000000"/>
                <w:spacing w:val="-2"/>
                <w:sz w:val="16"/>
                <w:szCs w:val="22"/>
              </w:rPr>
            </w:pPr>
            <w:r w:rsidRPr="00065836">
              <w:rPr>
                <w:color w:val="000000"/>
                <w:spacing w:val="-2"/>
                <w:sz w:val="16"/>
              </w:rPr>
              <w:t>17 012 754,6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21304A79" w14:textId="24B08778" w:rsidR="005701F2" w:rsidRPr="00065836" w:rsidRDefault="005701F2" w:rsidP="005701F2">
            <w:pPr>
              <w:spacing w:line="229" w:lineRule="auto"/>
              <w:jc w:val="right"/>
              <w:rPr>
                <w:color w:val="000000"/>
                <w:spacing w:val="-2"/>
                <w:sz w:val="16"/>
                <w:szCs w:val="22"/>
              </w:rPr>
            </w:pPr>
            <w:r w:rsidRPr="00065836">
              <w:rPr>
                <w:color w:val="000000"/>
                <w:spacing w:val="-2"/>
                <w:sz w:val="16"/>
              </w:rPr>
              <w:t>76 025 628,3</w:t>
            </w:r>
          </w:p>
        </w:tc>
        <w:tc>
          <w:tcPr>
            <w:tcW w:w="57" w:type="dxa"/>
            <w:tcBorders>
              <w:left w:val="single" w:sz="4" w:space="0" w:color="000000"/>
            </w:tcBorders>
          </w:tcPr>
          <w:p w14:paraId="54A5D4F4" w14:textId="77777777" w:rsidR="005701F2" w:rsidRPr="00065836" w:rsidRDefault="005701F2" w:rsidP="005701F2">
            <w:pPr>
              <w:rPr>
                <w:rFonts w:ascii="Calibri" w:hAnsi="Calibri"/>
                <w:sz w:val="2"/>
                <w:szCs w:val="22"/>
              </w:rPr>
            </w:pPr>
          </w:p>
        </w:tc>
      </w:tr>
      <w:tr w:rsidR="001F073E" w:rsidRPr="00065836" w14:paraId="436E59ED" w14:textId="77777777" w:rsidTr="00960CB9">
        <w:trPr>
          <w:trHeight w:val="330"/>
        </w:trPr>
        <w:tc>
          <w:tcPr>
            <w:tcW w:w="444" w:type="dxa"/>
            <w:vMerge/>
            <w:tcBorders>
              <w:top w:val="single" w:sz="4" w:space="0" w:color="auto"/>
              <w:left w:val="single" w:sz="4" w:space="0" w:color="auto"/>
              <w:bottom w:val="single" w:sz="4" w:space="0" w:color="auto"/>
              <w:right w:val="single" w:sz="4" w:space="0" w:color="auto"/>
            </w:tcBorders>
            <w:vAlign w:val="center"/>
          </w:tcPr>
          <w:p w14:paraId="638E7EF2" w14:textId="77777777" w:rsidR="001F073E" w:rsidRPr="00065836" w:rsidRDefault="001F073E" w:rsidP="001F073E">
            <w:pPr>
              <w:rPr>
                <w:rFonts w:ascii="Calibri" w:hAnsi="Calibri"/>
                <w:sz w:val="2"/>
                <w:szCs w:val="22"/>
              </w:rPr>
            </w:pPr>
          </w:p>
        </w:tc>
        <w:tc>
          <w:tcPr>
            <w:tcW w:w="2708" w:type="dxa"/>
            <w:vMerge/>
            <w:tcBorders>
              <w:top w:val="single" w:sz="4" w:space="0" w:color="auto"/>
              <w:left w:val="single" w:sz="4" w:space="0" w:color="auto"/>
              <w:bottom w:val="single" w:sz="4" w:space="0" w:color="auto"/>
              <w:right w:val="single" w:sz="4" w:space="0" w:color="auto"/>
            </w:tcBorders>
            <w:vAlign w:val="center"/>
          </w:tcPr>
          <w:p w14:paraId="6CA8F8BB" w14:textId="77777777" w:rsidR="001F073E" w:rsidRPr="00065836" w:rsidRDefault="001F073E" w:rsidP="001F073E">
            <w:pPr>
              <w:rPr>
                <w:rFonts w:ascii="Calibri" w:hAnsi="Calibri"/>
                <w:sz w:val="2"/>
                <w:szCs w:val="22"/>
              </w:rPr>
            </w:pPr>
          </w:p>
        </w:tc>
        <w:tc>
          <w:tcPr>
            <w:tcW w:w="1805" w:type="dxa"/>
            <w:vMerge/>
            <w:tcBorders>
              <w:top w:val="single" w:sz="4" w:space="0" w:color="000000"/>
              <w:left w:val="single" w:sz="4" w:space="0" w:color="auto"/>
              <w:right w:val="single" w:sz="4" w:space="0" w:color="000000"/>
            </w:tcBorders>
            <w:vAlign w:val="center"/>
          </w:tcPr>
          <w:p w14:paraId="295B1093" w14:textId="77777777" w:rsidR="001F073E" w:rsidRPr="00065836" w:rsidRDefault="001F073E" w:rsidP="001F073E">
            <w:pPr>
              <w:rPr>
                <w:rFonts w:ascii="Calibri" w:hAnsi="Calibri"/>
                <w:sz w:val="2"/>
                <w:szCs w:val="22"/>
              </w:rPr>
            </w:pPr>
          </w:p>
        </w:tc>
        <w:tc>
          <w:tcPr>
            <w:tcW w:w="3052" w:type="dxa"/>
            <w:gridSpan w:val="2"/>
            <w:tcBorders>
              <w:top w:val="single" w:sz="4" w:space="0" w:color="000000"/>
              <w:left w:val="single" w:sz="4" w:space="0" w:color="000000"/>
              <w:right w:val="single" w:sz="4" w:space="0" w:color="000000"/>
            </w:tcBorders>
            <w:tcMar>
              <w:left w:w="43" w:type="dxa"/>
            </w:tcMar>
            <w:vAlign w:val="center"/>
          </w:tcPr>
          <w:p w14:paraId="2597ADF2" w14:textId="77777777" w:rsidR="001F073E" w:rsidRPr="00065836" w:rsidRDefault="001F073E" w:rsidP="001F073E">
            <w:pPr>
              <w:spacing w:line="229" w:lineRule="auto"/>
              <w:rPr>
                <w:color w:val="000000"/>
                <w:spacing w:val="-2"/>
                <w:sz w:val="16"/>
                <w:szCs w:val="22"/>
              </w:rPr>
            </w:pPr>
            <w:r w:rsidRPr="00065836">
              <w:rPr>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6F8EEE3" w14:textId="366CCCCF" w:rsidR="001F073E" w:rsidRPr="00065836" w:rsidRDefault="001F073E" w:rsidP="001F073E">
            <w:pPr>
              <w:spacing w:line="229" w:lineRule="auto"/>
              <w:jc w:val="right"/>
              <w:rPr>
                <w:color w:val="000000"/>
                <w:spacing w:val="-2"/>
                <w:sz w:val="16"/>
                <w:szCs w:val="22"/>
              </w:rPr>
            </w:pPr>
            <w:r w:rsidRPr="00065836">
              <w:rPr>
                <w:color w:val="000000"/>
                <w:spacing w:val="-2"/>
                <w:sz w:val="16"/>
              </w:rPr>
              <w:t>87 321 425,8</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6F1495D" w14:textId="3B6ECADA" w:rsidR="001F073E" w:rsidRPr="00065836" w:rsidRDefault="001F073E" w:rsidP="001F073E">
            <w:pPr>
              <w:spacing w:line="229" w:lineRule="auto"/>
              <w:jc w:val="right"/>
              <w:rPr>
                <w:color w:val="000000"/>
                <w:spacing w:val="-2"/>
                <w:sz w:val="16"/>
                <w:szCs w:val="22"/>
              </w:rPr>
            </w:pPr>
            <w:r w:rsidRPr="00065836">
              <w:rPr>
                <w:color w:val="000000"/>
                <w:spacing w:val="-2"/>
                <w:sz w:val="16"/>
              </w:rPr>
              <w:t>84 690 300,8</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019858E5" w14:textId="6959E015" w:rsidR="001F073E" w:rsidRPr="00065836" w:rsidRDefault="001F073E" w:rsidP="001F073E">
            <w:pPr>
              <w:spacing w:line="229" w:lineRule="auto"/>
              <w:jc w:val="right"/>
              <w:rPr>
                <w:color w:val="000000"/>
                <w:spacing w:val="-2"/>
                <w:sz w:val="16"/>
                <w:szCs w:val="22"/>
              </w:rPr>
            </w:pPr>
            <w:r w:rsidRPr="00065836">
              <w:rPr>
                <w:color w:val="000000"/>
                <w:spacing w:val="-2"/>
                <w:sz w:val="16"/>
              </w:rPr>
              <w:t>89 093 241,5</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C96F014" w14:textId="0684B90C" w:rsidR="001F073E" w:rsidRPr="00065836" w:rsidRDefault="001F073E" w:rsidP="001F073E">
            <w:pPr>
              <w:spacing w:line="229" w:lineRule="auto"/>
              <w:jc w:val="right"/>
              <w:rPr>
                <w:color w:val="000000"/>
                <w:spacing w:val="-2"/>
                <w:sz w:val="16"/>
                <w:szCs w:val="22"/>
              </w:rPr>
            </w:pPr>
            <w:r w:rsidRPr="00065836">
              <w:rPr>
                <w:color w:val="000000"/>
                <w:spacing w:val="-2"/>
                <w:sz w:val="16"/>
              </w:rPr>
              <w:t>92 520 269,9</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55851385" w14:textId="38C49F87" w:rsidR="001F073E" w:rsidRPr="00065836" w:rsidRDefault="001F073E" w:rsidP="001F073E">
            <w:pPr>
              <w:spacing w:line="229" w:lineRule="auto"/>
              <w:jc w:val="right"/>
              <w:rPr>
                <w:color w:val="000000"/>
                <w:spacing w:val="-2"/>
                <w:sz w:val="16"/>
                <w:szCs w:val="22"/>
              </w:rPr>
            </w:pPr>
            <w:r w:rsidRPr="00065836">
              <w:rPr>
                <w:color w:val="000000"/>
                <w:spacing w:val="-2"/>
                <w:sz w:val="16"/>
              </w:rPr>
              <w:t>96 042 115,2</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D4ABBF7" w14:textId="38B01026" w:rsidR="001F073E" w:rsidRPr="00065836" w:rsidRDefault="001F073E" w:rsidP="001F073E">
            <w:pPr>
              <w:spacing w:line="229" w:lineRule="auto"/>
              <w:jc w:val="right"/>
              <w:rPr>
                <w:color w:val="000000"/>
                <w:spacing w:val="-2"/>
                <w:sz w:val="16"/>
                <w:szCs w:val="22"/>
              </w:rPr>
            </w:pPr>
            <w:r w:rsidRPr="00065836">
              <w:rPr>
                <w:color w:val="000000"/>
                <w:spacing w:val="-2"/>
                <w:sz w:val="16"/>
              </w:rPr>
              <w:t>99 669 201,3</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6719ED16" w14:textId="1FC1786B" w:rsidR="001F073E" w:rsidRPr="00065836" w:rsidRDefault="001F073E" w:rsidP="001F073E">
            <w:pPr>
              <w:spacing w:line="229" w:lineRule="auto"/>
              <w:jc w:val="right"/>
              <w:rPr>
                <w:color w:val="000000"/>
                <w:spacing w:val="-2"/>
                <w:sz w:val="16"/>
                <w:szCs w:val="22"/>
              </w:rPr>
            </w:pPr>
            <w:r w:rsidRPr="00065836">
              <w:rPr>
                <w:color w:val="000000"/>
                <w:spacing w:val="-2"/>
                <w:sz w:val="16"/>
              </w:rPr>
              <w:t>549 336 554,5</w:t>
            </w:r>
          </w:p>
        </w:tc>
        <w:tc>
          <w:tcPr>
            <w:tcW w:w="57" w:type="dxa"/>
            <w:tcBorders>
              <w:left w:val="single" w:sz="4" w:space="0" w:color="000000"/>
            </w:tcBorders>
          </w:tcPr>
          <w:p w14:paraId="68A956A8" w14:textId="77777777" w:rsidR="001F073E" w:rsidRPr="00065836" w:rsidRDefault="001F073E" w:rsidP="001F073E">
            <w:pPr>
              <w:rPr>
                <w:rFonts w:ascii="Calibri" w:hAnsi="Calibri"/>
                <w:sz w:val="2"/>
                <w:szCs w:val="22"/>
              </w:rPr>
            </w:pPr>
          </w:p>
        </w:tc>
      </w:tr>
      <w:tr w:rsidR="005701F2" w:rsidRPr="00065836" w14:paraId="00482A9B" w14:textId="77777777" w:rsidTr="00065836">
        <w:trPr>
          <w:trHeight w:val="344"/>
        </w:trPr>
        <w:tc>
          <w:tcPr>
            <w:tcW w:w="444" w:type="dxa"/>
            <w:vMerge/>
            <w:tcBorders>
              <w:top w:val="single" w:sz="4" w:space="0" w:color="auto"/>
              <w:left w:val="single" w:sz="4" w:space="0" w:color="auto"/>
              <w:bottom w:val="single" w:sz="4" w:space="0" w:color="auto"/>
              <w:right w:val="single" w:sz="4" w:space="0" w:color="auto"/>
            </w:tcBorders>
            <w:vAlign w:val="center"/>
          </w:tcPr>
          <w:p w14:paraId="7B7CAC57" w14:textId="77777777" w:rsidR="005701F2" w:rsidRPr="00065836" w:rsidRDefault="005701F2" w:rsidP="005701F2">
            <w:pPr>
              <w:rPr>
                <w:rFonts w:ascii="Calibri" w:hAnsi="Calibri"/>
                <w:sz w:val="2"/>
                <w:szCs w:val="22"/>
              </w:rPr>
            </w:pPr>
          </w:p>
        </w:tc>
        <w:tc>
          <w:tcPr>
            <w:tcW w:w="2708" w:type="dxa"/>
            <w:vMerge/>
            <w:tcBorders>
              <w:top w:val="single" w:sz="4" w:space="0" w:color="auto"/>
              <w:left w:val="single" w:sz="4" w:space="0" w:color="auto"/>
              <w:bottom w:val="single" w:sz="4" w:space="0" w:color="auto"/>
              <w:right w:val="single" w:sz="4" w:space="0" w:color="auto"/>
            </w:tcBorders>
            <w:vAlign w:val="center"/>
          </w:tcPr>
          <w:p w14:paraId="78EC7E3D" w14:textId="77777777" w:rsidR="005701F2" w:rsidRPr="00065836" w:rsidRDefault="005701F2" w:rsidP="005701F2">
            <w:pPr>
              <w:rPr>
                <w:rFonts w:ascii="Calibri" w:hAnsi="Calibri"/>
                <w:sz w:val="2"/>
                <w:szCs w:val="22"/>
              </w:rPr>
            </w:pPr>
          </w:p>
        </w:tc>
        <w:tc>
          <w:tcPr>
            <w:tcW w:w="1805" w:type="dxa"/>
            <w:vMerge/>
            <w:tcBorders>
              <w:top w:val="single" w:sz="4" w:space="0" w:color="000000"/>
              <w:left w:val="single" w:sz="4" w:space="0" w:color="auto"/>
              <w:right w:val="single" w:sz="4" w:space="0" w:color="000000"/>
            </w:tcBorders>
            <w:vAlign w:val="center"/>
          </w:tcPr>
          <w:p w14:paraId="23B3D516" w14:textId="77777777" w:rsidR="005701F2" w:rsidRPr="00065836" w:rsidRDefault="005701F2" w:rsidP="005701F2">
            <w:pPr>
              <w:rPr>
                <w:rFonts w:ascii="Calibri" w:hAnsi="Calibri"/>
                <w:sz w:val="2"/>
                <w:szCs w:val="22"/>
              </w:rPr>
            </w:pPr>
          </w:p>
        </w:tc>
        <w:tc>
          <w:tcPr>
            <w:tcW w:w="3052" w:type="dxa"/>
            <w:gridSpan w:val="2"/>
            <w:tcBorders>
              <w:top w:val="single" w:sz="4" w:space="0" w:color="000000"/>
              <w:left w:val="single" w:sz="4" w:space="0" w:color="000000"/>
              <w:right w:val="single" w:sz="4" w:space="0" w:color="000000"/>
            </w:tcBorders>
            <w:tcMar>
              <w:left w:w="43" w:type="dxa"/>
            </w:tcMar>
            <w:vAlign w:val="center"/>
          </w:tcPr>
          <w:p w14:paraId="45026843" w14:textId="77777777" w:rsidR="005701F2" w:rsidRPr="00065836" w:rsidRDefault="005701F2" w:rsidP="005701F2">
            <w:pPr>
              <w:spacing w:line="229" w:lineRule="auto"/>
              <w:rPr>
                <w:color w:val="000000"/>
                <w:spacing w:val="-2"/>
                <w:sz w:val="16"/>
                <w:szCs w:val="22"/>
              </w:rPr>
            </w:pPr>
            <w:r w:rsidRPr="00065836">
              <w:rPr>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08669FD2" w14:textId="266F158C" w:rsidR="005701F2" w:rsidRPr="00065836" w:rsidRDefault="005701F2" w:rsidP="005701F2">
            <w:pPr>
              <w:spacing w:line="229" w:lineRule="auto"/>
              <w:jc w:val="right"/>
              <w:rPr>
                <w:color w:val="000000"/>
                <w:spacing w:val="-2"/>
                <w:sz w:val="16"/>
                <w:szCs w:val="22"/>
              </w:rPr>
            </w:pPr>
            <w:r w:rsidRPr="00065836">
              <w:rPr>
                <w:color w:val="000000"/>
                <w:spacing w:val="-2"/>
                <w:sz w:val="16"/>
              </w:rPr>
              <w:t>101 419 779,0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40DE7B8" w14:textId="55C7AF87" w:rsidR="005701F2" w:rsidRPr="00065836" w:rsidRDefault="005701F2" w:rsidP="005701F2">
            <w:pPr>
              <w:spacing w:line="229" w:lineRule="auto"/>
              <w:jc w:val="right"/>
              <w:rPr>
                <w:color w:val="000000"/>
                <w:spacing w:val="-2"/>
                <w:sz w:val="16"/>
                <w:szCs w:val="22"/>
              </w:rPr>
            </w:pPr>
            <w:r w:rsidRPr="00065836">
              <w:rPr>
                <w:color w:val="000000"/>
                <w:spacing w:val="-2"/>
                <w:sz w:val="16"/>
              </w:rPr>
              <w:t>97 018 477,2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047F7309" w14:textId="370690B0" w:rsidR="005701F2" w:rsidRPr="00065836" w:rsidRDefault="005701F2" w:rsidP="005701F2">
            <w:pPr>
              <w:spacing w:line="229" w:lineRule="auto"/>
              <w:jc w:val="right"/>
              <w:rPr>
                <w:color w:val="000000"/>
                <w:spacing w:val="-2"/>
                <w:sz w:val="16"/>
                <w:szCs w:val="22"/>
              </w:rPr>
            </w:pPr>
            <w:r w:rsidRPr="00065836">
              <w:rPr>
                <w:color w:val="000000"/>
                <w:spacing w:val="-2"/>
                <w:sz w:val="16"/>
              </w:rPr>
              <w:t>103 243 517,6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286CD70B" w14:textId="451882D4" w:rsidR="005701F2" w:rsidRPr="00065836" w:rsidRDefault="005701F2" w:rsidP="005701F2">
            <w:pPr>
              <w:spacing w:line="229" w:lineRule="auto"/>
              <w:jc w:val="right"/>
              <w:rPr>
                <w:color w:val="000000"/>
                <w:spacing w:val="-2"/>
                <w:sz w:val="16"/>
                <w:szCs w:val="22"/>
              </w:rPr>
            </w:pPr>
            <w:r w:rsidRPr="00065836">
              <w:rPr>
                <w:color w:val="000000"/>
                <w:spacing w:val="-2"/>
                <w:sz w:val="16"/>
              </w:rPr>
              <w:t>103 412 443,2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282925E" w14:textId="72C6BBEE" w:rsidR="005701F2" w:rsidRPr="00065836" w:rsidRDefault="005701F2" w:rsidP="005701F2">
            <w:pPr>
              <w:spacing w:line="229" w:lineRule="auto"/>
              <w:jc w:val="right"/>
              <w:rPr>
                <w:color w:val="000000"/>
                <w:spacing w:val="-2"/>
                <w:sz w:val="16"/>
                <w:szCs w:val="22"/>
              </w:rPr>
            </w:pPr>
            <w:r w:rsidRPr="00065836">
              <w:rPr>
                <w:color w:val="000000"/>
                <w:spacing w:val="-2"/>
                <w:sz w:val="16"/>
              </w:rPr>
              <w:t>103 586 009,9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16360408" w14:textId="101C6106" w:rsidR="005701F2" w:rsidRPr="00065836" w:rsidRDefault="005701F2" w:rsidP="005701F2">
            <w:pPr>
              <w:spacing w:line="229" w:lineRule="auto"/>
              <w:jc w:val="right"/>
              <w:rPr>
                <w:color w:val="000000"/>
                <w:spacing w:val="-2"/>
                <w:sz w:val="16"/>
                <w:szCs w:val="22"/>
              </w:rPr>
            </w:pPr>
            <w:r w:rsidRPr="00065836">
              <w:rPr>
                <w:color w:val="000000"/>
                <w:spacing w:val="-2"/>
                <w:sz w:val="16"/>
              </w:rPr>
              <w:t>116 681 955,9</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31455F54" w14:textId="702434FF" w:rsidR="005701F2" w:rsidRPr="00065836" w:rsidRDefault="005701F2" w:rsidP="005701F2">
            <w:pPr>
              <w:spacing w:line="229" w:lineRule="auto"/>
              <w:jc w:val="right"/>
              <w:rPr>
                <w:color w:val="000000"/>
                <w:spacing w:val="-2"/>
                <w:sz w:val="16"/>
                <w:szCs w:val="22"/>
                <w:lang w:val="en-US"/>
              </w:rPr>
            </w:pPr>
            <w:r w:rsidRPr="00065836">
              <w:rPr>
                <w:color w:val="000000"/>
                <w:spacing w:val="-2"/>
                <w:sz w:val="16"/>
              </w:rPr>
              <w:t>625 362 182,8</w:t>
            </w:r>
          </w:p>
        </w:tc>
        <w:tc>
          <w:tcPr>
            <w:tcW w:w="57" w:type="dxa"/>
            <w:tcBorders>
              <w:left w:val="single" w:sz="4" w:space="0" w:color="000000"/>
            </w:tcBorders>
          </w:tcPr>
          <w:p w14:paraId="4D66EABD" w14:textId="77777777" w:rsidR="005701F2" w:rsidRPr="00065836" w:rsidRDefault="005701F2" w:rsidP="005701F2">
            <w:pPr>
              <w:rPr>
                <w:rFonts w:ascii="Calibri" w:hAnsi="Calibri"/>
                <w:sz w:val="2"/>
                <w:szCs w:val="22"/>
              </w:rPr>
            </w:pPr>
          </w:p>
        </w:tc>
      </w:tr>
      <w:tr w:rsidR="00C73A7F" w:rsidRPr="00065836" w14:paraId="0F447436" w14:textId="77777777" w:rsidTr="003F352A">
        <w:trPr>
          <w:trHeight w:val="673"/>
        </w:trPr>
        <w:tc>
          <w:tcPr>
            <w:tcW w:w="444" w:type="dxa"/>
            <w:vMerge/>
            <w:tcBorders>
              <w:top w:val="single" w:sz="4" w:space="0" w:color="auto"/>
              <w:left w:val="single" w:sz="4" w:space="0" w:color="auto"/>
              <w:bottom w:val="single" w:sz="4" w:space="0" w:color="auto"/>
              <w:right w:val="single" w:sz="4" w:space="0" w:color="auto"/>
            </w:tcBorders>
            <w:vAlign w:val="center"/>
          </w:tcPr>
          <w:p w14:paraId="6B973CE5" w14:textId="77777777" w:rsidR="00C73A7F" w:rsidRPr="00065836" w:rsidRDefault="00C73A7F" w:rsidP="00555A49">
            <w:pPr>
              <w:rPr>
                <w:rFonts w:ascii="Calibri" w:hAnsi="Calibri"/>
                <w:sz w:val="2"/>
                <w:szCs w:val="22"/>
              </w:rPr>
            </w:pPr>
          </w:p>
        </w:tc>
        <w:tc>
          <w:tcPr>
            <w:tcW w:w="2708" w:type="dxa"/>
            <w:vMerge/>
            <w:tcBorders>
              <w:top w:val="single" w:sz="4" w:space="0" w:color="auto"/>
              <w:left w:val="single" w:sz="4" w:space="0" w:color="auto"/>
              <w:bottom w:val="single" w:sz="4" w:space="0" w:color="auto"/>
              <w:right w:val="single" w:sz="4" w:space="0" w:color="auto"/>
            </w:tcBorders>
            <w:vAlign w:val="center"/>
          </w:tcPr>
          <w:p w14:paraId="24080D10" w14:textId="77777777" w:rsidR="00C73A7F" w:rsidRPr="00065836" w:rsidRDefault="00C73A7F" w:rsidP="00555A49">
            <w:pPr>
              <w:rPr>
                <w:rFonts w:ascii="Calibri" w:hAnsi="Calibri"/>
                <w:sz w:val="2"/>
                <w:szCs w:val="22"/>
              </w:rPr>
            </w:pPr>
          </w:p>
        </w:tc>
        <w:tc>
          <w:tcPr>
            <w:tcW w:w="1805" w:type="dxa"/>
            <w:vMerge w:val="restart"/>
            <w:tcBorders>
              <w:top w:val="single" w:sz="4" w:space="0" w:color="auto"/>
              <w:left w:val="single" w:sz="4" w:space="0" w:color="auto"/>
              <w:bottom w:val="single" w:sz="4" w:space="0" w:color="auto"/>
              <w:right w:val="single" w:sz="4" w:space="0" w:color="auto"/>
            </w:tcBorders>
            <w:tcMar>
              <w:left w:w="43" w:type="dxa"/>
            </w:tcMar>
            <w:vAlign w:val="center"/>
          </w:tcPr>
          <w:p w14:paraId="63E9E804" w14:textId="77777777" w:rsidR="00C73A7F" w:rsidRPr="00065836" w:rsidRDefault="00C73A7F"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362" w:type="dxa"/>
            <w:vMerge w:val="restart"/>
            <w:tcBorders>
              <w:top w:val="single" w:sz="4" w:space="0" w:color="auto"/>
              <w:left w:val="single" w:sz="4" w:space="0" w:color="auto"/>
              <w:bottom w:val="single" w:sz="4" w:space="0" w:color="auto"/>
              <w:right w:val="single" w:sz="4" w:space="0" w:color="auto"/>
            </w:tcBorders>
            <w:tcMar>
              <w:left w:w="43" w:type="dxa"/>
            </w:tcMar>
            <w:vAlign w:val="center"/>
          </w:tcPr>
          <w:p w14:paraId="1F76CD0D" w14:textId="77777777" w:rsidR="00C73A7F" w:rsidRPr="00065836" w:rsidRDefault="00C73A7F" w:rsidP="00555A49">
            <w:pPr>
              <w:spacing w:line="229" w:lineRule="auto"/>
              <w:rPr>
                <w:color w:val="000000"/>
                <w:spacing w:val="-2"/>
                <w:sz w:val="16"/>
                <w:szCs w:val="22"/>
              </w:rPr>
            </w:pPr>
            <w:r w:rsidRPr="00065836">
              <w:rPr>
                <w:color w:val="000000"/>
                <w:spacing w:val="-2"/>
                <w:sz w:val="16"/>
                <w:szCs w:val="22"/>
              </w:rPr>
              <w:t>Проектная часть</w:t>
            </w:r>
          </w:p>
        </w:tc>
        <w:tc>
          <w:tcPr>
            <w:tcW w:w="1690" w:type="dxa"/>
            <w:tcBorders>
              <w:top w:val="single" w:sz="4" w:space="0" w:color="000000"/>
              <w:left w:val="single" w:sz="4" w:space="0" w:color="auto"/>
              <w:bottom w:val="single" w:sz="4" w:space="0" w:color="000000"/>
              <w:right w:val="single" w:sz="4" w:space="0" w:color="000000"/>
            </w:tcBorders>
            <w:tcMar>
              <w:left w:w="43" w:type="dxa"/>
            </w:tcMar>
            <w:vAlign w:val="center"/>
          </w:tcPr>
          <w:p w14:paraId="2BA53F45" w14:textId="77777777" w:rsidR="00C73A7F" w:rsidRPr="00065836" w:rsidRDefault="00C73A7F" w:rsidP="00555A49">
            <w:pPr>
              <w:spacing w:line="229" w:lineRule="auto"/>
              <w:rPr>
                <w:color w:val="000000"/>
                <w:spacing w:val="-2"/>
                <w:sz w:val="16"/>
                <w:szCs w:val="22"/>
              </w:rPr>
            </w:pPr>
            <w:r w:rsidRPr="00065836">
              <w:rPr>
                <w:color w:val="000000"/>
                <w:spacing w:val="-2"/>
                <w:sz w:val="16"/>
                <w:szCs w:val="22"/>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auto"/>
            </w:tcBorders>
            <w:tcMar>
              <w:right w:w="43" w:type="dxa"/>
            </w:tcMar>
            <w:vAlign w:val="center"/>
          </w:tcPr>
          <w:p w14:paraId="7D7901D8"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2648BC1F"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4F65C674"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0E7B3E24"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auto"/>
              <w:bottom w:val="single" w:sz="4" w:space="0" w:color="000000"/>
              <w:right w:val="single" w:sz="4" w:space="0" w:color="000000"/>
            </w:tcBorders>
            <w:tcMar>
              <w:right w:w="43" w:type="dxa"/>
            </w:tcMar>
            <w:vAlign w:val="center"/>
          </w:tcPr>
          <w:p w14:paraId="290B9112"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BC91689"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2C726C0C"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3CA7DFE0" w14:textId="77777777" w:rsidR="00C73A7F" w:rsidRPr="00065836" w:rsidRDefault="00C73A7F" w:rsidP="00555A49">
            <w:pPr>
              <w:rPr>
                <w:rFonts w:ascii="Calibri" w:hAnsi="Calibri"/>
                <w:sz w:val="2"/>
                <w:szCs w:val="22"/>
              </w:rPr>
            </w:pPr>
          </w:p>
        </w:tc>
      </w:tr>
      <w:tr w:rsidR="00C73A7F" w:rsidRPr="00065836" w14:paraId="050D5008" w14:textId="77777777" w:rsidTr="003F352A">
        <w:trPr>
          <w:trHeight w:val="673"/>
        </w:trPr>
        <w:tc>
          <w:tcPr>
            <w:tcW w:w="444" w:type="dxa"/>
            <w:vMerge/>
            <w:tcBorders>
              <w:top w:val="single" w:sz="4" w:space="0" w:color="auto"/>
              <w:left w:val="single" w:sz="4" w:space="0" w:color="auto"/>
              <w:bottom w:val="single" w:sz="4" w:space="0" w:color="auto"/>
              <w:right w:val="single" w:sz="4" w:space="0" w:color="auto"/>
            </w:tcBorders>
            <w:vAlign w:val="center"/>
          </w:tcPr>
          <w:p w14:paraId="502AFB4E" w14:textId="77777777" w:rsidR="00C73A7F" w:rsidRPr="00065836" w:rsidRDefault="00C73A7F" w:rsidP="00555A49">
            <w:pPr>
              <w:rPr>
                <w:rFonts w:ascii="Calibri" w:hAnsi="Calibri"/>
                <w:sz w:val="2"/>
                <w:szCs w:val="22"/>
              </w:rPr>
            </w:pPr>
          </w:p>
        </w:tc>
        <w:tc>
          <w:tcPr>
            <w:tcW w:w="2708" w:type="dxa"/>
            <w:vMerge/>
            <w:tcBorders>
              <w:top w:val="single" w:sz="4" w:space="0" w:color="auto"/>
              <w:left w:val="single" w:sz="4" w:space="0" w:color="auto"/>
              <w:bottom w:val="single" w:sz="4" w:space="0" w:color="auto"/>
              <w:right w:val="single" w:sz="4" w:space="0" w:color="auto"/>
            </w:tcBorders>
            <w:vAlign w:val="center"/>
          </w:tcPr>
          <w:p w14:paraId="1BF7C850" w14:textId="77777777" w:rsidR="00C73A7F" w:rsidRPr="00065836" w:rsidRDefault="00C73A7F" w:rsidP="00555A49">
            <w:pPr>
              <w:rPr>
                <w:rFonts w:ascii="Calibri" w:hAnsi="Calibri"/>
                <w:sz w:val="2"/>
                <w:szCs w:val="22"/>
              </w:rPr>
            </w:pPr>
          </w:p>
        </w:tc>
        <w:tc>
          <w:tcPr>
            <w:tcW w:w="1805" w:type="dxa"/>
            <w:vMerge/>
            <w:tcBorders>
              <w:top w:val="single" w:sz="4" w:space="0" w:color="auto"/>
              <w:left w:val="single" w:sz="4" w:space="0" w:color="auto"/>
              <w:bottom w:val="single" w:sz="4" w:space="0" w:color="auto"/>
              <w:right w:val="single" w:sz="4" w:space="0" w:color="auto"/>
            </w:tcBorders>
            <w:vAlign w:val="center"/>
          </w:tcPr>
          <w:p w14:paraId="0BCC6AE6" w14:textId="77777777" w:rsidR="00C73A7F" w:rsidRPr="00065836" w:rsidRDefault="00C73A7F" w:rsidP="00555A49">
            <w:pPr>
              <w:rPr>
                <w:rFonts w:ascii="Calibri" w:hAnsi="Calibri"/>
                <w:sz w:val="2"/>
                <w:szCs w:val="22"/>
              </w:rPr>
            </w:pPr>
          </w:p>
        </w:tc>
        <w:tc>
          <w:tcPr>
            <w:tcW w:w="1362" w:type="dxa"/>
            <w:vMerge/>
            <w:tcBorders>
              <w:top w:val="single" w:sz="4" w:space="0" w:color="auto"/>
              <w:left w:val="single" w:sz="4" w:space="0" w:color="auto"/>
              <w:bottom w:val="single" w:sz="4" w:space="0" w:color="auto"/>
              <w:right w:val="single" w:sz="4" w:space="0" w:color="auto"/>
            </w:tcBorders>
            <w:vAlign w:val="center"/>
          </w:tcPr>
          <w:p w14:paraId="3C2DB81F" w14:textId="77777777" w:rsidR="00C73A7F" w:rsidRPr="00065836" w:rsidRDefault="00C73A7F" w:rsidP="00555A49">
            <w:pPr>
              <w:rPr>
                <w:rFonts w:ascii="Calibri" w:hAnsi="Calibri"/>
                <w:sz w:val="2"/>
                <w:szCs w:val="22"/>
              </w:rPr>
            </w:pPr>
          </w:p>
        </w:tc>
        <w:tc>
          <w:tcPr>
            <w:tcW w:w="1690" w:type="dxa"/>
            <w:tcBorders>
              <w:top w:val="single" w:sz="4" w:space="0" w:color="000000"/>
              <w:left w:val="single" w:sz="4" w:space="0" w:color="auto"/>
              <w:bottom w:val="single" w:sz="4" w:space="0" w:color="000000"/>
              <w:right w:val="single" w:sz="4" w:space="0" w:color="000000"/>
            </w:tcBorders>
            <w:tcMar>
              <w:left w:w="43" w:type="dxa"/>
            </w:tcMar>
            <w:vAlign w:val="center"/>
          </w:tcPr>
          <w:p w14:paraId="40FD4A70" w14:textId="77777777" w:rsidR="00C73A7F" w:rsidRPr="00065836" w:rsidRDefault="00C73A7F" w:rsidP="00555A49">
            <w:pPr>
              <w:spacing w:line="229" w:lineRule="auto"/>
              <w:rPr>
                <w:color w:val="000000"/>
                <w:spacing w:val="-2"/>
                <w:sz w:val="16"/>
                <w:szCs w:val="22"/>
              </w:rPr>
            </w:pPr>
            <w:r w:rsidRPr="00065836">
              <w:rPr>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auto"/>
            </w:tcBorders>
            <w:tcMar>
              <w:right w:w="43" w:type="dxa"/>
            </w:tcMar>
            <w:vAlign w:val="center"/>
          </w:tcPr>
          <w:p w14:paraId="501D87F9"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17F63AC5"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5C394CD7"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1D45B391"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auto"/>
              <w:bottom w:val="single" w:sz="4" w:space="0" w:color="000000"/>
              <w:right w:val="single" w:sz="4" w:space="0" w:color="000000"/>
            </w:tcBorders>
            <w:tcMar>
              <w:right w:w="43" w:type="dxa"/>
            </w:tcMar>
            <w:vAlign w:val="center"/>
          </w:tcPr>
          <w:p w14:paraId="160684E4"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1324CFAF"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0640308A"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6792C7F1" w14:textId="77777777" w:rsidR="00C73A7F" w:rsidRPr="00065836" w:rsidRDefault="00C73A7F" w:rsidP="00555A49">
            <w:pPr>
              <w:rPr>
                <w:rFonts w:ascii="Calibri" w:hAnsi="Calibri"/>
                <w:sz w:val="2"/>
                <w:szCs w:val="22"/>
              </w:rPr>
            </w:pPr>
          </w:p>
        </w:tc>
      </w:tr>
      <w:tr w:rsidR="001F073E" w:rsidRPr="00065836" w14:paraId="2EBE23C4" w14:textId="77777777" w:rsidTr="00B74C2E">
        <w:trPr>
          <w:trHeight w:val="1018"/>
        </w:trPr>
        <w:tc>
          <w:tcPr>
            <w:tcW w:w="444" w:type="dxa"/>
            <w:vMerge/>
            <w:tcBorders>
              <w:top w:val="single" w:sz="4" w:space="0" w:color="auto"/>
              <w:left w:val="single" w:sz="4" w:space="0" w:color="auto"/>
              <w:bottom w:val="single" w:sz="4" w:space="0" w:color="auto"/>
              <w:right w:val="single" w:sz="4" w:space="0" w:color="auto"/>
            </w:tcBorders>
            <w:vAlign w:val="center"/>
          </w:tcPr>
          <w:p w14:paraId="6AC3F076" w14:textId="77777777" w:rsidR="001F073E" w:rsidRPr="00065836" w:rsidRDefault="001F073E" w:rsidP="001F073E">
            <w:pPr>
              <w:rPr>
                <w:rFonts w:ascii="Calibri" w:hAnsi="Calibri"/>
                <w:sz w:val="2"/>
                <w:szCs w:val="22"/>
              </w:rPr>
            </w:pPr>
          </w:p>
        </w:tc>
        <w:tc>
          <w:tcPr>
            <w:tcW w:w="2708" w:type="dxa"/>
            <w:vMerge/>
            <w:tcBorders>
              <w:top w:val="single" w:sz="4" w:space="0" w:color="auto"/>
              <w:left w:val="single" w:sz="4" w:space="0" w:color="auto"/>
              <w:bottom w:val="single" w:sz="4" w:space="0" w:color="auto"/>
              <w:right w:val="single" w:sz="4" w:space="0" w:color="auto"/>
            </w:tcBorders>
            <w:vAlign w:val="center"/>
          </w:tcPr>
          <w:p w14:paraId="79ECC97D" w14:textId="77777777" w:rsidR="001F073E" w:rsidRPr="00065836" w:rsidRDefault="001F073E" w:rsidP="001F073E">
            <w:pPr>
              <w:rPr>
                <w:rFonts w:ascii="Calibri" w:hAnsi="Calibri"/>
                <w:sz w:val="2"/>
                <w:szCs w:val="22"/>
              </w:rPr>
            </w:pPr>
          </w:p>
        </w:tc>
        <w:tc>
          <w:tcPr>
            <w:tcW w:w="1805" w:type="dxa"/>
            <w:vMerge/>
            <w:tcBorders>
              <w:top w:val="single" w:sz="4" w:space="0" w:color="auto"/>
              <w:left w:val="single" w:sz="4" w:space="0" w:color="auto"/>
              <w:bottom w:val="single" w:sz="4" w:space="0" w:color="auto"/>
              <w:right w:val="single" w:sz="4" w:space="0" w:color="auto"/>
            </w:tcBorders>
            <w:vAlign w:val="center"/>
          </w:tcPr>
          <w:p w14:paraId="0BFAAC76" w14:textId="77777777" w:rsidR="001F073E" w:rsidRPr="00065836" w:rsidRDefault="001F073E" w:rsidP="001F073E">
            <w:pPr>
              <w:rPr>
                <w:rFonts w:ascii="Calibri" w:hAnsi="Calibri"/>
                <w:sz w:val="2"/>
                <w:szCs w:val="22"/>
              </w:rPr>
            </w:pPr>
          </w:p>
        </w:tc>
        <w:tc>
          <w:tcPr>
            <w:tcW w:w="1362" w:type="dxa"/>
            <w:vMerge/>
            <w:tcBorders>
              <w:top w:val="single" w:sz="4" w:space="0" w:color="auto"/>
              <w:left w:val="single" w:sz="4" w:space="0" w:color="auto"/>
              <w:bottom w:val="single" w:sz="4" w:space="0" w:color="auto"/>
              <w:right w:val="single" w:sz="4" w:space="0" w:color="auto"/>
            </w:tcBorders>
            <w:vAlign w:val="center"/>
          </w:tcPr>
          <w:p w14:paraId="2AB6DBA6" w14:textId="77777777" w:rsidR="001F073E" w:rsidRPr="00065836" w:rsidRDefault="001F073E" w:rsidP="001F073E">
            <w:pPr>
              <w:rPr>
                <w:rFonts w:ascii="Calibri" w:hAnsi="Calibri"/>
                <w:sz w:val="2"/>
                <w:szCs w:val="22"/>
              </w:rPr>
            </w:pPr>
          </w:p>
        </w:tc>
        <w:tc>
          <w:tcPr>
            <w:tcW w:w="1690" w:type="dxa"/>
            <w:tcBorders>
              <w:top w:val="single" w:sz="4" w:space="0" w:color="000000"/>
              <w:left w:val="single" w:sz="4" w:space="0" w:color="auto"/>
              <w:bottom w:val="single" w:sz="4" w:space="0" w:color="auto"/>
              <w:right w:val="single" w:sz="4" w:space="0" w:color="000000"/>
            </w:tcBorders>
            <w:tcMar>
              <w:left w:w="43" w:type="dxa"/>
            </w:tcMar>
            <w:vAlign w:val="center"/>
          </w:tcPr>
          <w:p w14:paraId="44152C4C" w14:textId="77777777" w:rsidR="001F073E" w:rsidRPr="00065836" w:rsidRDefault="001F073E" w:rsidP="001F073E">
            <w:pPr>
              <w:spacing w:line="229" w:lineRule="auto"/>
              <w:rPr>
                <w:color w:val="000000"/>
                <w:spacing w:val="-2"/>
                <w:sz w:val="16"/>
                <w:szCs w:val="22"/>
              </w:rPr>
            </w:pPr>
            <w:r w:rsidRPr="00065836">
              <w:rPr>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B5133E7" w14:textId="716C41F3" w:rsidR="001F073E" w:rsidRPr="00065836" w:rsidRDefault="001F073E" w:rsidP="001F073E">
            <w:pPr>
              <w:spacing w:line="229" w:lineRule="auto"/>
              <w:jc w:val="right"/>
              <w:rPr>
                <w:color w:val="000000"/>
                <w:spacing w:val="-2"/>
                <w:sz w:val="16"/>
                <w:szCs w:val="22"/>
              </w:rPr>
            </w:pPr>
            <w:r w:rsidRPr="00065836">
              <w:rPr>
                <w:color w:val="000000"/>
                <w:spacing w:val="-2"/>
                <w:sz w:val="16"/>
              </w:rPr>
              <w:t>5 677,1</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75410C04" w14:textId="486F2697" w:rsidR="001F073E" w:rsidRPr="00065836" w:rsidRDefault="001F073E" w:rsidP="001F073E">
            <w:pPr>
              <w:spacing w:line="229" w:lineRule="auto"/>
              <w:jc w:val="right"/>
              <w:rPr>
                <w:color w:val="000000"/>
                <w:spacing w:val="-2"/>
                <w:sz w:val="16"/>
                <w:szCs w:val="22"/>
              </w:rPr>
            </w:pPr>
            <w:r w:rsidRPr="00065836">
              <w:rPr>
                <w:color w:val="000000"/>
                <w:spacing w:val="-2"/>
                <w:sz w:val="16"/>
              </w:rPr>
              <w:t>4 868,5</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B76F342" w14:textId="01EA1851" w:rsidR="001F073E" w:rsidRPr="00065836" w:rsidRDefault="001F073E" w:rsidP="001F073E">
            <w:pPr>
              <w:spacing w:line="229" w:lineRule="auto"/>
              <w:jc w:val="right"/>
              <w:rPr>
                <w:color w:val="000000"/>
                <w:spacing w:val="-2"/>
                <w:sz w:val="16"/>
                <w:szCs w:val="22"/>
              </w:rPr>
            </w:pPr>
            <w:r w:rsidRPr="00065836">
              <w:rPr>
                <w:color w:val="000000"/>
                <w:spacing w:val="-2"/>
                <w:sz w:val="16"/>
              </w:rPr>
              <w:t>4 021,4</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D5F03EA" w14:textId="5F0B0AC3" w:rsidR="001F073E" w:rsidRPr="00065836" w:rsidRDefault="001F073E" w:rsidP="001F073E">
            <w:pPr>
              <w:spacing w:line="229" w:lineRule="auto"/>
              <w:jc w:val="right"/>
              <w:rPr>
                <w:color w:val="000000"/>
                <w:spacing w:val="-2"/>
                <w:sz w:val="16"/>
                <w:szCs w:val="22"/>
              </w:rPr>
            </w:pPr>
            <w:r w:rsidRPr="00065836">
              <w:rPr>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41261926" w14:textId="793E1248" w:rsidR="001F073E" w:rsidRPr="00065836" w:rsidRDefault="001F073E" w:rsidP="001F073E">
            <w:pPr>
              <w:spacing w:line="229" w:lineRule="auto"/>
              <w:jc w:val="right"/>
              <w:rPr>
                <w:color w:val="000000"/>
                <w:spacing w:val="-2"/>
                <w:sz w:val="16"/>
                <w:szCs w:val="22"/>
              </w:rPr>
            </w:pPr>
            <w:r w:rsidRPr="00065836">
              <w:rPr>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D9FAB6E" w14:textId="6F50AD44" w:rsidR="001F073E" w:rsidRPr="00065836" w:rsidRDefault="001F073E" w:rsidP="001F073E">
            <w:pPr>
              <w:spacing w:line="229" w:lineRule="auto"/>
              <w:jc w:val="right"/>
              <w:rPr>
                <w:color w:val="000000"/>
                <w:spacing w:val="-2"/>
                <w:sz w:val="16"/>
                <w:szCs w:val="22"/>
              </w:rPr>
            </w:pPr>
            <w:r w:rsidRPr="00065836">
              <w:rPr>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218098FE" w14:textId="69772183" w:rsidR="001F073E" w:rsidRPr="00065836" w:rsidRDefault="001F073E" w:rsidP="001F073E">
            <w:pPr>
              <w:spacing w:line="229" w:lineRule="auto"/>
              <w:jc w:val="right"/>
              <w:rPr>
                <w:color w:val="000000"/>
                <w:spacing w:val="-2"/>
                <w:sz w:val="16"/>
                <w:szCs w:val="22"/>
              </w:rPr>
            </w:pPr>
            <w:r w:rsidRPr="00065836">
              <w:rPr>
                <w:color w:val="000000"/>
                <w:spacing w:val="-2"/>
                <w:sz w:val="16"/>
              </w:rPr>
              <w:t>14 567,0</w:t>
            </w:r>
          </w:p>
        </w:tc>
        <w:tc>
          <w:tcPr>
            <w:tcW w:w="57" w:type="dxa"/>
            <w:tcBorders>
              <w:left w:val="single" w:sz="4" w:space="0" w:color="000000"/>
            </w:tcBorders>
          </w:tcPr>
          <w:p w14:paraId="5D7A0FD4" w14:textId="77777777" w:rsidR="001F073E" w:rsidRPr="00065836" w:rsidRDefault="001F073E" w:rsidP="001F073E">
            <w:pPr>
              <w:rPr>
                <w:rFonts w:ascii="Calibri" w:hAnsi="Calibri"/>
                <w:sz w:val="2"/>
                <w:szCs w:val="22"/>
              </w:rPr>
            </w:pPr>
          </w:p>
        </w:tc>
      </w:tr>
      <w:tr w:rsidR="00C73A7F" w:rsidRPr="00065836" w14:paraId="218F1B72" w14:textId="77777777" w:rsidTr="00403C68">
        <w:trPr>
          <w:trHeight w:val="114"/>
        </w:trPr>
        <w:tc>
          <w:tcPr>
            <w:tcW w:w="444" w:type="dxa"/>
            <w:vMerge/>
            <w:tcBorders>
              <w:top w:val="single" w:sz="4" w:space="0" w:color="auto"/>
              <w:left w:val="single" w:sz="4" w:space="0" w:color="auto"/>
              <w:right w:val="single" w:sz="4" w:space="0" w:color="auto"/>
            </w:tcBorders>
            <w:vAlign w:val="center"/>
          </w:tcPr>
          <w:p w14:paraId="4F6ED152" w14:textId="77777777" w:rsidR="00C73A7F" w:rsidRPr="00065836" w:rsidRDefault="00C73A7F" w:rsidP="00555A49">
            <w:pPr>
              <w:rPr>
                <w:rFonts w:ascii="Calibri" w:hAnsi="Calibri"/>
                <w:sz w:val="2"/>
                <w:szCs w:val="22"/>
              </w:rPr>
            </w:pPr>
          </w:p>
        </w:tc>
        <w:tc>
          <w:tcPr>
            <w:tcW w:w="2708" w:type="dxa"/>
            <w:vMerge/>
            <w:tcBorders>
              <w:top w:val="single" w:sz="4" w:space="0" w:color="auto"/>
              <w:left w:val="single" w:sz="4" w:space="0" w:color="auto"/>
              <w:right w:val="single" w:sz="4" w:space="0" w:color="auto"/>
            </w:tcBorders>
            <w:vAlign w:val="center"/>
          </w:tcPr>
          <w:p w14:paraId="69611CB0" w14:textId="77777777" w:rsidR="00C73A7F" w:rsidRPr="00065836" w:rsidRDefault="00C73A7F" w:rsidP="00555A49">
            <w:pPr>
              <w:rPr>
                <w:rFonts w:ascii="Calibri" w:hAnsi="Calibri"/>
                <w:sz w:val="2"/>
                <w:szCs w:val="22"/>
              </w:rPr>
            </w:pPr>
          </w:p>
        </w:tc>
        <w:tc>
          <w:tcPr>
            <w:tcW w:w="1805" w:type="dxa"/>
            <w:vMerge/>
            <w:tcBorders>
              <w:top w:val="single" w:sz="4" w:space="0" w:color="auto"/>
              <w:left w:val="single" w:sz="4" w:space="0" w:color="auto"/>
              <w:right w:val="single" w:sz="4" w:space="0" w:color="auto"/>
            </w:tcBorders>
            <w:vAlign w:val="center"/>
          </w:tcPr>
          <w:p w14:paraId="4D968D57" w14:textId="77777777" w:rsidR="00C73A7F" w:rsidRPr="00065836" w:rsidRDefault="00C73A7F" w:rsidP="00555A49">
            <w:pPr>
              <w:rPr>
                <w:rFonts w:ascii="Calibri" w:hAnsi="Calibri"/>
                <w:sz w:val="2"/>
                <w:szCs w:val="22"/>
              </w:rPr>
            </w:pPr>
          </w:p>
        </w:tc>
        <w:tc>
          <w:tcPr>
            <w:tcW w:w="1362" w:type="dxa"/>
            <w:vMerge/>
            <w:tcBorders>
              <w:top w:val="single" w:sz="4" w:space="0" w:color="auto"/>
              <w:left w:val="single" w:sz="4" w:space="0" w:color="auto"/>
              <w:right w:val="single" w:sz="4" w:space="0" w:color="auto"/>
            </w:tcBorders>
            <w:vAlign w:val="center"/>
          </w:tcPr>
          <w:p w14:paraId="23B910AF" w14:textId="77777777" w:rsidR="00C73A7F" w:rsidRPr="00065836" w:rsidRDefault="00C73A7F" w:rsidP="00555A49">
            <w:pPr>
              <w:rPr>
                <w:rFonts w:ascii="Calibri" w:hAnsi="Calibri"/>
                <w:sz w:val="2"/>
                <w:szCs w:val="22"/>
              </w:rPr>
            </w:pPr>
          </w:p>
        </w:tc>
        <w:tc>
          <w:tcPr>
            <w:tcW w:w="1690" w:type="dxa"/>
            <w:tcBorders>
              <w:top w:val="single" w:sz="4" w:space="0" w:color="auto"/>
              <w:left w:val="single" w:sz="4" w:space="0" w:color="auto"/>
              <w:right w:val="single" w:sz="4" w:space="0" w:color="auto"/>
            </w:tcBorders>
            <w:tcMar>
              <w:left w:w="43" w:type="dxa"/>
            </w:tcMar>
            <w:vAlign w:val="center"/>
          </w:tcPr>
          <w:p w14:paraId="0DC1C765" w14:textId="77777777" w:rsidR="00C73A7F" w:rsidRPr="00065836" w:rsidRDefault="00C73A7F" w:rsidP="00555A49">
            <w:pPr>
              <w:spacing w:line="229" w:lineRule="auto"/>
              <w:rPr>
                <w:color w:val="000000"/>
                <w:spacing w:val="-2"/>
                <w:sz w:val="16"/>
                <w:szCs w:val="22"/>
              </w:rPr>
            </w:pPr>
            <w:r w:rsidRPr="00065836">
              <w:rPr>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auto"/>
              <w:right w:val="single" w:sz="4" w:space="0" w:color="auto"/>
            </w:tcBorders>
            <w:tcMar>
              <w:right w:w="43" w:type="dxa"/>
            </w:tcMar>
            <w:vAlign w:val="center"/>
          </w:tcPr>
          <w:p w14:paraId="5E0B1B8C"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6B2CA9FD"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2B8250D6"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4163FA62"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auto"/>
              <w:right w:val="single" w:sz="4" w:space="0" w:color="000000"/>
            </w:tcBorders>
            <w:tcMar>
              <w:right w:w="43" w:type="dxa"/>
            </w:tcMar>
            <w:vAlign w:val="center"/>
          </w:tcPr>
          <w:p w14:paraId="338956DF"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right w:val="single" w:sz="4" w:space="0" w:color="000000"/>
            </w:tcBorders>
            <w:tcMar>
              <w:right w:w="43" w:type="dxa"/>
            </w:tcMar>
            <w:vAlign w:val="center"/>
          </w:tcPr>
          <w:p w14:paraId="36D6779D"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auto"/>
              <w:left w:val="single" w:sz="4" w:space="0" w:color="000000"/>
              <w:bottom w:val="single" w:sz="4" w:space="0" w:color="auto"/>
              <w:right w:val="single" w:sz="4" w:space="0" w:color="000000"/>
            </w:tcBorders>
            <w:tcMar>
              <w:right w:w="43" w:type="dxa"/>
            </w:tcMar>
            <w:vAlign w:val="center"/>
          </w:tcPr>
          <w:p w14:paraId="5CB78A44"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08403071" w14:textId="77777777" w:rsidR="00C73A7F" w:rsidRPr="00065836" w:rsidRDefault="00C73A7F" w:rsidP="00555A49">
            <w:pPr>
              <w:rPr>
                <w:rFonts w:ascii="Calibri" w:hAnsi="Calibri"/>
                <w:sz w:val="2"/>
                <w:szCs w:val="22"/>
              </w:rPr>
            </w:pPr>
          </w:p>
        </w:tc>
      </w:tr>
      <w:tr w:rsidR="001F073E" w:rsidRPr="00065836" w14:paraId="76257B70" w14:textId="77777777" w:rsidTr="00B74C2E">
        <w:trPr>
          <w:trHeight w:val="330"/>
        </w:trPr>
        <w:tc>
          <w:tcPr>
            <w:tcW w:w="444" w:type="dxa"/>
            <w:vMerge/>
            <w:tcBorders>
              <w:left w:val="single" w:sz="4" w:space="0" w:color="auto"/>
              <w:bottom w:val="single" w:sz="4" w:space="0" w:color="000000"/>
              <w:right w:val="single" w:sz="4" w:space="0" w:color="auto"/>
            </w:tcBorders>
            <w:vAlign w:val="center"/>
          </w:tcPr>
          <w:p w14:paraId="3D2D9D84" w14:textId="77777777" w:rsidR="001F073E" w:rsidRPr="00065836" w:rsidRDefault="001F073E" w:rsidP="001F073E">
            <w:pPr>
              <w:rPr>
                <w:rFonts w:ascii="Calibri" w:hAnsi="Calibri"/>
                <w:sz w:val="2"/>
                <w:szCs w:val="22"/>
              </w:rPr>
            </w:pPr>
          </w:p>
        </w:tc>
        <w:tc>
          <w:tcPr>
            <w:tcW w:w="2708" w:type="dxa"/>
            <w:vMerge/>
            <w:tcBorders>
              <w:left w:val="single" w:sz="4" w:space="0" w:color="auto"/>
              <w:bottom w:val="single" w:sz="4" w:space="0" w:color="000000"/>
              <w:right w:val="single" w:sz="4" w:space="0" w:color="auto"/>
            </w:tcBorders>
            <w:vAlign w:val="center"/>
          </w:tcPr>
          <w:p w14:paraId="1A00A267" w14:textId="77777777" w:rsidR="001F073E" w:rsidRPr="00065836" w:rsidRDefault="001F073E" w:rsidP="001F073E">
            <w:pPr>
              <w:rPr>
                <w:rFonts w:ascii="Calibri" w:hAnsi="Calibri"/>
                <w:sz w:val="2"/>
                <w:szCs w:val="22"/>
              </w:rPr>
            </w:pPr>
          </w:p>
        </w:tc>
        <w:tc>
          <w:tcPr>
            <w:tcW w:w="1805" w:type="dxa"/>
            <w:vMerge/>
            <w:tcBorders>
              <w:left w:val="single" w:sz="4" w:space="0" w:color="auto"/>
              <w:bottom w:val="single" w:sz="4" w:space="0" w:color="000000"/>
              <w:right w:val="single" w:sz="4" w:space="0" w:color="000000"/>
            </w:tcBorders>
            <w:vAlign w:val="center"/>
          </w:tcPr>
          <w:p w14:paraId="25630DE8" w14:textId="77777777" w:rsidR="001F073E" w:rsidRPr="00065836" w:rsidRDefault="001F073E" w:rsidP="001F073E">
            <w:pPr>
              <w:rPr>
                <w:rFonts w:ascii="Calibri" w:hAnsi="Calibri"/>
                <w:sz w:val="2"/>
                <w:szCs w:val="22"/>
              </w:rPr>
            </w:pPr>
          </w:p>
        </w:tc>
        <w:tc>
          <w:tcPr>
            <w:tcW w:w="1362" w:type="dxa"/>
            <w:vMerge/>
            <w:tcBorders>
              <w:left w:val="single" w:sz="4" w:space="0" w:color="000000"/>
              <w:bottom w:val="single" w:sz="4" w:space="0" w:color="000000"/>
              <w:right w:val="single" w:sz="4" w:space="0" w:color="000000"/>
            </w:tcBorders>
            <w:vAlign w:val="center"/>
          </w:tcPr>
          <w:p w14:paraId="64193181" w14:textId="77777777" w:rsidR="001F073E" w:rsidRPr="00065836" w:rsidRDefault="001F073E" w:rsidP="001F073E">
            <w:pPr>
              <w:rPr>
                <w:rFonts w:ascii="Calibri" w:hAnsi="Calibri"/>
                <w:sz w:val="2"/>
                <w:szCs w:val="22"/>
              </w:rPr>
            </w:pPr>
          </w:p>
        </w:tc>
        <w:tc>
          <w:tcPr>
            <w:tcW w:w="1690" w:type="dxa"/>
            <w:tcBorders>
              <w:top w:val="single" w:sz="4" w:space="0" w:color="auto"/>
              <w:left w:val="single" w:sz="4" w:space="0" w:color="000000"/>
              <w:bottom w:val="single" w:sz="4" w:space="0" w:color="000000"/>
              <w:right w:val="single" w:sz="4" w:space="0" w:color="000000"/>
            </w:tcBorders>
            <w:tcMar>
              <w:left w:w="43" w:type="dxa"/>
            </w:tcMar>
            <w:vAlign w:val="center"/>
          </w:tcPr>
          <w:p w14:paraId="358D12DB" w14:textId="77777777" w:rsidR="001F073E" w:rsidRPr="00065836" w:rsidRDefault="001F073E" w:rsidP="001F073E">
            <w:pPr>
              <w:spacing w:line="229" w:lineRule="auto"/>
              <w:rPr>
                <w:color w:val="000000"/>
                <w:spacing w:val="-2"/>
                <w:sz w:val="16"/>
                <w:szCs w:val="22"/>
              </w:rPr>
            </w:pPr>
            <w:r w:rsidRPr="00065836">
              <w:rPr>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0019321B" w14:textId="709D77BB" w:rsidR="001F073E" w:rsidRPr="00065836" w:rsidRDefault="001F073E" w:rsidP="001F073E">
            <w:pPr>
              <w:spacing w:line="229" w:lineRule="auto"/>
              <w:jc w:val="right"/>
              <w:rPr>
                <w:color w:val="000000"/>
                <w:spacing w:val="-2"/>
                <w:sz w:val="16"/>
                <w:szCs w:val="22"/>
              </w:rPr>
            </w:pPr>
            <w:r w:rsidRPr="00065836">
              <w:rPr>
                <w:color w:val="000000"/>
                <w:spacing w:val="-2"/>
                <w:sz w:val="16"/>
              </w:rPr>
              <w:t>5 677,1</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61A3E16A" w14:textId="0507514A" w:rsidR="001F073E" w:rsidRPr="00065836" w:rsidRDefault="001F073E" w:rsidP="001F073E">
            <w:pPr>
              <w:spacing w:line="229" w:lineRule="auto"/>
              <w:jc w:val="right"/>
              <w:rPr>
                <w:color w:val="000000"/>
                <w:spacing w:val="-2"/>
                <w:sz w:val="16"/>
                <w:szCs w:val="22"/>
              </w:rPr>
            </w:pPr>
            <w:r w:rsidRPr="00065836">
              <w:rPr>
                <w:color w:val="000000"/>
                <w:spacing w:val="-2"/>
                <w:sz w:val="16"/>
              </w:rPr>
              <w:t>4 868,5</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670B94C5" w14:textId="45F5972F" w:rsidR="001F073E" w:rsidRPr="00065836" w:rsidRDefault="001F073E" w:rsidP="001F073E">
            <w:pPr>
              <w:spacing w:line="229" w:lineRule="auto"/>
              <w:jc w:val="right"/>
              <w:rPr>
                <w:color w:val="000000"/>
                <w:spacing w:val="-2"/>
                <w:sz w:val="16"/>
                <w:szCs w:val="22"/>
              </w:rPr>
            </w:pPr>
            <w:r w:rsidRPr="00065836">
              <w:rPr>
                <w:color w:val="000000"/>
                <w:spacing w:val="-2"/>
                <w:sz w:val="16"/>
              </w:rPr>
              <w:t>4 021,4</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2573B4F" w14:textId="4E5F10DC" w:rsidR="001F073E" w:rsidRPr="00065836" w:rsidRDefault="001F073E" w:rsidP="001F073E">
            <w:pPr>
              <w:spacing w:line="229" w:lineRule="auto"/>
              <w:jc w:val="right"/>
              <w:rPr>
                <w:color w:val="000000"/>
                <w:spacing w:val="-2"/>
                <w:sz w:val="16"/>
                <w:szCs w:val="22"/>
              </w:rPr>
            </w:pPr>
            <w:r w:rsidRPr="00065836">
              <w:rPr>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278B1533" w14:textId="6D881BAF" w:rsidR="001F073E" w:rsidRPr="00065836" w:rsidRDefault="001F073E" w:rsidP="001F073E">
            <w:pPr>
              <w:spacing w:line="229" w:lineRule="auto"/>
              <w:jc w:val="right"/>
              <w:rPr>
                <w:color w:val="000000"/>
                <w:spacing w:val="-2"/>
                <w:sz w:val="16"/>
                <w:szCs w:val="22"/>
              </w:rPr>
            </w:pPr>
            <w:r w:rsidRPr="00065836">
              <w:rPr>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1DB914A7" w14:textId="6A36DCDA" w:rsidR="001F073E" w:rsidRPr="00065836" w:rsidRDefault="001F073E" w:rsidP="001F073E">
            <w:pPr>
              <w:spacing w:line="229" w:lineRule="auto"/>
              <w:jc w:val="right"/>
              <w:rPr>
                <w:color w:val="000000"/>
                <w:spacing w:val="-2"/>
                <w:sz w:val="16"/>
                <w:szCs w:val="22"/>
              </w:rPr>
            </w:pPr>
            <w:r w:rsidRPr="00065836">
              <w:rPr>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605A1D50" w14:textId="469A8F05" w:rsidR="001F073E" w:rsidRPr="00065836" w:rsidRDefault="001F073E" w:rsidP="001F073E">
            <w:pPr>
              <w:spacing w:line="229" w:lineRule="auto"/>
              <w:jc w:val="right"/>
              <w:rPr>
                <w:color w:val="000000"/>
                <w:spacing w:val="-2"/>
                <w:sz w:val="16"/>
                <w:szCs w:val="22"/>
              </w:rPr>
            </w:pPr>
            <w:r w:rsidRPr="00065836">
              <w:rPr>
                <w:color w:val="000000"/>
                <w:spacing w:val="-2"/>
                <w:sz w:val="16"/>
              </w:rPr>
              <w:t>14 567,0</w:t>
            </w:r>
          </w:p>
        </w:tc>
        <w:tc>
          <w:tcPr>
            <w:tcW w:w="57" w:type="dxa"/>
            <w:tcBorders>
              <w:left w:val="single" w:sz="4" w:space="0" w:color="000000"/>
            </w:tcBorders>
          </w:tcPr>
          <w:p w14:paraId="7C236D4F" w14:textId="77777777" w:rsidR="001F073E" w:rsidRPr="00065836" w:rsidRDefault="001F073E" w:rsidP="001F073E">
            <w:pPr>
              <w:rPr>
                <w:rFonts w:ascii="Calibri" w:hAnsi="Calibri"/>
                <w:sz w:val="2"/>
                <w:szCs w:val="22"/>
              </w:rPr>
            </w:pPr>
          </w:p>
        </w:tc>
      </w:tr>
      <w:tr w:rsidR="001F073E" w:rsidRPr="00065836" w14:paraId="46043443" w14:textId="77777777" w:rsidTr="00960CB9">
        <w:trPr>
          <w:trHeight w:val="14"/>
        </w:trPr>
        <w:tc>
          <w:tcPr>
            <w:tcW w:w="444" w:type="dxa"/>
            <w:vMerge/>
            <w:tcBorders>
              <w:left w:val="single" w:sz="4" w:space="0" w:color="auto"/>
              <w:bottom w:val="single" w:sz="4" w:space="0" w:color="000000"/>
              <w:right w:val="single" w:sz="4" w:space="0" w:color="auto"/>
            </w:tcBorders>
            <w:vAlign w:val="center"/>
          </w:tcPr>
          <w:p w14:paraId="16FD6EC0" w14:textId="77777777" w:rsidR="001F073E" w:rsidRPr="00065836" w:rsidRDefault="001F073E" w:rsidP="001F073E">
            <w:pPr>
              <w:rPr>
                <w:rFonts w:ascii="Calibri" w:hAnsi="Calibri"/>
                <w:sz w:val="2"/>
                <w:szCs w:val="22"/>
              </w:rPr>
            </w:pPr>
          </w:p>
        </w:tc>
        <w:tc>
          <w:tcPr>
            <w:tcW w:w="2708" w:type="dxa"/>
            <w:vMerge/>
            <w:tcBorders>
              <w:top w:val="single" w:sz="4" w:space="0" w:color="000000"/>
              <w:left w:val="single" w:sz="4" w:space="0" w:color="auto"/>
              <w:bottom w:val="single" w:sz="4" w:space="0" w:color="000000"/>
              <w:right w:val="single" w:sz="4" w:space="0" w:color="auto"/>
            </w:tcBorders>
            <w:vAlign w:val="center"/>
          </w:tcPr>
          <w:p w14:paraId="138E875B" w14:textId="77777777" w:rsidR="001F073E" w:rsidRPr="00065836" w:rsidRDefault="001F073E" w:rsidP="001F073E">
            <w:pPr>
              <w:rPr>
                <w:rFonts w:ascii="Calibri" w:hAnsi="Calibri"/>
                <w:sz w:val="2"/>
                <w:szCs w:val="22"/>
              </w:rPr>
            </w:pPr>
          </w:p>
        </w:tc>
        <w:tc>
          <w:tcPr>
            <w:tcW w:w="1805" w:type="dxa"/>
            <w:vMerge/>
            <w:tcBorders>
              <w:left w:val="single" w:sz="4" w:space="0" w:color="auto"/>
              <w:bottom w:val="single" w:sz="4" w:space="0" w:color="000000"/>
              <w:right w:val="single" w:sz="4" w:space="0" w:color="000000"/>
            </w:tcBorders>
            <w:vAlign w:val="center"/>
          </w:tcPr>
          <w:p w14:paraId="5DEB6C19" w14:textId="77777777" w:rsidR="001F073E" w:rsidRPr="00065836" w:rsidRDefault="001F073E" w:rsidP="001F073E">
            <w:pPr>
              <w:rPr>
                <w:rFonts w:ascii="Calibri" w:hAnsi="Calibri"/>
                <w:sz w:val="2"/>
                <w:szCs w:val="22"/>
              </w:rPr>
            </w:pPr>
          </w:p>
        </w:tc>
        <w:tc>
          <w:tcPr>
            <w:tcW w:w="3052" w:type="dxa"/>
            <w:gridSpan w:val="2"/>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2B9EE435" w14:textId="77777777" w:rsidR="001F073E" w:rsidRPr="00065836" w:rsidRDefault="001F073E" w:rsidP="001F073E">
            <w:pPr>
              <w:spacing w:line="229" w:lineRule="auto"/>
              <w:rPr>
                <w:color w:val="000000"/>
                <w:spacing w:val="-2"/>
                <w:sz w:val="16"/>
                <w:szCs w:val="22"/>
              </w:rPr>
            </w:pPr>
            <w:r w:rsidRPr="00065836">
              <w:rPr>
                <w:color w:val="000000"/>
                <w:spacing w:val="-2"/>
                <w:sz w:val="16"/>
                <w:szCs w:val="22"/>
              </w:rPr>
              <w:t>Процессная часть</w:t>
            </w:r>
          </w:p>
        </w:tc>
        <w:tc>
          <w:tcPr>
            <w:tcW w:w="1018" w:type="dxa"/>
            <w:vMerge w:val="restart"/>
            <w:tcBorders>
              <w:top w:val="single" w:sz="4" w:space="0" w:color="000000"/>
              <w:left w:val="single" w:sz="4" w:space="0" w:color="000000"/>
              <w:bottom w:val="single" w:sz="4" w:space="0" w:color="000000"/>
              <w:right w:val="single" w:sz="4" w:space="0" w:color="000000"/>
            </w:tcBorders>
            <w:tcMar>
              <w:right w:w="43" w:type="dxa"/>
            </w:tcMar>
            <w:vAlign w:val="center"/>
          </w:tcPr>
          <w:p w14:paraId="09A59907" w14:textId="4931DB18" w:rsidR="001F073E" w:rsidRPr="00065836" w:rsidRDefault="001F073E" w:rsidP="001F073E">
            <w:pPr>
              <w:spacing w:line="229" w:lineRule="auto"/>
              <w:jc w:val="right"/>
              <w:rPr>
                <w:color w:val="000000"/>
                <w:spacing w:val="-2"/>
                <w:sz w:val="16"/>
                <w:szCs w:val="22"/>
              </w:rPr>
            </w:pPr>
            <w:r w:rsidRPr="00065836">
              <w:rPr>
                <w:color w:val="000000"/>
                <w:spacing w:val="-2"/>
                <w:sz w:val="16"/>
              </w:rPr>
              <w:t>311 569,4</w:t>
            </w:r>
          </w:p>
        </w:tc>
        <w:tc>
          <w:tcPr>
            <w:tcW w:w="1017" w:type="dxa"/>
            <w:vMerge w:val="restart"/>
            <w:tcBorders>
              <w:top w:val="single" w:sz="4" w:space="0" w:color="000000"/>
              <w:left w:val="single" w:sz="4" w:space="0" w:color="000000"/>
              <w:bottom w:val="single" w:sz="4" w:space="0" w:color="000000"/>
              <w:right w:val="single" w:sz="4" w:space="0" w:color="000000"/>
            </w:tcBorders>
            <w:tcMar>
              <w:right w:w="43" w:type="dxa"/>
            </w:tcMar>
            <w:vAlign w:val="center"/>
          </w:tcPr>
          <w:p w14:paraId="30EC57DE" w14:textId="0C012674" w:rsidR="001F073E" w:rsidRPr="00065836" w:rsidRDefault="001F073E" w:rsidP="001F073E">
            <w:pPr>
              <w:spacing w:line="229" w:lineRule="auto"/>
              <w:jc w:val="right"/>
              <w:rPr>
                <w:color w:val="000000"/>
                <w:spacing w:val="-2"/>
                <w:sz w:val="16"/>
                <w:szCs w:val="22"/>
              </w:rPr>
            </w:pPr>
            <w:r w:rsidRPr="00065836">
              <w:rPr>
                <w:color w:val="000000"/>
                <w:spacing w:val="-2"/>
                <w:sz w:val="16"/>
              </w:rPr>
              <w:t>310 192,5</w:t>
            </w:r>
          </w:p>
        </w:tc>
        <w:tc>
          <w:tcPr>
            <w:tcW w:w="1017" w:type="dxa"/>
            <w:vMerge w:val="restart"/>
            <w:tcBorders>
              <w:top w:val="single" w:sz="4" w:space="0" w:color="000000"/>
              <w:left w:val="single" w:sz="4" w:space="0" w:color="000000"/>
              <w:bottom w:val="single" w:sz="4" w:space="0" w:color="000000"/>
              <w:right w:val="single" w:sz="4" w:space="0" w:color="000000"/>
            </w:tcBorders>
            <w:tcMar>
              <w:right w:w="43" w:type="dxa"/>
            </w:tcMar>
            <w:vAlign w:val="center"/>
          </w:tcPr>
          <w:p w14:paraId="75F3AD92" w14:textId="0D052BFC" w:rsidR="001F073E" w:rsidRPr="00065836" w:rsidRDefault="001F073E" w:rsidP="001F073E">
            <w:pPr>
              <w:spacing w:line="229" w:lineRule="auto"/>
              <w:jc w:val="right"/>
              <w:rPr>
                <w:color w:val="000000"/>
                <w:spacing w:val="-2"/>
                <w:sz w:val="16"/>
                <w:szCs w:val="22"/>
              </w:rPr>
            </w:pPr>
            <w:r w:rsidRPr="00065836">
              <w:rPr>
                <w:color w:val="000000"/>
                <w:spacing w:val="-2"/>
                <w:sz w:val="16"/>
              </w:rPr>
              <w:t>362 173,9</w:t>
            </w:r>
          </w:p>
        </w:tc>
        <w:tc>
          <w:tcPr>
            <w:tcW w:w="1018" w:type="dxa"/>
            <w:vMerge w:val="restart"/>
            <w:tcBorders>
              <w:top w:val="single" w:sz="4" w:space="0" w:color="000000"/>
              <w:left w:val="single" w:sz="4" w:space="0" w:color="000000"/>
              <w:bottom w:val="single" w:sz="4" w:space="0" w:color="000000"/>
              <w:right w:val="single" w:sz="4" w:space="0" w:color="000000"/>
            </w:tcBorders>
            <w:tcMar>
              <w:right w:w="43" w:type="dxa"/>
            </w:tcMar>
            <w:vAlign w:val="center"/>
          </w:tcPr>
          <w:p w14:paraId="2056B6A6" w14:textId="1C5B8D81" w:rsidR="001F073E" w:rsidRPr="00065836" w:rsidRDefault="001F073E" w:rsidP="001F073E">
            <w:pPr>
              <w:spacing w:line="229" w:lineRule="auto"/>
              <w:jc w:val="right"/>
              <w:rPr>
                <w:color w:val="000000"/>
                <w:spacing w:val="-2"/>
                <w:sz w:val="16"/>
                <w:szCs w:val="22"/>
              </w:rPr>
            </w:pPr>
            <w:r w:rsidRPr="00065836">
              <w:rPr>
                <w:color w:val="000000"/>
                <w:spacing w:val="-2"/>
                <w:sz w:val="16"/>
              </w:rPr>
              <w:t>0,0</w:t>
            </w:r>
          </w:p>
        </w:tc>
        <w:tc>
          <w:tcPr>
            <w:tcW w:w="1002" w:type="dxa"/>
            <w:vMerge w:val="restart"/>
            <w:tcBorders>
              <w:top w:val="single" w:sz="4" w:space="0" w:color="000000"/>
              <w:left w:val="single" w:sz="4" w:space="0" w:color="000000"/>
              <w:bottom w:val="single" w:sz="4" w:space="0" w:color="000000"/>
              <w:right w:val="single" w:sz="4" w:space="0" w:color="000000"/>
            </w:tcBorders>
            <w:tcMar>
              <w:right w:w="43" w:type="dxa"/>
            </w:tcMar>
            <w:vAlign w:val="center"/>
          </w:tcPr>
          <w:p w14:paraId="39A9B47B" w14:textId="479F18FB" w:rsidR="001F073E" w:rsidRPr="00065836" w:rsidRDefault="001F073E" w:rsidP="001F073E">
            <w:pPr>
              <w:spacing w:line="229" w:lineRule="auto"/>
              <w:jc w:val="right"/>
              <w:rPr>
                <w:color w:val="000000"/>
                <w:spacing w:val="-2"/>
                <w:sz w:val="16"/>
                <w:szCs w:val="22"/>
              </w:rPr>
            </w:pPr>
            <w:r w:rsidRPr="00065836">
              <w:rPr>
                <w:color w:val="000000"/>
                <w:spacing w:val="-2"/>
                <w:sz w:val="16"/>
              </w:rPr>
              <w:t>0,0</w:t>
            </w:r>
          </w:p>
        </w:tc>
        <w:tc>
          <w:tcPr>
            <w:tcW w:w="1018" w:type="dxa"/>
            <w:vMerge w:val="restart"/>
            <w:tcBorders>
              <w:top w:val="single" w:sz="4" w:space="0" w:color="000000"/>
              <w:left w:val="single" w:sz="4" w:space="0" w:color="000000"/>
              <w:bottom w:val="single" w:sz="4" w:space="0" w:color="000000"/>
              <w:right w:val="single" w:sz="4" w:space="0" w:color="000000"/>
            </w:tcBorders>
            <w:tcMar>
              <w:right w:w="43" w:type="dxa"/>
            </w:tcMar>
            <w:vAlign w:val="center"/>
          </w:tcPr>
          <w:p w14:paraId="3E7D92AC" w14:textId="12A34B5F" w:rsidR="001F073E" w:rsidRPr="00065836" w:rsidRDefault="001F073E" w:rsidP="001F073E">
            <w:pPr>
              <w:spacing w:line="229" w:lineRule="auto"/>
              <w:jc w:val="right"/>
              <w:rPr>
                <w:color w:val="000000"/>
                <w:spacing w:val="-2"/>
                <w:sz w:val="16"/>
                <w:szCs w:val="22"/>
              </w:rPr>
            </w:pPr>
            <w:r w:rsidRPr="00065836">
              <w:rPr>
                <w:color w:val="000000"/>
                <w:spacing w:val="-2"/>
                <w:sz w:val="16"/>
              </w:rPr>
              <w:t>0,0</w:t>
            </w:r>
          </w:p>
        </w:tc>
        <w:tc>
          <w:tcPr>
            <w:tcW w:w="1476" w:type="dxa"/>
            <w:vMerge w:val="restart"/>
            <w:tcBorders>
              <w:top w:val="single" w:sz="4" w:space="0" w:color="000000"/>
              <w:left w:val="single" w:sz="4" w:space="0" w:color="000000"/>
              <w:bottom w:val="single" w:sz="4" w:space="0" w:color="000000"/>
              <w:right w:val="single" w:sz="4" w:space="0" w:color="000000"/>
            </w:tcBorders>
            <w:tcMar>
              <w:right w:w="43" w:type="dxa"/>
            </w:tcMar>
            <w:vAlign w:val="center"/>
          </w:tcPr>
          <w:p w14:paraId="7270AEF7" w14:textId="1B7195E9" w:rsidR="001F073E" w:rsidRPr="00065836" w:rsidRDefault="001F073E" w:rsidP="001F073E">
            <w:pPr>
              <w:spacing w:line="229" w:lineRule="auto"/>
              <w:jc w:val="right"/>
              <w:rPr>
                <w:color w:val="000000"/>
                <w:spacing w:val="-2"/>
                <w:sz w:val="16"/>
                <w:szCs w:val="22"/>
              </w:rPr>
            </w:pPr>
            <w:r w:rsidRPr="00065836">
              <w:rPr>
                <w:color w:val="000000"/>
                <w:spacing w:val="-2"/>
                <w:sz w:val="16"/>
              </w:rPr>
              <w:t>983 935,8</w:t>
            </w:r>
          </w:p>
        </w:tc>
        <w:tc>
          <w:tcPr>
            <w:tcW w:w="57" w:type="dxa"/>
            <w:tcBorders>
              <w:left w:val="single" w:sz="4" w:space="0" w:color="000000"/>
            </w:tcBorders>
          </w:tcPr>
          <w:p w14:paraId="67F53BCE" w14:textId="77777777" w:rsidR="001F073E" w:rsidRPr="00065836" w:rsidRDefault="001F073E" w:rsidP="001F073E">
            <w:pPr>
              <w:rPr>
                <w:rFonts w:ascii="Calibri" w:hAnsi="Calibri"/>
                <w:sz w:val="2"/>
                <w:szCs w:val="22"/>
              </w:rPr>
            </w:pPr>
          </w:p>
        </w:tc>
      </w:tr>
      <w:tr w:rsidR="00C73A7F" w:rsidRPr="00065836" w14:paraId="50A6A54F" w14:textId="77777777" w:rsidTr="003F352A">
        <w:trPr>
          <w:trHeight w:val="330"/>
        </w:trPr>
        <w:tc>
          <w:tcPr>
            <w:tcW w:w="444" w:type="dxa"/>
            <w:vMerge/>
            <w:tcBorders>
              <w:left w:val="single" w:sz="4" w:space="0" w:color="auto"/>
              <w:bottom w:val="single" w:sz="4" w:space="0" w:color="000000"/>
              <w:right w:val="single" w:sz="4" w:space="0" w:color="auto"/>
            </w:tcBorders>
            <w:vAlign w:val="center"/>
          </w:tcPr>
          <w:p w14:paraId="2A55D3CB" w14:textId="77777777" w:rsidR="00C73A7F" w:rsidRPr="00065836" w:rsidRDefault="00C73A7F" w:rsidP="00555A49">
            <w:pPr>
              <w:rPr>
                <w:rFonts w:ascii="Calibri" w:hAnsi="Calibri"/>
                <w:sz w:val="2"/>
                <w:szCs w:val="22"/>
              </w:rPr>
            </w:pPr>
          </w:p>
        </w:tc>
        <w:tc>
          <w:tcPr>
            <w:tcW w:w="2708" w:type="dxa"/>
            <w:vMerge/>
            <w:tcBorders>
              <w:top w:val="single" w:sz="4" w:space="0" w:color="000000"/>
              <w:left w:val="single" w:sz="4" w:space="0" w:color="auto"/>
              <w:bottom w:val="single" w:sz="4" w:space="0" w:color="000000"/>
              <w:right w:val="single" w:sz="4" w:space="0" w:color="auto"/>
            </w:tcBorders>
            <w:vAlign w:val="center"/>
          </w:tcPr>
          <w:p w14:paraId="39AAEA57" w14:textId="77777777" w:rsidR="00C73A7F" w:rsidRPr="00065836" w:rsidRDefault="00C73A7F" w:rsidP="00555A49">
            <w:pPr>
              <w:rPr>
                <w:rFonts w:ascii="Calibri" w:hAnsi="Calibri"/>
                <w:sz w:val="2"/>
                <w:szCs w:val="22"/>
              </w:rPr>
            </w:pPr>
          </w:p>
        </w:tc>
        <w:tc>
          <w:tcPr>
            <w:tcW w:w="1805" w:type="dxa"/>
            <w:vMerge/>
            <w:tcBorders>
              <w:left w:val="single" w:sz="4" w:space="0" w:color="auto"/>
              <w:bottom w:val="single" w:sz="4" w:space="0" w:color="000000"/>
              <w:right w:val="single" w:sz="4" w:space="0" w:color="000000"/>
            </w:tcBorders>
            <w:vAlign w:val="center"/>
          </w:tcPr>
          <w:p w14:paraId="6CECCC0B" w14:textId="77777777" w:rsidR="00C73A7F" w:rsidRPr="00065836" w:rsidRDefault="00C73A7F" w:rsidP="00555A49">
            <w:pPr>
              <w:rPr>
                <w:rFonts w:ascii="Calibri" w:hAnsi="Calibri"/>
                <w:sz w:val="2"/>
                <w:szCs w:val="22"/>
              </w:rPr>
            </w:pPr>
          </w:p>
        </w:tc>
        <w:tc>
          <w:tcPr>
            <w:tcW w:w="3052" w:type="dxa"/>
            <w:gridSpan w:val="2"/>
            <w:vMerge/>
            <w:tcBorders>
              <w:top w:val="single" w:sz="4" w:space="0" w:color="000000"/>
              <w:left w:val="single" w:sz="4" w:space="0" w:color="000000"/>
              <w:bottom w:val="single" w:sz="4" w:space="0" w:color="000000"/>
              <w:right w:val="single" w:sz="4" w:space="0" w:color="000000"/>
            </w:tcBorders>
            <w:vAlign w:val="center"/>
          </w:tcPr>
          <w:p w14:paraId="535CA3ED" w14:textId="77777777" w:rsidR="00C73A7F" w:rsidRPr="00065836" w:rsidRDefault="00C73A7F" w:rsidP="00555A49">
            <w:pPr>
              <w:rPr>
                <w:rFonts w:ascii="Calibri" w:hAnsi="Calibri"/>
                <w:sz w:val="2"/>
                <w:szCs w:val="22"/>
              </w:rPr>
            </w:pPr>
          </w:p>
        </w:tc>
        <w:tc>
          <w:tcPr>
            <w:tcW w:w="1018" w:type="dxa"/>
            <w:vMerge/>
            <w:tcBorders>
              <w:top w:val="single" w:sz="4" w:space="0" w:color="000000"/>
              <w:left w:val="single" w:sz="4" w:space="0" w:color="000000"/>
              <w:bottom w:val="single" w:sz="4" w:space="0" w:color="000000"/>
              <w:right w:val="single" w:sz="4" w:space="0" w:color="auto"/>
            </w:tcBorders>
            <w:vAlign w:val="center"/>
          </w:tcPr>
          <w:p w14:paraId="2409A486" w14:textId="77777777" w:rsidR="00C73A7F" w:rsidRPr="00065836" w:rsidRDefault="00C73A7F" w:rsidP="00555A49">
            <w:pPr>
              <w:rPr>
                <w:rFonts w:ascii="Calibri" w:hAnsi="Calibri"/>
                <w:sz w:val="2"/>
                <w:szCs w:val="22"/>
              </w:rPr>
            </w:pPr>
          </w:p>
        </w:tc>
        <w:tc>
          <w:tcPr>
            <w:tcW w:w="1017" w:type="dxa"/>
            <w:vMerge/>
            <w:tcBorders>
              <w:top w:val="single" w:sz="4" w:space="0" w:color="auto"/>
              <w:left w:val="single" w:sz="4" w:space="0" w:color="auto"/>
              <w:bottom w:val="single" w:sz="4" w:space="0" w:color="auto"/>
              <w:right w:val="single" w:sz="4" w:space="0" w:color="auto"/>
            </w:tcBorders>
            <w:vAlign w:val="center"/>
          </w:tcPr>
          <w:p w14:paraId="20F971F6" w14:textId="77777777" w:rsidR="00C73A7F" w:rsidRPr="00065836" w:rsidRDefault="00C73A7F" w:rsidP="00555A49">
            <w:pPr>
              <w:rPr>
                <w:rFonts w:ascii="Calibri" w:hAnsi="Calibri"/>
                <w:sz w:val="2"/>
                <w:szCs w:val="22"/>
              </w:rPr>
            </w:pPr>
          </w:p>
        </w:tc>
        <w:tc>
          <w:tcPr>
            <w:tcW w:w="1017" w:type="dxa"/>
            <w:vMerge/>
            <w:tcBorders>
              <w:top w:val="single" w:sz="4" w:space="0" w:color="auto"/>
              <w:left w:val="single" w:sz="4" w:space="0" w:color="auto"/>
              <w:bottom w:val="single" w:sz="4" w:space="0" w:color="auto"/>
              <w:right w:val="single" w:sz="4" w:space="0" w:color="auto"/>
            </w:tcBorders>
            <w:vAlign w:val="center"/>
          </w:tcPr>
          <w:p w14:paraId="1C95B692" w14:textId="77777777" w:rsidR="00C73A7F" w:rsidRPr="00065836" w:rsidRDefault="00C73A7F" w:rsidP="00555A49">
            <w:pPr>
              <w:rPr>
                <w:rFonts w:ascii="Calibri" w:hAnsi="Calibri"/>
                <w:sz w:val="2"/>
                <w:szCs w:val="22"/>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3689CE77" w14:textId="77777777" w:rsidR="00C73A7F" w:rsidRPr="00065836" w:rsidRDefault="00C73A7F" w:rsidP="00555A49">
            <w:pPr>
              <w:rPr>
                <w:rFonts w:ascii="Calibri" w:hAnsi="Calibri"/>
                <w:sz w:val="2"/>
                <w:szCs w:val="22"/>
              </w:rPr>
            </w:pPr>
          </w:p>
        </w:tc>
        <w:tc>
          <w:tcPr>
            <w:tcW w:w="1002" w:type="dxa"/>
            <w:vMerge/>
            <w:tcBorders>
              <w:top w:val="single" w:sz="4" w:space="0" w:color="000000"/>
              <w:left w:val="single" w:sz="4" w:space="0" w:color="auto"/>
              <w:bottom w:val="single" w:sz="4" w:space="0" w:color="000000"/>
              <w:right w:val="single" w:sz="4" w:space="0" w:color="000000"/>
            </w:tcBorders>
            <w:vAlign w:val="center"/>
          </w:tcPr>
          <w:p w14:paraId="5FC27363" w14:textId="77777777" w:rsidR="00C73A7F" w:rsidRPr="00065836" w:rsidRDefault="00C73A7F" w:rsidP="00555A49">
            <w:pPr>
              <w:rPr>
                <w:rFonts w:ascii="Calibri" w:hAnsi="Calibri"/>
                <w:sz w:val="2"/>
                <w:szCs w:val="22"/>
              </w:rPr>
            </w:pPr>
          </w:p>
        </w:tc>
        <w:tc>
          <w:tcPr>
            <w:tcW w:w="1018" w:type="dxa"/>
            <w:vMerge/>
            <w:tcBorders>
              <w:top w:val="single" w:sz="4" w:space="0" w:color="000000"/>
              <w:left w:val="single" w:sz="4" w:space="0" w:color="000000"/>
              <w:bottom w:val="single" w:sz="4" w:space="0" w:color="000000"/>
              <w:right w:val="single" w:sz="4" w:space="0" w:color="000000"/>
            </w:tcBorders>
            <w:vAlign w:val="center"/>
          </w:tcPr>
          <w:p w14:paraId="41D173BB" w14:textId="77777777" w:rsidR="00C73A7F" w:rsidRPr="00065836" w:rsidRDefault="00C73A7F" w:rsidP="00555A49">
            <w:pPr>
              <w:rPr>
                <w:rFonts w:ascii="Calibri" w:hAnsi="Calibri"/>
                <w:sz w:val="2"/>
                <w:szCs w:val="22"/>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14:paraId="1B51B3D0" w14:textId="77777777" w:rsidR="00C73A7F" w:rsidRPr="00065836" w:rsidRDefault="00C73A7F" w:rsidP="00555A49">
            <w:pPr>
              <w:rPr>
                <w:rFonts w:ascii="Calibri" w:hAnsi="Calibri"/>
                <w:sz w:val="2"/>
                <w:szCs w:val="22"/>
              </w:rPr>
            </w:pPr>
          </w:p>
        </w:tc>
        <w:tc>
          <w:tcPr>
            <w:tcW w:w="57" w:type="dxa"/>
            <w:tcBorders>
              <w:left w:val="single" w:sz="4" w:space="0" w:color="000000"/>
            </w:tcBorders>
          </w:tcPr>
          <w:p w14:paraId="286BF51A" w14:textId="77777777" w:rsidR="00C73A7F" w:rsidRPr="00065836" w:rsidRDefault="00C73A7F" w:rsidP="00555A49">
            <w:pPr>
              <w:rPr>
                <w:rFonts w:ascii="Calibri" w:hAnsi="Calibri"/>
                <w:sz w:val="2"/>
                <w:szCs w:val="22"/>
              </w:rPr>
            </w:pPr>
          </w:p>
        </w:tc>
      </w:tr>
      <w:tr w:rsidR="001F073E" w:rsidRPr="00065836" w14:paraId="05ED79C6" w14:textId="77777777" w:rsidTr="00960CB9">
        <w:trPr>
          <w:trHeight w:val="344"/>
        </w:trPr>
        <w:tc>
          <w:tcPr>
            <w:tcW w:w="444" w:type="dxa"/>
            <w:vMerge/>
            <w:tcBorders>
              <w:left w:val="single" w:sz="4" w:space="0" w:color="auto"/>
              <w:bottom w:val="single" w:sz="4" w:space="0" w:color="000000"/>
              <w:right w:val="single" w:sz="4" w:space="0" w:color="auto"/>
            </w:tcBorders>
            <w:vAlign w:val="center"/>
          </w:tcPr>
          <w:p w14:paraId="2420B0C0" w14:textId="77777777" w:rsidR="001F073E" w:rsidRPr="00065836" w:rsidRDefault="001F073E" w:rsidP="001F073E">
            <w:pPr>
              <w:rPr>
                <w:rFonts w:ascii="Calibri" w:hAnsi="Calibri"/>
                <w:sz w:val="2"/>
                <w:szCs w:val="22"/>
              </w:rPr>
            </w:pPr>
          </w:p>
        </w:tc>
        <w:tc>
          <w:tcPr>
            <w:tcW w:w="2708" w:type="dxa"/>
            <w:vMerge/>
            <w:tcBorders>
              <w:top w:val="single" w:sz="4" w:space="0" w:color="000000"/>
              <w:left w:val="single" w:sz="4" w:space="0" w:color="auto"/>
              <w:bottom w:val="single" w:sz="4" w:space="0" w:color="000000"/>
              <w:right w:val="single" w:sz="4" w:space="0" w:color="auto"/>
            </w:tcBorders>
            <w:vAlign w:val="center"/>
          </w:tcPr>
          <w:p w14:paraId="1529828E" w14:textId="77777777" w:rsidR="001F073E" w:rsidRPr="00065836" w:rsidRDefault="001F073E" w:rsidP="001F073E">
            <w:pPr>
              <w:rPr>
                <w:rFonts w:ascii="Calibri" w:hAnsi="Calibri"/>
                <w:sz w:val="2"/>
                <w:szCs w:val="22"/>
              </w:rPr>
            </w:pPr>
          </w:p>
        </w:tc>
        <w:tc>
          <w:tcPr>
            <w:tcW w:w="1805" w:type="dxa"/>
            <w:vMerge/>
            <w:tcBorders>
              <w:left w:val="single" w:sz="4" w:space="0" w:color="auto"/>
              <w:bottom w:val="single" w:sz="4" w:space="0" w:color="000000"/>
              <w:right w:val="single" w:sz="4" w:space="0" w:color="000000"/>
            </w:tcBorders>
            <w:vAlign w:val="center"/>
          </w:tcPr>
          <w:p w14:paraId="74823C07" w14:textId="77777777" w:rsidR="001F073E" w:rsidRPr="00065836" w:rsidRDefault="001F073E" w:rsidP="001F073E">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4345CC75" w14:textId="77777777" w:rsidR="001F073E" w:rsidRPr="00065836" w:rsidRDefault="001F073E" w:rsidP="001F073E">
            <w:pPr>
              <w:spacing w:line="229" w:lineRule="auto"/>
              <w:rPr>
                <w:color w:val="000000"/>
                <w:spacing w:val="-2"/>
                <w:sz w:val="16"/>
                <w:szCs w:val="22"/>
              </w:rPr>
            </w:pPr>
            <w:r w:rsidRPr="00065836">
              <w:rPr>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7C17E57" w14:textId="6CF1BFEE" w:rsidR="001F073E" w:rsidRPr="00065836" w:rsidRDefault="001F073E" w:rsidP="001F073E">
            <w:pPr>
              <w:spacing w:line="229" w:lineRule="auto"/>
              <w:jc w:val="right"/>
              <w:rPr>
                <w:color w:val="000000"/>
                <w:spacing w:val="-2"/>
                <w:sz w:val="16"/>
                <w:szCs w:val="22"/>
              </w:rPr>
            </w:pPr>
            <w:r w:rsidRPr="00065836">
              <w:rPr>
                <w:color w:val="000000"/>
                <w:spacing w:val="-2"/>
                <w:sz w:val="16"/>
              </w:rPr>
              <w:t>317 246,5</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0518C7A5" w14:textId="37752071" w:rsidR="001F073E" w:rsidRPr="00065836" w:rsidRDefault="001F073E" w:rsidP="001F073E">
            <w:pPr>
              <w:spacing w:line="229" w:lineRule="auto"/>
              <w:jc w:val="right"/>
              <w:rPr>
                <w:color w:val="000000"/>
                <w:spacing w:val="-2"/>
                <w:sz w:val="16"/>
                <w:szCs w:val="22"/>
              </w:rPr>
            </w:pPr>
            <w:r w:rsidRPr="00065836">
              <w:rPr>
                <w:color w:val="000000"/>
                <w:spacing w:val="-2"/>
                <w:sz w:val="16"/>
              </w:rPr>
              <w:t>315 061,0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22AFB7F8" w14:textId="40AC0E04" w:rsidR="001F073E" w:rsidRPr="00065836" w:rsidRDefault="001F073E" w:rsidP="001F073E">
            <w:pPr>
              <w:spacing w:line="229" w:lineRule="auto"/>
              <w:jc w:val="right"/>
              <w:rPr>
                <w:color w:val="000000"/>
                <w:spacing w:val="-2"/>
                <w:sz w:val="16"/>
                <w:szCs w:val="22"/>
              </w:rPr>
            </w:pPr>
            <w:r w:rsidRPr="00065836">
              <w:rPr>
                <w:color w:val="000000"/>
                <w:spacing w:val="-2"/>
                <w:sz w:val="16"/>
              </w:rPr>
              <w:t>366 195,3</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A317352" w14:textId="2A6ED6F8" w:rsidR="001F073E" w:rsidRPr="00065836" w:rsidRDefault="001F073E" w:rsidP="001F073E">
            <w:pPr>
              <w:spacing w:line="229" w:lineRule="auto"/>
              <w:jc w:val="right"/>
              <w:rPr>
                <w:color w:val="000000"/>
                <w:spacing w:val="-2"/>
                <w:sz w:val="16"/>
                <w:szCs w:val="22"/>
              </w:rPr>
            </w:pPr>
            <w:r w:rsidRPr="00065836">
              <w:rPr>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6621DC8A" w14:textId="32A49B1E" w:rsidR="001F073E" w:rsidRPr="00065836" w:rsidRDefault="001F073E" w:rsidP="001F073E">
            <w:pPr>
              <w:spacing w:line="229" w:lineRule="auto"/>
              <w:jc w:val="right"/>
              <w:rPr>
                <w:color w:val="000000"/>
                <w:spacing w:val="-2"/>
                <w:sz w:val="16"/>
                <w:szCs w:val="22"/>
              </w:rPr>
            </w:pPr>
            <w:r w:rsidRPr="00065836">
              <w:rPr>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C168C79" w14:textId="6F642FA9" w:rsidR="001F073E" w:rsidRPr="00065836" w:rsidRDefault="001F073E" w:rsidP="001F073E">
            <w:pPr>
              <w:spacing w:line="229" w:lineRule="auto"/>
              <w:jc w:val="right"/>
              <w:rPr>
                <w:color w:val="000000"/>
                <w:spacing w:val="-2"/>
                <w:sz w:val="16"/>
                <w:szCs w:val="22"/>
              </w:rPr>
            </w:pPr>
            <w:r w:rsidRPr="00065836">
              <w:rPr>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4817DED7" w14:textId="24D7D7AD" w:rsidR="001F073E" w:rsidRPr="00065836" w:rsidRDefault="001F073E" w:rsidP="001F073E">
            <w:pPr>
              <w:spacing w:line="229" w:lineRule="auto"/>
              <w:jc w:val="right"/>
              <w:rPr>
                <w:color w:val="000000"/>
                <w:spacing w:val="-2"/>
                <w:sz w:val="16"/>
                <w:szCs w:val="22"/>
              </w:rPr>
            </w:pPr>
            <w:r w:rsidRPr="00065836">
              <w:rPr>
                <w:color w:val="000000"/>
                <w:spacing w:val="-2"/>
                <w:sz w:val="16"/>
              </w:rPr>
              <w:t>998 502,8</w:t>
            </w:r>
          </w:p>
        </w:tc>
        <w:tc>
          <w:tcPr>
            <w:tcW w:w="57" w:type="dxa"/>
            <w:tcBorders>
              <w:left w:val="single" w:sz="4" w:space="0" w:color="000000"/>
            </w:tcBorders>
          </w:tcPr>
          <w:p w14:paraId="56CCB2A0" w14:textId="77777777" w:rsidR="001F073E" w:rsidRPr="00065836" w:rsidRDefault="001F073E" w:rsidP="001F073E">
            <w:pPr>
              <w:rPr>
                <w:rFonts w:ascii="Calibri" w:hAnsi="Calibri"/>
                <w:sz w:val="2"/>
                <w:szCs w:val="22"/>
              </w:rPr>
            </w:pPr>
          </w:p>
        </w:tc>
      </w:tr>
      <w:tr w:rsidR="001F073E" w:rsidRPr="00065836" w14:paraId="32A999B7" w14:textId="77777777" w:rsidTr="00960CB9">
        <w:trPr>
          <w:trHeight w:val="329"/>
        </w:trPr>
        <w:tc>
          <w:tcPr>
            <w:tcW w:w="444" w:type="dxa"/>
            <w:vMerge/>
            <w:tcBorders>
              <w:left w:val="single" w:sz="4" w:space="0" w:color="auto"/>
              <w:bottom w:val="single" w:sz="4" w:space="0" w:color="000000"/>
              <w:right w:val="single" w:sz="4" w:space="0" w:color="auto"/>
            </w:tcBorders>
            <w:vAlign w:val="center"/>
          </w:tcPr>
          <w:p w14:paraId="026545A6" w14:textId="77777777" w:rsidR="001F073E" w:rsidRPr="00065836" w:rsidRDefault="001F073E" w:rsidP="001F073E">
            <w:pPr>
              <w:rPr>
                <w:rFonts w:ascii="Calibri" w:hAnsi="Calibri"/>
                <w:sz w:val="2"/>
                <w:szCs w:val="22"/>
              </w:rPr>
            </w:pPr>
          </w:p>
        </w:tc>
        <w:tc>
          <w:tcPr>
            <w:tcW w:w="2708" w:type="dxa"/>
            <w:vMerge/>
            <w:tcBorders>
              <w:top w:val="single" w:sz="4" w:space="0" w:color="000000"/>
              <w:left w:val="single" w:sz="4" w:space="0" w:color="auto"/>
              <w:bottom w:val="single" w:sz="4" w:space="0" w:color="000000"/>
              <w:right w:val="single" w:sz="4" w:space="0" w:color="auto"/>
            </w:tcBorders>
            <w:vAlign w:val="center"/>
          </w:tcPr>
          <w:p w14:paraId="022DA4EF" w14:textId="77777777" w:rsidR="001F073E" w:rsidRPr="00065836" w:rsidRDefault="001F073E" w:rsidP="001F073E">
            <w:pPr>
              <w:rPr>
                <w:rFonts w:ascii="Calibri" w:hAnsi="Calibri"/>
                <w:sz w:val="2"/>
                <w:szCs w:val="22"/>
              </w:rPr>
            </w:pPr>
          </w:p>
        </w:tc>
        <w:tc>
          <w:tcPr>
            <w:tcW w:w="1805" w:type="dxa"/>
            <w:tcBorders>
              <w:top w:val="single" w:sz="4" w:space="0" w:color="000000"/>
              <w:left w:val="single" w:sz="4" w:space="0" w:color="auto"/>
              <w:bottom w:val="single" w:sz="4" w:space="0" w:color="000000"/>
              <w:right w:val="single" w:sz="4" w:space="0" w:color="000000"/>
            </w:tcBorders>
            <w:tcMar>
              <w:left w:w="43" w:type="dxa"/>
            </w:tcMar>
            <w:vAlign w:val="center"/>
          </w:tcPr>
          <w:p w14:paraId="2C1D1E13" w14:textId="77777777" w:rsidR="001F073E" w:rsidRPr="00065836" w:rsidRDefault="001F073E" w:rsidP="001F073E">
            <w:pPr>
              <w:spacing w:line="229" w:lineRule="auto"/>
              <w:rPr>
                <w:color w:val="000000"/>
                <w:spacing w:val="-2"/>
                <w:sz w:val="16"/>
                <w:szCs w:val="22"/>
              </w:rPr>
            </w:pPr>
            <w:r w:rsidRPr="00065836">
              <w:rPr>
                <w:color w:val="000000"/>
                <w:spacing w:val="-2"/>
                <w:sz w:val="16"/>
                <w:szCs w:val="22"/>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741780AF" w14:textId="77777777" w:rsidR="001F073E" w:rsidRPr="00065836" w:rsidRDefault="001F073E" w:rsidP="001F073E">
            <w:pPr>
              <w:spacing w:line="229" w:lineRule="auto"/>
              <w:rPr>
                <w:color w:val="000000"/>
                <w:spacing w:val="-2"/>
                <w:sz w:val="16"/>
                <w:szCs w:val="22"/>
              </w:rPr>
            </w:pPr>
            <w:r w:rsidRPr="00065836">
              <w:rPr>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4B09E34" w14:textId="3DDB9A79" w:rsidR="001F073E" w:rsidRPr="00065836" w:rsidRDefault="001F073E" w:rsidP="001F073E">
            <w:pPr>
              <w:spacing w:line="229" w:lineRule="auto"/>
              <w:jc w:val="right"/>
              <w:rPr>
                <w:color w:val="000000"/>
                <w:spacing w:val="-2"/>
                <w:sz w:val="16"/>
                <w:szCs w:val="22"/>
              </w:rPr>
            </w:pPr>
            <w:r w:rsidRPr="00065836">
              <w:rPr>
                <w:color w:val="000000"/>
                <w:spacing w:val="-2"/>
                <w:sz w:val="16"/>
              </w:rPr>
              <w:t>33 227 632,7</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46B208A2" w14:textId="24D5736A" w:rsidR="001F073E" w:rsidRPr="00065836" w:rsidRDefault="001F073E" w:rsidP="001F073E">
            <w:pPr>
              <w:spacing w:line="229" w:lineRule="auto"/>
              <w:jc w:val="right"/>
              <w:rPr>
                <w:color w:val="000000"/>
                <w:spacing w:val="-2"/>
                <w:sz w:val="16"/>
                <w:szCs w:val="22"/>
              </w:rPr>
            </w:pPr>
            <w:r w:rsidRPr="00065836">
              <w:rPr>
                <w:color w:val="000000"/>
                <w:spacing w:val="-2"/>
                <w:sz w:val="16"/>
              </w:rPr>
              <w:t>28 493 088,3</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3701FD3A" w14:textId="05B76D1B" w:rsidR="001F073E" w:rsidRPr="00065836" w:rsidRDefault="001F073E" w:rsidP="001F073E">
            <w:pPr>
              <w:spacing w:line="229" w:lineRule="auto"/>
              <w:jc w:val="right"/>
              <w:rPr>
                <w:color w:val="000000"/>
                <w:spacing w:val="-2"/>
                <w:sz w:val="16"/>
                <w:szCs w:val="22"/>
              </w:rPr>
            </w:pPr>
            <w:r w:rsidRPr="00065836">
              <w:rPr>
                <w:color w:val="000000"/>
                <w:spacing w:val="-2"/>
                <w:sz w:val="16"/>
              </w:rPr>
              <w:t>26 356 548,8</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25C73C2" w14:textId="26472E3D" w:rsidR="001F073E" w:rsidRPr="00065836" w:rsidRDefault="001F073E" w:rsidP="001F073E">
            <w:pPr>
              <w:spacing w:line="229" w:lineRule="auto"/>
              <w:jc w:val="right"/>
              <w:rPr>
                <w:color w:val="000000"/>
                <w:spacing w:val="-2"/>
                <w:sz w:val="16"/>
                <w:szCs w:val="22"/>
              </w:rPr>
            </w:pPr>
            <w:r w:rsidRPr="00065836">
              <w:rPr>
                <w:color w:val="000000"/>
                <w:spacing w:val="-2"/>
                <w:sz w:val="16"/>
              </w:rPr>
              <w:t>26 448 348,8</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0FD1C394" w14:textId="20836D99" w:rsidR="001F073E" w:rsidRPr="00065836" w:rsidRDefault="001F073E" w:rsidP="001F073E">
            <w:pPr>
              <w:spacing w:line="229" w:lineRule="auto"/>
              <w:jc w:val="right"/>
              <w:rPr>
                <w:color w:val="000000"/>
                <w:spacing w:val="-2"/>
                <w:sz w:val="16"/>
                <w:szCs w:val="22"/>
              </w:rPr>
            </w:pPr>
            <w:r w:rsidRPr="00065836">
              <w:rPr>
                <w:color w:val="000000"/>
                <w:spacing w:val="-2"/>
                <w:sz w:val="16"/>
              </w:rPr>
              <w:t>26 542 698,8</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D48C008" w14:textId="2783CA17" w:rsidR="001F073E" w:rsidRPr="00065836" w:rsidRDefault="001F073E" w:rsidP="001F073E">
            <w:pPr>
              <w:spacing w:line="229" w:lineRule="auto"/>
              <w:jc w:val="right"/>
              <w:rPr>
                <w:color w:val="000000"/>
                <w:spacing w:val="-2"/>
                <w:sz w:val="16"/>
                <w:szCs w:val="22"/>
              </w:rPr>
            </w:pPr>
            <w:r w:rsidRPr="00065836">
              <w:rPr>
                <w:color w:val="000000"/>
                <w:spacing w:val="-2"/>
                <w:sz w:val="16"/>
              </w:rPr>
              <w:t>26 639 853,8</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6AFBE6BE" w14:textId="61B01F2F" w:rsidR="001F073E" w:rsidRPr="00065836" w:rsidRDefault="001F073E" w:rsidP="001F073E">
            <w:pPr>
              <w:spacing w:line="229" w:lineRule="auto"/>
              <w:jc w:val="right"/>
              <w:rPr>
                <w:color w:val="000000"/>
                <w:spacing w:val="-2"/>
                <w:sz w:val="16"/>
                <w:szCs w:val="22"/>
              </w:rPr>
            </w:pPr>
            <w:r w:rsidRPr="00065836">
              <w:rPr>
                <w:color w:val="000000"/>
                <w:spacing w:val="-2"/>
                <w:sz w:val="16"/>
              </w:rPr>
              <w:t>167 708 171,2</w:t>
            </w:r>
          </w:p>
        </w:tc>
        <w:tc>
          <w:tcPr>
            <w:tcW w:w="57" w:type="dxa"/>
            <w:tcBorders>
              <w:left w:val="single" w:sz="4" w:space="0" w:color="000000"/>
            </w:tcBorders>
          </w:tcPr>
          <w:p w14:paraId="5CD00055" w14:textId="77777777" w:rsidR="001F073E" w:rsidRPr="00065836" w:rsidRDefault="001F073E" w:rsidP="001F073E">
            <w:pPr>
              <w:rPr>
                <w:rFonts w:ascii="Calibri" w:hAnsi="Calibri"/>
                <w:sz w:val="2"/>
                <w:szCs w:val="22"/>
              </w:rPr>
            </w:pPr>
          </w:p>
        </w:tc>
      </w:tr>
      <w:tr w:rsidR="006A0523" w:rsidRPr="00065836" w14:paraId="429F8837" w14:textId="77777777" w:rsidTr="006A0523">
        <w:trPr>
          <w:trHeight w:val="344"/>
        </w:trPr>
        <w:tc>
          <w:tcPr>
            <w:tcW w:w="444" w:type="dxa"/>
            <w:vMerge/>
            <w:tcBorders>
              <w:left w:val="single" w:sz="4" w:space="0" w:color="auto"/>
              <w:bottom w:val="single" w:sz="4" w:space="0" w:color="000000"/>
              <w:right w:val="single" w:sz="4" w:space="0" w:color="000000"/>
            </w:tcBorders>
            <w:vAlign w:val="center"/>
          </w:tcPr>
          <w:p w14:paraId="2F7ADD58" w14:textId="77777777" w:rsidR="006A0523" w:rsidRPr="00065836" w:rsidRDefault="006A0523" w:rsidP="006A0523">
            <w:pPr>
              <w:rPr>
                <w:rFonts w:ascii="Calibri" w:hAnsi="Calibri"/>
                <w:sz w:val="2"/>
                <w:szCs w:val="22"/>
              </w:rPr>
            </w:pPr>
          </w:p>
        </w:tc>
        <w:tc>
          <w:tcPr>
            <w:tcW w:w="2708"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178A46F9" w14:textId="77777777" w:rsidR="006A0523" w:rsidRPr="00065836" w:rsidRDefault="006A0523" w:rsidP="006A0523">
            <w:pPr>
              <w:spacing w:line="229" w:lineRule="auto"/>
              <w:rPr>
                <w:color w:val="000000"/>
                <w:spacing w:val="-2"/>
                <w:sz w:val="16"/>
                <w:szCs w:val="22"/>
              </w:rPr>
            </w:pPr>
            <w:r w:rsidRPr="00065836">
              <w:rPr>
                <w:color w:val="000000"/>
                <w:spacing w:val="-2"/>
                <w:sz w:val="16"/>
                <w:szCs w:val="22"/>
              </w:rPr>
              <w:t>ВСЕГО</w:t>
            </w:r>
          </w:p>
        </w:tc>
        <w:tc>
          <w:tcPr>
            <w:tcW w:w="1805"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2ED1754E" w14:textId="77777777" w:rsidR="006A0523" w:rsidRPr="00065836" w:rsidRDefault="006A0523" w:rsidP="006A0523">
            <w:pPr>
              <w:spacing w:line="229" w:lineRule="auto"/>
              <w:rPr>
                <w:color w:val="000000"/>
                <w:spacing w:val="-2"/>
                <w:sz w:val="16"/>
                <w:szCs w:val="22"/>
              </w:rPr>
            </w:pPr>
            <w:r w:rsidRPr="00065836">
              <w:rPr>
                <w:color w:val="000000"/>
                <w:spacing w:val="-2"/>
                <w:sz w:val="16"/>
                <w:szCs w:val="22"/>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348E09AD" w14:textId="77777777" w:rsidR="006A0523" w:rsidRPr="00065836" w:rsidRDefault="006A0523" w:rsidP="006A0523">
            <w:pPr>
              <w:spacing w:line="229" w:lineRule="auto"/>
              <w:rPr>
                <w:color w:val="000000"/>
                <w:spacing w:val="-2"/>
                <w:sz w:val="16"/>
                <w:szCs w:val="22"/>
              </w:rPr>
            </w:pPr>
            <w:r w:rsidRPr="00065836">
              <w:rPr>
                <w:color w:val="000000"/>
                <w:spacing w:val="-2"/>
                <w:sz w:val="16"/>
                <w:szCs w:val="22"/>
              </w:rPr>
              <w:t>Региональные проекты, входящие в состав национальных проектов</w:t>
            </w:r>
          </w:p>
        </w:tc>
        <w:tc>
          <w:tcPr>
            <w:tcW w:w="1018" w:type="dxa"/>
            <w:tcBorders>
              <w:top w:val="single" w:sz="4" w:space="0" w:color="auto"/>
              <w:left w:val="single" w:sz="4" w:space="0" w:color="auto"/>
              <w:bottom w:val="single" w:sz="4" w:space="0" w:color="auto"/>
              <w:right w:val="nil"/>
            </w:tcBorders>
            <w:tcMar>
              <w:right w:w="43" w:type="dxa"/>
            </w:tcMar>
            <w:vAlign w:val="center"/>
          </w:tcPr>
          <w:p w14:paraId="4816119B" w14:textId="23687F77" w:rsidR="006A0523" w:rsidRPr="00065836" w:rsidRDefault="006A0523" w:rsidP="006A0523">
            <w:pPr>
              <w:spacing w:line="229" w:lineRule="auto"/>
              <w:jc w:val="center"/>
              <w:rPr>
                <w:color w:val="000000"/>
                <w:spacing w:val="-2"/>
                <w:sz w:val="16"/>
                <w:szCs w:val="22"/>
              </w:rPr>
            </w:pPr>
            <w:r w:rsidRPr="00065836">
              <w:rPr>
                <w:color w:val="000000"/>
                <w:spacing w:val="-2"/>
                <w:sz w:val="16"/>
                <w:szCs w:val="22"/>
              </w:rPr>
              <w:t>883 866,1</w:t>
            </w:r>
          </w:p>
        </w:tc>
        <w:tc>
          <w:tcPr>
            <w:tcW w:w="1017" w:type="dxa"/>
            <w:tcBorders>
              <w:top w:val="nil"/>
              <w:left w:val="single" w:sz="4" w:space="0" w:color="auto"/>
              <w:bottom w:val="single" w:sz="4" w:space="0" w:color="auto"/>
              <w:right w:val="nil"/>
            </w:tcBorders>
            <w:tcMar>
              <w:right w:w="43" w:type="dxa"/>
            </w:tcMar>
            <w:vAlign w:val="center"/>
          </w:tcPr>
          <w:p w14:paraId="11AE4665" w14:textId="34320E6A" w:rsidR="006A0523" w:rsidRPr="00065836" w:rsidRDefault="006A0523" w:rsidP="006A0523">
            <w:pPr>
              <w:spacing w:line="229" w:lineRule="auto"/>
              <w:jc w:val="center"/>
              <w:rPr>
                <w:color w:val="000000"/>
                <w:spacing w:val="-2"/>
                <w:sz w:val="16"/>
                <w:szCs w:val="22"/>
              </w:rPr>
            </w:pPr>
            <w:r w:rsidRPr="00065836">
              <w:rPr>
                <w:spacing w:val="-2"/>
                <w:sz w:val="16"/>
              </w:rPr>
              <w:t>1 077 092,6</w:t>
            </w:r>
          </w:p>
        </w:tc>
        <w:tc>
          <w:tcPr>
            <w:tcW w:w="1017" w:type="dxa"/>
            <w:tcBorders>
              <w:top w:val="nil"/>
              <w:left w:val="single" w:sz="4" w:space="0" w:color="auto"/>
              <w:bottom w:val="single" w:sz="4" w:space="0" w:color="auto"/>
              <w:right w:val="nil"/>
            </w:tcBorders>
            <w:tcMar>
              <w:right w:w="43" w:type="dxa"/>
            </w:tcMar>
            <w:vAlign w:val="center"/>
          </w:tcPr>
          <w:p w14:paraId="65CF576C" w14:textId="18944356" w:rsidR="006A0523" w:rsidRPr="00065836" w:rsidRDefault="006A0523" w:rsidP="006A0523">
            <w:pPr>
              <w:spacing w:line="229" w:lineRule="auto"/>
              <w:jc w:val="center"/>
              <w:rPr>
                <w:color w:val="000000"/>
                <w:spacing w:val="-2"/>
                <w:sz w:val="16"/>
                <w:szCs w:val="22"/>
              </w:rPr>
            </w:pPr>
            <w:r w:rsidRPr="00065836">
              <w:rPr>
                <w:color w:val="000000"/>
                <w:spacing w:val="-2"/>
                <w:sz w:val="16"/>
                <w:szCs w:val="22"/>
              </w:rPr>
              <w:t>-</w:t>
            </w:r>
          </w:p>
        </w:tc>
        <w:tc>
          <w:tcPr>
            <w:tcW w:w="1018" w:type="dxa"/>
            <w:tcBorders>
              <w:top w:val="nil"/>
              <w:left w:val="single" w:sz="8" w:space="0" w:color="auto"/>
              <w:bottom w:val="single" w:sz="8" w:space="0" w:color="auto"/>
              <w:right w:val="nil"/>
            </w:tcBorders>
            <w:tcMar>
              <w:right w:w="43" w:type="dxa"/>
            </w:tcMar>
            <w:vAlign w:val="center"/>
          </w:tcPr>
          <w:p w14:paraId="5E59B60E" w14:textId="00CAE42C" w:rsidR="006A0523" w:rsidRPr="00065836" w:rsidRDefault="006A0523" w:rsidP="006A0523">
            <w:pPr>
              <w:spacing w:line="229" w:lineRule="auto"/>
              <w:jc w:val="center"/>
              <w:rPr>
                <w:color w:val="000000"/>
                <w:spacing w:val="-2"/>
                <w:sz w:val="16"/>
                <w:szCs w:val="22"/>
              </w:rPr>
            </w:pPr>
            <w:r w:rsidRPr="00065836">
              <w:rPr>
                <w:spacing w:val="-2"/>
                <w:sz w:val="16"/>
              </w:rPr>
              <w:t>-</w:t>
            </w:r>
          </w:p>
        </w:tc>
        <w:tc>
          <w:tcPr>
            <w:tcW w:w="1002" w:type="dxa"/>
            <w:tcBorders>
              <w:top w:val="nil"/>
              <w:left w:val="single" w:sz="8" w:space="0" w:color="auto"/>
              <w:bottom w:val="single" w:sz="8" w:space="0" w:color="auto"/>
              <w:right w:val="nil"/>
            </w:tcBorders>
            <w:tcMar>
              <w:right w:w="43" w:type="dxa"/>
            </w:tcMar>
            <w:vAlign w:val="center"/>
          </w:tcPr>
          <w:p w14:paraId="32AA1F8A" w14:textId="538207F0" w:rsidR="006A0523" w:rsidRPr="00065836" w:rsidRDefault="006A0523" w:rsidP="006A0523">
            <w:pPr>
              <w:spacing w:line="229" w:lineRule="auto"/>
              <w:jc w:val="center"/>
              <w:rPr>
                <w:color w:val="000000"/>
                <w:spacing w:val="-2"/>
                <w:sz w:val="16"/>
                <w:szCs w:val="22"/>
              </w:rPr>
            </w:pPr>
            <w:r w:rsidRPr="00065836">
              <w:rPr>
                <w:spacing w:val="-2"/>
                <w:sz w:val="16"/>
              </w:rPr>
              <w:t>-</w:t>
            </w:r>
          </w:p>
        </w:tc>
        <w:tc>
          <w:tcPr>
            <w:tcW w:w="1018" w:type="dxa"/>
            <w:tcBorders>
              <w:top w:val="nil"/>
              <w:left w:val="single" w:sz="8" w:space="0" w:color="auto"/>
              <w:bottom w:val="single" w:sz="8" w:space="0" w:color="auto"/>
              <w:right w:val="nil"/>
            </w:tcBorders>
            <w:tcMar>
              <w:right w:w="43" w:type="dxa"/>
            </w:tcMar>
            <w:vAlign w:val="center"/>
          </w:tcPr>
          <w:p w14:paraId="4388AC8D" w14:textId="03BA8733" w:rsidR="006A0523" w:rsidRPr="00065836" w:rsidRDefault="006A0523" w:rsidP="006A0523">
            <w:pPr>
              <w:spacing w:line="229" w:lineRule="auto"/>
              <w:jc w:val="center"/>
              <w:rPr>
                <w:color w:val="000000"/>
                <w:spacing w:val="-2"/>
                <w:sz w:val="16"/>
                <w:szCs w:val="22"/>
              </w:rPr>
            </w:pPr>
            <w:r w:rsidRPr="00065836">
              <w:rPr>
                <w:spacing w:val="-2"/>
                <w:sz w:val="16"/>
              </w:rPr>
              <w:t>-</w:t>
            </w:r>
          </w:p>
        </w:tc>
        <w:tc>
          <w:tcPr>
            <w:tcW w:w="1476" w:type="dxa"/>
            <w:tcBorders>
              <w:top w:val="nil"/>
              <w:left w:val="single" w:sz="8" w:space="0" w:color="auto"/>
              <w:bottom w:val="single" w:sz="8" w:space="0" w:color="auto"/>
              <w:right w:val="single" w:sz="8" w:space="0" w:color="auto"/>
            </w:tcBorders>
            <w:tcMar>
              <w:right w:w="43" w:type="dxa"/>
            </w:tcMar>
            <w:vAlign w:val="center"/>
          </w:tcPr>
          <w:p w14:paraId="6D5078A2" w14:textId="50472A10" w:rsidR="006A0523" w:rsidRPr="00065836" w:rsidRDefault="006A0523" w:rsidP="001F073E">
            <w:pPr>
              <w:spacing w:line="229" w:lineRule="auto"/>
              <w:jc w:val="right"/>
              <w:rPr>
                <w:color w:val="000000"/>
                <w:spacing w:val="-2"/>
                <w:sz w:val="16"/>
                <w:szCs w:val="22"/>
              </w:rPr>
            </w:pPr>
            <w:r w:rsidRPr="00065836">
              <w:rPr>
                <w:color w:val="000000"/>
                <w:sz w:val="16"/>
                <w:szCs w:val="16"/>
              </w:rPr>
              <w:t>1 960 958,7</w:t>
            </w:r>
          </w:p>
        </w:tc>
        <w:tc>
          <w:tcPr>
            <w:tcW w:w="57" w:type="dxa"/>
            <w:tcBorders>
              <w:left w:val="single" w:sz="4" w:space="0" w:color="000000"/>
            </w:tcBorders>
          </w:tcPr>
          <w:p w14:paraId="4330CFC5" w14:textId="77777777" w:rsidR="006A0523" w:rsidRPr="00065836" w:rsidRDefault="006A0523" w:rsidP="006A0523">
            <w:pPr>
              <w:rPr>
                <w:rFonts w:ascii="Calibri" w:hAnsi="Calibri"/>
                <w:sz w:val="2"/>
                <w:szCs w:val="22"/>
              </w:rPr>
            </w:pPr>
          </w:p>
        </w:tc>
      </w:tr>
      <w:tr w:rsidR="00C73A7F" w:rsidRPr="00065836" w14:paraId="04257899" w14:textId="77777777" w:rsidTr="003F352A">
        <w:trPr>
          <w:trHeight w:val="344"/>
        </w:trPr>
        <w:tc>
          <w:tcPr>
            <w:tcW w:w="444" w:type="dxa"/>
            <w:vMerge/>
            <w:tcBorders>
              <w:left w:val="single" w:sz="4" w:space="0" w:color="auto"/>
              <w:bottom w:val="single" w:sz="4" w:space="0" w:color="000000"/>
              <w:right w:val="single" w:sz="4" w:space="0" w:color="000000"/>
            </w:tcBorders>
            <w:vAlign w:val="center"/>
          </w:tcPr>
          <w:p w14:paraId="7D39830A" w14:textId="77777777" w:rsidR="00C73A7F" w:rsidRPr="00065836" w:rsidRDefault="00C73A7F" w:rsidP="00555A49">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22650767" w14:textId="77777777" w:rsidR="00C73A7F" w:rsidRPr="00065836" w:rsidRDefault="00C73A7F" w:rsidP="00555A49">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18D9BC22" w14:textId="77777777" w:rsidR="00C73A7F" w:rsidRPr="00065836" w:rsidRDefault="00C73A7F" w:rsidP="00555A49">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7413234A" w14:textId="77777777" w:rsidR="00C73A7F" w:rsidRPr="00065836" w:rsidRDefault="00C73A7F" w:rsidP="00555A49">
            <w:pPr>
              <w:spacing w:line="229" w:lineRule="auto"/>
              <w:rPr>
                <w:color w:val="000000"/>
                <w:spacing w:val="-2"/>
                <w:sz w:val="16"/>
                <w:szCs w:val="22"/>
              </w:rPr>
            </w:pPr>
            <w:r w:rsidRPr="00065836">
              <w:rPr>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auto"/>
            </w:tcBorders>
            <w:tcMar>
              <w:right w:w="43" w:type="dxa"/>
            </w:tcMar>
            <w:vAlign w:val="center"/>
          </w:tcPr>
          <w:p w14:paraId="1D3DBDE7"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64AB0FAC"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118521A3"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3B683020"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auto"/>
              <w:bottom w:val="single" w:sz="4" w:space="0" w:color="000000"/>
              <w:right w:val="single" w:sz="4" w:space="0" w:color="000000"/>
            </w:tcBorders>
            <w:tcMar>
              <w:right w:w="43" w:type="dxa"/>
            </w:tcMar>
            <w:vAlign w:val="center"/>
          </w:tcPr>
          <w:p w14:paraId="270B0129"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C384AF2"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46A029F0"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0975B821" w14:textId="77777777" w:rsidR="00C73A7F" w:rsidRPr="00065836" w:rsidRDefault="00C73A7F" w:rsidP="00555A49">
            <w:pPr>
              <w:rPr>
                <w:rFonts w:ascii="Calibri" w:hAnsi="Calibri"/>
                <w:sz w:val="2"/>
                <w:szCs w:val="22"/>
              </w:rPr>
            </w:pPr>
          </w:p>
        </w:tc>
      </w:tr>
      <w:tr w:rsidR="00A129AC" w:rsidRPr="00065836" w14:paraId="332BFE08" w14:textId="77777777" w:rsidTr="00065836">
        <w:trPr>
          <w:trHeight w:val="329"/>
        </w:trPr>
        <w:tc>
          <w:tcPr>
            <w:tcW w:w="444" w:type="dxa"/>
            <w:vMerge/>
            <w:tcBorders>
              <w:left w:val="single" w:sz="4" w:space="0" w:color="auto"/>
              <w:bottom w:val="single" w:sz="4" w:space="0" w:color="000000"/>
              <w:right w:val="single" w:sz="4" w:space="0" w:color="000000"/>
            </w:tcBorders>
            <w:vAlign w:val="center"/>
          </w:tcPr>
          <w:p w14:paraId="2C90384F" w14:textId="77777777" w:rsidR="00A129AC" w:rsidRPr="00065836" w:rsidRDefault="00A129AC" w:rsidP="00A129AC">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33CD076A" w14:textId="77777777" w:rsidR="00A129AC" w:rsidRPr="00065836" w:rsidRDefault="00A129AC" w:rsidP="00A129AC">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5BA249BE" w14:textId="77777777" w:rsidR="00A129AC" w:rsidRPr="00065836" w:rsidRDefault="00A129AC" w:rsidP="00A129AC">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7BF3EEDD" w14:textId="77777777" w:rsidR="00A129AC" w:rsidRPr="00065836" w:rsidRDefault="00A129AC" w:rsidP="00A129AC">
            <w:pPr>
              <w:spacing w:line="229" w:lineRule="auto"/>
              <w:rPr>
                <w:color w:val="000000"/>
                <w:spacing w:val="-2"/>
                <w:sz w:val="16"/>
                <w:szCs w:val="22"/>
              </w:rPr>
            </w:pPr>
            <w:r w:rsidRPr="00065836">
              <w:rPr>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581F8341" w14:textId="096F171D" w:rsidR="00A129AC" w:rsidRPr="00065836" w:rsidRDefault="00A129AC" w:rsidP="00A129AC">
            <w:pPr>
              <w:spacing w:line="229" w:lineRule="auto"/>
              <w:jc w:val="right"/>
              <w:rPr>
                <w:color w:val="000000"/>
                <w:spacing w:val="-2"/>
                <w:sz w:val="16"/>
                <w:szCs w:val="22"/>
              </w:rPr>
            </w:pPr>
            <w:r w:rsidRPr="00065836">
              <w:rPr>
                <w:color w:val="000000"/>
                <w:spacing w:val="-2"/>
                <w:sz w:val="16"/>
              </w:rPr>
              <w:t>13 220 164,2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BFB2EE7" w14:textId="0B9CC263" w:rsidR="00A129AC" w:rsidRPr="00065836" w:rsidRDefault="00A129AC" w:rsidP="00A129AC">
            <w:pPr>
              <w:spacing w:line="229" w:lineRule="auto"/>
              <w:jc w:val="right"/>
              <w:rPr>
                <w:color w:val="000000"/>
                <w:spacing w:val="-2"/>
                <w:sz w:val="16"/>
                <w:szCs w:val="22"/>
              </w:rPr>
            </w:pPr>
            <w:r w:rsidRPr="00065836">
              <w:rPr>
                <w:color w:val="000000"/>
                <w:spacing w:val="-2"/>
                <w:sz w:val="16"/>
              </w:rPr>
              <w:t>11 255 952,3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E432908" w14:textId="24637976" w:rsidR="00A129AC" w:rsidRPr="00065836" w:rsidRDefault="00A129AC" w:rsidP="00A129AC">
            <w:pPr>
              <w:spacing w:line="229" w:lineRule="auto"/>
              <w:jc w:val="right"/>
              <w:rPr>
                <w:color w:val="000000"/>
                <w:spacing w:val="-2"/>
                <w:sz w:val="16"/>
                <w:szCs w:val="22"/>
              </w:rPr>
            </w:pPr>
            <w:r w:rsidRPr="00065836">
              <w:rPr>
                <w:color w:val="000000"/>
                <w:spacing w:val="-2"/>
                <w:sz w:val="16"/>
              </w:rPr>
              <w:t>14 154 297,5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18A254B" w14:textId="4603E441" w:rsidR="00A129AC" w:rsidRPr="00065836" w:rsidRDefault="00A129AC" w:rsidP="00A129AC">
            <w:pPr>
              <w:spacing w:line="229" w:lineRule="auto"/>
              <w:jc w:val="right"/>
              <w:rPr>
                <w:color w:val="000000"/>
                <w:spacing w:val="-2"/>
                <w:sz w:val="16"/>
                <w:szCs w:val="22"/>
              </w:rPr>
            </w:pPr>
            <w:r w:rsidRPr="00065836">
              <w:rPr>
                <w:color w:val="000000"/>
                <w:spacing w:val="-2"/>
                <w:sz w:val="16"/>
              </w:rPr>
              <w:t>10 892 173,3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5BC5A528" w14:textId="41FF48BA" w:rsidR="00A129AC" w:rsidRPr="00065836" w:rsidRDefault="00A129AC" w:rsidP="00A129AC">
            <w:pPr>
              <w:spacing w:line="229" w:lineRule="auto"/>
              <w:jc w:val="right"/>
              <w:rPr>
                <w:color w:val="000000"/>
                <w:spacing w:val="-2"/>
                <w:sz w:val="16"/>
                <w:szCs w:val="22"/>
              </w:rPr>
            </w:pPr>
            <w:r w:rsidRPr="00065836">
              <w:rPr>
                <w:color w:val="000000"/>
                <w:spacing w:val="-2"/>
                <w:sz w:val="16"/>
              </w:rPr>
              <w:t>7 543 894,7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85DD38F" w14:textId="03B664B0" w:rsidR="00A129AC" w:rsidRPr="00065836" w:rsidRDefault="00A129AC" w:rsidP="00A129AC">
            <w:pPr>
              <w:spacing w:line="229" w:lineRule="auto"/>
              <w:jc w:val="right"/>
              <w:rPr>
                <w:color w:val="000000"/>
                <w:spacing w:val="-2"/>
                <w:sz w:val="16"/>
                <w:szCs w:val="22"/>
              </w:rPr>
            </w:pPr>
            <w:r w:rsidRPr="00065836">
              <w:rPr>
                <w:color w:val="000000"/>
                <w:spacing w:val="-2"/>
                <w:sz w:val="16"/>
              </w:rPr>
              <w:t>17 012 754,6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528A0198" w14:textId="7026C1D6" w:rsidR="00A129AC" w:rsidRPr="00065836" w:rsidRDefault="00A129AC" w:rsidP="00A129AC">
            <w:pPr>
              <w:spacing w:line="229" w:lineRule="auto"/>
              <w:jc w:val="right"/>
              <w:rPr>
                <w:color w:val="000000"/>
                <w:spacing w:val="-2"/>
                <w:sz w:val="16"/>
                <w:szCs w:val="22"/>
              </w:rPr>
            </w:pPr>
            <w:r w:rsidRPr="00065836">
              <w:rPr>
                <w:color w:val="000000"/>
                <w:spacing w:val="-2"/>
                <w:sz w:val="16"/>
              </w:rPr>
              <w:t>74 079 236,6</w:t>
            </w:r>
          </w:p>
        </w:tc>
        <w:tc>
          <w:tcPr>
            <w:tcW w:w="57" w:type="dxa"/>
            <w:tcBorders>
              <w:left w:val="single" w:sz="4" w:space="0" w:color="000000"/>
            </w:tcBorders>
          </w:tcPr>
          <w:p w14:paraId="136C0C99" w14:textId="77777777" w:rsidR="00A129AC" w:rsidRPr="00065836" w:rsidRDefault="00A129AC" w:rsidP="00A129AC">
            <w:pPr>
              <w:rPr>
                <w:rFonts w:ascii="Calibri" w:hAnsi="Calibri"/>
                <w:sz w:val="2"/>
                <w:szCs w:val="22"/>
              </w:rPr>
            </w:pPr>
          </w:p>
        </w:tc>
      </w:tr>
      <w:tr w:rsidR="00C73A7F" w:rsidRPr="00065836" w14:paraId="41AC8905" w14:textId="77777777" w:rsidTr="003F352A">
        <w:trPr>
          <w:trHeight w:val="1018"/>
        </w:trPr>
        <w:tc>
          <w:tcPr>
            <w:tcW w:w="444" w:type="dxa"/>
            <w:vMerge/>
            <w:tcBorders>
              <w:left w:val="single" w:sz="4" w:space="0" w:color="auto"/>
              <w:bottom w:val="single" w:sz="4" w:space="0" w:color="000000"/>
              <w:right w:val="single" w:sz="4" w:space="0" w:color="000000"/>
            </w:tcBorders>
            <w:vAlign w:val="center"/>
          </w:tcPr>
          <w:p w14:paraId="39BD5871" w14:textId="77777777" w:rsidR="00C73A7F" w:rsidRPr="00065836" w:rsidRDefault="00C73A7F" w:rsidP="00555A49">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2FF6B13B" w14:textId="77777777" w:rsidR="00C73A7F" w:rsidRPr="00065836" w:rsidRDefault="00C73A7F" w:rsidP="00555A49">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25F9F788" w14:textId="77777777" w:rsidR="00C73A7F" w:rsidRPr="00065836" w:rsidRDefault="00C73A7F" w:rsidP="00555A49">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0199E0BF" w14:textId="77777777" w:rsidR="00C73A7F" w:rsidRPr="00065836" w:rsidRDefault="00C73A7F" w:rsidP="00555A49">
            <w:pPr>
              <w:spacing w:line="229" w:lineRule="auto"/>
              <w:rPr>
                <w:color w:val="000000"/>
                <w:spacing w:val="-2"/>
                <w:sz w:val="16"/>
                <w:szCs w:val="22"/>
              </w:rPr>
            </w:pPr>
            <w:r w:rsidRPr="00065836">
              <w:rPr>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auto"/>
            </w:tcBorders>
            <w:tcMar>
              <w:right w:w="43" w:type="dxa"/>
            </w:tcMar>
            <w:vAlign w:val="center"/>
          </w:tcPr>
          <w:p w14:paraId="074FA5AE"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1593B0B9"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5DEF6423"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43E17A61"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auto"/>
              <w:bottom w:val="single" w:sz="4" w:space="0" w:color="000000"/>
              <w:right w:val="single" w:sz="4" w:space="0" w:color="000000"/>
            </w:tcBorders>
            <w:tcMar>
              <w:right w:w="43" w:type="dxa"/>
            </w:tcMar>
            <w:vAlign w:val="center"/>
          </w:tcPr>
          <w:p w14:paraId="3C20AD5C"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CA77F42"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50C9E2D7"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6C10201A" w14:textId="77777777" w:rsidR="00C73A7F" w:rsidRPr="00065836" w:rsidRDefault="00C73A7F" w:rsidP="00555A49">
            <w:pPr>
              <w:rPr>
                <w:rFonts w:ascii="Calibri" w:hAnsi="Calibri"/>
                <w:sz w:val="2"/>
                <w:szCs w:val="22"/>
              </w:rPr>
            </w:pPr>
          </w:p>
        </w:tc>
      </w:tr>
      <w:tr w:rsidR="00A129AC" w:rsidRPr="00065836" w14:paraId="343ECECC" w14:textId="77777777" w:rsidTr="00065836">
        <w:trPr>
          <w:trHeight w:val="344"/>
        </w:trPr>
        <w:tc>
          <w:tcPr>
            <w:tcW w:w="444" w:type="dxa"/>
            <w:vMerge/>
            <w:tcBorders>
              <w:left w:val="single" w:sz="4" w:space="0" w:color="auto"/>
              <w:bottom w:val="single" w:sz="4" w:space="0" w:color="000000"/>
              <w:right w:val="single" w:sz="4" w:space="0" w:color="000000"/>
            </w:tcBorders>
            <w:vAlign w:val="center"/>
          </w:tcPr>
          <w:p w14:paraId="13115D29" w14:textId="77777777" w:rsidR="00A129AC" w:rsidRPr="00065836" w:rsidRDefault="00A129AC" w:rsidP="00A129AC">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1C2FA74B" w14:textId="77777777" w:rsidR="00A129AC" w:rsidRPr="00065836" w:rsidRDefault="00A129AC" w:rsidP="00A129AC">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6B31A0F7" w14:textId="77777777" w:rsidR="00A129AC" w:rsidRPr="00065836" w:rsidRDefault="00A129AC" w:rsidP="00A129AC">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69F910D3" w14:textId="77777777" w:rsidR="00A129AC" w:rsidRPr="00065836" w:rsidRDefault="00A129AC" w:rsidP="00A129AC">
            <w:pPr>
              <w:spacing w:line="229" w:lineRule="auto"/>
              <w:rPr>
                <w:color w:val="000000"/>
                <w:spacing w:val="-2"/>
                <w:sz w:val="16"/>
                <w:szCs w:val="22"/>
              </w:rPr>
            </w:pPr>
            <w:r w:rsidRPr="00065836">
              <w:rPr>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13075A7A" w14:textId="7CB5FC98" w:rsidR="00A129AC" w:rsidRPr="00065836" w:rsidRDefault="00A129AC" w:rsidP="00A129AC">
            <w:pPr>
              <w:spacing w:line="229" w:lineRule="auto"/>
              <w:jc w:val="right"/>
              <w:rPr>
                <w:color w:val="000000"/>
                <w:spacing w:val="-2"/>
                <w:sz w:val="16"/>
                <w:szCs w:val="22"/>
              </w:rPr>
            </w:pPr>
            <w:r w:rsidRPr="00065836">
              <w:rPr>
                <w:color w:val="000000"/>
                <w:spacing w:val="-2"/>
                <w:sz w:val="16"/>
              </w:rPr>
              <w:t>14 104 030,3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1C26BC69" w14:textId="10056E73" w:rsidR="00A129AC" w:rsidRPr="00065836" w:rsidRDefault="00A129AC" w:rsidP="00A129AC">
            <w:pPr>
              <w:spacing w:line="229" w:lineRule="auto"/>
              <w:jc w:val="right"/>
              <w:rPr>
                <w:color w:val="000000"/>
                <w:spacing w:val="-2"/>
                <w:sz w:val="16"/>
                <w:szCs w:val="22"/>
              </w:rPr>
            </w:pPr>
            <w:r w:rsidRPr="00065836">
              <w:rPr>
                <w:color w:val="000000"/>
                <w:spacing w:val="-2"/>
                <w:sz w:val="16"/>
              </w:rPr>
              <w:t>12 333 044,9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1516C391" w14:textId="1208DC56" w:rsidR="00A129AC" w:rsidRPr="00065836" w:rsidRDefault="00A129AC" w:rsidP="00A129AC">
            <w:pPr>
              <w:spacing w:line="229" w:lineRule="auto"/>
              <w:jc w:val="right"/>
              <w:rPr>
                <w:color w:val="000000"/>
                <w:spacing w:val="-2"/>
                <w:sz w:val="16"/>
                <w:szCs w:val="22"/>
              </w:rPr>
            </w:pPr>
            <w:r w:rsidRPr="00065836">
              <w:rPr>
                <w:color w:val="000000"/>
                <w:spacing w:val="-2"/>
                <w:sz w:val="16"/>
              </w:rPr>
              <w:t>14 154 297,5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255946BA" w14:textId="17D0963E" w:rsidR="00A129AC" w:rsidRPr="00065836" w:rsidRDefault="00A129AC" w:rsidP="00A129AC">
            <w:pPr>
              <w:spacing w:line="229" w:lineRule="auto"/>
              <w:jc w:val="right"/>
              <w:rPr>
                <w:color w:val="000000"/>
                <w:spacing w:val="-2"/>
                <w:sz w:val="16"/>
                <w:szCs w:val="22"/>
              </w:rPr>
            </w:pPr>
            <w:r w:rsidRPr="00065836">
              <w:rPr>
                <w:color w:val="000000"/>
                <w:spacing w:val="-2"/>
                <w:sz w:val="16"/>
              </w:rPr>
              <w:t>10 892 173,3</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CFB181F" w14:textId="51EE55E9" w:rsidR="00A129AC" w:rsidRPr="00065836" w:rsidRDefault="00A129AC" w:rsidP="00A129AC">
            <w:pPr>
              <w:spacing w:line="229" w:lineRule="auto"/>
              <w:jc w:val="right"/>
              <w:rPr>
                <w:color w:val="000000"/>
                <w:spacing w:val="-2"/>
                <w:sz w:val="16"/>
                <w:szCs w:val="22"/>
              </w:rPr>
            </w:pPr>
            <w:r w:rsidRPr="00065836">
              <w:rPr>
                <w:color w:val="000000"/>
                <w:spacing w:val="-2"/>
                <w:sz w:val="16"/>
              </w:rPr>
              <w:t>7 543 894,7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7D95332" w14:textId="499273C4" w:rsidR="00A129AC" w:rsidRPr="00065836" w:rsidRDefault="00A129AC" w:rsidP="00A129AC">
            <w:pPr>
              <w:spacing w:line="229" w:lineRule="auto"/>
              <w:jc w:val="right"/>
              <w:rPr>
                <w:color w:val="000000"/>
                <w:spacing w:val="-2"/>
                <w:sz w:val="16"/>
                <w:szCs w:val="22"/>
              </w:rPr>
            </w:pPr>
            <w:r w:rsidRPr="00065836">
              <w:rPr>
                <w:color w:val="000000"/>
                <w:spacing w:val="-2"/>
                <w:sz w:val="16"/>
              </w:rPr>
              <w:t>17 012 754,6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759A1C5" w14:textId="6E766F63" w:rsidR="00A129AC" w:rsidRPr="00065836" w:rsidRDefault="00A129AC" w:rsidP="00A129AC">
            <w:pPr>
              <w:spacing w:line="229" w:lineRule="auto"/>
              <w:jc w:val="right"/>
              <w:rPr>
                <w:color w:val="000000"/>
                <w:spacing w:val="-2"/>
                <w:sz w:val="16"/>
                <w:szCs w:val="22"/>
              </w:rPr>
            </w:pPr>
            <w:r w:rsidRPr="00065836">
              <w:rPr>
                <w:color w:val="000000"/>
                <w:spacing w:val="-2"/>
                <w:sz w:val="16"/>
              </w:rPr>
              <w:t>76 040 195,3</w:t>
            </w:r>
          </w:p>
        </w:tc>
        <w:tc>
          <w:tcPr>
            <w:tcW w:w="57" w:type="dxa"/>
            <w:tcBorders>
              <w:left w:val="single" w:sz="4" w:space="0" w:color="000000"/>
            </w:tcBorders>
          </w:tcPr>
          <w:p w14:paraId="749FDF1A" w14:textId="77777777" w:rsidR="00A129AC" w:rsidRPr="00065836" w:rsidRDefault="00A129AC" w:rsidP="00A129AC">
            <w:pPr>
              <w:rPr>
                <w:rFonts w:ascii="Calibri" w:hAnsi="Calibri"/>
                <w:sz w:val="2"/>
                <w:szCs w:val="22"/>
              </w:rPr>
            </w:pPr>
          </w:p>
        </w:tc>
      </w:tr>
      <w:tr w:rsidR="001F073E" w:rsidRPr="00065836" w14:paraId="00509519" w14:textId="77777777" w:rsidTr="00960CB9">
        <w:trPr>
          <w:trHeight w:val="329"/>
        </w:trPr>
        <w:tc>
          <w:tcPr>
            <w:tcW w:w="444" w:type="dxa"/>
            <w:vMerge/>
            <w:tcBorders>
              <w:left w:val="single" w:sz="4" w:space="0" w:color="auto"/>
              <w:bottom w:val="single" w:sz="4" w:space="0" w:color="000000"/>
              <w:right w:val="single" w:sz="4" w:space="0" w:color="000000"/>
            </w:tcBorders>
            <w:vAlign w:val="center"/>
          </w:tcPr>
          <w:p w14:paraId="689046BE" w14:textId="77777777" w:rsidR="001F073E" w:rsidRPr="00065836" w:rsidRDefault="001F073E" w:rsidP="001F073E">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01F6D0AD" w14:textId="77777777" w:rsidR="001F073E" w:rsidRPr="00065836" w:rsidRDefault="001F073E" w:rsidP="001F073E">
            <w:pPr>
              <w:rPr>
                <w:rFonts w:ascii="Calibri" w:hAnsi="Calibri"/>
                <w:sz w:val="2"/>
                <w:szCs w:val="22"/>
              </w:rPr>
            </w:pPr>
          </w:p>
        </w:tc>
        <w:tc>
          <w:tcPr>
            <w:tcW w:w="4857" w:type="dxa"/>
            <w:gridSpan w:val="3"/>
            <w:tcBorders>
              <w:top w:val="single" w:sz="4" w:space="0" w:color="000000"/>
              <w:left w:val="single" w:sz="4" w:space="0" w:color="000000"/>
              <w:bottom w:val="single" w:sz="4" w:space="0" w:color="000000"/>
              <w:right w:val="single" w:sz="4" w:space="0" w:color="000000"/>
            </w:tcBorders>
            <w:tcMar>
              <w:left w:w="43" w:type="dxa"/>
            </w:tcMar>
            <w:vAlign w:val="center"/>
          </w:tcPr>
          <w:p w14:paraId="74B034AB" w14:textId="77777777" w:rsidR="001F073E" w:rsidRPr="00065836" w:rsidRDefault="001F073E" w:rsidP="001F073E">
            <w:pPr>
              <w:spacing w:line="229" w:lineRule="auto"/>
              <w:rPr>
                <w:color w:val="000000"/>
                <w:spacing w:val="-2"/>
                <w:sz w:val="16"/>
                <w:szCs w:val="22"/>
              </w:rPr>
            </w:pPr>
            <w:r w:rsidRPr="00065836">
              <w:rPr>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26E16A54" w14:textId="260D6F2A" w:rsidR="001F073E" w:rsidRPr="00065836" w:rsidRDefault="001F073E" w:rsidP="001F073E">
            <w:pPr>
              <w:spacing w:line="229" w:lineRule="auto"/>
              <w:jc w:val="right"/>
              <w:rPr>
                <w:color w:val="000000"/>
                <w:spacing w:val="-2"/>
                <w:sz w:val="16"/>
                <w:szCs w:val="22"/>
              </w:rPr>
            </w:pPr>
            <w:r w:rsidRPr="00065836">
              <w:rPr>
                <w:color w:val="000000"/>
                <w:spacing w:val="-2"/>
                <w:sz w:val="16"/>
              </w:rPr>
              <w:t>120 860 627,9</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30B8D9C8" w14:textId="5FE92377" w:rsidR="001F073E" w:rsidRPr="00065836" w:rsidRDefault="001F073E" w:rsidP="001F073E">
            <w:pPr>
              <w:spacing w:line="229" w:lineRule="auto"/>
              <w:jc w:val="right"/>
              <w:rPr>
                <w:color w:val="000000"/>
                <w:spacing w:val="-2"/>
                <w:sz w:val="16"/>
                <w:szCs w:val="22"/>
              </w:rPr>
            </w:pPr>
            <w:r w:rsidRPr="00065836">
              <w:rPr>
                <w:color w:val="000000"/>
                <w:spacing w:val="-2"/>
                <w:sz w:val="16"/>
              </w:rPr>
              <w:t>113 493 581,6</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3E878926" w14:textId="116DE009" w:rsidR="001F073E" w:rsidRPr="00065836" w:rsidRDefault="001F073E" w:rsidP="001F073E">
            <w:pPr>
              <w:spacing w:line="229" w:lineRule="auto"/>
              <w:jc w:val="right"/>
              <w:rPr>
                <w:color w:val="000000"/>
                <w:spacing w:val="-2"/>
                <w:sz w:val="16"/>
                <w:szCs w:val="22"/>
              </w:rPr>
            </w:pPr>
            <w:r w:rsidRPr="00065836">
              <w:rPr>
                <w:color w:val="000000"/>
                <w:spacing w:val="-2"/>
                <w:sz w:val="16"/>
              </w:rPr>
              <w:t>115 811 964,2</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0A5592F" w14:textId="7476D89F" w:rsidR="001F073E" w:rsidRPr="00065836" w:rsidRDefault="001F073E" w:rsidP="001F073E">
            <w:pPr>
              <w:spacing w:line="229" w:lineRule="auto"/>
              <w:jc w:val="right"/>
              <w:rPr>
                <w:color w:val="000000"/>
                <w:spacing w:val="-2"/>
                <w:sz w:val="16"/>
                <w:szCs w:val="22"/>
              </w:rPr>
            </w:pPr>
            <w:r w:rsidRPr="00065836">
              <w:rPr>
                <w:color w:val="000000"/>
                <w:spacing w:val="-2"/>
                <w:sz w:val="16"/>
              </w:rPr>
              <w:t>118 968 618,7</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125B4CE0" w14:textId="45C31371" w:rsidR="001F073E" w:rsidRPr="00065836" w:rsidRDefault="001F073E" w:rsidP="001F073E">
            <w:pPr>
              <w:spacing w:line="229" w:lineRule="auto"/>
              <w:jc w:val="right"/>
              <w:rPr>
                <w:color w:val="000000"/>
                <w:spacing w:val="-2"/>
                <w:sz w:val="16"/>
                <w:szCs w:val="22"/>
              </w:rPr>
            </w:pPr>
            <w:r w:rsidRPr="00065836">
              <w:rPr>
                <w:color w:val="000000"/>
                <w:spacing w:val="-2"/>
                <w:sz w:val="16"/>
              </w:rPr>
              <w:t>122 584 814,0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3A0D6F6" w14:textId="5AAA9AF0" w:rsidR="001F073E" w:rsidRPr="00065836" w:rsidRDefault="001F073E" w:rsidP="001F073E">
            <w:pPr>
              <w:spacing w:line="229" w:lineRule="auto"/>
              <w:jc w:val="right"/>
              <w:rPr>
                <w:color w:val="000000"/>
                <w:spacing w:val="-2"/>
                <w:sz w:val="16"/>
                <w:szCs w:val="22"/>
              </w:rPr>
            </w:pPr>
            <w:r w:rsidRPr="00065836">
              <w:rPr>
                <w:color w:val="000000"/>
                <w:spacing w:val="-2"/>
                <w:sz w:val="16"/>
              </w:rPr>
              <w:t>126 309 055,1</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5C636DF0" w14:textId="43ED9B4B" w:rsidR="001F073E" w:rsidRPr="00065836" w:rsidRDefault="001F073E" w:rsidP="001F073E">
            <w:pPr>
              <w:spacing w:line="229" w:lineRule="auto"/>
              <w:jc w:val="right"/>
              <w:rPr>
                <w:color w:val="000000"/>
                <w:spacing w:val="-2"/>
                <w:sz w:val="16"/>
                <w:szCs w:val="22"/>
              </w:rPr>
            </w:pPr>
            <w:r w:rsidRPr="00065836">
              <w:rPr>
                <w:color w:val="000000"/>
                <w:spacing w:val="-2"/>
                <w:sz w:val="16"/>
              </w:rPr>
              <w:t>718 028 661,5</w:t>
            </w:r>
          </w:p>
        </w:tc>
        <w:tc>
          <w:tcPr>
            <w:tcW w:w="57" w:type="dxa"/>
            <w:tcBorders>
              <w:left w:val="single" w:sz="4" w:space="0" w:color="000000"/>
            </w:tcBorders>
          </w:tcPr>
          <w:p w14:paraId="6D7D7078" w14:textId="77777777" w:rsidR="001F073E" w:rsidRPr="00065836" w:rsidRDefault="001F073E" w:rsidP="001F073E">
            <w:pPr>
              <w:rPr>
                <w:rFonts w:ascii="Calibri" w:hAnsi="Calibri"/>
                <w:sz w:val="2"/>
                <w:szCs w:val="22"/>
              </w:rPr>
            </w:pPr>
          </w:p>
        </w:tc>
      </w:tr>
      <w:tr w:rsidR="00A129AC" w:rsidRPr="00065836" w14:paraId="71322A67" w14:textId="77777777" w:rsidTr="00065836">
        <w:trPr>
          <w:trHeight w:val="344"/>
        </w:trPr>
        <w:tc>
          <w:tcPr>
            <w:tcW w:w="444" w:type="dxa"/>
            <w:vMerge/>
            <w:tcBorders>
              <w:left w:val="single" w:sz="4" w:space="0" w:color="auto"/>
              <w:bottom w:val="single" w:sz="4" w:space="0" w:color="000000"/>
              <w:right w:val="single" w:sz="4" w:space="0" w:color="000000"/>
            </w:tcBorders>
            <w:vAlign w:val="center"/>
          </w:tcPr>
          <w:p w14:paraId="2E7489F8" w14:textId="77777777" w:rsidR="00A129AC" w:rsidRPr="00065836" w:rsidRDefault="00A129AC" w:rsidP="00A129AC">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47DDB72D" w14:textId="77777777" w:rsidR="00A129AC" w:rsidRPr="00065836" w:rsidRDefault="00A129AC" w:rsidP="00A129AC">
            <w:pPr>
              <w:rPr>
                <w:rFonts w:ascii="Calibri" w:hAnsi="Calibri"/>
                <w:sz w:val="2"/>
                <w:szCs w:val="22"/>
              </w:rPr>
            </w:pPr>
          </w:p>
        </w:tc>
        <w:tc>
          <w:tcPr>
            <w:tcW w:w="3167" w:type="dxa"/>
            <w:gridSpan w:val="2"/>
            <w:tcBorders>
              <w:top w:val="single" w:sz="4" w:space="0" w:color="000000"/>
              <w:left w:val="single" w:sz="4" w:space="0" w:color="000000"/>
              <w:bottom w:val="single" w:sz="4" w:space="0" w:color="000000"/>
            </w:tcBorders>
            <w:tcMar>
              <w:left w:w="43" w:type="dxa"/>
            </w:tcMar>
            <w:vAlign w:val="center"/>
          </w:tcPr>
          <w:p w14:paraId="1FC91789" w14:textId="77777777" w:rsidR="00A129AC" w:rsidRPr="00065836" w:rsidRDefault="00A129AC" w:rsidP="00A129AC">
            <w:pPr>
              <w:spacing w:line="229" w:lineRule="auto"/>
              <w:rPr>
                <w:color w:val="000000"/>
                <w:spacing w:val="-2"/>
                <w:sz w:val="16"/>
                <w:szCs w:val="22"/>
              </w:rPr>
            </w:pPr>
            <w:r w:rsidRPr="00065836">
              <w:rPr>
                <w:color w:val="000000"/>
                <w:spacing w:val="-2"/>
                <w:sz w:val="16"/>
                <w:szCs w:val="22"/>
              </w:rPr>
              <w:t>ВСЕГО</w:t>
            </w:r>
          </w:p>
        </w:tc>
        <w:tc>
          <w:tcPr>
            <w:tcW w:w="1690" w:type="dxa"/>
            <w:tcBorders>
              <w:top w:val="single" w:sz="4" w:space="0" w:color="000000"/>
              <w:bottom w:val="single" w:sz="4" w:space="0" w:color="000000"/>
              <w:right w:val="single" w:sz="4" w:space="0" w:color="000000"/>
            </w:tcBorders>
            <w:tcMar>
              <w:left w:w="43" w:type="dxa"/>
            </w:tcMar>
            <w:vAlign w:val="center"/>
          </w:tcPr>
          <w:p w14:paraId="0098A29D" w14:textId="77777777" w:rsidR="00A129AC" w:rsidRPr="00065836" w:rsidRDefault="00A129AC" w:rsidP="00A129AC">
            <w:pPr>
              <w:spacing w:line="229" w:lineRule="auto"/>
              <w:rPr>
                <w:color w:val="000000"/>
                <w:spacing w:val="-2"/>
                <w:sz w:val="16"/>
                <w:szCs w:val="2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AA30B37" w14:textId="235D6736" w:rsidR="00A129AC" w:rsidRPr="00065836" w:rsidRDefault="00A129AC" w:rsidP="00A129AC">
            <w:pPr>
              <w:spacing w:line="229" w:lineRule="auto"/>
              <w:jc w:val="right"/>
              <w:rPr>
                <w:color w:val="000000"/>
                <w:spacing w:val="-2"/>
                <w:sz w:val="16"/>
              </w:rPr>
            </w:pPr>
            <w:r w:rsidRPr="00065836">
              <w:rPr>
                <w:color w:val="000000"/>
                <w:spacing w:val="-2"/>
                <w:sz w:val="16"/>
              </w:rPr>
              <w:t>134 964 658,2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5BF2474C" w14:textId="1EA49467" w:rsidR="00A129AC" w:rsidRPr="00065836" w:rsidRDefault="00A129AC" w:rsidP="00A129AC">
            <w:pPr>
              <w:spacing w:line="229" w:lineRule="auto"/>
              <w:jc w:val="right"/>
              <w:rPr>
                <w:color w:val="000000"/>
                <w:spacing w:val="-2"/>
                <w:sz w:val="16"/>
              </w:rPr>
            </w:pPr>
            <w:r w:rsidRPr="00065836">
              <w:rPr>
                <w:color w:val="000000"/>
                <w:spacing w:val="-2"/>
                <w:sz w:val="16"/>
              </w:rPr>
              <w:t>125 826 626,5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8A61FD3" w14:textId="228FFB95" w:rsidR="00A129AC" w:rsidRPr="00065836" w:rsidRDefault="00A129AC" w:rsidP="00A129AC">
            <w:pPr>
              <w:spacing w:line="229" w:lineRule="auto"/>
              <w:jc w:val="right"/>
              <w:rPr>
                <w:color w:val="000000"/>
                <w:spacing w:val="-2"/>
                <w:sz w:val="16"/>
              </w:rPr>
            </w:pPr>
            <w:r w:rsidRPr="00065836">
              <w:rPr>
                <w:color w:val="000000"/>
                <w:spacing w:val="-2"/>
                <w:sz w:val="16"/>
              </w:rPr>
              <w:t>129 966 261,7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181FCD1A" w14:textId="6275B99C" w:rsidR="00A129AC" w:rsidRPr="00065836" w:rsidRDefault="00A129AC" w:rsidP="00A129AC">
            <w:pPr>
              <w:spacing w:line="229" w:lineRule="auto"/>
              <w:jc w:val="right"/>
              <w:rPr>
                <w:color w:val="000000"/>
                <w:spacing w:val="-2"/>
                <w:sz w:val="16"/>
              </w:rPr>
            </w:pPr>
            <w:r w:rsidRPr="00065836">
              <w:rPr>
                <w:color w:val="000000"/>
                <w:spacing w:val="-2"/>
                <w:sz w:val="16"/>
              </w:rPr>
              <w:t>129 860 792,0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170C2435" w14:textId="1B949077" w:rsidR="00A129AC" w:rsidRPr="00065836" w:rsidRDefault="00A129AC" w:rsidP="00A129AC">
            <w:pPr>
              <w:spacing w:line="229" w:lineRule="auto"/>
              <w:jc w:val="right"/>
              <w:rPr>
                <w:color w:val="000000"/>
                <w:spacing w:val="-2"/>
                <w:sz w:val="16"/>
              </w:rPr>
            </w:pPr>
            <w:r w:rsidRPr="00065836">
              <w:rPr>
                <w:color w:val="000000"/>
                <w:spacing w:val="-2"/>
                <w:sz w:val="16"/>
              </w:rPr>
              <w:t>130 128 708,7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7D5BCDA" w14:textId="451F1582" w:rsidR="00A129AC" w:rsidRPr="00065836" w:rsidRDefault="00A129AC" w:rsidP="00A129AC">
            <w:pPr>
              <w:spacing w:line="229" w:lineRule="auto"/>
              <w:jc w:val="right"/>
              <w:rPr>
                <w:color w:val="000000"/>
                <w:spacing w:val="-2"/>
                <w:sz w:val="16"/>
              </w:rPr>
            </w:pPr>
            <w:r w:rsidRPr="00065836">
              <w:rPr>
                <w:color w:val="000000"/>
                <w:spacing w:val="-2"/>
                <w:sz w:val="16"/>
              </w:rPr>
              <w:t>143 321 809,7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DBAC87D" w14:textId="27E41E5D" w:rsidR="00A129AC" w:rsidRPr="00065836" w:rsidRDefault="00A129AC" w:rsidP="00A129AC">
            <w:pPr>
              <w:spacing w:line="229" w:lineRule="auto"/>
              <w:jc w:val="right"/>
              <w:rPr>
                <w:color w:val="000000"/>
                <w:spacing w:val="-2"/>
                <w:sz w:val="16"/>
              </w:rPr>
            </w:pPr>
            <w:r w:rsidRPr="00065836">
              <w:rPr>
                <w:color w:val="000000"/>
                <w:spacing w:val="-2"/>
                <w:sz w:val="16"/>
              </w:rPr>
              <w:t>794 068 856,8</w:t>
            </w:r>
          </w:p>
        </w:tc>
        <w:tc>
          <w:tcPr>
            <w:tcW w:w="57" w:type="dxa"/>
            <w:tcBorders>
              <w:left w:val="single" w:sz="4" w:space="0" w:color="000000"/>
            </w:tcBorders>
          </w:tcPr>
          <w:p w14:paraId="31AA66B0" w14:textId="77777777" w:rsidR="00A129AC" w:rsidRPr="00065836" w:rsidRDefault="00A129AC" w:rsidP="00A129AC">
            <w:pPr>
              <w:rPr>
                <w:rFonts w:ascii="Calibri" w:hAnsi="Calibri"/>
                <w:sz w:val="2"/>
                <w:szCs w:val="22"/>
              </w:rPr>
            </w:pPr>
          </w:p>
        </w:tc>
      </w:tr>
      <w:tr w:rsidR="006A0523" w:rsidRPr="00065836" w14:paraId="0F831FC0" w14:textId="77777777" w:rsidTr="006A0523">
        <w:trPr>
          <w:trHeight w:val="673"/>
        </w:trPr>
        <w:tc>
          <w:tcPr>
            <w:tcW w:w="444" w:type="dxa"/>
            <w:vMerge w:val="restart"/>
            <w:tcBorders>
              <w:top w:val="single" w:sz="4" w:space="0" w:color="000000"/>
              <w:left w:val="single" w:sz="4" w:space="0" w:color="000000"/>
              <w:right w:val="single" w:sz="4" w:space="0" w:color="000000"/>
            </w:tcBorders>
            <w:vAlign w:val="center"/>
          </w:tcPr>
          <w:p w14:paraId="2C91A1A9" w14:textId="77777777" w:rsidR="006A0523" w:rsidRPr="00065836" w:rsidRDefault="006A0523" w:rsidP="006A0523">
            <w:pPr>
              <w:spacing w:line="229" w:lineRule="auto"/>
              <w:jc w:val="center"/>
              <w:rPr>
                <w:color w:val="000000"/>
                <w:spacing w:val="-2"/>
                <w:sz w:val="16"/>
                <w:szCs w:val="22"/>
              </w:rPr>
            </w:pPr>
            <w:r w:rsidRPr="00065836">
              <w:rPr>
                <w:color w:val="000000"/>
                <w:spacing w:val="-2"/>
                <w:sz w:val="16"/>
                <w:szCs w:val="22"/>
              </w:rPr>
              <w:t>2</w:t>
            </w:r>
          </w:p>
        </w:tc>
        <w:tc>
          <w:tcPr>
            <w:tcW w:w="2708" w:type="dxa"/>
            <w:vMerge w:val="restart"/>
            <w:tcBorders>
              <w:top w:val="single" w:sz="4" w:space="0" w:color="000000"/>
              <w:left w:val="single" w:sz="4" w:space="0" w:color="000000"/>
              <w:right w:val="single" w:sz="4" w:space="0" w:color="000000"/>
            </w:tcBorders>
            <w:tcMar>
              <w:left w:w="43" w:type="dxa"/>
            </w:tcMar>
            <w:vAlign w:val="center"/>
          </w:tcPr>
          <w:p w14:paraId="69F3AE21" w14:textId="77777777" w:rsidR="006A0523" w:rsidRPr="00065836" w:rsidRDefault="006A0523" w:rsidP="006A0523">
            <w:pPr>
              <w:spacing w:line="229" w:lineRule="auto"/>
              <w:rPr>
                <w:color w:val="000000"/>
                <w:spacing w:val="-2"/>
                <w:sz w:val="16"/>
                <w:szCs w:val="22"/>
              </w:rPr>
            </w:pPr>
            <w:r w:rsidRPr="00065836">
              <w:rPr>
                <w:color w:val="000000"/>
                <w:spacing w:val="-2"/>
                <w:sz w:val="16"/>
                <w:szCs w:val="22"/>
              </w:rPr>
              <w:t>Подпрограмма 1</w:t>
            </w:r>
          </w:p>
        </w:tc>
        <w:tc>
          <w:tcPr>
            <w:tcW w:w="1805" w:type="dxa"/>
            <w:vMerge w:val="restart"/>
            <w:tcBorders>
              <w:top w:val="single" w:sz="4" w:space="0" w:color="000000"/>
              <w:left w:val="single" w:sz="4" w:space="0" w:color="000000"/>
              <w:right w:val="single" w:sz="4" w:space="0" w:color="000000"/>
            </w:tcBorders>
            <w:tcMar>
              <w:left w:w="43" w:type="dxa"/>
            </w:tcMar>
            <w:vAlign w:val="center"/>
          </w:tcPr>
          <w:p w14:paraId="446C0ABE" w14:textId="77777777" w:rsidR="006A0523" w:rsidRPr="00065836" w:rsidRDefault="006A0523" w:rsidP="006A0523">
            <w:pPr>
              <w:spacing w:line="229" w:lineRule="auto"/>
              <w:rPr>
                <w:color w:val="000000"/>
                <w:spacing w:val="-2"/>
                <w:sz w:val="16"/>
                <w:szCs w:val="22"/>
              </w:rPr>
            </w:pPr>
            <w:r w:rsidRPr="00065836">
              <w:rPr>
                <w:color w:val="000000"/>
                <w:spacing w:val="-2"/>
                <w:sz w:val="16"/>
                <w:szCs w:val="22"/>
              </w:rPr>
              <w:t>Бюджет Санкт-Петербурга</w:t>
            </w:r>
          </w:p>
        </w:tc>
        <w:tc>
          <w:tcPr>
            <w:tcW w:w="1362" w:type="dxa"/>
            <w:vMerge w:val="restart"/>
            <w:tcBorders>
              <w:top w:val="single" w:sz="4" w:space="0" w:color="000000"/>
              <w:left w:val="single" w:sz="4" w:space="0" w:color="000000"/>
              <w:right w:val="single" w:sz="4" w:space="0" w:color="000000"/>
            </w:tcBorders>
            <w:tcMar>
              <w:left w:w="43" w:type="dxa"/>
            </w:tcMar>
            <w:vAlign w:val="center"/>
          </w:tcPr>
          <w:p w14:paraId="7FE5044B" w14:textId="77777777" w:rsidR="006A0523" w:rsidRPr="00065836" w:rsidRDefault="006A0523" w:rsidP="006A0523">
            <w:pPr>
              <w:spacing w:line="229" w:lineRule="auto"/>
              <w:rPr>
                <w:color w:val="000000"/>
                <w:spacing w:val="-2"/>
                <w:sz w:val="16"/>
                <w:szCs w:val="22"/>
              </w:rPr>
            </w:pPr>
            <w:r w:rsidRPr="00065836">
              <w:rPr>
                <w:color w:val="000000"/>
                <w:spacing w:val="-2"/>
                <w:sz w:val="16"/>
                <w:szCs w:val="22"/>
              </w:rPr>
              <w:t>Проектная часть</w:t>
            </w: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0FE2B952" w14:textId="77777777" w:rsidR="006A0523" w:rsidRPr="00065836" w:rsidRDefault="006A0523" w:rsidP="006A0523">
            <w:pPr>
              <w:spacing w:line="229" w:lineRule="auto"/>
              <w:rPr>
                <w:color w:val="000000"/>
                <w:spacing w:val="-2"/>
                <w:sz w:val="16"/>
                <w:szCs w:val="22"/>
              </w:rPr>
            </w:pPr>
            <w:r w:rsidRPr="00065836">
              <w:rPr>
                <w:color w:val="000000"/>
                <w:spacing w:val="-2"/>
                <w:sz w:val="16"/>
                <w:szCs w:val="22"/>
              </w:rPr>
              <w:t>Региональные проекты, входящие в состав национальных проектов</w:t>
            </w:r>
          </w:p>
        </w:tc>
        <w:tc>
          <w:tcPr>
            <w:tcW w:w="1018" w:type="dxa"/>
            <w:tcBorders>
              <w:top w:val="single" w:sz="4" w:space="0" w:color="auto"/>
              <w:left w:val="single" w:sz="4" w:space="0" w:color="auto"/>
              <w:bottom w:val="single" w:sz="4" w:space="0" w:color="auto"/>
              <w:right w:val="nil"/>
            </w:tcBorders>
            <w:tcMar>
              <w:right w:w="43" w:type="dxa"/>
            </w:tcMar>
            <w:vAlign w:val="center"/>
          </w:tcPr>
          <w:p w14:paraId="07EC2CE0" w14:textId="59DFD159" w:rsidR="006A0523" w:rsidRPr="00065836" w:rsidRDefault="006A0523" w:rsidP="006A0523">
            <w:pPr>
              <w:spacing w:line="229" w:lineRule="auto"/>
              <w:jc w:val="center"/>
              <w:rPr>
                <w:color w:val="000000"/>
                <w:spacing w:val="-2"/>
                <w:sz w:val="16"/>
                <w:szCs w:val="22"/>
              </w:rPr>
            </w:pPr>
            <w:r w:rsidRPr="00065836">
              <w:rPr>
                <w:color w:val="000000"/>
                <w:spacing w:val="-2"/>
                <w:sz w:val="16"/>
                <w:szCs w:val="22"/>
              </w:rPr>
              <w:t>883 866,1</w:t>
            </w:r>
          </w:p>
        </w:tc>
        <w:tc>
          <w:tcPr>
            <w:tcW w:w="1017" w:type="dxa"/>
            <w:tcBorders>
              <w:top w:val="nil"/>
              <w:left w:val="single" w:sz="4" w:space="0" w:color="auto"/>
              <w:bottom w:val="single" w:sz="4" w:space="0" w:color="auto"/>
              <w:right w:val="nil"/>
            </w:tcBorders>
            <w:tcMar>
              <w:right w:w="43" w:type="dxa"/>
            </w:tcMar>
            <w:vAlign w:val="center"/>
          </w:tcPr>
          <w:p w14:paraId="0A8235B1" w14:textId="1811A0DE" w:rsidR="006A0523" w:rsidRPr="00065836" w:rsidRDefault="006A0523" w:rsidP="006A0523">
            <w:pPr>
              <w:spacing w:line="229" w:lineRule="auto"/>
              <w:jc w:val="center"/>
              <w:rPr>
                <w:color w:val="000000"/>
                <w:spacing w:val="-2"/>
                <w:sz w:val="16"/>
                <w:szCs w:val="22"/>
              </w:rPr>
            </w:pPr>
            <w:r w:rsidRPr="00065836">
              <w:rPr>
                <w:spacing w:val="-2"/>
                <w:sz w:val="16"/>
              </w:rPr>
              <w:t>1 077 092,6</w:t>
            </w:r>
          </w:p>
        </w:tc>
        <w:tc>
          <w:tcPr>
            <w:tcW w:w="1017" w:type="dxa"/>
            <w:tcBorders>
              <w:top w:val="nil"/>
              <w:left w:val="single" w:sz="4" w:space="0" w:color="auto"/>
              <w:bottom w:val="single" w:sz="4" w:space="0" w:color="auto"/>
              <w:right w:val="nil"/>
            </w:tcBorders>
            <w:tcMar>
              <w:right w:w="43" w:type="dxa"/>
            </w:tcMar>
            <w:vAlign w:val="center"/>
          </w:tcPr>
          <w:p w14:paraId="40527023" w14:textId="1A2EAB66" w:rsidR="006A0523" w:rsidRPr="00065836" w:rsidRDefault="006A0523" w:rsidP="006A0523">
            <w:pPr>
              <w:spacing w:line="229" w:lineRule="auto"/>
              <w:jc w:val="center"/>
              <w:rPr>
                <w:color w:val="000000"/>
                <w:spacing w:val="-2"/>
                <w:sz w:val="16"/>
                <w:szCs w:val="22"/>
              </w:rPr>
            </w:pPr>
            <w:r w:rsidRPr="00065836">
              <w:rPr>
                <w:color w:val="000000"/>
                <w:spacing w:val="-2"/>
                <w:sz w:val="16"/>
                <w:szCs w:val="22"/>
              </w:rPr>
              <w:t>-</w:t>
            </w:r>
          </w:p>
        </w:tc>
        <w:tc>
          <w:tcPr>
            <w:tcW w:w="1018" w:type="dxa"/>
            <w:tcBorders>
              <w:top w:val="nil"/>
              <w:left w:val="single" w:sz="8" w:space="0" w:color="auto"/>
              <w:bottom w:val="single" w:sz="8" w:space="0" w:color="auto"/>
              <w:right w:val="nil"/>
            </w:tcBorders>
            <w:tcMar>
              <w:right w:w="43" w:type="dxa"/>
            </w:tcMar>
            <w:vAlign w:val="center"/>
          </w:tcPr>
          <w:p w14:paraId="35A4C854" w14:textId="34AAF5AA" w:rsidR="006A0523" w:rsidRPr="00065836" w:rsidRDefault="006A0523" w:rsidP="006A0523">
            <w:pPr>
              <w:spacing w:line="229" w:lineRule="auto"/>
              <w:jc w:val="center"/>
              <w:rPr>
                <w:color w:val="000000"/>
                <w:spacing w:val="-2"/>
                <w:sz w:val="16"/>
                <w:szCs w:val="22"/>
              </w:rPr>
            </w:pPr>
            <w:r w:rsidRPr="00065836">
              <w:rPr>
                <w:spacing w:val="-2"/>
                <w:sz w:val="16"/>
              </w:rPr>
              <w:t>-</w:t>
            </w:r>
          </w:p>
        </w:tc>
        <w:tc>
          <w:tcPr>
            <w:tcW w:w="1002" w:type="dxa"/>
            <w:tcBorders>
              <w:top w:val="nil"/>
              <w:left w:val="single" w:sz="8" w:space="0" w:color="auto"/>
              <w:bottom w:val="single" w:sz="8" w:space="0" w:color="auto"/>
              <w:right w:val="nil"/>
            </w:tcBorders>
            <w:tcMar>
              <w:right w:w="43" w:type="dxa"/>
            </w:tcMar>
            <w:vAlign w:val="center"/>
          </w:tcPr>
          <w:p w14:paraId="0DA621A6" w14:textId="02A018BA" w:rsidR="006A0523" w:rsidRPr="00065836" w:rsidRDefault="006A0523" w:rsidP="006A0523">
            <w:pPr>
              <w:spacing w:line="229" w:lineRule="auto"/>
              <w:jc w:val="center"/>
              <w:rPr>
                <w:color w:val="000000"/>
                <w:spacing w:val="-2"/>
                <w:sz w:val="16"/>
                <w:szCs w:val="22"/>
              </w:rPr>
            </w:pPr>
            <w:r w:rsidRPr="00065836">
              <w:rPr>
                <w:spacing w:val="-2"/>
                <w:sz w:val="16"/>
              </w:rPr>
              <w:t>-</w:t>
            </w:r>
          </w:p>
        </w:tc>
        <w:tc>
          <w:tcPr>
            <w:tcW w:w="1018" w:type="dxa"/>
            <w:tcBorders>
              <w:top w:val="nil"/>
              <w:left w:val="single" w:sz="8" w:space="0" w:color="auto"/>
              <w:bottom w:val="single" w:sz="8" w:space="0" w:color="auto"/>
              <w:right w:val="nil"/>
            </w:tcBorders>
            <w:tcMar>
              <w:right w:w="43" w:type="dxa"/>
            </w:tcMar>
            <w:vAlign w:val="center"/>
          </w:tcPr>
          <w:p w14:paraId="39659CB2" w14:textId="270068EF" w:rsidR="006A0523" w:rsidRPr="00065836" w:rsidRDefault="006A0523" w:rsidP="006A0523">
            <w:pPr>
              <w:spacing w:line="229" w:lineRule="auto"/>
              <w:jc w:val="center"/>
              <w:rPr>
                <w:color w:val="000000"/>
                <w:spacing w:val="-2"/>
                <w:sz w:val="16"/>
                <w:szCs w:val="22"/>
              </w:rPr>
            </w:pPr>
            <w:r w:rsidRPr="00065836">
              <w:rPr>
                <w:spacing w:val="-2"/>
                <w:sz w:val="16"/>
              </w:rPr>
              <w:t>-</w:t>
            </w:r>
          </w:p>
        </w:tc>
        <w:tc>
          <w:tcPr>
            <w:tcW w:w="1476" w:type="dxa"/>
            <w:tcBorders>
              <w:top w:val="nil"/>
              <w:left w:val="single" w:sz="8" w:space="0" w:color="auto"/>
              <w:bottom w:val="single" w:sz="8" w:space="0" w:color="auto"/>
              <w:right w:val="single" w:sz="8" w:space="0" w:color="auto"/>
            </w:tcBorders>
            <w:tcMar>
              <w:right w:w="43" w:type="dxa"/>
            </w:tcMar>
            <w:vAlign w:val="center"/>
          </w:tcPr>
          <w:p w14:paraId="0A3925C5" w14:textId="361EB87A" w:rsidR="006A0523" w:rsidRPr="00065836" w:rsidRDefault="006A0523" w:rsidP="006A0523">
            <w:pPr>
              <w:spacing w:line="229" w:lineRule="auto"/>
              <w:jc w:val="center"/>
              <w:rPr>
                <w:color w:val="000000"/>
                <w:spacing w:val="-2"/>
                <w:sz w:val="16"/>
                <w:szCs w:val="22"/>
              </w:rPr>
            </w:pPr>
            <w:r w:rsidRPr="00065836">
              <w:rPr>
                <w:color w:val="000000"/>
                <w:sz w:val="16"/>
                <w:szCs w:val="16"/>
              </w:rPr>
              <w:t>1 960 958,7</w:t>
            </w:r>
          </w:p>
        </w:tc>
        <w:tc>
          <w:tcPr>
            <w:tcW w:w="57" w:type="dxa"/>
            <w:tcBorders>
              <w:left w:val="single" w:sz="4" w:space="0" w:color="000000"/>
            </w:tcBorders>
          </w:tcPr>
          <w:p w14:paraId="4D6AA685" w14:textId="77777777" w:rsidR="006A0523" w:rsidRPr="00065836" w:rsidRDefault="006A0523" w:rsidP="006A0523">
            <w:pPr>
              <w:rPr>
                <w:rFonts w:ascii="Calibri" w:hAnsi="Calibri"/>
                <w:sz w:val="2"/>
                <w:szCs w:val="22"/>
              </w:rPr>
            </w:pPr>
          </w:p>
        </w:tc>
      </w:tr>
      <w:tr w:rsidR="00C73A7F" w:rsidRPr="00065836" w14:paraId="713E4AAD" w14:textId="77777777" w:rsidTr="003F352A">
        <w:trPr>
          <w:trHeight w:val="674"/>
        </w:trPr>
        <w:tc>
          <w:tcPr>
            <w:tcW w:w="444" w:type="dxa"/>
            <w:vMerge/>
            <w:tcBorders>
              <w:top w:val="single" w:sz="4" w:space="0" w:color="000000"/>
              <w:left w:val="single" w:sz="4" w:space="0" w:color="000000"/>
              <w:right w:val="single" w:sz="4" w:space="0" w:color="000000"/>
            </w:tcBorders>
            <w:vAlign w:val="center"/>
          </w:tcPr>
          <w:p w14:paraId="3465BDA7" w14:textId="77777777" w:rsidR="00C73A7F" w:rsidRPr="00065836" w:rsidRDefault="00C73A7F" w:rsidP="00555A49">
            <w:pPr>
              <w:rPr>
                <w:rFonts w:ascii="Calibri" w:hAnsi="Calibri"/>
                <w:sz w:val="2"/>
                <w:szCs w:val="22"/>
              </w:rPr>
            </w:pPr>
          </w:p>
        </w:tc>
        <w:tc>
          <w:tcPr>
            <w:tcW w:w="2708" w:type="dxa"/>
            <w:vMerge/>
            <w:tcBorders>
              <w:top w:val="single" w:sz="4" w:space="0" w:color="000000"/>
              <w:left w:val="single" w:sz="4" w:space="0" w:color="000000"/>
              <w:right w:val="single" w:sz="4" w:space="0" w:color="000000"/>
            </w:tcBorders>
            <w:vAlign w:val="center"/>
          </w:tcPr>
          <w:p w14:paraId="3E296C49" w14:textId="77777777" w:rsidR="00C73A7F" w:rsidRPr="00065836" w:rsidRDefault="00C73A7F" w:rsidP="00555A49">
            <w:pPr>
              <w:rPr>
                <w:rFonts w:ascii="Calibri" w:hAnsi="Calibri"/>
                <w:sz w:val="2"/>
                <w:szCs w:val="22"/>
              </w:rPr>
            </w:pPr>
          </w:p>
        </w:tc>
        <w:tc>
          <w:tcPr>
            <w:tcW w:w="1805" w:type="dxa"/>
            <w:vMerge/>
            <w:tcBorders>
              <w:top w:val="single" w:sz="4" w:space="0" w:color="000000"/>
              <w:left w:val="single" w:sz="4" w:space="0" w:color="000000"/>
              <w:right w:val="single" w:sz="4" w:space="0" w:color="000000"/>
            </w:tcBorders>
            <w:vAlign w:val="center"/>
          </w:tcPr>
          <w:p w14:paraId="562C0456" w14:textId="77777777" w:rsidR="00C73A7F" w:rsidRPr="00065836" w:rsidRDefault="00C73A7F" w:rsidP="00555A49">
            <w:pPr>
              <w:rPr>
                <w:rFonts w:ascii="Calibri" w:hAnsi="Calibri"/>
                <w:sz w:val="2"/>
                <w:szCs w:val="22"/>
              </w:rPr>
            </w:pPr>
          </w:p>
        </w:tc>
        <w:tc>
          <w:tcPr>
            <w:tcW w:w="1362" w:type="dxa"/>
            <w:vMerge/>
            <w:tcBorders>
              <w:top w:val="single" w:sz="4" w:space="0" w:color="000000"/>
              <w:left w:val="single" w:sz="4" w:space="0" w:color="000000"/>
              <w:right w:val="single" w:sz="4" w:space="0" w:color="000000"/>
            </w:tcBorders>
            <w:vAlign w:val="center"/>
          </w:tcPr>
          <w:p w14:paraId="71AF2C95" w14:textId="77777777" w:rsidR="00C73A7F" w:rsidRPr="00065836" w:rsidRDefault="00C73A7F" w:rsidP="00555A49">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684E4C0F" w14:textId="77777777" w:rsidR="00C73A7F" w:rsidRPr="00065836" w:rsidRDefault="00C73A7F" w:rsidP="00555A49">
            <w:pPr>
              <w:spacing w:line="229" w:lineRule="auto"/>
              <w:rPr>
                <w:color w:val="000000"/>
                <w:spacing w:val="-2"/>
                <w:sz w:val="16"/>
                <w:szCs w:val="22"/>
              </w:rPr>
            </w:pPr>
            <w:r w:rsidRPr="00065836">
              <w:rPr>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auto"/>
            </w:tcBorders>
            <w:tcMar>
              <w:right w:w="43" w:type="dxa"/>
            </w:tcMar>
            <w:vAlign w:val="center"/>
          </w:tcPr>
          <w:p w14:paraId="1EC8C613"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17638C97"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61152D7B"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047EC378"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auto"/>
              <w:bottom w:val="single" w:sz="4" w:space="0" w:color="000000"/>
              <w:right w:val="single" w:sz="4" w:space="0" w:color="000000"/>
            </w:tcBorders>
            <w:tcMar>
              <w:right w:w="43" w:type="dxa"/>
            </w:tcMar>
            <w:vAlign w:val="center"/>
          </w:tcPr>
          <w:p w14:paraId="0E1D88C5"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1E14AD8F"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1A52FF13"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7D10313F" w14:textId="77777777" w:rsidR="00C73A7F" w:rsidRPr="00065836" w:rsidRDefault="00C73A7F" w:rsidP="00555A49">
            <w:pPr>
              <w:rPr>
                <w:rFonts w:ascii="Calibri" w:hAnsi="Calibri"/>
                <w:sz w:val="2"/>
                <w:szCs w:val="22"/>
              </w:rPr>
            </w:pPr>
          </w:p>
        </w:tc>
      </w:tr>
      <w:tr w:rsidR="00A129AC" w:rsidRPr="00065836" w14:paraId="71F73E38" w14:textId="77777777" w:rsidTr="00065836">
        <w:trPr>
          <w:trHeight w:val="1017"/>
        </w:trPr>
        <w:tc>
          <w:tcPr>
            <w:tcW w:w="444" w:type="dxa"/>
            <w:vMerge/>
            <w:tcBorders>
              <w:top w:val="single" w:sz="4" w:space="0" w:color="000000"/>
              <w:left w:val="single" w:sz="4" w:space="0" w:color="000000"/>
              <w:right w:val="single" w:sz="4" w:space="0" w:color="000000"/>
            </w:tcBorders>
            <w:vAlign w:val="center"/>
          </w:tcPr>
          <w:p w14:paraId="7DC3B45F" w14:textId="77777777" w:rsidR="00A129AC" w:rsidRPr="00065836" w:rsidRDefault="00A129AC" w:rsidP="00A129AC">
            <w:pPr>
              <w:rPr>
                <w:rFonts w:ascii="Calibri" w:hAnsi="Calibri"/>
                <w:sz w:val="2"/>
                <w:szCs w:val="22"/>
              </w:rPr>
            </w:pPr>
          </w:p>
        </w:tc>
        <w:tc>
          <w:tcPr>
            <w:tcW w:w="2708" w:type="dxa"/>
            <w:vMerge/>
            <w:tcBorders>
              <w:top w:val="single" w:sz="4" w:space="0" w:color="000000"/>
              <w:left w:val="single" w:sz="4" w:space="0" w:color="000000"/>
              <w:right w:val="single" w:sz="4" w:space="0" w:color="000000"/>
            </w:tcBorders>
            <w:vAlign w:val="center"/>
          </w:tcPr>
          <w:p w14:paraId="57EBA582" w14:textId="77777777" w:rsidR="00A129AC" w:rsidRPr="00065836" w:rsidRDefault="00A129AC" w:rsidP="00A129AC">
            <w:pPr>
              <w:rPr>
                <w:rFonts w:ascii="Calibri" w:hAnsi="Calibri"/>
                <w:sz w:val="2"/>
                <w:szCs w:val="22"/>
              </w:rPr>
            </w:pPr>
          </w:p>
        </w:tc>
        <w:tc>
          <w:tcPr>
            <w:tcW w:w="1805" w:type="dxa"/>
            <w:vMerge/>
            <w:tcBorders>
              <w:top w:val="single" w:sz="4" w:space="0" w:color="000000"/>
              <w:left w:val="single" w:sz="4" w:space="0" w:color="000000"/>
              <w:right w:val="single" w:sz="4" w:space="0" w:color="000000"/>
            </w:tcBorders>
            <w:vAlign w:val="center"/>
          </w:tcPr>
          <w:p w14:paraId="063955F4" w14:textId="77777777" w:rsidR="00A129AC" w:rsidRPr="00065836" w:rsidRDefault="00A129AC" w:rsidP="00A129AC">
            <w:pPr>
              <w:rPr>
                <w:rFonts w:ascii="Calibri" w:hAnsi="Calibri"/>
                <w:sz w:val="2"/>
                <w:szCs w:val="22"/>
              </w:rPr>
            </w:pPr>
          </w:p>
        </w:tc>
        <w:tc>
          <w:tcPr>
            <w:tcW w:w="1362" w:type="dxa"/>
            <w:vMerge/>
            <w:tcBorders>
              <w:top w:val="single" w:sz="4" w:space="0" w:color="000000"/>
              <w:left w:val="single" w:sz="4" w:space="0" w:color="000000"/>
              <w:right w:val="single" w:sz="4" w:space="0" w:color="000000"/>
            </w:tcBorders>
            <w:vAlign w:val="center"/>
          </w:tcPr>
          <w:p w14:paraId="60A3306E" w14:textId="77777777" w:rsidR="00A129AC" w:rsidRPr="00065836" w:rsidRDefault="00A129AC" w:rsidP="00A129AC">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6F85CE0A" w14:textId="77777777" w:rsidR="00A129AC" w:rsidRPr="00065836" w:rsidRDefault="00A129AC" w:rsidP="00A129AC">
            <w:pPr>
              <w:spacing w:line="229" w:lineRule="auto"/>
              <w:rPr>
                <w:color w:val="000000"/>
                <w:spacing w:val="-2"/>
                <w:sz w:val="16"/>
                <w:szCs w:val="22"/>
              </w:rPr>
            </w:pPr>
            <w:r w:rsidRPr="00065836">
              <w:rPr>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B3E4CEA" w14:textId="79B19F7F" w:rsidR="00A129AC" w:rsidRPr="00065836" w:rsidRDefault="00A129AC" w:rsidP="00A129AC">
            <w:pPr>
              <w:spacing w:line="229" w:lineRule="auto"/>
              <w:jc w:val="right"/>
              <w:rPr>
                <w:color w:val="000000"/>
                <w:spacing w:val="-2"/>
                <w:sz w:val="16"/>
                <w:szCs w:val="22"/>
              </w:rPr>
            </w:pPr>
            <w:r w:rsidRPr="00065836">
              <w:rPr>
                <w:color w:val="000000"/>
                <w:spacing w:val="-2"/>
                <w:sz w:val="16"/>
              </w:rPr>
              <w:t>13 214 487,1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2019B3CE" w14:textId="066C7E4A" w:rsidR="00A129AC" w:rsidRPr="00065836" w:rsidRDefault="00A129AC" w:rsidP="00A129AC">
            <w:pPr>
              <w:spacing w:line="229" w:lineRule="auto"/>
              <w:jc w:val="right"/>
              <w:rPr>
                <w:color w:val="000000"/>
                <w:spacing w:val="-2"/>
                <w:sz w:val="16"/>
                <w:szCs w:val="22"/>
              </w:rPr>
            </w:pPr>
            <w:r w:rsidRPr="00065836">
              <w:rPr>
                <w:color w:val="000000"/>
                <w:spacing w:val="-2"/>
                <w:sz w:val="16"/>
              </w:rPr>
              <w:t>11 251 083,8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1513B6FC" w14:textId="22C47604" w:rsidR="00A129AC" w:rsidRPr="00065836" w:rsidRDefault="00A129AC" w:rsidP="00A129AC">
            <w:pPr>
              <w:spacing w:line="229" w:lineRule="auto"/>
              <w:jc w:val="right"/>
              <w:rPr>
                <w:color w:val="000000"/>
                <w:spacing w:val="-2"/>
                <w:sz w:val="16"/>
                <w:szCs w:val="22"/>
              </w:rPr>
            </w:pPr>
            <w:r w:rsidRPr="00065836">
              <w:rPr>
                <w:color w:val="000000"/>
                <w:spacing w:val="-2"/>
                <w:sz w:val="16"/>
              </w:rPr>
              <w:t>14 150 276,1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305FB086" w14:textId="4C6BFE73" w:rsidR="00A129AC" w:rsidRPr="00065836" w:rsidRDefault="00A129AC" w:rsidP="00A129AC">
            <w:pPr>
              <w:spacing w:line="229" w:lineRule="auto"/>
              <w:jc w:val="right"/>
              <w:rPr>
                <w:color w:val="000000"/>
                <w:spacing w:val="-2"/>
                <w:sz w:val="16"/>
                <w:szCs w:val="22"/>
              </w:rPr>
            </w:pPr>
            <w:r w:rsidRPr="00065836">
              <w:rPr>
                <w:color w:val="000000"/>
                <w:spacing w:val="-2"/>
                <w:sz w:val="16"/>
              </w:rPr>
              <w:t>10 889 788,9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203C963" w14:textId="279AC3EE" w:rsidR="00A129AC" w:rsidRPr="00065836" w:rsidRDefault="00A129AC" w:rsidP="00A129AC">
            <w:pPr>
              <w:spacing w:line="229" w:lineRule="auto"/>
              <w:jc w:val="right"/>
              <w:rPr>
                <w:color w:val="000000"/>
                <w:spacing w:val="-2"/>
                <w:sz w:val="16"/>
                <w:szCs w:val="22"/>
              </w:rPr>
            </w:pPr>
            <w:r w:rsidRPr="00065836">
              <w:rPr>
                <w:color w:val="000000"/>
                <w:spacing w:val="-2"/>
                <w:sz w:val="16"/>
              </w:rPr>
              <w:t>7 533 138,1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651CA75" w14:textId="01DC836C" w:rsidR="00A129AC" w:rsidRPr="00065836" w:rsidRDefault="00A129AC" w:rsidP="00A129AC">
            <w:pPr>
              <w:spacing w:line="229" w:lineRule="auto"/>
              <w:jc w:val="right"/>
              <w:rPr>
                <w:color w:val="000000"/>
                <w:spacing w:val="-2"/>
                <w:sz w:val="16"/>
                <w:szCs w:val="22"/>
              </w:rPr>
            </w:pPr>
            <w:r w:rsidRPr="00065836">
              <w:rPr>
                <w:color w:val="000000"/>
                <w:spacing w:val="-2"/>
                <w:sz w:val="16"/>
              </w:rPr>
              <w:t>17 005 463,3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AD0CF22" w14:textId="3EE682F7" w:rsidR="00A129AC" w:rsidRPr="00065836" w:rsidRDefault="00A129AC" w:rsidP="00A129AC">
            <w:pPr>
              <w:spacing w:line="229" w:lineRule="auto"/>
              <w:jc w:val="right"/>
              <w:rPr>
                <w:color w:val="000000"/>
                <w:spacing w:val="-2"/>
                <w:sz w:val="16"/>
                <w:szCs w:val="22"/>
              </w:rPr>
            </w:pPr>
            <w:r w:rsidRPr="00065836">
              <w:rPr>
                <w:color w:val="000000"/>
                <w:spacing w:val="-2"/>
                <w:sz w:val="16"/>
              </w:rPr>
              <w:t>74 044 237,3</w:t>
            </w:r>
          </w:p>
        </w:tc>
        <w:tc>
          <w:tcPr>
            <w:tcW w:w="57" w:type="dxa"/>
            <w:tcBorders>
              <w:left w:val="single" w:sz="4" w:space="0" w:color="000000"/>
            </w:tcBorders>
          </w:tcPr>
          <w:p w14:paraId="47A72304" w14:textId="77777777" w:rsidR="00A129AC" w:rsidRPr="00065836" w:rsidRDefault="00A129AC" w:rsidP="00A129AC">
            <w:pPr>
              <w:rPr>
                <w:rFonts w:ascii="Calibri" w:hAnsi="Calibri"/>
                <w:sz w:val="2"/>
                <w:szCs w:val="22"/>
              </w:rPr>
            </w:pPr>
          </w:p>
        </w:tc>
      </w:tr>
      <w:tr w:rsidR="00C73A7F" w:rsidRPr="00065836" w14:paraId="3A5F3AF8" w14:textId="77777777" w:rsidTr="003F352A">
        <w:trPr>
          <w:trHeight w:val="2035"/>
        </w:trPr>
        <w:tc>
          <w:tcPr>
            <w:tcW w:w="444" w:type="dxa"/>
            <w:vMerge/>
            <w:tcBorders>
              <w:top w:val="single" w:sz="4" w:space="0" w:color="000000"/>
              <w:left w:val="single" w:sz="4" w:space="0" w:color="000000"/>
              <w:right w:val="single" w:sz="4" w:space="0" w:color="000000"/>
            </w:tcBorders>
            <w:vAlign w:val="center"/>
          </w:tcPr>
          <w:p w14:paraId="351AEE85" w14:textId="77777777" w:rsidR="00C73A7F" w:rsidRPr="00065836" w:rsidRDefault="00C73A7F" w:rsidP="00555A49">
            <w:pPr>
              <w:rPr>
                <w:rFonts w:ascii="Calibri" w:hAnsi="Calibri"/>
                <w:sz w:val="2"/>
                <w:szCs w:val="22"/>
              </w:rPr>
            </w:pPr>
          </w:p>
        </w:tc>
        <w:tc>
          <w:tcPr>
            <w:tcW w:w="2708" w:type="dxa"/>
            <w:vMerge/>
            <w:tcBorders>
              <w:top w:val="single" w:sz="4" w:space="0" w:color="000000"/>
              <w:left w:val="single" w:sz="4" w:space="0" w:color="000000"/>
              <w:right w:val="single" w:sz="4" w:space="0" w:color="000000"/>
            </w:tcBorders>
            <w:vAlign w:val="center"/>
          </w:tcPr>
          <w:p w14:paraId="653D27AD" w14:textId="77777777" w:rsidR="00C73A7F" w:rsidRPr="00065836" w:rsidRDefault="00C73A7F" w:rsidP="00555A49">
            <w:pPr>
              <w:rPr>
                <w:rFonts w:ascii="Calibri" w:hAnsi="Calibri"/>
                <w:sz w:val="2"/>
                <w:szCs w:val="22"/>
              </w:rPr>
            </w:pPr>
          </w:p>
        </w:tc>
        <w:tc>
          <w:tcPr>
            <w:tcW w:w="1805" w:type="dxa"/>
            <w:vMerge/>
            <w:tcBorders>
              <w:top w:val="single" w:sz="4" w:space="0" w:color="000000"/>
              <w:left w:val="single" w:sz="4" w:space="0" w:color="000000"/>
              <w:right w:val="single" w:sz="4" w:space="0" w:color="000000"/>
            </w:tcBorders>
            <w:vAlign w:val="center"/>
          </w:tcPr>
          <w:p w14:paraId="7627FCFF" w14:textId="77777777" w:rsidR="00C73A7F" w:rsidRPr="00065836" w:rsidRDefault="00C73A7F" w:rsidP="00555A49">
            <w:pPr>
              <w:rPr>
                <w:rFonts w:ascii="Calibri" w:hAnsi="Calibri"/>
                <w:sz w:val="2"/>
                <w:szCs w:val="22"/>
              </w:rPr>
            </w:pPr>
          </w:p>
        </w:tc>
        <w:tc>
          <w:tcPr>
            <w:tcW w:w="1362" w:type="dxa"/>
            <w:vMerge/>
            <w:tcBorders>
              <w:top w:val="single" w:sz="4" w:space="0" w:color="000000"/>
              <w:left w:val="single" w:sz="4" w:space="0" w:color="000000"/>
              <w:right w:val="single" w:sz="4" w:space="0" w:color="000000"/>
            </w:tcBorders>
            <w:vAlign w:val="center"/>
          </w:tcPr>
          <w:p w14:paraId="7721CB14" w14:textId="77777777" w:rsidR="00C73A7F" w:rsidRPr="00065836" w:rsidRDefault="00C73A7F" w:rsidP="00555A49">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6678B5A0" w14:textId="77777777" w:rsidR="00C73A7F" w:rsidRPr="00065836" w:rsidRDefault="00C73A7F" w:rsidP="00555A49">
            <w:pPr>
              <w:spacing w:line="229" w:lineRule="auto"/>
              <w:rPr>
                <w:color w:val="000000"/>
                <w:spacing w:val="-2"/>
                <w:sz w:val="16"/>
                <w:szCs w:val="22"/>
              </w:rPr>
            </w:pPr>
            <w:r w:rsidRPr="00065836">
              <w:rPr>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auto"/>
            </w:tcBorders>
            <w:tcMar>
              <w:right w:w="43" w:type="dxa"/>
            </w:tcMar>
            <w:vAlign w:val="center"/>
          </w:tcPr>
          <w:p w14:paraId="3FDCA29A"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0E56C1DE"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315825E9"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1DB32155"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auto"/>
              <w:bottom w:val="single" w:sz="4" w:space="0" w:color="000000"/>
              <w:right w:val="single" w:sz="4" w:space="0" w:color="000000"/>
            </w:tcBorders>
            <w:tcMar>
              <w:right w:w="43" w:type="dxa"/>
            </w:tcMar>
            <w:vAlign w:val="center"/>
          </w:tcPr>
          <w:p w14:paraId="7C126A81"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98CD2A5"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5A79E07A"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10A58EAD" w14:textId="77777777" w:rsidR="00C73A7F" w:rsidRPr="00065836" w:rsidRDefault="00C73A7F" w:rsidP="00555A49">
            <w:pPr>
              <w:rPr>
                <w:rFonts w:ascii="Calibri" w:hAnsi="Calibri"/>
                <w:sz w:val="2"/>
                <w:szCs w:val="22"/>
              </w:rPr>
            </w:pPr>
          </w:p>
        </w:tc>
      </w:tr>
      <w:tr w:rsidR="00A129AC" w:rsidRPr="00065836" w14:paraId="165A3B7F" w14:textId="77777777" w:rsidTr="00065836">
        <w:trPr>
          <w:trHeight w:val="344"/>
        </w:trPr>
        <w:tc>
          <w:tcPr>
            <w:tcW w:w="444" w:type="dxa"/>
            <w:vMerge w:val="restart"/>
            <w:tcBorders>
              <w:left w:val="single" w:sz="4" w:space="0" w:color="000000"/>
              <w:bottom w:val="single" w:sz="4" w:space="0" w:color="000000"/>
              <w:right w:val="single" w:sz="4" w:space="0" w:color="000000"/>
            </w:tcBorders>
            <w:vAlign w:val="center"/>
          </w:tcPr>
          <w:p w14:paraId="726617CE" w14:textId="77777777" w:rsidR="00A129AC" w:rsidRPr="00065836" w:rsidRDefault="00A129AC" w:rsidP="00A129AC">
            <w:pPr>
              <w:spacing w:line="229" w:lineRule="auto"/>
              <w:jc w:val="center"/>
              <w:rPr>
                <w:color w:val="000000"/>
                <w:spacing w:val="-2"/>
                <w:sz w:val="16"/>
                <w:szCs w:val="22"/>
              </w:rPr>
            </w:pPr>
          </w:p>
        </w:tc>
        <w:tc>
          <w:tcPr>
            <w:tcW w:w="2708" w:type="dxa"/>
            <w:vMerge w:val="restart"/>
            <w:tcBorders>
              <w:left w:val="single" w:sz="4" w:space="0" w:color="000000"/>
              <w:bottom w:val="single" w:sz="4" w:space="0" w:color="000000"/>
              <w:right w:val="single" w:sz="4" w:space="0" w:color="000000"/>
            </w:tcBorders>
            <w:tcMar>
              <w:left w:w="43" w:type="dxa"/>
            </w:tcMar>
            <w:vAlign w:val="center"/>
          </w:tcPr>
          <w:p w14:paraId="51AC2043" w14:textId="77777777" w:rsidR="00A129AC" w:rsidRPr="00065836" w:rsidRDefault="00A129AC" w:rsidP="00A129AC">
            <w:pPr>
              <w:spacing w:line="229" w:lineRule="auto"/>
              <w:rPr>
                <w:color w:val="000000"/>
                <w:spacing w:val="-2"/>
                <w:sz w:val="16"/>
                <w:szCs w:val="22"/>
              </w:rPr>
            </w:pPr>
          </w:p>
        </w:tc>
        <w:tc>
          <w:tcPr>
            <w:tcW w:w="1805" w:type="dxa"/>
            <w:vMerge w:val="restart"/>
            <w:tcBorders>
              <w:left w:val="single" w:sz="4" w:space="0" w:color="000000"/>
              <w:bottom w:val="single" w:sz="4" w:space="0" w:color="000000"/>
              <w:right w:val="single" w:sz="4" w:space="0" w:color="000000"/>
            </w:tcBorders>
            <w:tcMar>
              <w:left w:w="43" w:type="dxa"/>
            </w:tcMar>
            <w:vAlign w:val="center"/>
          </w:tcPr>
          <w:p w14:paraId="535E8FDE" w14:textId="77777777" w:rsidR="00A129AC" w:rsidRPr="00065836" w:rsidRDefault="00A129AC" w:rsidP="00A129AC">
            <w:pPr>
              <w:spacing w:line="229" w:lineRule="auto"/>
              <w:rPr>
                <w:color w:val="000000"/>
                <w:spacing w:val="-2"/>
                <w:sz w:val="16"/>
                <w:szCs w:val="22"/>
              </w:rPr>
            </w:pPr>
          </w:p>
        </w:tc>
        <w:tc>
          <w:tcPr>
            <w:tcW w:w="1362" w:type="dxa"/>
            <w:tcBorders>
              <w:left w:val="single" w:sz="4" w:space="0" w:color="000000"/>
              <w:bottom w:val="single" w:sz="4" w:space="0" w:color="000000"/>
              <w:right w:val="single" w:sz="4" w:space="0" w:color="000000"/>
            </w:tcBorders>
            <w:tcMar>
              <w:left w:w="43" w:type="dxa"/>
            </w:tcMar>
            <w:vAlign w:val="center"/>
          </w:tcPr>
          <w:p w14:paraId="6DC21635" w14:textId="77777777" w:rsidR="00A129AC" w:rsidRPr="00065836" w:rsidRDefault="00A129AC" w:rsidP="00A129AC">
            <w:pPr>
              <w:spacing w:line="229" w:lineRule="auto"/>
              <w:rPr>
                <w:color w:val="000000"/>
                <w:spacing w:val="-2"/>
                <w:sz w:val="16"/>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49DAD1EF" w14:textId="77777777" w:rsidR="00A129AC" w:rsidRPr="00065836" w:rsidRDefault="00A129AC" w:rsidP="00A129AC">
            <w:pPr>
              <w:spacing w:line="229" w:lineRule="auto"/>
              <w:rPr>
                <w:color w:val="000000"/>
                <w:spacing w:val="-2"/>
                <w:sz w:val="16"/>
                <w:szCs w:val="22"/>
              </w:rPr>
            </w:pPr>
            <w:r w:rsidRPr="00065836">
              <w:rPr>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AB4A034" w14:textId="1E2DDAD8" w:rsidR="00A129AC" w:rsidRPr="00065836" w:rsidRDefault="00A129AC" w:rsidP="00A129AC">
            <w:pPr>
              <w:spacing w:line="229" w:lineRule="auto"/>
              <w:jc w:val="right"/>
              <w:rPr>
                <w:color w:val="000000"/>
                <w:spacing w:val="-2"/>
                <w:sz w:val="16"/>
                <w:szCs w:val="22"/>
              </w:rPr>
            </w:pPr>
            <w:r w:rsidRPr="00065836">
              <w:rPr>
                <w:color w:val="000000"/>
                <w:spacing w:val="-2"/>
                <w:sz w:val="16"/>
              </w:rPr>
              <w:t>14 098 353,2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2E72D7B0" w14:textId="60E81FF7" w:rsidR="00A129AC" w:rsidRPr="00065836" w:rsidRDefault="00A129AC" w:rsidP="00A129AC">
            <w:pPr>
              <w:spacing w:line="229" w:lineRule="auto"/>
              <w:jc w:val="right"/>
              <w:rPr>
                <w:color w:val="000000"/>
                <w:spacing w:val="-2"/>
                <w:sz w:val="16"/>
                <w:szCs w:val="22"/>
              </w:rPr>
            </w:pPr>
            <w:r w:rsidRPr="00065836">
              <w:rPr>
                <w:color w:val="000000"/>
                <w:spacing w:val="-2"/>
                <w:sz w:val="16"/>
              </w:rPr>
              <w:t>12 328 176,4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06C94AE4" w14:textId="7E86B547" w:rsidR="00A129AC" w:rsidRPr="00065836" w:rsidRDefault="00A129AC" w:rsidP="00A129AC">
            <w:pPr>
              <w:spacing w:line="229" w:lineRule="auto"/>
              <w:jc w:val="right"/>
              <w:rPr>
                <w:color w:val="000000"/>
                <w:spacing w:val="-2"/>
                <w:sz w:val="16"/>
                <w:szCs w:val="22"/>
              </w:rPr>
            </w:pPr>
            <w:r w:rsidRPr="00065836">
              <w:rPr>
                <w:color w:val="000000"/>
                <w:spacing w:val="-2"/>
                <w:sz w:val="16"/>
              </w:rPr>
              <w:t>14 150 276,1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34AB908" w14:textId="4B29BEC4" w:rsidR="00A129AC" w:rsidRPr="00065836" w:rsidRDefault="00A129AC" w:rsidP="00A129AC">
            <w:pPr>
              <w:spacing w:line="229" w:lineRule="auto"/>
              <w:jc w:val="right"/>
              <w:rPr>
                <w:color w:val="000000"/>
                <w:spacing w:val="-2"/>
                <w:sz w:val="16"/>
                <w:szCs w:val="22"/>
              </w:rPr>
            </w:pPr>
            <w:r w:rsidRPr="00065836">
              <w:rPr>
                <w:color w:val="000000"/>
                <w:spacing w:val="-2"/>
                <w:sz w:val="16"/>
              </w:rPr>
              <w:t>10 889 788,9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14A96E8E" w14:textId="551278BA" w:rsidR="00A129AC" w:rsidRPr="00065836" w:rsidRDefault="00A129AC" w:rsidP="00A129AC">
            <w:pPr>
              <w:spacing w:line="229" w:lineRule="auto"/>
              <w:jc w:val="right"/>
              <w:rPr>
                <w:color w:val="000000"/>
                <w:spacing w:val="-2"/>
                <w:sz w:val="16"/>
                <w:szCs w:val="22"/>
              </w:rPr>
            </w:pPr>
            <w:r w:rsidRPr="00065836">
              <w:rPr>
                <w:color w:val="000000"/>
                <w:spacing w:val="-2"/>
                <w:sz w:val="16"/>
              </w:rPr>
              <w:t>7 533 138,1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30300CC" w14:textId="7CA0C1DA" w:rsidR="00A129AC" w:rsidRPr="00065836" w:rsidRDefault="00A129AC" w:rsidP="00A129AC">
            <w:pPr>
              <w:spacing w:line="229" w:lineRule="auto"/>
              <w:jc w:val="right"/>
              <w:rPr>
                <w:color w:val="000000"/>
                <w:spacing w:val="-2"/>
                <w:sz w:val="16"/>
                <w:szCs w:val="22"/>
              </w:rPr>
            </w:pPr>
            <w:r w:rsidRPr="00065836">
              <w:rPr>
                <w:color w:val="000000"/>
                <w:spacing w:val="-2"/>
                <w:sz w:val="16"/>
              </w:rPr>
              <w:t>17 005 463,3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5426953" w14:textId="4B4251EF" w:rsidR="00A129AC" w:rsidRPr="00065836" w:rsidRDefault="00A129AC" w:rsidP="00A129AC">
            <w:pPr>
              <w:spacing w:line="229" w:lineRule="auto"/>
              <w:jc w:val="right"/>
              <w:rPr>
                <w:color w:val="000000"/>
                <w:spacing w:val="-2"/>
                <w:sz w:val="16"/>
                <w:szCs w:val="22"/>
              </w:rPr>
            </w:pPr>
            <w:r w:rsidRPr="00065836">
              <w:rPr>
                <w:color w:val="000000"/>
                <w:spacing w:val="-2"/>
                <w:sz w:val="16"/>
              </w:rPr>
              <w:t>76 005 196,0</w:t>
            </w:r>
          </w:p>
        </w:tc>
        <w:tc>
          <w:tcPr>
            <w:tcW w:w="57" w:type="dxa"/>
            <w:tcBorders>
              <w:left w:val="single" w:sz="4" w:space="0" w:color="000000"/>
            </w:tcBorders>
          </w:tcPr>
          <w:p w14:paraId="3FCF7F7A" w14:textId="77777777" w:rsidR="00A129AC" w:rsidRPr="00065836" w:rsidRDefault="00A129AC" w:rsidP="00A129AC">
            <w:pPr>
              <w:rPr>
                <w:rFonts w:ascii="Calibri" w:hAnsi="Calibri"/>
                <w:sz w:val="2"/>
                <w:szCs w:val="22"/>
              </w:rPr>
            </w:pPr>
          </w:p>
        </w:tc>
      </w:tr>
      <w:tr w:rsidR="007B44E5" w:rsidRPr="00065836" w14:paraId="29DBFD89" w14:textId="77777777" w:rsidTr="00960CB9">
        <w:trPr>
          <w:trHeight w:val="329"/>
        </w:trPr>
        <w:tc>
          <w:tcPr>
            <w:tcW w:w="444" w:type="dxa"/>
            <w:vMerge/>
            <w:tcBorders>
              <w:left w:val="single" w:sz="4" w:space="0" w:color="000000"/>
              <w:bottom w:val="single" w:sz="4" w:space="0" w:color="000000"/>
              <w:right w:val="single" w:sz="4" w:space="0" w:color="000000"/>
            </w:tcBorders>
            <w:vAlign w:val="center"/>
          </w:tcPr>
          <w:p w14:paraId="1EA93840" w14:textId="77777777" w:rsidR="007B44E5" w:rsidRPr="00065836" w:rsidRDefault="007B44E5" w:rsidP="007B44E5">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5CDFC32B" w14:textId="77777777" w:rsidR="007B44E5" w:rsidRPr="00065836" w:rsidRDefault="007B44E5" w:rsidP="007B44E5">
            <w:pPr>
              <w:rPr>
                <w:rFonts w:ascii="Calibri" w:hAnsi="Calibri"/>
                <w:sz w:val="2"/>
                <w:szCs w:val="22"/>
              </w:rPr>
            </w:pPr>
          </w:p>
        </w:tc>
        <w:tc>
          <w:tcPr>
            <w:tcW w:w="1805" w:type="dxa"/>
            <w:vMerge/>
            <w:tcBorders>
              <w:left w:val="single" w:sz="4" w:space="0" w:color="000000"/>
              <w:bottom w:val="single" w:sz="4" w:space="0" w:color="000000"/>
              <w:right w:val="single" w:sz="4" w:space="0" w:color="000000"/>
            </w:tcBorders>
            <w:vAlign w:val="center"/>
          </w:tcPr>
          <w:p w14:paraId="0F4F333F" w14:textId="77777777" w:rsidR="007B44E5" w:rsidRPr="00065836" w:rsidRDefault="007B44E5" w:rsidP="007B44E5">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6C6DBD91" w14:textId="77777777" w:rsidR="007B44E5" w:rsidRPr="00065836" w:rsidRDefault="007B44E5" w:rsidP="007B44E5">
            <w:pPr>
              <w:spacing w:line="229" w:lineRule="auto"/>
              <w:rPr>
                <w:color w:val="000000"/>
                <w:spacing w:val="-2"/>
                <w:sz w:val="16"/>
                <w:szCs w:val="22"/>
              </w:rPr>
            </w:pPr>
            <w:r w:rsidRPr="00065836">
              <w:rPr>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90E6108" w14:textId="1DFABE8D" w:rsidR="007B44E5" w:rsidRPr="00065836" w:rsidRDefault="007B44E5" w:rsidP="007B44E5">
            <w:pPr>
              <w:spacing w:line="229" w:lineRule="auto"/>
              <w:jc w:val="right"/>
              <w:rPr>
                <w:color w:val="000000"/>
                <w:spacing w:val="-2"/>
                <w:sz w:val="16"/>
                <w:szCs w:val="22"/>
              </w:rPr>
            </w:pPr>
            <w:r w:rsidRPr="00065836">
              <w:rPr>
                <w:color w:val="000000"/>
                <w:spacing w:val="-2"/>
                <w:sz w:val="16"/>
              </w:rPr>
              <w:t>19 756 274,7</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47AD4566" w14:textId="67620770" w:rsidR="007B44E5" w:rsidRPr="00065836" w:rsidRDefault="007B44E5" w:rsidP="007B44E5">
            <w:pPr>
              <w:spacing w:line="229" w:lineRule="auto"/>
              <w:jc w:val="right"/>
              <w:rPr>
                <w:color w:val="000000"/>
                <w:spacing w:val="-2"/>
                <w:sz w:val="16"/>
                <w:szCs w:val="22"/>
              </w:rPr>
            </w:pPr>
            <w:r w:rsidRPr="00065836">
              <w:rPr>
                <w:color w:val="000000"/>
                <w:spacing w:val="-2"/>
                <w:sz w:val="16"/>
              </w:rPr>
              <w:t>18 984 116,5</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D4C3D8F" w14:textId="20DF5106" w:rsidR="007B44E5" w:rsidRPr="00065836" w:rsidRDefault="007B44E5" w:rsidP="007B44E5">
            <w:pPr>
              <w:spacing w:line="229" w:lineRule="auto"/>
              <w:jc w:val="right"/>
              <w:rPr>
                <w:color w:val="000000"/>
                <w:spacing w:val="-2"/>
                <w:sz w:val="16"/>
                <w:szCs w:val="22"/>
              </w:rPr>
            </w:pPr>
            <w:r w:rsidRPr="00065836">
              <w:rPr>
                <w:color w:val="000000"/>
                <w:spacing w:val="-2"/>
                <w:sz w:val="16"/>
              </w:rPr>
              <w:t>18 708 943,0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0E2792E" w14:textId="158AB7AF" w:rsidR="007B44E5" w:rsidRPr="00065836" w:rsidRDefault="007B44E5" w:rsidP="007B44E5">
            <w:pPr>
              <w:spacing w:line="229" w:lineRule="auto"/>
              <w:jc w:val="right"/>
              <w:rPr>
                <w:color w:val="000000"/>
                <w:spacing w:val="-2"/>
                <w:sz w:val="16"/>
                <w:szCs w:val="22"/>
              </w:rPr>
            </w:pPr>
            <w:r w:rsidRPr="00065836">
              <w:rPr>
                <w:color w:val="000000"/>
                <w:spacing w:val="-2"/>
                <w:sz w:val="16"/>
              </w:rPr>
              <w:t>19 433 214,6</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1B4FB893" w14:textId="1B151005" w:rsidR="007B44E5" w:rsidRPr="00065836" w:rsidRDefault="007B44E5" w:rsidP="007B44E5">
            <w:pPr>
              <w:spacing w:line="229" w:lineRule="auto"/>
              <w:jc w:val="right"/>
              <w:rPr>
                <w:color w:val="000000"/>
                <w:spacing w:val="-2"/>
                <w:sz w:val="16"/>
                <w:szCs w:val="22"/>
              </w:rPr>
            </w:pPr>
            <w:r w:rsidRPr="00065836">
              <w:rPr>
                <w:color w:val="000000"/>
                <w:spacing w:val="-2"/>
                <w:sz w:val="16"/>
              </w:rPr>
              <w:t>20 177 751,7</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C68913A" w14:textId="2E60A62E" w:rsidR="007B44E5" w:rsidRPr="00065836" w:rsidRDefault="007B44E5" w:rsidP="007B44E5">
            <w:pPr>
              <w:spacing w:line="229" w:lineRule="auto"/>
              <w:jc w:val="right"/>
              <w:rPr>
                <w:color w:val="000000"/>
                <w:spacing w:val="-2"/>
                <w:sz w:val="16"/>
                <w:szCs w:val="22"/>
              </w:rPr>
            </w:pPr>
            <w:r w:rsidRPr="00065836">
              <w:rPr>
                <w:color w:val="000000"/>
                <w:spacing w:val="-2"/>
                <w:sz w:val="16"/>
              </w:rPr>
              <w:t>20 944 751,1</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32985642" w14:textId="795D83A8" w:rsidR="007B44E5" w:rsidRPr="00065836" w:rsidRDefault="007B44E5" w:rsidP="007B44E5">
            <w:pPr>
              <w:spacing w:line="229" w:lineRule="auto"/>
              <w:jc w:val="right"/>
              <w:rPr>
                <w:color w:val="000000"/>
                <w:spacing w:val="-2"/>
                <w:sz w:val="16"/>
                <w:szCs w:val="22"/>
              </w:rPr>
            </w:pPr>
            <w:r w:rsidRPr="00065836">
              <w:rPr>
                <w:color w:val="000000"/>
                <w:spacing w:val="-2"/>
                <w:sz w:val="16"/>
              </w:rPr>
              <w:t>118 005 051,6</w:t>
            </w:r>
          </w:p>
        </w:tc>
        <w:tc>
          <w:tcPr>
            <w:tcW w:w="57" w:type="dxa"/>
            <w:tcBorders>
              <w:left w:val="single" w:sz="4" w:space="0" w:color="000000"/>
            </w:tcBorders>
          </w:tcPr>
          <w:p w14:paraId="1931E2F1" w14:textId="77777777" w:rsidR="007B44E5" w:rsidRPr="00065836" w:rsidRDefault="007B44E5" w:rsidP="007B44E5">
            <w:pPr>
              <w:rPr>
                <w:rFonts w:ascii="Calibri" w:hAnsi="Calibri"/>
                <w:sz w:val="2"/>
                <w:szCs w:val="22"/>
              </w:rPr>
            </w:pPr>
          </w:p>
        </w:tc>
      </w:tr>
      <w:tr w:rsidR="00A129AC" w:rsidRPr="00065836" w14:paraId="218D2D38" w14:textId="77777777" w:rsidTr="00065836">
        <w:trPr>
          <w:trHeight w:val="344"/>
        </w:trPr>
        <w:tc>
          <w:tcPr>
            <w:tcW w:w="444" w:type="dxa"/>
            <w:vMerge/>
            <w:tcBorders>
              <w:left w:val="single" w:sz="4" w:space="0" w:color="000000"/>
              <w:bottom w:val="single" w:sz="4" w:space="0" w:color="000000"/>
              <w:right w:val="single" w:sz="4" w:space="0" w:color="000000"/>
            </w:tcBorders>
            <w:vAlign w:val="center"/>
          </w:tcPr>
          <w:p w14:paraId="779A3D45" w14:textId="77777777" w:rsidR="00A129AC" w:rsidRPr="00065836" w:rsidRDefault="00A129AC" w:rsidP="00A129AC">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732D6B5C" w14:textId="77777777" w:rsidR="00A129AC" w:rsidRPr="00065836" w:rsidRDefault="00A129AC" w:rsidP="00A129AC">
            <w:pPr>
              <w:rPr>
                <w:rFonts w:ascii="Calibri" w:hAnsi="Calibri"/>
                <w:sz w:val="2"/>
                <w:szCs w:val="22"/>
              </w:rPr>
            </w:pPr>
          </w:p>
        </w:tc>
        <w:tc>
          <w:tcPr>
            <w:tcW w:w="1805" w:type="dxa"/>
            <w:vMerge/>
            <w:tcBorders>
              <w:left w:val="single" w:sz="4" w:space="0" w:color="000000"/>
              <w:bottom w:val="single" w:sz="4" w:space="0" w:color="000000"/>
              <w:right w:val="single" w:sz="4" w:space="0" w:color="000000"/>
            </w:tcBorders>
            <w:vAlign w:val="center"/>
          </w:tcPr>
          <w:p w14:paraId="307CACD2" w14:textId="77777777" w:rsidR="00A129AC" w:rsidRPr="00065836" w:rsidRDefault="00A129AC" w:rsidP="00A129AC">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39FECCA1" w14:textId="77777777" w:rsidR="00A129AC" w:rsidRPr="00065836" w:rsidRDefault="00A129AC" w:rsidP="00A129AC">
            <w:pPr>
              <w:spacing w:line="229" w:lineRule="auto"/>
              <w:rPr>
                <w:color w:val="000000"/>
                <w:spacing w:val="-2"/>
                <w:sz w:val="16"/>
                <w:szCs w:val="22"/>
              </w:rPr>
            </w:pPr>
            <w:r w:rsidRPr="00065836">
              <w:rPr>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EFD1C3E" w14:textId="68B57CE4" w:rsidR="00A129AC" w:rsidRPr="00065836" w:rsidRDefault="00A129AC" w:rsidP="00A129AC">
            <w:pPr>
              <w:spacing w:line="229" w:lineRule="auto"/>
              <w:jc w:val="right"/>
              <w:rPr>
                <w:color w:val="000000"/>
                <w:spacing w:val="-2"/>
                <w:sz w:val="16"/>
                <w:szCs w:val="22"/>
              </w:rPr>
            </w:pPr>
            <w:r w:rsidRPr="00065836">
              <w:rPr>
                <w:color w:val="000000"/>
                <w:spacing w:val="-2"/>
                <w:sz w:val="16"/>
              </w:rPr>
              <w:t>33 854 627,9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F317BF8" w14:textId="312A3BBA" w:rsidR="00A129AC" w:rsidRPr="00065836" w:rsidRDefault="00A129AC" w:rsidP="00A129AC">
            <w:pPr>
              <w:spacing w:line="229" w:lineRule="auto"/>
              <w:jc w:val="right"/>
              <w:rPr>
                <w:color w:val="000000"/>
                <w:spacing w:val="-2"/>
                <w:sz w:val="16"/>
                <w:szCs w:val="22"/>
              </w:rPr>
            </w:pPr>
            <w:r w:rsidRPr="00065836">
              <w:rPr>
                <w:color w:val="000000"/>
                <w:spacing w:val="-2"/>
                <w:sz w:val="16"/>
              </w:rPr>
              <w:t>31 312 292,9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386DC644" w14:textId="4EFE6DDF" w:rsidR="00A129AC" w:rsidRPr="00065836" w:rsidRDefault="00A129AC" w:rsidP="00A129AC">
            <w:pPr>
              <w:spacing w:line="229" w:lineRule="auto"/>
              <w:jc w:val="right"/>
              <w:rPr>
                <w:color w:val="000000"/>
                <w:spacing w:val="-2"/>
                <w:sz w:val="16"/>
                <w:szCs w:val="22"/>
              </w:rPr>
            </w:pPr>
            <w:r w:rsidRPr="00065836">
              <w:rPr>
                <w:color w:val="000000"/>
                <w:spacing w:val="-2"/>
                <w:sz w:val="16"/>
              </w:rPr>
              <w:t>32 859 219,1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65BEB21" w14:textId="0822C7F1" w:rsidR="00A129AC" w:rsidRPr="00065836" w:rsidRDefault="00A129AC" w:rsidP="00A129AC">
            <w:pPr>
              <w:spacing w:line="229" w:lineRule="auto"/>
              <w:jc w:val="right"/>
              <w:rPr>
                <w:color w:val="000000"/>
                <w:spacing w:val="-2"/>
                <w:sz w:val="16"/>
                <w:szCs w:val="22"/>
              </w:rPr>
            </w:pPr>
            <w:r w:rsidRPr="00065836">
              <w:rPr>
                <w:color w:val="000000"/>
                <w:spacing w:val="-2"/>
                <w:sz w:val="16"/>
              </w:rPr>
              <w:t>30 323 003,5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F583551" w14:textId="4259DD9D" w:rsidR="00A129AC" w:rsidRPr="00065836" w:rsidRDefault="00A129AC" w:rsidP="00A129AC">
            <w:pPr>
              <w:spacing w:line="229" w:lineRule="auto"/>
              <w:jc w:val="right"/>
              <w:rPr>
                <w:color w:val="000000"/>
                <w:spacing w:val="-2"/>
                <w:sz w:val="16"/>
                <w:szCs w:val="22"/>
              </w:rPr>
            </w:pPr>
            <w:r w:rsidRPr="00065836">
              <w:rPr>
                <w:color w:val="000000"/>
                <w:spacing w:val="-2"/>
                <w:sz w:val="16"/>
              </w:rPr>
              <w:t>27 710 889,8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26024695" w14:textId="31F24153" w:rsidR="00A129AC" w:rsidRPr="00065836" w:rsidRDefault="00A129AC" w:rsidP="00A129AC">
            <w:pPr>
              <w:spacing w:line="229" w:lineRule="auto"/>
              <w:jc w:val="right"/>
              <w:rPr>
                <w:color w:val="000000"/>
                <w:spacing w:val="-2"/>
                <w:sz w:val="16"/>
                <w:szCs w:val="22"/>
              </w:rPr>
            </w:pPr>
            <w:r w:rsidRPr="00065836">
              <w:rPr>
                <w:color w:val="000000"/>
                <w:spacing w:val="-2"/>
                <w:sz w:val="16"/>
              </w:rPr>
              <w:t>37 950 214,4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05A9A2C" w14:textId="40FAD785" w:rsidR="00A129AC" w:rsidRPr="00065836" w:rsidRDefault="00A129AC" w:rsidP="00A129AC">
            <w:pPr>
              <w:spacing w:line="229" w:lineRule="auto"/>
              <w:jc w:val="right"/>
              <w:rPr>
                <w:color w:val="000000"/>
                <w:spacing w:val="-2"/>
                <w:sz w:val="16"/>
                <w:szCs w:val="22"/>
              </w:rPr>
            </w:pPr>
            <w:r w:rsidRPr="00065836">
              <w:rPr>
                <w:color w:val="000000"/>
                <w:spacing w:val="-2"/>
                <w:sz w:val="16"/>
              </w:rPr>
              <w:t>194 010 247,6</w:t>
            </w:r>
          </w:p>
        </w:tc>
        <w:tc>
          <w:tcPr>
            <w:tcW w:w="57" w:type="dxa"/>
            <w:tcBorders>
              <w:left w:val="single" w:sz="4" w:space="0" w:color="000000"/>
            </w:tcBorders>
          </w:tcPr>
          <w:p w14:paraId="6ED94DDE" w14:textId="77777777" w:rsidR="00A129AC" w:rsidRPr="00065836" w:rsidRDefault="00A129AC" w:rsidP="00A129AC">
            <w:pPr>
              <w:rPr>
                <w:rFonts w:ascii="Calibri" w:hAnsi="Calibri"/>
                <w:sz w:val="2"/>
                <w:szCs w:val="22"/>
              </w:rPr>
            </w:pPr>
          </w:p>
        </w:tc>
      </w:tr>
      <w:tr w:rsidR="00482526" w:rsidRPr="00065836" w14:paraId="459A0E82" w14:textId="77777777" w:rsidTr="003F352A">
        <w:trPr>
          <w:trHeight w:val="673"/>
        </w:trPr>
        <w:tc>
          <w:tcPr>
            <w:tcW w:w="444" w:type="dxa"/>
            <w:vMerge/>
            <w:tcBorders>
              <w:left w:val="single" w:sz="4" w:space="0" w:color="000000"/>
              <w:bottom w:val="single" w:sz="4" w:space="0" w:color="000000"/>
              <w:right w:val="single" w:sz="4" w:space="0" w:color="000000"/>
            </w:tcBorders>
            <w:vAlign w:val="center"/>
          </w:tcPr>
          <w:p w14:paraId="400C82A7"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3AFD1B2F" w14:textId="77777777" w:rsidR="00482526" w:rsidRPr="00065836" w:rsidRDefault="00482526" w:rsidP="00482526">
            <w:pPr>
              <w:rPr>
                <w:rFonts w:ascii="Calibri" w:hAnsi="Calibri"/>
                <w:sz w:val="2"/>
                <w:szCs w:val="22"/>
              </w:rPr>
            </w:pPr>
          </w:p>
        </w:tc>
        <w:tc>
          <w:tcPr>
            <w:tcW w:w="1805"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1B089DBD"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34980FF6"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Проектная часть</w:t>
            </w: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48A921F7"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auto"/>
            </w:tcBorders>
            <w:tcMar>
              <w:right w:w="43" w:type="dxa"/>
            </w:tcMar>
            <w:vAlign w:val="center"/>
          </w:tcPr>
          <w:p w14:paraId="1B88D327"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6B19518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45590055"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026E8C88"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auto"/>
              <w:bottom w:val="single" w:sz="4" w:space="0" w:color="000000"/>
              <w:right w:val="single" w:sz="4" w:space="0" w:color="000000"/>
            </w:tcBorders>
            <w:tcMar>
              <w:right w:w="43" w:type="dxa"/>
            </w:tcMar>
            <w:vAlign w:val="center"/>
          </w:tcPr>
          <w:p w14:paraId="6611F41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9CE7A37"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6133689E"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0C417109" w14:textId="77777777" w:rsidR="00482526" w:rsidRPr="00065836" w:rsidRDefault="00482526" w:rsidP="00482526">
            <w:pPr>
              <w:rPr>
                <w:rFonts w:ascii="Calibri" w:hAnsi="Calibri"/>
                <w:sz w:val="2"/>
                <w:szCs w:val="22"/>
              </w:rPr>
            </w:pPr>
          </w:p>
        </w:tc>
      </w:tr>
      <w:tr w:rsidR="00482526" w:rsidRPr="00065836" w14:paraId="21AF80FA" w14:textId="77777777" w:rsidTr="003F352A">
        <w:trPr>
          <w:trHeight w:val="674"/>
        </w:trPr>
        <w:tc>
          <w:tcPr>
            <w:tcW w:w="444" w:type="dxa"/>
            <w:vMerge/>
            <w:tcBorders>
              <w:left w:val="single" w:sz="4" w:space="0" w:color="000000"/>
              <w:bottom w:val="single" w:sz="4" w:space="0" w:color="000000"/>
              <w:right w:val="single" w:sz="4" w:space="0" w:color="000000"/>
            </w:tcBorders>
            <w:vAlign w:val="center"/>
          </w:tcPr>
          <w:p w14:paraId="422B5975"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1413BB3E"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5402F5EA" w14:textId="77777777" w:rsidR="00482526" w:rsidRPr="00065836" w:rsidRDefault="00482526" w:rsidP="00482526">
            <w:pPr>
              <w:rPr>
                <w:rFonts w:ascii="Calibri" w:hAnsi="Calibri"/>
                <w:sz w:val="2"/>
                <w:szCs w:val="22"/>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10A0FB49"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0AD4DADE"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auto"/>
            </w:tcBorders>
            <w:tcMar>
              <w:right w:w="43" w:type="dxa"/>
            </w:tcMar>
            <w:vAlign w:val="center"/>
          </w:tcPr>
          <w:p w14:paraId="22DD24B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18D6E89C"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07A677E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18517FA1"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auto"/>
              <w:bottom w:val="single" w:sz="4" w:space="0" w:color="000000"/>
              <w:right w:val="single" w:sz="4" w:space="0" w:color="000000"/>
            </w:tcBorders>
            <w:tcMar>
              <w:right w:w="43" w:type="dxa"/>
            </w:tcMar>
            <w:vAlign w:val="center"/>
          </w:tcPr>
          <w:p w14:paraId="099A004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408A35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0A701A41"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09ABDFA5" w14:textId="77777777" w:rsidR="00482526" w:rsidRPr="00065836" w:rsidRDefault="00482526" w:rsidP="00482526">
            <w:pPr>
              <w:rPr>
                <w:rFonts w:ascii="Calibri" w:hAnsi="Calibri"/>
                <w:sz w:val="2"/>
                <w:szCs w:val="22"/>
              </w:rPr>
            </w:pPr>
          </w:p>
        </w:tc>
      </w:tr>
      <w:tr w:rsidR="00B74C2E" w:rsidRPr="00065836" w14:paraId="4C6C6589" w14:textId="77777777" w:rsidTr="00B74C2E">
        <w:trPr>
          <w:trHeight w:val="1017"/>
        </w:trPr>
        <w:tc>
          <w:tcPr>
            <w:tcW w:w="444" w:type="dxa"/>
            <w:vMerge/>
            <w:tcBorders>
              <w:left w:val="single" w:sz="4" w:space="0" w:color="000000"/>
              <w:bottom w:val="single" w:sz="4" w:space="0" w:color="000000"/>
              <w:right w:val="single" w:sz="4" w:space="0" w:color="000000"/>
            </w:tcBorders>
            <w:vAlign w:val="center"/>
          </w:tcPr>
          <w:p w14:paraId="64F3CDF6" w14:textId="77777777" w:rsidR="00B74C2E" w:rsidRPr="00065836" w:rsidRDefault="00B74C2E" w:rsidP="00B74C2E">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783139B8" w14:textId="77777777" w:rsidR="00B74C2E" w:rsidRPr="00065836" w:rsidRDefault="00B74C2E" w:rsidP="00B74C2E">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13804281" w14:textId="77777777" w:rsidR="00B74C2E" w:rsidRPr="00065836" w:rsidRDefault="00B74C2E" w:rsidP="00B74C2E">
            <w:pPr>
              <w:rPr>
                <w:rFonts w:ascii="Calibri" w:hAnsi="Calibri"/>
                <w:sz w:val="2"/>
                <w:szCs w:val="22"/>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3A840FAD" w14:textId="77777777" w:rsidR="00B74C2E" w:rsidRPr="00065836" w:rsidRDefault="00B74C2E" w:rsidP="00B74C2E">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775A3E41" w14:textId="77777777" w:rsidR="00B74C2E" w:rsidRPr="00065836" w:rsidRDefault="00B74C2E" w:rsidP="00B74C2E">
            <w:pPr>
              <w:spacing w:line="229" w:lineRule="auto"/>
              <w:rPr>
                <w:color w:val="000000"/>
                <w:spacing w:val="-2"/>
                <w:sz w:val="16"/>
                <w:szCs w:val="22"/>
              </w:rPr>
            </w:pPr>
            <w:r w:rsidRPr="00065836">
              <w:rPr>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C133EB8" w14:textId="51A424DC" w:rsidR="00B74C2E" w:rsidRPr="00065836" w:rsidRDefault="00B74C2E" w:rsidP="00B74C2E">
            <w:pPr>
              <w:spacing w:line="229" w:lineRule="auto"/>
              <w:jc w:val="right"/>
              <w:rPr>
                <w:color w:val="000000"/>
                <w:spacing w:val="-2"/>
                <w:sz w:val="16"/>
                <w:szCs w:val="22"/>
              </w:rPr>
            </w:pPr>
            <w:r w:rsidRPr="00065836">
              <w:rPr>
                <w:color w:val="000000"/>
                <w:spacing w:val="-2"/>
                <w:sz w:val="16"/>
              </w:rPr>
              <w:t>5 677,1</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695A0377" w14:textId="6BB3C23C" w:rsidR="00B74C2E" w:rsidRPr="00065836" w:rsidRDefault="00B74C2E" w:rsidP="00B74C2E">
            <w:pPr>
              <w:spacing w:line="229" w:lineRule="auto"/>
              <w:jc w:val="right"/>
              <w:rPr>
                <w:color w:val="000000"/>
                <w:spacing w:val="-2"/>
                <w:sz w:val="16"/>
                <w:szCs w:val="22"/>
              </w:rPr>
            </w:pPr>
            <w:r w:rsidRPr="00065836">
              <w:rPr>
                <w:color w:val="000000"/>
                <w:spacing w:val="-2"/>
                <w:sz w:val="16"/>
              </w:rPr>
              <w:t>4 868,5</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3D43D847" w14:textId="37A8C5F1" w:rsidR="00B74C2E" w:rsidRPr="00065836" w:rsidRDefault="00B74C2E" w:rsidP="00B74C2E">
            <w:pPr>
              <w:spacing w:line="229" w:lineRule="auto"/>
              <w:jc w:val="right"/>
              <w:rPr>
                <w:color w:val="000000"/>
                <w:spacing w:val="-2"/>
                <w:sz w:val="16"/>
                <w:szCs w:val="22"/>
              </w:rPr>
            </w:pPr>
            <w:r w:rsidRPr="00065836">
              <w:rPr>
                <w:color w:val="000000"/>
                <w:spacing w:val="-2"/>
                <w:sz w:val="16"/>
              </w:rPr>
              <w:t>4 021,4</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ECCF2C8" w14:textId="0624B14B" w:rsidR="00B74C2E" w:rsidRPr="00065836" w:rsidRDefault="00B74C2E" w:rsidP="00B74C2E">
            <w:pPr>
              <w:spacing w:line="229" w:lineRule="auto"/>
              <w:jc w:val="right"/>
              <w:rPr>
                <w:color w:val="000000"/>
                <w:spacing w:val="-2"/>
                <w:sz w:val="16"/>
                <w:szCs w:val="22"/>
              </w:rPr>
            </w:pPr>
            <w:r w:rsidRPr="00065836">
              <w:rPr>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478ADE70" w14:textId="76F9EAC4" w:rsidR="00B74C2E" w:rsidRPr="00065836" w:rsidRDefault="00B74C2E" w:rsidP="00B74C2E">
            <w:pPr>
              <w:spacing w:line="229" w:lineRule="auto"/>
              <w:jc w:val="right"/>
              <w:rPr>
                <w:color w:val="000000"/>
                <w:spacing w:val="-2"/>
                <w:sz w:val="16"/>
                <w:szCs w:val="22"/>
              </w:rPr>
            </w:pPr>
            <w:r w:rsidRPr="00065836">
              <w:rPr>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5844B3A" w14:textId="45988453" w:rsidR="00B74C2E" w:rsidRPr="00065836" w:rsidRDefault="00B74C2E" w:rsidP="00B74C2E">
            <w:pPr>
              <w:spacing w:line="229" w:lineRule="auto"/>
              <w:jc w:val="right"/>
              <w:rPr>
                <w:color w:val="000000"/>
                <w:spacing w:val="-2"/>
                <w:sz w:val="16"/>
                <w:szCs w:val="22"/>
              </w:rPr>
            </w:pPr>
            <w:r w:rsidRPr="00065836">
              <w:rPr>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2F46B00F" w14:textId="6DBF92B4" w:rsidR="00B74C2E" w:rsidRPr="00065836" w:rsidRDefault="00B74C2E" w:rsidP="00B74C2E">
            <w:pPr>
              <w:spacing w:line="229" w:lineRule="auto"/>
              <w:jc w:val="right"/>
              <w:rPr>
                <w:color w:val="000000"/>
                <w:spacing w:val="-2"/>
                <w:sz w:val="16"/>
                <w:szCs w:val="22"/>
              </w:rPr>
            </w:pPr>
            <w:r w:rsidRPr="00065836">
              <w:rPr>
                <w:color w:val="000000"/>
                <w:spacing w:val="-2"/>
                <w:sz w:val="16"/>
              </w:rPr>
              <w:t>14 567,0</w:t>
            </w:r>
          </w:p>
        </w:tc>
        <w:tc>
          <w:tcPr>
            <w:tcW w:w="57" w:type="dxa"/>
            <w:tcBorders>
              <w:left w:val="single" w:sz="4" w:space="0" w:color="000000"/>
            </w:tcBorders>
          </w:tcPr>
          <w:p w14:paraId="45DD0DEF" w14:textId="77777777" w:rsidR="00B74C2E" w:rsidRPr="00065836" w:rsidRDefault="00B74C2E" w:rsidP="00B74C2E">
            <w:pPr>
              <w:rPr>
                <w:rFonts w:ascii="Calibri" w:hAnsi="Calibri"/>
                <w:sz w:val="2"/>
                <w:szCs w:val="22"/>
              </w:rPr>
            </w:pPr>
          </w:p>
        </w:tc>
      </w:tr>
      <w:tr w:rsidR="00482526" w:rsidRPr="00065836" w14:paraId="4941602A" w14:textId="77777777" w:rsidTr="003F352A">
        <w:trPr>
          <w:trHeight w:val="2035"/>
        </w:trPr>
        <w:tc>
          <w:tcPr>
            <w:tcW w:w="444" w:type="dxa"/>
            <w:vMerge/>
            <w:tcBorders>
              <w:left w:val="single" w:sz="4" w:space="0" w:color="000000"/>
              <w:bottom w:val="single" w:sz="4" w:space="0" w:color="000000"/>
              <w:right w:val="single" w:sz="4" w:space="0" w:color="000000"/>
            </w:tcBorders>
            <w:vAlign w:val="center"/>
          </w:tcPr>
          <w:p w14:paraId="75801F32"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4F39A69E"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71B9D323" w14:textId="77777777" w:rsidR="00482526" w:rsidRPr="00065836" w:rsidRDefault="00482526" w:rsidP="00482526">
            <w:pPr>
              <w:rPr>
                <w:rFonts w:ascii="Calibri" w:hAnsi="Calibri"/>
                <w:sz w:val="2"/>
                <w:szCs w:val="22"/>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00E5DA75"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0CFA6DFC"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auto"/>
            </w:tcBorders>
            <w:tcMar>
              <w:right w:w="43" w:type="dxa"/>
            </w:tcMar>
            <w:vAlign w:val="center"/>
          </w:tcPr>
          <w:p w14:paraId="7E5A07D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5EEC417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2897B5C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5F24E3A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auto"/>
              <w:bottom w:val="single" w:sz="4" w:space="0" w:color="000000"/>
              <w:right w:val="single" w:sz="4" w:space="0" w:color="000000"/>
            </w:tcBorders>
            <w:tcMar>
              <w:right w:w="43" w:type="dxa"/>
            </w:tcMar>
            <w:vAlign w:val="center"/>
          </w:tcPr>
          <w:p w14:paraId="253DD057"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F6E513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562E093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3F235359" w14:textId="77777777" w:rsidR="00482526" w:rsidRPr="00065836" w:rsidRDefault="00482526" w:rsidP="00482526">
            <w:pPr>
              <w:rPr>
                <w:rFonts w:ascii="Calibri" w:hAnsi="Calibri"/>
                <w:sz w:val="2"/>
                <w:szCs w:val="22"/>
              </w:rPr>
            </w:pPr>
          </w:p>
        </w:tc>
      </w:tr>
      <w:tr w:rsidR="00B74C2E" w:rsidRPr="00065836" w14:paraId="4C3B3939" w14:textId="77777777" w:rsidTr="00B74C2E">
        <w:trPr>
          <w:trHeight w:val="344"/>
        </w:trPr>
        <w:tc>
          <w:tcPr>
            <w:tcW w:w="444" w:type="dxa"/>
            <w:vMerge/>
            <w:tcBorders>
              <w:left w:val="single" w:sz="4" w:space="0" w:color="000000"/>
              <w:bottom w:val="single" w:sz="4" w:space="0" w:color="000000"/>
              <w:right w:val="single" w:sz="4" w:space="0" w:color="000000"/>
            </w:tcBorders>
            <w:vAlign w:val="center"/>
          </w:tcPr>
          <w:p w14:paraId="6C12F522" w14:textId="77777777" w:rsidR="00B74C2E" w:rsidRPr="00065836" w:rsidRDefault="00B74C2E" w:rsidP="00B74C2E">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2E531D4D" w14:textId="77777777" w:rsidR="00B74C2E" w:rsidRPr="00065836" w:rsidRDefault="00B74C2E" w:rsidP="00B74C2E">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4597E7DE" w14:textId="77777777" w:rsidR="00B74C2E" w:rsidRPr="00065836" w:rsidRDefault="00B74C2E" w:rsidP="00B74C2E">
            <w:pPr>
              <w:rPr>
                <w:rFonts w:ascii="Calibri" w:hAnsi="Calibri"/>
                <w:sz w:val="2"/>
                <w:szCs w:val="22"/>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6FA701C4" w14:textId="77777777" w:rsidR="00B74C2E" w:rsidRPr="00065836" w:rsidRDefault="00B74C2E" w:rsidP="00B74C2E">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74FBBF66" w14:textId="77777777" w:rsidR="00B74C2E" w:rsidRPr="00065836" w:rsidRDefault="00B74C2E" w:rsidP="00B74C2E">
            <w:pPr>
              <w:spacing w:line="229" w:lineRule="auto"/>
              <w:rPr>
                <w:color w:val="000000"/>
                <w:spacing w:val="-2"/>
                <w:sz w:val="16"/>
                <w:szCs w:val="22"/>
              </w:rPr>
            </w:pPr>
            <w:r w:rsidRPr="00065836">
              <w:rPr>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8EAAE5A" w14:textId="74E599F8" w:rsidR="00B74C2E" w:rsidRPr="00065836" w:rsidRDefault="00B74C2E" w:rsidP="00B74C2E">
            <w:pPr>
              <w:spacing w:line="229" w:lineRule="auto"/>
              <w:jc w:val="right"/>
              <w:rPr>
                <w:color w:val="000000"/>
                <w:spacing w:val="-2"/>
                <w:sz w:val="16"/>
                <w:szCs w:val="22"/>
              </w:rPr>
            </w:pPr>
            <w:r w:rsidRPr="00065836">
              <w:rPr>
                <w:color w:val="000000"/>
                <w:spacing w:val="-2"/>
                <w:sz w:val="16"/>
              </w:rPr>
              <w:t>5 677,1</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E2FAE1A" w14:textId="6093AF3F" w:rsidR="00B74C2E" w:rsidRPr="00065836" w:rsidRDefault="00B74C2E" w:rsidP="00B74C2E">
            <w:pPr>
              <w:spacing w:line="229" w:lineRule="auto"/>
              <w:jc w:val="right"/>
              <w:rPr>
                <w:color w:val="000000"/>
                <w:spacing w:val="-2"/>
                <w:sz w:val="16"/>
                <w:szCs w:val="22"/>
              </w:rPr>
            </w:pPr>
            <w:r w:rsidRPr="00065836">
              <w:rPr>
                <w:color w:val="000000"/>
                <w:spacing w:val="-2"/>
                <w:sz w:val="16"/>
              </w:rPr>
              <w:t>4 868,5</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6636FB94" w14:textId="328F6A43" w:rsidR="00B74C2E" w:rsidRPr="00065836" w:rsidRDefault="00B74C2E" w:rsidP="00B74C2E">
            <w:pPr>
              <w:spacing w:line="229" w:lineRule="auto"/>
              <w:jc w:val="right"/>
              <w:rPr>
                <w:color w:val="000000"/>
                <w:spacing w:val="-2"/>
                <w:sz w:val="16"/>
                <w:szCs w:val="22"/>
              </w:rPr>
            </w:pPr>
            <w:r w:rsidRPr="00065836">
              <w:rPr>
                <w:color w:val="000000"/>
                <w:spacing w:val="-2"/>
                <w:sz w:val="16"/>
              </w:rPr>
              <w:t>4 021,4</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65E3853" w14:textId="02DF1B77" w:rsidR="00B74C2E" w:rsidRPr="00065836" w:rsidRDefault="00B74C2E" w:rsidP="00B74C2E">
            <w:pPr>
              <w:spacing w:line="229" w:lineRule="auto"/>
              <w:jc w:val="right"/>
              <w:rPr>
                <w:color w:val="000000"/>
                <w:spacing w:val="-2"/>
                <w:sz w:val="16"/>
                <w:szCs w:val="22"/>
              </w:rPr>
            </w:pPr>
            <w:r w:rsidRPr="00065836">
              <w:rPr>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47A3C701" w14:textId="181AC87F" w:rsidR="00B74C2E" w:rsidRPr="00065836" w:rsidRDefault="00B74C2E" w:rsidP="00B74C2E">
            <w:pPr>
              <w:spacing w:line="229" w:lineRule="auto"/>
              <w:jc w:val="right"/>
              <w:rPr>
                <w:color w:val="000000"/>
                <w:spacing w:val="-2"/>
                <w:sz w:val="16"/>
                <w:szCs w:val="22"/>
              </w:rPr>
            </w:pPr>
            <w:r w:rsidRPr="00065836">
              <w:rPr>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1165F0E" w14:textId="1586D66F" w:rsidR="00B74C2E" w:rsidRPr="00065836" w:rsidRDefault="00B74C2E" w:rsidP="00B74C2E">
            <w:pPr>
              <w:spacing w:line="229" w:lineRule="auto"/>
              <w:jc w:val="right"/>
              <w:rPr>
                <w:color w:val="000000"/>
                <w:spacing w:val="-2"/>
                <w:sz w:val="16"/>
                <w:szCs w:val="22"/>
              </w:rPr>
            </w:pPr>
            <w:r w:rsidRPr="00065836">
              <w:rPr>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0249994C" w14:textId="6F9A8B1F" w:rsidR="00B74C2E" w:rsidRPr="00065836" w:rsidRDefault="00B74C2E" w:rsidP="00B74C2E">
            <w:pPr>
              <w:spacing w:line="229" w:lineRule="auto"/>
              <w:jc w:val="right"/>
              <w:rPr>
                <w:color w:val="000000"/>
                <w:spacing w:val="-2"/>
                <w:sz w:val="16"/>
                <w:szCs w:val="22"/>
              </w:rPr>
            </w:pPr>
            <w:r w:rsidRPr="00065836">
              <w:rPr>
                <w:color w:val="000000"/>
                <w:spacing w:val="-2"/>
                <w:sz w:val="16"/>
              </w:rPr>
              <w:t>14 567,0</w:t>
            </w:r>
          </w:p>
        </w:tc>
        <w:tc>
          <w:tcPr>
            <w:tcW w:w="57" w:type="dxa"/>
            <w:tcBorders>
              <w:left w:val="single" w:sz="4" w:space="0" w:color="000000"/>
            </w:tcBorders>
          </w:tcPr>
          <w:p w14:paraId="5C8A99CD" w14:textId="77777777" w:rsidR="00B74C2E" w:rsidRPr="00065836" w:rsidRDefault="00B74C2E" w:rsidP="00B74C2E">
            <w:pPr>
              <w:rPr>
                <w:rFonts w:ascii="Calibri" w:hAnsi="Calibri"/>
                <w:sz w:val="2"/>
                <w:szCs w:val="22"/>
              </w:rPr>
            </w:pPr>
          </w:p>
        </w:tc>
      </w:tr>
      <w:tr w:rsidR="00B74C2E" w:rsidRPr="00065836" w14:paraId="17C83EE0" w14:textId="77777777" w:rsidTr="00960CB9">
        <w:trPr>
          <w:trHeight w:val="329"/>
        </w:trPr>
        <w:tc>
          <w:tcPr>
            <w:tcW w:w="444" w:type="dxa"/>
            <w:vMerge/>
            <w:tcBorders>
              <w:left w:val="single" w:sz="4" w:space="0" w:color="000000"/>
              <w:bottom w:val="single" w:sz="4" w:space="0" w:color="000000"/>
              <w:right w:val="single" w:sz="4" w:space="0" w:color="000000"/>
            </w:tcBorders>
            <w:vAlign w:val="center"/>
          </w:tcPr>
          <w:p w14:paraId="170F11D5" w14:textId="77777777" w:rsidR="00B74C2E" w:rsidRPr="00065836" w:rsidRDefault="00B74C2E" w:rsidP="00B74C2E">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382BCEDA" w14:textId="77777777" w:rsidR="00B74C2E" w:rsidRPr="00065836" w:rsidRDefault="00B74C2E" w:rsidP="00B74C2E">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03AB5D10" w14:textId="77777777" w:rsidR="00B74C2E" w:rsidRPr="00065836" w:rsidRDefault="00B74C2E" w:rsidP="00B74C2E">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601DD673" w14:textId="77777777" w:rsidR="00B74C2E" w:rsidRPr="00065836" w:rsidRDefault="00B74C2E" w:rsidP="00B74C2E">
            <w:pPr>
              <w:spacing w:line="229" w:lineRule="auto"/>
              <w:rPr>
                <w:color w:val="000000"/>
                <w:spacing w:val="-2"/>
                <w:sz w:val="16"/>
                <w:szCs w:val="22"/>
              </w:rPr>
            </w:pPr>
            <w:r w:rsidRPr="00065836">
              <w:rPr>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3B8D6FC" w14:textId="317E7FB1" w:rsidR="00B74C2E" w:rsidRPr="00065836" w:rsidRDefault="00B74C2E" w:rsidP="00B74C2E">
            <w:pPr>
              <w:spacing w:line="229" w:lineRule="auto"/>
              <w:jc w:val="right"/>
              <w:rPr>
                <w:color w:val="000000"/>
                <w:spacing w:val="-2"/>
                <w:sz w:val="16"/>
                <w:szCs w:val="22"/>
              </w:rPr>
            </w:pPr>
            <w:r w:rsidRPr="00065836">
              <w:rPr>
                <w:color w:val="000000"/>
                <w:spacing w:val="-2"/>
                <w:sz w:val="16"/>
              </w:rPr>
              <w:t>311 569,4</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151C8041" w14:textId="51F6EAC6" w:rsidR="00B74C2E" w:rsidRPr="00065836" w:rsidRDefault="00B74C2E" w:rsidP="00B74C2E">
            <w:pPr>
              <w:spacing w:line="229" w:lineRule="auto"/>
              <w:jc w:val="right"/>
              <w:rPr>
                <w:color w:val="000000"/>
                <w:spacing w:val="-2"/>
                <w:sz w:val="16"/>
                <w:szCs w:val="22"/>
              </w:rPr>
            </w:pPr>
            <w:r w:rsidRPr="00065836">
              <w:rPr>
                <w:color w:val="000000"/>
                <w:spacing w:val="-2"/>
                <w:sz w:val="16"/>
              </w:rPr>
              <w:t>310 192,5</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0170F716" w14:textId="07F41FF8" w:rsidR="00B74C2E" w:rsidRPr="00065836" w:rsidRDefault="00B74C2E" w:rsidP="00B74C2E">
            <w:pPr>
              <w:spacing w:line="229" w:lineRule="auto"/>
              <w:jc w:val="right"/>
              <w:rPr>
                <w:color w:val="000000"/>
                <w:spacing w:val="-2"/>
                <w:sz w:val="16"/>
                <w:szCs w:val="22"/>
              </w:rPr>
            </w:pPr>
            <w:r w:rsidRPr="00065836">
              <w:rPr>
                <w:color w:val="000000"/>
                <w:spacing w:val="-2"/>
                <w:sz w:val="16"/>
              </w:rPr>
              <w:t>362 173,9</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5C3C6AE" w14:textId="009CD02F" w:rsidR="00B74C2E" w:rsidRPr="00065836" w:rsidRDefault="00B74C2E" w:rsidP="00B74C2E">
            <w:pPr>
              <w:spacing w:line="229" w:lineRule="auto"/>
              <w:jc w:val="right"/>
              <w:rPr>
                <w:color w:val="000000"/>
                <w:spacing w:val="-2"/>
                <w:sz w:val="16"/>
                <w:szCs w:val="22"/>
              </w:rPr>
            </w:pPr>
            <w:r w:rsidRPr="00065836">
              <w:rPr>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22A9EA30" w14:textId="51F49497" w:rsidR="00B74C2E" w:rsidRPr="00065836" w:rsidRDefault="00B74C2E" w:rsidP="00B74C2E">
            <w:pPr>
              <w:spacing w:line="229" w:lineRule="auto"/>
              <w:jc w:val="right"/>
              <w:rPr>
                <w:color w:val="000000"/>
                <w:spacing w:val="-2"/>
                <w:sz w:val="16"/>
                <w:szCs w:val="22"/>
              </w:rPr>
            </w:pPr>
            <w:r w:rsidRPr="00065836">
              <w:rPr>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B8A04BB" w14:textId="13E1584D" w:rsidR="00B74C2E" w:rsidRPr="00065836" w:rsidRDefault="00B74C2E" w:rsidP="00B74C2E">
            <w:pPr>
              <w:spacing w:line="229" w:lineRule="auto"/>
              <w:jc w:val="right"/>
              <w:rPr>
                <w:color w:val="000000"/>
                <w:spacing w:val="-2"/>
                <w:sz w:val="16"/>
                <w:szCs w:val="22"/>
              </w:rPr>
            </w:pPr>
            <w:r w:rsidRPr="00065836">
              <w:rPr>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28E47D36" w14:textId="318F2408" w:rsidR="00B74C2E" w:rsidRPr="00065836" w:rsidRDefault="00B74C2E" w:rsidP="00B74C2E">
            <w:pPr>
              <w:spacing w:line="229" w:lineRule="auto"/>
              <w:jc w:val="right"/>
              <w:rPr>
                <w:color w:val="000000"/>
                <w:spacing w:val="-2"/>
                <w:sz w:val="16"/>
                <w:szCs w:val="22"/>
              </w:rPr>
            </w:pPr>
            <w:r w:rsidRPr="00065836">
              <w:rPr>
                <w:color w:val="000000"/>
                <w:spacing w:val="-2"/>
                <w:sz w:val="16"/>
              </w:rPr>
              <w:t>983 935,8</w:t>
            </w:r>
          </w:p>
        </w:tc>
        <w:tc>
          <w:tcPr>
            <w:tcW w:w="57" w:type="dxa"/>
            <w:tcBorders>
              <w:left w:val="single" w:sz="4" w:space="0" w:color="000000"/>
            </w:tcBorders>
          </w:tcPr>
          <w:p w14:paraId="60A43D15" w14:textId="77777777" w:rsidR="00B74C2E" w:rsidRPr="00065836" w:rsidRDefault="00B74C2E" w:rsidP="00B74C2E">
            <w:pPr>
              <w:rPr>
                <w:rFonts w:ascii="Calibri" w:hAnsi="Calibri"/>
                <w:sz w:val="2"/>
                <w:szCs w:val="22"/>
              </w:rPr>
            </w:pPr>
          </w:p>
        </w:tc>
      </w:tr>
      <w:tr w:rsidR="00B74C2E" w:rsidRPr="00065836" w14:paraId="62BB2F18" w14:textId="77777777" w:rsidTr="00960CB9">
        <w:trPr>
          <w:trHeight w:val="344"/>
        </w:trPr>
        <w:tc>
          <w:tcPr>
            <w:tcW w:w="444" w:type="dxa"/>
            <w:vMerge/>
            <w:tcBorders>
              <w:left w:val="single" w:sz="4" w:space="0" w:color="000000"/>
              <w:bottom w:val="single" w:sz="4" w:space="0" w:color="000000"/>
              <w:right w:val="single" w:sz="4" w:space="0" w:color="000000"/>
            </w:tcBorders>
            <w:vAlign w:val="center"/>
          </w:tcPr>
          <w:p w14:paraId="7820CE98" w14:textId="77777777" w:rsidR="00B74C2E" w:rsidRPr="00065836" w:rsidRDefault="00B74C2E" w:rsidP="00B74C2E">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1DA29867" w14:textId="77777777" w:rsidR="00B74C2E" w:rsidRPr="00065836" w:rsidRDefault="00B74C2E" w:rsidP="00B74C2E">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01BD7293" w14:textId="77777777" w:rsidR="00B74C2E" w:rsidRPr="00065836" w:rsidRDefault="00B74C2E" w:rsidP="00B74C2E">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5BE12BFF" w14:textId="77777777" w:rsidR="00B74C2E" w:rsidRPr="00065836" w:rsidRDefault="00B74C2E" w:rsidP="00B74C2E">
            <w:pPr>
              <w:spacing w:line="229" w:lineRule="auto"/>
              <w:rPr>
                <w:color w:val="000000"/>
                <w:spacing w:val="-2"/>
                <w:sz w:val="16"/>
                <w:szCs w:val="22"/>
              </w:rPr>
            </w:pPr>
            <w:r w:rsidRPr="00065836">
              <w:rPr>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861B120" w14:textId="7DE0AC89" w:rsidR="00B74C2E" w:rsidRPr="00065836" w:rsidRDefault="00B74C2E" w:rsidP="00B74C2E">
            <w:pPr>
              <w:spacing w:line="229" w:lineRule="auto"/>
              <w:jc w:val="right"/>
              <w:rPr>
                <w:color w:val="000000"/>
                <w:spacing w:val="-2"/>
                <w:sz w:val="16"/>
                <w:szCs w:val="22"/>
              </w:rPr>
            </w:pPr>
            <w:r w:rsidRPr="00065836">
              <w:rPr>
                <w:color w:val="000000"/>
                <w:spacing w:val="-2"/>
                <w:sz w:val="16"/>
              </w:rPr>
              <w:t>317 246,5</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06D50127" w14:textId="781B0138" w:rsidR="00B74C2E" w:rsidRPr="00065836" w:rsidRDefault="00B74C2E" w:rsidP="00B74C2E">
            <w:pPr>
              <w:spacing w:line="229" w:lineRule="auto"/>
              <w:jc w:val="right"/>
              <w:rPr>
                <w:color w:val="000000"/>
                <w:spacing w:val="-2"/>
                <w:sz w:val="16"/>
                <w:szCs w:val="22"/>
              </w:rPr>
            </w:pPr>
            <w:r w:rsidRPr="00065836">
              <w:rPr>
                <w:color w:val="000000"/>
                <w:spacing w:val="-2"/>
                <w:sz w:val="16"/>
              </w:rPr>
              <w:t>315 061,0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3499F78E" w14:textId="19B5D4C9" w:rsidR="00B74C2E" w:rsidRPr="00065836" w:rsidRDefault="00B74C2E" w:rsidP="00B74C2E">
            <w:pPr>
              <w:spacing w:line="229" w:lineRule="auto"/>
              <w:jc w:val="right"/>
              <w:rPr>
                <w:color w:val="000000"/>
                <w:spacing w:val="-2"/>
                <w:sz w:val="16"/>
                <w:szCs w:val="22"/>
              </w:rPr>
            </w:pPr>
            <w:r w:rsidRPr="00065836">
              <w:rPr>
                <w:color w:val="000000"/>
                <w:spacing w:val="-2"/>
                <w:sz w:val="16"/>
              </w:rPr>
              <w:t>366 195,3</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11BAD9E1" w14:textId="700D21B1" w:rsidR="00B74C2E" w:rsidRPr="00065836" w:rsidRDefault="00B74C2E" w:rsidP="00B74C2E">
            <w:pPr>
              <w:spacing w:line="229" w:lineRule="auto"/>
              <w:jc w:val="right"/>
              <w:rPr>
                <w:color w:val="000000"/>
                <w:spacing w:val="-2"/>
                <w:sz w:val="16"/>
                <w:szCs w:val="22"/>
              </w:rPr>
            </w:pPr>
            <w:r w:rsidRPr="00065836">
              <w:rPr>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484557AB" w14:textId="1EDE16B4" w:rsidR="00B74C2E" w:rsidRPr="00065836" w:rsidRDefault="00B74C2E" w:rsidP="00B74C2E">
            <w:pPr>
              <w:spacing w:line="229" w:lineRule="auto"/>
              <w:jc w:val="right"/>
              <w:rPr>
                <w:color w:val="000000"/>
                <w:spacing w:val="-2"/>
                <w:sz w:val="16"/>
                <w:szCs w:val="22"/>
              </w:rPr>
            </w:pPr>
            <w:r w:rsidRPr="00065836">
              <w:rPr>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2741072D" w14:textId="78CB37AC" w:rsidR="00B74C2E" w:rsidRPr="00065836" w:rsidRDefault="00B74C2E" w:rsidP="00B74C2E">
            <w:pPr>
              <w:spacing w:line="229" w:lineRule="auto"/>
              <w:jc w:val="right"/>
              <w:rPr>
                <w:color w:val="000000"/>
                <w:spacing w:val="-2"/>
                <w:sz w:val="16"/>
                <w:szCs w:val="22"/>
              </w:rPr>
            </w:pPr>
            <w:r w:rsidRPr="00065836">
              <w:rPr>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04BD0AD7" w14:textId="1EA2931A" w:rsidR="00B74C2E" w:rsidRPr="00065836" w:rsidRDefault="00B74C2E" w:rsidP="00B74C2E">
            <w:pPr>
              <w:spacing w:line="229" w:lineRule="auto"/>
              <w:jc w:val="right"/>
              <w:rPr>
                <w:color w:val="000000"/>
                <w:spacing w:val="-2"/>
                <w:sz w:val="16"/>
                <w:szCs w:val="22"/>
              </w:rPr>
            </w:pPr>
            <w:r w:rsidRPr="00065836">
              <w:rPr>
                <w:color w:val="000000"/>
                <w:spacing w:val="-2"/>
                <w:sz w:val="16"/>
              </w:rPr>
              <w:t>998 502,8</w:t>
            </w:r>
          </w:p>
        </w:tc>
        <w:tc>
          <w:tcPr>
            <w:tcW w:w="57" w:type="dxa"/>
            <w:tcBorders>
              <w:left w:val="single" w:sz="4" w:space="0" w:color="000000"/>
            </w:tcBorders>
          </w:tcPr>
          <w:p w14:paraId="63558423" w14:textId="77777777" w:rsidR="00B74C2E" w:rsidRPr="00065836" w:rsidRDefault="00B74C2E" w:rsidP="00B74C2E">
            <w:pPr>
              <w:rPr>
                <w:rFonts w:ascii="Calibri" w:hAnsi="Calibri"/>
                <w:sz w:val="2"/>
                <w:szCs w:val="22"/>
              </w:rPr>
            </w:pPr>
          </w:p>
        </w:tc>
      </w:tr>
      <w:tr w:rsidR="0087035D" w:rsidRPr="00065836" w14:paraId="37CC5626" w14:textId="77777777" w:rsidTr="00C93E53">
        <w:trPr>
          <w:trHeight w:val="330"/>
        </w:trPr>
        <w:tc>
          <w:tcPr>
            <w:tcW w:w="444" w:type="dxa"/>
            <w:vMerge/>
            <w:tcBorders>
              <w:left w:val="single" w:sz="4" w:space="0" w:color="000000"/>
              <w:bottom w:val="single" w:sz="4" w:space="0" w:color="000000"/>
              <w:right w:val="single" w:sz="4" w:space="0" w:color="000000"/>
            </w:tcBorders>
            <w:vAlign w:val="center"/>
          </w:tcPr>
          <w:p w14:paraId="420A99A4" w14:textId="77777777" w:rsidR="0087035D" w:rsidRPr="00065836" w:rsidRDefault="0087035D" w:rsidP="0087035D">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2BB4EDF7" w14:textId="77777777" w:rsidR="0087035D" w:rsidRPr="00065836" w:rsidRDefault="0087035D" w:rsidP="0087035D">
            <w:pPr>
              <w:rPr>
                <w:rFonts w:ascii="Calibri" w:hAnsi="Calibri"/>
                <w:sz w:val="2"/>
                <w:szCs w:val="22"/>
              </w:rPr>
            </w:pPr>
          </w:p>
        </w:tc>
        <w:tc>
          <w:tcPr>
            <w:tcW w:w="1805" w:type="dxa"/>
            <w:tcBorders>
              <w:top w:val="single" w:sz="4" w:space="0" w:color="000000"/>
              <w:left w:val="single" w:sz="4" w:space="0" w:color="000000"/>
              <w:bottom w:val="single" w:sz="4" w:space="0" w:color="000000"/>
              <w:right w:val="single" w:sz="4" w:space="0" w:color="000000"/>
            </w:tcBorders>
            <w:tcMar>
              <w:left w:w="43" w:type="dxa"/>
            </w:tcMar>
            <w:vAlign w:val="center"/>
          </w:tcPr>
          <w:p w14:paraId="5719D7D9" w14:textId="77777777" w:rsidR="0087035D" w:rsidRPr="00065836" w:rsidRDefault="0087035D" w:rsidP="0087035D">
            <w:pPr>
              <w:spacing w:line="229" w:lineRule="auto"/>
              <w:rPr>
                <w:color w:val="000000"/>
                <w:spacing w:val="-2"/>
                <w:sz w:val="16"/>
                <w:szCs w:val="22"/>
              </w:rPr>
            </w:pPr>
            <w:r w:rsidRPr="00065836">
              <w:rPr>
                <w:color w:val="000000"/>
                <w:spacing w:val="-2"/>
                <w:sz w:val="16"/>
                <w:szCs w:val="22"/>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157A85BD" w14:textId="77777777" w:rsidR="0087035D" w:rsidRPr="00065836" w:rsidRDefault="0087035D" w:rsidP="0087035D">
            <w:pPr>
              <w:spacing w:line="229" w:lineRule="auto"/>
              <w:rPr>
                <w:color w:val="000000"/>
                <w:spacing w:val="-2"/>
                <w:sz w:val="16"/>
                <w:szCs w:val="22"/>
              </w:rPr>
            </w:pPr>
            <w:r w:rsidRPr="00065836">
              <w:rPr>
                <w:color w:val="000000"/>
                <w:spacing w:val="-2"/>
                <w:sz w:val="16"/>
                <w:szCs w:val="22"/>
              </w:rPr>
              <w:t>Процессная часть</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18695856" w14:textId="1F8FC68B"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2 389 608,0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1C6EA952" w14:textId="1A6041C4"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2 389 770,0</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5C626C9A" w14:textId="7E3DE5C6"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2 393 430,0</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46ED4A87" w14:textId="7A7F3633"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2 485 230,0</w:t>
            </w:r>
          </w:p>
        </w:tc>
        <w:tc>
          <w:tcPr>
            <w:tcW w:w="1002" w:type="dxa"/>
            <w:tcBorders>
              <w:top w:val="single" w:sz="4" w:space="0" w:color="auto"/>
              <w:left w:val="single" w:sz="4" w:space="0" w:color="auto"/>
              <w:bottom w:val="single" w:sz="4" w:space="0" w:color="auto"/>
              <w:right w:val="single" w:sz="4" w:space="0" w:color="auto"/>
            </w:tcBorders>
            <w:tcMar>
              <w:right w:w="43" w:type="dxa"/>
            </w:tcMar>
            <w:vAlign w:val="center"/>
          </w:tcPr>
          <w:p w14:paraId="1850FD2E" w14:textId="634D0270"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2 579 580,0</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760D82E8" w14:textId="2C17EAC0"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2 676 735,0</w:t>
            </w:r>
          </w:p>
        </w:tc>
        <w:tc>
          <w:tcPr>
            <w:tcW w:w="1476" w:type="dxa"/>
            <w:tcBorders>
              <w:top w:val="single" w:sz="4" w:space="0" w:color="auto"/>
              <w:left w:val="single" w:sz="4" w:space="0" w:color="auto"/>
              <w:bottom w:val="single" w:sz="4" w:space="0" w:color="auto"/>
              <w:right w:val="single" w:sz="4" w:space="0" w:color="auto"/>
            </w:tcBorders>
            <w:tcMar>
              <w:right w:w="43" w:type="dxa"/>
            </w:tcMar>
            <w:vAlign w:val="center"/>
          </w:tcPr>
          <w:p w14:paraId="7F63FD22" w14:textId="7FDE5822"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14 914 353,0</w:t>
            </w:r>
          </w:p>
        </w:tc>
        <w:tc>
          <w:tcPr>
            <w:tcW w:w="57" w:type="dxa"/>
            <w:tcBorders>
              <w:left w:val="single" w:sz="4" w:space="0" w:color="000000"/>
            </w:tcBorders>
          </w:tcPr>
          <w:p w14:paraId="39F2EF1F" w14:textId="77777777" w:rsidR="0087035D" w:rsidRPr="00065836" w:rsidRDefault="0087035D" w:rsidP="0087035D">
            <w:pPr>
              <w:rPr>
                <w:rFonts w:ascii="Calibri" w:hAnsi="Calibri"/>
                <w:sz w:val="2"/>
                <w:szCs w:val="22"/>
              </w:rPr>
            </w:pPr>
          </w:p>
        </w:tc>
      </w:tr>
      <w:tr w:rsidR="006A0523" w:rsidRPr="00065836" w14:paraId="476585B4" w14:textId="77777777" w:rsidTr="006A0523">
        <w:trPr>
          <w:trHeight w:val="343"/>
        </w:trPr>
        <w:tc>
          <w:tcPr>
            <w:tcW w:w="444" w:type="dxa"/>
            <w:vMerge/>
            <w:tcBorders>
              <w:left w:val="single" w:sz="4" w:space="0" w:color="000000"/>
              <w:bottom w:val="single" w:sz="4" w:space="0" w:color="000000"/>
              <w:right w:val="single" w:sz="4" w:space="0" w:color="000000"/>
            </w:tcBorders>
            <w:vAlign w:val="center"/>
          </w:tcPr>
          <w:p w14:paraId="3511BA22" w14:textId="77777777" w:rsidR="006A0523" w:rsidRPr="00065836" w:rsidRDefault="006A0523" w:rsidP="006A0523">
            <w:pPr>
              <w:rPr>
                <w:rFonts w:ascii="Calibri" w:hAnsi="Calibri"/>
                <w:sz w:val="2"/>
                <w:szCs w:val="22"/>
              </w:rPr>
            </w:pPr>
          </w:p>
        </w:tc>
        <w:tc>
          <w:tcPr>
            <w:tcW w:w="2708"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041E8B63" w14:textId="77777777" w:rsidR="006A0523" w:rsidRPr="00065836" w:rsidRDefault="006A0523" w:rsidP="006A0523">
            <w:pPr>
              <w:spacing w:line="229" w:lineRule="auto"/>
              <w:rPr>
                <w:color w:val="000000"/>
                <w:spacing w:val="-2"/>
                <w:sz w:val="16"/>
                <w:szCs w:val="22"/>
              </w:rPr>
            </w:pPr>
            <w:r w:rsidRPr="00065836">
              <w:rPr>
                <w:color w:val="000000"/>
                <w:spacing w:val="-2"/>
                <w:sz w:val="16"/>
                <w:szCs w:val="22"/>
              </w:rPr>
              <w:t>ВСЕГО</w:t>
            </w:r>
          </w:p>
        </w:tc>
        <w:tc>
          <w:tcPr>
            <w:tcW w:w="1805"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22D6110F" w14:textId="77777777" w:rsidR="006A0523" w:rsidRPr="00065836" w:rsidRDefault="006A0523" w:rsidP="006A0523">
            <w:pPr>
              <w:spacing w:line="229" w:lineRule="auto"/>
              <w:rPr>
                <w:color w:val="000000"/>
                <w:spacing w:val="-2"/>
                <w:sz w:val="16"/>
                <w:szCs w:val="22"/>
              </w:rPr>
            </w:pPr>
            <w:r w:rsidRPr="00065836">
              <w:rPr>
                <w:color w:val="000000"/>
                <w:spacing w:val="-2"/>
                <w:sz w:val="16"/>
                <w:szCs w:val="22"/>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095939DB" w14:textId="77777777" w:rsidR="006A0523" w:rsidRPr="00065836" w:rsidRDefault="006A0523" w:rsidP="006A0523">
            <w:pPr>
              <w:spacing w:line="229" w:lineRule="auto"/>
              <w:rPr>
                <w:color w:val="000000"/>
                <w:spacing w:val="-2"/>
                <w:sz w:val="16"/>
                <w:szCs w:val="22"/>
              </w:rPr>
            </w:pPr>
            <w:r w:rsidRPr="00065836">
              <w:rPr>
                <w:color w:val="000000"/>
                <w:spacing w:val="-2"/>
                <w:sz w:val="16"/>
                <w:szCs w:val="22"/>
              </w:rPr>
              <w:t>Региональные проекты, входящие в состав национальных проектов</w:t>
            </w:r>
          </w:p>
        </w:tc>
        <w:tc>
          <w:tcPr>
            <w:tcW w:w="1018" w:type="dxa"/>
            <w:tcBorders>
              <w:top w:val="single" w:sz="4" w:space="0" w:color="auto"/>
              <w:left w:val="single" w:sz="4" w:space="0" w:color="auto"/>
              <w:bottom w:val="single" w:sz="4" w:space="0" w:color="auto"/>
              <w:right w:val="nil"/>
            </w:tcBorders>
            <w:tcMar>
              <w:right w:w="43" w:type="dxa"/>
            </w:tcMar>
            <w:vAlign w:val="center"/>
          </w:tcPr>
          <w:p w14:paraId="3F0D2C06" w14:textId="2C1B9A38" w:rsidR="006A0523" w:rsidRPr="00065836" w:rsidRDefault="006A0523" w:rsidP="006A0523">
            <w:pPr>
              <w:spacing w:line="229" w:lineRule="auto"/>
              <w:jc w:val="center"/>
              <w:rPr>
                <w:color w:val="000000"/>
                <w:spacing w:val="-2"/>
                <w:sz w:val="16"/>
                <w:szCs w:val="22"/>
              </w:rPr>
            </w:pPr>
            <w:r w:rsidRPr="00065836">
              <w:rPr>
                <w:color w:val="000000"/>
                <w:spacing w:val="-2"/>
                <w:sz w:val="16"/>
                <w:szCs w:val="22"/>
              </w:rPr>
              <w:t>883 866,1</w:t>
            </w:r>
          </w:p>
        </w:tc>
        <w:tc>
          <w:tcPr>
            <w:tcW w:w="1017" w:type="dxa"/>
            <w:tcBorders>
              <w:top w:val="nil"/>
              <w:left w:val="single" w:sz="4" w:space="0" w:color="auto"/>
              <w:bottom w:val="single" w:sz="4" w:space="0" w:color="auto"/>
              <w:right w:val="nil"/>
            </w:tcBorders>
            <w:tcMar>
              <w:right w:w="43" w:type="dxa"/>
            </w:tcMar>
            <w:vAlign w:val="center"/>
          </w:tcPr>
          <w:p w14:paraId="775EB51F" w14:textId="01910A6C" w:rsidR="006A0523" w:rsidRPr="00065836" w:rsidRDefault="006A0523" w:rsidP="006A0523">
            <w:pPr>
              <w:spacing w:line="229" w:lineRule="auto"/>
              <w:jc w:val="center"/>
              <w:rPr>
                <w:color w:val="000000"/>
                <w:spacing w:val="-2"/>
                <w:sz w:val="16"/>
                <w:szCs w:val="22"/>
              </w:rPr>
            </w:pPr>
            <w:r w:rsidRPr="00065836">
              <w:rPr>
                <w:spacing w:val="-2"/>
                <w:sz w:val="16"/>
              </w:rPr>
              <w:t>1 077 092,6</w:t>
            </w:r>
          </w:p>
        </w:tc>
        <w:tc>
          <w:tcPr>
            <w:tcW w:w="1017" w:type="dxa"/>
            <w:tcBorders>
              <w:top w:val="nil"/>
              <w:left w:val="single" w:sz="4" w:space="0" w:color="auto"/>
              <w:bottom w:val="single" w:sz="4" w:space="0" w:color="auto"/>
              <w:right w:val="nil"/>
            </w:tcBorders>
            <w:tcMar>
              <w:right w:w="43" w:type="dxa"/>
            </w:tcMar>
            <w:vAlign w:val="center"/>
          </w:tcPr>
          <w:p w14:paraId="07576964" w14:textId="03C5882C" w:rsidR="006A0523" w:rsidRPr="00065836" w:rsidRDefault="006A0523" w:rsidP="006A0523">
            <w:pPr>
              <w:spacing w:line="229" w:lineRule="auto"/>
              <w:jc w:val="center"/>
              <w:rPr>
                <w:color w:val="000000"/>
                <w:spacing w:val="-2"/>
                <w:sz w:val="16"/>
                <w:szCs w:val="22"/>
              </w:rPr>
            </w:pPr>
            <w:r w:rsidRPr="00065836">
              <w:rPr>
                <w:color w:val="000000"/>
                <w:spacing w:val="-2"/>
                <w:sz w:val="16"/>
                <w:szCs w:val="22"/>
              </w:rPr>
              <w:t>-</w:t>
            </w:r>
          </w:p>
        </w:tc>
        <w:tc>
          <w:tcPr>
            <w:tcW w:w="1018" w:type="dxa"/>
            <w:tcBorders>
              <w:top w:val="nil"/>
              <w:left w:val="single" w:sz="8" w:space="0" w:color="auto"/>
              <w:bottom w:val="single" w:sz="8" w:space="0" w:color="auto"/>
              <w:right w:val="nil"/>
            </w:tcBorders>
            <w:tcMar>
              <w:right w:w="43" w:type="dxa"/>
            </w:tcMar>
            <w:vAlign w:val="center"/>
          </w:tcPr>
          <w:p w14:paraId="3F72D002" w14:textId="135F04FC" w:rsidR="006A0523" w:rsidRPr="00065836" w:rsidRDefault="006A0523" w:rsidP="006A0523">
            <w:pPr>
              <w:spacing w:line="229" w:lineRule="auto"/>
              <w:jc w:val="center"/>
              <w:rPr>
                <w:color w:val="000000"/>
                <w:spacing w:val="-2"/>
                <w:sz w:val="16"/>
                <w:szCs w:val="22"/>
              </w:rPr>
            </w:pPr>
            <w:r w:rsidRPr="00065836">
              <w:rPr>
                <w:spacing w:val="-2"/>
                <w:sz w:val="16"/>
              </w:rPr>
              <w:t>-</w:t>
            </w:r>
          </w:p>
        </w:tc>
        <w:tc>
          <w:tcPr>
            <w:tcW w:w="1002" w:type="dxa"/>
            <w:tcBorders>
              <w:top w:val="nil"/>
              <w:left w:val="single" w:sz="8" w:space="0" w:color="auto"/>
              <w:bottom w:val="single" w:sz="8" w:space="0" w:color="auto"/>
              <w:right w:val="nil"/>
            </w:tcBorders>
            <w:tcMar>
              <w:right w:w="43" w:type="dxa"/>
            </w:tcMar>
            <w:vAlign w:val="center"/>
          </w:tcPr>
          <w:p w14:paraId="32A2BCC9" w14:textId="52057211" w:rsidR="006A0523" w:rsidRPr="00065836" w:rsidRDefault="006A0523" w:rsidP="006A0523">
            <w:pPr>
              <w:spacing w:line="229" w:lineRule="auto"/>
              <w:jc w:val="center"/>
              <w:rPr>
                <w:color w:val="000000"/>
                <w:spacing w:val="-2"/>
                <w:sz w:val="16"/>
                <w:szCs w:val="22"/>
              </w:rPr>
            </w:pPr>
            <w:r w:rsidRPr="00065836">
              <w:rPr>
                <w:spacing w:val="-2"/>
                <w:sz w:val="16"/>
              </w:rPr>
              <w:t>-</w:t>
            </w:r>
          </w:p>
        </w:tc>
        <w:tc>
          <w:tcPr>
            <w:tcW w:w="1018" w:type="dxa"/>
            <w:tcBorders>
              <w:top w:val="nil"/>
              <w:left w:val="single" w:sz="8" w:space="0" w:color="auto"/>
              <w:bottom w:val="single" w:sz="8" w:space="0" w:color="auto"/>
              <w:right w:val="nil"/>
            </w:tcBorders>
            <w:tcMar>
              <w:right w:w="43" w:type="dxa"/>
            </w:tcMar>
            <w:vAlign w:val="center"/>
          </w:tcPr>
          <w:p w14:paraId="28313F9E" w14:textId="324E1A39" w:rsidR="006A0523" w:rsidRPr="00065836" w:rsidRDefault="006A0523" w:rsidP="006A0523">
            <w:pPr>
              <w:spacing w:line="229" w:lineRule="auto"/>
              <w:jc w:val="center"/>
              <w:rPr>
                <w:color w:val="000000"/>
                <w:spacing w:val="-2"/>
                <w:sz w:val="16"/>
                <w:szCs w:val="22"/>
              </w:rPr>
            </w:pPr>
            <w:r w:rsidRPr="00065836">
              <w:rPr>
                <w:spacing w:val="-2"/>
                <w:sz w:val="16"/>
              </w:rPr>
              <w:t>-</w:t>
            </w:r>
          </w:p>
        </w:tc>
        <w:tc>
          <w:tcPr>
            <w:tcW w:w="1476" w:type="dxa"/>
            <w:tcBorders>
              <w:top w:val="nil"/>
              <w:left w:val="single" w:sz="8" w:space="0" w:color="auto"/>
              <w:bottom w:val="single" w:sz="8" w:space="0" w:color="auto"/>
              <w:right w:val="single" w:sz="8" w:space="0" w:color="auto"/>
            </w:tcBorders>
            <w:tcMar>
              <w:right w:w="43" w:type="dxa"/>
            </w:tcMar>
            <w:vAlign w:val="center"/>
          </w:tcPr>
          <w:p w14:paraId="046246A7" w14:textId="28DF9D19" w:rsidR="006A0523" w:rsidRPr="00065836" w:rsidRDefault="006A0523" w:rsidP="006A0523">
            <w:pPr>
              <w:spacing w:line="229" w:lineRule="auto"/>
              <w:jc w:val="center"/>
              <w:rPr>
                <w:color w:val="000000"/>
                <w:spacing w:val="-2"/>
                <w:sz w:val="16"/>
                <w:szCs w:val="22"/>
              </w:rPr>
            </w:pPr>
            <w:r w:rsidRPr="00065836">
              <w:rPr>
                <w:color w:val="000000"/>
                <w:sz w:val="16"/>
                <w:szCs w:val="16"/>
              </w:rPr>
              <w:t>1 960 958,7</w:t>
            </w:r>
          </w:p>
        </w:tc>
        <w:tc>
          <w:tcPr>
            <w:tcW w:w="57" w:type="dxa"/>
            <w:tcBorders>
              <w:left w:val="single" w:sz="4" w:space="0" w:color="000000"/>
            </w:tcBorders>
          </w:tcPr>
          <w:p w14:paraId="493D1543" w14:textId="77777777" w:rsidR="006A0523" w:rsidRPr="00065836" w:rsidRDefault="006A0523" w:rsidP="006A0523">
            <w:pPr>
              <w:rPr>
                <w:rFonts w:ascii="Calibri" w:hAnsi="Calibri"/>
                <w:sz w:val="2"/>
                <w:szCs w:val="22"/>
              </w:rPr>
            </w:pPr>
          </w:p>
        </w:tc>
      </w:tr>
      <w:tr w:rsidR="00482526" w:rsidRPr="00065836" w14:paraId="5B3900FE" w14:textId="77777777" w:rsidTr="003F352A">
        <w:trPr>
          <w:trHeight w:val="344"/>
        </w:trPr>
        <w:tc>
          <w:tcPr>
            <w:tcW w:w="444" w:type="dxa"/>
            <w:vMerge/>
            <w:tcBorders>
              <w:left w:val="single" w:sz="4" w:space="0" w:color="000000"/>
              <w:bottom w:val="single" w:sz="4" w:space="0" w:color="000000"/>
              <w:right w:val="single" w:sz="4" w:space="0" w:color="000000"/>
            </w:tcBorders>
            <w:vAlign w:val="center"/>
          </w:tcPr>
          <w:p w14:paraId="1CC7267B"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1F1BF93A"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0F34F6EC" w14:textId="77777777" w:rsidR="00482526" w:rsidRPr="00065836" w:rsidRDefault="00482526" w:rsidP="00482526">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7DF16ED5"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auto"/>
              <w:right w:val="single" w:sz="4" w:space="0" w:color="000000"/>
            </w:tcBorders>
            <w:tcMar>
              <w:right w:w="43" w:type="dxa"/>
            </w:tcMar>
            <w:vAlign w:val="center"/>
          </w:tcPr>
          <w:p w14:paraId="3235DCF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000000"/>
              <w:bottom w:val="single" w:sz="4" w:space="0" w:color="auto"/>
              <w:right w:val="single" w:sz="4" w:space="0" w:color="000000"/>
            </w:tcBorders>
            <w:tcMar>
              <w:right w:w="43" w:type="dxa"/>
            </w:tcMar>
            <w:vAlign w:val="center"/>
          </w:tcPr>
          <w:p w14:paraId="5769AAE5"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auto"/>
              <w:left w:val="single" w:sz="4" w:space="0" w:color="000000"/>
              <w:bottom w:val="single" w:sz="4" w:space="0" w:color="auto"/>
              <w:right w:val="single" w:sz="4" w:space="0" w:color="000000"/>
            </w:tcBorders>
            <w:tcMar>
              <w:right w:w="43" w:type="dxa"/>
            </w:tcMar>
            <w:vAlign w:val="center"/>
          </w:tcPr>
          <w:p w14:paraId="0BCDE68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auto"/>
              <w:left w:val="single" w:sz="4" w:space="0" w:color="000000"/>
              <w:bottom w:val="single" w:sz="4" w:space="0" w:color="auto"/>
              <w:right w:val="single" w:sz="4" w:space="0" w:color="000000"/>
            </w:tcBorders>
            <w:tcMar>
              <w:right w:w="43" w:type="dxa"/>
            </w:tcMar>
            <w:vAlign w:val="center"/>
          </w:tcPr>
          <w:p w14:paraId="751108D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auto"/>
              <w:right w:val="single" w:sz="4" w:space="0" w:color="000000"/>
            </w:tcBorders>
            <w:tcMar>
              <w:right w:w="43" w:type="dxa"/>
            </w:tcMar>
            <w:vAlign w:val="center"/>
          </w:tcPr>
          <w:p w14:paraId="298C93A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auto"/>
              <w:right w:val="single" w:sz="4" w:space="0" w:color="000000"/>
            </w:tcBorders>
            <w:tcMar>
              <w:right w:w="43" w:type="dxa"/>
            </w:tcMar>
            <w:vAlign w:val="center"/>
          </w:tcPr>
          <w:p w14:paraId="1109DB45"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auto"/>
              <w:right w:val="single" w:sz="4" w:space="0" w:color="000000"/>
            </w:tcBorders>
            <w:tcMar>
              <w:right w:w="43" w:type="dxa"/>
            </w:tcMar>
            <w:vAlign w:val="center"/>
          </w:tcPr>
          <w:p w14:paraId="422D98DE"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6A4E5C54" w14:textId="77777777" w:rsidR="00482526" w:rsidRPr="00065836" w:rsidRDefault="00482526" w:rsidP="00482526">
            <w:pPr>
              <w:rPr>
                <w:rFonts w:ascii="Calibri" w:hAnsi="Calibri"/>
                <w:sz w:val="2"/>
                <w:szCs w:val="22"/>
              </w:rPr>
            </w:pPr>
          </w:p>
        </w:tc>
      </w:tr>
      <w:tr w:rsidR="00046808" w:rsidRPr="00065836" w14:paraId="7F84944C" w14:textId="77777777" w:rsidTr="00065836">
        <w:trPr>
          <w:trHeight w:val="330"/>
        </w:trPr>
        <w:tc>
          <w:tcPr>
            <w:tcW w:w="444" w:type="dxa"/>
            <w:vMerge/>
            <w:tcBorders>
              <w:left w:val="single" w:sz="4" w:space="0" w:color="000000"/>
              <w:bottom w:val="single" w:sz="4" w:space="0" w:color="000000"/>
              <w:right w:val="single" w:sz="4" w:space="0" w:color="000000"/>
            </w:tcBorders>
            <w:vAlign w:val="center"/>
          </w:tcPr>
          <w:p w14:paraId="34E8017E" w14:textId="77777777" w:rsidR="00046808" w:rsidRPr="00065836" w:rsidRDefault="00046808" w:rsidP="00046808">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438E03DC" w14:textId="77777777" w:rsidR="00046808" w:rsidRPr="00065836" w:rsidRDefault="00046808" w:rsidP="00046808">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3A36D488" w14:textId="77777777" w:rsidR="00046808" w:rsidRPr="00065836" w:rsidRDefault="00046808" w:rsidP="00046808">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auto"/>
            </w:tcBorders>
            <w:tcMar>
              <w:left w:w="43" w:type="dxa"/>
            </w:tcMar>
            <w:vAlign w:val="center"/>
          </w:tcPr>
          <w:p w14:paraId="6484356E" w14:textId="77777777" w:rsidR="00046808" w:rsidRPr="00065836" w:rsidRDefault="00046808" w:rsidP="00046808">
            <w:pPr>
              <w:spacing w:line="229" w:lineRule="auto"/>
              <w:rPr>
                <w:color w:val="000000"/>
                <w:spacing w:val="-2"/>
                <w:sz w:val="16"/>
                <w:szCs w:val="22"/>
              </w:rPr>
            </w:pPr>
            <w:r w:rsidRPr="00065836">
              <w:rPr>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3F029680" w14:textId="45BBB95D" w:rsidR="00046808" w:rsidRPr="00065836" w:rsidRDefault="00046808" w:rsidP="00046808">
            <w:pPr>
              <w:spacing w:line="229" w:lineRule="auto"/>
              <w:jc w:val="right"/>
              <w:rPr>
                <w:color w:val="000000"/>
                <w:spacing w:val="-2"/>
                <w:sz w:val="16"/>
                <w:szCs w:val="22"/>
              </w:rPr>
            </w:pPr>
            <w:r w:rsidRPr="00065836">
              <w:rPr>
                <w:color w:val="000000"/>
                <w:spacing w:val="-2"/>
                <w:sz w:val="16"/>
              </w:rPr>
              <w:t>13 220 164,2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15488A9" w14:textId="4E5E3E66" w:rsidR="00046808" w:rsidRPr="00065836" w:rsidRDefault="00046808" w:rsidP="00046808">
            <w:pPr>
              <w:spacing w:line="229" w:lineRule="auto"/>
              <w:jc w:val="right"/>
              <w:rPr>
                <w:color w:val="000000"/>
                <w:spacing w:val="-2"/>
                <w:sz w:val="16"/>
                <w:szCs w:val="22"/>
              </w:rPr>
            </w:pPr>
            <w:r w:rsidRPr="00065836">
              <w:rPr>
                <w:color w:val="000000"/>
                <w:spacing w:val="-2"/>
                <w:sz w:val="16"/>
              </w:rPr>
              <w:t>11 255 952,3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030BA546" w14:textId="7E803323" w:rsidR="00046808" w:rsidRPr="00065836" w:rsidRDefault="00046808" w:rsidP="00046808">
            <w:pPr>
              <w:spacing w:line="229" w:lineRule="auto"/>
              <w:jc w:val="right"/>
              <w:rPr>
                <w:color w:val="000000"/>
                <w:spacing w:val="-2"/>
                <w:sz w:val="16"/>
                <w:szCs w:val="22"/>
              </w:rPr>
            </w:pPr>
            <w:r w:rsidRPr="00065836">
              <w:rPr>
                <w:color w:val="000000"/>
                <w:spacing w:val="-2"/>
                <w:sz w:val="16"/>
              </w:rPr>
              <w:t>14 154 297,5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0D014CA" w14:textId="2A8A632C" w:rsidR="00046808" w:rsidRPr="00065836" w:rsidRDefault="00046808" w:rsidP="00046808">
            <w:pPr>
              <w:spacing w:line="229" w:lineRule="auto"/>
              <w:jc w:val="right"/>
              <w:rPr>
                <w:color w:val="000000"/>
                <w:spacing w:val="-2"/>
                <w:sz w:val="16"/>
                <w:szCs w:val="22"/>
              </w:rPr>
            </w:pPr>
            <w:r w:rsidRPr="00065836">
              <w:rPr>
                <w:color w:val="000000"/>
                <w:spacing w:val="-2"/>
                <w:sz w:val="16"/>
              </w:rPr>
              <w:t>10 889 788,9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9BA8996" w14:textId="40F82CE3" w:rsidR="00046808" w:rsidRPr="00065836" w:rsidRDefault="00046808" w:rsidP="00046808">
            <w:pPr>
              <w:spacing w:line="229" w:lineRule="auto"/>
              <w:jc w:val="right"/>
              <w:rPr>
                <w:color w:val="000000"/>
                <w:spacing w:val="-2"/>
                <w:sz w:val="16"/>
                <w:szCs w:val="22"/>
              </w:rPr>
            </w:pPr>
            <w:r w:rsidRPr="00065836">
              <w:rPr>
                <w:color w:val="000000"/>
                <w:spacing w:val="-2"/>
                <w:sz w:val="16"/>
              </w:rPr>
              <w:t>7 533 138,1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043D282C" w14:textId="7FCE4F7A" w:rsidR="00046808" w:rsidRPr="00065836" w:rsidRDefault="00046808" w:rsidP="00046808">
            <w:pPr>
              <w:spacing w:line="229" w:lineRule="auto"/>
              <w:jc w:val="right"/>
              <w:rPr>
                <w:color w:val="000000"/>
                <w:spacing w:val="-2"/>
                <w:sz w:val="16"/>
                <w:szCs w:val="22"/>
              </w:rPr>
            </w:pPr>
            <w:r w:rsidRPr="00065836">
              <w:rPr>
                <w:color w:val="000000"/>
                <w:spacing w:val="-2"/>
                <w:sz w:val="16"/>
              </w:rPr>
              <w:t>17 005 463,3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393ACA05" w14:textId="35CD6639" w:rsidR="00046808" w:rsidRPr="00065836" w:rsidRDefault="00046808" w:rsidP="00046808">
            <w:pPr>
              <w:spacing w:line="229" w:lineRule="auto"/>
              <w:jc w:val="right"/>
              <w:rPr>
                <w:color w:val="000000"/>
                <w:spacing w:val="-2"/>
                <w:sz w:val="16"/>
                <w:szCs w:val="22"/>
              </w:rPr>
            </w:pPr>
            <w:r w:rsidRPr="00065836">
              <w:rPr>
                <w:color w:val="000000"/>
                <w:spacing w:val="-2"/>
                <w:sz w:val="16"/>
              </w:rPr>
              <w:t>74 058 804,3</w:t>
            </w:r>
          </w:p>
        </w:tc>
        <w:tc>
          <w:tcPr>
            <w:tcW w:w="57" w:type="dxa"/>
            <w:tcBorders>
              <w:left w:val="single" w:sz="4" w:space="0" w:color="auto"/>
            </w:tcBorders>
          </w:tcPr>
          <w:p w14:paraId="1F64F7D6" w14:textId="77777777" w:rsidR="00046808" w:rsidRPr="00065836" w:rsidRDefault="00046808" w:rsidP="00046808">
            <w:pPr>
              <w:rPr>
                <w:rFonts w:ascii="Calibri" w:hAnsi="Calibri"/>
                <w:sz w:val="2"/>
                <w:szCs w:val="22"/>
              </w:rPr>
            </w:pPr>
          </w:p>
        </w:tc>
      </w:tr>
      <w:tr w:rsidR="00482526" w:rsidRPr="00065836" w14:paraId="564242D7" w14:textId="77777777" w:rsidTr="00960CB9">
        <w:trPr>
          <w:trHeight w:val="1017"/>
        </w:trPr>
        <w:tc>
          <w:tcPr>
            <w:tcW w:w="444" w:type="dxa"/>
            <w:vMerge/>
            <w:tcBorders>
              <w:left w:val="single" w:sz="4" w:space="0" w:color="000000"/>
              <w:bottom w:val="single" w:sz="4" w:space="0" w:color="000000"/>
              <w:right w:val="single" w:sz="4" w:space="0" w:color="000000"/>
            </w:tcBorders>
            <w:vAlign w:val="center"/>
          </w:tcPr>
          <w:p w14:paraId="1C3A135C"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7B056BB0"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1A0132C7" w14:textId="77777777" w:rsidR="00482526" w:rsidRPr="00065836" w:rsidRDefault="00482526" w:rsidP="00482526">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3B05CF3D"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8EC33EB" w14:textId="1DF10222" w:rsidR="00482526" w:rsidRPr="00065836" w:rsidRDefault="00482526" w:rsidP="00482526">
            <w:pPr>
              <w:spacing w:line="229" w:lineRule="auto"/>
              <w:jc w:val="right"/>
              <w:rPr>
                <w:color w:val="000000"/>
                <w:spacing w:val="-2"/>
                <w:sz w:val="16"/>
                <w:szCs w:val="22"/>
              </w:rPr>
            </w:pPr>
            <w:r w:rsidRPr="00065836">
              <w:rPr>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4890B9A1" w14:textId="03CD43F1" w:rsidR="00482526" w:rsidRPr="00065836" w:rsidRDefault="00482526" w:rsidP="00482526">
            <w:pPr>
              <w:spacing w:line="229" w:lineRule="auto"/>
              <w:jc w:val="right"/>
              <w:rPr>
                <w:color w:val="000000"/>
                <w:spacing w:val="-2"/>
                <w:sz w:val="16"/>
                <w:szCs w:val="22"/>
              </w:rPr>
            </w:pPr>
            <w:r w:rsidRPr="00065836">
              <w:rPr>
                <w:color w:val="000000"/>
                <w:spacing w:val="-2"/>
                <w:sz w:val="16"/>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732E279B" w14:textId="3DB58E9F" w:rsidR="00482526" w:rsidRPr="00065836" w:rsidRDefault="00482526" w:rsidP="00482526">
            <w:pPr>
              <w:spacing w:line="229" w:lineRule="auto"/>
              <w:jc w:val="right"/>
              <w:rPr>
                <w:color w:val="000000"/>
                <w:spacing w:val="-2"/>
                <w:sz w:val="16"/>
                <w:szCs w:val="22"/>
              </w:rPr>
            </w:pPr>
            <w:r w:rsidRPr="00065836">
              <w:rPr>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CB26882" w14:textId="585EFE6D" w:rsidR="00482526" w:rsidRPr="00065836" w:rsidRDefault="00482526" w:rsidP="00482526">
            <w:pPr>
              <w:spacing w:line="229" w:lineRule="auto"/>
              <w:jc w:val="right"/>
              <w:rPr>
                <w:color w:val="000000"/>
                <w:spacing w:val="-2"/>
                <w:sz w:val="16"/>
                <w:szCs w:val="22"/>
              </w:rPr>
            </w:pPr>
            <w:r w:rsidRPr="00065836">
              <w:rPr>
                <w:color w:val="000000"/>
                <w:spacing w:val="-2"/>
                <w:sz w:val="16"/>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73601F29" w14:textId="52A17AC5" w:rsidR="00482526" w:rsidRPr="00065836" w:rsidRDefault="00482526" w:rsidP="00482526">
            <w:pPr>
              <w:spacing w:line="229" w:lineRule="auto"/>
              <w:jc w:val="right"/>
              <w:rPr>
                <w:color w:val="000000"/>
                <w:spacing w:val="-2"/>
                <w:sz w:val="16"/>
                <w:szCs w:val="22"/>
              </w:rPr>
            </w:pPr>
            <w:r w:rsidRPr="00065836">
              <w:rPr>
                <w:color w:val="000000"/>
                <w:spacing w:val="-2"/>
                <w:sz w:val="16"/>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998633A" w14:textId="60FCF9E2" w:rsidR="00482526" w:rsidRPr="00065836" w:rsidRDefault="00482526" w:rsidP="00482526">
            <w:pPr>
              <w:spacing w:line="229" w:lineRule="auto"/>
              <w:jc w:val="right"/>
              <w:rPr>
                <w:color w:val="000000"/>
                <w:spacing w:val="-2"/>
                <w:sz w:val="16"/>
                <w:szCs w:val="22"/>
              </w:rPr>
            </w:pPr>
            <w:r w:rsidRPr="00065836">
              <w:rPr>
                <w:color w:val="000000"/>
                <w:spacing w:val="-2"/>
                <w:sz w:val="16"/>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7623814F" w14:textId="1EA7CA1E" w:rsidR="00482526" w:rsidRPr="00065836" w:rsidRDefault="00482526" w:rsidP="00482526">
            <w:pPr>
              <w:spacing w:line="229" w:lineRule="auto"/>
              <w:jc w:val="right"/>
              <w:rPr>
                <w:color w:val="000000"/>
                <w:spacing w:val="-2"/>
                <w:sz w:val="16"/>
                <w:szCs w:val="22"/>
              </w:rPr>
            </w:pPr>
            <w:r w:rsidRPr="00065836">
              <w:rPr>
                <w:color w:val="000000"/>
                <w:spacing w:val="-2"/>
                <w:sz w:val="16"/>
              </w:rPr>
              <w:t>0,0</w:t>
            </w:r>
          </w:p>
        </w:tc>
        <w:tc>
          <w:tcPr>
            <w:tcW w:w="57" w:type="dxa"/>
            <w:tcBorders>
              <w:left w:val="single" w:sz="4" w:space="0" w:color="000000"/>
            </w:tcBorders>
          </w:tcPr>
          <w:p w14:paraId="4B249A5A" w14:textId="77777777" w:rsidR="00482526" w:rsidRPr="00065836" w:rsidRDefault="00482526" w:rsidP="00482526">
            <w:pPr>
              <w:rPr>
                <w:rFonts w:ascii="Calibri" w:hAnsi="Calibri"/>
                <w:sz w:val="2"/>
                <w:szCs w:val="22"/>
              </w:rPr>
            </w:pPr>
          </w:p>
        </w:tc>
      </w:tr>
      <w:tr w:rsidR="00046808" w:rsidRPr="00065836" w14:paraId="4C43D8A1" w14:textId="77777777" w:rsidTr="00065836">
        <w:trPr>
          <w:trHeight w:val="344"/>
        </w:trPr>
        <w:tc>
          <w:tcPr>
            <w:tcW w:w="444" w:type="dxa"/>
            <w:vMerge/>
            <w:tcBorders>
              <w:left w:val="single" w:sz="4" w:space="0" w:color="000000"/>
              <w:bottom w:val="single" w:sz="4" w:space="0" w:color="000000"/>
              <w:right w:val="single" w:sz="4" w:space="0" w:color="000000"/>
            </w:tcBorders>
            <w:vAlign w:val="center"/>
          </w:tcPr>
          <w:p w14:paraId="470B0B45" w14:textId="77777777" w:rsidR="00046808" w:rsidRPr="00065836" w:rsidRDefault="00046808" w:rsidP="00046808">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0DBC35C1" w14:textId="77777777" w:rsidR="00046808" w:rsidRPr="00065836" w:rsidRDefault="00046808" w:rsidP="00046808">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0866DEDF" w14:textId="77777777" w:rsidR="00046808" w:rsidRPr="00065836" w:rsidRDefault="00046808" w:rsidP="00046808">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6D80B580" w14:textId="77777777" w:rsidR="00046808" w:rsidRPr="00065836" w:rsidRDefault="00046808" w:rsidP="00046808">
            <w:pPr>
              <w:spacing w:line="229" w:lineRule="auto"/>
              <w:rPr>
                <w:color w:val="000000"/>
                <w:spacing w:val="-2"/>
                <w:sz w:val="16"/>
                <w:szCs w:val="22"/>
              </w:rPr>
            </w:pPr>
            <w:r w:rsidRPr="00065836">
              <w:rPr>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DBFDAF2" w14:textId="5D4BEADC" w:rsidR="00046808" w:rsidRPr="00065836" w:rsidRDefault="00046808" w:rsidP="00046808">
            <w:pPr>
              <w:spacing w:line="229" w:lineRule="auto"/>
              <w:jc w:val="right"/>
              <w:rPr>
                <w:color w:val="000000"/>
                <w:spacing w:val="-2"/>
                <w:sz w:val="16"/>
                <w:szCs w:val="22"/>
              </w:rPr>
            </w:pPr>
            <w:r w:rsidRPr="00065836">
              <w:rPr>
                <w:color w:val="000000"/>
                <w:spacing w:val="-2"/>
                <w:sz w:val="16"/>
              </w:rPr>
              <w:t>14 104 030,3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43F6209" w14:textId="2E2583FE" w:rsidR="00046808" w:rsidRPr="00065836" w:rsidRDefault="00046808" w:rsidP="00046808">
            <w:pPr>
              <w:spacing w:line="229" w:lineRule="auto"/>
              <w:jc w:val="right"/>
              <w:rPr>
                <w:color w:val="000000"/>
                <w:spacing w:val="-2"/>
                <w:sz w:val="16"/>
                <w:szCs w:val="22"/>
              </w:rPr>
            </w:pPr>
            <w:r w:rsidRPr="00065836">
              <w:rPr>
                <w:color w:val="000000"/>
                <w:spacing w:val="-2"/>
                <w:sz w:val="16"/>
              </w:rPr>
              <w:t>12 333 044,9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EA0D14E" w14:textId="30B9FDC9" w:rsidR="00046808" w:rsidRPr="00065836" w:rsidRDefault="00046808" w:rsidP="00046808">
            <w:pPr>
              <w:spacing w:line="229" w:lineRule="auto"/>
              <w:jc w:val="right"/>
              <w:rPr>
                <w:color w:val="000000"/>
                <w:spacing w:val="-2"/>
                <w:sz w:val="16"/>
                <w:szCs w:val="22"/>
              </w:rPr>
            </w:pPr>
            <w:r w:rsidRPr="00065836">
              <w:rPr>
                <w:color w:val="000000"/>
                <w:spacing w:val="-2"/>
                <w:sz w:val="16"/>
              </w:rPr>
              <w:t>14 154 297,5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0A8A759B" w14:textId="2B82339A" w:rsidR="00046808" w:rsidRPr="00065836" w:rsidRDefault="00046808" w:rsidP="00046808">
            <w:pPr>
              <w:spacing w:line="229" w:lineRule="auto"/>
              <w:jc w:val="right"/>
              <w:rPr>
                <w:color w:val="000000"/>
                <w:spacing w:val="-2"/>
                <w:sz w:val="16"/>
                <w:szCs w:val="22"/>
              </w:rPr>
            </w:pPr>
            <w:r w:rsidRPr="00065836">
              <w:rPr>
                <w:color w:val="000000"/>
                <w:spacing w:val="-2"/>
                <w:sz w:val="16"/>
              </w:rPr>
              <w:t>10 889 788,9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CCE6DBB" w14:textId="1EA97E56" w:rsidR="00046808" w:rsidRPr="00065836" w:rsidRDefault="00046808" w:rsidP="00046808">
            <w:pPr>
              <w:spacing w:line="229" w:lineRule="auto"/>
              <w:jc w:val="right"/>
              <w:rPr>
                <w:color w:val="000000"/>
                <w:spacing w:val="-2"/>
                <w:sz w:val="16"/>
                <w:szCs w:val="22"/>
              </w:rPr>
            </w:pPr>
            <w:r w:rsidRPr="00065836">
              <w:rPr>
                <w:color w:val="000000"/>
                <w:spacing w:val="-2"/>
                <w:sz w:val="16"/>
              </w:rPr>
              <w:t>7 533 138,1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1654A881" w14:textId="7A24AA3B" w:rsidR="00046808" w:rsidRPr="00065836" w:rsidRDefault="00046808" w:rsidP="00046808">
            <w:pPr>
              <w:spacing w:line="229" w:lineRule="auto"/>
              <w:jc w:val="right"/>
              <w:rPr>
                <w:color w:val="000000"/>
                <w:spacing w:val="-2"/>
                <w:sz w:val="16"/>
                <w:szCs w:val="22"/>
              </w:rPr>
            </w:pPr>
            <w:r w:rsidRPr="00065836">
              <w:rPr>
                <w:color w:val="000000"/>
                <w:spacing w:val="-2"/>
                <w:sz w:val="16"/>
              </w:rPr>
              <w:t>17 005 463,3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8D12339" w14:textId="7F638749" w:rsidR="00046808" w:rsidRPr="00065836" w:rsidRDefault="00046808" w:rsidP="00046808">
            <w:pPr>
              <w:spacing w:line="229" w:lineRule="auto"/>
              <w:jc w:val="right"/>
              <w:rPr>
                <w:color w:val="000000"/>
                <w:spacing w:val="-2"/>
                <w:sz w:val="16"/>
                <w:szCs w:val="22"/>
              </w:rPr>
            </w:pPr>
            <w:r w:rsidRPr="00065836">
              <w:rPr>
                <w:color w:val="000000"/>
                <w:spacing w:val="-2"/>
                <w:sz w:val="16"/>
              </w:rPr>
              <w:t>76 019 763,0</w:t>
            </w:r>
          </w:p>
        </w:tc>
        <w:tc>
          <w:tcPr>
            <w:tcW w:w="57" w:type="dxa"/>
            <w:tcBorders>
              <w:left w:val="single" w:sz="4" w:space="0" w:color="000000"/>
            </w:tcBorders>
          </w:tcPr>
          <w:p w14:paraId="1A410AB1" w14:textId="77777777" w:rsidR="00046808" w:rsidRPr="00065836" w:rsidRDefault="00046808" w:rsidP="00046808">
            <w:pPr>
              <w:rPr>
                <w:rFonts w:ascii="Calibri" w:hAnsi="Calibri"/>
                <w:sz w:val="2"/>
                <w:szCs w:val="22"/>
              </w:rPr>
            </w:pPr>
          </w:p>
        </w:tc>
      </w:tr>
      <w:tr w:rsidR="00B74C2E" w:rsidRPr="00065836" w14:paraId="0F33A065" w14:textId="77777777" w:rsidTr="00960CB9">
        <w:trPr>
          <w:trHeight w:val="329"/>
        </w:trPr>
        <w:tc>
          <w:tcPr>
            <w:tcW w:w="444" w:type="dxa"/>
            <w:vMerge/>
            <w:tcBorders>
              <w:left w:val="single" w:sz="4" w:space="0" w:color="000000"/>
              <w:bottom w:val="single" w:sz="4" w:space="0" w:color="000000"/>
              <w:right w:val="single" w:sz="4" w:space="0" w:color="000000"/>
            </w:tcBorders>
            <w:vAlign w:val="center"/>
          </w:tcPr>
          <w:p w14:paraId="61DA7865" w14:textId="77777777" w:rsidR="00B74C2E" w:rsidRPr="00065836" w:rsidRDefault="00B74C2E" w:rsidP="00B74C2E">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1549A7B7" w14:textId="77777777" w:rsidR="00B74C2E" w:rsidRPr="00065836" w:rsidRDefault="00B74C2E" w:rsidP="00B74C2E">
            <w:pPr>
              <w:rPr>
                <w:rFonts w:ascii="Calibri" w:hAnsi="Calibri"/>
                <w:sz w:val="2"/>
                <w:szCs w:val="22"/>
              </w:rPr>
            </w:pPr>
          </w:p>
        </w:tc>
        <w:tc>
          <w:tcPr>
            <w:tcW w:w="4857" w:type="dxa"/>
            <w:gridSpan w:val="3"/>
            <w:tcBorders>
              <w:top w:val="single" w:sz="4" w:space="0" w:color="000000"/>
              <w:left w:val="single" w:sz="4" w:space="0" w:color="000000"/>
              <w:bottom w:val="single" w:sz="4" w:space="0" w:color="000000"/>
              <w:right w:val="single" w:sz="4" w:space="0" w:color="000000"/>
            </w:tcBorders>
            <w:tcMar>
              <w:left w:w="43" w:type="dxa"/>
            </w:tcMar>
            <w:vAlign w:val="center"/>
          </w:tcPr>
          <w:p w14:paraId="45B3D5F8" w14:textId="77777777" w:rsidR="00B74C2E" w:rsidRPr="00065836" w:rsidRDefault="00B74C2E" w:rsidP="00B74C2E">
            <w:pPr>
              <w:spacing w:line="229" w:lineRule="auto"/>
              <w:rPr>
                <w:color w:val="000000"/>
                <w:spacing w:val="-2"/>
                <w:sz w:val="16"/>
                <w:szCs w:val="22"/>
              </w:rPr>
            </w:pPr>
            <w:r w:rsidRPr="00065836">
              <w:rPr>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1F2477AB" w14:textId="3E610E29" w:rsidR="00B74C2E" w:rsidRPr="00065836" w:rsidRDefault="00B74C2E" w:rsidP="00B74C2E">
            <w:pPr>
              <w:spacing w:line="229" w:lineRule="auto"/>
              <w:jc w:val="right"/>
              <w:rPr>
                <w:color w:val="000000"/>
                <w:spacing w:val="-2"/>
                <w:sz w:val="16"/>
                <w:szCs w:val="22"/>
              </w:rPr>
            </w:pPr>
            <w:r w:rsidRPr="00065836">
              <w:rPr>
                <w:color w:val="000000"/>
                <w:spacing w:val="-2"/>
                <w:sz w:val="16"/>
              </w:rPr>
              <w:t>22 457 452,1</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50F962A" w14:textId="57E56F9A" w:rsidR="00B74C2E" w:rsidRPr="00065836" w:rsidRDefault="00B74C2E" w:rsidP="00B74C2E">
            <w:pPr>
              <w:spacing w:line="229" w:lineRule="auto"/>
              <w:jc w:val="right"/>
              <w:rPr>
                <w:color w:val="000000"/>
                <w:spacing w:val="-2"/>
                <w:sz w:val="16"/>
                <w:szCs w:val="22"/>
              </w:rPr>
            </w:pPr>
            <w:r w:rsidRPr="00065836">
              <w:rPr>
                <w:color w:val="000000"/>
                <w:spacing w:val="-2"/>
                <w:sz w:val="16"/>
              </w:rPr>
              <w:t>21 684 079,0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200A831" w14:textId="07B60012" w:rsidR="00B74C2E" w:rsidRPr="00065836" w:rsidRDefault="00B74C2E" w:rsidP="00B74C2E">
            <w:pPr>
              <w:spacing w:line="229" w:lineRule="auto"/>
              <w:jc w:val="right"/>
              <w:rPr>
                <w:color w:val="000000"/>
                <w:spacing w:val="-2"/>
                <w:sz w:val="16"/>
                <w:szCs w:val="22"/>
              </w:rPr>
            </w:pPr>
            <w:r w:rsidRPr="00065836">
              <w:rPr>
                <w:color w:val="000000"/>
                <w:spacing w:val="-2"/>
                <w:sz w:val="16"/>
              </w:rPr>
              <w:t>21 464 546,9</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E413EF5" w14:textId="225F53C5" w:rsidR="00B74C2E" w:rsidRPr="00065836" w:rsidRDefault="00B74C2E" w:rsidP="00B74C2E">
            <w:pPr>
              <w:spacing w:line="229" w:lineRule="auto"/>
              <w:jc w:val="right"/>
              <w:rPr>
                <w:color w:val="000000"/>
                <w:spacing w:val="-2"/>
                <w:sz w:val="16"/>
                <w:szCs w:val="22"/>
              </w:rPr>
            </w:pPr>
            <w:r w:rsidRPr="00065836">
              <w:rPr>
                <w:color w:val="000000"/>
                <w:spacing w:val="-2"/>
                <w:sz w:val="16"/>
              </w:rPr>
              <w:t>21 918 444,6</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28193112" w14:textId="08A6CFE9" w:rsidR="00B74C2E" w:rsidRPr="00065836" w:rsidRDefault="00B74C2E" w:rsidP="00B74C2E">
            <w:pPr>
              <w:spacing w:line="229" w:lineRule="auto"/>
              <w:jc w:val="right"/>
              <w:rPr>
                <w:color w:val="000000"/>
                <w:spacing w:val="-2"/>
                <w:sz w:val="16"/>
                <w:szCs w:val="22"/>
              </w:rPr>
            </w:pPr>
            <w:r w:rsidRPr="00065836">
              <w:rPr>
                <w:color w:val="000000"/>
                <w:spacing w:val="-2"/>
                <w:sz w:val="16"/>
              </w:rPr>
              <w:t>22 757 331,7</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97C40F3" w14:textId="72BC7FFA" w:rsidR="00B74C2E" w:rsidRPr="00065836" w:rsidRDefault="00B74C2E" w:rsidP="00B74C2E">
            <w:pPr>
              <w:spacing w:line="229" w:lineRule="auto"/>
              <w:jc w:val="right"/>
              <w:rPr>
                <w:color w:val="000000"/>
                <w:spacing w:val="-2"/>
                <w:sz w:val="16"/>
                <w:szCs w:val="22"/>
              </w:rPr>
            </w:pPr>
            <w:r w:rsidRPr="00065836">
              <w:rPr>
                <w:color w:val="000000"/>
                <w:spacing w:val="-2"/>
                <w:sz w:val="16"/>
              </w:rPr>
              <w:t>23 621 486,1</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5ED49A12" w14:textId="7B87B893" w:rsidR="00B74C2E" w:rsidRPr="00065836" w:rsidRDefault="00B74C2E" w:rsidP="00B74C2E">
            <w:pPr>
              <w:spacing w:line="229" w:lineRule="auto"/>
              <w:jc w:val="right"/>
              <w:rPr>
                <w:color w:val="000000"/>
                <w:spacing w:val="-2"/>
                <w:sz w:val="16"/>
                <w:szCs w:val="22"/>
              </w:rPr>
            </w:pPr>
            <w:r w:rsidRPr="00065836">
              <w:rPr>
                <w:color w:val="000000"/>
                <w:spacing w:val="-2"/>
                <w:sz w:val="16"/>
              </w:rPr>
              <w:t>133 903 340,4</w:t>
            </w:r>
          </w:p>
        </w:tc>
        <w:tc>
          <w:tcPr>
            <w:tcW w:w="57" w:type="dxa"/>
            <w:tcBorders>
              <w:left w:val="single" w:sz="4" w:space="0" w:color="000000"/>
            </w:tcBorders>
          </w:tcPr>
          <w:p w14:paraId="1D277EAE" w14:textId="77777777" w:rsidR="00B74C2E" w:rsidRPr="00065836" w:rsidRDefault="00B74C2E" w:rsidP="00B74C2E">
            <w:pPr>
              <w:rPr>
                <w:rFonts w:ascii="Calibri" w:hAnsi="Calibri"/>
                <w:sz w:val="2"/>
                <w:szCs w:val="22"/>
              </w:rPr>
            </w:pPr>
          </w:p>
        </w:tc>
      </w:tr>
      <w:tr w:rsidR="00046808" w:rsidRPr="00065836" w14:paraId="2133B3F0" w14:textId="77777777" w:rsidTr="00065836">
        <w:trPr>
          <w:trHeight w:val="344"/>
        </w:trPr>
        <w:tc>
          <w:tcPr>
            <w:tcW w:w="444" w:type="dxa"/>
            <w:vMerge/>
            <w:tcBorders>
              <w:left w:val="single" w:sz="4" w:space="0" w:color="000000"/>
              <w:bottom w:val="single" w:sz="4" w:space="0" w:color="000000"/>
              <w:right w:val="single" w:sz="4" w:space="0" w:color="000000"/>
            </w:tcBorders>
            <w:vAlign w:val="center"/>
          </w:tcPr>
          <w:p w14:paraId="4A9D0B99" w14:textId="77777777" w:rsidR="00046808" w:rsidRPr="00065836" w:rsidRDefault="00046808" w:rsidP="00046808">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05D2BC4F" w14:textId="77777777" w:rsidR="00046808" w:rsidRPr="00065836" w:rsidRDefault="00046808" w:rsidP="00046808">
            <w:pPr>
              <w:rPr>
                <w:rFonts w:ascii="Calibri" w:hAnsi="Calibri"/>
                <w:sz w:val="2"/>
                <w:szCs w:val="22"/>
              </w:rPr>
            </w:pPr>
          </w:p>
        </w:tc>
        <w:tc>
          <w:tcPr>
            <w:tcW w:w="1805" w:type="dxa"/>
            <w:tcBorders>
              <w:top w:val="single" w:sz="4" w:space="0" w:color="000000"/>
              <w:left w:val="single" w:sz="4" w:space="0" w:color="000000"/>
              <w:bottom w:val="single" w:sz="4" w:space="0" w:color="000000"/>
            </w:tcBorders>
            <w:tcMar>
              <w:left w:w="43" w:type="dxa"/>
            </w:tcMar>
            <w:vAlign w:val="center"/>
          </w:tcPr>
          <w:p w14:paraId="008EE05F" w14:textId="77777777" w:rsidR="00046808" w:rsidRPr="00065836" w:rsidRDefault="00046808" w:rsidP="00046808">
            <w:pPr>
              <w:spacing w:line="229" w:lineRule="auto"/>
              <w:rPr>
                <w:color w:val="000000"/>
                <w:spacing w:val="-2"/>
                <w:sz w:val="16"/>
                <w:szCs w:val="22"/>
              </w:rPr>
            </w:pPr>
            <w:r w:rsidRPr="00065836">
              <w:rPr>
                <w:color w:val="000000"/>
                <w:spacing w:val="-2"/>
                <w:sz w:val="16"/>
                <w:szCs w:val="22"/>
              </w:rPr>
              <w:t>ВСЕГО</w:t>
            </w:r>
          </w:p>
        </w:tc>
        <w:tc>
          <w:tcPr>
            <w:tcW w:w="3052" w:type="dxa"/>
            <w:gridSpan w:val="2"/>
            <w:tcBorders>
              <w:top w:val="single" w:sz="4" w:space="0" w:color="000000"/>
              <w:bottom w:val="single" w:sz="4" w:space="0" w:color="000000"/>
              <w:right w:val="single" w:sz="4" w:space="0" w:color="000000"/>
            </w:tcBorders>
            <w:tcMar>
              <w:left w:w="43" w:type="dxa"/>
            </w:tcMar>
            <w:vAlign w:val="center"/>
          </w:tcPr>
          <w:p w14:paraId="04423C6F" w14:textId="77777777" w:rsidR="00046808" w:rsidRPr="00065836" w:rsidRDefault="00046808" w:rsidP="00046808">
            <w:pPr>
              <w:spacing w:line="229" w:lineRule="auto"/>
              <w:rPr>
                <w:color w:val="000000"/>
                <w:spacing w:val="-2"/>
                <w:sz w:val="16"/>
                <w:szCs w:val="2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C153055" w14:textId="5CD9547D" w:rsidR="00046808" w:rsidRPr="00065836" w:rsidRDefault="00046808" w:rsidP="00046808">
            <w:pPr>
              <w:spacing w:line="229" w:lineRule="auto"/>
              <w:jc w:val="right"/>
              <w:rPr>
                <w:color w:val="000000"/>
                <w:spacing w:val="-2"/>
                <w:sz w:val="16"/>
                <w:szCs w:val="22"/>
              </w:rPr>
            </w:pPr>
            <w:r w:rsidRPr="00065836">
              <w:rPr>
                <w:color w:val="000000"/>
                <w:spacing w:val="-2"/>
                <w:sz w:val="16"/>
              </w:rPr>
              <w:t>36 561 482,4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53EC398D" w14:textId="2EB2D720" w:rsidR="00046808" w:rsidRPr="00065836" w:rsidRDefault="00046808" w:rsidP="00046808">
            <w:pPr>
              <w:spacing w:line="229" w:lineRule="auto"/>
              <w:jc w:val="right"/>
              <w:rPr>
                <w:color w:val="000000"/>
                <w:spacing w:val="-2"/>
                <w:sz w:val="16"/>
                <w:szCs w:val="22"/>
              </w:rPr>
            </w:pPr>
            <w:r w:rsidRPr="00065836">
              <w:rPr>
                <w:color w:val="000000"/>
                <w:spacing w:val="-2"/>
                <w:sz w:val="16"/>
              </w:rPr>
              <w:t>34 017 123,9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2868BCCD" w14:textId="29CCB6AF" w:rsidR="00046808" w:rsidRPr="00065836" w:rsidRDefault="00046808" w:rsidP="00046808">
            <w:pPr>
              <w:spacing w:line="229" w:lineRule="auto"/>
              <w:jc w:val="right"/>
              <w:rPr>
                <w:color w:val="000000"/>
                <w:spacing w:val="-2"/>
                <w:sz w:val="16"/>
                <w:szCs w:val="22"/>
              </w:rPr>
            </w:pPr>
            <w:r w:rsidRPr="00065836">
              <w:rPr>
                <w:color w:val="000000"/>
                <w:spacing w:val="-2"/>
                <w:sz w:val="16"/>
              </w:rPr>
              <w:t>35 618 844,4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551FD17F" w14:textId="7E03BD2F" w:rsidR="00046808" w:rsidRPr="00065836" w:rsidRDefault="00046808" w:rsidP="00046808">
            <w:pPr>
              <w:spacing w:line="229" w:lineRule="auto"/>
              <w:jc w:val="right"/>
              <w:rPr>
                <w:color w:val="000000"/>
                <w:spacing w:val="-2"/>
                <w:sz w:val="16"/>
                <w:szCs w:val="22"/>
              </w:rPr>
            </w:pPr>
            <w:r w:rsidRPr="00065836">
              <w:rPr>
                <w:color w:val="000000"/>
                <w:spacing w:val="-2"/>
                <w:sz w:val="16"/>
              </w:rPr>
              <w:t>32 808 233,5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0B4EAD9" w14:textId="2082A4AA" w:rsidR="00046808" w:rsidRPr="00065836" w:rsidRDefault="00046808" w:rsidP="00046808">
            <w:pPr>
              <w:spacing w:line="229" w:lineRule="auto"/>
              <w:jc w:val="right"/>
              <w:rPr>
                <w:color w:val="000000"/>
                <w:spacing w:val="-2"/>
                <w:sz w:val="16"/>
                <w:szCs w:val="22"/>
              </w:rPr>
            </w:pPr>
            <w:r w:rsidRPr="00065836">
              <w:rPr>
                <w:color w:val="000000"/>
                <w:spacing w:val="-2"/>
                <w:sz w:val="16"/>
              </w:rPr>
              <w:t>30 290 469,8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7A26E61" w14:textId="7AA4914F" w:rsidR="00046808" w:rsidRPr="00065836" w:rsidRDefault="00046808" w:rsidP="00046808">
            <w:pPr>
              <w:spacing w:line="229" w:lineRule="auto"/>
              <w:jc w:val="right"/>
              <w:rPr>
                <w:color w:val="000000"/>
                <w:spacing w:val="-2"/>
                <w:sz w:val="16"/>
                <w:szCs w:val="22"/>
              </w:rPr>
            </w:pPr>
            <w:r w:rsidRPr="00065836">
              <w:rPr>
                <w:color w:val="000000"/>
                <w:spacing w:val="-2"/>
                <w:sz w:val="16"/>
              </w:rPr>
              <w:t>40 626 949,4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2D71807E" w14:textId="18F4AC6E" w:rsidR="00046808" w:rsidRPr="00065836" w:rsidRDefault="00046808" w:rsidP="00046808">
            <w:pPr>
              <w:spacing w:line="229" w:lineRule="auto"/>
              <w:jc w:val="right"/>
              <w:rPr>
                <w:color w:val="000000"/>
                <w:spacing w:val="-2"/>
                <w:sz w:val="16"/>
                <w:szCs w:val="22"/>
              </w:rPr>
            </w:pPr>
            <w:r w:rsidRPr="00065836">
              <w:rPr>
                <w:color w:val="000000"/>
                <w:spacing w:val="-2"/>
                <w:sz w:val="16"/>
              </w:rPr>
              <w:t>209 923 103,4</w:t>
            </w:r>
          </w:p>
        </w:tc>
        <w:tc>
          <w:tcPr>
            <w:tcW w:w="57" w:type="dxa"/>
            <w:tcBorders>
              <w:left w:val="single" w:sz="4" w:space="0" w:color="000000"/>
            </w:tcBorders>
          </w:tcPr>
          <w:p w14:paraId="765B21FC" w14:textId="77777777" w:rsidR="00046808" w:rsidRPr="00065836" w:rsidRDefault="00046808" w:rsidP="00046808">
            <w:pPr>
              <w:rPr>
                <w:rFonts w:ascii="Calibri" w:hAnsi="Calibri"/>
                <w:sz w:val="2"/>
                <w:szCs w:val="22"/>
              </w:rPr>
            </w:pPr>
          </w:p>
        </w:tc>
      </w:tr>
      <w:tr w:rsidR="00482526" w:rsidRPr="00065836" w14:paraId="60B593AB" w14:textId="77777777" w:rsidTr="00D76C7D">
        <w:trPr>
          <w:trHeight w:val="674"/>
        </w:trPr>
        <w:tc>
          <w:tcPr>
            <w:tcW w:w="444" w:type="dxa"/>
            <w:vMerge w:val="restart"/>
            <w:tcBorders>
              <w:top w:val="single" w:sz="4" w:space="0" w:color="000000"/>
              <w:left w:val="single" w:sz="4" w:space="0" w:color="000000"/>
              <w:right w:val="single" w:sz="4" w:space="0" w:color="000000"/>
            </w:tcBorders>
            <w:vAlign w:val="center"/>
          </w:tcPr>
          <w:p w14:paraId="578ACD89" w14:textId="77777777" w:rsidR="00482526" w:rsidRPr="00065836" w:rsidRDefault="00482526" w:rsidP="00482526">
            <w:pPr>
              <w:spacing w:line="229" w:lineRule="auto"/>
              <w:jc w:val="center"/>
              <w:rPr>
                <w:color w:val="000000"/>
                <w:spacing w:val="-2"/>
                <w:sz w:val="16"/>
                <w:szCs w:val="22"/>
              </w:rPr>
            </w:pPr>
            <w:r w:rsidRPr="00065836">
              <w:rPr>
                <w:color w:val="000000"/>
                <w:spacing w:val="-2"/>
                <w:sz w:val="16"/>
                <w:szCs w:val="22"/>
              </w:rPr>
              <w:t>3</w:t>
            </w:r>
          </w:p>
        </w:tc>
        <w:tc>
          <w:tcPr>
            <w:tcW w:w="2708" w:type="dxa"/>
            <w:vMerge w:val="restart"/>
            <w:tcBorders>
              <w:top w:val="single" w:sz="4" w:space="0" w:color="000000"/>
              <w:left w:val="single" w:sz="4" w:space="0" w:color="000000"/>
              <w:right w:val="single" w:sz="4" w:space="0" w:color="000000"/>
            </w:tcBorders>
            <w:tcMar>
              <w:left w:w="43" w:type="dxa"/>
            </w:tcMar>
            <w:vAlign w:val="center"/>
          </w:tcPr>
          <w:p w14:paraId="02FBE853"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Подпрограмма 2</w:t>
            </w:r>
          </w:p>
        </w:tc>
        <w:tc>
          <w:tcPr>
            <w:tcW w:w="1805" w:type="dxa"/>
            <w:vMerge w:val="restart"/>
            <w:tcBorders>
              <w:top w:val="single" w:sz="4" w:space="0" w:color="000000"/>
              <w:left w:val="single" w:sz="4" w:space="0" w:color="000000"/>
              <w:right w:val="single" w:sz="4" w:space="0" w:color="000000"/>
            </w:tcBorders>
            <w:tcMar>
              <w:left w:w="43" w:type="dxa"/>
            </w:tcMar>
            <w:vAlign w:val="center"/>
          </w:tcPr>
          <w:p w14:paraId="150C6CAE"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Бюджет Санкт-Петербурга</w:t>
            </w:r>
          </w:p>
        </w:tc>
        <w:tc>
          <w:tcPr>
            <w:tcW w:w="1362" w:type="dxa"/>
            <w:vMerge w:val="restart"/>
            <w:tcBorders>
              <w:top w:val="single" w:sz="4" w:space="0" w:color="000000"/>
              <w:left w:val="single" w:sz="4" w:space="0" w:color="000000"/>
              <w:right w:val="single" w:sz="4" w:space="0" w:color="000000"/>
            </w:tcBorders>
            <w:tcMar>
              <w:left w:w="43" w:type="dxa"/>
            </w:tcMar>
            <w:vAlign w:val="center"/>
          </w:tcPr>
          <w:p w14:paraId="18B20F5B"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Проектная часть</w:t>
            </w: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0203CCC3"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6D2F8E1"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46A2B7BE"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6B6FC2FF"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9989BB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2E9A5E5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3215B6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61BBB88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79A24171" w14:textId="77777777" w:rsidR="00482526" w:rsidRPr="00065836" w:rsidRDefault="00482526" w:rsidP="00482526">
            <w:pPr>
              <w:rPr>
                <w:rFonts w:ascii="Calibri" w:hAnsi="Calibri"/>
                <w:sz w:val="2"/>
                <w:szCs w:val="22"/>
              </w:rPr>
            </w:pPr>
          </w:p>
        </w:tc>
      </w:tr>
      <w:tr w:rsidR="00482526" w:rsidRPr="00065836" w14:paraId="5538D11C" w14:textId="77777777" w:rsidTr="00D76C7D">
        <w:trPr>
          <w:trHeight w:val="229"/>
        </w:trPr>
        <w:tc>
          <w:tcPr>
            <w:tcW w:w="444" w:type="dxa"/>
            <w:vMerge/>
            <w:tcBorders>
              <w:top w:val="single" w:sz="4" w:space="0" w:color="000000"/>
              <w:left w:val="single" w:sz="4" w:space="0" w:color="000000"/>
              <w:right w:val="single" w:sz="4" w:space="0" w:color="000000"/>
            </w:tcBorders>
            <w:vAlign w:val="center"/>
          </w:tcPr>
          <w:p w14:paraId="30EEFEA2"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right w:val="single" w:sz="4" w:space="0" w:color="000000"/>
            </w:tcBorders>
            <w:vAlign w:val="center"/>
          </w:tcPr>
          <w:p w14:paraId="5BAB5BD3"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right w:val="single" w:sz="4" w:space="0" w:color="000000"/>
            </w:tcBorders>
            <w:vAlign w:val="center"/>
          </w:tcPr>
          <w:p w14:paraId="57EE98B9" w14:textId="77777777" w:rsidR="00482526" w:rsidRPr="00065836" w:rsidRDefault="00482526" w:rsidP="00482526">
            <w:pPr>
              <w:rPr>
                <w:rFonts w:ascii="Calibri" w:hAnsi="Calibri"/>
                <w:sz w:val="2"/>
                <w:szCs w:val="22"/>
              </w:rPr>
            </w:pPr>
          </w:p>
        </w:tc>
        <w:tc>
          <w:tcPr>
            <w:tcW w:w="1362" w:type="dxa"/>
            <w:vMerge/>
            <w:tcBorders>
              <w:top w:val="single" w:sz="4" w:space="0" w:color="000000"/>
              <w:left w:val="single" w:sz="4" w:space="0" w:color="000000"/>
              <w:right w:val="single" w:sz="4" w:space="0" w:color="000000"/>
            </w:tcBorders>
            <w:vAlign w:val="center"/>
          </w:tcPr>
          <w:p w14:paraId="7765E0B3"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right w:val="single" w:sz="4" w:space="0" w:color="000000"/>
            </w:tcBorders>
            <w:tcMar>
              <w:left w:w="43" w:type="dxa"/>
            </w:tcMar>
            <w:vAlign w:val="center"/>
          </w:tcPr>
          <w:p w14:paraId="1A6A17A9"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right w:val="single" w:sz="4" w:space="0" w:color="000000"/>
            </w:tcBorders>
            <w:tcMar>
              <w:right w:w="43" w:type="dxa"/>
            </w:tcMar>
            <w:vAlign w:val="center"/>
          </w:tcPr>
          <w:p w14:paraId="731A5FC5"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right w:val="single" w:sz="4" w:space="0" w:color="000000"/>
            </w:tcBorders>
            <w:tcMar>
              <w:right w:w="43" w:type="dxa"/>
            </w:tcMar>
            <w:vAlign w:val="center"/>
          </w:tcPr>
          <w:p w14:paraId="55D8FD4E"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right w:val="single" w:sz="4" w:space="0" w:color="000000"/>
            </w:tcBorders>
            <w:tcMar>
              <w:right w:w="43" w:type="dxa"/>
            </w:tcMar>
            <w:vAlign w:val="center"/>
          </w:tcPr>
          <w:p w14:paraId="007A732E"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right w:val="single" w:sz="4" w:space="0" w:color="000000"/>
            </w:tcBorders>
            <w:tcMar>
              <w:right w:w="43" w:type="dxa"/>
            </w:tcMar>
            <w:vAlign w:val="center"/>
          </w:tcPr>
          <w:p w14:paraId="74A1570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right w:val="single" w:sz="4" w:space="0" w:color="000000"/>
            </w:tcBorders>
            <w:tcMar>
              <w:right w:w="43" w:type="dxa"/>
            </w:tcMar>
            <w:vAlign w:val="center"/>
          </w:tcPr>
          <w:p w14:paraId="6C94343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right w:val="single" w:sz="4" w:space="0" w:color="000000"/>
            </w:tcBorders>
            <w:tcMar>
              <w:right w:w="43" w:type="dxa"/>
            </w:tcMar>
            <w:vAlign w:val="center"/>
          </w:tcPr>
          <w:p w14:paraId="0CA3AF19"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right w:val="single" w:sz="4" w:space="0" w:color="000000"/>
            </w:tcBorders>
            <w:tcMar>
              <w:right w:w="43" w:type="dxa"/>
            </w:tcMar>
            <w:vAlign w:val="center"/>
          </w:tcPr>
          <w:p w14:paraId="7E80FD7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35889E97" w14:textId="77777777" w:rsidR="00482526" w:rsidRPr="00065836" w:rsidRDefault="00482526" w:rsidP="00482526">
            <w:pPr>
              <w:rPr>
                <w:rFonts w:ascii="Calibri" w:hAnsi="Calibri"/>
                <w:sz w:val="2"/>
                <w:szCs w:val="22"/>
              </w:rPr>
            </w:pPr>
          </w:p>
        </w:tc>
      </w:tr>
      <w:tr w:rsidR="00482526" w:rsidRPr="00065836" w14:paraId="3C2D87DD" w14:textId="77777777" w:rsidTr="00D76C7D">
        <w:trPr>
          <w:trHeight w:val="444"/>
        </w:trPr>
        <w:tc>
          <w:tcPr>
            <w:tcW w:w="444" w:type="dxa"/>
            <w:vMerge w:val="restart"/>
            <w:tcBorders>
              <w:left w:val="single" w:sz="4" w:space="0" w:color="000000"/>
              <w:right w:val="single" w:sz="4" w:space="0" w:color="000000"/>
            </w:tcBorders>
            <w:vAlign w:val="center"/>
          </w:tcPr>
          <w:p w14:paraId="7FBAF93B" w14:textId="77777777" w:rsidR="00482526" w:rsidRPr="00065836" w:rsidRDefault="00482526" w:rsidP="00482526">
            <w:pPr>
              <w:spacing w:line="229" w:lineRule="auto"/>
              <w:jc w:val="center"/>
              <w:rPr>
                <w:color w:val="000000"/>
                <w:spacing w:val="-2"/>
                <w:sz w:val="16"/>
                <w:szCs w:val="22"/>
              </w:rPr>
            </w:pPr>
          </w:p>
        </w:tc>
        <w:tc>
          <w:tcPr>
            <w:tcW w:w="2708" w:type="dxa"/>
            <w:vMerge w:val="restart"/>
            <w:tcBorders>
              <w:left w:val="single" w:sz="4" w:space="0" w:color="000000"/>
              <w:bottom w:val="single" w:sz="4" w:space="0" w:color="000000"/>
              <w:right w:val="single" w:sz="4" w:space="0" w:color="000000"/>
            </w:tcBorders>
            <w:tcMar>
              <w:left w:w="43" w:type="dxa"/>
            </w:tcMar>
            <w:vAlign w:val="center"/>
          </w:tcPr>
          <w:p w14:paraId="42F85960" w14:textId="77777777" w:rsidR="00482526" w:rsidRPr="00065836" w:rsidRDefault="00482526" w:rsidP="00482526">
            <w:pPr>
              <w:spacing w:line="229" w:lineRule="auto"/>
              <w:rPr>
                <w:color w:val="000000"/>
                <w:spacing w:val="-2"/>
                <w:sz w:val="16"/>
                <w:szCs w:val="22"/>
              </w:rPr>
            </w:pPr>
          </w:p>
        </w:tc>
        <w:tc>
          <w:tcPr>
            <w:tcW w:w="1805" w:type="dxa"/>
            <w:vMerge w:val="restart"/>
            <w:tcBorders>
              <w:left w:val="single" w:sz="4" w:space="0" w:color="000000"/>
              <w:bottom w:val="single" w:sz="4" w:space="0" w:color="000000"/>
              <w:right w:val="single" w:sz="4" w:space="0" w:color="000000"/>
            </w:tcBorders>
            <w:tcMar>
              <w:left w:w="43" w:type="dxa"/>
            </w:tcMar>
            <w:vAlign w:val="center"/>
          </w:tcPr>
          <w:p w14:paraId="4C8984FA" w14:textId="77777777" w:rsidR="00482526" w:rsidRPr="00065836" w:rsidRDefault="00482526" w:rsidP="00482526">
            <w:pPr>
              <w:spacing w:line="229" w:lineRule="auto"/>
              <w:rPr>
                <w:color w:val="000000"/>
                <w:spacing w:val="-2"/>
                <w:sz w:val="16"/>
                <w:szCs w:val="22"/>
              </w:rPr>
            </w:pPr>
          </w:p>
        </w:tc>
        <w:tc>
          <w:tcPr>
            <w:tcW w:w="1362" w:type="dxa"/>
            <w:vMerge w:val="restart"/>
            <w:tcBorders>
              <w:left w:val="single" w:sz="4" w:space="0" w:color="000000"/>
              <w:bottom w:val="single" w:sz="4" w:space="0" w:color="000000"/>
              <w:right w:val="single" w:sz="4" w:space="0" w:color="000000"/>
            </w:tcBorders>
            <w:tcMar>
              <w:left w:w="43" w:type="dxa"/>
            </w:tcMar>
            <w:vAlign w:val="center"/>
          </w:tcPr>
          <w:p w14:paraId="52BF4123" w14:textId="77777777" w:rsidR="00482526" w:rsidRPr="00065836" w:rsidRDefault="00482526" w:rsidP="00482526">
            <w:pPr>
              <w:spacing w:line="229" w:lineRule="auto"/>
              <w:rPr>
                <w:color w:val="000000"/>
                <w:spacing w:val="-2"/>
                <w:sz w:val="16"/>
                <w:szCs w:val="22"/>
              </w:rPr>
            </w:pPr>
          </w:p>
        </w:tc>
        <w:tc>
          <w:tcPr>
            <w:tcW w:w="1690" w:type="dxa"/>
            <w:tcBorders>
              <w:left w:val="single" w:sz="4" w:space="0" w:color="000000"/>
              <w:bottom w:val="single" w:sz="4" w:space="0" w:color="000000"/>
              <w:right w:val="single" w:sz="4" w:space="0" w:color="000000"/>
            </w:tcBorders>
            <w:tcMar>
              <w:left w:w="43" w:type="dxa"/>
            </w:tcMar>
            <w:vAlign w:val="center"/>
          </w:tcPr>
          <w:p w14:paraId="0E32BF26" w14:textId="77777777" w:rsidR="00482526" w:rsidRPr="00065836" w:rsidRDefault="00482526" w:rsidP="00482526">
            <w:pPr>
              <w:spacing w:line="229" w:lineRule="auto"/>
              <w:rPr>
                <w:color w:val="000000"/>
                <w:spacing w:val="-2"/>
                <w:sz w:val="16"/>
                <w:szCs w:val="22"/>
              </w:rPr>
            </w:pPr>
          </w:p>
        </w:tc>
        <w:tc>
          <w:tcPr>
            <w:tcW w:w="1018" w:type="dxa"/>
            <w:tcBorders>
              <w:left w:val="single" w:sz="4" w:space="0" w:color="000000"/>
              <w:bottom w:val="single" w:sz="4" w:space="0" w:color="000000"/>
              <w:right w:val="single" w:sz="4" w:space="0" w:color="000000"/>
            </w:tcBorders>
            <w:tcMar>
              <w:right w:w="43" w:type="dxa"/>
            </w:tcMar>
            <w:vAlign w:val="center"/>
          </w:tcPr>
          <w:p w14:paraId="4BDBC9B4" w14:textId="77777777" w:rsidR="00482526" w:rsidRPr="00065836" w:rsidRDefault="00482526" w:rsidP="00482526">
            <w:pPr>
              <w:spacing w:line="229" w:lineRule="auto"/>
              <w:jc w:val="right"/>
              <w:rPr>
                <w:color w:val="000000"/>
                <w:spacing w:val="-2"/>
                <w:sz w:val="16"/>
                <w:szCs w:val="22"/>
              </w:rPr>
            </w:pPr>
          </w:p>
        </w:tc>
        <w:tc>
          <w:tcPr>
            <w:tcW w:w="1017" w:type="dxa"/>
            <w:tcBorders>
              <w:left w:val="single" w:sz="4" w:space="0" w:color="000000"/>
              <w:bottom w:val="single" w:sz="4" w:space="0" w:color="000000"/>
              <w:right w:val="single" w:sz="4" w:space="0" w:color="000000"/>
            </w:tcBorders>
            <w:tcMar>
              <w:right w:w="43" w:type="dxa"/>
            </w:tcMar>
            <w:vAlign w:val="center"/>
          </w:tcPr>
          <w:p w14:paraId="49D5E15F" w14:textId="77777777" w:rsidR="00482526" w:rsidRPr="00065836" w:rsidRDefault="00482526" w:rsidP="00482526">
            <w:pPr>
              <w:spacing w:line="229" w:lineRule="auto"/>
              <w:jc w:val="right"/>
              <w:rPr>
                <w:color w:val="000000"/>
                <w:spacing w:val="-2"/>
                <w:sz w:val="16"/>
                <w:szCs w:val="22"/>
              </w:rPr>
            </w:pPr>
          </w:p>
        </w:tc>
        <w:tc>
          <w:tcPr>
            <w:tcW w:w="1017" w:type="dxa"/>
            <w:tcBorders>
              <w:left w:val="single" w:sz="4" w:space="0" w:color="000000"/>
              <w:bottom w:val="single" w:sz="4" w:space="0" w:color="000000"/>
              <w:right w:val="single" w:sz="4" w:space="0" w:color="000000"/>
            </w:tcBorders>
            <w:tcMar>
              <w:right w:w="43" w:type="dxa"/>
            </w:tcMar>
            <w:vAlign w:val="center"/>
          </w:tcPr>
          <w:p w14:paraId="2D33D154" w14:textId="77777777" w:rsidR="00482526" w:rsidRPr="00065836" w:rsidRDefault="00482526" w:rsidP="00482526">
            <w:pPr>
              <w:spacing w:line="229" w:lineRule="auto"/>
              <w:jc w:val="right"/>
              <w:rPr>
                <w:color w:val="000000"/>
                <w:spacing w:val="-2"/>
                <w:sz w:val="16"/>
                <w:szCs w:val="22"/>
              </w:rPr>
            </w:pPr>
          </w:p>
        </w:tc>
        <w:tc>
          <w:tcPr>
            <w:tcW w:w="1018" w:type="dxa"/>
            <w:tcBorders>
              <w:left w:val="single" w:sz="4" w:space="0" w:color="000000"/>
              <w:bottom w:val="single" w:sz="4" w:space="0" w:color="000000"/>
              <w:right w:val="single" w:sz="4" w:space="0" w:color="000000"/>
            </w:tcBorders>
            <w:tcMar>
              <w:right w:w="43" w:type="dxa"/>
            </w:tcMar>
            <w:vAlign w:val="center"/>
          </w:tcPr>
          <w:p w14:paraId="37F258DC" w14:textId="77777777" w:rsidR="00482526" w:rsidRPr="00065836" w:rsidRDefault="00482526" w:rsidP="00482526">
            <w:pPr>
              <w:spacing w:line="229" w:lineRule="auto"/>
              <w:jc w:val="right"/>
              <w:rPr>
                <w:color w:val="000000"/>
                <w:spacing w:val="-2"/>
                <w:sz w:val="16"/>
                <w:szCs w:val="22"/>
              </w:rPr>
            </w:pPr>
          </w:p>
        </w:tc>
        <w:tc>
          <w:tcPr>
            <w:tcW w:w="1002" w:type="dxa"/>
            <w:tcBorders>
              <w:left w:val="single" w:sz="4" w:space="0" w:color="000000"/>
              <w:bottom w:val="single" w:sz="4" w:space="0" w:color="000000"/>
              <w:right w:val="single" w:sz="4" w:space="0" w:color="000000"/>
            </w:tcBorders>
            <w:tcMar>
              <w:right w:w="43" w:type="dxa"/>
            </w:tcMar>
            <w:vAlign w:val="center"/>
          </w:tcPr>
          <w:p w14:paraId="6747C57D" w14:textId="77777777" w:rsidR="00482526" w:rsidRPr="00065836" w:rsidRDefault="00482526" w:rsidP="00482526">
            <w:pPr>
              <w:spacing w:line="229" w:lineRule="auto"/>
              <w:jc w:val="right"/>
              <w:rPr>
                <w:color w:val="000000"/>
                <w:spacing w:val="-2"/>
                <w:sz w:val="16"/>
                <w:szCs w:val="22"/>
              </w:rPr>
            </w:pPr>
          </w:p>
        </w:tc>
        <w:tc>
          <w:tcPr>
            <w:tcW w:w="1018" w:type="dxa"/>
            <w:tcBorders>
              <w:left w:val="single" w:sz="4" w:space="0" w:color="000000"/>
              <w:bottom w:val="single" w:sz="4" w:space="0" w:color="000000"/>
              <w:right w:val="single" w:sz="4" w:space="0" w:color="000000"/>
            </w:tcBorders>
            <w:tcMar>
              <w:right w:w="43" w:type="dxa"/>
            </w:tcMar>
            <w:vAlign w:val="center"/>
          </w:tcPr>
          <w:p w14:paraId="477036E2" w14:textId="77777777" w:rsidR="00482526" w:rsidRPr="00065836" w:rsidRDefault="00482526" w:rsidP="00482526">
            <w:pPr>
              <w:spacing w:line="229" w:lineRule="auto"/>
              <w:jc w:val="right"/>
              <w:rPr>
                <w:color w:val="000000"/>
                <w:spacing w:val="-2"/>
                <w:sz w:val="16"/>
                <w:szCs w:val="22"/>
              </w:rPr>
            </w:pPr>
          </w:p>
        </w:tc>
        <w:tc>
          <w:tcPr>
            <w:tcW w:w="1476" w:type="dxa"/>
            <w:tcBorders>
              <w:left w:val="single" w:sz="4" w:space="0" w:color="000000"/>
              <w:bottom w:val="single" w:sz="4" w:space="0" w:color="000000"/>
              <w:right w:val="single" w:sz="4" w:space="0" w:color="000000"/>
            </w:tcBorders>
            <w:tcMar>
              <w:right w:w="43" w:type="dxa"/>
            </w:tcMar>
            <w:vAlign w:val="center"/>
          </w:tcPr>
          <w:p w14:paraId="36F65A36" w14:textId="77777777" w:rsidR="00482526" w:rsidRPr="00065836" w:rsidRDefault="00482526" w:rsidP="00482526">
            <w:pPr>
              <w:spacing w:line="229" w:lineRule="auto"/>
              <w:jc w:val="right"/>
              <w:rPr>
                <w:color w:val="000000"/>
                <w:spacing w:val="-2"/>
                <w:sz w:val="16"/>
                <w:szCs w:val="22"/>
              </w:rPr>
            </w:pPr>
          </w:p>
        </w:tc>
        <w:tc>
          <w:tcPr>
            <w:tcW w:w="57" w:type="dxa"/>
            <w:tcBorders>
              <w:left w:val="single" w:sz="4" w:space="0" w:color="000000"/>
            </w:tcBorders>
          </w:tcPr>
          <w:p w14:paraId="23EFA8DA" w14:textId="77777777" w:rsidR="00482526" w:rsidRPr="00065836" w:rsidRDefault="00482526" w:rsidP="00482526">
            <w:pPr>
              <w:rPr>
                <w:rFonts w:ascii="Calibri" w:hAnsi="Calibri"/>
                <w:sz w:val="2"/>
                <w:szCs w:val="22"/>
              </w:rPr>
            </w:pPr>
          </w:p>
        </w:tc>
      </w:tr>
      <w:tr w:rsidR="00A67684" w:rsidRPr="00065836" w14:paraId="539105F7" w14:textId="77777777" w:rsidTr="00D76C7D">
        <w:trPr>
          <w:trHeight w:val="15"/>
        </w:trPr>
        <w:tc>
          <w:tcPr>
            <w:tcW w:w="444" w:type="dxa"/>
            <w:vMerge/>
            <w:tcBorders>
              <w:left w:val="single" w:sz="4" w:space="0" w:color="000000"/>
              <w:right w:val="single" w:sz="4" w:space="0" w:color="000000"/>
            </w:tcBorders>
            <w:vAlign w:val="center"/>
          </w:tcPr>
          <w:p w14:paraId="39C20CDE" w14:textId="77777777" w:rsidR="00A67684" w:rsidRPr="00065836" w:rsidRDefault="00A67684" w:rsidP="00A67684">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6474637C" w14:textId="77777777" w:rsidR="00A67684" w:rsidRPr="00065836" w:rsidRDefault="00A67684" w:rsidP="00A67684">
            <w:pPr>
              <w:rPr>
                <w:rFonts w:ascii="Calibri" w:hAnsi="Calibri"/>
                <w:sz w:val="2"/>
                <w:szCs w:val="22"/>
              </w:rPr>
            </w:pPr>
          </w:p>
        </w:tc>
        <w:tc>
          <w:tcPr>
            <w:tcW w:w="1805" w:type="dxa"/>
            <w:vMerge/>
            <w:tcBorders>
              <w:left w:val="single" w:sz="4" w:space="0" w:color="000000"/>
              <w:bottom w:val="single" w:sz="4" w:space="0" w:color="000000"/>
              <w:right w:val="single" w:sz="4" w:space="0" w:color="000000"/>
            </w:tcBorders>
            <w:vAlign w:val="center"/>
          </w:tcPr>
          <w:p w14:paraId="601966C9" w14:textId="77777777" w:rsidR="00A67684" w:rsidRPr="00065836" w:rsidRDefault="00A67684" w:rsidP="00A67684">
            <w:pPr>
              <w:rPr>
                <w:rFonts w:ascii="Calibri" w:hAnsi="Calibri"/>
                <w:sz w:val="2"/>
                <w:szCs w:val="22"/>
              </w:rPr>
            </w:pPr>
          </w:p>
        </w:tc>
        <w:tc>
          <w:tcPr>
            <w:tcW w:w="1362" w:type="dxa"/>
            <w:vMerge/>
            <w:tcBorders>
              <w:left w:val="single" w:sz="4" w:space="0" w:color="000000"/>
              <w:bottom w:val="single" w:sz="4" w:space="0" w:color="000000"/>
              <w:right w:val="single" w:sz="4" w:space="0" w:color="000000"/>
            </w:tcBorders>
            <w:vAlign w:val="center"/>
          </w:tcPr>
          <w:p w14:paraId="49890596" w14:textId="77777777" w:rsidR="00A67684" w:rsidRPr="00065836" w:rsidRDefault="00A67684" w:rsidP="00A67684">
            <w:pPr>
              <w:rPr>
                <w:rFonts w:ascii="Calibri" w:hAnsi="Calibri"/>
                <w:sz w:val="2"/>
                <w:szCs w:val="22"/>
              </w:rPr>
            </w:pPr>
          </w:p>
        </w:tc>
        <w:tc>
          <w:tcPr>
            <w:tcW w:w="1690"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28A819CB" w14:textId="77777777" w:rsidR="00A67684" w:rsidRPr="00065836" w:rsidRDefault="00A67684" w:rsidP="00A67684">
            <w:pPr>
              <w:spacing w:line="229" w:lineRule="auto"/>
              <w:rPr>
                <w:color w:val="000000"/>
                <w:spacing w:val="-2"/>
                <w:sz w:val="16"/>
                <w:szCs w:val="22"/>
              </w:rPr>
            </w:pPr>
            <w:r w:rsidRPr="00065836">
              <w:rPr>
                <w:color w:val="000000"/>
                <w:spacing w:val="-2"/>
                <w:sz w:val="16"/>
                <w:szCs w:val="22"/>
              </w:rPr>
              <w:t>Адресная инвестиционная программа, не относящаяся к региональным проектам</w:t>
            </w:r>
          </w:p>
        </w:tc>
        <w:tc>
          <w:tcPr>
            <w:tcW w:w="1018" w:type="dxa"/>
            <w:vMerge w:val="restart"/>
            <w:tcBorders>
              <w:top w:val="single" w:sz="4" w:space="0" w:color="000000"/>
              <w:left w:val="single" w:sz="4" w:space="0" w:color="000000"/>
              <w:bottom w:val="single" w:sz="4" w:space="0" w:color="000000"/>
              <w:right w:val="single" w:sz="4" w:space="0" w:color="000000"/>
            </w:tcBorders>
            <w:tcMar>
              <w:right w:w="43" w:type="dxa"/>
            </w:tcMar>
            <w:vAlign w:val="center"/>
          </w:tcPr>
          <w:p w14:paraId="53F25377" w14:textId="77777777"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017" w:type="dxa"/>
            <w:vMerge w:val="restart"/>
            <w:tcBorders>
              <w:top w:val="single" w:sz="4" w:space="0" w:color="000000"/>
              <w:left w:val="single" w:sz="4" w:space="0" w:color="000000"/>
              <w:bottom w:val="single" w:sz="4" w:space="0" w:color="000000"/>
              <w:right w:val="single" w:sz="4" w:space="0" w:color="000000"/>
            </w:tcBorders>
            <w:tcMar>
              <w:right w:w="43" w:type="dxa"/>
            </w:tcMar>
            <w:vAlign w:val="center"/>
          </w:tcPr>
          <w:p w14:paraId="1278EA74" w14:textId="77777777"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017" w:type="dxa"/>
            <w:vMerge w:val="restart"/>
            <w:tcBorders>
              <w:top w:val="single" w:sz="4" w:space="0" w:color="000000"/>
              <w:left w:val="single" w:sz="4" w:space="0" w:color="000000"/>
              <w:bottom w:val="single" w:sz="4" w:space="0" w:color="000000"/>
              <w:right w:val="single" w:sz="4" w:space="0" w:color="000000"/>
            </w:tcBorders>
            <w:tcMar>
              <w:right w:w="43" w:type="dxa"/>
            </w:tcMar>
            <w:vAlign w:val="center"/>
          </w:tcPr>
          <w:p w14:paraId="43C71F09" w14:textId="77777777"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018" w:type="dxa"/>
            <w:vMerge w:val="restart"/>
            <w:tcBorders>
              <w:top w:val="single" w:sz="4" w:space="0" w:color="000000"/>
              <w:left w:val="single" w:sz="4" w:space="0" w:color="000000"/>
              <w:bottom w:val="single" w:sz="4" w:space="0" w:color="000000"/>
              <w:right w:val="single" w:sz="4" w:space="0" w:color="000000"/>
            </w:tcBorders>
            <w:tcMar>
              <w:right w:w="43" w:type="dxa"/>
            </w:tcMar>
            <w:vAlign w:val="center"/>
          </w:tcPr>
          <w:p w14:paraId="48FE6D44" w14:textId="2F471FA6" w:rsidR="00A67684" w:rsidRPr="00065836" w:rsidRDefault="00A67684" w:rsidP="00A67684">
            <w:pPr>
              <w:spacing w:line="229" w:lineRule="auto"/>
              <w:jc w:val="right"/>
              <w:rPr>
                <w:color w:val="000000"/>
                <w:spacing w:val="-2"/>
                <w:sz w:val="16"/>
                <w:szCs w:val="22"/>
              </w:rPr>
            </w:pPr>
            <w:r w:rsidRPr="00065836">
              <w:rPr>
                <w:spacing w:val="-2"/>
                <w:sz w:val="16"/>
                <w:szCs w:val="22"/>
              </w:rPr>
              <w:t>2 384,4</w:t>
            </w:r>
          </w:p>
        </w:tc>
        <w:tc>
          <w:tcPr>
            <w:tcW w:w="1002" w:type="dxa"/>
            <w:vMerge w:val="restart"/>
            <w:tcBorders>
              <w:top w:val="single" w:sz="4" w:space="0" w:color="000000"/>
              <w:left w:val="single" w:sz="4" w:space="0" w:color="000000"/>
              <w:bottom w:val="single" w:sz="4" w:space="0" w:color="000000"/>
              <w:right w:val="single" w:sz="4" w:space="0" w:color="000000"/>
            </w:tcBorders>
            <w:tcMar>
              <w:right w:w="43" w:type="dxa"/>
            </w:tcMar>
            <w:vAlign w:val="center"/>
          </w:tcPr>
          <w:p w14:paraId="63B2B11A" w14:textId="50124929" w:rsidR="00A67684" w:rsidRPr="00065836" w:rsidRDefault="00A67684" w:rsidP="00A67684">
            <w:pPr>
              <w:spacing w:line="229" w:lineRule="auto"/>
              <w:jc w:val="right"/>
              <w:rPr>
                <w:color w:val="000000"/>
                <w:spacing w:val="-2"/>
                <w:sz w:val="16"/>
                <w:szCs w:val="22"/>
              </w:rPr>
            </w:pPr>
            <w:r w:rsidRPr="00065836">
              <w:rPr>
                <w:spacing w:val="-2"/>
                <w:sz w:val="16"/>
                <w:szCs w:val="22"/>
              </w:rPr>
              <w:t>10 756,6</w:t>
            </w:r>
          </w:p>
        </w:tc>
        <w:tc>
          <w:tcPr>
            <w:tcW w:w="1018" w:type="dxa"/>
            <w:vMerge w:val="restart"/>
            <w:tcBorders>
              <w:top w:val="single" w:sz="4" w:space="0" w:color="000000"/>
              <w:left w:val="single" w:sz="4" w:space="0" w:color="000000"/>
              <w:bottom w:val="single" w:sz="4" w:space="0" w:color="000000"/>
              <w:right w:val="single" w:sz="4" w:space="0" w:color="000000"/>
            </w:tcBorders>
            <w:tcMar>
              <w:right w:w="43" w:type="dxa"/>
            </w:tcMar>
            <w:vAlign w:val="center"/>
          </w:tcPr>
          <w:p w14:paraId="594125C2" w14:textId="18962E60" w:rsidR="00A67684" w:rsidRPr="00065836" w:rsidRDefault="00A67684" w:rsidP="00A67684">
            <w:pPr>
              <w:spacing w:line="229" w:lineRule="auto"/>
              <w:jc w:val="right"/>
              <w:rPr>
                <w:color w:val="000000"/>
                <w:spacing w:val="-2"/>
                <w:sz w:val="16"/>
                <w:szCs w:val="22"/>
              </w:rPr>
            </w:pPr>
            <w:r w:rsidRPr="00065836">
              <w:rPr>
                <w:spacing w:val="-2"/>
                <w:sz w:val="16"/>
                <w:szCs w:val="22"/>
              </w:rPr>
              <w:t>7 291,3</w:t>
            </w:r>
          </w:p>
        </w:tc>
        <w:tc>
          <w:tcPr>
            <w:tcW w:w="1476" w:type="dxa"/>
            <w:vMerge w:val="restart"/>
            <w:tcBorders>
              <w:top w:val="single" w:sz="4" w:space="0" w:color="000000"/>
              <w:left w:val="single" w:sz="4" w:space="0" w:color="000000"/>
              <w:bottom w:val="single" w:sz="4" w:space="0" w:color="000000"/>
              <w:right w:val="single" w:sz="4" w:space="0" w:color="000000"/>
            </w:tcBorders>
            <w:tcMar>
              <w:right w:w="43" w:type="dxa"/>
            </w:tcMar>
            <w:vAlign w:val="center"/>
          </w:tcPr>
          <w:p w14:paraId="33527239" w14:textId="7C03A89C" w:rsidR="00A67684" w:rsidRPr="00065836" w:rsidRDefault="00A67684" w:rsidP="00A67684">
            <w:pPr>
              <w:spacing w:line="229" w:lineRule="auto"/>
              <w:jc w:val="right"/>
              <w:rPr>
                <w:color w:val="000000"/>
                <w:spacing w:val="-2"/>
                <w:sz w:val="16"/>
                <w:szCs w:val="22"/>
              </w:rPr>
            </w:pPr>
            <w:r w:rsidRPr="00065836">
              <w:rPr>
                <w:spacing w:val="-2"/>
                <w:sz w:val="16"/>
                <w:szCs w:val="22"/>
              </w:rPr>
              <w:t>20 432,3</w:t>
            </w:r>
          </w:p>
        </w:tc>
        <w:tc>
          <w:tcPr>
            <w:tcW w:w="57" w:type="dxa"/>
            <w:tcBorders>
              <w:left w:val="single" w:sz="4" w:space="0" w:color="000000"/>
            </w:tcBorders>
          </w:tcPr>
          <w:p w14:paraId="7CF4BA03" w14:textId="77777777" w:rsidR="00A67684" w:rsidRPr="00065836" w:rsidRDefault="00A67684" w:rsidP="00A67684">
            <w:pPr>
              <w:rPr>
                <w:rFonts w:ascii="Calibri" w:hAnsi="Calibri"/>
                <w:sz w:val="2"/>
                <w:szCs w:val="22"/>
              </w:rPr>
            </w:pPr>
          </w:p>
        </w:tc>
      </w:tr>
      <w:tr w:rsidR="00482526" w:rsidRPr="00065836" w14:paraId="15CED801" w14:textId="77777777" w:rsidTr="00D76C7D">
        <w:trPr>
          <w:trHeight w:val="1002"/>
        </w:trPr>
        <w:tc>
          <w:tcPr>
            <w:tcW w:w="444" w:type="dxa"/>
            <w:vMerge/>
            <w:tcBorders>
              <w:left w:val="single" w:sz="4" w:space="0" w:color="000000"/>
              <w:right w:val="single" w:sz="4" w:space="0" w:color="000000"/>
            </w:tcBorders>
            <w:vAlign w:val="center"/>
          </w:tcPr>
          <w:p w14:paraId="7D9EBEC0"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4E08CCC7" w14:textId="77777777" w:rsidR="00482526" w:rsidRPr="00065836" w:rsidRDefault="00482526" w:rsidP="00482526">
            <w:pPr>
              <w:rPr>
                <w:rFonts w:ascii="Calibri" w:hAnsi="Calibri"/>
                <w:sz w:val="2"/>
                <w:szCs w:val="22"/>
              </w:rPr>
            </w:pPr>
          </w:p>
        </w:tc>
        <w:tc>
          <w:tcPr>
            <w:tcW w:w="1805" w:type="dxa"/>
            <w:vMerge/>
            <w:tcBorders>
              <w:left w:val="single" w:sz="4" w:space="0" w:color="000000"/>
              <w:bottom w:val="single" w:sz="4" w:space="0" w:color="000000"/>
              <w:right w:val="single" w:sz="4" w:space="0" w:color="000000"/>
            </w:tcBorders>
            <w:vAlign w:val="center"/>
          </w:tcPr>
          <w:p w14:paraId="42A4C00A" w14:textId="77777777" w:rsidR="00482526" w:rsidRPr="00065836" w:rsidRDefault="00482526" w:rsidP="00482526">
            <w:pPr>
              <w:rPr>
                <w:rFonts w:ascii="Calibri" w:hAnsi="Calibri"/>
                <w:sz w:val="2"/>
                <w:szCs w:val="22"/>
              </w:rPr>
            </w:pPr>
          </w:p>
        </w:tc>
        <w:tc>
          <w:tcPr>
            <w:tcW w:w="1362" w:type="dxa"/>
            <w:vMerge/>
            <w:tcBorders>
              <w:left w:val="single" w:sz="4" w:space="0" w:color="000000"/>
              <w:bottom w:val="single" w:sz="4" w:space="0" w:color="000000"/>
              <w:right w:val="single" w:sz="4" w:space="0" w:color="000000"/>
            </w:tcBorders>
            <w:vAlign w:val="center"/>
          </w:tcPr>
          <w:p w14:paraId="45681FFE" w14:textId="77777777" w:rsidR="00482526" w:rsidRPr="00065836" w:rsidRDefault="00482526" w:rsidP="00482526">
            <w:pPr>
              <w:rPr>
                <w:rFonts w:ascii="Calibri" w:hAnsi="Calibri"/>
                <w:sz w:val="2"/>
                <w:szCs w:val="22"/>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14:paraId="46A01D61" w14:textId="77777777" w:rsidR="00482526" w:rsidRPr="00065836" w:rsidRDefault="00482526" w:rsidP="00482526">
            <w:pPr>
              <w:rPr>
                <w:rFonts w:ascii="Calibri" w:hAnsi="Calibri"/>
                <w:sz w:val="2"/>
                <w:szCs w:val="22"/>
              </w:rPr>
            </w:pPr>
          </w:p>
        </w:tc>
        <w:tc>
          <w:tcPr>
            <w:tcW w:w="1018" w:type="dxa"/>
            <w:vMerge/>
            <w:tcBorders>
              <w:top w:val="single" w:sz="4" w:space="0" w:color="000000"/>
              <w:left w:val="single" w:sz="4" w:space="0" w:color="000000"/>
              <w:bottom w:val="single" w:sz="4" w:space="0" w:color="000000"/>
              <w:right w:val="single" w:sz="4" w:space="0" w:color="000000"/>
            </w:tcBorders>
            <w:vAlign w:val="center"/>
          </w:tcPr>
          <w:p w14:paraId="0793DE5F" w14:textId="77777777" w:rsidR="00482526" w:rsidRPr="00065836" w:rsidRDefault="00482526" w:rsidP="00482526">
            <w:pPr>
              <w:rPr>
                <w:rFonts w:ascii="Calibri" w:hAnsi="Calibri"/>
                <w:sz w:val="2"/>
                <w:szCs w:val="22"/>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4EC6849B" w14:textId="77777777" w:rsidR="00482526" w:rsidRPr="00065836" w:rsidRDefault="00482526" w:rsidP="00482526">
            <w:pPr>
              <w:rPr>
                <w:rFonts w:ascii="Calibri" w:hAnsi="Calibri"/>
                <w:sz w:val="2"/>
                <w:szCs w:val="22"/>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30D9FA96" w14:textId="77777777" w:rsidR="00482526" w:rsidRPr="00065836" w:rsidRDefault="00482526" w:rsidP="00482526">
            <w:pPr>
              <w:rPr>
                <w:rFonts w:ascii="Calibri" w:hAnsi="Calibri"/>
                <w:sz w:val="2"/>
                <w:szCs w:val="22"/>
              </w:rPr>
            </w:pPr>
          </w:p>
        </w:tc>
        <w:tc>
          <w:tcPr>
            <w:tcW w:w="1018" w:type="dxa"/>
            <w:vMerge/>
            <w:tcBorders>
              <w:top w:val="single" w:sz="4" w:space="0" w:color="000000"/>
              <w:left w:val="single" w:sz="4" w:space="0" w:color="000000"/>
              <w:bottom w:val="single" w:sz="4" w:space="0" w:color="000000"/>
              <w:right w:val="single" w:sz="4" w:space="0" w:color="000000"/>
            </w:tcBorders>
            <w:vAlign w:val="center"/>
          </w:tcPr>
          <w:p w14:paraId="356F22E3" w14:textId="77777777" w:rsidR="00482526" w:rsidRPr="00065836" w:rsidRDefault="00482526" w:rsidP="00482526">
            <w:pPr>
              <w:rPr>
                <w:rFonts w:ascii="Calibri" w:hAnsi="Calibri"/>
                <w:sz w:val="2"/>
                <w:szCs w:val="22"/>
              </w:rPr>
            </w:pPr>
          </w:p>
        </w:tc>
        <w:tc>
          <w:tcPr>
            <w:tcW w:w="1002" w:type="dxa"/>
            <w:vMerge/>
            <w:tcBorders>
              <w:top w:val="single" w:sz="4" w:space="0" w:color="000000"/>
              <w:left w:val="single" w:sz="4" w:space="0" w:color="000000"/>
              <w:bottom w:val="single" w:sz="4" w:space="0" w:color="000000"/>
              <w:right w:val="single" w:sz="4" w:space="0" w:color="000000"/>
            </w:tcBorders>
            <w:vAlign w:val="center"/>
          </w:tcPr>
          <w:p w14:paraId="039A2281" w14:textId="77777777" w:rsidR="00482526" w:rsidRPr="00065836" w:rsidRDefault="00482526" w:rsidP="00482526">
            <w:pPr>
              <w:rPr>
                <w:rFonts w:ascii="Calibri" w:hAnsi="Calibri"/>
                <w:sz w:val="2"/>
                <w:szCs w:val="22"/>
              </w:rPr>
            </w:pPr>
          </w:p>
        </w:tc>
        <w:tc>
          <w:tcPr>
            <w:tcW w:w="1018" w:type="dxa"/>
            <w:vMerge/>
            <w:tcBorders>
              <w:top w:val="single" w:sz="4" w:space="0" w:color="000000"/>
              <w:left w:val="single" w:sz="4" w:space="0" w:color="000000"/>
              <w:bottom w:val="single" w:sz="4" w:space="0" w:color="000000"/>
              <w:right w:val="single" w:sz="4" w:space="0" w:color="000000"/>
            </w:tcBorders>
            <w:vAlign w:val="center"/>
          </w:tcPr>
          <w:p w14:paraId="4B2A5FA4" w14:textId="77777777" w:rsidR="00482526" w:rsidRPr="00065836" w:rsidRDefault="00482526" w:rsidP="00482526">
            <w:pPr>
              <w:rPr>
                <w:rFonts w:ascii="Calibri" w:hAnsi="Calibri"/>
                <w:sz w:val="2"/>
                <w:szCs w:val="22"/>
              </w:rPr>
            </w:pPr>
          </w:p>
        </w:tc>
        <w:tc>
          <w:tcPr>
            <w:tcW w:w="1476" w:type="dxa"/>
            <w:vMerge/>
            <w:tcBorders>
              <w:top w:val="single" w:sz="4" w:space="0" w:color="000000"/>
              <w:left w:val="single" w:sz="4" w:space="0" w:color="000000"/>
              <w:bottom w:val="single" w:sz="4" w:space="0" w:color="000000"/>
              <w:right w:val="single" w:sz="4" w:space="0" w:color="000000"/>
            </w:tcBorders>
            <w:vAlign w:val="center"/>
          </w:tcPr>
          <w:p w14:paraId="33A3F9EF" w14:textId="77777777" w:rsidR="00482526" w:rsidRPr="00065836" w:rsidRDefault="00482526" w:rsidP="00482526">
            <w:pPr>
              <w:rPr>
                <w:rFonts w:ascii="Calibri" w:hAnsi="Calibri"/>
                <w:sz w:val="2"/>
                <w:szCs w:val="22"/>
              </w:rPr>
            </w:pPr>
          </w:p>
        </w:tc>
        <w:tc>
          <w:tcPr>
            <w:tcW w:w="57" w:type="dxa"/>
            <w:tcBorders>
              <w:left w:val="single" w:sz="4" w:space="0" w:color="000000"/>
            </w:tcBorders>
          </w:tcPr>
          <w:p w14:paraId="34B81A1F" w14:textId="77777777" w:rsidR="00482526" w:rsidRPr="00065836" w:rsidRDefault="00482526" w:rsidP="00482526">
            <w:pPr>
              <w:rPr>
                <w:rFonts w:ascii="Calibri" w:hAnsi="Calibri"/>
                <w:sz w:val="2"/>
                <w:szCs w:val="22"/>
              </w:rPr>
            </w:pPr>
          </w:p>
        </w:tc>
      </w:tr>
      <w:tr w:rsidR="00482526" w:rsidRPr="00065836" w14:paraId="7922E8E0" w14:textId="77777777" w:rsidTr="00D76C7D">
        <w:trPr>
          <w:trHeight w:val="2035"/>
        </w:trPr>
        <w:tc>
          <w:tcPr>
            <w:tcW w:w="444" w:type="dxa"/>
            <w:vMerge/>
            <w:tcBorders>
              <w:left w:val="single" w:sz="4" w:space="0" w:color="000000"/>
              <w:right w:val="single" w:sz="4" w:space="0" w:color="000000"/>
            </w:tcBorders>
            <w:vAlign w:val="center"/>
          </w:tcPr>
          <w:p w14:paraId="3B414F71"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53917AEA" w14:textId="77777777" w:rsidR="00482526" w:rsidRPr="00065836" w:rsidRDefault="00482526" w:rsidP="00482526">
            <w:pPr>
              <w:rPr>
                <w:rFonts w:ascii="Calibri" w:hAnsi="Calibri"/>
                <w:sz w:val="2"/>
                <w:szCs w:val="22"/>
              </w:rPr>
            </w:pPr>
          </w:p>
        </w:tc>
        <w:tc>
          <w:tcPr>
            <w:tcW w:w="1805" w:type="dxa"/>
            <w:vMerge/>
            <w:tcBorders>
              <w:left w:val="single" w:sz="4" w:space="0" w:color="000000"/>
              <w:bottom w:val="single" w:sz="4" w:space="0" w:color="000000"/>
              <w:right w:val="single" w:sz="4" w:space="0" w:color="000000"/>
            </w:tcBorders>
            <w:vAlign w:val="center"/>
          </w:tcPr>
          <w:p w14:paraId="0F254D2F" w14:textId="77777777" w:rsidR="00482526" w:rsidRPr="00065836" w:rsidRDefault="00482526" w:rsidP="00482526">
            <w:pPr>
              <w:rPr>
                <w:rFonts w:ascii="Calibri" w:hAnsi="Calibri"/>
                <w:sz w:val="2"/>
                <w:szCs w:val="22"/>
              </w:rPr>
            </w:pPr>
          </w:p>
        </w:tc>
        <w:tc>
          <w:tcPr>
            <w:tcW w:w="1362" w:type="dxa"/>
            <w:vMerge/>
            <w:tcBorders>
              <w:left w:val="single" w:sz="4" w:space="0" w:color="000000"/>
              <w:bottom w:val="single" w:sz="4" w:space="0" w:color="000000"/>
              <w:right w:val="single" w:sz="4" w:space="0" w:color="000000"/>
            </w:tcBorders>
            <w:vAlign w:val="center"/>
          </w:tcPr>
          <w:p w14:paraId="250EC650"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42DAB46B"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B48400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7DCDB14C"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7179F81"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04EEB1C"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2E9E637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0D59D0D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49AD024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0D3D062F" w14:textId="77777777" w:rsidR="00482526" w:rsidRPr="00065836" w:rsidRDefault="00482526" w:rsidP="00482526">
            <w:pPr>
              <w:rPr>
                <w:rFonts w:ascii="Calibri" w:hAnsi="Calibri"/>
                <w:sz w:val="2"/>
                <w:szCs w:val="22"/>
              </w:rPr>
            </w:pPr>
          </w:p>
        </w:tc>
      </w:tr>
      <w:tr w:rsidR="00A67684" w:rsidRPr="00065836" w14:paraId="5FC2A27C" w14:textId="77777777" w:rsidTr="004C28E1">
        <w:trPr>
          <w:trHeight w:val="344"/>
        </w:trPr>
        <w:tc>
          <w:tcPr>
            <w:tcW w:w="444" w:type="dxa"/>
            <w:vMerge/>
            <w:tcBorders>
              <w:left w:val="single" w:sz="4" w:space="0" w:color="000000"/>
              <w:right w:val="single" w:sz="4" w:space="0" w:color="000000"/>
            </w:tcBorders>
            <w:vAlign w:val="center"/>
          </w:tcPr>
          <w:p w14:paraId="4B4CD53B" w14:textId="77777777" w:rsidR="00A67684" w:rsidRPr="00065836" w:rsidRDefault="00A67684" w:rsidP="00A67684">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5D9D1C03" w14:textId="77777777" w:rsidR="00A67684" w:rsidRPr="00065836" w:rsidRDefault="00A67684" w:rsidP="00A67684">
            <w:pPr>
              <w:rPr>
                <w:rFonts w:ascii="Calibri" w:hAnsi="Calibri"/>
                <w:sz w:val="2"/>
                <w:szCs w:val="22"/>
              </w:rPr>
            </w:pPr>
          </w:p>
        </w:tc>
        <w:tc>
          <w:tcPr>
            <w:tcW w:w="1805" w:type="dxa"/>
            <w:vMerge/>
            <w:tcBorders>
              <w:left w:val="single" w:sz="4" w:space="0" w:color="000000"/>
              <w:bottom w:val="single" w:sz="4" w:space="0" w:color="000000"/>
              <w:right w:val="single" w:sz="4" w:space="0" w:color="000000"/>
            </w:tcBorders>
            <w:vAlign w:val="center"/>
          </w:tcPr>
          <w:p w14:paraId="6F488849" w14:textId="77777777" w:rsidR="00A67684" w:rsidRPr="00065836" w:rsidRDefault="00A67684" w:rsidP="00A67684">
            <w:pPr>
              <w:rPr>
                <w:rFonts w:ascii="Calibri" w:hAnsi="Calibri"/>
                <w:sz w:val="2"/>
                <w:szCs w:val="22"/>
              </w:rPr>
            </w:pPr>
          </w:p>
        </w:tc>
        <w:tc>
          <w:tcPr>
            <w:tcW w:w="1362" w:type="dxa"/>
            <w:vMerge/>
            <w:tcBorders>
              <w:left w:val="single" w:sz="4" w:space="0" w:color="000000"/>
              <w:bottom w:val="single" w:sz="4" w:space="0" w:color="000000"/>
              <w:right w:val="single" w:sz="4" w:space="0" w:color="000000"/>
            </w:tcBorders>
            <w:vAlign w:val="center"/>
          </w:tcPr>
          <w:p w14:paraId="4CA1599F" w14:textId="77777777" w:rsidR="00A67684" w:rsidRPr="00065836" w:rsidRDefault="00A67684" w:rsidP="00A67684">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64F80166" w14:textId="77777777" w:rsidR="00A67684" w:rsidRPr="00065836" w:rsidRDefault="00A67684" w:rsidP="00A67684">
            <w:pPr>
              <w:spacing w:line="229" w:lineRule="auto"/>
              <w:rPr>
                <w:color w:val="000000"/>
                <w:spacing w:val="-2"/>
                <w:sz w:val="16"/>
                <w:szCs w:val="22"/>
              </w:rPr>
            </w:pPr>
            <w:r w:rsidRPr="00065836">
              <w:rPr>
                <w:color w:val="000000"/>
                <w:spacing w:val="-2"/>
                <w:sz w:val="16"/>
                <w:szCs w:val="22"/>
              </w:rPr>
              <w:t>ИТОГО</w:t>
            </w:r>
          </w:p>
        </w:tc>
        <w:tc>
          <w:tcPr>
            <w:tcW w:w="1018" w:type="dxa"/>
            <w:tcBorders>
              <w:top w:val="single" w:sz="4" w:space="0" w:color="000000"/>
              <w:left w:val="single" w:sz="4" w:space="0" w:color="000000"/>
              <w:bottom w:val="single" w:sz="4" w:space="0" w:color="auto"/>
              <w:right w:val="single" w:sz="4" w:space="0" w:color="000000"/>
            </w:tcBorders>
            <w:tcMar>
              <w:right w:w="43" w:type="dxa"/>
            </w:tcMar>
            <w:vAlign w:val="center"/>
          </w:tcPr>
          <w:p w14:paraId="195AA1B0" w14:textId="77777777"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auto"/>
              <w:right w:val="single" w:sz="4" w:space="0" w:color="000000"/>
            </w:tcBorders>
            <w:tcMar>
              <w:right w:w="43" w:type="dxa"/>
            </w:tcMar>
            <w:vAlign w:val="center"/>
          </w:tcPr>
          <w:p w14:paraId="44F9AB8A" w14:textId="77777777"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auto"/>
              <w:right w:val="single" w:sz="4" w:space="0" w:color="000000"/>
            </w:tcBorders>
            <w:tcMar>
              <w:right w:w="43" w:type="dxa"/>
            </w:tcMar>
            <w:vAlign w:val="center"/>
          </w:tcPr>
          <w:p w14:paraId="3936955D" w14:textId="77777777"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E0CEE84" w14:textId="458EB275" w:rsidR="00A67684" w:rsidRPr="00065836" w:rsidRDefault="00A67684" w:rsidP="00A67684">
            <w:pPr>
              <w:spacing w:line="229" w:lineRule="auto"/>
              <w:jc w:val="right"/>
              <w:rPr>
                <w:color w:val="000000"/>
                <w:spacing w:val="-2"/>
                <w:sz w:val="16"/>
                <w:szCs w:val="22"/>
              </w:rPr>
            </w:pPr>
            <w:r w:rsidRPr="00065836">
              <w:rPr>
                <w:spacing w:val="-2"/>
                <w:sz w:val="16"/>
                <w:szCs w:val="22"/>
              </w:rPr>
              <w:t>2 384,4</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51274712" w14:textId="3B7F8503" w:rsidR="00A67684" w:rsidRPr="00065836" w:rsidRDefault="00A67684" w:rsidP="00A67684">
            <w:pPr>
              <w:spacing w:line="229" w:lineRule="auto"/>
              <w:jc w:val="right"/>
              <w:rPr>
                <w:color w:val="000000"/>
                <w:spacing w:val="-2"/>
                <w:sz w:val="16"/>
                <w:szCs w:val="22"/>
              </w:rPr>
            </w:pPr>
            <w:r w:rsidRPr="00065836">
              <w:rPr>
                <w:spacing w:val="-2"/>
                <w:sz w:val="16"/>
                <w:szCs w:val="22"/>
              </w:rPr>
              <w:t>10 756,6</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ADE66F6" w14:textId="00415DC4" w:rsidR="00A67684" w:rsidRPr="00065836" w:rsidRDefault="00A67684" w:rsidP="00A67684">
            <w:pPr>
              <w:spacing w:line="229" w:lineRule="auto"/>
              <w:jc w:val="right"/>
              <w:rPr>
                <w:color w:val="000000"/>
                <w:spacing w:val="-2"/>
                <w:sz w:val="16"/>
                <w:szCs w:val="22"/>
              </w:rPr>
            </w:pPr>
            <w:r w:rsidRPr="00065836">
              <w:rPr>
                <w:spacing w:val="-2"/>
                <w:sz w:val="16"/>
                <w:szCs w:val="22"/>
              </w:rPr>
              <w:t>7 291,3</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7120DB02" w14:textId="0F501CD0" w:rsidR="00A67684" w:rsidRPr="00065836" w:rsidRDefault="00A67684" w:rsidP="00A67684">
            <w:pPr>
              <w:spacing w:line="229" w:lineRule="auto"/>
              <w:jc w:val="right"/>
              <w:rPr>
                <w:color w:val="000000"/>
                <w:spacing w:val="-2"/>
                <w:sz w:val="16"/>
                <w:szCs w:val="22"/>
              </w:rPr>
            </w:pPr>
            <w:r w:rsidRPr="00065836">
              <w:rPr>
                <w:spacing w:val="-2"/>
                <w:sz w:val="16"/>
                <w:szCs w:val="22"/>
              </w:rPr>
              <w:t>20 432,3</w:t>
            </w:r>
          </w:p>
        </w:tc>
        <w:tc>
          <w:tcPr>
            <w:tcW w:w="57" w:type="dxa"/>
            <w:tcBorders>
              <w:left w:val="single" w:sz="4" w:space="0" w:color="000000"/>
            </w:tcBorders>
          </w:tcPr>
          <w:p w14:paraId="147ECE72" w14:textId="77777777" w:rsidR="00A67684" w:rsidRPr="00065836" w:rsidRDefault="00A67684" w:rsidP="00A67684">
            <w:pPr>
              <w:rPr>
                <w:rFonts w:ascii="Calibri" w:hAnsi="Calibri"/>
                <w:sz w:val="2"/>
                <w:szCs w:val="22"/>
              </w:rPr>
            </w:pPr>
          </w:p>
        </w:tc>
      </w:tr>
      <w:tr w:rsidR="005576D3" w:rsidRPr="00065836" w14:paraId="1C9FA023" w14:textId="77777777" w:rsidTr="003270D3">
        <w:trPr>
          <w:trHeight w:val="329"/>
        </w:trPr>
        <w:tc>
          <w:tcPr>
            <w:tcW w:w="444" w:type="dxa"/>
            <w:vMerge/>
            <w:tcBorders>
              <w:left w:val="single" w:sz="4" w:space="0" w:color="000000"/>
              <w:right w:val="single" w:sz="4" w:space="0" w:color="000000"/>
            </w:tcBorders>
            <w:vAlign w:val="center"/>
          </w:tcPr>
          <w:p w14:paraId="48E05C4B" w14:textId="77777777" w:rsidR="005576D3" w:rsidRPr="00065836" w:rsidRDefault="005576D3" w:rsidP="005576D3">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62417CA4" w14:textId="77777777" w:rsidR="005576D3" w:rsidRPr="00065836" w:rsidRDefault="005576D3" w:rsidP="005576D3">
            <w:pPr>
              <w:rPr>
                <w:rFonts w:ascii="Calibri" w:hAnsi="Calibri"/>
                <w:sz w:val="2"/>
                <w:szCs w:val="22"/>
              </w:rPr>
            </w:pPr>
          </w:p>
        </w:tc>
        <w:tc>
          <w:tcPr>
            <w:tcW w:w="1805" w:type="dxa"/>
            <w:vMerge/>
            <w:tcBorders>
              <w:left w:val="single" w:sz="4" w:space="0" w:color="000000"/>
              <w:bottom w:val="single" w:sz="4" w:space="0" w:color="000000"/>
              <w:right w:val="single" w:sz="4" w:space="0" w:color="000000"/>
            </w:tcBorders>
            <w:vAlign w:val="center"/>
          </w:tcPr>
          <w:p w14:paraId="05577FCA" w14:textId="77777777" w:rsidR="005576D3" w:rsidRPr="00065836" w:rsidRDefault="005576D3" w:rsidP="005576D3">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auto"/>
            </w:tcBorders>
            <w:tcMar>
              <w:left w:w="43" w:type="dxa"/>
            </w:tcMar>
            <w:vAlign w:val="center"/>
          </w:tcPr>
          <w:p w14:paraId="08CE248E" w14:textId="77777777" w:rsidR="005576D3" w:rsidRPr="00065836" w:rsidRDefault="005576D3" w:rsidP="005576D3">
            <w:pPr>
              <w:spacing w:line="229" w:lineRule="auto"/>
              <w:rPr>
                <w:color w:val="000000"/>
                <w:spacing w:val="-2"/>
                <w:sz w:val="16"/>
                <w:szCs w:val="22"/>
              </w:rPr>
            </w:pPr>
            <w:r w:rsidRPr="00065836">
              <w:rPr>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75D0997" w14:textId="0580A57D" w:rsidR="005576D3" w:rsidRPr="00065836" w:rsidRDefault="005576D3" w:rsidP="002E6A65">
            <w:pPr>
              <w:spacing w:line="229" w:lineRule="auto"/>
              <w:jc w:val="right"/>
              <w:rPr>
                <w:bCs/>
                <w:sz w:val="16"/>
                <w:szCs w:val="16"/>
              </w:rPr>
            </w:pPr>
            <w:r w:rsidRPr="00065836">
              <w:rPr>
                <w:color w:val="000000"/>
                <w:spacing w:val="-2"/>
                <w:sz w:val="16"/>
              </w:rPr>
              <w:t>26 155 056,8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745D3EC" w14:textId="0559094E" w:rsidR="005576D3" w:rsidRPr="00065836" w:rsidRDefault="005576D3" w:rsidP="002E6A65">
            <w:pPr>
              <w:spacing w:line="229" w:lineRule="auto"/>
              <w:jc w:val="right"/>
              <w:rPr>
                <w:bCs/>
                <w:sz w:val="16"/>
                <w:szCs w:val="16"/>
              </w:rPr>
            </w:pPr>
            <w:r w:rsidRPr="00065836">
              <w:rPr>
                <w:color w:val="000000"/>
                <w:spacing w:val="-2"/>
                <w:sz w:val="16"/>
              </w:rPr>
              <w:t>19 556 287,0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CDFFE6B" w14:textId="39AB49B0" w:rsidR="005576D3" w:rsidRPr="00065836" w:rsidRDefault="005576D3" w:rsidP="002E6A65">
            <w:pPr>
              <w:spacing w:line="229" w:lineRule="auto"/>
              <w:jc w:val="right"/>
              <w:rPr>
                <w:bCs/>
                <w:sz w:val="16"/>
                <w:szCs w:val="16"/>
              </w:rPr>
            </w:pPr>
            <w:r w:rsidRPr="00065836">
              <w:rPr>
                <w:color w:val="000000"/>
                <w:spacing w:val="-2"/>
                <w:sz w:val="16"/>
              </w:rPr>
              <w:t>20 337 940,8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830281C" w14:textId="7EDFC2D9" w:rsidR="005576D3" w:rsidRPr="00065836" w:rsidRDefault="005576D3" w:rsidP="002E6A65">
            <w:pPr>
              <w:spacing w:line="229" w:lineRule="auto"/>
              <w:jc w:val="right"/>
              <w:rPr>
                <w:bCs/>
                <w:sz w:val="16"/>
                <w:szCs w:val="16"/>
              </w:rPr>
            </w:pPr>
            <w:r w:rsidRPr="00065836">
              <w:rPr>
                <w:color w:val="000000"/>
                <w:spacing w:val="-2"/>
                <w:sz w:val="16"/>
              </w:rPr>
              <w:t>21 118 917,4</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A7FA0D2" w14:textId="4AB78896" w:rsidR="005576D3" w:rsidRPr="00065836" w:rsidRDefault="005576D3" w:rsidP="002E6A65">
            <w:pPr>
              <w:spacing w:line="229" w:lineRule="auto"/>
              <w:jc w:val="right"/>
              <w:rPr>
                <w:bCs/>
                <w:sz w:val="16"/>
                <w:szCs w:val="16"/>
              </w:rPr>
            </w:pPr>
            <w:r w:rsidRPr="00065836">
              <w:rPr>
                <w:color w:val="000000"/>
                <w:spacing w:val="-2"/>
                <w:sz w:val="16"/>
              </w:rPr>
              <w:t>21 921 436,4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0D4992A6" w14:textId="54F1D12F" w:rsidR="005576D3" w:rsidRPr="00065836" w:rsidRDefault="005576D3" w:rsidP="002E6A65">
            <w:pPr>
              <w:spacing w:line="229" w:lineRule="auto"/>
              <w:jc w:val="right"/>
              <w:rPr>
                <w:bCs/>
                <w:sz w:val="16"/>
                <w:szCs w:val="16"/>
              </w:rPr>
            </w:pPr>
            <w:r w:rsidRPr="00065836">
              <w:rPr>
                <w:color w:val="000000"/>
                <w:spacing w:val="-2"/>
                <w:sz w:val="16"/>
              </w:rPr>
              <w:t>22 747 874,7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5A8BB59B" w14:textId="0C355DA6" w:rsidR="005576D3" w:rsidRPr="00065836" w:rsidRDefault="005576D3" w:rsidP="002E6A65">
            <w:pPr>
              <w:spacing w:line="229" w:lineRule="auto"/>
              <w:jc w:val="right"/>
              <w:rPr>
                <w:bCs/>
                <w:sz w:val="16"/>
                <w:szCs w:val="16"/>
              </w:rPr>
            </w:pPr>
            <w:r w:rsidRPr="00065836">
              <w:rPr>
                <w:color w:val="000000"/>
                <w:spacing w:val="-2"/>
                <w:sz w:val="16"/>
              </w:rPr>
              <w:t>131 837 513,1</w:t>
            </w:r>
          </w:p>
        </w:tc>
        <w:tc>
          <w:tcPr>
            <w:tcW w:w="57" w:type="dxa"/>
            <w:tcBorders>
              <w:left w:val="single" w:sz="4" w:space="0" w:color="auto"/>
            </w:tcBorders>
          </w:tcPr>
          <w:p w14:paraId="3CC2EA34" w14:textId="77777777" w:rsidR="005576D3" w:rsidRPr="00065836" w:rsidRDefault="005576D3" w:rsidP="005576D3">
            <w:pPr>
              <w:rPr>
                <w:rFonts w:ascii="Calibri" w:hAnsi="Calibri"/>
                <w:sz w:val="2"/>
                <w:szCs w:val="22"/>
              </w:rPr>
            </w:pPr>
          </w:p>
        </w:tc>
      </w:tr>
      <w:tr w:rsidR="002E6A65" w:rsidRPr="00065836" w14:paraId="3ECA7BA5" w14:textId="77777777" w:rsidTr="003270D3">
        <w:trPr>
          <w:trHeight w:val="344"/>
        </w:trPr>
        <w:tc>
          <w:tcPr>
            <w:tcW w:w="444" w:type="dxa"/>
            <w:vMerge/>
            <w:tcBorders>
              <w:left w:val="single" w:sz="4" w:space="0" w:color="000000"/>
              <w:right w:val="single" w:sz="4" w:space="0" w:color="000000"/>
            </w:tcBorders>
            <w:vAlign w:val="center"/>
          </w:tcPr>
          <w:p w14:paraId="32CF30FD" w14:textId="77777777" w:rsidR="002E6A65" w:rsidRPr="00065836" w:rsidRDefault="002E6A65" w:rsidP="002E6A65">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51971E52" w14:textId="77777777" w:rsidR="002E6A65" w:rsidRPr="00065836" w:rsidRDefault="002E6A65" w:rsidP="002E6A65">
            <w:pPr>
              <w:rPr>
                <w:rFonts w:ascii="Calibri" w:hAnsi="Calibri"/>
                <w:sz w:val="2"/>
                <w:szCs w:val="22"/>
              </w:rPr>
            </w:pPr>
          </w:p>
        </w:tc>
        <w:tc>
          <w:tcPr>
            <w:tcW w:w="1805" w:type="dxa"/>
            <w:vMerge/>
            <w:tcBorders>
              <w:left w:val="single" w:sz="4" w:space="0" w:color="000000"/>
              <w:bottom w:val="single" w:sz="4" w:space="0" w:color="000000"/>
              <w:right w:val="single" w:sz="4" w:space="0" w:color="000000"/>
            </w:tcBorders>
            <w:vAlign w:val="center"/>
          </w:tcPr>
          <w:p w14:paraId="2D730369" w14:textId="77777777" w:rsidR="002E6A65" w:rsidRPr="00065836" w:rsidRDefault="002E6A65" w:rsidP="002E6A65">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3056A1E5" w14:textId="77777777" w:rsidR="002E6A65" w:rsidRPr="00065836" w:rsidRDefault="002E6A65" w:rsidP="002E6A65">
            <w:pPr>
              <w:spacing w:line="229" w:lineRule="auto"/>
              <w:rPr>
                <w:color w:val="000000"/>
                <w:spacing w:val="-2"/>
                <w:sz w:val="16"/>
                <w:szCs w:val="22"/>
              </w:rPr>
            </w:pPr>
            <w:r w:rsidRPr="00065836">
              <w:rPr>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068DA45D" w14:textId="751B2DD7" w:rsidR="002E6A65" w:rsidRPr="00065836" w:rsidRDefault="002E6A65" w:rsidP="002E6A65">
            <w:pPr>
              <w:spacing w:line="229" w:lineRule="auto"/>
              <w:jc w:val="right"/>
              <w:rPr>
                <w:color w:val="000000"/>
                <w:spacing w:val="-2"/>
                <w:sz w:val="16"/>
                <w:szCs w:val="22"/>
              </w:rPr>
            </w:pPr>
            <w:r w:rsidRPr="00065836">
              <w:rPr>
                <w:color w:val="000000"/>
                <w:spacing w:val="-2"/>
                <w:sz w:val="16"/>
              </w:rPr>
              <w:t>26 155 056,8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02E732EB" w14:textId="45EC9AE1" w:rsidR="002E6A65" w:rsidRPr="00065836" w:rsidRDefault="002E6A65" w:rsidP="002E6A65">
            <w:pPr>
              <w:spacing w:line="229" w:lineRule="auto"/>
              <w:jc w:val="right"/>
              <w:rPr>
                <w:bCs/>
                <w:sz w:val="16"/>
                <w:szCs w:val="16"/>
              </w:rPr>
            </w:pPr>
            <w:r w:rsidRPr="00065836">
              <w:rPr>
                <w:color w:val="000000"/>
                <w:spacing w:val="-2"/>
                <w:sz w:val="16"/>
              </w:rPr>
              <w:t>19 556 287,0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A991E82" w14:textId="5D360B84" w:rsidR="002E6A65" w:rsidRPr="00065836" w:rsidRDefault="002E6A65" w:rsidP="002E6A65">
            <w:pPr>
              <w:spacing w:line="229" w:lineRule="auto"/>
              <w:jc w:val="right"/>
              <w:rPr>
                <w:color w:val="000000"/>
                <w:spacing w:val="-2"/>
                <w:sz w:val="16"/>
                <w:szCs w:val="22"/>
              </w:rPr>
            </w:pPr>
            <w:r w:rsidRPr="00065836">
              <w:rPr>
                <w:color w:val="000000"/>
                <w:spacing w:val="-2"/>
                <w:sz w:val="16"/>
              </w:rPr>
              <w:t>20 337 940,8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5F3469D2" w14:textId="1B565C71" w:rsidR="002E6A65" w:rsidRPr="00065836" w:rsidRDefault="002E6A65" w:rsidP="002E6A65">
            <w:pPr>
              <w:spacing w:line="229" w:lineRule="auto"/>
              <w:jc w:val="right"/>
              <w:rPr>
                <w:color w:val="000000"/>
                <w:spacing w:val="-2"/>
                <w:sz w:val="16"/>
                <w:szCs w:val="22"/>
              </w:rPr>
            </w:pPr>
            <w:r w:rsidRPr="00065836">
              <w:rPr>
                <w:color w:val="000000"/>
                <w:spacing w:val="-2"/>
                <w:sz w:val="16"/>
              </w:rPr>
              <w:t>21 121 301,8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8CC9326" w14:textId="3B1ABB24" w:rsidR="002E6A65" w:rsidRPr="00065836" w:rsidRDefault="002E6A65" w:rsidP="002E6A65">
            <w:pPr>
              <w:spacing w:line="229" w:lineRule="auto"/>
              <w:jc w:val="right"/>
              <w:rPr>
                <w:color w:val="000000"/>
                <w:spacing w:val="-2"/>
                <w:sz w:val="16"/>
                <w:szCs w:val="22"/>
              </w:rPr>
            </w:pPr>
            <w:r w:rsidRPr="00065836">
              <w:rPr>
                <w:color w:val="000000"/>
                <w:spacing w:val="-2"/>
                <w:sz w:val="16"/>
              </w:rPr>
              <w:t>21 932 193,0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5B360E4A" w14:textId="4FBCDA48" w:rsidR="002E6A65" w:rsidRPr="00065836" w:rsidRDefault="002E6A65" w:rsidP="002E6A65">
            <w:pPr>
              <w:spacing w:line="229" w:lineRule="auto"/>
              <w:jc w:val="right"/>
              <w:rPr>
                <w:color w:val="000000"/>
                <w:spacing w:val="-2"/>
                <w:sz w:val="16"/>
                <w:szCs w:val="22"/>
              </w:rPr>
            </w:pPr>
            <w:r w:rsidRPr="00065836">
              <w:rPr>
                <w:color w:val="000000"/>
                <w:spacing w:val="-2"/>
                <w:sz w:val="16"/>
              </w:rPr>
              <w:t>22 755 166,0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3CF25E4" w14:textId="2653855C" w:rsidR="002E6A65" w:rsidRPr="00065836" w:rsidRDefault="002E6A65" w:rsidP="002E6A65">
            <w:pPr>
              <w:spacing w:line="229" w:lineRule="auto"/>
              <w:jc w:val="right"/>
              <w:rPr>
                <w:b/>
                <w:bCs/>
                <w:i/>
                <w:iCs/>
                <w:sz w:val="16"/>
                <w:szCs w:val="16"/>
              </w:rPr>
            </w:pPr>
            <w:r w:rsidRPr="00065836">
              <w:rPr>
                <w:color w:val="000000"/>
                <w:spacing w:val="-2"/>
                <w:sz w:val="16"/>
              </w:rPr>
              <w:t>131 857 945,4</w:t>
            </w:r>
          </w:p>
        </w:tc>
        <w:tc>
          <w:tcPr>
            <w:tcW w:w="57" w:type="dxa"/>
            <w:tcBorders>
              <w:left w:val="single" w:sz="4" w:space="0" w:color="000000"/>
            </w:tcBorders>
          </w:tcPr>
          <w:p w14:paraId="7CED8313" w14:textId="77777777" w:rsidR="002E6A65" w:rsidRPr="00065836" w:rsidRDefault="002E6A65" w:rsidP="002E6A65">
            <w:pPr>
              <w:rPr>
                <w:rFonts w:ascii="Calibri" w:hAnsi="Calibri"/>
                <w:sz w:val="2"/>
                <w:szCs w:val="22"/>
              </w:rPr>
            </w:pPr>
          </w:p>
        </w:tc>
      </w:tr>
      <w:tr w:rsidR="00482526" w:rsidRPr="00065836" w14:paraId="57363246" w14:textId="77777777" w:rsidTr="00D76C7D">
        <w:trPr>
          <w:trHeight w:val="674"/>
        </w:trPr>
        <w:tc>
          <w:tcPr>
            <w:tcW w:w="444" w:type="dxa"/>
            <w:vMerge/>
            <w:tcBorders>
              <w:left w:val="single" w:sz="4" w:space="0" w:color="000000"/>
              <w:right w:val="single" w:sz="4" w:space="0" w:color="000000"/>
            </w:tcBorders>
            <w:vAlign w:val="center"/>
          </w:tcPr>
          <w:p w14:paraId="78F639A3"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190E141C" w14:textId="77777777" w:rsidR="00482526" w:rsidRPr="00065836" w:rsidRDefault="00482526" w:rsidP="00482526">
            <w:pPr>
              <w:rPr>
                <w:rFonts w:ascii="Calibri" w:hAnsi="Calibri"/>
                <w:sz w:val="2"/>
                <w:szCs w:val="22"/>
              </w:rPr>
            </w:pPr>
          </w:p>
        </w:tc>
        <w:tc>
          <w:tcPr>
            <w:tcW w:w="1805"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4C262D3E"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Федеральный бюджет</w:t>
            </w:r>
          </w:p>
        </w:tc>
        <w:tc>
          <w:tcPr>
            <w:tcW w:w="1362"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6FA290C4"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Проектная часть</w:t>
            </w: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4A98A8F6"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D96C5A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7C295AC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98D6115"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1FD25127"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627FF59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1FCC8E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39B4A1E8"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61B42682" w14:textId="77777777" w:rsidR="00482526" w:rsidRPr="00065836" w:rsidRDefault="00482526" w:rsidP="00482526">
            <w:pPr>
              <w:rPr>
                <w:rFonts w:ascii="Calibri" w:hAnsi="Calibri"/>
                <w:sz w:val="2"/>
                <w:szCs w:val="22"/>
              </w:rPr>
            </w:pPr>
          </w:p>
        </w:tc>
      </w:tr>
      <w:tr w:rsidR="00482526" w:rsidRPr="00065836" w14:paraId="145E4DC7" w14:textId="77777777" w:rsidTr="00D76C7D">
        <w:trPr>
          <w:trHeight w:val="673"/>
        </w:trPr>
        <w:tc>
          <w:tcPr>
            <w:tcW w:w="444" w:type="dxa"/>
            <w:vMerge/>
            <w:tcBorders>
              <w:left w:val="single" w:sz="4" w:space="0" w:color="000000"/>
              <w:right w:val="single" w:sz="4" w:space="0" w:color="000000"/>
            </w:tcBorders>
            <w:vAlign w:val="center"/>
          </w:tcPr>
          <w:p w14:paraId="55339A98"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37BE9A07"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2627CC18" w14:textId="77777777" w:rsidR="00482526" w:rsidRPr="00065836" w:rsidRDefault="00482526" w:rsidP="00482526">
            <w:pPr>
              <w:rPr>
                <w:rFonts w:ascii="Calibri" w:hAnsi="Calibri"/>
                <w:sz w:val="2"/>
                <w:szCs w:val="22"/>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5FCD8E7B"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6BDFF5BF"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09E3A44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7D216C3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0640631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F25B0A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13F623C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4C8272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6D928EB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2A798E8C" w14:textId="77777777" w:rsidR="00482526" w:rsidRPr="00065836" w:rsidRDefault="00482526" w:rsidP="00482526">
            <w:pPr>
              <w:rPr>
                <w:rFonts w:ascii="Calibri" w:hAnsi="Calibri"/>
                <w:sz w:val="2"/>
                <w:szCs w:val="22"/>
              </w:rPr>
            </w:pPr>
          </w:p>
        </w:tc>
      </w:tr>
      <w:tr w:rsidR="00482526" w:rsidRPr="00065836" w14:paraId="15243FA0" w14:textId="77777777" w:rsidTr="00D76C7D">
        <w:trPr>
          <w:trHeight w:val="1017"/>
        </w:trPr>
        <w:tc>
          <w:tcPr>
            <w:tcW w:w="444" w:type="dxa"/>
            <w:vMerge/>
            <w:tcBorders>
              <w:left w:val="single" w:sz="4" w:space="0" w:color="000000"/>
              <w:right w:val="single" w:sz="4" w:space="0" w:color="000000"/>
            </w:tcBorders>
            <w:vAlign w:val="center"/>
          </w:tcPr>
          <w:p w14:paraId="00DA98A0"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5D1DD09F"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5BD93AD4" w14:textId="77777777" w:rsidR="00482526" w:rsidRPr="00065836" w:rsidRDefault="00482526" w:rsidP="00482526">
            <w:pPr>
              <w:rPr>
                <w:rFonts w:ascii="Calibri" w:hAnsi="Calibri"/>
                <w:sz w:val="2"/>
                <w:szCs w:val="22"/>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37B2BEDE"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5F511B0B"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5877161"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78155DC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66BC207E"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A376367"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19ED5A4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1AC68C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0E3C42C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38D9C340" w14:textId="77777777" w:rsidR="00482526" w:rsidRPr="00065836" w:rsidRDefault="00482526" w:rsidP="00482526">
            <w:pPr>
              <w:rPr>
                <w:rFonts w:ascii="Calibri" w:hAnsi="Calibri"/>
                <w:sz w:val="2"/>
                <w:szCs w:val="22"/>
              </w:rPr>
            </w:pPr>
          </w:p>
        </w:tc>
      </w:tr>
      <w:tr w:rsidR="00482526" w:rsidRPr="00065836" w14:paraId="6346FBBC" w14:textId="77777777" w:rsidTr="00D76C7D">
        <w:trPr>
          <w:trHeight w:val="2035"/>
        </w:trPr>
        <w:tc>
          <w:tcPr>
            <w:tcW w:w="444" w:type="dxa"/>
            <w:vMerge/>
            <w:tcBorders>
              <w:left w:val="single" w:sz="4" w:space="0" w:color="000000"/>
              <w:right w:val="single" w:sz="4" w:space="0" w:color="000000"/>
            </w:tcBorders>
            <w:vAlign w:val="center"/>
          </w:tcPr>
          <w:p w14:paraId="2AA99AA5"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479E644A"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227A3524" w14:textId="77777777" w:rsidR="00482526" w:rsidRPr="00065836" w:rsidRDefault="00482526" w:rsidP="00482526">
            <w:pPr>
              <w:rPr>
                <w:rFonts w:ascii="Calibri" w:hAnsi="Calibri"/>
                <w:sz w:val="2"/>
                <w:szCs w:val="22"/>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455559C7"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76620DDE"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2ABAF10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60BDDBF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6EAD13B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00DAEE3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69F067A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6C53EB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18030D7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4828E0DB" w14:textId="77777777" w:rsidR="00482526" w:rsidRPr="00065836" w:rsidRDefault="00482526" w:rsidP="00482526">
            <w:pPr>
              <w:rPr>
                <w:rFonts w:ascii="Calibri" w:hAnsi="Calibri"/>
                <w:sz w:val="2"/>
                <w:szCs w:val="22"/>
              </w:rPr>
            </w:pPr>
          </w:p>
        </w:tc>
      </w:tr>
      <w:tr w:rsidR="00482526" w:rsidRPr="00065836" w14:paraId="24B76224" w14:textId="77777777" w:rsidTr="00D76C7D">
        <w:trPr>
          <w:trHeight w:val="344"/>
        </w:trPr>
        <w:tc>
          <w:tcPr>
            <w:tcW w:w="444" w:type="dxa"/>
            <w:vMerge/>
            <w:tcBorders>
              <w:left w:val="single" w:sz="4" w:space="0" w:color="000000"/>
              <w:right w:val="single" w:sz="4" w:space="0" w:color="000000"/>
            </w:tcBorders>
            <w:vAlign w:val="center"/>
          </w:tcPr>
          <w:p w14:paraId="353454C2"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33A45AD0"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433CAA37" w14:textId="77777777" w:rsidR="00482526" w:rsidRPr="00065836" w:rsidRDefault="00482526" w:rsidP="00482526">
            <w:pPr>
              <w:rPr>
                <w:rFonts w:ascii="Calibri" w:hAnsi="Calibri"/>
                <w:sz w:val="2"/>
                <w:szCs w:val="22"/>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095AD2DB"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7C57CAFC"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F1324E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2C7C69D9"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3BF563D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003861E"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323D1F6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DEA07C8"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4639764C"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257C1827" w14:textId="77777777" w:rsidR="00482526" w:rsidRPr="00065836" w:rsidRDefault="00482526" w:rsidP="00482526">
            <w:pPr>
              <w:rPr>
                <w:rFonts w:ascii="Calibri" w:hAnsi="Calibri"/>
                <w:sz w:val="2"/>
                <w:szCs w:val="22"/>
              </w:rPr>
            </w:pPr>
          </w:p>
        </w:tc>
      </w:tr>
      <w:tr w:rsidR="00482526" w:rsidRPr="00065836" w14:paraId="3ADCBAB8" w14:textId="77777777" w:rsidTr="00D76C7D">
        <w:trPr>
          <w:trHeight w:val="329"/>
        </w:trPr>
        <w:tc>
          <w:tcPr>
            <w:tcW w:w="444" w:type="dxa"/>
            <w:vMerge/>
            <w:tcBorders>
              <w:left w:val="single" w:sz="4" w:space="0" w:color="000000"/>
              <w:right w:val="single" w:sz="4" w:space="0" w:color="000000"/>
            </w:tcBorders>
            <w:vAlign w:val="center"/>
          </w:tcPr>
          <w:p w14:paraId="2A3CCDFB"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79B6D3EC"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75ECF859" w14:textId="77777777" w:rsidR="00482526" w:rsidRPr="00065836" w:rsidRDefault="00482526" w:rsidP="00482526">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1F0052AA"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A6FFFA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65AE7BF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71D74ABC"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B5B067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1E14840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14192D27"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24E5DE47"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218D0A9C" w14:textId="77777777" w:rsidR="00482526" w:rsidRPr="00065836" w:rsidRDefault="00482526" w:rsidP="00482526">
            <w:pPr>
              <w:rPr>
                <w:rFonts w:ascii="Calibri" w:hAnsi="Calibri"/>
                <w:sz w:val="2"/>
                <w:szCs w:val="22"/>
              </w:rPr>
            </w:pPr>
          </w:p>
        </w:tc>
      </w:tr>
      <w:tr w:rsidR="00482526" w:rsidRPr="00065836" w14:paraId="27141E04" w14:textId="77777777" w:rsidTr="00D76C7D">
        <w:trPr>
          <w:trHeight w:val="344"/>
        </w:trPr>
        <w:tc>
          <w:tcPr>
            <w:tcW w:w="444" w:type="dxa"/>
            <w:vMerge/>
            <w:tcBorders>
              <w:left w:val="single" w:sz="4" w:space="0" w:color="000000"/>
              <w:right w:val="single" w:sz="4" w:space="0" w:color="000000"/>
            </w:tcBorders>
            <w:vAlign w:val="center"/>
          </w:tcPr>
          <w:p w14:paraId="40F3F997"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6ABADA0A"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1D4B96B7" w14:textId="77777777" w:rsidR="00482526" w:rsidRPr="00065836" w:rsidRDefault="00482526" w:rsidP="00482526">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77E19F3A"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25A66F7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7D0F7B7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5FFECB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6288E08"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6CDD9E2C"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0D09F2F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51BA1C95"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6BE764D5" w14:textId="77777777" w:rsidR="00482526" w:rsidRPr="00065836" w:rsidRDefault="00482526" w:rsidP="00482526">
            <w:pPr>
              <w:rPr>
                <w:rFonts w:ascii="Calibri" w:hAnsi="Calibri"/>
                <w:sz w:val="2"/>
                <w:szCs w:val="22"/>
              </w:rPr>
            </w:pPr>
          </w:p>
        </w:tc>
      </w:tr>
      <w:tr w:rsidR="00384A93" w:rsidRPr="00065836" w14:paraId="25E7A926" w14:textId="77777777" w:rsidTr="004B5195">
        <w:trPr>
          <w:trHeight w:val="344"/>
        </w:trPr>
        <w:tc>
          <w:tcPr>
            <w:tcW w:w="444" w:type="dxa"/>
            <w:vMerge/>
            <w:tcBorders>
              <w:left w:val="single" w:sz="4" w:space="0" w:color="000000"/>
              <w:right w:val="single" w:sz="4" w:space="0" w:color="000000"/>
            </w:tcBorders>
            <w:vAlign w:val="center"/>
          </w:tcPr>
          <w:p w14:paraId="49D042D0" w14:textId="77777777" w:rsidR="00384A93" w:rsidRPr="00065836" w:rsidRDefault="00384A93" w:rsidP="00384A93">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55A00AB7" w14:textId="77777777" w:rsidR="00384A93" w:rsidRPr="00065836" w:rsidRDefault="00384A93" w:rsidP="00384A93">
            <w:pPr>
              <w:rPr>
                <w:rFonts w:ascii="Calibri" w:hAnsi="Calibri"/>
                <w:sz w:val="2"/>
                <w:szCs w:val="22"/>
              </w:rPr>
            </w:pPr>
          </w:p>
        </w:tc>
        <w:tc>
          <w:tcPr>
            <w:tcW w:w="1805" w:type="dxa"/>
            <w:tcBorders>
              <w:top w:val="single" w:sz="4" w:space="0" w:color="000000"/>
              <w:left w:val="single" w:sz="4" w:space="0" w:color="000000"/>
              <w:bottom w:val="single" w:sz="4" w:space="0" w:color="000000"/>
              <w:right w:val="single" w:sz="4" w:space="0" w:color="000000"/>
            </w:tcBorders>
            <w:tcMar>
              <w:left w:w="43" w:type="dxa"/>
            </w:tcMar>
            <w:vAlign w:val="center"/>
          </w:tcPr>
          <w:p w14:paraId="77C7F08F" w14:textId="77777777" w:rsidR="00384A93" w:rsidRPr="00065836" w:rsidRDefault="00384A93" w:rsidP="00384A93">
            <w:pPr>
              <w:spacing w:line="229" w:lineRule="auto"/>
              <w:rPr>
                <w:color w:val="000000"/>
                <w:spacing w:val="-2"/>
                <w:sz w:val="16"/>
                <w:szCs w:val="22"/>
              </w:rPr>
            </w:pPr>
            <w:r w:rsidRPr="00065836">
              <w:rPr>
                <w:color w:val="000000"/>
                <w:spacing w:val="-2"/>
                <w:sz w:val="16"/>
                <w:szCs w:val="22"/>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4C64953C" w14:textId="77777777" w:rsidR="00384A93" w:rsidRPr="00065836" w:rsidRDefault="00384A93" w:rsidP="00384A93">
            <w:pPr>
              <w:spacing w:line="229" w:lineRule="auto"/>
              <w:rPr>
                <w:color w:val="000000"/>
                <w:spacing w:val="-2"/>
                <w:sz w:val="16"/>
                <w:szCs w:val="22"/>
              </w:rPr>
            </w:pPr>
            <w:r w:rsidRPr="00065836">
              <w:rPr>
                <w:color w:val="000000"/>
                <w:spacing w:val="-2"/>
                <w:sz w:val="16"/>
                <w:szCs w:val="22"/>
              </w:rPr>
              <w:t>Процессная часть</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49BDFF3B" w14:textId="20935179" w:rsidR="00384A93" w:rsidRPr="00065836" w:rsidRDefault="00384A93" w:rsidP="00384A93">
            <w:pPr>
              <w:spacing w:line="229" w:lineRule="auto"/>
              <w:jc w:val="center"/>
              <w:rPr>
                <w:color w:val="000000"/>
                <w:spacing w:val="-2"/>
                <w:sz w:val="16"/>
                <w:szCs w:val="22"/>
              </w:rPr>
            </w:pPr>
            <w:r w:rsidRPr="00065836">
              <w:rPr>
                <w:bCs/>
                <w:sz w:val="16"/>
                <w:szCs w:val="16"/>
              </w:rPr>
              <w:t>30</w:t>
            </w:r>
            <w:r w:rsidRPr="00065836">
              <w:rPr>
                <w:bCs/>
                <w:sz w:val="16"/>
                <w:szCs w:val="16"/>
                <w:lang w:val="en-US"/>
              </w:rPr>
              <w:t> </w:t>
            </w:r>
            <w:r w:rsidRPr="00065836">
              <w:rPr>
                <w:bCs/>
                <w:sz w:val="16"/>
                <w:szCs w:val="16"/>
              </w:rPr>
              <w:t>838</w:t>
            </w:r>
            <w:r w:rsidRPr="00065836">
              <w:rPr>
                <w:bCs/>
                <w:sz w:val="16"/>
                <w:szCs w:val="16"/>
                <w:lang w:val="en-US"/>
              </w:rPr>
              <w:t xml:space="preserve"> </w:t>
            </w:r>
            <w:r w:rsidRPr="00065836">
              <w:rPr>
                <w:bCs/>
                <w:sz w:val="16"/>
                <w:szCs w:val="16"/>
              </w:rPr>
              <w:t>024,</w:t>
            </w:r>
            <w:r w:rsidRPr="00065836">
              <w:rPr>
                <w:bCs/>
                <w:sz w:val="16"/>
                <w:szCs w:val="16"/>
                <w:lang w:val="en-US"/>
              </w:rPr>
              <w:t>7</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18F54B82" w14:textId="5165EB77" w:rsidR="00384A93" w:rsidRPr="00065836" w:rsidRDefault="00384A93" w:rsidP="00384A93">
            <w:pPr>
              <w:spacing w:line="229" w:lineRule="auto"/>
              <w:jc w:val="center"/>
              <w:rPr>
                <w:color w:val="000000"/>
                <w:spacing w:val="-2"/>
                <w:sz w:val="16"/>
                <w:szCs w:val="22"/>
              </w:rPr>
            </w:pPr>
            <w:r w:rsidRPr="00065836">
              <w:rPr>
                <w:sz w:val="16"/>
                <w:szCs w:val="16"/>
              </w:rPr>
              <w:t>26</w:t>
            </w:r>
            <w:r w:rsidRPr="00065836">
              <w:rPr>
                <w:sz w:val="16"/>
                <w:szCs w:val="16"/>
                <w:lang w:val="en-US"/>
              </w:rPr>
              <w:t> </w:t>
            </w:r>
            <w:r w:rsidRPr="00065836">
              <w:rPr>
                <w:sz w:val="16"/>
                <w:szCs w:val="16"/>
              </w:rPr>
              <w:t>103</w:t>
            </w:r>
            <w:r w:rsidRPr="00065836">
              <w:rPr>
                <w:sz w:val="16"/>
                <w:szCs w:val="16"/>
                <w:lang w:val="en-US"/>
              </w:rPr>
              <w:t xml:space="preserve"> </w:t>
            </w:r>
            <w:r w:rsidRPr="00065836">
              <w:rPr>
                <w:sz w:val="16"/>
                <w:szCs w:val="16"/>
              </w:rPr>
              <w:t>318,</w:t>
            </w:r>
            <w:r w:rsidRPr="00065836">
              <w:rPr>
                <w:sz w:val="16"/>
                <w:szCs w:val="16"/>
                <w:lang w:val="en-US"/>
              </w:rPr>
              <w:t>3</w:t>
            </w:r>
          </w:p>
        </w:tc>
        <w:tc>
          <w:tcPr>
            <w:tcW w:w="1017" w:type="dxa"/>
            <w:tcBorders>
              <w:top w:val="single" w:sz="4" w:space="0" w:color="auto"/>
              <w:left w:val="single" w:sz="4" w:space="0" w:color="auto"/>
              <w:bottom w:val="single" w:sz="4" w:space="0" w:color="auto"/>
              <w:right w:val="single" w:sz="4" w:space="0" w:color="auto"/>
            </w:tcBorders>
            <w:tcMar>
              <w:right w:w="43" w:type="dxa"/>
            </w:tcMar>
            <w:vAlign w:val="center"/>
          </w:tcPr>
          <w:p w14:paraId="155E823C" w14:textId="0176E5E9" w:rsidR="00384A93" w:rsidRPr="00065836" w:rsidRDefault="00384A93" w:rsidP="00384A93">
            <w:pPr>
              <w:spacing w:line="229" w:lineRule="auto"/>
              <w:jc w:val="center"/>
              <w:rPr>
                <w:color w:val="000000"/>
                <w:spacing w:val="-2"/>
                <w:sz w:val="16"/>
                <w:szCs w:val="22"/>
              </w:rPr>
            </w:pPr>
            <w:r w:rsidRPr="00065836">
              <w:rPr>
                <w:sz w:val="16"/>
                <w:szCs w:val="16"/>
              </w:rPr>
              <w:t>23</w:t>
            </w:r>
            <w:r w:rsidRPr="00065836">
              <w:rPr>
                <w:sz w:val="16"/>
                <w:szCs w:val="16"/>
                <w:lang w:val="en-US"/>
              </w:rPr>
              <w:t> </w:t>
            </w:r>
            <w:r w:rsidRPr="00065836">
              <w:rPr>
                <w:sz w:val="16"/>
                <w:szCs w:val="16"/>
              </w:rPr>
              <w:t>963</w:t>
            </w:r>
            <w:r w:rsidRPr="00065836">
              <w:rPr>
                <w:sz w:val="16"/>
                <w:szCs w:val="16"/>
                <w:lang w:val="en-US"/>
              </w:rPr>
              <w:t xml:space="preserve"> </w:t>
            </w:r>
            <w:r w:rsidRPr="00065836">
              <w:rPr>
                <w:sz w:val="16"/>
                <w:szCs w:val="16"/>
              </w:rPr>
              <w:t>118,8</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65B700A0" w14:textId="55F1C1C9" w:rsidR="00384A93" w:rsidRPr="00065836" w:rsidRDefault="00384A93" w:rsidP="00384A93">
            <w:pPr>
              <w:spacing w:line="229" w:lineRule="auto"/>
              <w:jc w:val="center"/>
              <w:rPr>
                <w:color w:val="000000"/>
                <w:spacing w:val="-2"/>
                <w:sz w:val="16"/>
                <w:szCs w:val="22"/>
              </w:rPr>
            </w:pPr>
            <w:r w:rsidRPr="00065836">
              <w:rPr>
                <w:sz w:val="16"/>
                <w:szCs w:val="16"/>
              </w:rPr>
              <w:t>23</w:t>
            </w:r>
            <w:r w:rsidRPr="00065836">
              <w:rPr>
                <w:sz w:val="16"/>
                <w:szCs w:val="16"/>
                <w:lang w:val="en-US"/>
              </w:rPr>
              <w:t> </w:t>
            </w:r>
            <w:r w:rsidRPr="00065836">
              <w:rPr>
                <w:sz w:val="16"/>
                <w:szCs w:val="16"/>
              </w:rPr>
              <w:t>963</w:t>
            </w:r>
            <w:r w:rsidRPr="00065836">
              <w:rPr>
                <w:sz w:val="16"/>
                <w:szCs w:val="16"/>
                <w:lang w:val="en-US"/>
              </w:rPr>
              <w:t xml:space="preserve"> </w:t>
            </w:r>
            <w:r w:rsidRPr="00065836">
              <w:rPr>
                <w:sz w:val="16"/>
                <w:szCs w:val="16"/>
              </w:rPr>
              <w:t>118,8</w:t>
            </w:r>
          </w:p>
        </w:tc>
        <w:tc>
          <w:tcPr>
            <w:tcW w:w="1002" w:type="dxa"/>
            <w:tcBorders>
              <w:top w:val="single" w:sz="4" w:space="0" w:color="auto"/>
              <w:left w:val="single" w:sz="4" w:space="0" w:color="auto"/>
              <w:bottom w:val="single" w:sz="4" w:space="0" w:color="auto"/>
              <w:right w:val="single" w:sz="4" w:space="0" w:color="auto"/>
            </w:tcBorders>
            <w:tcMar>
              <w:right w:w="43" w:type="dxa"/>
            </w:tcMar>
            <w:vAlign w:val="center"/>
          </w:tcPr>
          <w:p w14:paraId="389FE93F" w14:textId="52E40831" w:rsidR="00384A93" w:rsidRPr="00065836" w:rsidRDefault="00384A93" w:rsidP="00384A93">
            <w:pPr>
              <w:spacing w:line="229" w:lineRule="auto"/>
              <w:jc w:val="center"/>
              <w:rPr>
                <w:color w:val="000000"/>
                <w:spacing w:val="-2"/>
                <w:sz w:val="16"/>
                <w:szCs w:val="22"/>
              </w:rPr>
            </w:pPr>
            <w:r w:rsidRPr="00065836">
              <w:rPr>
                <w:sz w:val="16"/>
                <w:szCs w:val="16"/>
              </w:rPr>
              <w:t>23</w:t>
            </w:r>
            <w:r w:rsidRPr="00065836">
              <w:rPr>
                <w:sz w:val="16"/>
                <w:szCs w:val="16"/>
                <w:lang w:val="en-US"/>
              </w:rPr>
              <w:t> </w:t>
            </w:r>
            <w:r w:rsidRPr="00065836">
              <w:rPr>
                <w:sz w:val="16"/>
                <w:szCs w:val="16"/>
              </w:rPr>
              <w:t>963</w:t>
            </w:r>
            <w:r w:rsidRPr="00065836">
              <w:rPr>
                <w:sz w:val="16"/>
                <w:szCs w:val="16"/>
                <w:lang w:val="en-US"/>
              </w:rPr>
              <w:t xml:space="preserve"> </w:t>
            </w:r>
            <w:r w:rsidRPr="00065836">
              <w:rPr>
                <w:sz w:val="16"/>
                <w:szCs w:val="16"/>
              </w:rPr>
              <w:t>118,8</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69C3D7AC" w14:textId="5A14DED5" w:rsidR="00384A93" w:rsidRPr="00065836" w:rsidRDefault="00384A93" w:rsidP="00384A93">
            <w:pPr>
              <w:spacing w:line="229" w:lineRule="auto"/>
              <w:jc w:val="center"/>
              <w:rPr>
                <w:color w:val="000000"/>
                <w:spacing w:val="-2"/>
                <w:sz w:val="16"/>
                <w:szCs w:val="22"/>
              </w:rPr>
            </w:pPr>
            <w:r w:rsidRPr="00065836">
              <w:rPr>
                <w:color w:val="000000"/>
                <w:sz w:val="16"/>
                <w:szCs w:val="16"/>
              </w:rPr>
              <w:t>23</w:t>
            </w:r>
            <w:r w:rsidRPr="00065836">
              <w:rPr>
                <w:color w:val="000000"/>
                <w:sz w:val="16"/>
                <w:szCs w:val="16"/>
                <w:lang w:val="en-US"/>
              </w:rPr>
              <w:t> </w:t>
            </w:r>
            <w:r w:rsidRPr="00065836">
              <w:rPr>
                <w:color w:val="000000"/>
                <w:sz w:val="16"/>
                <w:szCs w:val="16"/>
              </w:rPr>
              <w:t>963</w:t>
            </w:r>
            <w:r w:rsidRPr="00065836">
              <w:rPr>
                <w:color w:val="000000"/>
                <w:sz w:val="16"/>
                <w:szCs w:val="16"/>
                <w:lang w:val="en-US"/>
              </w:rPr>
              <w:t xml:space="preserve"> </w:t>
            </w:r>
            <w:r w:rsidRPr="00065836">
              <w:rPr>
                <w:color w:val="000000"/>
                <w:sz w:val="16"/>
                <w:szCs w:val="16"/>
              </w:rPr>
              <w:t>118,8</w:t>
            </w:r>
          </w:p>
        </w:tc>
        <w:tc>
          <w:tcPr>
            <w:tcW w:w="1476" w:type="dxa"/>
            <w:tcBorders>
              <w:top w:val="single" w:sz="4" w:space="0" w:color="auto"/>
              <w:left w:val="single" w:sz="4" w:space="0" w:color="auto"/>
              <w:bottom w:val="single" w:sz="4" w:space="0" w:color="auto"/>
              <w:right w:val="single" w:sz="4" w:space="0" w:color="auto"/>
            </w:tcBorders>
            <w:tcMar>
              <w:right w:w="43" w:type="dxa"/>
            </w:tcMar>
            <w:vAlign w:val="center"/>
          </w:tcPr>
          <w:p w14:paraId="1935CDC2" w14:textId="651B46CA" w:rsidR="00384A93" w:rsidRPr="00065836" w:rsidRDefault="00384A93" w:rsidP="00384A93">
            <w:pPr>
              <w:spacing w:line="229" w:lineRule="auto"/>
              <w:jc w:val="center"/>
              <w:rPr>
                <w:color w:val="000000"/>
                <w:spacing w:val="-2"/>
                <w:sz w:val="16"/>
                <w:szCs w:val="22"/>
              </w:rPr>
            </w:pPr>
            <w:r w:rsidRPr="00065836">
              <w:rPr>
                <w:sz w:val="16"/>
                <w:szCs w:val="16"/>
              </w:rPr>
              <w:t>152</w:t>
            </w:r>
            <w:r w:rsidRPr="00065836">
              <w:rPr>
                <w:sz w:val="16"/>
                <w:szCs w:val="16"/>
                <w:lang w:val="en-US"/>
              </w:rPr>
              <w:t xml:space="preserve"> </w:t>
            </w:r>
            <w:r w:rsidRPr="00065836">
              <w:rPr>
                <w:sz w:val="16"/>
                <w:szCs w:val="16"/>
              </w:rPr>
              <w:t>793</w:t>
            </w:r>
            <w:r w:rsidRPr="00065836">
              <w:rPr>
                <w:sz w:val="16"/>
                <w:szCs w:val="16"/>
                <w:lang w:val="en-US"/>
              </w:rPr>
              <w:t xml:space="preserve"> </w:t>
            </w:r>
            <w:r w:rsidRPr="00065836">
              <w:rPr>
                <w:sz w:val="16"/>
                <w:szCs w:val="16"/>
              </w:rPr>
              <w:t>818,2</w:t>
            </w:r>
          </w:p>
        </w:tc>
        <w:tc>
          <w:tcPr>
            <w:tcW w:w="57" w:type="dxa"/>
            <w:tcBorders>
              <w:left w:val="single" w:sz="4" w:space="0" w:color="000000"/>
            </w:tcBorders>
          </w:tcPr>
          <w:p w14:paraId="40235103" w14:textId="77777777" w:rsidR="00384A93" w:rsidRPr="00065836" w:rsidRDefault="00384A93" w:rsidP="00384A93">
            <w:pPr>
              <w:rPr>
                <w:rFonts w:ascii="Calibri" w:hAnsi="Calibri"/>
                <w:sz w:val="2"/>
                <w:szCs w:val="22"/>
              </w:rPr>
            </w:pPr>
          </w:p>
        </w:tc>
      </w:tr>
      <w:tr w:rsidR="00482526" w:rsidRPr="00065836" w14:paraId="5C06A48E" w14:textId="77777777" w:rsidTr="00D76C7D">
        <w:trPr>
          <w:trHeight w:val="330"/>
        </w:trPr>
        <w:tc>
          <w:tcPr>
            <w:tcW w:w="444" w:type="dxa"/>
            <w:vMerge/>
            <w:tcBorders>
              <w:left w:val="single" w:sz="4" w:space="0" w:color="000000"/>
              <w:right w:val="single" w:sz="4" w:space="0" w:color="000000"/>
            </w:tcBorders>
            <w:vAlign w:val="center"/>
          </w:tcPr>
          <w:p w14:paraId="4350CE1A" w14:textId="77777777" w:rsidR="00482526" w:rsidRPr="00065836" w:rsidRDefault="00482526" w:rsidP="00482526">
            <w:pPr>
              <w:rPr>
                <w:rFonts w:ascii="Calibri" w:hAnsi="Calibri"/>
                <w:sz w:val="2"/>
                <w:szCs w:val="22"/>
              </w:rPr>
            </w:pPr>
          </w:p>
        </w:tc>
        <w:tc>
          <w:tcPr>
            <w:tcW w:w="2708" w:type="dxa"/>
            <w:vMerge w:val="restart"/>
            <w:tcBorders>
              <w:top w:val="single" w:sz="4" w:space="0" w:color="000000"/>
              <w:left w:val="single" w:sz="4" w:space="0" w:color="000000"/>
              <w:right w:val="single" w:sz="4" w:space="0" w:color="000000"/>
            </w:tcBorders>
            <w:tcMar>
              <w:left w:w="43" w:type="dxa"/>
            </w:tcMar>
            <w:vAlign w:val="center"/>
          </w:tcPr>
          <w:p w14:paraId="0DFF973C"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ВСЕГО</w:t>
            </w:r>
          </w:p>
        </w:tc>
        <w:tc>
          <w:tcPr>
            <w:tcW w:w="1805" w:type="dxa"/>
            <w:vMerge w:val="restart"/>
            <w:tcBorders>
              <w:top w:val="single" w:sz="4" w:space="0" w:color="000000"/>
              <w:left w:val="single" w:sz="4" w:space="0" w:color="000000"/>
              <w:right w:val="single" w:sz="4" w:space="0" w:color="000000"/>
            </w:tcBorders>
            <w:tcMar>
              <w:left w:w="43" w:type="dxa"/>
            </w:tcMar>
            <w:vAlign w:val="center"/>
          </w:tcPr>
          <w:p w14:paraId="21599FD5"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0655695A"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15B7534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35036DE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F9B9127"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E1C706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54108365"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188D963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0AC9156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5F47AEB8" w14:textId="77777777" w:rsidR="00482526" w:rsidRPr="00065836" w:rsidRDefault="00482526" w:rsidP="00482526">
            <w:pPr>
              <w:rPr>
                <w:rFonts w:ascii="Calibri" w:hAnsi="Calibri"/>
                <w:sz w:val="2"/>
                <w:szCs w:val="22"/>
              </w:rPr>
            </w:pPr>
          </w:p>
        </w:tc>
      </w:tr>
      <w:tr w:rsidR="00482526" w:rsidRPr="00065836" w14:paraId="24A6E8CD" w14:textId="77777777" w:rsidTr="00D76C7D">
        <w:trPr>
          <w:trHeight w:val="114"/>
        </w:trPr>
        <w:tc>
          <w:tcPr>
            <w:tcW w:w="444" w:type="dxa"/>
            <w:vMerge/>
            <w:tcBorders>
              <w:left w:val="single" w:sz="4" w:space="0" w:color="000000"/>
              <w:right w:val="single" w:sz="4" w:space="0" w:color="000000"/>
            </w:tcBorders>
            <w:vAlign w:val="center"/>
          </w:tcPr>
          <w:p w14:paraId="05E3C204"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right w:val="single" w:sz="4" w:space="0" w:color="000000"/>
            </w:tcBorders>
            <w:vAlign w:val="center"/>
          </w:tcPr>
          <w:p w14:paraId="0D96D28C"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right w:val="single" w:sz="4" w:space="0" w:color="000000"/>
            </w:tcBorders>
            <w:vAlign w:val="center"/>
          </w:tcPr>
          <w:p w14:paraId="6E17F616" w14:textId="77777777" w:rsidR="00482526" w:rsidRPr="00065836" w:rsidRDefault="00482526" w:rsidP="00482526">
            <w:pPr>
              <w:rPr>
                <w:rFonts w:ascii="Calibri" w:hAnsi="Calibri"/>
                <w:sz w:val="2"/>
                <w:szCs w:val="22"/>
              </w:rPr>
            </w:pPr>
          </w:p>
        </w:tc>
        <w:tc>
          <w:tcPr>
            <w:tcW w:w="3052" w:type="dxa"/>
            <w:gridSpan w:val="2"/>
            <w:tcBorders>
              <w:top w:val="single" w:sz="4" w:space="0" w:color="000000"/>
              <w:left w:val="single" w:sz="4" w:space="0" w:color="000000"/>
              <w:right w:val="single" w:sz="4" w:space="0" w:color="000000"/>
            </w:tcBorders>
            <w:tcMar>
              <w:left w:w="43" w:type="dxa"/>
            </w:tcMar>
            <w:vAlign w:val="center"/>
          </w:tcPr>
          <w:p w14:paraId="284890CC"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right w:val="single" w:sz="4" w:space="0" w:color="000000"/>
            </w:tcBorders>
            <w:tcMar>
              <w:right w:w="43" w:type="dxa"/>
            </w:tcMar>
            <w:vAlign w:val="center"/>
          </w:tcPr>
          <w:p w14:paraId="02E79DAE"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right w:val="single" w:sz="4" w:space="0" w:color="000000"/>
            </w:tcBorders>
            <w:tcMar>
              <w:right w:w="43" w:type="dxa"/>
            </w:tcMar>
            <w:vAlign w:val="center"/>
          </w:tcPr>
          <w:p w14:paraId="0A98DF3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right w:val="single" w:sz="4" w:space="0" w:color="000000"/>
            </w:tcBorders>
            <w:tcMar>
              <w:right w:w="43" w:type="dxa"/>
            </w:tcMar>
            <w:vAlign w:val="center"/>
          </w:tcPr>
          <w:p w14:paraId="25B769D8"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right w:val="single" w:sz="4" w:space="0" w:color="000000"/>
            </w:tcBorders>
            <w:tcMar>
              <w:right w:w="43" w:type="dxa"/>
            </w:tcMar>
            <w:vAlign w:val="center"/>
          </w:tcPr>
          <w:p w14:paraId="0864446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right w:val="single" w:sz="4" w:space="0" w:color="000000"/>
            </w:tcBorders>
            <w:tcMar>
              <w:right w:w="43" w:type="dxa"/>
            </w:tcMar>
            <w:vAlign w:val="center"/>
          </w:tcPr>
          <w:p w14:paraId="09A1C05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right w:val="single" w:sz="4" w:space="0" w:color="000000"/>
            </w:tcBorders>
            <w:tcMar>
              <w:right w:w="43" w:type="dxa"/>
            </w:tcMar>
            <w:vAlign w:val="center"/>
          </w:tcPr>
          <w:p w14:paraId="1D5C5DF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right w:val="single" w:sz="4" w:space="0" w:color="000000"/>
            </w:tcBorders>
            <w:tcMar>
              <w:right w:w="43" w:type="dxa"/>
            </w:tcMar>
            <w:vAlign w:val="center"/>
          </w:tcPr>
          <w:p w14:paraId="7B8D0608"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6C2D65CA" w14:textId="77777777" w:rsidR="00482526" w:rsidRPr="00065836" w:rsidRDefault="00482526" w:rsidP="00482526">
            <w:pPr>
              <w:rPr>
                <w:rFonts w:ascii="Calibri" w:hAnsi="Calibri"/>
                <w:sz w:val="2"/>
                <w:szCs w:val="22"/>
              </w:rPr>
            </w:pPr>
          </w:p>
        </w:tc>
      </w:tr>
      <w:tr w:rsidR="00482526" w:rsidRPr="00065836" w14:paraId="2EA02495" w14:textId="77777777" w:rsidTr="00D76C7D">
        <w:trPr>
          <w:trHeight w:val="230"/>
        </w:trPr>
        <w:tc>
          <w:tcPr>
            <w:tcW w:w="444" w:type="dxa"/>
            <w:vMerge w:val="restart"/>
            <w:tcBorders>
              <w:left w:val="single" w:sz="4" w:space="0" w:color="000000"/>
              <w:bottom w:val="single" w:sz="4" w:space="0" w:color="000000"/>
              <w:right w:val="single" w:sz="4" w:space="0" w:color="000000"/>
            </w:tcBorders>
            <w:vAlign w:val="center"/>
          </w:tcPr>
          <w:p w14:paraId="323DC209" w14:textId="77777777" w:rsidR="00482526" w:rsidRPr="00065836" w:rsidRDefault="00482526" w:rsidP="00482526">
            <w:pPr>
              <w:spacing w:line="229" w:lineRule="auto"/>
              <w:jc w:val="center"/>
              <w:rPr>
                <w:color w:val="000000"/>
                <w:spacing w:val="-2"/>
                <w:sz w:val="16"/>
                <w:szCs w:val="22"/>
              </w:rPr>
            </w:pPr>
          </w:p>
        </w:tc>
        <w:tc>
          <w:tcPr>
            <w:tcW w:w="2708" w:type="dxa"/>
            <w:vMerge w:val="restart"/>
            <w:tcBorders>
              <w:left w:val="single" w:sz="4" w:space="0" w:color="000000"/>
              <w:bottom w:val="single" w:sz="4" w:space="0" w:color="000000"/>
              <w:right w:val="single" w:sz="4" w:space="0" w:color="000000"/>
            </w:tcBorders>
            <w:tcMar>
              <w:left w:w="43" w:type="dxa"/>
            </w:tcMar>
            <w:vAlign w:val="center"/>
          </w:tcPr>
          <w:p w14:paraId="0649AAA4" w14:textId="77777777" w:rsidR="00482526" w:rsidRPr="00065836" w:rsidRDefault="00482526" w:rsidP="00482526">
            <w:pPr>
              <w:spacing w:line="229" w:lineRule="auto"/>
              <w:rPr>
                <w:color w:val="000000"/>
                <w:spacing w:val="-2"/>
                <w:sz w:val="16"/>
                <w:szCs w:val="22"/>
              </w:rPr>
            </w:pPr>
          </w:p>
        </w:tc>
        <w:tc>
          <w:tcPr>
            <w:tcW w:w="1805" w:type="dxa"/>
            <w:vMerge w:val="restart"/>
            <w:tcBorders>
              <w:left w:val="single" w:sz="4" w:space="0" w:color="000000"/>
              <w:bottom w:val="single" w:sz="4" w:space="0" w:color="000000"/>
              <w:right w:val="single" w:sz="4" w:space="0" w:color="000000"/>
            </w:tcBorders>
            <w:tcMar>
              <w:left w:w="43" w:type="dxa"/>
            </w:tcMar>
            <w:vAlign w:val="center"/>
          </w:tcPr>
          <w:p w14:paraId="5324011C" w14:textId="77777777" w:rsidR="00482526" w:rsidRPr="00065836" w:rsidRDefault="00482526" w:rsidP="00482526">
            <w:pPr>
              <w:spacing w:line="229" w:lineRule="auto"/>
              <w:rPr>
                <w:color w:val="000000"/>
                <w:spacing w:val="-2"/>
                <w:sz w:val="16"/>
                <w:szCs w:val="22"/>
              </w:rPr>
            </w:pPr>
          </w:p>
        </w:tc>
        <w:tc>
          <w:tcPr>
            <w:tcW w:w="3052" w:type="dxa"/>
            <w:gridSpan w:val="2"/>
            <w:tcBorders>
              <w:left w:val="single" w:sz="4" w:space="0" w:color="000000"/>
              <w:bottom w:val="single" w:sz="4" w:space="0" w:color="000000"/>
              <w:right w:val="single" w:sz="4" w:space="0" w:color="000000"/>
            </w:tcBorders>
            <w:tcMar>
              <w:left w:w="43" w:type="dxa"/>
            </w:tcMar>
            <w:vAlign w:val="center"/>
          </w:tcPr>
          <w:p w14:paraId="274B7D78" w14:textId="77777777" w:rsidR="00482526" w:rsidRPr="00065836" w:rsidRDefault="00482526" w:rsidP="00482526">
            <w:pPr>
              <w:spacing w:line="229" w:lineRule="auto"/>
              <w:rPr>
                <w:color w:val="000000"/>
                <w:spacing w:val="-2"/>
                <w:sz w:val="16"/>
                <w:szCs w:val="22"/>
              </w:rPr>
            </w:pPr>
          </w:p>
        </w:tc>
        <w:tc>
          <w:tcPr>
            <w:tcW w:w="1018" w:type="dxa"/>
            <w:tcBorders>
              <w:left w:val="single" w:sz="4" w:space="0" w:color="000000"/>
              <w:bottom w:val="single" w:sz="4" w:space="0" w:color="000000"/>
              <w:right w:val="single" w:sz="4" w:space="0" w:color="000000"/>
            </w:tcBorders>
            <w:tcMar>
              <w:right w:w="43" w:type="dxa"/>
            </w:tcMar>
            <w:vAlign w:val="center"/>
          </w:tcPr>
          <w:p w14:paraId="16192675" w14:textId="77777777" w:rsidR="00482526" w:rsidRPr="00065836" w:rsidRDefault="00482526" w:rsidP="00482526">
            <w:pPr>
              <w:spacing w:line="229" w:lineRule="auto"/>
              <w:jc w:val="right"/>
              <w:rPr>
                <w:color w:val="000000"/>
                <w:spacing w:val="-2"/>
                <w:sz w:val="16"/>
                <w:szCs w:val="22"/>
              </w:rPr>
            </w:pPr>
          </w:p>
        </w:tc>
        <w:tc>
          <w:tcPr>
            <w:tcW w:w="1017" w:type="dxa"/>
            <w:tcBorders>
              <w:left w:val="single" w:sz="4" w:space="0" w:color="000000"/>
              <w:bottom w:val="single" w:sz="4" w:space="0" w:color="000000"/>
              <w:right w:val="single" w:sz="4" w:space="0" w:color="000000"/>
            </w:tcBorders>
            <w:tcMar>
              <w:right w:w="43" w:type="dxa"/>
            </w:tcMar>
            <w:vAlign w:val="center"/>
          </w:tcPr>
          <w:p w14:paraId="5DE52361" w14:textId="77777777" w:rsidR="00482526" w:rsidRPr="00065836" w:rsidRDefault="00482526" w:rsidP="00482526">
            <w:pPr>
              <w:spacing w:line="229" w:lineRule="auto"/>
              <w:jc w:val="right"/>
              <w:rPr>
                <w:color w:val="000000"/>
                <w:spacing w:val="-2"/>
                <w:sz w:val="16"/>
                <w:szCs w:val="22"/>
              </w:rPr>
            </w:pPr>
          </w:p>
        </w:tc>
        <w:tc>
          <w:tcPr>
            <w:tcW w:w="1017" w:type="dxa"/>
            <w:tcBorders>
              <w:left w:val="single" w:sz="4" w:space="0" w:color="000000"/>
              <w:bottom w:val="single" w:sz="4" w:space="0" w:color="000000"/>
              <w:right w:val="single" w:sz="4" w:space="0" w:color="000000"/>
            </w:tcBorders>
            <w:tcMar>
              <w:right w:w="43" w:type="dxa"/>
            </w:tcMar>
            <w:vAlign w:val="center"/>
          </w:tcPr>
          <w:p w14:paraId="3A8B2804" w14:textId="77777777" w:rsidR="00482526" w:rsidRPr="00065836" w:rsidRDefault="00482526" w:rsidP="00482526">
            <w:pPr>
              <w:spacing w:line="229" w:lineRule="auto"/>
              <w:jc w:val="right"/>
              <w:rPr>
                <w:color w:val="000000"/>
                <w:spacing w:val="-2"/>
                <w:sz w:val="16"/>
                <w:szCs w:val="22"/>
              </w:rPr>
            </w:pPr>
          </w:p>
        </w:tc>
        <w:tc>
          <w:tcPr>
            <w:tcW w:w="1018" w:type="dxa"/>
            <w:tcBorders>
              <w:left w:val="single" w:sz="4" w:space="0" w:color="000000"/>
              <w:bottom w:val="single" w:sz="4" w:space="0" w:color="000000"/>
              <w:right w:val="single" w:sz="4" w:space="0" w:color="000000"/>
            </w:tcBorders>
            <w:tcMar>
              <w:right w:w="43" w:type="dxa"/>
            </w:tcMar>
            <w:vAlign w:val="center"/>
          </w:tcPr>
          <w:p w14:paraId="078AEAE3" w14:textId="77777777" w:rsidR="00482526" w:rsidRPr="00065836" w:rsidRDefault="00482526" w:rsidP="00482526">
            <w:pPr>
              <w:spacing w:line="229" w:lineRule="auto"/>
              <w:jc w:val="right"/>
              <w:rPr>
                <w:color w:val="000000"/>
                <w:spacing w:val="-2"/>
                <w:sz w:val="16"/>
                <w:szCs w:val="22"/>
              </w:rPr>
            </w:pPr>
          </w:p>
        </w:tc>
        <w:tc>
          <w:tcPr>
            <w:tcW w:w="1002" w:type="dxa"/>
            <w:tcBorders>
              <w:left w:val="single" w:sz="4" w:space="0" w:color="000000"/>
              <w:bottom w:val="single" w:sz="4" w:space="0" w:color="000000"/>
              <w:right w:val="single" w:sz="4" w:space="0" w:color="000000"/>
            </w:tcBorders>
            <w:tcMar>
              <w:right w:w="43" w:type="dxa"/>
            </w:tcMar>
            <w:vAlign w:val="center"/>
          </w:tcPr>
          <w:p w14:paraId="7761BA3D" w14:textId="77777777" w:rsidR="00482526" w:rsidRPr="00065836" w:rsidRDefault="00482526" w:rsidP="00482526">
            <w:pPr>
              <w:spacing w:line="229" w:lineRule="auto"/>
              <w:jc w:val="right"/>
              <w:rPr>
                <w:color w:val="000000"/>
                <w:spacing w:val="-2"/>
                <w:sz w:val="16"/>
                <w:szCs w:val="22"/>
              </w:rPr>
            </w:pPr>
          </w:p>
        </w:tc>
        <w:tc>
          <w:tcPr>
            <w:tcW w:w="1018" w:type="dxa"/>
            <w:tcBorders>
              <w:left w:val="single" w:sz="4" w:space="0" w:color="000000"/>
              <w:bottom w:val="single" w:sz="4" w:space="0" w:color="000000"/>
              <w:right w:val="single" w:sz="4" w:space="0" w:color="000000"/>
            </w:tcBorders>
            <w:tcMar>
              <w:right w:w="43" w:type="dxa"/>
            </w:tcMar>
            <w:vAlign w:val="center"/>
          </w:tcPr>
          <w:p w14:paraId="7B32A3B4" w14:textId="77777777" w:rsidR="00482526" w:rsidRPr="00065836" w:rsidRDefault="00482526" w:rsidP="00482526">
            <w:pPr>
              <w:spacing w:line="229" w:lineRule="auto"/>
              <w:jc w:val="right"/>
              <w:rPr>
                <w:color w:val="000000"/>
                <w:spacing w:val="-2"/>
                <w:sz w:val="16"/>
                <w:szCs w:val="22"/>
              </w:rPr>
            </w:pPr>
          </w:p>
        </w:tc>
        <w:tc>
          <w:tcPr>
            <w:tcW w:w="1476" w:type="dxa"/>
            <w:tcBorders>
              <w:left w:val="single" w:sz="4" w:space="0" w:color="000000"/>
              <w:bottom w:val="single" w:sz="4" w:space="0" w:color="000000"/>
              <w:right w:val="single" w:sz="4" w:space="0" w:color="000000"/>
            </w:tcBorders>
            <w:tcMar>
              <w:right w:w="43" w:type="dxa"/>
            </w:tcMar>
            <w:vAlign w:val="center"/>
          </w:tcPr>
          <w:p w14:paraId="60BF1FCF" w14:textId="77777777" w:rsidR="00482526" w:rsidRPr="00065836" w:rsidRDefault="00482526" w:rsidP="00482526">
            <w:pPr>
              <w:spacing w:line="229" w:lineRule="auto"/>
              <w:jc w:val="right"/>
              <w:rPr>
                <w:color w:val="000000"/>
                <w:spacing w:val="-2"/>
                <w:sz w:val="16"/>
                <w:szCs w:val="22"/>
              </w:rPr>
            </w:pPr>
          </w:p>
        </w:tc>
        <w:tc>
          <w:tcPr>
            <w:tcW w:w="57" w:type="dxa"/>
            <w:tcBorders>
              <w:left w:val="single" w:sz="4" w:space="0" w:color="000000"/>
            </w:tcBorders>
          </w:tcPr>
          <w:p w14:paraId="1F3425F0" w14:textId="77777777" w:rsidR="00482526" w:rsidRPr="00065836" w:rsidRDefault="00482526" w:rsidP="00482526">
            <w:pPr>
              <w:rPr>
                <w:rFonts w:ascii="Calibri" w:hAnsi="Calibri"/>
                <w:sz w:val="2"/>
                <w:szCs w:val="22"/>
              </w:rPr>
            </w:pPr>
          </w:p>
        </w:tc>
      </w:tr>
      <w:tr w:rsidR="00A67684" w:rsidRPr="00065836" w14:paraId="0B63D8F8" w14:textId="77777777" w:rsidTr="00D76C7D">
        <w:trPr>
          <w:trHeight w:val="329"/>
        </w:trPr>
        <w:tc>
          <w:tcPr>
            <w:tcW w:w="444" w:type="dxa"/>
            <w:vMerge/>
            <w:tcBorders>
              <w:left w:val="single" w:sz="4" w:space="0" w:color="000000"/>
              <w:bottom w:val="single" w:sz="4" w:space="0" w:color="000000"/>
              <w:right w:val="single" w:sz="4" w:space="0" w:color="000000"/>
            </w:tcBorders>
            <w:vAlign w:val="center"/>
          </w:tcPr>
          <w:p w14:paraId="50A82B0A" w14:textId="77777777" w:rsidR="00A67684" w:rsidRPr="00065836" w:rsidRDefault="00A67684" w:rsidP="00A67684">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5E880056" w14:textId="77777777" w:rsidR="00A67684" w:rsidRPr="00065836" w:rsidRDefault="00A67684" w:rsidP="00A67684">
            <w:pPr>
              <w:rPr>
                <w:rFonts w:ascii="Calibri" w:hAnsi="Calibri"/>
                <w:sz w:val="2"/>
                <w:szCs w:val="22"/>
              </w:rPr>
            </w:pPr>
          </w:p>
        </w:tc>
        <w:tc>
          <w:tcPr>
            <w:tcW w:w="1805" w:type="dxa"/>
            <w:vMerge/>
            <w:tcBorders>
              <w:left w:val="single" w:sz="4" w:space="0" w:color="000000"/>
              <w:bottom w:val="single" w:sz="4" w:space="0" w:color="000000"/>
              <w:right w:val="single" w:sz="4" w:space="0" w:color="000000"/>
            </w:tcBorders>
            <w:vAlign w:val="center"/>
          </w:tcPr>
          <w:p w14:paraId="2281DE0D" w14:textId="77777777" w:rsidR="00A67684" w:rsidRPr="00065836" w:rsidRDefault="00A67684" w:rsidP="00A67684">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6B306765" w14:textId="77777777" w:rsidR="00A67684" w:rsidRPr="00065836" w:rsidRDefault="00A67684" w:rsidP="00A67684">
            <w:pPr>
              <w:spacing w:line="229" w:lineRule="auto"/>
              <w:rPr>
                <w:color w:val="000000"/>
                <w:spacing w:val="-2"/>
                <w:sz w:val="16"/>
                <w:szCs w:val="22"/>
              </w:rPr>
            </w:pPr>
            <w:r w:rsidRPr="00065836">
              <w:rPr>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AFB8341" w14:textId="77777777"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DE72E4D" w14:textId="77777777"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08E82A13" w14:textId="77777777"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DA2D62C" w14:textId="7B337705" w:rsidR="00A67684" w:rsidRPr="00065836" w:rsidRDefault="00A67684" w:rsidP="00A67684">
            <w:pPr>
              <w:spacing w:line="229" w:lineRule="auto"/>
              <w:jc w:val="right"/>
              <w:rPr>
                <w:color w:val="000000"/>
                <w:spacing w:val="-2"/>
                <w:sz w:val="16"/>
                <w:szCs w:val="22"/>
              </w:rPr>
            </w:pPr>
            <w:r w:rsidRPr="00065836">
              <w:rPr>
                <w:spacing w:val="-2"/>
                <w:sz w:val="16"/>
                <w:szCs w:val="22"/>
              </w:rPr>
              <w:t>2 384,4</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7AFF2375" w14:textId="7A547D37" w:rsidR="00A67684" w:rsidRPr="00065836" w:rsidRDefault="00A67684" w:rsidP="00A67684">
            <w:pPr>
              <w:spacing w:line="229" w:lineRule="auto"/>
              <w:jc w:val="right"/>
              <w:rPr>
                <w:color w:val="000000"/>
                <w:spacing w:val="-2"/>
                <w:sz w:val="16"/>
                <w:szCs w:val="22"/>
              </w:rPr>
            </w:pPr>
            <w:r w:rsidRPr="00065836">
              <w:rPr>
                <w:spacing w:val="-2"/>
                <w:sz w:val="16"/>
                <w:szCs w:val="22"/>
              </w:rPr>
              <w:t>10 756,6</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290038AA" w14:textId="4925B00E" w:rsidR="00A67684" w:rsidRPr="00065836" w:rsidRDefault="00A67684" w:rsidP="00A67684">
            <w:pPr>
              <w:spacing w:line="229" w:lineRule="auto"/>
              <w:jc w:val="right"/>
              <w:rPr>
                <w:color w:val="000000"/>
                <w:spacing w:val="-2"/>
                <w:sz w:val="16"/>
                <w:szCs w:val="22"/>
              </w:rPr>
            </w:pPr>
            <w:r w:rsidRPr="00065836">
              <w:rPr>
                <w:spacing w:val="-2"/>
                <w:sz w:val="16"/>
                <w:szCs w:val="22"/>
              </w:rPr>
              <w:t>7 291,3</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088AA0A9" w14:textId="38005C0E" w:rsidR="00A67684" w:rsidRPr="00065836" w:rsidRDefault="00A67684" w:rsidP="00A67684">
            <w:pPr>
              <w:spacing w:line="229" w:lineRule="auto"/>
              <w:jc w:val="right"/>
              <w:rPr>
                <w:color w:val="000000"/>
                <w:spacing w:val="-2"/>
                <w:sz w:val="16"/>
                <w:szCs w:val="22"/>
              </w:rPr>
            </w:pPr>
            <w:r w:rsidRPr="00065836">
              <w:rPr>
                <w:spacing w:val="-2"/>
                <w:sz w:val="16"/>
                <w:szCs w:val="22"/>
              </w:rPr>
              <w:t>20 432,3</w:t>
            </w:r>
          </w:p>
        </w:tc>
        <w:tc>
          <w:tcPr>
            <w:tcW w:w="57" w:type="dxa"/>
            <w:tcBorders>
              <w:left w:val="single" w:sz="4" w:space="0" w:color="000000"/>
            </w:tcBorders>
          </w:tcPr>
          <w:p w14:paraId="49423123" w14:textId="77777777" w:rsidR="00A67684" w:rsidRPr="00065836" w:rsidRDefault="00A67684" w:rsidP="00A67684">
            <w:pPr>
              <w:rPr>
                <w:rFonts w:ascii="Calibri" w:hAnsi="Calibri"/>
                <w:sz w:val="2"/>
                <w:szCs w:val="22"/>
              </w:rPr>
            </w:pPr>
          </w:p>
        </w:tc>
      </w:tr>
      <w:tr w:rsidR="00482526" w:rsidRPr="00065836" w14:paraId="01ECE260" w14:textId="77777777" w:rsidTr="00D76C7D">
        <w:trPr>
          <w:trHeight w:val="1017"/>
        </w:trPr>
        <w:tc>
          <w:tcPr>
            <w:tcW w:w="444" w:type="dxa"/>
            <w:vMerge/>
            <w:tcBorders>
              <w:left w:val="single" w:sz="4" w:space="0" w:color="000000"/>
              <w:bottom w:val="single" w:sz="4" w:space="0" w:color="000000"/>
              <w:right w:val="single" w:sz="4" w:space="0" w:color="000000"/>
            </w:tcBorders>
            <w:vAlign w:val="center"/>
          </w:tcPr>
          <w:p w14:paraId="10875FFD"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347A21BC" w14:textId="77777777" w:rsidR="00482526" w:rsidRPr="00065836" w:rsidRDefault="00482526" w:rsidP="00482526">
            <w:pPr>
              <w:rPr>
                <w:rFonts w:ascii="Calibri" w:hAnsi="Calibri"/>
                <w:sz w:val="2"/>
                <w:szCs w:val="22"/>
              </w:rPr>
            </w:pPr>
          </w:p>
        </w:tc>
        <w:tc>
          <w:tcPr>
            <w:tcW w:w="1805" w:type="dxa"/>
            <w:vMerge/>
            <w:tcBorders>
              <w:left w:val="single" w:sz="4" w:space="0" w:color="000000"/>
              <w:bottom w:val="single" w:sz="4" w:space="0" w:color="000000"/>
              <w:right w:val="single" w:sz="4" w:space="0" w:color="000000"/>
            </w:tcBorders>
            <w:vAlign w:val="center"/>
          </w:tcPr>
          <w:p w14:paraId="4C6D054F" w14:textId="77777777" w:rsidR="00482526" w:rsidRPr="00065836" w:rsidRDefault="00482526" w:rsidP="00482526">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0D7183A4"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6D3D92F"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183FB92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FAF58F9"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4F524B1"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2B8D8B25"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01FD30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0FF04D9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10DCCE8E" w14:textId="77777777" w:rsidR="00482526" w:rsidRPr="00065836" w:rsidRDefault="00482526" w:rsidP="00482526">
            <w:pPr>
              <w:rPr>
                <w:rFonts w:ascii="Calibri" w:hAnsi="Calibri"/>
                <w:sz w:val="2"/>
                <w:szCs w:val="22"/>
              </w:rPr>
            </w:pPr>
          </w:p>
        </w:tc>
      </w:tr>
      <w:tr w:rsidR="00A67684" w:rsidRPr="00065836" w14:paraId="6D88C48E" w14:textId="77777777" w:rsidTr="00D76C7D">
        <w:trPr>
          <w:trHeight w:val="344"/>
        </w:trPr>
        <w:tc>
          <w:tcPr>
            <w:tcW w:w="444" w:type="dxa"/>
            <w:vMerge/>
            <w:tcBorders>
              <w:left w:val="single" w:sz="4" w:space="0" w:color="000000"/>
              <w:bottom w:val="single" w:sz="4" w:space="0" w:color="000000"/>
              <w:right w:val="single" w:sz="4" w:space="0" w:color="000000"/>
            </w:tcBorders>
            <w:vAlign w:val="center"/>
          </w:tcPr>
          <w:p w14:paraId="77B5269B" w14:textId="77777777" w:rsidR="00A67684" w:rsidRPr="00065836" w:rsidRDefault="00A67684" w:rsidP="00A67684">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7B970F2E" w14:textId="77777777" w:rsidR="00A67684" w:rsidRPr="00065836" w:rsidRDefault="00A67684" w:rsidP="00A67684">
            <w:pPr>
              <w:rPr>
                <w:rFonts w:ascii="Calibri" w:hAnsi="Calibri"/>
                <w:sz w:val="2"/>
                <w:szCs w:val="22"/>
              </w:rPr>
            </w:pPr>
          </w:p>
        </w:tc>
        <w:tc>
          <w:tcPr>
            <w:tcW w:w="1805" w:type="dxa"/>
            <w:vMerge/>
            <w:tcBorders>
              <w:left w:val="single" w:sz="4" w:space="0" w:color="000000"/>
              <w:bottom w:val="single" w:sz="4" w:space="0" w:color="000000"/>
              <w:right w:val="single" w:sz="4" w:space="0" w:color="000000"/>
            </w:tcBorders>
            <w:vAlign w:val="center"/>
          </w:tcPr>
          <w:p w14:paraId="6D2E46D4" w14:textId="77777777" w:rsidR="00A67684" w:rsidRPr="00065836" w:rsidRDefault="00A67684" w:rsidP="00A67684">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23601B3E" w14:textId="77777777" w:rsidR="00A67684" w:rsidRPr="00065836" w:rsidRDefault="00A67684" w:rsidP="00A67684">
            <w:pPr>
              <w:spacing w:line="229" w:lineRule="auto"/>
              <w:rPr>
                <w:color w:val="000000"/>
                <w:spacing w:val="-2"/>
                <w:sz w:val="16"/>
                <w:szCs w:val="22"/>
              </w:rPr>
            </w:pPr>
            <w:r w:rsidRPr="00065836">
              <w:rPr>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901E67A" w14:textId="77777777"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18F39EB4" w14:textId="77777777"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51C24B3" w14:textId="77777777"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3B8C18B" w14:textId="6D8122D4" w:rsidR="00A67684" w:rsidRPr="00065836" w:rsidRDefault="00A67684" w:rsidP="00A67684">
            <w:pPr>
              <w:spacing w:line="229" w:lineRule="auto"/>
              <w:jc w:val="right"/>
              <w:rPr>
                <w:color w:val="000000"/>
                <w:spacing w:val="-2"/>
                <w:sz w:val="16"/>
                <w:szCs w:val="22"/>
              </w:rPr>
            </w:pPr>
            <w:r w:rsidRPr="00065836">
              <w:rPr>
                <w:spacing w:val="-2"/>
                <w:sz w:val="16"/>
                <w:szCs w:val="22"/>
              </w:rPr>
              <w:t>2 384,4</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51E5B528" w14:textId="49F873F6" w:rsidR="00A67684" w:rsidRPr="00065836" w:rsidRDefault="00A67684" w:rsidP="00A67684">
            <w:pPr>
              <w:spacing w:line="229" w:lineRule="auto"/>
              <w:jc w:val="right"/>
              <w:rPr>
                <w:color w:val="000000"/>
                <w:spacing w:val="-2"/>
                <w:sz w:val="16"/>
                <w:szCs w:val="22"/>
              </w:rPr>
            </w:pPr>
            <w:r w:rsidRPr="00065836">
              <w:rPr>
                <w:spacing w:val="-2"/>
                <w:sz w:val="16"/>
                <w:szCs w:val="22"/>
              </w:rPr>
              <w:t>10 756,6</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4639A31" w14:textId="2DEB0A89" w:rsidR="00A67684" w:rsidRPr="00065836" w:rsidRDefault="00A67684" w:rsidP="00A67684">
            <w:pPr>
              <w:spacing w:line="229" w:lineRule="auto"/>
              <w:jc w:val="right"/>
              <w:rPr>
                <w:color w:val="000000"/>
                <w:spacing w:val="-2"/>
                <w:sz w:val="16"/>
                <w:szCs w:val="22"/>
              </w:rPr>
            </w:pPr>
            <w:r w:rsidRPr="00065836">
              <w:rPr>
                <w:spacing w:val="-2"/>
                <w:sz w:val="16"/>
                <w:szCs w:val="22"/>
              </w:rPr>
              <w:t>7 291,3</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2C1F41C3" w14:textId="731EBA48" w:rsidR="00A67684" w:rsidRPr="00065836" w:rsidRDefault="00A67684" w:rsidP="00A67684">
            <w:pPr>
              <w:spacing w:line="229" w:lineRule="auto"/>
              <w:jc w:val="right"/>
              <w:rPr>
                <w:color w:val="000000"/>
                <w:spacing w:val="-2"/>
                <w:sz w:val="16"/>
                <w:szCs w:val="22"/>
              </w:rPr>
            </w:pPr>
            <w:r w:rsidRPr="00065836">
              <w:rPr>
                <w:spacing w:val="-2"/>
                <w:sz w:val="16"/>
                <w:szCs w:val="22"/>
              </w:rPr>
              <w:t>20 432,3</w:t>
            </w:r>
          </w:p>
        </w:tc>
        <w:tc>
          <w:tcPr>
            <w:tcW w:w="57" w:type="dxa"/>
            <w:tcBorders>
              <w:left w:val="single" w:sz="4" w:space="0" w:color="000000"/>
            </w:tcBorders>
          </w:tcPr>
          <w:p w14:paraId="462AA856" w14:textId="77777777" w:rsidR="00A67684" w:rsidRPr="00065836" w:rsidRDefault="00A67684" w:rsidP="00A67684">
            <w:pPr>
              <w:rPr>
                <w:rFonts w:ascii="Calibri" w:hAnsi="Calibri"/>
                <w:sz w:val="2"/>
                <w:szCs w:val="22"/>
              </w:rPr>
            </w:pPr>
          </w:p>
        </w:tc>
      </w:tr>
      <w:tr w:rsidR="002E6A65" w:rsidRPr="00065836" w14:paraId="56AFA7DE" w14:textId="77777777" w:rsidTr="003270D3">
        <w:trPr>
          <w:trHeight w:val="330"/>
        </w:trPr>
        <w:tc>
          <w:tcPr>
            <w:tcW w:w="444" w:type="dxa"/>
            <w:vMerge/>
            <w:tcBorders>
              <w:left w:val="single" w:sz="4" w:space="0" w:color="000000"/>
              <w:bottom w:val="single" w:sz="4" w:space="0" w:color="000000"/>
              <w:right w:val="single" w:sz="4" w:space="0" w:color="000000"/>
            </w:tcBorders>
            <w:vAlign w:val="center"/>
          </w:tcPr>
          <w:p w14:paraId="32E96935" w14:textId="77777777" w:rsidR="002E6A65" w:rsidRPr="00065836" w:rsidRDefault="002E6A65" w:rsidP="002E6A65">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3F75E634" w14:textId="77777777" w:rsidR="002E6A65" w:rsidRPr="00065836" w:rsidRDefault="002E6A65" w:rsidP="002E6A65">
            <w:pPr>
              <w:rPr>
                <w:rFonts w:ascii="Calibri" w:hAnsi="Calibri"/>
                <w:sz w:val="2"/>
                <w:szCs w:val="22"/>
              </w:rPr>
            </w:pPr>
          </w:p>
        </w:tc>
        <w:tc>
          <w:tcPr>
            <w:tcW w:w="4857" w:type="dxa"/>
            <w:gridSpan w:val="3"/>
            <w:tcBorders>
              <w:top w:val="single" w:sz="4" w:space="0" w:color="000000"/>
              <w:left w:val="single" w:sz="4" w:space="0" w:color="000000"/>
              <w:bottom w:val="single" w:sz="4" w:space="0" w:color="000000"/>
              <w:right w:val="single" w:sz="4" w:space="0" w:color="000000"/>
            </w:tcBorders>
            <w:tcMar>
              <w:left w:w="43" w:type="dxa"/>
            </w:tcMar>
            <w:vAlign w:val="center"/>
          </w:tcPr>
          <w:p w14:paraId="290D2B77" w14:textId="77777777" w:rsidR="002E6A65" w:rsidRPr="00065836" w:rsidRDefault="002E6A65" w:rsidP="002E6A65">
            <w:pPr>
              <w:spacing w:line="229" w:lineRule="auto"/>
              <w:rPr>
                <w:color w:val="000000"/>
                <w:spacing w:val="-2"/>
                <w:sz w:val="16"/>
                <w:szCs w:val="22"/>
              </w:rPr>
            </w:pPr>
            <w:r w:rsidRPr="00065836">
              <w:rPr>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79492E26" w14:textId="58EC3CA5" w:rsidR="002E6A65" w:rsidRPr="00065836" w:rsidRDefault="002E6A65" w:rsidP="002E6A65">
            <w:pPr>
              <w:spacing w:line="229" w:lineRule="auto"/>
              <w:jc w:val="right"/>
              <w:rPr>
                <w:bCs/>
                <w:sz w:val="16"/>
                <w:szCs w:val="16"/>
              </w:rPr>
            </w:pPr>
            <w:r w:rsidRPr="00065836">
              <w:rPr>
                <w:color w:val="000000"/>
                <w:spacing w:val="-2"/>
                <w:sz w:val="16"/>
              </w:rPr>
              <w:t>56 993 081,5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077C514F" w14:textId="0ACBDD6D" w:rsidR="002E6A65" w:rsidRPr="00065836" w:rsidRDefault="002E6A65" w:rsidP="002E6A65">
            <w:pPr>
              <w:spacing w:line="229" w:lineRule="auto"/>
              <w:jc w:val="right"/>
              <w:rPr>
                <w:bCs/>
                <w:sz w:val="16"/>
                <w:szCs w:val="16"/>
              </w:rPr>
            </w:pPr>
            <w:r w:rsidRPr="00065836">
              <w:rPr>
                <w:color w:val="000000"/>
                <w:spacing w:val="-2"/>
                <w:sz w:val="16"/>
              </w:rPr>
              <w:t>45 659 605,3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747ED96" w14:textId="21E3C352" w:rsidR="002E6A65" w:rsidRPr="00065836" w:rsidRDefault="002E6A65" w:rsidP="002E6A65">
            <w:pPr>
              <w:spacing w:line="229" w:lineRule="auto"/>
              <w:jc w:val="right"/>
              <w:rPr>
                <w:bCs/>
                <w:sz w:val="16"/>
                <w:szCs w:val="16"/>
              </w:rPr>
            </w:pPr>
            <w:r w:rsidRPr="00065836">
              <w:rPr>
                <w:color w:val="000000"/>
                <w:spacing w:val="-2"/>
                <w:sz w:val="16"/>
              </w:rPr>
              <w:t>44 301 059,6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2D725B93" w14:textId="69DCF6DB" w:rsidR="002E6A65" w:rsidRPr="00065836" w:rsidRDefault="002E6A65" w:rsidP="002E6A65">
            <w:pPr>
              <w:spacing w:line="229" w:lineRule="auto"/>
              <w:jc w:val="right"/>
              <w:rPr>
                <w:bCs/>
                <w:sz w:val="16"/>
                <w:szCs w:val="16"/>
              </w:rPr>
            </w:pPr>
            <w:r w:rsidRPr="00065836">
              <w:rPr>
                <w:color w:val="000000"/>
                <w:spacing w:val="-2"/>
                <w:sz w:val="16"/>
              </w:rPr>
              <w:t>45 082 036,2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172FE634" w14:textId="0CC01944" w:rsidR="002E6A65" w:rsidRPr="00065836" w:rsidRDefault="002E6A65" w:rsidP="002E6A65">
            <w:pPr>
              <w:spacing w:line="229" w:lineRule="auto"/>
              <w:jc w:val="right"/>
              <w:rPr>
                <w:bCs/>
                <w:sz w:val="16"/>
                <w:szCs w:val="16"/>
              </w:rPr>
            </w:pPr>
            <w:r w:rsidRPr="00065836">
              <w:rPr>
                <w:color w:val="000000"/>
                <w:spacing w:val="-2"/>
                <w:sz w:val="16"/>
              </w:rPr>
              <w:t>45 884 555,2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239F1D87" w14:textId="5251C4BB" w:rsidR="002E6A65" w:rsidRPr="00065836" w:rsidRDefault="002E6A65" w:rsidP="002E6A65">
            <w:pPr>
              <w:spacing w:line="229" w:lineRule="auto"/>
              <w:jc w:val="right"/>
              <w:rPr>
                <w:bCs/>
                <w:sz w:val="16"/>
                <w:szCs w:val="16"/>
              </w:rPr>
            </w:pPr>
            <w:r w:rsidRPr="00065836">
              <w:rPr>
                <w:color w:val="000000"/>
                <w:spacing w:val="-2"/>
                <w:sz w:val="16"/>
              </w:rPr>
              <w:t>46 710 993,5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2A3C8635" w14:textId="4643A1C2" w:rsidR="002E6A65" w:rsidRPr="00065836" w:rsidRDefault="002E6A65" w:rsidP="002E6A65">
            <w:pPr>
              <w:spacing w:line="229" w:lineRule="auto"/>
              <w:jc w:val="right"/>
              <w:rPr>
                <w:bCs/>
                <w:sz w:val="16"/>
                <w:szCs w:val="16"/>
              </w:rPr>
            </w:pPr>
            <w:r w:rsidRPr="00065836">
              <w:rPr>
                <w:color w:val="000000"/>
                <w:spacing w:val="-2"/>
                <w:sz w:val="16"/>
              </w:rPr>
              <w:t>284 631 331,3</w:t>
            </w:r>
          </w:p>
        </w:tc>
        <w:tc>
          <w:tcPr>
            <w:tcW w:w="57" w:type="dxa"/>
            <w:tcBorders>
              <w:left w:val="single" w:sz="4" w:space="0" w:color="000000"/>
            </w:tcBorders>
          </w:tcPr>
          <w:p w14:paraId="6EF561A3" w14:textId="77777777" w:rsidR="002E6A65" w:rsidRPr="00065836" w:rsidRDefault="002E6A65" w:rsidP="002E6A65">
            <w:pPr>
              <w:rPr>
                <w:rFonts w:ascii="Calibri" w:hAnsi="Calibri"/>
                <w:sz w:val="2"/>
                <w:szCs w:val="22"/>
              </w:rPr>
            </w:pPr>
          </w:p>
        </w:tc>
      </w:tr>
      <w:tr w:rsidR="002E6A65" w:rsidRPr="00065836" w14:paraId="4F125785" w14:textId="77777777" w:rsidTr="003270D3">
        <w:trPr>
          <w:trHeight w:val="344"/>
        </w:trPr>
        <w:tc>
          <w:tcPr>
            <w:tcW w:w="444" w:type="dxa"/>
            <w:vMerge/>
            <w:tcBorders>
              <w:left w:val="single" w:sz="4" w:space="0" w:color="000000"/>
              <w:bottom w:val="single" w:sz="4" w:space="0" w:color="000000"/>
              <w:right w:val="single" w:sz="4" w:space="0" w:color="000000"/>
            </w:tcBorders>
            <w:vAlign w:val="center"/>
          </w:tcPr>
          <w:p w14:paraId="2BC7E104" w14:textId="77777777" w:rsidR="002E6A65" w:rsidRPr="00065836" w:rsidRDefault="002E6A65" w:rsidP="002E6A65">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2E10297A" w14:textId="77777777" w:rsidR="002E6A65" w:rsidRPr="00065836" w:rsidRDefault="002E6A65" w:rsidP="002E6A65">
            <w:pPr>
              <w:rPr>
                <w:rFonts w:ascii="Calibri" w:hAnsi="Calibri"/>
                <w:sz w:val="2"/>
                <w:szCs w:val="22"/>
              </w:rPr>
            </w:pPr>
          </w:p>
        </w:tc>
        <w:tc>
          <w:tcPr>
            <w:tcW w:w="1805" w:type="dxa"/>
            <w:tcBorders>
              <w:top w:val="single" w:sz="4" w:space="0" w:color="000000"/>
              <w:left w:val="single" w:sz="4" w:space="0" w:color="000000"/>
              <w:bottom w:val="single" w:sz="4" w:space="0" w:color="000000"/>
            </w:tcBorders>
            <w:tcMar>
              <w:left w:w="43" w:type="dxa"/>
            </w:tcMar>
            <w:vAlign w:val="center"/>
          </w:tcPr>
          <w:p w14:paraId="3D13EAB0" w14:textId="77777777" w:rsidR="002E6A65" w:rsidRPr="00065836" w:rsidRDefault="002E6A65" w:rsidP="002E6A65">
            <w:pPr>
              <w:spacing w:line="229" w:lineRule="auto"/>
              <w:rPr>
                <w:color w:val="000000"/>
                <w:spacing w:val="-2"/>
                <w:sz w:val="16"/>
                <w:szCs w:val="22"/>
              </w:rPr>
            </w:pPr>
            <w:r w:rsidRPr="00065836">
              <w:rPr>
                <w:color w:val="000000"/>
                <w:spacing w:val="-2"/>
                <w:sz w:val="16"/>
                <w:szCs w:val="22"/>
              </w:rPr>
              <w:t>ВСЕГО</w:t>
            </w:r>
          </w:p>
        </w:tc>
        <w:tc>
          <w:tcPr>
            <w:tcW w:w="3052" w:type="dxa"/>
            <w:gridSpan w:val="2"/>
            <w:tcBorders>
              <w:top w:val="single" w:sz="4" w:space="0" w:color="000000"/>
              <w:bottom w:val="single" w:sz="4" w:space="0" w:color="000000"/>
              <w:right w:val="single" w:sz="4" w:space="0" w:color="000000"/>
            </w:tcBorders>
            <w:tcMar>
              <w:left w:w="43" w:type="dxa"/>
            </w:tcMar>
            <w:vAlign w:val="center"/>
          </w:tcPr>
          <w:p w14:paraId="401F32B6" w14:textId="77777777" w:rsidR="002E6A65" w:rsidRPr="00065836" w:rsidRDefault="002E6A65" w:rsidP="002E6A65">
            <w:pPr>
              <w:spacing w:line="229" w:lineRule="auto"/>
              <w:rPr>
                <w:color w:val="000000"/>
                <w:spacing w:val="-2"/>
                <w:sz w:val="16"/>
                <w:szCs w:val="22"/>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07E9429E" w14:textId="5206BA68" w:rsidR="002E6A65" w:rsidRPr="00065836" w:rsidRDefault="002E6A65" w:rsidP="002E6A65">
            <w:pPr>
              <w:spacing w:line="229" w:lineRule="auto"/>
              <w:jc w:val="center"/>
              <w:rPr>
                <w:bCs/>
                <w:sz w:val="16"/>
                <w:szCs w:val="16"/>
              </w:rPr>
            </w:pPr>
            <w:r w:rsidRPr="00065836">
              <w:rPr>
                <w:color w:val="000000"/>
                <w:spacing w:val="-2"/>
                <w:sz w:val="16"/>
              </w:rPr>
              <w:t>56 993 081,5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1AAD5A5A" w14:textId="5527B8EB" w:rsidR="002E6A65" w:rsidRPr="00065836" w:rsidRDefault="002E6A65" w:rsidP="002E6A65">
            <w:pPr>
              <w:spacing w:line="229" w:lineRule="auto"/>
              <w:jc w:val="center"/>
              <w:rPr>
                <w:bCs/>
                <w:sz w:val="16"/>
                <w:szCs w:val="16"/>
              </w:rPr>
            </w:pPr>
            <w:r w:rsidRPr="00065836">
              <w:rPr>
                <w:color w:val="000000"/>
                <w:spacing w:val="-2"/>
                <w:sz w:val="16"/>
              </w:rPr>
              <w:t>45 659 605,3</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076FF5F5" w14:textId="18010CCC" w:rsidR="002E6A65" w:rsidRPr="00065836" w:rsidRDefault="002E6A65" w:rsidP="002E6A65">
            <w:pPr>
              <w:spacing w:line="229" w:lineRule="auto"/>
              <w:jc w:val="center"/>
              <w:rPr>
                <w:bCs/>
                <w:sz w:val="16"/>
                <w:szCs w:val="16"/>
              </w:rPr>
            </w:pPr>
            <w:r w:rsidRPr="00065836">
              <w:rPr>
                <w:color w:val="000000"/>
                <w:spacing w:val="-2"/>
                <w:sz w:val="16"/>
              </w:rPr>
              <w:t>44 301 059,6</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6D3B6183" w14:textId="79BEFE0A" w:rsidR="002E6A65" w:rsidRPr="00065836" w:rsidRDefault="002E6A65" w:rsidP="002E6A65">
            <w:pPr>
              <w:spacing w:line="229" w:lineRule="auto"/>
              <w:jc w:val="center"/>
              <w:rPr>
                <w:bCs/>
                <w:sz w:val="16"/>
                <w:szCs w:val="16"/>
              </w:rPr>
            </w:pPr>
            <w:r w:rsidRPr="00065836">
              <w:rPr>
                <w:color w:val="000000"/>
                <w:spacing w:val="-2"/>
                <w:sz w:val="16"/>
              </w:rPr>
              <w:t>45 084 420,6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1A18D08F" w14:textId="2F56850B" w:rsidR="002E6A65" w:rsidRPr="00065836" w:rsidRDefault="002E6A65" w:rsidP="002E6A65">
            <w:pPr>
              <w:spacing w:line="229" w:lineRule="auto"/>
              <w:jc w:val="center"/>
              <w:rPr>
                <w:bCs/>
                <w:sz w:val="16"/>
                <w:szCs w:val="16"/>
              </w:rPr>
            </w:pPr>
            <w:r w:rsidRPr="00065836">
              <w:rPr>
                <w:color w:val="000000"/>
                <w:spacing w:val="-2"/>
                <w:sz w:val="16"/>
              </w:rPr>
              <w:t>45 895 311,8</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4505BC11" w14:textId="5BF498B7" w:rsidR="002E6A65" w:rsidRPr="00065836" w:rsidRDefault="002E6A65" w:rsidP="002E6A65">
            <w:pPr>
              <w:spacing w:line="229" w:lineRule="auto"/>
              <w:jc w:val="center"/>
              <w:rPr>
                <w:bCs/>
                <w:sz w:val="16"/>
                <w:szCs w:val="16"/>
              </w:rPr>
            </w:pPr>
            <w:r w:rsidRPr="00065836">
              <w:rPr>
                <w:color w:val="000000"/>
                <w:spacing w:val="-2"/>
                <w:sz w:val="16"/>
              </w:rPr>
              <w:t>46 718 284,8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right w:w="43" w:type="dxa"/>
            </w:tcMar>
            <w:vAlign w:val="center"/>
          </w:tcPr>
          <w:p w14:paraId="080CA1E9" w14:textId="24A3A778" w:rsidR="002E6A65" w:rsidRPr="00065836" w:rsidRDefault="002E6A65" w:rsidP="002E6A65">
            <w:pPr>
              <w:spacing w:line="229" w:lineRule="auto"/>
              <w:jc w:val="right"/>
              <w:rPr>
                <w:bCs/>
                <w:sz w:val="16"/>
                <w:szCs w:val="16"/>
              </w:rPr>
            </w:pPr>
            <w:r w:rsidRPr="00065836">
              <w:rPr>
                <w:color w:val="000000"/>
                <w:spacing w:val="-2"/>
                <w:sz w:val="16"/>
              </w:rPr>
              <w:t>284 651 763,6</w:t>
            </w:r>
          </w:p>
        </w:tc>
        <w:tc>
          <w:tcPr>
            <w:tcW w:w="57" w:type="dxa"/>
            <w:tcBorders>
              <w:left w:val="single" w:sz="4" w:space="0" w:color="000000"/>
            </w:tcBorders>
          </w:tcPr>
          <w:p w14:paraId="67AC10EE" w14:textId="77777777" w:rsidR="002E6A65" w:rsidRPr="00065836" w:rsidRDefault="002E6A65" w:rsidP="002E6A65">
            <w:pPr>
              <w:rPr>
                <w:rFonts w:ascii="Calibri" w:hAnsi="Calibri"/>
                <w:sz w:val="2"/>
                <w:szCs w:val="22"/>
              </w:rPr>
            </w:pPr>
          </w:p>
        </w:tc>
      </w:tr>
      <w:tr w:rsidR="00482526" w:rsidRPr="00065836" w14:paraId="395BFB9A" w14:textId="77777777" w:rsidTr="00393582">
        <w:trPr>
          <w:trHeight w:val="673"/>
        </w:trPr>
        <w:tc>
          <w:tcPr>
            <w:tcW w:w="444" w:type="dxa"/>
            <w:vMerge w:val="restart"/>
            <w:tcBorders>
              <w:top w:val="single" w:sz="4" w:space="0" w:color="000000"/>
              <w:left w:val="single" w:sz="4" w:space="0" w:color="000000"/>
              <w:bottom w:val="single" w:sz="4" w:space="0" w:color="auto"/>
              <w:right w:val="single" w:sz="4" w:space="0" w:color="000000"/>
            </w:tcBorders>
            <w:vAlign w:val="center"/>
          </w:tcPr>
          <w:p w14:paraId="0DB47A16" w14:textId="77777777" w:rsidR="00482526" w:rsidRPr="00065836" w:rsidRDefault="00482526" w:rsidP="00482526">
            <w:pPr>
              <w:spacing w:line="229" w:lineRule="auto"/>
              <w:jc w:val="center"/>
              <w:rPr>
                <w:color w:val="000000"/>
                <w:spacing w:val="-2"/>
                <w:sz w:val="16"/>
                <w:szCs w:val="22"/>
              </w:rPr>
            </w:pPr>
            <w:r w:rsidRPr="00065836">
              <w:rPr>
                <w:color w:val="000000"/>
                <w:spacing w:val="-2"/>
                <w:sz w:val="16"/>
                <w:szCs w:val="22"/>
              </w:rPr>
              <w:t>4</w:t>
            </w:r>
          </w:p>
        </w:tc>
        <w:tc>
          <w:tcPr>
            <w:tcW w:w="2708" w:type="dxa"/>
            <w:vMerge w:val="restart"/>
            <w:tcBorders>
              <w:top w:val="single" w:sz="4" w:space="0" w:color="000000"/>
              <w:left w:val="single" w:sz="4" w:space="0" w:color="000000"/>
              <w:bottom w:val="single" w:sz="4" w:space="0" w:color="auto"/>
              <w:right w:val="single" w:sz="4" w:space="0" w:color="000000"/>
            </w:tcBorders>
            <w:tcMar>
              <w:left w:w="43" w:type="dxa"/>
            </w:tcMar>
            <w:vAlign w:val="center"/>
          </w:tcPr>
          <w:p w14:paraId="5FBC5FA1"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Подпрограмма 3</w:t>
            </w:r>
          </w:p>
        </w:tc>
        <w:tc>
          <w:tcPr>
            <w:tcW w:w="1805"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58AD81D2"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Бюджет Санкт-Петербурга</w:t>
            </w:r>
          </w:p>
        </w:tc>
        <w:tc>
          <w:tcPr>
            <w:tcW w:w="1362"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135A496E"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Проектная часть</w:t>
            </w: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09BFC945"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1D991A69"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1596E66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9125A28"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0198EB8"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5F84E8AE"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08DF522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7A5E533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0FAB4AA9" w14:textId="77777777" w:rsidR="00482526" w:rsidRPr="00065836" w:rsidRDefault="00482526" w:rsidP="00482526">
            <w:pPr>
              <w:rPr>
                <w:rFonts w:ascii="Calibri" w:hAnsi="Calibri"/>
                <w:sz w:val="2"/>
                <w:szCs w:val="22"/>
              </w:rPr>
            </w:pPr>
          </w:p>
        </w:tc>
      </w:tr>
      <w:tr w:rsidR="00482526" w:rsidRPr="00065836" w14:paraId="6FAB4A04" w14:textId="77777777" w:rsidTr="00393582">
        <w:trPr>
          <w:trHeight w:val="688"/>
        </w:trPr>
        <w:tc>
          <w:tcPr>
            <w:tcW w:w="444" w:type="dxa"/>
            <w:vMerge/>
            <w:tcBorders>
              <w:top w:val="single" w:sz="4" w:space="0" w:color="000000"/>
              <w:left w:val="single" w:sz="4" w:space="0" w:color="000000"/>
              <w:bottom w:val="single" w:sz="4" w:space="0" w:color="auto"/>
              <w:right w:val="single" w:sz="4" w:space="0" w:color="000000"/>
            </w:tcBorders>
            <w:vAlign w:val="center"/>
          </w:tcPr>
          <w:p w14:paraId="18D0245B"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bottom w:val="single" w:sz="4" w:space="0" w:color="auto"/>
              <w:right w:val="single" w:sz="4" w:space="0" w:color="000000"/>
            </w:tcBorders>
            <w:vAlign w:val="center"/>
          </w:tcPr>
          <w:p w14:paraId="040F6FA2"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5F3A52A5" w14:textId="77777777" w:rsidR="00482526" w:rsidRPr="00065836" w:rsidRDefault="00482526" w:rsidP="00482526">
            <w:pPr>
              <w:rPr>
                <w:rFonts w:ascii="Calibri" w:hAnsi="Calibri"/>
                <w:sz w:val="2"/>
                <w:szCs w:val="22"/>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5B817801"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10E5A611"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5209CA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F25F779"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4E93CA21"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16BE206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16EE66D7"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2EC01E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4311AC7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18116DBA" w14:textId="77777777" w:rsidR="00482526" w:rsidRPr="00065836" w:rsidRDefault="00482526" w:rsidP="00482526">
            <w:pPr>
              <w:rPr>
                <w:rFonts w:ascii="Calibri" w:hAnsi="Calibri"/>
                <w:sz w:val="2"/>
                <w:szCs w:val="22"/>
              </w:rPr>
            </w:pPr>
          </w:p>
        </w:tc>
      </w:tr>
      <w:tr w:rsidR="00482526" w:rsidRPr="00065836" w14:paraId="6D055C8B" w14:textId="77777777" w:rsidTr="00393582">
        <w:trPr>
          <w:trHeight w:val="1003"/>
        </w:trPr>
        <w:tc>
          <w:tcPr>
            <w:tcW w:w="444" w:type="dxa"/>
            <w:vMerge/>
            <w:tcBorders>
              <w:top w:val="single" w:sz="4" w:space="0" w:color="000000"/>
              <w:left w:val="single" w:sz="4" w:space="0" w:color="000000"/>
              <w:bottom w:val="single" w:sz="4" w:space="0" w:color="auto"/>
              <w:right w:val="single" w:sz="4" w:space="0" w:color="000000"/>
            </w:tcBorders>
            <w:vAlign w:val="center"/>
          </w:tcPr>
          <w:p w14:paraId="1943664E"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bottom w:val="single" w:sz="4" w:space="0" w:color="auto"/>
              <w:right w:val="single" w:sz="4" w:space="0" w:color="000000"/>
            </w:tcBorders>
            <w:vAlign w:val="center"/>
          </w:tcPr>
          <w:p w14:paraId="49B872B6"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441588AF" w14:textId="77777777" w:rsidR="00482526" w:rsidRPr="00065836" w:rsidRDefault="00482526" w:rsidP="00482526">
            <w:pPr>
              <w:rPr>
                <w:rFonts w:ascii="Calibri" w:hAnsi="Calibri"/>
                <w:sz w:val="2"/>
                <w:szCs w:val="22"/>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09296FE1"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15B5B719"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73E01EF"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20DD357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6158278F"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0DF28E4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2D497198"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5979D59"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547C43F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3E480C1C" w14:textId="77777777" w:rsidR="00482526" w:rsidRPr="00065836" w:rsidRDefault="00482526" w:rsidP="00482526">
            <w:pPr>
              <w:rPr>
                <w:rFonts w:ascii="Calibri" w:hAnsi="Calibri"/>
                <w:sz w:val="2"/>
                <w:szCs w:val="22"/>
              </w:rPr>
            </w:pPr>
          </w:p>
        </w:tc>
      </w:tr>
      <w:tr w:rsidR="00482526" w:rsidRPr="00065836" w14:paraId="0827F4EB" w14:textId="77777777" w:rsidTr="00393582">
        <w:trPr>
          <w:trHeight w:val="2034"/>
        </w:trPr>
        <w:tc>
          <w:tcPr>
            <w:tcW w:w="444" w:type="dxa"/>
            <w:vMerge/>
            <w:tcBorders>
              <w:top w:val="single" w:sz="4" w:space="0" w:color="000000"/>
              <w:left w:val="single" w:sz="4" w:space="0" w:color="000000"/>
              <w:bottom w:val="single" w:sz="4" w:space="0" w:color="auto"/>
              <w:right w:val="single" w:sz="4" w:space="0" w:color="000000"/>
            </w:tcBorders>
            <w:vAlign w:val="center"/>
          </w:tcPr>
          <w:p w14:paraId="01BC408D"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bottom w:val="single" w:sz="4" w:space="0" w:color="auto"/>
              <w:right w:val="single" w:sz="4" w:space="0" w:color="000000"/>
            </w:tcBorders>
            <w:vAlign w:val="center"/>
          </w:tcPr>
          <w:p w14:paraId="2E052509"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166A8C83" w14:textId="77777777" w:rsidR="00482526" w:rsidRPr="00065836" w:rsidRDefault="00482526" w:rsidP="00482526">
            <w:pPr>
              <w:rPr>
                <w:rFonts w:ascii="Calibri" w:hAnsi="Calibri"/>
                <w:sz w:val="2"/>
                <w:szCs w:val="22"/>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109D3796"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7A6A3F98"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9169CB5"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386BA9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72B065A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4399A9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60ECF06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CD0170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56115A49"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72C1996E" w14:textId="77777777" w:rsidR="00482526" w:rsidRPr="00065836" w:rsidRDefault="00482526" w:rsidP="00482526">
            <w:pPr>
              <w:rPr>
                <w:rFonts w:ascii="Calibri" w:hAnsi="Calibri"/>
                <w:sz w:val="2"/>
                <w:szCs w:val="22"/>
              </w:rPr>
            </w:pPr>
          </w:p>
        </w:tc>
      </w:tr>
      <w:tr w:rsidR="00482526" w:rsidRPr="00065836" w14:paraId="1A6BE650" w14:textId="77777777" w:rsidTr="00393582">
        <w:trPr>
          <w:trHeight w:val="344"/>
        </w:trPr>
        <w:tc>
          <w:tcPr>
            <w:tcW w:w="444" w:type="dxa"/>
            <w:vMerge/>
            <w:tcBorders>
              <w:top w:val="single" w:sz="4" w:space="0" w:color="000000"/>
              <w:left w:val="single" w:sz="4" w:space="0" w:color="000000"/>
              <w:bottom w:val="single" w:sz="4" w:space="0" w:color="auto"/>
              <w:right w:val="single" w:sz="4" w:space="0" w:color="000000"/>
            </w:tcBorders>
            <w:vAlign w:val="center"/>
          </w:tcPr>
          <w:p w14:paraId="7FEB9AD5"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bottom w:val="single" w:sz="4" w:space="0" w:color="auto"/>
              <w:right w:val="single" w:sz="4" w:space="0" w:color="000000"/>
            </w:tcBorders>
            <w:vAlign w:val="center"/>
          </w:tcPr>
          <w:p w14:paraId="0C9FD7D1"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6B2718E8" w14:textId="77777777" w:rsidR="00482526" w:rsidRPr="00065836" w:rsidRDefault="00482526" w:rsidP="00482526">
            <w:pPr>
              <w:rPr>
                <w:rFonts w:ascii="Calibri" w:hAnsi="Calibri"/>
                <w:sz w:val="2"/>
                <w:szCs w:val="22"/>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55F36E05"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76D0ABD3"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E5CC11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0767E6D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380ED5D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2C2F5561"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2EEB38C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10ED7878"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01334F17"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286DE160" w14:textId="77777777" w:rsidR="00482526" w:rsidRPr="00065836" w:rsidRDefault="00482526" w:rsidP="00482526">
            <w:pPr>
              <w:rPr>
                <w:rFonts w:ascii="Calibri" w:hAnsi="Calibri"/>
                <w:sz w:val="2"/>
                <w:szCs w:val="22"/>
              </w:rPr>
            </w:pPr>
          </w:p>
        </w:tc>
      </w:tr>
      <w:tr w:rsidR="004850FD" w:rsidRPr="00065836" w14:paraId="2ECDAE30" w14:textId="77777777" w:rsidTr="00F62130">
        <w:trPr>
          <w:trHeight w:val="330"/>
        </w:trPr>
        <w:tc>
          <w:tcPr>
            <w:tcW w:w="444" w:type="dxa"/>
            <w:vMerge/>
            <w:tcBorders>
              <w:top w:val="single" w:sz="4" w:space="0" w:color="000000"/>
              <w:left w:val="single" w:sz="4" w:space="0" w:color="000000"/>
              <w:bottom w:val="single" w:sz="4" w:space="0" w:color="auto"/>
              <w:right w:val="single" w:sz="4" w:space="0" w:color="000000"/>
            </w:tcBorders>
            <w:vAlign w:val="center"/>
          </w:tcPr>
          <w:p w14:paraId="386F4026" w14:textId="77777777" w:rsidR="004850FD" w:rsidRPr="00065836" w:rsidRDefault="004850FD" w:rsidP="004850FD">
            <w:pPr>
              <w:rPr>
                <w:rFonts w:ascii="Calibri" w:hAnsi="Calibri"/>
                <w:sz w:val="2"/>
                <w:szCs w:val="22"/>
              </w:rPr>
            </w:pPr>
          </w:p>
        </w:tc>
        <w:tc>
          <w:tcPr>
            <w:tcW w:w="2708" w:type="dxa"/>
            <w:vMerge/>
            <w:tcBorders>
              <w:top w:val="single" w:sz="4" w:space="0" w:color="000000"/>
              <w:left w:val="single" w:sz="4" w:space="0" w:color="000000"/>
              <w:bottom w:val="single" w:sz="4" w:space="0" w:color="auto"/>
              <w:right w:val="single" w:sz="4" w:space="0" w:color="000000"/>
            </w:tcBorders>
            <w:vAlign w:val="center"/>
          </w:tcPr>
          <w:p w14:paraId="1EFCD307" w14:textId="77777777" w:rsidR="004850FD" w:rsidRPr="00065836" w:rsidRDefault="004850FD" w:rsidP="004850FD">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64386DD6" w14:textId="77777777" w:rsidR="004850FD" w:rsidRPr="00065836" w:rsidRDefault="004850FD" w:rsidP="004850FD">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63DA90B8" w14:textId="77777777" w:rsidR="004850FD" w:rsidRPr="00065836" w:rsidRDefault="004850FD" w:rsidP="004850FD">
            <w:pPr>
              <w:spacing w:line="229" w:lineRule="auto"/>
              <w:rPr>
                <w:color w:val="000000"/>
                <w:spacing w:val="-2"/>
                <w:sz w:val="16"/>
                <w:szCs w:val="22"/>
              </w:rPr>
            </w:pPr>
            <w:r w:rsidRPr="00065836">
              <w:rPr>
                <w:color w:val="000000"/>
                <w:spacing w:val="-2"/>
                <w:sz w:val="16"/>
                <w:szCs w:val="22"/>
              </w:rPr>
              <w:t>Процессная часть</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52EEC4D9" w14:textId="7E19F12A"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41 410 094,3</w:t>
            </w:r>
          </w:p>
        </w:tc>
        <w:tc>
          <w:tcPr>
            <w:tcW w:w="1017" w:type="dxa"/>
            <w:tcBorders>
              <w:top w:val="single" w:sz="4" w:space="0" w:color="auto"/>
              <w:left w:val="nil"/>
              <w:bottom w:val="single" w:sz="4" w:space="0" w:color="auto"/>
              <w:right w:val="single" w:sz="4" w:space="0" w:color="auto"/>
            </w:tcBorders>
            <w:tcMar>
              <w:right w:w="43" w:type="dxa"/>
            </w:tcMar>
            <w:vAlign w:val="center"/>
          </w:tcPr>
          <w:p w14:paraId="2D02A927" w14:textId="4318A072"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46 149 897,3</w:t>
            </w:r>
          </w:p>
        </w:tc>
        <w:tc>
          <w:tcPr>
            <w:tcW w:w="1017" w:type="dxa"/>
            <w:tcBorders>
              <w:top w:val="single" w:sz="4" w:space="0" w:color="auto"/>
              <w:left w:val="nil"/>
              <w:bottom w:val="single" w:sz="4" w:space="0" w:color="auto"/>
              <w:right w:val="single" w:sz="4" w:space="0" w:color="auto"/>
            </w:tcBorders>
            <w:tcMar>
              <w:right w:w="43" w:type="dxa"/>
            </w:tcMar>
            <w:vAlign w:val="center"/>
          </w:tcPr>
          <w:p w14:paraId="5A1FFB5B" w14:textId="245E9158"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50 046 357,7</w:t>
            </w:r>
          </w:p>
        </w:tc>
        <w:tc>
          <w:tcPr>
            <w:tcW w:w="1018" w:type="dxa"/>
            <w:tcBorders>
              <w:top w:val="single" w:sz="8" w:space="0" w:color="auto"/>
              <w:left w:val="nil"/>
              <w:bottom w:val="single" w:sz="8" w:space="0" w:color="auto"/>
              <w:right w:val="single" w:sz="4" w:space="0" w:color="auto"/>
            </w:tcBorders>
            <w:tcMar>
              <w:right w:w="43" w:type="dxa"/>
            </w:tcMar>
            <w:vAlign w:val="center"/>
          </w:tcPr>
          <w:p w14:paraId="17FAC91F" w14:textId="5EC85A6E"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51 968 137,9</w:t>
            </w:r>
          </w:p>
        </w:tc>
        <w:tc>
          <w:tcPr>
            <w:tcW w:w="1002" w:type="dxa"/>
            <w:tcBorders>
              <w:top w:val="single" w:sz="8" w:space="0" w:color="auto"/>
              <w:left w:val="nil"/>
              <w:bottom w:val="single" w:sz="8" w:space="0" w:color="auto"/>
              <w:right w:val="single" w:sz="4" w:space="0" w:color="auto"/>
            </w:tcBorders>
            <w:tcMar>
              <w:right w:w="43" w:type="dxa"/>
            </w:tcMar>
            <w:vAlign w:val="center"/>
          </w:tcPr>
          <w:p w14:paraId="0B0275CB" w14:textId="4EB00CEC"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53 942 927,1</w:t>
            </w:r>
          </w:p>
        </w:tc>
        <w:tc>
          <w:tcPr>
            <w:tcW w:w="1018" w:type="dxa"/>
            <w:tcBorders>
              <w:top w:val="single" w:sz="8" w:space="0" w:color="auto"/>
              <w:left w:val="nil"/>
              <w:bottom w:val="single" w:sz="8" w:space="0" w:color="auto"/>
              <w:right w:val="single" w:sz="4" w:space="0" w:color="auto"/>
            </w:tcBorders>
            <w:tcMar>
              <w:right w:w="43" w:type="dxa"/>
            </w:tcMar>
            <w:vAlign w:val="center"/>
          </w:tcPr>
          <w:p w14:paraId="786DA3D1" w14:textId="5C3BF9AA"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55 976 575,5</w:t>
            </w:r>
          </w:p>
        </w:tc>
        <w:tc>
          <w:tcPr>
            <w:tcW w:w="1476" w:type="dxa"/>
            <w:tcBorders>
              <w:top w:val="single" w:sz="8" w:space="0" w:color="auto"/>
              <w:left w:val="nil"/>
              <w:bottom w:val="single" w:sz="8" w:space="0" w:color="auto"/>
              <w:right w:val="single" w:sz="8" w:space="0" w:color="auto"/>
            </w:tcBorders>
            <w:tcMar>
              <w:right w:w="43" w:type="dxa"/>
            </w:tcMar>
            <w:vAlign w:val="center"/>
          </w:tcPr>
          <w:p w14:paraId="2132762C" w14:textId="21C901B2"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299 493 989,8</w:t>
            </w:r>
          </w:p>
        </w:tc>
        <w:tc>
          <w:tcPr>
            <w:tcW w:w="57" w:type="dxa"/>
            <w:tcBorders>
              <w:left w:val="single" w:sz="4" w:space="0" w:color="000000"/>
            </w:tcBorders>
          </w:tcPr>
          <w:p w14:paraId="27EC4988" w14:textId="77777777" w:rsidR="004850FD" w:rsidRPr="00065836" w:rsidRDefault="004850FD" w:rsidP="004850FD">
            <w:pPr>
              <w:rPr>
                <w:rFonts w:ascii="Calibri" w:hAnsi="Calibri"/>
                <w:sz w:val="2"/>
                <w:szCs w:val="22"/>
              </w:rPr>
            </w:pPr>
          </w:p>
        </w:tc>
      </w:tr>
      <w:tr w:rsidR="004850FD" w:rsidRPr="00065836" w14:paraId="51D27FC2" w14:textId="77777777" w:rsidTr="00F62130">
        <w:trPr>
          <w:trHeight w:val="344"/>
        </w:trPr>
        <w:tc>
          <w:tcPr>
            <w:tcW w:w="444" w:type="dxa"/>
            <w:vMerge/>
            <w:tcBorders>
              <w:top w:val="single" w:sz="4" w:space="0" w:color="000000"/>
              <w:left w:val="single" w:sz="4" w:space="0" w:color="000000"/>
              <w:bottom w:val="single" w:sz="4" w:space="0" w:color="auto"/>
              <w:right w:val="single" w:sz="4" w:space="0" w:color="000000"/>
            </w:tcBorders>
            <w:vAlign w:val="center"/>
          </w:tcPr>
          <w:p w14:paraId="23A041BA" w14:textId="77777777" w:rsidR="004850FD" w:rsidRPr="00065836" w:rsidRDefault="004850FD" w:rsidP="004850FD">
            <w:pPr>
              <w:rPr>
                <w:rFonts w:ascii="Calibri" w:hAnsi="Calibri"/>
                <w:sz w:val="2"/>
                <w:szCs w:val="22"/>
              </w:rPr>
            </w:pPr>
          </w:p>
        </w:tc>
        <w:tc>
          <w:tcPr>
            <w:tcW w:w="2708" w:type="dxa"/>
            <w:vMerge/>
            <w:tcBorders>
              <w:top w:val="single" w:sz="4" w:space="0" w:color="000000"/>
              <w:left w:val="single" w:sz="4" w:space="0" w:color="000000"/>
              <w:bottom w:val="single" w:sz="4" w:space="0" w:color="auto"/>
              <w:right w:val="single" w:sz="4" w:space="0" w:color="000000"/>
            </w:tcBorders>
            <w:vAlign w:val="center"/>
          </w:tcPr>
          <w:p w14:paraId="560651B0" w14:textId="77777777" w:rsidR="004850FD" w:rsidRPr="00065836" w:rsidRDefault="004850FD" w:rsidP="004850FD">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4B78B3F7" w14:textId="77777777" w:rsidR="004850FD" w:rsidRPr="00065836" w:rsidRDefault="004850FD" w:rsidP="004850FD">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709CDB33" w14:textId="77777777" w:rsidR="004850FD" w:rsidRPr="00065836" w:rsidRDefault="004850FD" w:rsidP="004850FD">
            <w:pPr>
              <w:spacing w:line="229" w:lineRule="auto"/>
              <w:rPr>
                <w:color w:val="000000"/>
                <w:spacing w:val="-2"/>
                <w:sz w:val="16"/>
                <w:szCs w:val="22"/>
              </w:rPr>
            </w:pPr>
            <w:r w:rsidRPr="00065836">
              <w:rPr>
                <w:color w:val="000000"/>
                <w:spacing w:val="-2"/>
                <w:sz w:val="16"/>
                <w:szCs w:val="22"/>
              </w:rPr>
              <w:t>ВСЕГО</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4C9236E0" w14:textId="5A5FB86E"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41 410 094,3</w:t>
            </w:r>
          </w:p>
        </w:tc>
        <w:tc>
          <w:tcPr>
            <w:tcW w:w="1017" w:type="dxa"/>
            <w:tcBorders>
              <w:top w:val="single" w:sz="4" w:space="0" w:color="auto"/>
              <w:left w:val="nil"/>
              <w:bottom w:val="single" w:sz="4" w:space="0" w:color="auto"/>
              <w:right w:val="single" w:sz="4" w:space="0" w:color="auto"/>
            </w:tcBorders>
            <w:tcMar>
              <w:right w:w="43" w:type="dxa"/>
            </w:tcMar>
            <w:vAlign w:val="center"/>
          </w:tcPr>
          <w:p w14:paraId="20501940" w14:textId="39EC2690"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46 149 897,3</w:t>
            </w:r>
          </w:p>
        </w:tc>
        <w:tc>
          <w:tcPr>
            <w:tcW w:w="1017" w:type="dxa"/>
            <w:tcBorders>
              <w:top w:val="single" w:sz="4" w:space="0" w:color="auto"/>
              <w:left w:val="nil"/>
              <w:bottom w:val="single" w:sz="4" w:space="0" w:color="auto"/>
              <w:right w:val="single" w:sz="4" w:space="0" w:color="auto"/>
            </w:tcBorders>
            <w:tcMar>
              <w:right w:w="43" w:type="dxa"/>
            </w:tcMar>
            <w:vAlign w:val="center"/>
          </w:tcPr>
          <w:p w14:paraId="3BE578FA" w14:textId="40CD856A"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50 046 357,7</w:t>
            </w:r>
          </w:p>
        </w:tc>
        <w:tc>
          <w:tcPr>
            <w:tcW w:w="1018" w:type="dxa"/>
            <w:tcBorders>
              <w:top w:val="single" w:sz="8" w:space="0" w:color="auto"/>
              <w:left w:val="nil"/>
              <w:bottom w:val="single" w:sz="8" w:space="0" w:color="auto"/>
              <w:right w:val="single" w:sz="4" w:space="0" w:color="auto"/>
            </w:tcBorders>
            <w:tcMar>
              <w:right w:w="43" w:type="dxa"/>
            </w:tcMar>
            <w:vAlign w:val="center"/>
          </w:tcPr>
          <w:p w14:paraId="6D5EE8A8" w14:textId="11FDAA1E"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51 968 137,9</w:t>
            </w:r>
          </w:p>
        </w:tc>
        <w:tc>
          <w:tcPr>
            <w:tcW w:w="1002" w:type="dxa"/>
            <w:tcBorders>
              <w:top w:val="single" w:sz="8" w:space="0" w:color="auto"/>
              <w:left w:val="nil"/>
              <w:bottom w:val="single" w:sz="8" w:space="0" w:color="auto"/>
              <w:right w:val="single" w:sz="4" w:space="0" w:color="auto"/>
            </w:tcBorders>
            <w:tcMar>
              <w:right w:w="43" w:type="dxa"/>
            </w:tcMar>
            <w:vAlign w:val="center"/>
          </w:tcPr>
          <w:p w14:paraId="6D106D10" w14:textId="3A4D7A3B"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53 942 927,1</w:t>
            </w:r>
          </w:p>
        </w:tc>
        <w:tc>
          <w:tcPr>
            <w:tcW w:w="1018" w:type="dxa"/>
            <w:tcBorders>
              <w:top w:val="single" w:sz="8" w:space="0" w:color="auto"/>
              <w:left w:val="nil"/>
              <w:bottom w:val="single" w:sz="8" w:space="0" w:color="auto"/>
              <w:right w:val="single" w:sz="4" w:space="0" w:color="auto"/>
            </w:tcBorders>
            <w:tcMar>
              <w:right w:w="43" w:type="dxa"/>
            </w:tcMar>
            <w:vAlign w:val="center"/>
          </w:tcPr>
          <w:p w14:paraId="2A34FEB7" w14:textId="269BEED7"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55 976 575,5</w:t>
            </w:r>
          </w:p>
        </w:tc>
        <w:tc>
          <w:tcPr>
            <w:tcW w:w="1476" w:type="dxa"/>
            <w:tcBorders>
              <w:top w:val="single" w:sz="8" w:space="0" w:color="auto"/>
              <w:left w:val="nil"/>
              <w:bottom w:val="single" w:sz="8" w:space="0" w:color="auto"/>
              <w:right w:val="single" w:sz="8" w:space="0" w:color="auto"/>
            </w:tcBorders>
            <w:tcMar>
              <w:right w:w="43" w:type="dxa"/>
            </w:tcMar>
            <w:vAlign w:val="center"/>
          </w:tcPr>
          <w:p w14:paraId="4E1C8EB7" w14:textId="2B3A4C19"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299 493 989,8</w:t>
            </w:r>
          </w:p>
        </w:tc>
        <w:tc>
          <w:tcPr>
            <w:tcW w:w="57" w:type="dxa"/>
            <w:tcBorders>
              <w:left w:val="single" w:sz="4" w:space="0" w:color="000000"/>
            </w:tcBorders>
          </w:tcPr>
          <w:p w14:paraId="389BF353" w14:textId="77777777" w:rsidR="004850FD" w:rsidRPr="00065836" w:rsidRDefault="004850FD" w:rsidP="004850FD">
            <w:pPr>
              <w:rPr>
                <w:rFonts w:ascii="Calibri" w:hAnsi="Calibri"/>
                <w:sz w:val="2"/>
                <w:szCs w:val="22"/>
              </w:rPr>
            </w:pPr>
          </w:p>
        </w:tc>
      </w:tr>
      <w:tr w:rsidR="00482526" w:rsidRPr="00065836" w14:paraId="5BC314AE" w14:textId="77777777" w:rsidTr="00393582">
        <w:trPr>
          <w:trHeight w:val="673"/>
        </w:trPr>
        <w:tc>
          <w:tcPr>
            <w:tcW w:w="444" w:type="dxa"/>
            <w:vMerge/>
            <w:tcBorders>
              <w:top w:val="single" w:sz="4" w:space="0" w:color="000000"/>
              <w:left w:val="single" w:sz="4" w:space="0" w:color="000000"/>
              <w:bottom w:val="single" w:sz="4" w:space="0" w:color="auto"/>
              <w:right w:val="single" w:sz="4" w:space="0" w:color="000000"/>
            </w:tcBorders>
            <w:vAlign w:val="center"/>
          </w:tcPr>
          <w:p w14:paraId="137C0FB1"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bottom w:val="single" w:sz="4" w:space="0" w:color="auto"/>
              <w:right w:val="single" w:sz="4" w:space="0" w:color="000000"/>
            </w:tcBorders>
            <w:vAlign w:val="center"/>
          </w:tcPr>
          <w:p w14:paraId="1972C774" w14:textId="77777777" w:rsidR="00482526" w:rsidRPr="00065836" w:rsidRDefault="00482526" w:rsidP="00482526">
            <w:pPr>
              <w:rPr>
                <w:rFonts w:ascii="Calibri" w:hAnsi="Calibri"/>
                <w:sz w:val="2"/>
                <w:szCs w:val="22"/>
              </w:rPr>
            </w:pPr>
          </w:p>
        </w:tc>
        <w:tc>
          <w:tcPr>
            <w:tcW w:w="1805" w:type="dxa"/>
            <w:vMerge w:val="restart"/>
            <w:tcBorders>
              <w:top w:val="single" w:sz="4" w:space="0" w:color="000000"/>
              <w:left w:val="single" w:sz="4" w:space="0" w:color="000000"/>
              <w:bottom w:val="single" w:sz="4" w:space="0" w:color="auto"/>
              <w:right w:val="single" w:sz="4" w:space="0" w:color="000000"/>
            </w:tcBorders>
            <w:tcMar>
              <w:left w:w="43" w:type="dxa"/>
            </w:tcMar>
            <w:vAlign w:val="center"/>
          </w:tcPr>
          <w:p w14:paraId="635A71EC"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Федеральный бюджет</w:t>
            </w:r>
          </w:p>
        </w:tc>
        <w:tc>
          <w:tcPr>
            <w:tcW w:w="1362" w:type="dxa"/>
            <w:vMerge w:val="restart"/>
            <w:tcBorders>
              <w:top w:val="single" w:sz="4" w:space="0" w:color="000000"/>
              <w:left w:val="single" w:sz="4" w:space="0" w:color="000000"/>
              <w:bottom w:val="single" w:sz="4" w:space="0" w:color="auto"/>
              <w:right w:val="single" w:sz="4" w:space="0" w:color="000000"/>
            </w:tcBorders>
            <w:tcMar>
              <w:left w:w="43" w:type="dxa"/>
            </w:tcMar>
            <w:vAlign w:val="center"/>
          </w:tcPr>
          <w:p w14:paraId="1FD16133"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Проектная часть</w:t>
            </w: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3E8A9BAC"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682ED8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47DF17EE"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4A5CEA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7F63B5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3C4FE59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028332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013FB385"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03D69FF4" w14:textId="77777777" w:rsidR="00482526" w:rsidRPr="00065836" w:rsidRDefault="00482526" w:rsidP="00482526">
            <w:pPr>
              <w:rPr>
                <w:rFonts w:ascii="Calibri" w:hAnsi="Calibri"/>
                <w:sz w:val="2"/>
                <w:szCs w:val="22"/>
              </w:rPr>
            </w:pPr>
          </w:p>
        </w:tc>
      </w:tr>
      <w:tr w:rsidR="00482526" w:rsidRPr="00065836" w14:paraId="4157AB14" w14:textId="77777777" w:rsidTr="00393582">
        <w:trPr>
          <w:trHeight w:val="688"/>
        </w:trPr>
        <w:tc>
          <w:tcPr>
            <w:tcW w:w="444" w:type="dxa"/>
            <w:vMerge/>
            <w:tcBorders>
              <w:top w:val="single" w:sz="4" w:space="0" w:color="000000"/>
              <w:left w:val="single" w:sz="4" w:space="0" w:color="000000"/>
              <w:bottom w:val="single" w:sz="4" w:space="0" w:color="auto"/>
              <w:right w:val="single" w:sz="4" w:space="0" w:color="000000"/>
            </w:tcBorders>
            <w:vAlign w:val="center"/>
          </w:tcPr>
          <w:p w14:paraId="65FD2FA8"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bottom w:val="single" w:sz="4" w:space="0" w:color="auto"/>
              <w:right w:val="single" w:sz="4" w:space="0" w:color="000000"/>
            </w:tcBorders>
            <w:vAlign w:val="center"/>
          </w:tcPr>
          <w:p w14:paraId="3D1A35D2"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auto"/>
              <w:right w:val="single" w:sz="4" w:space="0" w:color="000000"/>
            </w:tcBorders>
            <w:vAlign w:val="center"/>
          </w:tcPr>
          <w:p w14:paraId="318F8172" w14:textId="77777777" w:rsidR="00482526" w:rsidRPr="00065836" w:rsidRDefault="00482526" w:rsidP="00482526">
            <w:pPr>
              <w:rPr>
                <w:rFonts w:ascii="Calibri" w:hAnsi="Calibri"/>
                <w:sz w:val="2"/>
                <w:szCs w:val="22"/>
              </w:rPr>
            </w:pPr>
          </w:p>
        </w:tc>
        <w:tc>
          <w:tcPr>
            <w:tcW w:w="1362" w:type="dxa"/>
            <w:vMerge/>
            <w:tcBorders>
              <w:top w:val="single" w:sz="4" w:space="0" w:color="000000"/>
              <w:left w:val="single" w:sz="4" w:space="0" w:color="000000"/>
              <w:bottom w:val="single" w:sz="4" w:space="0" w:color="auto"/>
              <w:right w:val="single" w:sz="4" w:space="0" w:color="000000"/>
            </w:tcBorders>
            <w:vAlign w:val="center"/>
          </w:tcPr>
          <w:p w14:paraId="6965C92E"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00E3D097"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EC5F36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4B17288F"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27BC419"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11EDE3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48404D88"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5EB3AF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0C42DAEC"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7BD54F7F" w14:textId="77777777" w:rsidR="00482526" w:rsidRPr="00065836" w:rsidRDefault="00482526" w:rsidP="00482526">
            <w:pPr>
              <w:rPr>
                <w:rFonts w:ascii="Calibri" w:hAnsi="Calibri"/>
                <w:sz w:val="2"/>
                <w:szCs w:val="22"/>
              </w:rPr>
            </w:pPr>
          </w:p>
        </w:tc>
      </w:tr>
      <w:tr w:rsidR="00482526" w:rsidRPr="00065836" w14:paraId="48599470" w14:textId="77777777" w:rsidTr="00393582">
        <w:trPr>
          <w:trHeight w:val="1003"/>
        </w:trPr>
        <w:tc>
          <w:tcPr>
            <w:tcW w:w="444" w:type="dxa"/>
            <w:vMerge/>
            <w:tcBorders>
              <w:top w:val="single" w:sz="4" w:space="0" w:color="000000"/>
              <w:left w:val="single" w:sz="4" w:space="0" w:color="000000"/>
              <w:bottom w:val="single" w:sz="4" w:space="0" w:color="auto"/>
              <w:right w:val="single" w:sz="4" w:space="0" w:color="000000"/>
            </w:tcBorders>
            <w:vAlign w:val="center"/>
          </w:tcPr>
          <w:p w14:paraId="5B4B067D"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bottom w:val="single" w:sz="4" w:space="0" w:color="auto"/>
              <w:right w:val="single" w:sz="4" w:space="0" w:color="000000"/>
            </w:tcBorders>
            <w:vAlign w:val="center"/>
          </w:tcPr>
          <w:p w14:paraId="6844DCA6"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auto"/>
              <w:right w:val="single" w:sz="4" w:space="0" w:color="000000"/>
            </w:tcBorders>
            <w:vAlign w:val="center"/>
          </w:tcPr>
          <w:p w14:paraId="34D1B415" w14:textId="77777777" w:rsidR="00482526" w:rsidRPr="00065836" w:rsidRDefault="00482526" w:rsidP="00482526">
            <w:pPr>
              <w:rPr>
                <w:rFonts w:ascii="Calibri" w:hAnsi="Calibri"/>
                <w:sz w:val="2"/>
                <w:szCs w:val="22"/>
              </w:rPr>
            </w:pPr>
          </w:p>
        </w:tc>
        <w:tc>
          <w:tcPr>
            <w:tcW w:w="1362" w:type="dxa"/>
            <w:vMerge/>
            <w:tcBorders>
              <w:top w:val="single" w:sz="4" w:space="0" w:color="000000"/>
              <w:left w:val="single" w:sz="4" w:space="0" w:color="000000"/>
              <w:bottom w:val="single" w:sz="4" w:space="0" w:color="auto"/>
              <w:right w:val="single" w:sz="4" w:space="0" w:color="000000"/>
            </w:tcBorders>
            <w:vAlign w:val="center"/>
          </w:tcPr>
          <w:p w14:paraId="6BF6530E"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63DD4096"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A03A81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39553069"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142EF7C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8E33EC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70ECB481"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3D5B2FF"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7840BD78"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66B1A6D1" w14:textId="77777777" w:rsidR="00482526" w:rsidRPr="00065836" w:rsidRDefault="00482526" w:rsidP="00482526">
            <w:pPr>
              <w:rPr>
                <w:rFonts w:ascii="Calibri" w:hAnsi="Calibri"/>
                <w:sz w:val="2"/>
                <w:szCs w:val="22"/>
              </w:rPr>
            </w:pPr>
          </w:p>
        </w:tc>
      </w:tr>
      <w:tr w:rsidR="00482526" w:rsidRPr="00065836" w14:paraId="1A462291" w14:textId="77777777" w:rsidTr="00393582">
        <w:trPr>
          <w:trHeight w:val="344"/>
        </w:trPr>
        <w:tc>
          <w:tcPr>
            <w:tcW w:w="444" w:type="dxa"/>
            <w:vMerge/>
            <w:tcBorders>
              <w:top w:val="single" w:sz="4" w:space="0" w:color="000000"/>
              <w:left w:val="single" w:sz="4" w:space="0" w:color="000000"/>
              <w:bottom w:val="single" w:sz="4" w:space="0" w:color="auto"/>
              <w:right w:val="single" w:sz="4" w:space="0" w:color="000000"/>
            </w:tcBorders>
            <w:vAlign w:val="center"/>
          </w:tcPr>
          <w:p w14:paraId="2FA077D6"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bottom w:val="single" w:sz="4" w:space="0" w:color="auto"/>
              <w:right w:val="single" w:sz="4" w:space="0" w:color="000000"/>
            </w:tcBorders>
            <w:vAlign w:val="center"/>
          </w:tcPr>
          <w:p w14:paraId="3A221CD7"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auto"/>
              <w:right w:val="single" w:sz="4" w:space="0" w:color="000000"/>
            </w:tcBorders>
            <w:vAlign w:val="center"/>
          </w:tcPr>
          <w:p w14:paraId="49B9449D" w14:textId="77777777" w:rsidR="00482526" w:rsidRPr="00065836" w:rsidRDefault="00482526" w:rsidP="00482526">
            <w:pPr>
              <w:rPr>
                <w:rFonts w:ascii="Calibri" w:hAnsi="Calibri"/>
                <w:sz w:val="2"/>
                <w:szCs w:val="22"/>
              </w:rPr>
            </w:pPr>
          </w:p>
        </w:tc>
        <w:tc>
          <w:tcPr>
            <w:tcW w:w="1362" w:type="dxa"/>
            <w:vMerge/>
            <w:tcBorders>
              <w:top w:val="single" w:sz="4" w:space="0" w:color="000000"/>
              <w:left w:val="single" w:sz="4" w:space="0" w:color="000000"/>
              <w:bottom w:val="single" w:sz="4" w:space="0" w:color="auto"/>
              <w:right w:val="single" w:sz="4" w:space="0" w:color="000000"/>
            </w:tcBorders>
            <w:vAlign w:val="center"/>
          </w:tcPr>
          <w:p w14:paraId="638A1313"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bottom w:val="single" w:sz="4" w:space="0" w:color="auto"/>
              <w:right w:val="single" w:sz="4" w:space="0" w:color="000000"/>
            </w:tcBorders>
            <w:tcMar>
              <w:left w:w="43" w:type="dxa"/>
            </w:tcMar>
            <w:vAlign w:val="center"/>
          </w:tcPr>
          <w:p w14:paraId="5C046881"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p w14:paraId="430AAA27" w14:textId="6B2DEDB0" w:rsidR="00482526" w:rsidRPr="00065836" w:rsidRDefault="00482526" w:rsidP="00482526">
            <w:pPr>
              <w:spacing w:line="229" w:lineRule="auto"/>
              <w:rPr>
                <w:color w:val="000000"/>
                <w:spacing w:val="-2"/>
                <w:sz w:val="16"/>
                <w:szCs w:val="22"/>
              </w:rPr>
            </w:pPr>
          </w:p>
        </w:tc>
        <w:tc>
          <w:tcPr>
            <w:tcW w:w="1018" w:type="dxa"/>
            <w:tcBorders>
              <w:top w:val="single" w:sz="4" w:space="0" w:color="000000"/>
              <w:left w:val="single" w:sz="4" w:space="0" w:color="000000"/>
              <w:bottom w:val="single" w:sz="4" w:space="0" w:color="auto"/>
              <w:right w:val="single" w:sz="4" w:space="0" w:color="000000"/>
            </w:tcBorders>
            <w:tcMar>
              <w:right w:w="43" w:type="dxa"/>
            </w:tcMar>
            <w:vAlign w:val="center"/>
          </w:tcPr>
          <w:p w14:paraId="0B2E636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auto"/>
              <w:right w:val="single" w:sz="4" w:space="0" w:color="000000"/>
            </w:tcBorders>
            <w:tcMar>
              <w:right w:w="43" w:type="dxa"/>
            </w:tcMar>
            <w:vAlign w:val="center"/>
          </w:tcPr>
          <w:p w14:paraId="0DA71F1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auto"/>
              <w:right w:val="single" w:sz="4" w:space="0" w:color="000000"/>
            </w:tcBorders>
            <w:tcMar>
              <w:right w:w="43" w:type="dxa"/>
            </w:tcMar>
            <w:vAlign w:val="center"/>
          </w:tcPr>
          <w:p w14:paraId="5F6148B7"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auto"/>
              <w:right w:val="single" w:sz="4" w:space="0" w:color="000000"/>
            </w:tcBorders>
            <w:tcMar>
              <w:right w:w="43" w:type="dxa"/>
            </w:tcMar>
            <w:vAlign w:val="center"/>
          </w:tcPr>
          <w:p w14:paraId="322F82A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auto"/>
              <w:right w:val="single" w:sz="4" w:space="0" w:color="000000"/>
            </w:tcBorders>
            <w:tcMar>
              <w:right w:w="43" w:type="dxa"/>
            </w:tcMar>
            <w:vAlign w:val="center"/>
          </w:tcPr>
          <w:p w14:paraId="63B30E69"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auto"/>
              <w:right w:val="single" w:sz="4" w:space="0" w:color="000000"/>
            </w:tcBorders>
            <w:tcMar>
              <w:right w:w="43" w:type="dxa"/>
            </w:tcMar>
            <w:vAlign w:val="center"/>
          </w:tcPr>
          <w:p w14:paraId="673CCDA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auto"/>
              <w:right w:val="single" w:sz="4" w:space="0" w:color="000000"/>
            </w:tcBorders>
            <w:tcMar>
              <w:right w:w="43" w:type="dxa"/>
            </w:tcMar>
            <w:vAlign w:val="center"/>
          </w:tcPr>
          <w:p w14:paraId="22A95A27"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55F45AA4" w14:textId="77777777" w:rsidR="00482526" w:rsidRPr="00065836" w:rsidRDefault="00482526" w:rsidP="00482526">
            <w:pPr>
              <w:rPr>
                <w:rFonts w:ascii="Calibri" w:hAnsi="Calibri"/>
                <w:sz w:val="2"/>
                <w:szCs w:val="22"/>
              </w:rPr>
            </w:pPr>
          </w:p>
        </w:tc>
      </w:tr>
      <w:tr w:rsidR="00482526" w:rsidRPr="00065836" w14:paraId="73420906" w14:textId="77777777" w:rsidTr="00393582">
        <w:trPr>
          <w:trHeight w:val="1690"/>
        </w:trPr>
        <w:tc>
          <w:tcPr>
            <w:tcW w:w="444" w:type="dxa"/>
            <w:vMerge w:val="restart"/>
            <w:tcBorders>
              <w:top w:val="single" w:sz="4" w:space="0" w:color="auto"/>
              <w:left w:val="single" w:sz="4" w:space="0" w:color="000000"/>
              <w:bottom w:val="single" w:sz="4" w:space="0" w:color="000000"/>
              <w:right w:val="single" w:sz="4" w:space="0" w:color="000000"/>
            </w:tcBorders>
            <w:vAlign w:val="center"/>
          </w:tcPr>
          <w:p w14:paraId="0FA8D81D" w14:textId="77777777" w:rsidR="00482526" w:rsidRPr="00065836" w:rsidRDefault="00482526" w:rsidP="00482526">
            <w:pPr>
              <w:spacing w:line="229" w:lineRule="auto"/>
              <w:jc w:val="center"/>
              <w:rPr>
                <w:color w:val="000000"/>
                <w:spacing w:val="-2"/>
                <w:sz w:val="16"/>
                <w:szCs w:val="22"/>
              </w:rPr>
            </w:pPr>
          </w:p>
        </w:tc>
        <w:tc>
          <w:tcPr>
            <w:tcW w:w="2708" w:type="dxa"/>
            <w:vMerge w:val="restart"/>
            <w:tcBorders>
              <w:top w:val="single" w:sz="4" w:space="0" w:color="auto"/>
              <w:left w:val="single" w:sz="4" w:space="0" w:color="000000"/>
              <w:bottom w:val="single" w:sz="4" w:space="0" w:color="000000"/>
              <w:right w:val="single" w:sz="4" w:space="0" w:color="000000"/>
            </w:tcBorders>
            <w:tcMar>
              <w:left w:w="43" w:type="dxa"/>
            </w:tcMar>
            <w:vAlign w:val="center"/>
          </w:tcPr>
          <w:p w14:paraId="5B77964B" w14:textId="77777777" w:rsidR="00482526" w:rsidRPr="00065836" w:rsidRDefault="00482526" w:rsidP="00482526">
            <w:pPr>
              <w:spacing w:line="229" w:lineRule="auto"/>
              <w:rPr>
                <w:color w:val="000000"/>
                <w:spacing w:val="-2"/>
                <w:sz w:val="16"/>
                <w:szCs w:val="22"/>
              </w:rPr>
            </w:pPr>
          </w:p>
        </w:tc>
        <w:tc>
          <w:tcPr>
            <w:tcW w:w="1805" w:type="dxa"/>
            <w:vMerge w:val="restart"/>
            <w:tcBorders>
              <w:top w:val="single" w:sz="4" w:space="0" w:color="auto"/>
              <w:left w:val="single" w:sz="4" w:space="0" w:color="000000"/>
              <w:bottom w:val="single" w:sz="4" w:space="0" w:color="000000"/>
              <w:right w:val="single" w:sz="4" w:space="0" w:color="000000"/>
            </w:tcBorders>
            <w:tcMar>
              <w:left w:w="43" w:type="dxa"/>
            </w:tcMar>
            <w:vAlign w:val="center"/>
          </w:tcPr>
          <w:p w14:paraId="15CD9936" w14:textId="77777777" w:rsidR="00482526" w:rsidRPr="00065836" w:rsidRDefault="00482526" w:rsidP="00482526">
            <w:pPr>
              <w:spacing w:line="229" w:lineRule="auto"/>
              <w:rPr>
                <w:color w:val="000000"/>
                <w:spacing w:val="-2"/>
                <w:sz w:val="16"/>
                <w:szCs w:val="22"/>
              </w:rPr>
            </w:pPr>
          </w:p>
        </w:tc>
        <w:tc>
          <w:tcPr>
            <w:tcW w:w="1362" w:type="dxa"/>
            <w:vMerge w:val="restart"/>
            <w:tcBorders>
              <w:top w:val="single" w:sz="4" w:space="0" w:color="auto"/>
              <w:left w:val="single" w:sz="4" w:space="0" w:color="000000"/>
              <w:bottom w:val="single" w:sz="4" w:space="0" w:color="000000"/>
              <w:right w:val="single" w:sz="4" w:space="0" w:color="000000"/>
            </w:tcBorders>
            <w:tcMar>
              <w:left w:w="43" w:type="dxa"/>
            </w:tcMar>
            <w:vAlign w:val="center"/>
          </w:tcPr>
          <w:p w14:paraId="0B7B578E" w14:textId="77777777" w:rsidR="00482526" w:rsidRPr="00065836" w:rsidRDefault="00482526" w:rsidP="00482526">
            <w:pPr>
              <w:spacing w:line="229" w:lineRule="auto"/>
              <w:rPr>
                <w:color w:val="000000"/>
                <w:spacing w:val="-2"/>
                <w:sz w:val="16"/>
                <w:szCs w:val="22"/>
              </w:rPr>
            </w:pPr>
          </w:p>
        </w:tc>
        <w:tc>
          <w:tcPr>
            <w:tcW w:w="1690" w:type="dxa"/>
            <w:tcBorders>
              <w:top w:val="single" w:sz="4" w:space="0" w:color="auto"/>
              <w:left w:val="single" w:sz="4" w:space="0" w:color="000000"/>
              <w:bottom w:val="single" w:sz="4" w:space="0" w:color="000000"/>
              <w:right w:val="single" w:sz="4" w:space="0" w:color="000000"/>
            </w:tcBorders>
            <w:tcMar>
              <w:left w:w="43" w:type="dxa"/>
            </w:tcMar>
            <w:vAlign w:val="center"/>
          </w:tcPr>
          <w:p w14:paraId="15DA9923" w14:textId="77777777" w:rsidR="00482526" w:rsidRPr="00065836" w:rsidRDefault="00482526" w:rsidP="00482526">
            <w:pPr>
              <w:spacing w:line="229" w:lineRule="auto"/>
              <w:rPr>
                <w:color w:val="000000"/>
                <w:spacing w:val="-2"/>
                <w:sz w:val="16"/>
                <w:szCs w:val="22"/>
              </w:rPr>
            </w:pPr>
          </w:p>
        </w:tc>
        <w:tc>
          <w:tcPr>
            <w:tcW w:w="1018" w:type="dxa"/>
            <w:tcBorders>
              <w:top w:val="single" w:sz="4" w:space="0" w:color="auto"/>
              <w:left w:val="single" w:sz="4" w:space="0" w:color="000000"/>
              <w:bottom w:val="single" w:sz="4" w:space="0" w:color="000000"/>
              <w:right w:val="single" w:sz="4" w:space="0" w:color="000000"/>
            </w:tcBorders>
            <w:tcMar>
              <w:right w:w="43" w:type="dxa"/>
            </w:tcMar>
            <w:vAlign w:val="center"/>
          </w:tcPr>
          <w:p w14:paraId="7E31902E" w14:textId="77777777" w:rsidR="00482526" w:rsidRPr="00065836" w:rsidRDefault="00482526" w:rsidP="00482526">
            <w:pPr>
              <w:spacing w:line="229" w:lineRule="auto"/>
              <w:jc w:val="right"/>
              <w:rPr>
                <w:color w:val="000000"/>
                <w:spacing w:val="-2"/>
                <w:sz w:val="16"/>
                <w:szCs w:val="22"/>
              </w:rPr>
            </w:pPr>
          </w:p>
        </w:tc>
        <w:tc>
          <w:tcPr>
            <w:tcW w:w="1017" w:type="dxa"/>
            <w:tcBorders>
              <w:top w:val="single" w:sz="4" w:space="0" w:color="auto"/>
              <w:left w:val="single" w:sz="4" w:space="0" w:color="000000"/>
              <w:bottom w:val="single" w:sz="4" w:space="0" w:color="000000"/>
              <w:right w:val="single" w:sz="4" w:space="0" w:color="000000"/>
            </w:tcBorders>
            <w:tcMar>
              <w:right w:w="43" w:type="dxa"/>
            </w:tcMar>
            <w:vAlign w:val="center"/>
          </w:tcPr>
          <w:p w14:paraId="4E7524F4" w14:textId="77777777" w:rsidR="00482526" w:rsidRPr="00065836" w:rsidRDefault="00482526" w:rsidP="00482526">
            <w:pPr>
              <w:spacing w:line="229" w:lineRule="auto"/>
              <w:jc w:val="right"/>
              <w:rPr>
                <w:color w:val="000000"/>
                <w:spacing w:val="-2"/>
                <w:sz w:val="16"/>
                <w:szCs w:val="22"/>
              </w:rPr>
            </w:pPr>
          </w:p>
        </w:tc>
        <w:tc>
          <w:tcPr>
            <w:tcW w:w="1017" w:type="dxa"/>
            <w:tcBorders>
              <w:top w:val="single" w:sz="4" w:space="0" w:color="auto"/>
              <w:left w:val="single" w:sz="4" w:space="0" w:color="000000"/>
              <w:bottom w:val="single" w:sz="4" w:space="0" w:color="000000"/>
              <w:right w:val="single" w:sz="4" w:space="0" w:color="000000"/>
            </w:tcBorders>
            <w:tcMar>
              <w:right w:w="43" w:type="dxa"/>
            </w:tcMar>
            <w:vAlign w:val="center"/>
          </w:tcPr>
          <w:p w14:paraId="7F17825F" w14:textId="77777777" w:rsidR="00482526" w:rsidRPr="00065836" w:rsidRDefault="00482526" w:rsidP="00482526">
            <w:pPr>
              <w:spacing w:line="229" w:lineRule="auto"/>
              <w:jc w:val="right"/>
              <w:rPr>
                <w:color w:val="000000"/>
                <w:spacing w:val="-2"/>
                <w:sz w:val="16"/>
                <w:szCs w:val="22"/>
              </w:rPr>
            </w:pPr>
          </w:p>
        </w:tc>
        <w:tc>
          <w:tcPr>
            <w:tcW w:w="1018" w:type="dxa"/>
            <w:tcBorders>
              <w:top w:val="single" w:sz="4" w:space="0" w:color="auto"/>
              <w:left w:val="single" w:sz="4" w:space="0" w:color="000000"/>
              <w:bottom w:val="single" w:sz="4" w:space="0" w:color="000000"/>
              <w:right w:val="single" w:sz="4" w:space="0" w:color="000000"/>
            </w:tcBorders>
            <w:tcMar>
              <w:right w:w="43" w:type="dxa"/>
            </w:tcMar>
            <w:vAlign w:val="center"/>
          </w:tcPr>
          <w:p w14:paraId="43F17FA1" w14:textId="77777777" w:rsidR="00482526" w:rsidRPr="00065836" w:rsidRDefault="00482526" w:rsidP="00482526">
            <w:pPr>
              <w:spacing w:line="229" w:lineRule="auto"/>
              <w:jc w:val="right"/>
              <w:rPr>
                <w:color w:val="000000"/>
                <w:spacing w:val="-2"/>
                <w:sz w:val="16"/>
                <w:szCs w:val="22"/>
              </w:rPr>
            </w:pPr>
          </w:p>
        </w:tc>
        <w:tc>
          <w:tcPr>
            <w:tcW w:w="1002" w:type="dxa"/>
            <w:tcBorders>
              <w:top w:val="single" w:sz="4" w:space="0" w:color="auto"/>
              <w:left w:val="single" w:sz="4" w:space="0" w:color="000000"/>
              <w:bottom w:val="single" w:sz="4" w:space="0" w:color="000000"/>
              <w:right w:val="single" w:sz="4" w:space="0" w:color="000000"/>
            </w:tcBorders>
            <w:tcMar>
              <w:right w:w="43" w:type="dxa"/>
            </w:tcMar>
            <w:vAlign w:val="center"/>
          </w:tcPr>
          <w:p w14:paraId="22BA2CEA" w14:textId="77777777" w:rsidR="00482526" w:rsidRPr="00065836" w:rsidRDefault="00482526" w:rsidP="00482526">
            <w:pPr>
              <w:spacing w:line="229" w:lineRule="auto"/>
              <w:jc w:val="right"/>
              <w:rPr>
                <w:color w:val="000000"/>
                <w:spacing w:val="-2"/>
                <w:sz w:val="16"/>
                <w:szCs w:val="22"/>
              </w:rPr>
            </w:pPr>
          </w:p>
        </w:tc>
        <w:tc>
          <w:tcPr>
            <w:tcW w:w="1018" w:type="dxa"/>
            <w:tcBorders>
              <w:top w:val="single" w:sz="4" w:space="0" w:color="auto"/>
              <w:left w:val="single" w:sz="4" w:space="0" w:color="000000"/>
              <w:bottom w:val="single" w:sz="4" w:space="0" w:color="000000"/>
              <w:right w:val="single" w:sz="4" w:space="0" w:color="000000"/>
            </w:tcBorders>
            <w:tcMar>
              <w:right w:w="43" w:type="dxa"/>
            </w:tcMar>
            <w:vAlign w:val="center"/>
          </w:tcPr>
          <w:p w14:paraId="5B59D649" w14:textId="77777777" w:rsidR="00482526" w:rsidRPr="00065836" w:rsidRDefault="00482526" w:rsidP="00482526">
            <w:pPr>
              <w:spacing w:line="229" w:lineRule="auto"/>
              <w:jc w:val="right"/>
              <w:rPr>
                <w:color w:val="000000"/>
                <w:spacing w:val="-2"/>
                <w:sz w:val="16"/>
                <w:szCs w:val="22"/>
              </w:rPr>
            </w:pPr>
          </w:p>
        </w:tc>
        <w:tc>
          <w:tcPr>
            <w:tcW w:w="1476" w:type="dxa"/>
            <w:tcBorders>
              <w:top w:val="single" w:sz="4" w:space="0" w:color="auto"/>
              <w:left w:val="single" w:sz="4" w:space="0" w:color="000000"/>
              <w:bottom w:val="single" w:sz="4" w:space="0" w:color="000000"/>
              <w:right w:val="single" w:sz="4" w:space="0" w:color="000000"/>
            </w:tcBorders>
            <w:tcMar>
              <w:right w:w="43" w:type="dxa"/>
            </w:tcMar>
            <w:vAlign w:val="center"/>
          </w:tcPr>
          <w:p w14:paraId="207EA116" w14:textId="77777777" w:rsidR="00482526" w:rsidRPr="00065836" w:rsidRDefault="00482526" w:rsidP="00482526">
            <w:pPr>
              <w:spacing w:line="229" w:lineRule="auto"/>
              <w:jc w:val="right"/>
              <w:rPr>
                <w:color w:val="000000"/>
                <w:spacing w:val="-2"/>
                <w:sz w:val="16"/>
                <w:szCs w:val="22"/>
              </w:rPr>
            </w:pPr>
          </w:p>
        </w:tc>
        <w:tc>
          <w:tcPr>
            <w:tcW w:w="57" w:type="dxa"/>
            <w:tcBorders>
              <w:left w:val="single" w:sz="4" w:space="0" w:color="000000"/>
            </w:tcBorders>
          </w:tcPr>
          <w:p w14:paraId="34F6986B" w14:textId="77777777" w:rsidR="00482526" w:rsidRPr="00065836" w:rsidRDefault="00482526" w:rsidP="00482526">
            <w:pPr>
              <w:rPr>
                <w:rFonts w:ascii="Calibri" w:hAnsi="Calibri"/>
                <w:sz w:val="2"/>
                <w:szCs w:val="22"/>
              </w:rPr>
            </w:pPr>
          </w:p>
        </w:tc>
      </w:tr>
      <w:tr w:rsidR="00482526" w:rsidRPr="00065836" w14:paraId="24100951" w14:textId="77777777" w:rsidTr="00D76C7D">
        <w:trPr>
          <w:trHeight w:val="344"/>
        </w:trPr>
        <w:tc>
          <w:tcPr>
            <w:tcW w:w="444" w:type="dxa"/>
            <w:vMerge/>
            <w:tcBorders>
              <w:left w:val="single" w:sz="4" w:space="0" w:color="000000"/>
              <w:bottom w:val="single" w:sz="4" w:space="0" w:color="000000"/>
              <w:right w:val="single" w:sz="4" w:space="0" w:color="000000"/>
            </w:tcBorders>
            <w:vAlign w:val="center"/>
          </w:tcPr>
          <w:p w14:paraId="4761284F"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755445B9" w14:textId="77777777" w:rsidR="00482526" w:rsidRPr="00065836" w:rsidRDefault="00482526" w:rsidP="00482526">
            <w:pPr>
              <w:rPr>
                <w:rFonts w:ascii="Calibri" w:hAnsi="Calibri"/>
                <w:sz w:val="2"/>
                <w:szCs w:val="22"/>
              </w:rPr>
            </w:pPr>
          </w:p>
        </w:tc>
        <w:tc>
          <w:tcPr>
            <w:tcW w:w="1805" w:type="dxa"/>
            <w:vMerge/>
            <w:tcBorders>
              <w:left w:val="single" w:sz="4" w:space="0" w:color="000000"/>
              <w:bottom w:val="single" w:sz="4" w:space="0" w:color="000000"/>
              <w:right w:val="single" w:sz="4" w:space="0" w:color="000000"/>
            </w:tcBorders>
            <w:vAlign w:val="center"/>
          </w:tcPr>
          <w:p w14:paraId="3D03C10B" w14:textId="77777777" w:rsidR="00482526" w:rsidRPr="00065836" w:rsidRDefault="00482526" w:rsidP="00482526">
            <w:pPr>
              <w:rPr>
                <w:rFonts w:ascii="Calibri" w:hAnsi="Calibri"/>
                <w:sz w:val="2"/>
                <w:szCs w:val="22"/>
              </w:rPr>
            </w:pPr>
          </w:p>
        </w:tc>
        <w:tc>
          <w:tcPr>
            <w:tcW w:w="1362" w:type="dxa"/>
            <w:vMerge/>
            <w:tcBorders>
              <w:left w:val="single" w:sz="4" w:space="0" w:color="000000"/>
              <w:bottom w:val="single" w:sz="4" w:space="0" w:color="000000"/>
              <w:right w:val="single" w:sz="4" w:space="0" w:color="000000"/>
            </w:tcBorders>
            <w:vAlign w:val="center"/>
          </w:tcPr>
          <w:p w14:paraId="5411A022" w14:textId="77777777" w:rsidR="00482526" w:rsidRPr="00065836" w:rsidRDefault="00482526" w:rsidP="00482526">
            <w:pPr>
              <w:rPr>
                <w:rFonts w:ascii="Calibri" w:hAnsi="Calibri"/>
                <w:sz w:val="2"/>
                <w:szCs w:val="22"/>
              </w:rPr>
            </w:pPr>
          </w:p>
        </w:tc>
        <w:tc>
          <w:tcPr>
            <w:tcW w:w="1690" w:type="dxa"/>
            <w:tcBorders>
              <w:top w:val="single" w:sz="4" w:space="0" w:color="000000"/>
              <w:left w:val="single" w:sz="4" w:space="0" w:color="000000"/>
              <w:bottom w:val="single" w:sz="4" w:space="0" w:color="000000"/>
              <w:right w:val="single" w:sz="4" w:space="0" w:color="000000"/>
            </w:tcBorders>
            <w:tcMar>
              <w:left w:w="43" w:type="dxa"/>
            </w:tcMar>
            <w:vAlign w:val="center"/>
          </w:tcPr>
          <w:p w14:paraId="433909B9"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ИТОГО</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E36E215"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1A8C44B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123477A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01DECF0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5BB83FF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679CD9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49D08D1E"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60C29662" w14:textId="77777777" w:rsidR="00482526" w:rsidRPr="00065836" w:rsidRDefault="00482526" w:rsidP="00482526">
            <w:pPr>
              <w:rPr>
                <w:rFonts w:ascii="Calibri" w:hAnsi="Calibri"/>
                <w:sz w:val="2"/>
                <w:szCs w:val="22"/>
              </w:rPr>
            </w:pPr>
          </w:p>
        </w:tc>
      </w:tr>
      <w:tr w:rsidR="00482526" w:rsidRPr="00065836" w14:paraId="025D5DB7" w14:textId="77777777" w:rsidTr="00D76C7D">
        <w:trPr>
          <w:trHeight w:val="330"/>
        </w:trPr>
        <w:tc>
          <w:tcPr>
            <w:tcW w:w="444" w:type="dxa"/>
            <w:vMerge/>
            <w:tcBorders>
              <w:left w:val="single" w:sz="4" w:space="0" w:color="000000"/>
              <w:bottom w:val="single" w:sz="4" w:space="0" w:color="000000"/>
              <w:right w:val="single" w:sz="4" w:space="0" w:color="000000"/>
            </w:tcBorders>
            <w:vAlign w:val="center"/>
          </w:tcPr>
          <w:p w14:paraId="1642287E"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031828DE" w14:textId="77777777" w:rsidR="00482526" w:rsidRPr="00065836" w:rsidRDefault="00482526" w:rsidP="00482526">
            <w:pPr>
              <w:rPr>
                <w:rFonts w:ascii="Calibri" w:hAnsi="Calibri"/>
                <w:sz w:val="2"/>
                <w:szCs w:val="22"/>
              </w:rPr>
            </w:pPr>
          </w:p>
        </w:tc>
        <w:tc>
          <w:tcPr>
            <w:tcW w:w="1805" w:type="dxa"/>
            <w:vMerge/>
            <w:tcBorders>
              <w:left w:val="single" w:sz="4" w:space="0" w:color="000000"/>
              <w:bottom w:val="single" w:sz="4" w:space="0" w:color="000000"/>
              <w:right w:val="single" w:sz="4" w:space="0" w:color="000000"/>
            </w:tcBorders>
            <w:vAlign w:val="center"/>
          </w:tcPr>
          <w:p w14:paraId="50E47DE0" w14:textId="77777777" w:rsidR="00482526" w:rsidRPr="00065836" w:rsidRDefault="00482526" w:rsidP="00482526">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68BDE12D"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7747448"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299DCE71"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2605883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D4669B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51514D05"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704889E"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43F9DA08"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632E4D6E" w14:textId="77777777" w:rsidR="00482526" w:rsidRPr="00065836" w:rsidRDefault="00482526" w:rsidP="00482526">
            <w:pPr>
              <w:rPr>
                <w:rFonts w:ascii="Calibri" w:hAnsi="Calibri"/>
                <w:sz w:val="2"/>
                <w:szCs w:val="22"/>
              </w:rPr>
            </w:pPr>
          </w:p>
        </w:tc>
      </w:tr>
      <w:tr w:rsidR="00482526" w:rsidRPr="00065836" w14:paraId="36BFC186" w14:textId="77777777" w:rsidTr="00D76C7D">
        <w:trPr>
          <w:trHeight w:val="344"/>
        </w:trPr>
        <w:tc>
          <w:tcPr>
            <w:tcW w:w="444" w:type="dxa"/>
            <w:vMerge/>
            <w:tcBorders>
              <w:left w:val="single" w:sz="4" w:space="0" w:color="000000"/>
              <w:bottom w:val="single" w:sz="4" w:space="0" w:color="000000"/>
              <w:right w:val="single" w:sz="4" w:space="0" w:color="000000"/>
            </w:tcBorders>
            <w:vAlign w:val="center"/>
          </w:tcPr>
          <w:p w14:paraId="52E0E668"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18F41514" w14:textId="77777777" w:rsidR="00482526" w:rsidRPr="00065836" w:rsidRDefault="00482526" w:rsidP="00482526">
            <w:pPr>
              <w:rPr>
                <w:rFonts w:ascii="Calibri" w:hAnsi="Calibri"/>
                <w:sz w:val="2"/>
                <w:szCs w:val="22"/>
              </w:rPr>
            </w:pPr>
          </w:p>
        </w:tc>
        <w:tc>
          <w:tcPr>
            <w:tcW w:w="1805" w:type="dxa"/>
            <w:vMerge/>
            <w:tcBorders>
              <w:left w:val="single" w:sz="4" w:space="0" w:color="000000"/>
              <w:bottom w:val="single" w:sz="4" w:space="0" w:color="000000"/>
              <w:right w:val="single" w:sz="4" w:space="0" w:color="000000"/>
            </w:tcBorders>
            <w:vAlign w:val="center"/>
          </w:tcPr>
          <w:p w14:paraId="66D95CF5" w14:textId="77777777" w:rsidR="00482526" w:rsidRPr="00065836" w:rsidRDefault="00482526" w:rsidP="00482526">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3BD001CA"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5E1739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251CD741"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E7A993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2054296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57C4E8CC"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823C389"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4F11280C"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603A46EC" w14:textId="77777777" w:rsidR="00482526" w:rsidRPr="00065836" w:rsidRDefault="00482526" w:rsidP="00482526">
            <w:pPr>
              <w:rPr>
                <w:rFonts w:ascii="Calibri" w:hAnsi="Calibri"/>
                <w:sz w:val="2"/>
                <w:szCs w:val="22"/>
              </w:rPr>
            </w:pPr>
          </w:p>
        </w:tc>
      </w:tr>
      <w:tr w:rsidR="00482526" w:rsidRPr="00065836" w14:paraId="0C3BFAE0" w14:textId="77777777" w:rsidTr="00D76C7D">
        <w:trPr>
          <w:trHeight w:val="344"/>
        </w:trPr>
        <w:tc>
          <w:tcPr>
            <w:tcW w:w="444" w:type="dxa"/>
            <w:vMerge/>
            <w:tcBorders>
              <w:left w:val="single" w:sz="4" w:space="0" w:color="000000"/>
              <w:bottom w:val="single" w:sz="4" w:space="0" w:color="000000"/>
              <w:right w:val="single" w:sz="4" w:space="0" w:color="000000"/>
            </w:tcBorders>
            <w:vAlign w:val="center"/>
          </w:tcPr>
          <w:p w14:paraId="756FF9D5" w14:textId="77777777" w:rsidR="00482526" w:rsidRPr="00065836" w:rsidRDefault="00482526" w:rsidP="00482526">
            <w:pPr>
              <w:rPr>
                <w:rFonts w:ascii="Calibri" w:hAnsi="Calibri"/>
                <w:sz w:val="2"/>
                <w:szCs w:val="22"/>
              </w:rPr>
            </w:pPr>
          </w:p>
        </w:tc>
        <w:tc>
          <w:tcPr>
            <w:tcW w:w="2708" w:type="dxa"/>
            <w:vMerge/>
            <w:tcBorders>
              <w:left w:val="single" w:sz="4" w:space="0" w:color="000000"/>
              <w:bottom w:val="single" w:sz="4" w:space="0" w:color="000000"/>
              <w:right w:val="single" w:sz="4" w:space="0" w:color="000000"/>
            </w:tcBorders>
            <w:vAlign w:val="center"/>
          </w:tcPr>
          <w:p w14:paraId="63D05D82" w14:textId="77777777" w:rsidR="00482526" w:rsidRPr="00065836" w:rsidRDefault="00482526" w:rsidP="00482526">
            <w:pPr>
              <w:rPr>
                <w:rFonts w:ascii="Calibri" w:hAnsi="Calibri"/>
                <w:sz w:val="2"/>
                <w:szCs w:val="22"/>
              </w:rPr>
            </w:pPr>
          </w:p>
        </w:tc>
        <w:tc>
          <w:tcPr>
            <w:tcW w:w="1805" w:type="dxa"/>
            <w:tcBorders>
              <w:top w:val="single" w:sz="4" w:space="0" w:color="000000"/>
              <w:left w:val="single" w:sz="4" w:space="0" w:color="000000"/>
              <w:bottom w:val="single" w:sz="4" w:space="0" w:color="000000"/>
              <w:right w:val="single" w:sz="4" w:space="0" w:color="000000"/>
            </w:tcBorders>
            <w:tcMar>
              <w:left w:w="43" w:type="dxa"/>
            </w:tcMar>
            <w:vAlign w:val="center"/>
          </w:tcPr>
          <w:p w14:paraId="4BA02B41"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Внебюджетные средства</w:t>
            </w: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5AA82D16"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Процессная часть</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00D681F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40453D9F"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3B59C28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7D8851B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71B4AF4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BB60FB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5284B05F"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476F19C2" w14:textId="77777777" w:rsidR="00482526" w:rsidRPr="00065836" w:rsidRDefault="00482526" w:rsidP="00482526">
            <w:pPr>
              <w:rPr>
                <w:rFonts w:ascii="Calibri" w:hAnsi="Calibri"/>
                <w:sz w:val="2"/>
                <w:szCs w:val="22"/>
              </w:rPr>
            </w:pPr>
          </w:p>
        </w:tc>
      </w:tr>
      <w:tr w:rsidR="00482526" w:rsidRPr="00065836" w14:paraId="77D908DF" w14:textId="77777777" w:rsidTr="00D76C7D">
        <w:trPr>
          <w:trHeight w:val="329"/>
        </w:trPr>
        <w:tc>
          <w:tcPr>
            <w:tcW w:w="444" w:type="dxa"/>
            <w:vMerge/>
            <w:tcBorders>
              <w:left w:val="single" w:sz="4" w:space="0" w:color="000000"/>
              <w:bottom w:val="single" w:sz="4" w:space="0" w:color="000000"/>
              <w:right w:val="single" w:sz="4" w:space="0" w:color="000000"/>
            </w:tcBorders>
            <w:vAlign w:val="center"/>
          </w:tcPr>
          <w:p w14:paraId="74141D37" w14:textId="77777777" w:rsidR="00482526" w:rsidRPr="00065836" w:rsidRDefault="00482526" w:rsidP="00482526">
            <w:pPr>
              <w:rPr>
                <w:rFonts w:ascii="Calibri" w:hAnsi="Calibri"/>
                <w:sz w:val="2"/>
                <w:szCs w:val="22"/>
              </w:rPr>
            </w:pPr>
          </w:p>
        </w:tc>
        <w:tc>
          <w:tcPr>
            <w:tcW w:w="2708"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42B1CFE0"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ВСЕГО</w:t>
            </w:r>
          </w:p>
        </w:tc>
        <w:tc>
          <w:tcPr>
            <w:tcW w:w="1805"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3A8098D2"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Проектная часть</w:t>
            </w: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72737EF6"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Региональные проекты,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3DA98EE"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0429BC27"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5023E7E7"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0C846A8E"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4EF870B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2C0855D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56D14E7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36BC7B75" w14:textId="77777777" w:rsidR="00482526" w:rsidRPr="00065836" w:rsidRDefault="00482526" w:rsidP="00482526">
            <w:pPr>
              <w:rPr>
                <w:rFonts w:ascii="Calibri" w:hAnsi="Calibri"/>
                <w:sz w:val="2"/>
                <w:szCs w:val="22"/>
              </w:rPr>
            </w:pPr>
          </w:p>
        </w:tc>
      </w:tr>
      <w:tr w:rsidR="00482526" w:rsidRPr="00065836" w14:paraId="1A25970F" w14:textId="77777777" w:rsidTr="00D76C7D">
        <w:trPr>
          <w:trHeight w:val="344"/>
        </w:trPr>
        <w:tc>
          <w:tcPr>
            <w:tcW w:w="444" w:type="dxa"/>
            <w:vMerge/>
            <w:tcBorders>
              <w:left w:val="single" w:sz="4" w:space="0" w:color="000000"/>
              <w:bottom w:val="single" w:sz="4" w:space="0" w:color="000000"/>
              <w:right w:val="single" w:sz="4" w:space="0" w:color="000000"/>
            </w:tcBorders>
            <w:vAlign w:val="center"/>
          </w:tcPr>
          <w:p w14:paraId="5C365D41"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2CA46566"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39D2CB47" w14:textId="77777777" w:rsidR="00482526" w:rsidRPr="00065836" w:rsidRDefault="00482526" w:rsidP="00482526">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66CD38BC"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Региональные проекты, не входящие в состав национальных проектов</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A066B3F"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134D3FC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1593B039"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5DDC3DC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653A77D8"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0F148C0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224D04B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7FB9E8D1" w14:textId="77777777" w:rsidR="00482526" w:rsidRPr="00065836" w:rsidRDefault="00482526" w:rsidP="00482526">
            <w:pPr>
              <w:rPr>
                <w:rFonts w:ascii="Calibri" w:hAnsi="Calibri"/>
                <w:sz w:val="2"/>
                <w:szCs w:val="22"/>
              </w:rPr>
            </w:pPr>
          </w:p>
        </w:tc>
      </w:tr>
      <w:tr w:rsidR="00482526" w:rsidRPr="00065836" w14:paraId="7CEBE526" w14:textId="77777777" w:rsidTr="00D76C7D">
        <w:trPr>
          <w:trHeight w:val="330"/>
        </w:trPr>
        <w:tc>
          <w:tcPr>
            <w:tcW w:w="444" w:type="dxa"/>
            <w:vMerge/>
            <w:tcBorders>
              <w:left w:val="single" w:sz="4" w:space="0" w:color="000000"/>
              <w:bottom w:val="single" w:sz="4" w:space="0" w:color="000000"/>
              <w:right w:val="single" w:sz="4" w:space="0" w:color="000000"/>
            </w:tcBorders>
            <w:vAlign w:val="center"/>
          </w:tcPr>
          <w:p w14:paraId="2F20DB1D"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1A82B803"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23DA01B7" w14:textId="77777777" w:rsidR="00482526" w:rsidRPr="00065836" w:rsidRDefault="00482526" w:rsidP="00482526">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7D808CEA"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Адресная инвестиционная программа, не относящаяся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7AAD921"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0058A507"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63BFAF7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BBA8135"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4CFB997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B3BEB9B"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74CA9709"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1B112CAF" w14:textId="77777777" w:rsidR="00482526" w:rsidRPr="00065836" w:rsidRDefault="00482526" w:rsidP="00482526">
            <w:pPr>
              <w:rPr>
                <w:rFonts w:ascii="Calibri" w:hAnsi="Calibri"/>
                <w:sz w:val="2"/>
                <w:szCs w:val="22"/>
              </w:rPr>
            </w:pPr>
          </w:p>
        </w:tc>
      </w:tr>
      <w:tr w:rsidR="00482526" w:rsidRPr="00065836" w14:paraId="49F9CC3E" w14:textId="77777777" w:rsidTr="00D76C7D">
        <w:trPr>
          <w:trHeight w:val="1017"/>
        </w:trPr>
        <w:tc>
          <w:tcPr>
            <w:tcW w:w="444" w:type="dxa"/>
            <w:vMerge/>
            <w:tcBorders>
              <w:left w:val="single" w:sz="4" w:space="0" w:color="000000"/>
              <w:bottom w:val="single" w:sz="4" w:space="0" w:color="000000"/>
              <w:right w:val="single" w:sz="4" w:space="0" w:color="000000"/>
            </w:tcBorders>
            <w:vAlign w:val="center"/>
          </w:tcPr>
          <w:p w14:paraId="00C2F020"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51829EEA"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1B17660E" w14:textId="77777777" w:rsidR="00482526" w:rsidRPr="00065836" w:rsidRDefault="00482526" w:rsidP="00482526">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6BB2ED5E"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4A49178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71184A91"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4BF1832D"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0B4241C6"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07E1F60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02A89E7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19D359D4"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5C29C866" w14:textId="77777777" w:rsidR="00482526" w:rsidRPr="00065836" w:rsidRDefault="00482526" w:rsidP="00482526">
            <w:pPr>
              <w:rPr>
                <w:rFonts w:ascii="Calibri" w:hAnsi="Calibri"/>
                <w:sz w:val="2"/>
                <w:szCs w:val="22"/>
              </w:rPr>
            </w:pPr>
          </w:p>
        </w:tc>
      </w:tr>
      <w:tr w:rsidR="00482526" w:rsidRPr="00065836" w14:paraId="38139B2F" w14:textId="77777777" w:rsidTr="00D76C7D">
        <w:trPr>
          <w:trHeight w:val="344"/>
        </w:trPr>
        <w:tc>
          <w:tcPr>
            <w:tcW w:w="444" w:type="dxa"/>
            <w:vMerge/>
            <w:tcBorders>
              <w:left w:val="single" w:sz="4" w:space="0" w:color="000000"/>
              <w:bottom w:val="single" w:sz="4" w:space="0" w:color="000000"/>
              <w:right w:val="single" w:sz="4" w:space="0" w:color="000000"/>
            </w:tcBorders>
            <w:vAlign w:val="center"/>
          </w:tcPr>
          <w:p w14:paraId="0F1D428A" w14:textId="77777777" w:rsidR="00482526" w:rsidRPr="00065836" w:rsidRDefault="00482526" w:rsidP="00482526">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708E5DB4" w14:textId="77777777" w:rsidR="00482526" w:rsidRPr="00065836" w:rsidRDefault="00482526" w:rsidP="00482526">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20ADBDBA" w14:textId="77777777" w:rsidR="00482526" w:rsidRPr="00065836" w:rsidRDefault="00482526" w:rsidP="00482526">
            <w:pPr>
              <w:rPr>
                <w:rFonts w:ascii="Calibri" w:hAnsi="Calibri"/>
                <w:sz w:val="2"/>
                <w:szCs w:val="22"/>
              </w:rPr>
            </w:pPr>
          </w:p>
        </w:tc>
        <w:tc>
          <w:tcPr>
            <w:tcW w:w="3052" w:type="dxa"/>
            <w:gridSpan w:val="2"/>
            <w:tcBorders>
              <w:top w:val="single" w:sz="4" w:space="0" w:color="000000"/>
              <w:left w:val="single" w:sz="4" w:space="0" w:color="000000"/>
              <w:bottom w:val="single" w:sz="4" w:space="0" w:color="000000"/>
              <w:right w:val="single" w:sz="4" w:space="0" w:color="000000"/>
            </w:tcBorders>
            <w:tcMar>
              <w:left w:w="43" w:type="dxa"/>
            </w:tcMar>
            <w:vAlign w:val="center"/>
          </w:tcPr>
          <w:p w14:paraId="44543B72" w14:textId="77777777" w:rsidR="00482526" w:rsidRPr="00065836" w:rsidRDefault="00482526" w:rsidP="00482526">
            <w:pPr>
              <w:spacing w:line="229" w:lineRule="auto"/>
              <w:rPr>
                <w:color w:val="000000"/>
                <w:spacing w:val="-2"/>
                <w:sz w:val="16"/>
                <w:szCs w:val="22"/>
              </w:rPr>
            </w:pPr>
            <w:r w:rsidRPr="00065836">
              <w:rPr>
                <w:color w:val="000000"/>
                <w:spacing w:val="-2"/>
                <w:sz w:val="16"/>
                <w:szCs w:val="22"/>
              </w:rPr>
              <w:t>ВСЕГО</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6E796B10"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430D3F2C"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7" w:type="dxa"/>
            <w:tcBorders>
              <w:top w:val="single" w:sz="4" w:space="0" w:color="000000"/>
              <w:left w:val="single" w:sz="4" w:space="0" w:color="000000"/>
              <w:bottom w:val="single" w:sz="4" w:space="0" w:color="000000"/>
              <w:right w:val="single" w:sz="4" w:space="0" w:color="000000"/>
            </w:tcBorders>
            <w:tcMar>
              <w:right w:w="43" w:type="dxa"/>
            </w:tcMar>
            <w:vAlign w:val="center"/>
          </w:tcPr>
          <w:p w14:paraId="6E3D4649"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FBE4D6A"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02" w:type="dxa"/>
            <w:tcBorders>
              <w:top w:val="single" w:sz="4" w:space="0" w:color="000000"/>
              <w:left w:val="single" w:sz="4" w:space="0" w:color="000000"/>
              <w:bottom w:val="single" w:sz="4" w:space="0" w:color="000000"/>
              <w:right w:val="single" w:sz="4" w:space="0" w:color="000000"/>
            </w:tcBorders>
            <w:tcMar>
              <w:right w:w="43" w:type="dxa"/>
            </w:tcMar>
            <w:vAlign w:val="center"/>
          </w:tcPr>
          <w:p w14:paraId="02ACAEC2"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018" w:type="dxa"/>
            <w:tcBorders>
              <w:top w:val="single" w:sz="4" w:space="0" w:color="000000"/>
              <w:left w:val="single" w:sz="4" w:space="0" w:color="000000"/>
              <w:bottom w:val="single" w:sz="4" w:space="0" w:color="000000"/>
              <w:right w:val="single" w:sz="4" w:space="0" w:color="000000"/>
            </w:tcBorders>
            <w:tcMar>
              <w:right w:w="43" w:type="dxa"/>
            </w:tcMar>
            <w:vAlign w:val="center"/>
          </w:tcPr>
          <w:p w14:paraId="35B8F463"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1476" w:type="dxa"/>
            <w:tcBorders>
              <w:top w:val="single" w:sz="4" w:space="0" w:color="000000"/>
              <w:left w:val="single" w:sz="4" w:space="0" w:color="000000"/>
              <w:bottom w:val="single" w:sz="4" w:space="0" w:color="000000"/>
              <w:right w:val="single" w:sz="4" w:space="0" w:color="000000"/>
            </w:tcBorders>
            <w:tcMar>
              <w:right w:w="43" w:type="dxa"/>
            </w:tcMar>
            <w:vAlign w:val="center"/>
          </w:tcPr>
          <w:p w14:paraId="13843E61" w14:textId="77777777" w:rsidR="00482526" w:rsidRPr="00065836" w:rsidRDefault="00482526" w:rsidP="00482526">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5359D37F" w14:textId="77777777" w:rsidR="00482526" w:rsidRPr="00065836" w:rsidRDefault="00482526" w:rsidP="00482526">
            <w:pPr>
              <w:rPr>
                <w:rFonts w:ascii="Calibri" w:hAnsi="Calibri"/>
                <w:sz w:val="2"/>
                <w:szCs w:val="22"/>
              </w:rPr>
            </w:pPr>
          </w:p>
        </w:tc>
      </w:tr>
      <w:tr w:rsidR="004850FD" w:rsidRPr="00065836" w14:paraId="28835FC7" w14:textId="77777777" w:rsidTr="00F62130">
        <w:trPr>
          <w:trHeight w:val="344"/>
        </w:trPr>
        <w:tc>
          <w:tcPr>
            <w:tcW w:w="444" w:type="dxa"/>
            <w:vMerge/>
            <w:tcBorders>
              <w:left w:val="single" w:sz="4" w:space="0" w:color="000000"/>
              <w:bottom w:val="single" w:sz="4" w:space="0" w:color="000000"/>
              <w:right w:val="single" w:sz="4" w:space="0" w:color="000000"/>
            </w:tcBorders>
            <w:vAlign w:val="center"/>
          </w:tcPr>
          <w:p w14:paraId="63353110" w14:textId="77777777" w:rsidR="004850FD" w:rsidRPr="00065836" w:rsidRDefault="004850FD" w:rsidP="004850FD">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0AA82E99" w14:textId="77777777" w:rsidR="004850FD" w:rsidRPr="00065836" w:rsidRDefault="004850FD" w:rsidP="004850FD">
            <w:pPr>
              <w:rPr>
                <w:rFonts w:ascii="Calibri" w:hAnsi="Calibri"/>
                <w:sz w:val="2"/>
                <w:szCs w:val="22"/>
              </w:rPr>
            </w:pPr>
          </w:p>
        </w:tc>
        <w:tc>
          <w:tcPr>
            <w:tcW w:w="4857" w:type="dxa"/>
            <w:gridSpan w:val="3"/>
            <w:tcBorders>
              <w:top w:val="single" w:sz="4" w:space="0" w:color="000000"/>
              <w:left w:val="single" w:sz="4" w:space="0" w:color="000000"/>
              <w:bottom w:val="single" w:sz="4" w:space="0" w:color="000000"/>
              <w:right w:val="single" w:sz="4" w:space="0" w:color="000000"/>
            </w:tcBorders>
            <w:tcMar>
              <w:left w:w="43" w:type="dxa"/>
            </w:tcMar>
            <w:vAlign w:val="center"/>
          </w:tcPr>
          <w:p w14:paraId="711059C1" w14:textId="77777777" w:rsidR="004850FD" w:rsidRPr="00065836" w:rsidRDefault="004850FD" w:rsidP="004850FD">
            <w:pPr>
              <w:spacing w:line="229" w:lineRule="auto"/>
              <w:rPr>
                <w:color w:val="000000"/>
                <w:spacing w:val="-2"/>
                <w:sz w:val="16"/>
                <w:szCs w:val="22"/>
              </w:rPr>
            </w:pPr>
            <w:r w:rsidRPr="00065836">
              <w:rPr>
                <w:color w:val="000000"/>
                <w:spacing w:val="-2"/>
                <w:sz w:val="16"/>
                <w:szCs w:val="22"/>
              </w:rPr>
              <w:t>Процессная часть</w:t>
            </w: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1B502778" w14:textId="39E6344E"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41 410 094,3</w:t>
            </w:r>
          </w:p>
        </w:tc>
        <w:tc>
          <w:tcPr>
            <w:tcW w:w="1017" w:type="dxa"/>
            <w:tcBorders>
              <w:top w:val="single" w:sz="4" w:space="0" w:color="auto"/>
              <w:left w:val="nil"/>
              <w:bottom w:val="single" w:sz="4" w:space="0" w:color="auto"/>
              <w:right w:val="single" w:sz="4" w:space="0" w:color="auto"/>
            </w:tcBorders>
            <w:tcMar>
              <w:right w:w="43" w:type="dxa"/>
            </w:tcMar>
            <w:vAlign w:val="center"/>
          </w:tcPr>
          <w:p w14:paraId="6D06DEDD" w14:textId="4C88926F"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46 149 897,3</w:t>
            </w:r>
          </w:p>
        </w:tc>
        <w:tc>
          <w:tcPr>
            <w:tcW w:w="1017" w:type="dxa"/>
            <w:tcBorders>
              <w:top w:val="single" w:sz="4" w:space="0" w:color="auto"/>
              <w:left w:val="nil"/>
              <w:bottom w:val="single" w:sz="4" w:space="0" w:color="auto"/>
              <w:right w:val="single" w:sz="4" w:space="0" w:color="auto"/>
            </w:tcBorders>
            <w:tcMar>
              <w:right w:w="43" w:type="dxa"/>
            </w:tcMar>
            <w:vAlign w:val="center"/>
          </w:tcPr>
          <w:p w14:paraId="3BA0ADEF" w14:textId="2FF07704"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50 046 357,7</w:t>
            </w:r>
          </w:p>
        </w:tc>
        <w:tc>
          <w:tcPr>
            <w:tcW w:w="1018" w:type="dxa"/>
            <w:tcBorders>
              <w:top w:val="single" w:sz="8" w:space="0" w:color="auto"/>
              <w:left w:val="nil"/>
              <w:bottom w:val="single" w:sz="8" w:space="0" w:color="auto"/>
              <w:right w:val="single" w:sz="4" w:space="0" w:color="auto"/>
            </w:tcBorders>
            <w:tcMar>
              <w:right w:w="43" w:type="dxa"/>
            </w:tcMar>
            <w:vAlign w:val="center"/>
          </w:tcPr>
          <w:p w14:paraId="1E3D8829" w14:textId="5F84E9A5"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51 968 137,9</w:t>
            </w:r>
          </w:p>
        </w:tc>
        <w:tc>
          <w:tcPr>
            <w:tcW w:w="1002" w:type="dxa"/>
            <w:tcBorders>
              <w:top w:val="single" w:sz="8" w:space="0" w:color="auto"/>
              <w:left w:val="nil"/>
              <w:bottom w:val="single" w:sz="8" w:space="0" w:color="auto"/>
              <w:right w:val="single" w:sz="4" w:space="0" w:color="auto"/>
            </w:tcBorders>
            <w:tcMar>
              <w:right w:w="43" w:type="dxa"/>
            </w:tcMar>
            <w:vAlign w:val="center"/>
          </w:tcPr>
          <w:p w14:paraId="399D5AAC" w14:textId="04DD417C"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53 942 927,1</w:t>
            </w:r>
          </w:p>
        </w:tc>
        <w:tc>
          <w:tcPr>
            <w:tcW w:w="1018" w:type="dxa"/>
            <w:tcBorders>
              <w:top w:val="single" w:sz="8" w:space="0" w:color="auto"/>
              <w:left w:val="nil"/>
              <w:bottom w:val="single" w:sz="8" w:space="0" w:color="auto"/>
              <w:right w:val="single" w:sz="4" w:space="0" w:color="auto"/>
            </w:tcBorders>
            <w:tcMar>
              <w:right w:w="43" w:type="dxa"/>
            </w:tcMar>
            <w:vAlign w:val="center"/>
          </w:tcPr>
          <w:p w14:paraId="64AC40CA" w14:textId="422E2B02"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55 976 575,5</w:t>
            </w:r>
          </w:p>
        </w:tc>
        <w:tc>
          <w:tcPr>
            <w:tcW w:w="1476" w:type="dxa"/>
            <w:tcBorders>
              <w:top w:val="single" w:sz="8" w:space="0" w:color="auto"/>
              <w:left w:val="nil"/>
              <w:bottom w:val="single" w:sz="8" w:space="0" w:color="auto"/>
              <w:right w:val="single" w:sz="8" w:space="0" w:color="auto"/>
            </w:tcBorders>
            <w:tcMar>
              <w:right w:w="43" w:type="dxa"/>
            </w:tcMar>
            <w:vAlign w:val="center"/>
          </w:tcPr>
          <w:p w14:paraId="3F3E6A16" w14:textId="055DC867"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299 493 989,8</w:t>
            </w:r>
          </w:p>
        </w:tc>
        <w:tc>
          <w:tcPr>
            <w:tcW w:w="57" w:type="dxa"/>
            <w:tcBorders>
              <w:left w:val="single" w:sz="4" w:space="0" w:color="000000"/>
            </w:tcBorders>
          </w:tcPr>
          <w:p w14:paraId="5878ACA0" w14:textId="77777777" w:rsidR="004850FD" w:rsidRPr="00065836" w:rsidRDefault="004850FD" w:rsidP="004850FD">
            <w:pPr>
              <w:rPr>
                <w:rFonts w:ascii="Calibri" w:hAnsi="Calibri"/>
                <w:sz w:val="2"/>
                <w:szCs w:val="22"/>
              </w:rPr>
            </w:pPr>
          </w:p>
        </w:tc>
      </w:tr>
      <w:tr w:rsidR="004850FD" w:rsidRPr="00065836" w14:paraId="1AB353DA" w14:textId="77777777" w:rsidTr="00F62130">
        <w:trPr>
          <w:trHeight w:val="329"/>
        </w:trPr>
        <w:tc>
          <w:tcPr>
            <w:tcW w:w="444" w:type="dxa"/>
            <w:vMerge/>
            <w:tcBorders>
              <w:left w:val="single" w:sz="4" w:space="0" w:color="000000"/>
              <w:bottom w:val="single" w:sz="4" w:space="0" w:color="000000"/>
              <w:right w:val="single" w:sz="4" w:space="0" w:color="000000"/>
            </w:tcBorders>
            <w:vAlign w:val="center"/>
          </w:tcPr>
          <w:p w14:paraId="52FE0D1D" w14:textId="77777777" w:rsidR="004850FD" w:rsidRPr="00065836" w:rsidRDefault="004850FD" w:rsidP="004850FD">
            <w:pPr>
              <w:rPr>
                <w:rFonts w:ascii="Calibri" w:hAnsi="Calibri"/>
                <w:sz w:val="2"/>
                <w:szCs w:val="22"/>
              </w:rPr>
            </w:pPr>
          </w:p>
        </w:tc>
        <w:tc>
          <w:tcPr>
            <w:tcW w:w="2708" w:type="dxa"/>
            <w:vMerge/>
            <w:tcBorders>
              <w:top w:val="single" w:sz="4" w:space="0" w:color="000000"/>
              <w:left w:val="single" w:sz="4" w:space="0" w:color="000000"/>
              <w:bottom w:val="single" w:sz="4" w:space="0" w:color="000000"/>
              <w:right w:val="single" w:sz="4" w:space="0" w:color="000000"/>
            </w:tcBorders>
            <w:vAlign w:val="center"/>
          </w:tcPr>
          <w:p w14:paraId="7749F7BC" w14:textId="77777777" w:rsidR="004850FD" w:rsidRPr="00065836" w:rsidRDefault="004850FD" w:rsidP="004850FD">
            <w:pPr>
              <w:rPr>
                <w:rFonts w:ascii="Calibri" w:hAnsi="Calibri"/>
                <w:sz w:val="2"/>
                <w:szCs w:val="22"/>
              </w:rPr>
            </w:pPr>
          </w:p>
        </w:tc>
        <w:tc>
          <w:tcPr>
            <w:tcW w:w="1805" w:type="dxa"/>
            <w:tcBorders>
              <w:top w:val="single" w:sz="4" w:space="0" w:color="000000"/>
              <w:left w:val="single" w:sz="4" w:space="0" w:color="000000"/>
              <w:bottom w:val="single" w:sz="4" w:space="0" w:color="000000"/>
            </w:tcBorders>
            <w:tcMar>
              <w:left w:w="43" w:type="dxa"/>
            </w:tcMar>
            <w:vAlign w:val="center"/>
          </w:tcPr>
          <w:p w14:paraId="6BB1DE35" w14:textId="77777777" w:rsidR="004850FD" w:rsidRPr="00065836" w:rsidRDefault="004850FD" w:rsidP="004850FD">
            <w:pPr>
              <w:spacing w:line="229" w:lineRule="auto"/>
              <w:rPr>
                <w:color w:val="000000"/>
                <w:spacing w:val="-2"/>
                <w:sz w:val="16"/>
                <w:szCs w:val="22"/>
              </w:rPr>
            </w:pPr>
            <w:r w:rsidRPr="00065836">
              <w:rPr>
                <w:color w:val="000000"/>
                <w:spacing w:val="-2"/>
                <w:sz w:val="16"/>
                <w:szCs w:val="22"/>
              </w:rPr>
              <w:t>ВСЕГО</w:t>
            </w:r>
          </w:p>
        </w:tc>
        <w:tc>
          <w:tcPr>
            <w:tcW w:w="3052" w:type="dxa"/>
            <w:gridSpan w:val="2"/>
            <w:tcBorders>
              <w:top w:val="single" w:sz="4" w:space="0" w:color="000000"/>
              <w:bottom w:val="single" w:sz="4" w:space="0" w:color="000000"/>
              <w:right w:val="single" w:sz="4" w:space="0" w:color="000000"/>
            </w:tcBorders>
            <w:tcMar>
              <w:left w:w="43" w:type="dxa"/>
            </w:tcMar>
            <w:vAlign w:val="center"/>
          </w:tcPr>
          <w:p w14:paraId="21A67B49" w14:textId="77777777" w:rsidR="004850FD" w:rsidRPr="00065836" w:rsidRDefault="004850FD" w:rsidP="004850FD">
            <w:pPr>
              <w:spacing w:line="229" w:lineRule="auto"/>
              <w:rPr>
                <w:color w:val="000000"/>
                <w:spacing w:val="-2"/>
                <w:sz w:val="16"/>
                <w:szCs w:val="22"/>
              </w:rPr>
            </w:pPr>
          </w:p>
        </w:tc>
        <w:tc>
          <w:tcPr>
            <w:tcW w:w="1018" w:type="dxa"/>
            <w:tcBorders>
              <w:top w:val="single" w:sz="4" w:space="0" w:color="auto"/>
              <w:left w:val="single" w:sz="4" w:space="0" w:color="auto"/>
              <w:bottom w:val="single" w:sz="4" w:space="0" w:color="auto"/>
              <w:right w:val="single" w:sz="4" w:space="0" w:color="auto"/>
            </w:tcBorders>
            <w:tcMar>
              <w:right w:w="43" w:type="dxa"/>
            </w:tcMar>
            <w:vAlign w:val="center"/>
          </w:tcPr>
          <w:p w14:paraId="0AD465E1" w14:textId="6CC8A099"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41 410 094,3</w:t>
            </w:r>
          </w:p>
        </w:tc>
        <w:tc>
          <w:tcPr>
            <w:tcW w:w="1017" w:type="dxa"/>
            <w:tcBorders>
              <w:top w:val="single" w:sz="4" w:space="0" w:color="auto"/>
              <w:left w:val="nil"/>
              <w:bottom w:val="single" w:sz="4" w:space="0" w:color="auto"/>
              <w:right w:val="single" w:sz="4" w:space="0" w:color="auto"/>
            </w:tcBorders>
            <w:tcMar>
              <w:right w:w="43" w:type="dxa"/>
            </w:tcMar>
            <w:vAlign w:val="center"/>
          </w:tcPr>
          <w:p w14:paraId="115531B9" w14:textId="31D28360"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46 149 897,3</w:t>
            </w:r>
          </w:p>
        </w:tc>
        <w:tc>
          <w:tcPr>
            <w:tcW w:w="1017" w:type="dxa"/>
            <w:tcBorders>
              <w:top w:val="single" w:sz="4" w:space="0" w:color="auto"/>
              <w:left w:val="nil"/>
              <w:bottom w:val="single" w:sz="4" w:space="0" w:color="auto"/>
              <w:right w:val="single" w:sz="4" w:space="0" w:color="auto"/>
            </w:tcBorders>
            <w:tcMar>
              <w:right w:w="43" w:type="dxa"/>
            </w:tcMar>
            <w:vAlign w:val="center"/>
          </w:tcPr>
          <w:p w14:paraId="0C61368A" w14:textId="41BBEA45"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50 046 357,7</w:t>
            </w:r>
          </w:p>
        </w:tc>
        <w:tc>
          <w:tcPr>
            <w:tcW w:w="1018" w:type="dxa"/>
            <w:tcBorders>
              <w:top w:val="single" w:sz="8" w:space="0" w:color="auto"/>
              <w:left w:val="nil"/>
              <w:bottom w:val="single" w:sz="8" w:space="0" w:color="auto"/>
              <w:right w:val="single" w:sz="4" w:space="0" w:color="auto"/>
            </w:tcBorders>
            <w:tcMar>
              <w:right w:w="43" w:type="dxa"/>
            </w:tcMar>
            <w:vAlign w:val="center"/>
          </w:tcPr>
          <w:p w14:paraId="087605AE" w14:textId="51004BDA"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51 968 137,9</w:t>
            </w:r>
          </w:p>
        </w:tc>
        <w:tc>
          <w:tcPr>
            <w:tcW w:w="1002" w:type="dxa"/>
            <w:tcBorders>
              <w:top w:val="single" w:sz="8" w:space="0" w:color="auto"/>
              <w:left w:val="nil"/>
              <w:bottom w:val="single" w:sz="8" w:space="0" w:color="auto"/>
              <w:right w:val="single" w:sz="4" w:space="0" w:color="auto"/>
            </w:tcBorders>
            <w:tcMar>
              <w:right w:w="43" w:type="dxa"/>
            </w:tcMar>
            <w:vAlign w:val="center"/>
          </w:tcPr>
          <w:p w14:paraId="32C4AADF" w14:textId="0131A77B"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53 942 927,1</w:t>
            </w:r>
          </w:p>
        </w:tc>
        <w:tc>
          <w:tcPr>
            <w:tcW w:w="1018" w:type="dxa"/>
            <w:tcBorders>
              <w:top w:val="single" w:sz="8" w:space="0" w:color="auto"/>
              <w:left w:val="nil"/>
              <w:bottom w:val="single" w:sz="8" w:space="0" w:color="auto"/>
              <w:right w:val="single" w:sz="4" w:space="0" w:color="auto"/>
            </w:tcBorders>
            <w:tcMar>
              <w:right w:w="43" w:type="dxa"/>
            </w:tcMar>
            <w:vAlign w:val="center"/>
          </w:tcPr>
          <w:p w14:paraId="3DDBEB81" w14:textId="46286A65"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55 976 575,5</w:t>
            </w:r>
          </w:p>
        </w:tc>
        <w:tc>
          <w:tcPr>
            <w:tcW w:w="1476" w:type="dxa"/>
            <w:tcBorders>
              <w:top w:val="single" w:sz="8" w:space="0" w:color="auto"/>
              <w:left w:val="nil"/>
              <w:bottom w:val="single" w:sz="8" w:space="0" w:color="auto"/>
              <w:right w:val="single" w:sz="8" w:space="0" w:color="auto"/>
            </w:tcBorders>
            <w:tcMar>
              <w:right w:w="43" w:type="dxa"/>
            </w:tcMar>
            <w:vAlign w:val="center"/>
          </w:tcPr>
          <w:p w14:paraId="38E67A12" w14:textId="1DA299BA" w:rsidR="004850FD" w:rsidRPr="00065836" w:rsidRDefault="004850FD" w:rsidP="004850FD">
            <w:pPr>
              <w:spacing w:line="229" w:lineRule="auto"/>
              <w:jc w:val="center"/>
              <w:rPr>
                <w:color w:val="000000"/>
                <w:spacing w:val="-2"/>
                <w:sz w:val="16"/>
                <w:szCs w:val="22"/>
              </w:rPr>
            </w:pPr>
            <w:r w:rsidRPr="00065836">
              <w:rPr>
                <w:color w:val="000000"/>
                <w:spacing w:val="-2"/>
                <w:sz w:val="16"/>
                <w:szCs w:val="22"/>
              </w:rPr>
              <w:t>299 493 989,8</w:t>
            </w:r>
          </w:p>
        </w:tc>
        <w:tc>
          <w:tcPr>
            <w:tcW w:w="57" w:type="dxa"/>
            <w:tcBorders>
              <w:left w:val="single" w:sz="4" w:space="0" w:color="000000"/>
            </w:tcBorders>
          </w:tcPr>
          <w:p w14:paraId="7CE5E5F1" w14:textId="77777777" w:rsidR="004850FD" w:rsidRPr="00065836" w:rsidRDefault="004850FD" w:rsidP="004850FD">
            <w:pPr>
              <w:rPr>
                <w:rFonts w:ascii="Calibri" w:hAnsi="Calibri"/>
                <w:sz w:val="2"/>
                <w:szCs w:val="22"/>
              </w:rPr>
            </w:pPr>
          </w:p>
        </w:tc>
      </w:tr>
    </w:tbl>
    <w:p w14:paraId="6CA48B10" w14:textId="77777777" w:rsidR="0077106F" w:rsidRPr="00065836" w:rsidRDefault="0077106F" w:rsidP="00555A49">
      <w:pPr>
        <w:rPr>
          <w:rFonts w:ascii="Calibri" w:hAnsi="Calibri"/>
          <w:sz w:val="2"/>
          <w:szCs w:val="22"/>
        </w:rPr>
        <w:sectPr w:rsidR="0077106F" w:rsidRPr="00065836" w:rsidSect="00D24FFD">
          <w:pgSz w:w="16839" w:h="11907" w:orient="landscape" w:code="9"/>
          <w:pgMar w:top="1134" w:right="567" w:bottom="517" w:left="567" w:header="567" w:footer="517" w:gutter="0"/>
          <w:cols w:space="720"/>
        </w:sectPr>
      </w:pPr>
    </w:p>
    <w:p w14:paraId="7F77DFD7" w14:textId="77777777" w:rsidR="0077106F" w:rsidRPr="00065836" w:rsidRDefault="0077106F" w:rsidP="00555A49">
      <w:pPr>
        <w:rPr>
          <w:rFonts w:ascii="Calibri" w:hAnsi="Calibri"/>
          <w:sz w:val="2"/>
          <w:szCs w:val="22"/>
        </w:rPr>
      </w:pPr>
    </w:p>
    <w:tbl>
      <w:tblPr>
        <w:tblW w:w="15632" w:type="dxa"/>
        <w:tblLayout w:type="fixed"/>
        <w:tblCellMar>
          <w:left w:w="0" w:type="dxa"/>
          <w:right w:w="0" w:type="dxa"/>
        </w:tblCellMar>
        <w:tblLook w:val="04A0" w:firstRow="1" w:lastRow="0" w:firstColumn="1" w:lastColumn="0" w:noHBand="0" w:noVBand="1"/>
      </w:tblPr>
      <w:tblGrid>
        <w:gridCol w:w="444"/>
        <w:gridCol w:w="3725"/>
        <w:gridCol w:w="2938"/>
        <w:gridCol w:w="1132"/>
        <w:gridCol w:w="1132"/>
        <w:gridCol w:w="1117"/>
        <w:gridCol w:w="1132"/>
        <w:gridCol w:w="1132"/>
        <w:gridCol w:w="673"/>
        <w:gridCol w:w="459"/>
        <w:gridCol w:w="1691"/>
        <w:gridCol w:w="57"/>
      </w:tblGrid>
      <w:tr w:rsidR="0077106F" w:rsidRPr="00065836" w14:paraId="1C5FE0CD" w14:textId="77777777" w:rsidTr="00D24FFD">
        <w:trPr>
          <w:trHeight w:val="673"/>
        </w:trPr>
        <w:tc>
          <w:tcPr>
            <w:tcW w:w="15575" w:type="dxa"/>
            <w:gridSpan w:val="11"/>
            <w:vAlign w:val="center"/>
          </w:tcPr>
          <w:p w14:paraId="34D34533"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8.2. Объем финансирования государственной программы</w:t>
            </w:r>
          </w:p>
          <w:p w14:paraId="28128660"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по ответственному исполнителю, исполнителям и участникам государственной программы</w:t>
            </w:r>
          </w:p>
        </w:tc>
        <w:tc>
          <w:tcPr>
            <w:tcW w:w="57" w:type="dxa"/>
          </w:tcPr>
          <w:p w14:paraId="69B9EA56" w14:textId="77777777" w:rsidR="0077106F" w:rsidRPr="00065836" w:rsidRDefault="0077106F" w:rsidP="00555A49">
            <w:pPr>
              <w:rPr>
                <w:rFonts w:ascii="Calibri" w:hAnsi="Calibri"/>
                <w:sz w:val="2"/>
                <w:szCs w:val="22"/>
              </w:rPr>
            </w:pPr>
          </w:p>
        </w:tc>
      </w:tr>
      <w:tr w:rsidR="0077106F" w:rsidRPr="00065836" w14:paraId="5C3B55E4" w14:textId="77777777" w:rsidTr="00D24FFD">
        <w:trPr>
          <w:trHeight w:val="230"/>
        </w:trPr>
        <w:tc>
          <w:tcPr>
            <w:tcW w:w="13425" w:type="dxa"/>
            <w:gridSpan w:val="9"/>
          </w:tcPr>
          <w:p w14:paraId="253FE01B" w14:textId="77777777" w:rsidR="0077106F" w:rsidRPr="00065836" w:rsidRDefault="0077106F" w:rsidP="00555A49">
            <w:pPr>
              <w:rPr>
                <w:rFonts w:ascii="Calibri" w:hAnsi="Calibri"/>
                <w:sz w:val="2"/>
                <w:szCs w:val="22"/>
              </w:rPr>
            </w:pPr>
          </w:p>
        </w:tc>
        <w:tc>
          <w:tcPr>
            <w:tcW w:w="2150" w:type="dxa"/>
            <w:gridSpan w:val="2"/>
            <w:vAlign w:val="center"/>
          </w:tcPr>
          <w:p w14:paraId="1E85382A" w14:textId="1559931B" w:rsidR="0077106F" w:rsidRPr="00065836" w:rsidRDefault="0077106F" w:rsidP="00555A49">
            <w:pPr>
              <w:spacing w:line="229" w:lineRule="auto"/>
              <w:jc w:val="right"/>
              <w:rPr>
                <w:color w:val="000000"/>
                <w:spacing w:val="-2"/>
                <w:sz w:val="22"/>
                <w:szCs w:val="22"/>
              </w:rPr>
            </w:pPr>
          </w:p>
        </w:tc>
        <w:tc>
          <w:tcPr>
            <w:tcW w:w="57" w:type="dxa"/>
          </w:tcPr>
          <w:p w14:paraId="77C85A41" w14:textId="77777777" w:rsidR="0077106F" w:rsidRPr="00065836" w:rsidRDefault="0077106F" w:rsidP="00555A49">
            <w:pPr>
              <w:rPr>
                <w:rFonts w:ascii="Calibri" w:hAnsi="Calibri"/>
                <w:sz w:val="2"/>
                <w:szCs w:val="22"/>
              </w:rPr>
            </w:pPr>
          </w:p>
        </w:tc>
      </w:tr>
      <w:tr w:rsidR="0077106F" w:rsidRPr="00065836" w14:paraId="0116B66B" w14:textId="77777777" w:rsidTr="00D24FFD">
        <w:trPr>
          <w:trHeight w:val="114"/>
        </w:trPr>
        <w:tc>
          <w:tcPr>
            <w:tcW w:w="15575" w:type="dxa"/>
            <w:gridSpan w:val="11"/>
            <w:tcBorders>
              <w:bottom w:val="single" w:sz="4" w:space="0" w:color="000000"/>
            </w:tcBorders>
          </w:tcPr>
          <w:p w14:paraId="6B5AE36B" w14:textId="77777777" w:rsidR="0077106F" w:rsidRPr="00065836" w:rsidRDefault="0077106F" w:rsidP="00555A49">
            <w:pPr>
              <w:rPr>
                <w:rFonts w:ascii="Calibri" w:hAnsi="Calibri"/>
                <w:sz w:val="2"/>
                <w:szCs w:val="22"/>
              </w:rPr>
            </w:pPr>
          </w:p>
        </w:tc>
        <w:tc>
          <w:tcPr>
            <w:tcW w:w="57" w:type="dxa"/>
          </w:tcPr>
          <w:p w14:paraId="18D366AD" w14:textId="77777777" w:rsidR="0077106F" w:rsidRPr="00065836" w:rsidRDefault="0077106F" w:rsidP="00555A49">
            <w:pPr>
              <w:rPr>
                <w:rFonts w:ascii="Calibri" w:hAnsi="Calibri"/>
                <w:sz w:val="2"/>
                <w:szCs w:val="22"/>
              </w:rPr>
            </w:pPr>
          </w:p>
        </w:tc>
      </w:tr>
      <w:tr w:rsidR="0077106F" w:rsidRPr="00065836" w14:paraId="748E5D79" w14:textId="77777777" w:rsidTr="00D24FFD">
        <w:trPr>
          <w:trHeight w:val="444"/>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5F60E9DB" w14:textId="77777777" w:rsidR="0077106F" w:rsidRPr="00065836" w:rsidRDefault="0077106F" w:rsidP="00555A49">
            <w:pPr>
              <w:spacing w:line="229" w:lineRule="auto"/>
              <w:jc w:val="center"/>
              <w:rPr>
                <w:b/>
                <w:color w:val="000000"/>
                <w:spacing w:val="-2"/>
                <w:sz w:val="20"/>
                <w:szCs w:val="22"/>
              </w:rPr>
            </w:pPr>
            <w:r w:rsidRPr="00065836">
              <w:rPr>
                <w:b/>
                <w:color w:val="000000"/>
                <w:spacing w:val="-2"/>
                <w:sz w:val="20"/>
                <w:szCs w:val="22"/>
              </w:rPr>
              <w:t>№</w:t>
            </w:r>
          </w:p>
          <w:p w14:paraId="23F85F3D" w14:textId="77777777" w:rsidR="0077106F" w:rsidRPr="00065836" w:rsidRDefault="0077106F" w:rsidP="00555A49">
            <w:pPr>
              <w:spacing w:line="229" w:lineRule="auto"/>
              <w:jc w:val="center"/>
              <w:rPr>
                <w:b/>
                <w:color w:val="000000"/>
                <w:spacing w:val="-2"/>
                <w:sz w:val="20"/>
                <w:szCs w:val="22"/>
              </w:rPr>
            </w:pPr>
            <w:r w:rsidRPr="00065836">
              <w:rPr>
                <w:b/>
                <w:color w:val="000000"/>
                <w:spacing w:val="-2"/>
                <w:sz w:val="20"/>
                <w:szCs w:val="22"/>
              </w:rPr>
              <w:t>п/п</w:t>
            </w:r>
          </w:p>
        </w:tc>
        <w:tc>
          <w:tcPr>
            <w:tcW w:w="3725" w:type="dxa"/>
            <w:vMerge w:val="restart"/>
            <w:tcBorders>
              <w:top w:val="single" w:sz="4" w:space="0" w:color="000000"/>
              <w:left w:val="single" w:sz="4" w:space="0" w:color="000000"/>
              <w:bottom w:val="single" w:sz="4" w:space="0" w:color="000000"/>
              <w:right w:val="single" w:sz="4" w:space="0" w:color="000000"/>
            </w:tcBorders>
            <w:vAlign w:val="center"/>
          </w:tcPr>
          <w:p w14:paraId="0A6A5C96" w14:textId="77777777" w:rsidR="0077106F" w:rsidRPr="00065836" w:rsidRDefault="0077106F" w:rsidP="00555A49">
            <w:pPr>
              <w:spacing w:line="229" w:lineRule="auto"/>
              <w:jc w:val="center"/>
              <w:rPr>
                <w:b/>
                <w:color w:val="000000"/>
                <w:spacing w:val="-2"/>
                <w:sz w:val="20"/>
                <w:szCs w:val="22"/>
              </w:rPr>
            </w:pPr>
            <w:r w:rsidRPr="00065836">
              <w:rPr>
                <w:b/>
                <w:color w:val="000000"/>
                <w:spacing w:val="-2"/>
                <w:sz w:val="20"/>
                <w:szCs w:val="22"/>
              </w:rPr>
              <w:t>Наименование ответственного исполнителя, соисполнителя, участника государственной программы</w:t>
            </w:r>
          </w:p>
        </w:tc>
        <w:tc>
          <w:tcPr>
            <w:tcW w:w="2938" w:type="dxa"/>
            <w:vMerge w:val="restart"/>
            <w:tcBorders>
              <w:top w:val="single" w:sz="4" w:space="0" w:color="000000"/>
              <w:left w:val="single" w:sz="4" w:space="0" w:color="000000"/>
              <w:bottom w:val="single" w:sz="4" w:space="0" w:color="000000"/>
              <w:right w:val="single" w:sz="4" w:space="0" w:color="000000"/>
            </w:tcBorders>
            <w:vAlign w:val="center"/>
          </w:tcPr>
          <w:p w14:paraId="2D6EAD87" w14:textId="77777777" w:rsidR="0077106F" w:rsidRPr="00065836" w:rsidRDefault="0077106F" w:rsidP="00555A49">
            <w:pPr>
              <w:spacing w:line="229" w:lineRule="auto"/>
              <w:jc w:val="center"/>
              <w:rPr>
                <w:b/>
                <w:color w:val="000000"/>
                <w:spacing w:val="-2"/>
                <w:sz w:val="20"/>
                <w:szCs w:val="22"/>
              </w:rPr>
            </w:pPr>
            <w:r w:rsidRPr="00065836">
              <w:rPr>
                <w:b/>
                <w:color w:val="000000"/>
                <w:spacing w:val="-2"/>
                <w:sz w:val="20"/>
                <w:szCs w:val="22"/>
              </w:rPr>
              <w:t>Вид источника финансирования</w:t>
            </w:r>
          </w:p>
        </w:tc>
        <w:tc>
          <w:tcPr>
            <w:tcW w:w="6777" w:type="dxa"/>
            <w:gridSpan w:val="7"/>
            <w:tcBorders>
              <w:top w:val="single" w:sz="4" w:space="0" w:color="000000"/>
              <w:left w:val="single" w:sz="4" w:space="0" w:color="000000"/>
              <w:bottom w:val="single" w:sz="4" w:space="0" w:color="000000"/>
              <w:right w:val="single" w:sz="4" w:space="0" w:color="000000"/>
            </w:tcBorders>
            <w:vAlign w:val="center"/>
          </w:tcPr>
          <w:p w14:paraId="0A03CF04" w14:textId="77777777" w:rsidR="0077106F" w:rsidRPr="00065836" w:rsidRDefault="0077106F" w:rsidP="00555A49">
            <w:pPr>
              <w:spacing w:line="229" w:lineRule="auto"/>
              <w:jc w:val="center"/>
              <w:rPr>
                <w:b/>
                <w:color w:val="000000"/>
                <w:spacing w:val="-2"/>
                <w:sz w:val="20"/>
                <w:szCs w:val="22"/>
              </w:rPr>
            </w:pPr>
            <w:r w:rsidRPr="00065836">
              <w:rPr>
                <w:b/>
                <w:color w:val="000000"/>
                <w:spacing w:val="-2"/>
                <w:sz w:val="20"/>
                <w:szCs w:val="22"/>
              </w:rPr>
              <w:t>Объем финансирования по годам, тыс. руб.</w:t>
            </w:r>
          </w:p>
        </w:tc>
        <w:tc>
          <w:tcPr>
            <w:tcW w:w="1691" w:type="dxa"/>
            <w:vMerge w:val="restart"/>
            <w:tcBorders>
              <w:top w:val="single" w:sz="4" w:space="0" w:color="000000"/>
              <w:left w:val="single" w:sz="4" w:space="0" w:color="000000"/>
              <w:bottom w:val="single" w:sz="4" w:space="0" w:color="000000"/>
              <w:right w:val="single" w:sz="4" w:space="0" w:color="000000"/>
            </w:tcBorders>
            <w:vAlign w:val="center"/>
          </w:tcPr>
          <w:p w14:paraId="4F297E0E" w14:textId="77777777" w:rsidR="0077106F" w:rsidRPr="00065836" w:rsidRDefault="0077106F" w:rsidP="00555A49">
            <w:pPr>
              <w:spacing w:line="229" w:lineRule="auto"/>
              <w:jc w:val="center"/>
              <w:rPr>
                <w:b/>
                <w:color w:val="000000"/>
                <w:spacing w:val="-2"/>
                <w:sz w:val="20"/>
                <w:szCs w:val="22"/>
              </w:rPr>
            </w:pPr>
            <w:r w:rsidRPr="00065836">
              <w:rPr>
                <w:b/>
                <w:color w:val="000000"/>
                <w:spacing w:val="-2"/>
                <w:sz w:val="20"/>
                <w:szCs w:val="22"/>
              </w:rPr>
              <w:t>ИТОГО</w:t>
            </w:r>
          </w:p>
        </w:tc>
        <w:tc>
          <w:tcPr>
            <w:tcW w:w="57" w:type="dxa"/>
            <w:tcBorders>
              <w:left w:val="single" w:sz="4" w:space="0" w:color="000000"/>
            </w:tcBorders>
          </w:tcPr>
          <w:p w14:paraId="05D5C25F" w14:textId="77777777" w:rsidR="0077106F" w:rsidRPr="00065836" w:rsidRDefault="0077106F" w:rsidP="00555A49">
            <w:pPr>
              <w:rPr>
                <w:rFonts w:ascii="Calibri" w:hAnsi="Calibri"/>
                <w:sz w:val="2"/>
                <w:szCs w:val="22"/>
              </w:rPr>
            </w:pPr>
          </w:p>
        </w:tc>
      </w:tr>
      <w:tr w:rsidR="00FD770B" w:rsidRPr="00065836" w14:paraId="10C9AA36" w14:textId="77777777" w:rsidTr="00D24FFD">
        <w:trPr>
          <w:trHeight w:val="903"/>
        </w:trPr>
        <w:tc>
          <w:tcPr>
            <w:tcW w:w="444" w:type="dxa"/>
            <w:vMerge/>
            <w:tcBorders>
              <w:top w:val="single" w:sz="4" w:space="0" w:color="000000"/>
              <w:left w:val="single" w:sz="4" w:space="0" w:color="000000"/>
              <w:bottom w:val="single" w:sz="4" w:space="0" w:color="000000"/>
              <w:right w:val="single" w:sz="4" w:space="0" w:color="000000"/>
            </w:tcBorders>
            <w:vAlign w:val="center"/>
          </w:tcPr>
          <w:p w14:paraId="14A4D62F" w14:textId="77777777" w:rsidR="00FD770B" w:rsidRPr="00065836" w:rsidRDefault="00FD770B" w:rsidP="00FD770B">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12B979DB" w14:textId="77777777" w:rsidR="00FD770B" w:rsidRPr="00065836" w:rsidRDefault="00FD770B" w:rsidP="00FD770B">
            <w:pPr>
              <w:rPr>
                <w:rFonts w:ascii="Calibri" w:hAnsi="Calibri"/>
                <w:sz w:val="2"/>
                <w:szCs w:val="22"/>
              </w:rPr>
            </w:pPr>
          </w:p>
        </w:tc>
        <w:tc>
          <w:tcPr>
            <w:tcW w:w="2938" w:type="dxa"/>
            <w:vMerge/>
            <w:tcBorders>
              <w:top w:val="single" w:sz="4" w:space="0" w:color="000000"/>
              <w:left w:val="single" w:sz="4" w:space="0" w:color="000000"/>
              <w:bottom w:val="single" w:sz="4" w:space="0" w:color="000000"/>
              <w:right w:val="single" w:sz="4" w:space="0" w:color="000000"/>
            </w:tcBorders>
            <w:vAlign w:val="center"/>
          </w:tcPr>
          <w:p w14:paraId="7084838C" w14:textId="77777777" w:rsidR="00FD770B" w:rsidRPr="00065836" w:rsidRDefault="00FD770B" w:rsidP="00FD770B">
            <w:pPr>
              <w:rPr>
                <w:rFonts w:ascii="Calibri" w:hAnsi="Calibri"/>
                <w:sz w:val="2"/>
                <w:szCs w:val="22"/>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26B78C85" w14:textId="0A1E49A1" w:rsidR="00FD770B" w:rsidRPr="00065836" w:rsidRDefault="00FD770B" w:rsidP="00FD770B">
            <w:pPr>
              <w:spacing w:line="229" w:lineRule="auto"/>
              <w:jc w:val="center"/>
              <w:rPr>
                <w:b/>
                <w:color w:val="000000"/>
                <w:spacing w:val="-2"/>
                <w:sz w:val="22"/>
                <w:szCs w:val="22"/>
              </w:rPr>
            </w:pPr>
            <w:r w:rsidRPr="00065836">
              <w:rPr>
                <w:b/>
                <w:color w:val="000000"/>
                <w:spacing w:val="-2"/>
                <w:sz w:val="22"/>
                <w:szCs w:val="22"/>
              </w:rPr>
              <w:t>2026 г.</w:t>
            </w:r>
          </w:p>
        </w:tc>
        <w:tc>
          <w:tcPr>
            <w:tcW w:w="1132" w:type="dxa"/>
            <w:tcBorders>
              <w:top w:val="single" w:sz="4" w:space="0" w:color="000000"/>
              <w:left w:val="single" w:sz="4" w:space="0" w:color="000000"/>
              <w:bottom w:val="single" w:sz="4" w:space="0" w:color="000000"/>
              <w:right w:val="single" w:sz="4" w:space="0" w:color="000000"/>
            </w:tcBorders>
            <w:vAlign w:val="center"/>
          </w:tcPr>
          <w:p w14:paraId="6A968B21" w14:textId="46FB4D6D" w:rsidR="00FD770B" w:rsidRPr="00065836" w:rsidRDefault="00FD770B" w:rsidP="00FD770B">
            <w:pPr>
              <w:spacing w:line="229" w:lineRule="auto"/>
              <w:jc w:val="center"/>
              <w:rPr>
                <w:b/>
                <w:color w:val="000000"/>
                <w:spacing w:val="-2"/>
                <w:sz w:val="22"/>
                <w:szCs w:val="22"/>
              </w:rPr>
            </w:pPr>
            <w:r w:rsidRPr="00065836">
              <w:rPr>
                <w:b/>
                <w:color w:val="000000"/>
                <w:spacing w:val="-2"/>
                <w:sz w:val="22"/>
                <w:szCs w:val="22"/>
              </w:rPr>
              <w:t>2027 г.</w:t>
            </w:r>
          </w:p>
        </w:tc>
        <w:tc>
          <w:tcPr>
            <w:tcW w:w="1117" w:type="dxa"/>
            <w:tcBorders>
              <w:top w:val="single" w:sz="4" w:space="0" w:color="000000"/>
              <w:left w:val="single" w:sz="4" w:space="0" w:color="000000"/>
              <w:bottom w:val="single" w:sz="4" w:space="0" w:color="000000"/>
              <w:right w:val="single" w:sz="4" w:space="0" w:color="000000"/>
            </w:tcBorders>
            <w:vAlign w:val="center"/>
          </w:tcPr>
          <w:p w14:paraId="2C644F66" w14:textId="31D62152" w:rsidR="00FD770B" w:rsidRPr="00065836" w:rsidRDefault="00FD770B" w:rsidP="00FD770B">
            <w:pPr>
              <w:spacing w:line="229" w:lineRule="auto"/>
              <w:jc w:val="center"/>
              <w:rPr>
                <w:b/>
                <w:color w:val="000000"/>
                <w:spacing w:val="-2"/>
                <w:sz w:val="22"/>
                <w:szCs w:val="22"/>
              </w:rPr>
            </w:pPr>
            <w:r w:rsidRPr="00065836">
              <w:rPr>
                <w:b/>
                <w:color w:val="000000"/>
                <w:spacing w:val="-2"/>
                <w:sz w:val="22"/>
                <w:szCs w:val="22"/>
              </w:rPr>
              <w:t>2028 г.</w:t>
            </w:r>
          </w:p>
        </w:tc>
        <w:tc>
          <w:tcPr>
            <w:tcW w:w="1132" w:type="dxa"/>
            <w:tcBorders>
              <w:top w:val="single" w:sz="4" w:space="0" w:color="000000"/>
              <w:left w:val="single" w:sz="4" w:space="0" w:color="000000"/>
              <w:bottom w:val="single" w:sz="4" w:space="0" w:color="000000"/>
              <w:right w:val="single" w:sz="4" w:space="0" w:color="000000"/>
            </w:tcBorders>
            <w:vAlign w:val="center"/>
          </w:tcPr>
          <w:p w14:paraId="1F46D0CD" w14:textId="7EC90EA4" w:rsidR="00FD770B" w:rsidRPr="00065836" w:rsidRDefault="00FD770B" w:rsidP="00FD770B">
            <w:pPr>
              <w:spacing w:line="229" w:lineRule="auto"/>
              <w:jc w:val="center"/>
              <w:rPr>
                <w:b/>
                <w:color w:val="000000"/>
                <w:spacing w:val="-2"/>
                <w:sz w:val="22"/>
                <w:szCs w:val="22"/>
              </w:rPr>
            </w:pPr>
            <w:r w:rsidRPr="00065836">
              <w:rPr>
                <w:b/>
                <w:color w:val="000000"/>
                <w:spacing w:val="-2"/>
                <w:sz w:val="22"/>
                <w:szCs w:val="22"/>
              </w:rPr>
              <w:t>2029 г.</w:t>
            </w:r>
          </w:p>
        </w:tc>
        <w:tc>
          <w:tcPr>
            <w:tcW w:w="1132" w:type="dxa"/>
            <w:tcBorders>
              <w:top w:val="single" w:sz="4" w:space="0" w:color="000000"/>
              <w:left w:val="single" w:sz="4" w:space="0" w:color="000000"/>
              <w:bottom w:val="single" w:sz="4" w:space="0" w:color="000000"/>
              <w:right w:val="single" w:sz="4" w:space="0" w:color="000000"/>
            </w:tcBorders>
            <w:vAlign w:val="center"/>
          </w:tcPr>
          <w:p w14:paraId="7AC50CA7" w14:textId="0243B134" w:rsidR="00FD770B" w:rsidRPr="00065836" w:rsidRDefault="00FD770B" w:rsidP="00FD770B">
            <w:pPr>
              <w:spacing w:line="229" w:lineRule="auto"/>
              <w:jc w:val="center"/>
              <w:rPr>
                <w:b/>
                <w:color w:val="000000"/>
                <w:spacing w:val="-2"/>
                <w:sz w:val="22"/>
                <w:szCs w:val="22"/>
              </w:rPr>
            </w:pPr>
            <w:r w:rsidRPr="00065836">
              <w:rPr>
                <w:b/>
                <w:color w:val="000000"/>
                <w:spacing w:val="-2"/>
                <w:sz w:val="22"/>
                <w:szCs w:val="22"/>
              </w:rPr>
              <w:t>2030 г.</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74836E1B" w14:textId="79F1C2AC" w:rsidR="00FD770B" w:rsidRPr="00065836" w:rsidRDefault="00FD770B" w:rsidP="00FD770B">
            <w:pPr>
              <w:spacing w:line="229" w:lineRule="auto"/>
              <w:jc w:val="center"/>
              <w:rPr>
                <w:b/>
                <w:color w:val="000000"/>
                <w:spacing w:val="-2"/>
                <w:sz w:val="22"/>
                <w:szCs w:val="22"/>
              </w:rPr>
            </w:pPr>
            <w:r w:rsidRPr="00065836">
              <w:rPr>
                <w:b/>
                <w:color w:val="000000"/>
                <w:spacing w:val="-2"/>
                <w:sz w:val="22"/>
                <w:szCs w:val="22"/>
              </w:rPr>
              <w:t>2031 г.</w:t>
            </w:r>
          </w:p>
        </w:tc>
        <w:tc>
          <w:tcPr>
            <w:tcW w:w="1691" w:type="dxa"/>
            <w:vMerge/>
            <w:tcBorders>
              <w:top w:val="single" w:sz="4" w:space="0" w:color="000000"/>
              <w:left w:val="single" w:sz="4" w:space="0" w:color="000000"/>
              <w:bottom w:val="single" w:sz="4" w:space="0" w:color="000000"/>
              <w:right w:val="single" w:sz="4" w:space="0" w:color="000000"/>
            </w:tcBorders>
            <w:vAlign w:val="center"/>
          </w:tcPr>
          <w:p w14:paraId="7124035B" w14:textId="77777777" w:rsidR="00FD770B" w:rsidRPr="00065836" w:rsidRDefault="00FD770B" w:rsidP="00FD770B">
            <w:pPr>
              <w:rPr>
                <w:rFonts w:ascii="Calibri" w:hAnsi="Calibri"/>
                <w:sz w:val="2"/>
                <w:szCs w:val="22"/>
              </w:rPr>
            </w:pPr>
          </w:p>
        </w:tc>
        <w:tc>
          <w:tcPr>
            <w:tcW w:w="57" w:type="dxa"/>
            <w:tcBorders>
              <w:left w:val="single" w:sz="4" w:space="0" w:color="000000"/>
            </w:tcBorders>
          </w:tcPr>
          <w:p w14:paraId="0DA1BC83" w14:textId="77777777" w:rsidR="00FD770B" w:rsidRPr="00065836" w:rsidRDefault="00FD770B" w:rsidP="00FD770B">
            <w:pPr>
              <w:rPr>
                <w:rFonts w:ascii="Calibri" w:hAnsi="Calibri"/>
                <w:sz w:val="2"/>
                <w:szCs w:val="22"/>
              </w:rPr>
            </w:pPr>
          </w:p>
        </w:tc>
      </w:tr>
    </w:tbl>
    <w:p w14:paraId="1C70EDB0" w14:textId="77777777" w:rsidR="0033697D" w:rsidRPr="00065836" w:rsidRDefault="0033697D" w:rsidP="00555A49">
      <w:pPr>
        <w:rPr>
          <w:sz w:val="2"/>
          <w:szCs w:val="2"/>
        </w:rPr>
      </w:pPr>
    </w:p>
    <w:tbl>
      <w:tblPr>
        <w:tblW w:w="15632" w:type="dxa"/>
        <w:tblInd w:w="-5" w:type="dxa"/>
        <w:tblLayout w:type="fixed"/>
        <w:tblCellMar>
          <w:left w:w="0" w:type="dxa"/>
          <w:right w:w="0" w:type="dxa"/>
        </w:tblCellMar>
        <w:tblLook w:val="04A0" w:firstRow="1" w:lastRow="0" w:firstColumn="1" w:lastColumn="0" w:noHBand="0" w:noVBand="1"/>
      </w:tblPr>
      <w:tblGrid>
        <w:gridCol w:w="444"/>
        <w:gridCol w:w="3725"/>
        <w:gridCol w:w="2938"/>
        <w:gridCol w:w="1132"/>
        <w:gridCol w:w="1132"/>
        <w:gridCol w:w="1117"/>
        <w:gridCol w:w="1132"/>
        <w:gridCol w:w="1132"/>
        <w:gridCol w:w="1132"/>
        <w:gridCol w:w="1691"/>
        <w:gridCol w:w="57"/>
      </w:tblGrid>
      <w:tr w:rsidR="00C73A7F" w:rsidRPr="00065836" w14:paraId="5696411F" w14:textId="77777777" w:rsidTr="00E70DA6">
        <w:trPr>
          <w:trHeight w:val="229"/>
          <w:tblHeader/>
        </w:trPr>
        <w:tc>
          <w:tcPr>
            <w:tcW w:w="444" w:type="dxa"/>
            <w:tcBorders>
              <w:top w:val="single" w:sz="4" w:space="0" w:color="000000"/>
              <w:left w:val="single" w:sz="4" w:space="0" w:color="000000"/>
              <w:bottom w:val="single" w:sz="4" w:space="0" w:color="000000"/>
              <w:right w:val="single" w:sz="4" w:space="0" w:color="000000"/>
            </w:tcBorders>
            <w:vAlign w:val="center"/>
          </w:tcPr>
          <w:p w14:paraId="23938B12"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1</w:t>
            </w:r>
          </w:p>
        </w:tc>
        <w:tc>
          <w:tcPr>
            <w:tcW w:w="3725" w:type="dxa"/>
            <w:tcBorders>
              <w:top w:val="single" w:sz="4" w:space="0" w:color="000000"/>
              <w:left w:val="single" w:sz="4" w:space="0" w:color="000000"/>
              <w:bottom w:val="single" w:sz="4" w:space="0" w:color="000000"/>
              <w:right w:val="single" w:sz="4" w:space="0" w:color="000000"/>
            </w:tcBorders>
            <w:vAlign w:val="center"/>
          </w:tcPr>
          <w:p w14:paraId="6E4B06E1"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2</w:t>
            </w:r>
          </w:p>
        </w:tc>
        <w:tc>
          <w:tcPr>
            <w:tcW w:w="2938" w:type="dxa"/>
            <w:tcBorders>
              <w:top w:val="single" w:sz="4" w:space="0" w:color="000000"/>
              <w:left w:val="single" w:sz="4" w:space="0" w:color="000000"/>
              <w:bottom w:val="single" w:sz="4" w:space="0" w:color="000000"/>
              <w:right w:val="single" w:sz="4" w:space="0" w:color="000000"/>
            </w:tcBorders>
            <w:vAlign w:val="center"/>
          </w:tcPr>
          <w:p w14:paraId="4F53E1AB"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3</w:t>
            </w:r>
          </w:p>
        </w:tc>
        <w:tc>
          <w:tcPr>
            <w:tcW w:w="1132" w:type="dxa"/>
            <w:tcBorders>
              <w:top w:val="single" w:sz="4" w:space="0" w:color="000000"/>
              <w:left w:val="single" w:sz="4" w:space="0" w:color="000000"/>
              <w:bottom w:val="single" w:sz="4" w:space="0" w:color="auto"/>
              <w:right w:val="single" w:sz="4" w:space="0" w:color="000000"/>
            </w:tcBorders>
            <w:vAlign w:val="center"/>
          </w:tcPr>
          <w:p w14:paraId="600547BE"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4</w:t>
            </w:r>
          </w:p>
        </w:tc>
        <w:tc>
          <w:tcPr>
            <w:tcW w:w="1132" w:type="dxa"/>
            <w:tcBorders>
              <w:top w:val="single" w:sz="4" w:space="0" w:color="000000"/>
              <w:left w:val="single" w:sz="4" w:space="0" w:color="000000"/>
              <w:bottom w:val="single" w:sz="4" w:space="0" w:color="auto"/>
              <w:right w:val="single" w:sz="4" w:space="0" w:color="000000"/>
            </w:tcBorders>
            <w:vAlign w:val="center"/>
          </w:tcPr>
          <w:p w14:paraId="459E3012"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5</w:t>
            </w:r>
          </w:p>
        </w:tc>
        <w:tc>
          <w:tcPr>
            <w:tcW w:w="1117" w:type="dxa"/>
            <w:tcBorders>
              <w:top w:val="single" w:sz="4" w:space="0" w:color="000000"/>
              <w:left w:val="single" w:sz="4" w:space="0" w:color="000000"/>
              <w:bottom w:val="single" w:sz="4" w:space="0" w:color="auto"/>
              <w:right w:val="single" w:sz="4" w:space="0" w:color="000000"/>
            </w:tcBorders>
            <w:vAlign w:val="center"/>
          </w:tcPr>
          <w:p w14:paraId="60A6F987"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6</w:t>
            </w:r>
          </w:p>
        </w:tc>
        <w:tc>
          <w:tcPr>
            <w:tcW w:w="1132" w:type="dxa"/>
            <w:tcBorders>
              <w:top w:val="single" w:sz="4" w:space="0" w:color="000000"/>
              <w:left w:val="single" w:sz="4" w:space="0" w:color="000000"/>
              <w:bottom w:val="single" w:sz="4" w:space="0" w:color="000000"/>
              <w:right w:val="single" w:sz="4" w:space="0" w:color="000000"/>
            </w:tcBorders>
            <w:vAlign w:val="center"/>
          </w:tcPr>
          <w:p w14:paraId="00BFABD4"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7</w:t>
            </w:r>
          </w:p>
        </w:tc>
        <w:tc>
          <w:tcPr>
            <w:tcW w:w="1132" w:type="dxa"/>
            <w:tcBorders>
              <w:top w:val="single" w:sz="4" w:space="0" w:color="000000"/>
              <w:left w:val="single" w:sz="4" w:space="0" w:color="000000"/>
              <w:bottom w:val="single" w:sz="4" w:space="0" w:color="000000"/>
              <w:right w:val="single" w:sz="4" w:space="0" w:color="000000"/>
            </w:tcBorders>
            <w:vAlign w:val="center"/>
          </w:tcPr>
          <w:p w14:paraId="542F9A30"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8</w:t>
            </w:r>
          </w:p>
        </w:tc>
        <w:tc>
          <w:tcPr>
            <w:tcW w:w="1132" w:type="dxa"/>
            <w:tcBorders>
              <w:top w:val="single" w:sz="4" w:space="0" w:color="000000"/>
              <w:left w:val="single" w:sz="4" w:space="0" w:color="000000"/>
              <w:bottom w:val="single" w:sz="4" w:space="0" w:color="000000"/>
              <w:right w:val="single" w:sz="4" w:space="0" w:color="000000"/>
            </w:tcBorders>
            <w:vAlign w:val="center"/>
          </w:tcPr>
          <w:p w14:paraId="413B09CA"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9</w:t>
            </w:r>
          </w:p>
        </w:tc>
        <w:tc>
          <w:tcPr>
            <w:tcW w:w="1691" w:type="dxa"/>
            <w:tcBorders>
              <w:top w:val="single" w:sz="4" w:space="0" w:color="000000"/>
              <w:left w:val="single" w:sz="4" w:space="0" w:color="000000"/>
              <w:bottom w:val="single" w:sz="4" w:space="0" w:color="000000"/>
              <w:right w:val="single" w:sz="4" w:space="0" w:color="000000"/>
            </w:tcBorders>
            <w:vAlign w:val="center"/>
          </w:tcPr>
          <w:p w14:paraId="10F37456" w14:textId="77777777" w:rsidR="00C73A7F" w:rsidRPr="00065836" w:rsidRDefault="00C73A7F" w:rsidP="00555A49">
            <w:pPr>
              <w:spacing w:line="229" w:lineRule="auto"/>
              <w:jc w:val="center"/>
              <w:rPr>
                <w:b/>
                <w:color w:val="000000"/>
                <w:spacing w:val="-2"/>
                <w:sz w:val="20"/>
                <w:szCs w:val="22"/>
              </w:rPr>
            </w:pPr>
            <w:r w:rsidRPr="00065836">
              <w:rPr>
                <w:b/>
                <w:color w:val="000000"/>
                <w:spacing w:val="-2"/>
                <w:sz w:val="20"/>
                <w:szCs w:val="22"/>
              </w:rPr>
              <w:t>10</w:t>
            </w:r>
          </w:p>
        </w:tc>
        <w:tc>
          <w:tcPr>
            <w:tcW w:w="57" w:type="dxa"/>
            <w:tcBorders>
              <w:left w:val="single" w:sz="4" w:space="0" w:color="000000"/>
            </w:tcBorders>
          </w:tcPr>
          <w:p w14:paraId="66C2B492" w14:textId="77777777" w:rsidR="00C73A7F" w:rsidRPr="00065836" w:rsidRDefault="00C73A7F" w:rsidP="00555A49">
            <w:pPr>
              <w:rPr>
                <w:rFonts w:ascii="Calibri" w:hAnsi="Calibri"/>
                <w:sz w:val="2"/>
                <w:szCs w:val="22"/>
              </w:rPr>
            </w:pPr>
          </w:p>
        </w:tc>
      </w:tr>
      <w:tr w:rsidR="001652A4" w:rsidRPr="00065836" w14:paraId="2764EDC9" w14:textId="77777777" w:rsidTr="001652A4">
        <w:trPr>
          <w:trHeight w:val="430"/>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D4D144F" w14:textId="77777777" w:rsidR="001652A4" w:rsidRPr="00065836" w:rsidRDefault="001652A4" w:rsidP="001652A4">
            <w:pPr>
              <w:spacing w:line="229" w:lineRule="auto"/>
              <w:rPr>
                <w:color w:val="000000"/>
                <w:spacing w:val="-2"/>
                <w:sz w:val="16"/>
                <w:szCs w:val="22"/>
              </w:rPr>
            </w:pPr>
            <w:r w:rsidRPr="00065836">
              <w:rPr>
                <w:color w:val="000000"/>
                <w:spacing w:val="-2"/>
                <w:sz w:val="16"/>
                <w:szCs w:val="22"/>
              </w:rPr>
              <w:t>1</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110F090" w14:textId="77777777" w:rsidR="001652A4" w:rsidRPr="00065836" w:rsidRDefault="001652A4" w:rsidP="001652A4">
            <w:pPr>
              <w:spacing w:line="229" w:lineRule="auto"/>
              <w:rPr>
                <w:color w:val="000000"/>
                <w:spacing w:val="-2"/>
                <w:sz w:val="16"/>
                <w:szCs w:val="22"/>
              </w:rPr>
            </w:pPr>
            <w:r w:rsidRPr="00065836">
              <w:rPr>
                <w:color w:val="000000"/>
                <w:spacing w:val="-2"/>
                <w:sz w:val="16"/>
                <w:szCs w:val="22"/>
              </w:rPr>
              <w:t>ЖК</w:t>
            </w:r>
          </w:p>
        </w:tc>
        <w:tc>
          <w:tcPr>
            <w:tcW w:w="2938" w:type="dxa"/>
            <w:tcBorders>
              <w:top w:val="single" w:sz="4" w:space="0" w:color="000000"/>
              <w:left w:val="single" w:sz="4" w:space="0" w:color="000000"/>
              <w:bottom w:val="single" w:sz="4" w:space="0" w:color="000000"/>
              <w:right w:val="single" w:sz="4" w:space="0" w:color="auto"/>
            </w:tcBorders>
            <w:tcMar>
              <w:left w:w="43" w:type="dxa"/>
            </w:tcMar>
            <w:vAlign w:val="center"/>
          </w:tcPr>
          <w:p w14:paraId="31E9CAA9" w14:textId="77777777" w:rsidR="001652A4" w:rsidRPr="00065836" w:rsidRDefault="001652A4" w:rsidP="001652A4">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71108318" w14:textId="37CCEDBB" w:rsidR="001652A4" w:rsidRPr="00065836" w:rsidRDefault="001652A4" w:rsidP="001652A4">
            <w:pPr>
              <w:spacing w:line="229" w:lineRule="auto"/>
              <w:jc w:val="right"/>
              <w:rPr>
                <w:color w:val="000000"/>
                <w:spacing w:val="-2"/>
                <w:sz w:val="16"/>
                <w:szCs w:val="22"/>
              </w:rPr>
            </w:pPr>
            <w:r w:rsidRPr="00065836">
              <w:rPr>
                <w:color w:val="000000"/>
                <w:spacing w:val="-2"/>
                <w:sz w:val="16"/>
                <w:szCs w:val="22"/>
              </w:rPr>
              <w:t>65 635 517,0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2182176C" w14:textId="756D3316" w:rsidR="001652A4" w:rsidRPr="00065836" w:rsidRDefault="001652A4" w:rsidP="001652A4">
            <w:pPr>
              <w:spacing w:line="229" w:lineRule="auto"/>
              <w:jc w:val="right"/>
              <w:rPr>
                <w:color w:val="000000"/>
                <w:spacing w:val="-2"/>
                <w:sz w:val="16"/>
                <w:szCs w:val="22"/>
              </w:rPr>
            </w:pPr>
            <w:r w:rsidRPr="00065836">
              <w:rPr>
                <w:color w:val="000000"/>
                <w:spacing w:val="-2"/>
                <w:sz w:val="16"/>
                <w:szCs w:val="22"/>
              </w:rPr>
              <w:t>66 863 905,5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16C94CB3" w14:textId="794DBF43" w:rsidR="001652A4" w:rsidRPr="00065836" w:rsidRDefault="001652A4" w:rsidP="001652A4">
            <w:pPr>
              <w:spacing w:line="229" w:lineRule="auto"/>
              <w:jc w:val="right"/>
              <w:rPr>
                <w:color w:val="000000"/>
                <w:spacing w:val="-2"/>
                <w:sz w:val="16"/>
                <w:szCs w:val="22"/>
              </w:rPr>
            </w:pPr>
            <w:r w:rsidRPr="00065836">
              <w:rPr>
                <w:color w:val="000000"/>
                <w:spacing w:val="-2"/>
                <w:sz w:val="16"/>
                <w:szCs w:val="22"/>
              </w:rPr>
              <w:t xml:space="preserve">70 </w:t>
            </w:r>
            <w:proofErr w:type="gramStart"/>
            <w:r w:rsidRPr="00065836">
              <w:rPr>
                <w:color w:val="000000"/>
                <w:spacing w:val="-2"/>
                <w:sz w:val="16"/>
                <w:szCs w:val="22"/>
              </w:rPr>
              <w:t>555  758</w:t>
            </w:r>
            <w:proofErr w:type="gramEnd"/>
            <w:r w:rsidRPr="00065836">
              <w:rPr>
                <w:color w:val="000000"/>
                <w:spacing w:val="-2"/>
                <w:sz w:val="16"/>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439026ED" w14:textId="0002222A" w:rsidR="001652A4" w:rsidRPr="00065836" w:rsidRDefault="001652A4" w:rsidP="001652A4">
            <w:pPr>
              <w:spacing w:line="229" w:lineRule="auto"/>
              <w:jc w:val="right"/>
              <w:rPr>
                <w:color w:val="000000"/>
                <w:spacing w:val="-2"/>
                <w:sz w:val="16"/>
                <w:szCs w:val="22"/>
              </w:rPr>
            </w:pPr>
            <w:r w:rsidRPr="00065836">
              <w:rPr>
                <w:color w:val="000000"/>
                <w:spacing w:val="-2"/>
                <w:sz w:val="16"/>
                <w:szCs w:val="22"/>
              </w:rPr>
              <w:t>73 270 947,3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0C3218E9" w14:textId="3689CA76" w:rsidR="001652A4" w:rsidRPr="00065836" w:rsidRDefault="001652A4" w:rsidP="001652A4">
            <w:pPr>
              <w:spacing w:line="229" w:lineRule="auto"/>
              <w:jc w:val="right"/>
              <w:rPr>
                <w:color w:val="000000"/>
                <w:spacing w:val="-2"/>
                <w:sz w:val="16"/>
                <w:szCs w:val="22"/>
              </w:rPr>
            </w:pPr>
            <w:r w:rsidRPr="00065836">
              <w:rPr>
                <w:color w:val="000000"/>
                <w:spacing w:val="-2"/>
                <w:sz w:val="16"/>
                <w:szCs w:val="22"/>
              </w:rPr>
              <w:t>76 061 318,2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78F248B4" w14:textId="3E8A8165" w:rsidR="001652A4" w:rsidRPr="00065836" w:rsidRDefault="001652A4" w:rsidP="001652A4">
            <w:pPr>
              <w:spacing w:line="229" w:lineRule="auto"/>
              <w:jc w:val="right"/>
              <w:rPr>
                <w:color w:val="000000"/>
                <w:spacing w:val="-2"/>
                <w:sz w:val="16"/>
                <w:szCs w:val="22"/>
              </w:rPr>
            </w:pPr>
            <w:r w:rsidRPr="00065836">
              <w:rPr>
                <w:color w:val="000000"/>
                <w:spacing w:val="-2"/>
                <w:sz w:val="16"/>
                <w:szCs w:val="22"/>
              </w:rPr>
              <w:t>78 935 128,1</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01DC2C16" w14:textId="3454633D" w:rsidR="001652A4" w:rsidRPr="00065836" w:rsidRDefault="001652A4" w:rsidP="001652A4">
            <w:pPr>
              <w:spacing w:line="229" w:lineRule="auto"/>
              <w:jc w:val="right"/>
              <w:rPr>
                <w:color w:val="000000"/>
                <w:spacing w:val="-2"/>
                <w:sz w:val="16"/>
                <w:szCs w:val="22"/>
              </w:rPr>
            </w:pPr>
            <w:r w:rsidRPr="00065836">
              <w:rPr>
                <w:color w:val="000000"/>
                <w:spacing w:val="-2"/>
                <w:sz w:val="16"/>
                <w:szCs w:val="22"/>
              </w:rPr>
              <w:t>431 322 574,1</w:t>
            </w:r>
          </w:p>
        </w:tc>
        <w:tc>
          <w:tcPr>
            <w:tcW w:w="57" w:type="dxa"/>
            <w:tcBorders>
              <w:left w:val="single" w:sz="4" w:space="0" w:color="000000"/>
            </w:tcBorders>
          </w:tcPr>
          <w:p w14:paraId="769403DB" w14:textId="77777777" w:rsidR="001652A4" w:rsidRPr="00065836" w:rsidRDefault="001652A4" w:rsidP="001652A4">
            <w:pPr>
              <w:rPr>
                <w:rFonts w:ascii="Calibri" w:hAnsi="Calibri"/>
                <w:sz w:val="2"/>
                <w:szCs w:val="22"/>
              </w:rPr>
            </w:pPr>
          </w:p>
        </w:tc>
      </w:tr>
      <w:tr w:rsidR="005D472C" w:rsidRPr="00065836" w14:paraId="749F0C4A" w14:textId="77777777" w:rsidTr="001652A4">
        <w:trPr>
          <w:trHeight w:val="330"/>
        </w:trPr>
        <w:tc>
          <w:tcPr>
            <w:tcW w:w="444" w:type="dxa"/>
            <w:vMerge/>
            <w:tcBorders>
              <w:top w:val="single" w:sz="4" w:space="0" w:color="000000"/>
              <w:left w:val="single" w:sz="4" w:space="0" w:color="000000"/>
              <w:bottom w:val="single" w:sz="4" w:space="0" w:color="000000"/>
              <w:right w:val="single" w:sz="4" w:space="0" w:color="000000"/>
            </w:tcBorders>
            <w:vAlign w:val="center"/>
          </w:tcPr>
          <w:p w14:paraId="660300EC" w14:textId="77777777" w:rsidR="005D472C" w:rsidRPr="00065836" w:rsidRDefault="005D472C" w:rsidP="005D472C">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1C4753D3" w14:textId="77777777" w:rsidR="005D472C" w:rsidRPr="00065836" w:rsidRDefault="005D472C" w:rsidP="005D472C">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7678351" w14:textId="77777777" w:rsidR="005D472C" w:rsidRPr="00065836" w:rsidRDefault="005D472C" w:rsidP="005D472C">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5925A712" w14:textId="52173D42"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311 569,4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14874611" w14:textId="6095F008"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310 192,5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2497BC90" w14:textId="732641B0"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362 173,9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6C29B79A" w14:textId="47A9D7EA"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1775803D" w14:textId="2C5FE53C"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11C57037" w14:textId="2B99E693"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5E6EAF77" w14:textId="1DB2F487"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983 935,8</w:t>
            </w:r>
          </w:p>
        </w:tc>
        <w:tc>
          <w:tcPr>
            <w:tcW w:w="57" w:type="dxa"/>
            <w:tcBorders>
              <w:left w:val="single" w:sz="4" w:space="0" w:color="000000"/>
            </w:tcBorders>
          </w:tcPr>
          <w:p w14:paraId="574E5EFE" w14:textId="77777777" w:rsidR="005D472C" w:rsidRPr="00065836" w:rsidRDefault="005D472C" w:rsidP="005D472C">
            <w:pPr>
              <w:rPr>
                <w:rFonts w:ascii="Calibri" w:hAnsi="Calibri"/>
                <w:sz w:val="2"/>
                <w:szCs w:val="22"/>
              </w:rPr>
            </w:pPr>
          </w:p>
        </w:tc>
      </w:tr>
      <w:tr w:rsidR="005D472C" w:rsidRPr="00065836" w14:paraId="10125AB9" w14:textId="77777777" w:rsidTr="003516BC">
        <w:trPr>
          <w:trHeight w:val="258"/>
        </w:trPr>
        <w:tc>
          <w:tcPr>
            <w:tcW w:w="444" w:type="dxa"/>
            <w:vMerge/>
            <w:tcBorders>
              <w:top w:val="single" w:sz="4" w:space="0" w:color="000000"/>
              <w:left w:val="single" w:sz="4" w:space="0" w:color="000000"/>
              <w:bottom w:val="single" w:sz="4" w:space="0" w:color="000000"/>
              <w:right w:val="single" w:sz="4" w:space="0" w:color="000000"/>
            </w:tcBorders>
            <w:vAlign w:val="center"/>
          </w:tcPr>
          <w:p w14:paraId="14A760CE" w14:textId="77777777" w:rsidR="005D472C" w:rsidRPr="00065836" w:rsidRDefault="005D472C" w:rsidP="005D472C">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7439844B" w14:textId="77777777" w:rsidR="005D472C" w:rsidRPr="00065836" w:rsidRDefault="005D472C" w:rsidP="005D472C">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D9519B2" w14:textId="77777777" w:rsidR="005D472C" w:rsidRPr="00065836" w:rsidRDefault="005D472C" w:rsidP="005D472C">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C07A399" w14:textId="61E965CE"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65 947 086,4</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0C1BE792" w14:textId="02E1DB3F"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67 174 098,0</w:t>
            </w:r>
          </w:p>
        </w:tc>
        <w:tc>
          <w:tcPr>
            <w:tcW w:w="1117"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258F8E5A" w14:textId="232880F6"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70 917 931,9</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0F54E306" w14:textId="5AE90879"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73 270 947,3</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469605DE" w14:textId="7473A4EC"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76 061 318,2</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046BE154" w14:textId="537C0100"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78 935 128,1</w:t>
            </w:r>
          </w:p>
        </w:tc>
        <w:tc>
          <w:tcPr>
            <w:tcW w:w="1691"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39B01886" w14:textId="31EDA7D6"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432 306 509,9</w:t>
            </w:r>
          </w:p>
        </w:tc>
        <w:tc>
          <w:tcPr>
            <w:tcW w:w="57" w:type="dxa"/>
            <w:tcBorders>
              <w:left w:val="single" w:sz="4" w:space="0" w:color="000000"/>
            </w:tcBorders>
          </w:tcPr>
          <w:p w14:paraId="33A9B1AF" w14:textId="77777777" w:rsidR="005D472C" w:rsidRPr="00065836" w:rsidRDefault="005D472C" w:rsidP="005D472C">
            <w:pPr>
              <w:rPr>
                <w:rFonts w:ascii="Calibri" w:hAnsi="Calibri"/>
                <w:sz w:val="2"/>
                <w:szCs w:val="22"/>
              </w:rPr>
            </w:pPr>
          </w:p>
        </w:tc>
      </w:tr>
      <w:tr w:rsidR="001652A4" w:rsidRPr="00065836" w14:paraId="6199E0B6" w14:textId="77777777" w:rsidTr="001652A4">
        <w:trPr>
          <w:trHeight w:val="86"/>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B2F1E03" w14:textId="77777777" w:rsidR="001652A4" w:rsidRPr="00065836" w:rsidRDefault="001652A4" w:rsidP="001652A4">
            <w:pPr>
              <w:spacing w:line="229" w:lineRule="auto"/>
              <w:rPr>
                <w:color w:val="000000"/>
                <w:spacing w:val="-2"/>
                <w:sz w:val="16"/>
                <w:szCs w:val="22"/>
              </w:rPr>
            </w:pPr>
            <w:r w:rsidRPr="00065836">
              <w:rPr>
                <w:color w:val="000000"/>
                <w:spacing w:val="-2"/>
                <w:sz w:val="16"/>
                <w:szCs w:val="22"/>
              </w:rPr>
              <w:t>1.1</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tcMar>
            <w:vAlign w:val="center"/>
          </w:tcPr>
          <w:p w14:paraId="499F1269" w14:textId="77777777" w:rsidR="001652A4" w:rsidRPr="00065836" w:rsidRDefault="001652A4" w:rsidP="001652A4">
            <w:pPr>
              <w:spacing w:line="229" w:lineRule="auto"/>
              <w:rPr>
                <w:color w:val="000000"/>
                <w:spacing w:val="-2"/>
                <w:sz w:val="16"/>
                <w:szCs w:val="22"/>
              </w:rPr>
            </w:pPr>
            <w:r w:rsidRPr="00065836">
              <w:rPr>
                <w:color w:val="000000"/>
                <w:spacing w:val="-2"/>
                <w:sz w:val="16"/>
                <w:szCs w:val="22"/>
              </w:rPr>
              <w:t>Подпрограмма 1</w:t>
            </w:r>
          </w:p>
        </w:tc>
        <w:tc>
          <w:tcPr>
            <w:tcW w:w="2938" w:type="dxa"/>
            <w:vMerge w:val="restart"/>
            <w:tcBorders>
              <w:top w:val="single" w:sz="4" w:space="0" w:color="000000"/>
              <w:left w:val="single" w:sz="4" w:space="0" w:color="000000"/>
              <w:bottom w:val="single" w:sz="4" w:space="0" w:color="000000"/>
              <w:right w:val="single" w:sz="4" w:space="0" w:color="auto"/>
            </w:tcBorders>
            <w:tcMar>
              <w:left w:w="43" w:type="dxa"/>
            </w:tcMar>
            <w:vAlign w:val="center"/>
          </w:tcPr>
          <w:p w14:paraId="76921E42" w14:textId="77777777" w:rsidR="001652A4" w:rsidRPr="00065836" w:rsidRDefault="001652A4" w:rsidP="001652A4">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5E9FBB31" w14:textId="0AE4BB1A" w:rsidR="001652A4" w:rsidRPr="00065836" w:rsidRDefault="001652A4" w:rsidP="001652A4">
            <w:pPr>
              <w:spacing w:line="229" w:lineRule="auto"/>
              <w:jc w:val="right"/>
              <w:rPr>
                <w:color w:val="000000"/>
                <w:spacing w:val="-2"/>
                <w:sz w:val="16"/>
                <w:szCs w:val="22"/>
              </w:rPr>
            </w:pPr>
            <w:r w:rsidRPr="00065836">
              <w:rPr>
                <w:color w:val="000000"/>
                <w:spacing w:val="-2"/>
                <w:sz w:val="16"/>
                <w:szCs w:val="22"/>
              </w:rPr>
              <w:t>19 075 472,0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30DD3253" w14:textId="594A64F0" w:rsidR="001652A4" w:rsidRPr="00065836" w:rsidRDefault="001652A4" w:rsidP="001652A4">
            <w:pPr>
              <w:spacing w:line="229" w:lineRule="auto"/>
              <w:jc w:val="right"/>
              <w:rPr>
                <w:color w:val="000000"/>
                <w:spacing w:val="-2"/>
                <w:sz w:val="16"/>
                <w:szCs w:val="22"/>
              </w:rPr>
            </w:pPr>
            <w:r w:rsidRPr="00065836">
              <w:rPr>
                <w:color w:val="000000"/>
                <w:spacing w:val="-2"/>
                <w:sz w:val="16"/>
                <w:szCs w:val="22"/>
              </w:rPr>
              <w:t>18 984 116,5</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30E066BB" w14:textId="5EF244DE" w:rsidR="001652A4" w:rsidRPr="00065836" w:rsidRDefault="001652A4" w:rsidP="001652A4">
            <w:pPr>
              <w:spacing w:line="229" w:lineRule="auto"/>
              <w:jc w:val="right"/>
              <w:rPr>
                <w:color w:val="000000"/>
                <w:spacing w:val="-2"/>
                <w:sz w:val="16"/>
                <w:szCs w:val="22"/>
              </w:rPr>
            </w:pPr>
            <w:r w:rsidRPr="00065836">
              <w:rPr>
                <w:color w:val="000000"/>
                <w:spacing w:val="-2"/>
                <w:sz w:val="16"/>
                <w:szCs w:val="22"/>
              </w:rPr>
              <w:t>18 708 943,0</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2BD1DFD6" w14:textId="7A047CF4" w:rsidR="001652A4" w:rsidRPr="00065836" w:rsidRDefault="001652A4" w:rsidP="001652A4">
            <w:pPr>
              <w:spacing w:line="229" w:lineRule="auto"/>
              <w:jc w:val="right"/>
              <w:rPr>
                <w:color w:val="000000"/>
                <w:spacing w:val="-2"/>
                <w:sz w:val="16"/>
                <w:szCs w:val="22"/>
              </w:rPr>
            </w:pPr>
            <w:r w:rsidRPr="00065836">
              <w:rPr>
                <w:color w:val="000000"/>
                <w:spacing w:val="-2"/>
                <w:sz w:val="16"/>
                <w:szCs w:val="22"/>
              </w:rPr>
              <w:t>19 433 214,6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2D84EEA8" w14:textId="7A494912" w:rsidR="001652A4" w:rsidRPr="00065836" w:rsidRDefault="001652A4" w:rsidP="001652A4">
            <w:pPr>
              <w:spacing w:line="229" w:lineRule="auto"/>
              <w:jc w:val="right"/>
              <w:rPr>
                <w:color w:val="000000"/>
                <w:spacing w:val="-2"/>
                <w:sz w:val="16"/>
                <w:szCs w:val="22"/>
              </w:rPr>
            </w:pPr>
            <w:r w:rsidRPr="00065836">
              <w:rPr>
                <w:color w:val="000000"/>
                <w:spacing w:val="-2"/>
                <w:sz w:val="16"/>
                <w:szCs w:val="22"/>
              </w:rPr>
              <w:t>20 177 751,7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5FC47BAB" w14:textId="5B47D3DE" w:rsidR="001652A4" w:rsidRPr="00065836" w:rsidRDefault="001652A4" w:rsidP="001652A4">
            <w:pPr>
              <w:spacing w:line="229" w:lineRule="auto"/>
              <w:jc w:val="right"/>
              <w:rPr>
                <w:color w:val="000000"/>
                <w:spacing w:val="-2"/>
                <w:sz w:val="16"/>
                <w:szCs w:val="22"/>
              </w:rPr>
            </w:pPr>
            <w:r w:rsidRPr="00065836">
              <w:rPr>
                <w:color w:val="000000"/>
                <w:spacing w:val="-2"/>
                <w:sz w:val="16"/>
                <w:szCs w:val="22"/>
              </w:rPr>
              <w:t>20 944 751,1</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0FC94AC2" w14:textId="74EA2246" w:rsidR="001652A4" w:rsidRPr="00065836" w:rsidRDefault="001652A4" w:rsidP="001652A4">
            <w:pPr>
              <w:spacing w:line="229" w:lineRule="auto"/>
              <w:jc w:val="right"/>
              <w:rPr>
                <w:color w:val="000000"/>
                <w:spacing w:val="-2"/>
                <w:sz w:val="16"/>
                <w:szCs w:val="22"/>
              </w:rPr>
            </w:pPr>
            <w:r w:rsidRPr="00065836">
              <w:rPr>
                <w:color w:val="000000"/>
                <w:spacing w:val="-2"/>
                <w:sz w:val="16"/>
                <w:szCs w:val="22"/>
              </w:rPr>
              <w:t>117 324 248,9</w:t>
            </w:r>
          </w:p>
        </w:tc>
        <w:tc>
          <w:tcPr>
            <w:tcW w:w="57" w:type="dxa"/>
            <w:tcBorders>
              <w:left w:val="single" w:sz="4" w:space="0" w:color="000000"/>
            </w:tcBorders>
          </w:tcPr>
          <w:p w14:paraId="38459CB7" w14:textId="77777777" w:rsidR="001652A4" w:rsidRPr="00065836" w:rsidRDefault="001652A4" w:rsidP="001652A4">
            <w:pPr>
              <w:rPr>
                <w:rFonts w:ascii="Calibri" w:hAnsi="Calibri"/>
                <w:sz w:val="2"/>
                <w:szCs w:val="22"/>
              </w:rPr>
            </w:pPr>
          </w:p>
        </w:tc>
      </w:tr>
      <w:tr w:rsidR="00C02068" w:rsidRPr="00065836" w14:paraId="4CAEB542" w14:textId="77777777" w:rsidTr="001652A4">
        <w:trPr>
          <w:trHeight w:val="86"/>
        </w:trPr>
        <w:tc>
          <w:tcPr>
            <w:tcW w:w="444" w:type="dxa"/>
            <w:vMerge/>
            <w:tcBorders>
              <w:top w:val="single" w:sz="4" w:space="0" w:color="000000"/>
              <w:left w:val="single" w:sz="4" w:space="0" w:color="000000"/>
              <w:bottom w:val="single" w:sz="4" w:space="0" w:color="000000"/>
              <w:right w:val="single" w:sz="4" w:space="0" w:color="000000"/>
            </w:tcBorders>
            <w:vAlign w:val="center"/>
          </w:tcPr>
          <w:p w14:paraId="674E83DA" w14:textId="77777777" w:rsidR="00C02068" w:rsidRPr="00065836" w:rsidRDefault="00C02068" w:rsidP="00555A49">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4A2524F3" w14:textId="77777777" w:rsidR="00C02068" w:rsidRPr="00065836" w:rsidRDefault="00C02068" w:rsidP="00555A49">
            <w:pPr>
              <w:rPr>
                <w:rFonts w:ascii="Calibri" w:hAnsi="Calibri"/>
                <w:sz w:val="2"/>
                <w:szCs w:val="22"/>
              </w:rPr>
            </w:pPr>
          </w:p>
        </w:tc>
        <w:tc>
          <w:tcPr>
            <w:tcW w:w="2938" w:type="dxa"/>
            <w:vMerge/>
            <w:tcBorders>
              <w:top w:val="single" w:sz="4" w:space="0" w:color="000000"/>
              <w:left w:val="single" w:sz="4" w:space="0" w:color="000000"/>
              <w:bottom w:val="single" w:sz="4" w:space="0" w:color="000000"/>
              <w:right w:val="single" w:sz="4" w:space="0" w:color="auto"/>
            </w:tcBorders>
            <w:vAlign w:val="center"/>
          </w:tcPr>
          <w:p w14:paraId="0E07678E" w14:textId="77777777" w:rsidR="00C02068" w:rsidRPr="00065836" w:rsidRDefault="00C02068" w:rsidP="00555A49">
            <w:pPr>
              <w:rPr>
                <w:rFonts w:ascii="Calibri" w:hAnsi="Calibri"/>
                <w:sz w:val="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1C6DEE"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B217E7" w14:textId="77777777" w:rsidR="00C02068" w:rsidRPr="00065836" w:rsidRDefault="00C02068" w:rsidP="00555A49">
            <w:pPr>
              <w:rPr>
                <w:color w:val="000000"/>
                <w:spacing w:val="-2"/>
                <w:sz w:val="16"/>
                <w:szCs w:val="2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4BEDF6"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F49F34"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8C6782"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BA2FE" w14:textId="77777777" w:rsidR="00C02068" w:rsidRPr="00065836" w:rsidRDefault="00C02068" w:rsidP="00555A49">
            <w:pPr>
              <w:rPr>
                <w:color w:val="000000"/>
                <w:spacing w:val="-2"/>
                <w:sz w:val="16"/>
                <w:szCs w:val="2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58D008" w14:textId="77777777" w:rsidR="00C02068" w:rsidRPr="00065836" w:rsidRDefault="00C02068" w:rsidP="00555A49">
            <w:pPr>
              <w:rPr>
                <w:color w:val="000000"/>
                <w:spacing w:val="-2"/>
                <w:sz w:val="16"/>
                <w:szCs w:val="22"/>
              </w:rPr>
            </w:pPr>
          </w:p>
        </w:tc>
        <w:tc>
          <w:tcPr>
            <w:tcW w:w="57" w:type="dxa"/>
            <w:tcBorders>
              <w:left w:val="single" w:sz="4" w:space="0" w:color="000000"/>
            </w:tcBorders>
          </w:tcPr>
          <w:p w14:paraId="523169A5" w14:textId="77777777" w:rsidR="00C02068" w:rsidRPr="00065836" w:rsidRDefault="00C02068" w:rsidP="00555A49">
            <w:pPr>
              <w:rPr>
                <w:rFonts w:ascii="Calibri" w:hAnsi="Calibri"/>
                <w:sz w:val="2"/>
                <w:szCs w:val="22"/>
              </w:rPr>
            </w:pPr>
          </w:p>
        </w:tc>
      </w:tr>
      <w:tr w:rsidR="00C02068" w:rsidRPr="00065836" w14:paraId="4FC0432B" w14:textId="77777777" w:rsidTr="001652A4">
        <w:trPr>
          <w:trHeight w:val="243"/>
        </w:trPr>
        <w:tc>
          <w:tcPr>
            <w:tcW w:w="444" w:type="dxa"/>
            <w:vMerge/>
            <w:tcBorders>
              <w:top w:val="single" w:sz="4" w:space="0" w:color="000000"/>
              <w:left w:val="single" w:sz="4" w:space="0" w:color="000000"/>
              <w:bottom w:val="single" w:sz="4" w:space="0" w:color="000000"/>
              <w:right w:val="single" w:sz="4" w:space="0" w:color="000000"/>
            </w:tcBorders>
            <w:vAlign w:val="center"/>
          </w:tcPr>
          <w:p w14:paraId="656C8868" w14:textId="77777777" w:rsidR="00C02068" w:rsidRPr="00065836" w:rsidRDefault="00C02068" w:rsidP="00555A49">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0FB9D90C" w14:textId="77777777" w:rsidR="00C02068" w:rsidRPr="00065836" w:rsidRDefault="00C02068" w:rsidP="00555A49">
            <w:pPr>
              <w:rPr>
                <w:rFonts w:ascii="Calibri" w:hAnsi="Calibri"/>
                <w:sz w:val="2"/>
                <w:szCs w:val="22"/>
              </w:rPr>
            </w:pPr>
          </w:p>
        </w:tc>
        <w:tc>
          <w:tcPr>
            <w:tcW w:w="2938" w:type="dxa"/>
            <w:vMerge/>
            <w:tcBorders>
              <w:top w:val="single" w:sz="4" w:space="0" w:color="000000"/>
              <w:left w:val="single" w:sz="4" w:space="0" w:color="000000"/>
              <w:bottom w:val="single" w:sz="4" w:space="0" w:color="000000"/>
              <w:right w:val="single" w:sz="4" w:space="0" w:color="auto"/>
            </w:tcBorders>
            <w:vAlign w:val="center"/>
          </w:tcPr>
          <w:p w14:paraId="67C85DF9" w14:textId="77777777" w:rsidR="00C02068" w:rsidRPr="00065836" w:rsidRDefault="00C02068" w:rsidP="00555A49">
            <w:pPr>
              <w:rPr>
                <w:rFonts w:ascii="Calibri" w:hAnsi="Calibri"/>
                <w:sz w:val="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A17A4"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F99D8F" w14:textId="77777777" w:rsidR="00C02068" w:rsidRPr="00065836" w:rsidRDefault="00C02068" w:rsidP="00555A49">
            <w:pPr>
              <w:rPr>
                <w:color w:val="000000"/>
                <w:spacing w:val="-2"/>
                <w:sz w:val="16"/>
                <w:szCs w:val="2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1E4C84"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6A4E6D"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4F89B6"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62C3FD" w14:textId="77777777" w:rsidR="00C02068" w:rsidRPr="00065836" w:rsidRDefault="00C02068" w:rsidP="00555A49">
            <w:pPr>
              <w:rPr>
                <w:color w:val="000000"/>
                <w:spacing w:val="-2"/>
                <w:sz w:val="16"/>
                <w:szCs w:val="2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059595" w14:textId="77777777" w:rsidR="00C02068" w:rsidRPr="00065836" w:rsidRDefault="00C02068" w:rsidP="00555A49">
            <w:pPr>
              <w:rPr>
                <w:color w:val="000000"/>
                <w:spacing w:val="-2"/>
                <w:sz w:val="16"/>
                <w:szCs w:val="22"/>
              </w:rPr>
            </w:pPr>
          </w:p>
        </w:tc>
        <w:tc>
          <w:tcPr>
            <w:tcW w:w="57" w:type="dxa"/>
            <w:tcBorders>
              <w:left w:val="single" w:sz="4" w:space="0" w:color="000000"/>
            </w:tcBorders>
          </w:tcPr>
          <w:p w14:paraId="3F483258" w14:textId="77777777" w:rsidR="00C02068" w:rsidRPr="00065836" w:rsidRDefault="00C02068" w:rsidP="00555A49">
            <w:pPr>
              <w:rPr>
                <w:rFonts w:ascii="Calibri" w:hAnsi="Calibri"/>
                <w:sz w:val="2"/>
                <w:szCs w:val="22"/>
              </w:rPr>
            </w:pPr>
          </w:p>
        </w:tc>
      </w:tr>
      <w:tr w:rsidR="005D472C" w:rsidRPr="00065836" w14:paraId="3DD98037" w14:textId="77777777" w:rsidTr="001652A4">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1DDDA35D" w14:textId="77777777" w:rsidR="005D472C" w:rsidRPr="00065836" w:rsidRDefault="005D472C" w:rsidP="005D472C">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5AD0D8FC" w14:textId="77777777" w:rsidR="005D472C" w:rsidRPr="00065836" w:rsidRDefault="005D472C" w:rsidP="005D472C">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19213037" w14:textId="77777777" w:rsidR="005D472C" w:rsidRPr="00065836" w:rsidRDefault="005D472C" w:rsidP="005D472C">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29435A57" w14:textId="4D0C2896"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311 569,4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17ED8377" w14:textId="052CDE0C"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310 192,5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0DD92721" w14:textId="67C77BC9"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362 173,9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5EBEC79F" w14:textId="61AC4D38"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57FD0629" w14:textId="761D1E53"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20E24636" w14:textId="53EA219F"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23AC4E00" w14:textId="45A903DE"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983 935,8</w:t>
            </w:r>
          </w:p>
        </w:tc>
        <w:tc>
          <w:tcPr>
            <w:tcW w:w="57" w:type="dxa"/>
            <w:tcBorders>
              <w:left w:val="single" w:sz="4" w:space="0" w:color="000000"/>
            </w:tcBorders>
          </w:tcPr>
          <w:p w14:paraId="24391B50" w14:textId="77777777" w:rsidR="005D472C" w:rsidRPr="00065836" w:rsidRDefault="005D472C" w:rsidP="005D472C">
            <w:pPr>
              <w:rPr>
                <w:rFonts w:ascii="Calibri" w:hAnsi="Calibri"/>
                <w:sz w:val="2"/>
                <w:szCs w:val="22"/>
              </w:rPr>
            </w:pPr>
          </w:p>
        </w:tc>
      </w:tr>
      <w:tr w:rsidR="005D472C" w:rsidRPr="00065836" w14:paraId="47467111" w14:textId="77777777" w:rsidTr="003516BC">
        <w:trPr>
          <w:trHeight w:val="258"/>
        </w:trPr>
        <w:tc>
          <w:tcPr>
            <w:tcW w:w="444" w:type="dxa"/>
            <w:vMerge/>
            <w:tcBorders>
              <w:top w:val="single" w:sz="4" w:space="0" w:color="000000"/>
              <w:left w:val="single" w:sz="4" w:space="0" w:color="000000"/>
              <w:bottom w:val="single" w:sz="4" w:space="0" w:color="000000"/>
              <w:right w:val="single" w:sz="4" w:space="0" w:color="000000"/>
            </w:tcBorders>
            <w:vAlign w:val="center"/>
          </w:tcPr>
          <w:p w14:paraId="5C1881A4" w14:textId="77777777" w:rsidR="005D472C" w:rsidRPr="00065836" w:rsidRDefault="005D472C" w:rsidP="005D472C">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33324B3E" w14:textId="77777777" w:rsidR="005D472C" w:rsidRPr="00065836" w:rsidRDefault="005D472C" w:rsidP="005D472C">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B7D5B1F" w14:textId="77777777" w:rsidR="005D472C" w:rsidRPr="00065836" w:rsidRDefault="005D472C" w:rsidP="005D472C">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031D86B0" w14:textId="424BC265"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19 387 041,4</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1EC4B9EC" w14:textId="53274B12"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19 294 309,0</w:t>
            </w:r>
          </w:p>
        </w:tc>
        <w:tc>
          <w:tcPr>
            <w:tcW w:w="1117"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7C1D5E1C" w14:textId="031AB360"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19 071 116,9</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0DB0650A" w14:textId="2C3058EC"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19 433 214,6</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4320F6B1" w14:textId="2E08D439"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20 177 751,7</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62A4B7C5" w14:textId="72CA44B2"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20 944 751,1</w:t>
            </w:r>
          </w:p>
        </w:tc>
        <w:tc>
          <w:tcPr>
            <w:tcW w:w="1691"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642AE7BE" w14:textId="09C77CFE" w:rsidR="005D472C" w:rsidRPr="00065836" w:rsidRDefault="005D472C" w:rsidP="005D472C">
            <w:pPr>
              <w:spacing w:line="229" w:lineRule="auto"/>
              <w:jc w:val="right"/>
              <w:rPr>
                <w:color w:val="000000"/>
                <w:spacing w:val="-2"/>
                <w:sz w:val="16"/>
                <w:szCs w:val="22"/>
              </w:rPr>
            </w:pPr>
            <w:r w:rsidRPr="00065836">
              <w:rPr>
                <w:color w:val="000000"/>
                <w:spacing w:val="-2"/>
                <w:sz w:val="16"/>
                <w:szCs w:val="22"/>
              </w:rPr>
              <w:t>118 308 184,7</w:t>
            </w:r>
          </w:p>
        </w:tc>
        <w:tc>
          <w:tcPr>
            <w:tcW w:w="57" w:type="dxa"/>
            <w:tcBorders>
              <w:left w:val="single" w:sz="4" w:space="0" w:color="000000"/>
            </w:tcBorders>
          </w:tcPr>
          <w:p w14:paraId="5D09426E" w14:textId="77777777" w:rsidR="005D472C" w:rsidRPr="00065836" w:rsidRDefault="005D472C" w:rsidP="005D472C">
            <w:pPr>
              <w:rPr>
                <w:rFonts w:ascii="Calibri" w:hAnsi="Calibri"/>
                <w:sz w:val="2"/>
                <w:szCs w:val="22"/>
              </w:rPr>
            </w:pPr>
          </w:p>
        </w:tc>
      </w:tr>
      <w:tr w:rsidR="003270D3" w:rsidRPr="00065836" w14:paraId="35F2408C" w14:textId="77777777" w:rsidTr="003270D3">
        <w:trPr>
          <w:trHeight w:val="86"/>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46C83B9" w14:textId="77777777" w:rsidR="003270D3" w:rsidRPr="00065836" w:rsidRDefault="003270D3" w:rsidP="003270D3">
            <w:pPr>
              <w:spacing w:line="229" w:lineRule="auto"/>
              <w:rPr>
                <w:color w:val="000000"/>
                <w:spacing w:val="-2"/>
                <w:sz w:val="16"/>
                <w:szCs w:val="22"/>
              </w:rPr>
            </w:pPr>
            <w:r w:rsidRPr="00065836">
              <w:rPr>
                <w:color w:val="000000"/>
                <w:spacing w:val="-2"/>
                <w:sz w:val="16"/>
                <w:szCs w:val="22"/>
              </w:rPr>
              <w:t>1.2</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tcMar>
            <w:vAlign w:val="center"/>
          </w:tcPr>
          <w:p w14:paraId="0206354A" w14:textId="77777777" w:rsidR="003270D3" w:rsidRPr="00065836" w:rsidRDefault="003270D3" w:rsidP="003270D3">
            <w:pPr>
              <w:spacing w:line="229" w:lineRule="auto"/>
              <w:rPr>
                <w:color w:val="000000"/>
                <w:spacing w:val="-2"/>
                <w:sz w:val="16"/>
                <w:szCs w:val="22"/>
              </w:rPr>
            </w:pPr>
            <w:r w:rsidRPr="00065836">
              <w:rPr>
                <w:color w:val="000000"/>
                <w:spacing w:val="-2"/>
                <w:sz w:val="16"/>
                <w:szCs w:val="22"/>
              </w:rPr>
              <w:t>Подпрограмма 2</w:t>
            </w:r>
          </w:p>
        </w:tc>
        <w:tc>
          <w:tcPr>
            <w:tcW w:w="2938"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43370CB5" w14:textId="77777777" w:rsidR="003270D3" w:rsidRPr="00065836" w:rsidRDefault="003270D3" w:rsidP="003270D3">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31EF57C5" w14:textId="1D4D2934" w:rsidR="003270D3" w:rsidRPr="00065836" w:rsidRDefault="003270D3" w:rsidP="003270D3">
            <w:pPr>
              <w:spacing w:line="229" w:lineRule="auto"/>
              <w:jc w:val="right"/>
              <w:rPr>
                <w:color w:val="000000"/>
                <w:spacing w:val="-2"/>
                <w:sz w:val="16"/>
                <w:szCs w:val="22"/>
              </w:rPr>
            </w:pPr>
            <w:r w:rsidRPr="00065836">
              <w:rPr>
                <w:color w:val="000000"/>
                <w:spacing w:val="-2"/>
                <w:sz w:val="16"/>
                <w:szCs w:val="22"/>
              </w:rPr>
              <w:t>5 149 950,7</w:t>
            </w:r>
          </w:p>
        </w:tc>
        <w:tc>
          <w:tcPr>
            <w:tcW w:w="1132" w:type="dxa"/>
            <w:vMerge w:val="restart"/>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4606ED25" w14:textId="0E654471" w:rsidR="003270D3" w:rsidRPr="00065836" w:rsidRDefault="003270D3" w:rsidP="003270D3">
            <w:pPr>
              <w:spacing w:line="229" w:lineRule="auto"/>
              <w:jc w:val="right"/>
              <w:rPr>
                <w:color w:val="000000"/>
                <w:spacing w:val="-2"/>
                <w:sz w:val="16"/>
                <w:szCs w:val="22"/>
              </w:rPr>
            </w:pPr>
            <w:r w:rsidRPr="00065836">
              <w:rPr>
                <w:color w:val="000000"/>
                <w:spacing w:val="-2"/>
                <w:sz w:val="16"/>
                <w:szCs w:val="22"/>
              </w:rPr>
              <w:t>1 729 891,7</w:t>
            </w:r>
          </w:p>
        </w:tc>
        <w:tc>
          <w:tcPr>
            <w:tcW w:w="1117" w:type="dxa"/>
            <w:vMerge w:val="restart"/>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12C47059" w14:textId="281485CD" w:rsidR="003270D3" w:rsidRPr="00065836" w:rsidRDefault="003270D3" w:rsidP="003270D3">
            <w:pPr>
              <w:spacing w:line="229" w:lineRule="auto"/>
              <w:jc w:val="right"/>
              <w:rPr>
                <w:color w:val="000000"/>
                <w:spacing w:val="-2"/>
                <w:sz w:val="16"/>
                <w:szCs w:val="22"/>
              </w:rPr>
            </w:pPr>
            <w:r w:rsidRPr="00065836">
              <w:rPr>
                <w:color w:val="000000"/>
                <w:spacing w:val="-2"/>
                <w:sz w:val="16"/>
                <w:szCs w:val="22"/>
              </w:rPr>
              <w:t>1 800 457,3</w:t>
            </w:r>
          </w:p>
        </w:tc>
        <w:tc>
          <w:tcPr>
            <w:tcW w:w="1132" w:type="dxa"/>
            <w:vMerge w:val="restart"/>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1516B9E3" w14:textId="4A5C4BF1" w:rsidR="003270D3" w:rsidRPr="00065836" w:rsidRDefault="003270D3" w:rsidP="003270D3">
            <w:pPr>
              <w:spacing w:line="229" w:lineRule="auto"/>
              <w:jc w:val="right"/>
              <w:rPr>
                <w:color w:val="000000"/>
                <w:spacing w:val="-2"/>
                <w:sz w:val="16"/>
                <w:szCs w:val="22"/>
              </w:rPr>
            </w:pPr>
            <w:r w:rsidRPr="00065836">
              <w:rPr>
                <w:color w:val="000000"/>
                <w:spacing w:val="-2"/>
                <w:sz w:val="16"/>
                <w:szCs w:val="22"/>
              </w:rPr>
              <w:t>1 869 594,8</w:t>
            </w:r>
          </w:p>
        </w:tc>
        <w:tc>
          <w:tcPr>
            <w:tcW w:w="1132" w:type="dxa"/>
            <w:vMerge w:val="restart"/>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23E5EBBE" w14:textId="3C3A226E" w:rsidR="003270D3" w:rsidRPr="00065836" w:rsidRDefault="003270D3" w:rsidP="003270D3">
            <w:pPr>
              <w:spacing w:line="229" w:lineRule="auto"/>
              <w:jc w:val="right"/>
              <w:rPr>
                <w:color w:val="000000"/>
                <w:spacing w:val="-2"/>
                <w:sz w:val="16"/>
                <w:szCs w:val="22"/>
              </w:rPr>
            </w:pPr>
            <w:r w:rsidRPr="00065836">
              <w:rPr>
                <w:color w:val="000000"/>
                <w:spacing w:val="-2"/>
                <w:sz w:val="16"/>
                <w:szCs w:val="22"/>
              </w:rPr>
              <w:t>1 940 639,4</w:t>
            </w:r>
          </w:p>
        </w:tc>
        <w:tc>
          <w:tcPr>
            <w:tcW w:w="1132" w:type="dxa"/>
            <w:vMerge w:val="restart"/>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4691AD4B" w14:textId="62699A8E" w:rsidR="003270D3" w:rsidRPr="00065836" w:rsidRDefault="003270D3" w:rsidP="003270D3">
            <w:pPr>
              <w:spacing w:line="229" w:lineRule="auto"/>
              <w:jc w:val="right"/>
              <w:rPr>
                <w:color w:val="000000"/>
                <w:spacing w:val="-2"/>
                <w:sz w:val="16"/>
                <w:szCs w:val="22"/>
              </w:rPr>
            </w:pPr>
            <w:r w:rsidRPr="00065836">
              <w:rPr>
                <w:color w:val="000000"/>
                <w:spacing w:val="-2"/>
                <w:sz w:val="16"/>
                <w:szCs w:val="22"/>
              </w:rPr>
              <w:t>2 013 801,5</w:t>
            </w:r>
          </w:p>
        </w:tc>
        <w:tc>
          <w:tcPr>
            <w:tcW w:w="1691" w:type="dxa"/>
            <w:vMerge w:val="restart"/>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5DB1E4D8" w14:textId="2DD916A9" w:rsidR="003270D3" w:rsidRPr="00065836" w:rsidRDefault="003270D3" w:rsidP="003270D3">
            <w:pPr>
              <w:spacing w:line="229" w:lineRule="auto"/>
              <w:jc w:val="right"/>
              <w:rPr>
                <w:color w:val="000000"/>
                <w:spacing w:val="-2"/>
                <w:sz w:val="16"/>
                <w:szCs w:val="22"/>
              </w:rPr>
            </w:pPr>
            <w:r w:rsidRPr="00065836">
              <w:rPr>
                <w:color w:val="000000"/>
                <w:spacing w:val="-2"/>
                <w:sz w:val="16"/>
                <w:szCs w:val="22"/>
              </w:rPr>
              <w:t>14 504 335,4</w:t>
            </w:r>
          </w:p>
        </w:tc>
        <w:tc>
          <w:tcPr>
            <w:tcW w:w="57" w:type="dxa"/>
            <w:tcBorders>
              <w:left w:val="single" w:sz="4" w:space="0" w:color="000000"/>
            </w:tcBorders>
          </w:tcPr>
          <w:p w14:paraId="0CA52111" w14:textId="77777777" w:rsidR="003270D3" w:rsidRPr="00065836" w:rsidRDefault="003270D3" w:rsidP="003270D3">
            <w:pPr>
              <w:rPr>
                <w:rFonts w:ascii="Calibri" w:hAnsi="Calibri"/>
                <w:sz w:val="2"/>
                <w:szCs w:val="22"/>
              </w:rPr>
            </w:pPr>
          </w:p>
        </w:tc>
      </w:tr>
      <w:tr w:rsidR="00C02068" w:rsidRPr="00065836" w14:paraId="50774330" w14:textId="77777777" w:rsidTr="00C02068">
        <w:trPr>
          <w:trHeight w:val="86"/>
        </w:trPr>
        <w:tc>
          <w:tcPr>
            <w:tcW w:w="444" w:type="dxa"/>
            <w:vMerge/>
            <w:tcBorders>
              <w:top w:val="single" w:sz="4" w:space="0" w:color="000000"/>
              <w:left w:val="single" w:sz="4" w:space="0" w:color="000000"/>
              <w:bottom w:val="single" w:sz="4" w:space="0" w:color="000000"/>
              <w:right w:val="single" w:sz="4" w:space="0" w:color="000000"/>
            </w:tcBorders>
            <w:vAlign w:val="center"/>
          </w:tcPr>
          <w:p w14:paraId="29A31D9E" w14:textId="77777777" w:rsidR="00C02068" w:rsidRPr="00065836" w:rsidRDefault="00C02068" w:rsidP="00555A49">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71B3F94F" w14:textId="77777777" w:rsidR="00C02068" w:rsidRPr="00065836" w:rsidRDefault="00C02068" w:rsidP="00555A49">
            <w:pPr>
              <w:rPr>
                <w:rFonts w:ascii="Calibri" w:hAnsi="Calibri"/>
                <w:sz w:val="2"/>
                <w:szCs w:val="22"/>
              </w:rPr>
            </w:pPr>
          </w:p>
        </w:tc>
        <w:tc>
          <w:tcPr>
            <w:tcW w:w="2938" w:type="dxa"/>
            <w:vMerge/>
            <w:tcBorders>
              <w:top w:val="single" w:sz="4" w:space="0" w:color="000000"/>
              <w:left w:val="single" w:sz="4" w:space="0" w:color="000000"/>
              <w:bottom w:val="single" w:sz="4" w:space="0" w:color="000000"/>
              <w:right w:val="single" w:sz="4" w:space="0" w:color="000000"/>
            </w:tcBorders>
            <w:vAlign w:val="center"/>
          </w:tcPr>
          <w:p w14:paraId="20702D68" w14:textId="77777777" w:rsidR="00C02068" w:rsidRPr="00065836" w:rsidRDefault="00C02068" w:rsidP="00555A49">
            <w:pPr>
              <w:rPr>
                <w:rFonts w:ascii="Calibri" w:hAnsi="Calibri"/>
                <w:sz w:val="2"/>
                <w:szCs w:val="22"/>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0A8AC33B"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087056C0" w14:textId="77777777" w:rsidR="00C02068" w:rsidRPr="00065836" w:rsidRDefault="00C02068" w:rsidP="00555A49">
            <w:pPr>
              <w:rPr>
                <w:color w:val="000000"/>
                <w:spacing w:val="-2"/>
                <w:sz w:val="16"/>
                <w:szCs w:val="22"/>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58BCAC96"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5935D01B"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007D7EF1"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697BA2F0" w14:textId="77777777" w:rsidR="00C02068" w:rsidRPr="00065836" w:rsidRDefault="00C02068" w:rsidP="00555A49">
            <w:pPr>
              <w:rPr>
                <w:color w:val="000000"/>
                <w:spacing w:val="-2"/>
                <w:sz w:val="16"/>
                <w:szCs w:val="22"/>
              </w:rPr>
            </w:pPr>
          </w:p>
        </w:tc>
        <w:tc>
          <w:tcPr>
            <w:tcW w:w="1691" w:type="dxa"/>
            <w:vMerge/>
            <w:tcBorders>
              <w:top w:val="single" w:sz="4" w:space="0" w:color="000000"/>
              <w:left w:val="single" w:sz="4" w:space="0" w:color="000000"/>
              <w:bottom w:val="single" w:sz="4" w:space="0" w:color="000000"/>
              <w:right w:val="single" w:sz="4" w:space="0" w:color="000000"/>
            </w:tcBorders>
            <w:vAlign w:val="center"/>
          </w:tcPr>
          <w:p w14:paraId="4726C4A7" w14:textId="77777777" w:rsidR="00C02068" w:rsidRPr="00065836" w:rsidRDefault="00C02068" w:rsidP="00555A49">
            <w:pPr>
              <w:rPr>
                <w:color w:val="000000"/>
                <w:spacing w:val="-2"/>
                <w:sz w:val="16"/>
                <w:szCs w:val="22"/>
              </w:rPr>
            </w:pPr>
          </w:p>
        </w:tc>
        <w:tc>
          <w:tcPr>
            <w:tcW w:w="57" w:type="dxa"/>
            <w:tcBorders>
              <w:left w:val="single" w:sz="4" w:space="0" w:color="000000"/>
            </w:tcBorders>
          </w:tcPr>
          <w:p w14:paraId="35531C73" w14:textId="77777777" w:rsidR="00C02068" w:rsidRPr="00065836" w:rsidRDefault="00C02068" w:rsidP="00555A49">
            <w:pPr>
              <w:rPr>
                <w:rFonts w:ascii="Calibri" w:hAnsi="Calibri"/>
                <w:sz w:val="2"/>
                <w:szCs w:val="22"/>
              </w:rPr>
            </w:pPr>
          </w:p>
        </w:tc>
      </w:tr>
      <w:tr w:rsidR="00C02068" w:rsidRPr="00065836" w14:paraId="64837212" w14:textId="77777777" w:rsidTr="00C02068">
        <w:trPr>
          <w:trHeight w:val="157"/>
        </w:trPr>
        <w:tc>
          <w:tcPr>
            <w:tcW w:w="444" w:type="dxa"/>
            <w:vMerge/>
            <w:tcBorders>
              <w:top w:val="single" w:sz="4" w:space="0" w:color="000000"/>
              <w:left w:val="single" w:sz="4" w:space="0" w:color="000000"/>
              <w:bottom w:val="single" w:sz="4" w:space="0" w:color="000000"/>
              <w:right w:val="single" w:sz="4" w:space="0" w:color="000000"/>
            </w:tcBorders>
            <w:vAlign w:val="center"/>
          </w:tcPr>
          <w:p w14:paraId="0A59795C" w14:textId="77777777" w:rsidR="00C02068" w:rsidRPr="00065836" w:rsidRDefault="00C02068" w:rsidP="00555A49">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259167A2" w14:textId="77777777" w:rsidR="00C02068" w:rsidRPr="00065836" w:rsidRDefault="00C02068" w:rsidP="00555A49">
            <w:pPr>
              <w:rPr>
                <w:rFonts w:ascii="Calibri" w:hAnsi="Calibri"/>
                <w:sz w:val="2"/>
                <w:szCs w:val="22"/>
              </w:rPr>
            </w:pPr>
          </w:p>
        </w:tc>
        <w:tc>
          <w:tcPr>
            <w:tcW w:w="2938" w:type="dxa"/>
            <w:vMerge/>
            <w:tcBorders>
              <w:top w:val="single" w:sz="4" w:space="0" w:color="000000"/>
              <w:left w:val="single" w:sz="4" w:space="0" w:color="000000"/>
              <w:bottom w:val="single" w:sz="4" w:space="0" w:color="000000"/>
              <w:right w:val="single" w:sz="4" w:space="0" w:color="000000"/>
            </w:tcBorders>
            <w:vAlign w:val="center"/>
          </w:tcPr>
          <w:p w14:paraId="564187F1" w14:textId="77777777" w:rsidR="00C02068" w:rsidRPr="00065836" w:rsidRDefault="00C02068" w:rsidP="00555A49">
            <w:pPr>
              <w:rPr>
                <w:rFonts w:ascii="Calibri" w:hAnsi="Calibri"/>
                <w:sz w:val="2"/>
                <w:szCs w:val="22"/>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2B091D71"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17BB3951" w14:textId="77777777" w:rsidR="00C02068" w:rsidRPr="00065836" w:rsidRDefault="00C02068" w:rsidP="00555A49">
            <w:pPr>
              <w:rPr>
                <w:color w:val="000000"/>
                <w:spacing w:val="-2"/>
                <w:sz w:val="16"/>
                <w:szCs w:val="22"/>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049293EC"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064180C1"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19F5328C" w14:textId="77777777" w:rsidR="00C02068" w:rsidRPr="00065836" w:rsidRDefault="00C02068" w:rsidP="00555A49">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6EA0F4CE" w14:textId="77777777" w:rsidR="00C02068" w:rsidRPr="00065836" w:rsidRDefault="00C02068" w:rsidP="00555A49">
            <w:pPr>
              <w:rPr>
                <w:color w:val="000000"/>
                <w:spacing w:val="-2"/>
                <w:sz w:val="16"/>
                <w:szCs w:val="22"/>
              </w:rPr>
            </w:pPr>
          </w:p>
        </w:tc>
        <w:tc>
          <w:tcPr>
            <w:tcW w:w="1691" w:type="dxa"/>
            <w:vMerge/>
            <w:tcBorders>
              <w:top w:val="single" w:sz="4" w:space="0" w:color="000000"/>
              <w:left w:val="single" w:sz="4" w:space="0" w:color="000000"/>
              <w:bottom w:val="single" w:sz="4" w:space="0" w:color="000000"/>
              <w:right w:val="single" w:sz="4" w:space="0" w:color="000000"/>
            </w:tcBorders>
            <w:vAlign w:val="center"/>
          </w:tcPr>
          <w:p w14:paraId="2FDC7BC6" w14:textId="77777777" w:rsidR="00C02068" w:rsidRPr="00065836" w:rsidRDefault="00C02068" w:rsidP="00555A49">
            <w:pPr>
              <w:rPr>
                <w:color w:val="000000"/>
                <w:spacing w:val="-2"/>
                <w:sz w:val="16"/>
                <w:szCs w:val="22"/>
              </w:rPr>
            </w:pPr>
          </w:p>
        </w:tc>
        <w:tc>
          <w:tcPr>
            <w:tcW w:w="57" w:type="dxa"/>
            <w:tcBorders>
              <w:left w:val="single" w:sz="4" w:space="0" w:color="000000"/>
            </w:tcBorders>
          </w:tcPr>
          <w:p w14:paraId="38851500" w14:textId="77777777" w:rsidR="00C02068" w:rsidRPr="00065836" w:rsidRDefault="00C02068" w:rsidP="00555A49">
            <w:pPr>
              <w:rPr>
                <w:rFonts w:ascii="Calibri" w:hAnsi="Calibri"/>
                <w:sz w:val="2"/>
                <w:szCs w:val="22"/>
              </w:rPr>
            </w:pPr>
          </w:p>
        </w:tc>
      </w:tr>
      <w:tr w:rsidR="00C02068" w:rsidRPr="00065836" w14:paraId="319B1E5D" w14:textId="77777777" w:rsidTr="00C02068">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21BC0AE9" w14:textId="77777777" w:rsidR="00C02068" w:rsidRPr="00065836" w:rsidRDefault="00C02068" w:rsidP="00555A49">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45FB557A" w14:textId="77777777" w:rsidR="00C02068" w:rsidRPr="00065836" w:rsidRDefault="00C02068"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60AF213" w14:textId="77777777" w:rsidR="00C02068" w:rsidRPr="00065836" w:rsidRDefault="00C02068"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CF5AB0D" w14:textId="4B9D5988" w:rsidR="00C02068" w:rsidRPr="00065836" w:rsidRDefault="00C02068"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7AFFDFE" w14:textId="52F16C2A" w:rsidR="00C02068" w:rsidRPr="00065836" w:rsidRDefault="00C02068" w:rsidP="00555A49">
            <w:pPr>
              <w:spacing w:line="229" w:lineRule="auto"/>
              <w:jc w:val="right"/>
              <w:rPr>
                <w:color w:val="000000"/>
                <w:spacing w:val="-2"/>
                <w:sz w:val="16"/>
                <w:szCs w:val="22"/>
              </w:rPr>
            </w:pPr>
            <w:r w:rsidRPr="00065836">
              <w:rPr>
                <w:color w:val="000000"/>
                <w:spacing w:val="-2"/>
                <w:sz w:val="16"/>
                <w:szCs w:val="22"/>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5AFE53F" w14:textId="3A483CAF" w:rsidR="00C02068" w:rsidRPr="00065836" w:rsidRDefault="00C02068"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7FA71FC" w14:textId="1F0A03DB" w:rsidR="00C02068" w:rsidRPr="00065836" w:rsidRDefault="00C02068"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DF3B10F" w14:textId="3F5FC330" w:rsidR="00C02068" w:rsidRPr="00065836" w:rsidRDefault="00C02068"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8DC3E21" w14:textId="5A4E7050" w:rsidR="00C02068" w:rsidRPr="00065836" w:rsidRDefault="00C02068" w:rsidP="00555A49">
            <w:pPr>
              <w:spacing w:line="229" w:lineRule="auto"/>
              <w:jc w:val="right"/>
              <w:rPr>
                <w:color w:val="000000"/>
                <w:spacing w:val="-2"/>
                <w:sz w:val="16"/>
                <w:szCs w:val="22"/>
              </w:rPr>
            </w:pPr>
            <w:r w:rsidRPr="00065836">
              <w:rPr>
                <w:color w:val="000000"/>
                <w:spacing w:val="-2"/>
                <w:sz w:val="16"/>
                <w:szCs w:val="22"/>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4483BE0" w14:textId="04D18B7D" w:rsidR="00C02068" w:rsidRPr="00065836" w:rsidRDefault="00C02068" w:rsidP="00555A49">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022DC996" w14:textId="77777777" w:rsidR="00C02068" w:rsidRPr="00065836" w:rsidRDefault="00C02068" w:rsidP="00555A49">
            <w:pPr>
              <w:rPr>
                <w:rFonts w:ascii="Calibri" w:hAnsi="Calibri"/>
                <w:sz w:val="2"/>
                <w:szCs w:val="22"/>
              </w:rPr>
            </w:pPr>
          </w:p>
        </w:tc>
      </w:tr>
      <w:tr w:rsidR="003270D3" w:rsidRPr="00065836" w14:paraId="404B23B6" w14:textId="77777777" w:rsidTr="003270D3">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26E8A956" w14:textId="77777777" w:rsidR="003270D3" w:rsidRPr="00065836" w:rsidRDefault="003270D3" w:rsidP="003270D3">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46B500AA" w14:textId="77777777" w:rsidR="003270D3" w:rsidRPr="00065836" w:rsidRDefault="003270D3" w:rsidP="003270D3">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8E74AFB" w14:textId="77777777" w:rsidR="003270D3" w:rsidRPr="00065836" w:rsidRDefault="003270D3" w:rsidP="003270D3">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4C345520" w14:textId="51D70883" w:rsidR="003270D3" w:rsidRPr="00065836" w:rsidRDefault="003270D3" w:rsidP="003270D3">
            <w:pPr>
              <w:spacing w:line="229" w:lineRule="auto"/>
              <w:jc w:val="right"/>
              <w:rPr>
                <w:color w:val="000000"/>
                <w:spacing w:val="-2"/>
                <w:sz w:val="16"/>
                <w:szCs w:val="22"/>
              </w:rPr>
            </w:pPr>
            <w:r w:rsidRPr="00065836">
              <w:rPr>
                <w:color w:val="000000"/>
                <w:spacing w:val="-2"/>
                <w:sz w:val="16"/>
                <w:szCs w:val="22"/>
              </w:rPr>
              <w:t>5 149 950,7</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0EB29394" w14:textId="44229689" w:rsidR="003270D3" w:rsidRPr="00065836" w:rsidRDefault="003270D3" w:rsidP="003270D3">
            <w:pPr>
              <w:spacing w:line="229" w:lineRule="auto"/>
              <w:jc w:val="right"/>
              <w:rPr>
                <w:color w:val="000000"/>
                <w:spacing w:val="-2"/>
                <w:sz w:val="16"/>
                <w:szCs w:val="22"/>
              </w:rPr>
            </w:pPr>
            <w:r w:rsidRPr="00065836">
              <w:rPr>
                <w:color w:val="000000"/>
                <w:spacing w:val="-2"/>
                <w:sz w:val="16"/>
                <w:szCs w:val="22"/>
              </w:rPr>
              <w:t>1 729 891,7</w:t>
            </w:r>
          </w:p>
        </w:tc>
        <w:tc>
          <w:tcPr>
            <w:tcW w:w="1117"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73D45E44" w14:textId="5E2B42D9" w:rsidR="003270D3" w:rsidRPr="00065836" w:rsidRDefault="003270D3" w:rsidP="003270D3">
            <w:pPr>
              <w:spacing w:line="229" w:lineRule="auto"/>
              <w:jc w:val="right"/>
              <w:rPr>
                <w:color w:val="000000"/>
                <w:spacing w:val="-2"/>
                <w:sz w:val="16"/>
                <w:szCs w:val="22"/>
              </w:rPr>
            </w:pPr>
            <w:r w:rsidRPr="00065836">
              <w:rPr>
                <w:color w:val="000000"/>
                <w:spacing w:val="-2"/>
                <w:sz w:val="16"/>
                <w:szCs w:val="22"/>
              </w:rPr>
              <w:t>1 800 457,3</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35315E2D" w14:textId="57E42683" w:rsidR="003270D3" w:rsidRPr="00065836" w:rsidRDefault="003270D3" w:rsidP="003270D3">
            <w:pPr>
              <w:spacing w:line="229" w:lineRule="auto"/>
              <w:jc w:val="right"/>
              <w:rPr>
                <w:color w:val="000000"/>
                <w:spacing w:val="-2"/>
                <w:sz w:val="16"/>
                <w:szCs w:val="22"/>
              </w:rPr>
            </w:pPr>
            <w:r w:rsidRPr="00065836">
              <w:rPr>
                <w:color w:val="000000"/>
                <w:spacing w:val="-2"/>
                <w:sz w:val="16"/>
                <w:szCs w:val="22"/>
              </w:rPr>
              <w:t>1 869 594,8</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41F6A769" w14:textId="16A63841" w:rsidR="003270D3" w:rsidRPr="00065836" w:rsidRDefault="003270D3" w:rsidP="003270D3">
            <w:pPr>
              <w:spacing w:line="229" w:lineRule="auto"/>
              <w:jc w:val="right"/>
              <w:rPr>
                <w:color w:val="000000"/>
                <w:spacing w:val="-2"/>
                <w:sz w:val="16"/>
                <w:szCs w:val="22"/>
              </w:rPr>
            </w:pPr>
            <w:r w:rsidRPr="00065836">
              <w:rPr>
                <w:color w:val="000000"/>
                <w:spacing w:val="-2"/>
                <w:sz w:val="16"/>
                <w:szCs w:val="22"/>
              </w:rPr>
              <w:t>1 940 639,4</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2E81306D" w14:textId="0F44841E" w:rsidR="003270D3" w:rsidRPr="00065836" w:rsidRDefault="003270D3" w:rsidP="003270D3">
            <w:pPr>
              <w:spacing w:line="229" w:lineRule="auto"/>
              <w:jc w:val="right"/>
              <w:rPr>
                <w:color w:val="000000"/>
                <w:spacing w:val="-2"/>
                <w:sz w:val="16"/>
                <w:szCs w:val="22"/>
              </w:rPr>
            </w:pPr>
            <w:r w:rsidRPr="00065836">
              <w:rPr>
                <w:color w:val="000000"/>
                <w:spacing w:val="-2"/>
                <w:sz w:val="16"/>
                <w:szCs w:val="22"/>
              </w:rPr>
              <w:t>2 013 801,5</w:t>
            </w:r>
          </w:p>
        </w:tc>
        <w:tc>
          <w:tcPr>
            <w:tcW w:w="1691"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2D2B91CD" w14:textId="0B7C1FC3" w:rsidR="003270D3" w:rsidRPr="00065836" w:rsidRDefault="003270D3" w:rsidP="003270D3">
            <w:pPr>
              <w:spacing w:line="229" w:lineRule="auto"/>
              <w:jc w:val="right"/>
              <w:rPr>
                <w:color w:val="000000"/>
                <w:spacing w:val="-2"/>
                <w:sz w:val="16"/>
                <w:szCs w:val="22"/>
              </w:rPr>
            </w:pPr>
            <w:r w:rsidRPr="00065836">
              <w:rPr>
                <w:color w:val="000000"/>
                <w:spacing w:val="-2"/>
                <w:sz w:val="16"/>
                <w:szCs w:val="22"/>
              </w:rPr>
              <w:t>14 504 335,4</w:t>
            </w:r>
          </w:p>
        </w:tc>
        <w:tc>
          <w:tcPr>
            <w:tcW w:w="57" w:type="dxa"/>
            <w:tcBorders>
              <w:left w:val="single" w:sz="4" w:space="0" w:color="000000"/>
            </w:tcBorders>
          </w:tcPr>
          <w:p w14:paraId="7B8534E5" w14:textId="77777777" w:rsidR="003270D3" w:rsidRPr="00065836" w:rsidRDefault="003270D3" w:rsidP="003270D3">
            <w:pPr>
              <w:rPr>
                <w:rFonts w:ascii="Calibri" w:hAnsi="Calibri"/>
                <w:sz w:val="2"/>
                <w:szCs w:val="22"/>
              </w:rPr>
            </w:pPr>
          </w:p>
        </w:tc>
      </w:tr>
      <w:tr w:rsidR="004850FD" w:rsidRPr="00065836" w14:paraId="23FEAC17" w14:textId="77777777" w:rsidTr="00F62130">
        <w:trPr>
          <w:trHeight w:val="416"/>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DA5D3F6" w14:textId="77777777" w:rsidR="004850FD" w:rsidRPr="00065836" w:rsidRDefault="004850FD" w:rsidP="004850FD">
            <w:pPr>
              <w:spacing w:line="229" w:lineRule="auto"/>
              <w:rPr>
                <w:color w:val="000000"/>
                <w:spacing w:val="-2"/>
                <w:sz w:val="16"/>
                <w:szCs w:val="22"/>
              </w:rPr>
            </w:pPr>
            <w:r w:rsidRPr="00065836">
              <w:rPr>
                <w:color w:val="000000"/>
                <w:spacing w:val="-2"/>
                <w:sz w:val="16"/>
                <w:szCs w:val="22"/>
              </w:rPr>
              <w:t>1.3</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tcMar>
            <w:vAlign w:val="center"/>
          </w:tcPr>
          <w:p w14:paraId="7DC14BD8" w14:textId="77777777" w:rsidR="004850FD" w:rsidRPr="00065836" w:rsidRDefault="004850FD" w:rsidP="004850FD">
            <w:pPr>
              <w:spacing w:line="229" w:lineRule="auto"/>
              <w:rPr>
                <w:color w:val="000000"/>
                <w:spacing w:val="-2"/>
                <w:sz w:val="16"/>
                <w:szCs w:val="22"/>
              </w:rPr>
            </w:pPr>
            <w:r w:rsidRPr="00065836">
              <w:rPr>
                <w:color w:val="000000"/>
                <w:spacing w:val="-2"/>
                <w:sz w:val="16"/>
                <w:szCs w:val="22"/>
              </w:rPr>
              <w:t>Подпрограмма 3</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B87A89B" w14:textId="77777777" w:rsidR="004850FD" w:rsidRPr="00065836" w:rsidRDefault="004850FD" w:rsidP="004850FD">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E5C4E5A" w14:textId="527AD492" w:rsidR="004850FD" w:rsidRPr="00065836" w:rsidRDefault="004850FD" w:rsidP="004850FD">
            <w:pPr>
              <w:spacing w:line="229" w:lineRule="auto"/>
              <w:jc w:val="right"/>
              <w:rPr>
                <w:color w:val="000000"/>
                <w:spacing w:val="-2"/>
                <w:sz w:val="16"/>
                <w:szCs w:val="22"/>
              </w:rPr>
            </w:pPr>
            <w:r w:rsidRPr="00065836">
              <w:rPr>
                <w:color w:val="000000"/>
                <w:spacing w:val="-2"/>
                <w:sz w:val="16"/>
                <w:szCs w:val="22"/>
              </w:rPr>
              <w:t>41 410 094,3</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63698E7" w14:textId="3F0B64FE" w:rsidR="004850FD" w:rsidRPr="00065836" w:rsidRDefault="004850FD" w:rsidP="004850FD">
            <w:pPr>
              <w:spacing w:line="229" w:lineRule="auto"/>
              <w:jc w:val="right"/>
              <w:rPr>
                <w:color w:val="000000"/>
                <w:spacing w:val="-2"/>
                <w:sz w:val="16"/>
                <w:szCs w:val="22"/>
              </w:rPr>
            </w:pPr>
            <w:r w:rsidRPr="00065836">
              <w:rPr>
                <w:color w:val="000000"/>
                <w:spacing w:val="-2"/>
                <w:sz w:val="16"/>
                <w:szCs w:val="22"/>
              </w:rPr>
              <w:t>46 149 897,3</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0794B754" w14:textId="0EA78081" w:rsidR="004850FD" w:rsidRPr="00065836" w:rsidRDefault="004850FD" w:rsidP="004850FD">
            <w:pPr>
              <w:spacing w:line="229" w:lineRule="auto"/>
              <w:jc w:val="right"/>
              <w:rPr>
                <w:color w:val="000000"/>
                <w:spacing w:val="-2"/>
                <w:sz w:val="16"/>
                <w:szCs w:val="22"/>
              </w:rPr>
            </w:pPr>
            <w:r w:rsidRPr="00065836">
              <w:rPr>
                <w:color w:val="000000"/>
                <w:spacing w:val="-2"/>
                <w:sz w:val="16"/>
                <w:szCs w:val="22"/>
              </w:rPr>
              <w:t>50 046 357,7</w:t>
            </w:r>
          </w:p>
        </w:tc>
        <w:tc>
          <w:tcPr>
            <w:tcW w:w="1132" w:type="dxa"/>
            <w:tcBorders>
              <w:top w:val="single" w:sz="8" w:space="0" w:color="auto"/>
              <w:left w:val="nil"/>
              <w:bottom w:val="single" w:sz="8" w:space="0" w:color="auto"/>
              <w:right w:val="single" w:sz="4" w:space="0" w:color="auto"/>
            </w:tcBorders>
            <w:tcMar>
              <w:left w:w="72" w:type="dxa"/>
              <w:right w:w="72" w:type="dxa"/>
            </w:tcMar>
            <w:vAlign w:val="center"/>
          </w:tcPr>
          <w:p w14:paraId="6F49CA15" w14:textId="64F2A09E" w:rsidR="004850FD" w:rsidRPr="00065836" w:rsidRDefault="004850FD" w:rsidP="004850FD">
            <w:pPr>
              <w:spacing w:line="229" w:lineRule="auto"/>
              <w:jc w:val="right"/>
              <w:rPr>
                <w:color w:val="000000"/>
                <w:spacing w:val="-2"/>
                <w:sz w:val="16"/>
                <w:szCs w:val="22"/>
              </w:rPr>
            </w:pPr>
            <w:r w:rsidRPr="00065836">
              <w:rPr>
                <w:color w:val="000000"/>
                <w:spacing w:val="-2"/>
                <w:sz w:val="16"/>
                <w:szCs w:val="22"/>
              </w:rPr>
              <w:t>51 968 137,9</w:t>
            </w:r>
          </w:p>
        </w:tc>
        <w:tc>
          <w:tcPr>
            <w:tcW w:w="1132" w:type="dxa"/>
            <w:tcBorders>
              <w:top w:val="single" w:sz="8" w:space="0" w:color="auto"/>
              <w:left w:val="nil"/>
              <w:bottom w:val="single" w:sz="8" w:space="0" w:color="auto"/>
              <w:right w:val="single" w:sz="4" w:space="0" w:color="auto"/>
            </w:tcBorders>
            <w:tcMar>
              <w:left w:w="72" w:type="dxa"/>
              <w:right w:w="72" w:type="dxa"/>
            </w:tcMar>
            <w:vAlign w:val="center"/>
          </w:tcPr>
          <w:p w14:paraId="7CDA8D26" w14:textId="2729D3A5" w:rsidR="004850FD" w:rsidRPr="00065836" w:rsidRDefault="004850FD" w:rsidP="004850FD">
            <w:pPr>
              <w:spacing w:line="229" w:lineRule="auto"/>
              <w:jc w:val="right"/>
              <w:rPr>
                <w:color w:val="000000"/>
                <w:spacing w:val="-2"/>
                <w:sz w:val="16"/>
                <w:szCs w:val="22"/>
              </w:rPr>
            </w:pPr>
            <w:r w:rsidRPr="00065836">
              <w:rPr>
                <w:color w:val="000000"/>
                <w:spacing w:val="-2"/>
                <w:sz w:val="16"/>
                <w:szCs w:val="22"/>
              </w:rPr>
              <w:t>53 942 927,1</w:t>
            </w:r>
          </w:p>
        </w:tc>
        <w:tc>
          <w:tcPr>
            <w:tcW w:w="1132" w:type="dxa"/>
            <w:tcBorders>
              <w:top w:val="single" w:sz="8" w:space="0" w:color="auto"/>
              <w:left w:val="nil"/>
              <w:bottom w:val="single" w:sz="8" w:space="0" w:color="auto"/>
              <w:right w:val="single" w:sz="4" w:space="0" w:color="auto"/>
            </w:tcBorders>
            <w:tcMar>
              <w:left w:w="72" w:type="dxa"/>
              <w:right w:w="72" w:type="dxa"/>
            </w:tcMar>
            <w:vAlign w:val="center"/>
          </w:tcPr>
          <w:p w14:paraId="6765DF04" w14:textId="13AF1C7A" w:rsidR="004850FD" w:rsidRPr="00065836" w:rsidRDefault="004850FD" w:rsidP="004850FD">
            <w:pPr>
              <w:spacing w:line="229" w:lineRule="auto"/>
              <w:jc w:val="right"/>
              <w:rPr>
                <w:color w:val="000000"/>
                <w:spacing w:val="-2"/>
                <w:sz w:val="16"/>
                <w:szCs w:val="22"/>
              </w:rPr>
            </w:pPr>
            <w:r w:rsidRPr="00065836">
              <w:rPr>
                <w:color w:val="000000"/>
                <w:spacing w:val="-2"/>
                <w:sz w:val="16"/>
                <w:szCs w:val="22"/>
              </w:rPr>
              <w:t>55 976 575,5</w:t>
            </w:r>
          </w:p>
        </w:tc>
        <w:tc>
          <w:tcPr>
            <w:tcW w:w="1691" w:type="dxa"/>
            <w:tcBorders>
              <w:top w:val="single" w:sz="8" w:space="0" w:color="auto"/>
              <w:left w:val="nil"/>
              <w:bottom w:val="single" w:sz="8" w:space="0" w:color="auto"/>
              <w:right w:val="single" w:sz="8" w:space="0" w:color="auto"/>
            </w:tcBorders>
            <w:tcMar>
              <w:left w:w="72" w:type="dxa"/>
              <w:right w:w="72" w:type="dxa"/>
            </w:tcMar>
            <w:vAlign w:val="center"/>
          </w:tcPr>
          <w:p w14:paraId="4A29922A" w14:textId="30643CEF" w:rsidR="004850FD" w:rsidRPr="00065836" w:rsidRDefault="004850FD" w:rsidP="004850FD">
            <w:pPr>
              <w:spacing w:line="229" w:lineRule="auto"/>
              <w:jc w:val="right"/>
              <w:rPr>
                <w:color w:val="000000"/>
                <w:spacing w:val="-2"/>
                <w:sz w:val="16"/>
                <w:szCs w:val="22"/>
              </w:rPr>
            </w:pPr>
            <w:r w:rsidRPr="00065836">
              <w:rPr>
                <w:color w:val="000000"/>
                <w:spacing w:val="-2"/>
                <w:sz w:val="16"/>
                <w:szCs w:val="22"/>
              </w:rPr>
              <w:t>299 493 989,8</w:t>
            </w:r>
          </w:p>
        </w:tc>
        <w:tc>
          <w:tcPr>
            <w:tcW w:w="57" w:type="dxa"/>
            <w:tcBorders>
              <w:left w:val="single" w:sz="4" w:space="0" w:color="000000"/>
            </w:tcBorders>
          </w:tcPr>
          <w:p w14:paraId="37D93CCF" w14:textId="77777777" w:rsidR="004850FD" w:rsidRPr="00065836" w:rsidRDefault="004850FD" w:rsidP="004850FD">
            <w:pPr>
              <w:rPr>
                <w:rFonts w:ascii="Calibri" w:hAnsi="Calibri"/>
                <w:sz w:val="2"/>
                <w:szCs w:val="22"/>
              </w:rPr>
            </w:pPr>
          </w:p>
        </w:tc>
      </w:tr>
      <w:tr w:rsidR="00C73A7F" w:rsidRPr="00065836" w14:paraId="341B5707" w14:textId="77777777" w:rsidTr="0033697D">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7C1CAE7E" w14:textId="77777777" w:rsidR="00C73A7F" w:rsidRPr="00065836" w:rsidRDefault="00C73A7F" w:rsidP="00555A49">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735F0431" w14:textId="77777777" w:rsidR="00C73A7F" w:rsidRPr="00065836" w:rsidRDefault="00C73A7F"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1F30C5B6" w14:textId="77777777" w:rsidR="00C73A7F" w:rsidRPr="00065836" w:rsidRDefault="00C73A7F"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D1D9EFA"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46897B6"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B91187B"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864E7B9"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21A7129"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B73FA47"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B553B19" w14:textId="77777777" w:rsidR="00C73A7F" w:rsidRPr="00065836" w:rsidRDefault="00C73A7F" w:rsidP="00555A49">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0FC92EF6" w14:textId="77777777" w:rsidR="00C73A7F" w:rsidRPr="00065836" w:rsidRDefault="00C73A7F" w:rsidP="00555A49">
            <w:pPr>
              <w:rPr>
                <w:rFonts w:ascii="Calibri" w:hAnsi="Calibri"/>
                <w:sz w:val="2"/>
                <w:szCs w:val="22"/>
              </w:rPr>
            </w:pPr>
          </w:p>
        </w:tc>
      </w:tr>
      <w:tr w:rsidR="004850FD" w:rsidRPr="00065836" w14:paraId="19769E17" w14:textId="77777777" w:rsidTr="00F62130">
        <w:trPr>
          <w:trHeight w:val="258"/>
        </w:trPr>
        <w:tc>
          <w:tcPr>
            <w:tcW w:w="444" w:type="dxa"/>
            <w:vMerge/>
            <w:tcBorders>
              <w:top w:val="single" w:sz="4" w:space="0" w:color="000000"/>
              <w:left w:val="single" w:sz="4" w:space="0" w:color="000000"/>
              <w:bottom w:val="single" w:sz="4" w:space="0" w:color="000000"/>
              <w:right w:val="single" w:sz="4" w:space="0" w:color="000000"/>
            </w:tcBorders>
            <w:vAlign w:val="center"/>
          </w:tcPr>
          <w:p w14:paraId="17E68235" w14:textId="77777777" w:rsidR="004850FD" w:rsidRPr="00065836" w:rsidRDefault="004850FD" w:rsidP="004850FD">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011DFCDB" w14:textId="77777777" w:rsidR="004850FD" w:rsidRPr="00065836" w:rsidRDefault="004850FD" w:rsidP="004850FD">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67A099D" w14:textId="77777777" w:rsidR="004850FD" w:rsidRPr="00065836" w:rsidRDefault="004850FD" w:rsidP="004850FD">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2CFC4BF" w14:textId="76A9066B" w:rsidR="004850FD" w:rsidRPr="00065836" w:rsidRDefault="004850FD" w:rsidP="004850FD">
            <w:pPr>
              <w:spacing w:line="229" w:lineRule="auto"/>
              <w:jc w:val="right"/>
              <w:rPr>
                <w:color w:val="000000"/>
                <w:spacing w:val="-2"/>
                <w:sz w:val="16"/>
                <w:szCs w:val="22"/>
              </w:rPr>
            </w:pPr>
            <w:r w:rsidRPr="00065836">
              <w:rPr>
                <w:color w:val="000000"/>
                <w:spacing w:val="-2"/>
                <w:sz w:val="16"/>
                <w:szCs w:val="22"/>
              </w:rPr>
              <w:t>41 410 094,3</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7BBAA61" w14:textId="2E07F469" w:rsidR="004850FD" w:rsidRPr="00065836" w:rsidRDefault="004850FD" w:rsidP="004850FD">
            <w:pPr>
              <w:spacing w:line="229" w:lineRule="auto"/>
              <w:jc w:val="right"/>
              <w:rPr>
                <w:color w:val="000000"/>
                <w:spacing w:val="-2"/>
                <w:sz w:val="16"/>
                <w:szCs w:val="22"/>
              </w:rPr>
            </w:pPr>
            <w:r w:rsidRPr="00065836">
              <w:rPr>
                <w:color w:val="000000"/>
                <w:spacing w:val="-2"/>
                <w:sz w:val="16"/>
                <w:szCs w:val="22"/>
              </w:rPr>
              <w:t>46 149 897,3</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358420A8" w14:textId="42D5E18E" w:rsidR="004850FD" w:rsidRPr="00065836" w:rsidRDefault="004850FD" w:rsidP="004850FD">
            <w:pPr>
              <w:spacing w:line="229" w:lineRule="auto"/>
              <w:jc w:val="right"/>
              <w:rPr>
                <w:color w:val="000000"/>
                <w:spacing w:val="-2"/>
                <w:sz w:val="16"/>
                <w:szCs w:val="22"/>
              </w:rPr>
            </w:pPr>
            <w:r w:rsidRPr="00065836">
              <w:rPr>
                <w:color w:val="000000"/>
                <w:spacing w:val="-2"/>
                <w:sz w:val="16"/>
                <w:szCs w:val="22"/>
              </w:rPr>
              <w:t>50 046 357,7</w:t>
            </w:r>
          </w:p>
        </w:tc>
        <w:tc>
          <w:tcPr>
            <w:tcW w:w="1132" w:type="dxa"/>
            <w:tcBorders>
              <w:top w:val="single" w:sz="8" w:space="0" w:color="auto"/>
              <w:left w:val="nil"/>
              <w:bottom w:val="single" w:sz="8" w:space="0" w:color="auto"/>
              <w:right w:val="single" w:sz="4" w:space="0" w:color="auto"/>
            </w:tcBorders>
            <w:tcMar>
              <w:left w:w="72" w:type="dxa"/>
              <w:right w:w="72" w:type="dxa"/>
            </w:tcMar>
            <w:vAlign w:val="center"/>
          </w:tcPr>
          <w:p w14:paraId="28E5A992" w14:textId="4640521C" w:rsidR="004850FD" w:rsidRPr="00065836" w:rsidRDefault="004850FD" w:rsidP="004850FD">
            <w:pPr>
              <w:spacing w:line="229" w:lineRule="auto"/>
              <w:jc w:val="right"/>
              <w:rPr>
                <w:color w:val="000000"/>
                <w:spacing w:val="-2"/>
                <w:sz w:val="16"/>
                <w:szCs w:val="22"/>
              </w:rPr>
            </w:pPr>
            <w:r w:rsidRPr="00065836">
              <w:rPr>
                <w:color w:val="000000"/>
                <w:spacing w:val="-2"/>
                <w:sz w:val="16"/>
                <w:szCs w:val="22"/>
              </w:rPr>
              <w:t>51 968 137,9</w:t>
            </w:r>
          </w:p>
        </w:tc>
        <w:tc>
          <w:tcPr>
            <w:tcW w:w="1132" w:type="dxa"/>
            <w:tcBorders>
              <w:top w:val="single" w:sz="8" w:space="0" w:color="auto"/>
              <w:left w:val="nil"/>
              <w:bottom w:val="single" w:sz="8" w:space="0" w:color="auto"/>
              <w:right w:val="single" w:sz="4" w:space="0" w:color="auto"/>
            </w:tcBorders>
            <w:tcMar>
              <w:left w:w="72" w:type="dxa"/>
              <w:right w:w="72" w:type="dxa"/>
            </w:tcMar>
            <w:vAlign w:val="center"/>
          </w:tcPr>
          <w:p w14:paraId="0DA70608" w14:textId="4C7B3277" w:rsidR="004850FD" w:rsidRPr="00065836" w:rsidRDefault="004850FD" w:rsidP="004850FD">
            <w:pPr>
              <w:spacing w:line="229" w:lineRule="auto"/>
              <w:jc w:val="right"/>
              <w:rPr>
                <w:color w:val="000000"/>
                <w:spacing w:val="-2"/>
                <w:sz w:val="16"/>
                <w:szCs w:val="22"/>
              </w:rPr>
            </w:pPr>
            <w:r w:rsidRPr="00065836">
              <w:rPr>
                <w:color w:val="000000"/>
                <w:spacing w:val="-2"/>
                <w:sz w:val="16"/>
                <w:szCs w:val="22"/>
              </w:rPr>
              <w:t>53 942 927,1</w:t>
            </w:r>
          </w:p>
        </w:tc>
        <w:tc>
          <w:tcPr>
            <w:tcW w:w="1132" w:type="dxa"/>
            <w:tcBorders>
              <w:top w:val="single" w:sz="8" w:space="0" w:color="auto"/>
              <w:left w:val="nil"/>
              <w:bottom w:val="single" w:sz="8" w:space="0" w:color="auto"/>
              <w:right w:val="single" w:sz="4" w:space="0" w:color="auto"/>
            </w:tcBorders>
            <w:tcMar>
              <w:left w:w="72" w:type="dxa"/>
              <w:right w:w="72" w:type="dxa"/>
            </w:tcMar>
            <w:vAlign w:val="center"/>
          </w:tcPr>
          <w:p w14:paraId="5B9F1907" w14:textId="546E3B35" w:rsidR="004850FD" w:rsidRPr="00065836" w:rsidRDefault="004850FD" w:rsidP="004850FD">
            <w:pPr>
              <w:spacing w:line="229" w:lineRule="auto"/>
              <w:jc w:val="right"/>
              <w:rPr>
                <w:color w:val="000000"/>
                <w:spacing w:val="-2"/>
                <w:sz w:val="16"/>
                <w:szCs w:val="22"/>
              </w:rPr>
            </w:pPr>
            <w:r w:rsidRPr="00065836">
              <w:rPr>
                <w:color w:val="000000"/>
                <w:spacing w:val="-2"/>
                <w:sz w:val="16"/>
                <w:szCs w:val="22"/>
              </w:rPr>
              <w:t>55 976 575,5</w:t>
            </w:r>
          </w:p>
        </w:tc>
        <w:tc>
          <w:tcPr>
            <w:tcW w:w="1691" w:type="dxa"/>
            <w:tcBorders>
              <w:top w:val="single" w:sz="8" w:space="0" w:color="auto"/>
              <w:left w:val="nil"/>
              <w:bottom w:val="single" w:sz="8" w:space="0" w:color="auto"/>
              <w:right w:val="single" w:sz="8" w:space="0" w:color="auto"/>
            </w:tcBorders>
            <w:tcMar>
              <w:left w:w="72" w:type="dxa"/>
              <w:right w:w="72" w:type="dxa"/>
            </w:tcMar>
            <w:vAlign w:val="center"/>
          </w:tcPr>
          <w:p w14:paraId="018FFD42" w14:textId="393D37FF" w:rsidR="004850FD" w:rsidRPr="00065836" w:rsidRDefault="004850FD" w:rsidP="004850FD">
            <w:pPr>
              <w:spacing w:line="229" w:lineRule="auto"/>
              <w:jc w:val="right"/>
              <w:rPr>
                <w:color w:val="000000"/>
                <w:spacing w:val="-2"/>
                <w:sz w:val="16"/>
                <w:szCs w:val="22"/>
              </w:rPr>
            </w:pPr>
            <w:r w:rsidRPr="00065836">
              <w:rPr>
                <w:color w:val="000000"/>
                <w:spacing w:val="-2"/>
                <w:sz w:val="16"/>
                <w:szCs w:val="22"/>
              </w:rPr>
              <w:t>299 493 989,8</w:t>
            </w:r>
          </w:p>
        </w:tc>
        <w:tc>
          <w:tcPr>
            <w:tcW w:w="57" w:type="dxa"/>
            <w:tcBorders>
              <w:left w:val="single" w:sz="4" w:space="0" w:color="000000"/>
            </w:tcBorders>
          </w:tcPr>
          <w:p w14:paraId="0BF38D0B" w14:textId="77777777" w:rsidR="004850FD" w:rsidRPr="00065836" w:rsidRDefault="004850FD" w:rsidP="004850FD">
            <w:pPr>
              <w:rPr>
                <w:rFonts w:ascii="Calibri" w:hAnsi="Calibri"/>
                <w:sz w:val="2"/>
                <w:szCs w:val="22"/>
              </w:rPr>
            </w:pPr>
          </w:p>
        </w:tc>
      </w:tr>
      <w:tr w:rsidR="000D69F9" w:rsidRPr="00065836" w14:paraId="6D85090E" w14:textId="77777777" w:rsidTr="000D69F9">
        <w:trPr>
          <w:trHeight w:val="71"/>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69B9515" w14:textId="77777777" w:rsidR="000D69F9" w:rsidRPr="00065836" w:rsidRDefault="000D69F9" w:rsidP="000D69F9">
            <w:pPr>
              <w:spacing w:line="229" w:lineRule="auto"/>
              <w:rPr>
                <w:color w:val="000000"/>
                <w:spacing w:val="-2"/>
                <w:sz w:val="16"/>
                <w:szCs w:val="22"/>
              </w:rPr>
            </w:pPr>
            <w:r w:rsidRPr="00065836">
              <w:rPr>
                <w:color w:val="000000"/>
                <w:spacing w:val="-2"/>
                <w:sz w:val="16"/>
                <w:szCs w:val="22"/>
              </w:rPr>
              <w:t>2</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9B33C14" w14:textId="77777777" w:rsidR="000D69F9" w:rsidRPr="00065836" w:rsidRDefault="000D69F9" w:rsidP="000D69F9">
            <w:pPr>
              <w:spacing w:line="229" w:lineRule="auto"/>
              <w:rPr>
                <w:color w:val="000000"/>
                <w:spacing w:val="-2"/>
                <w:sz w:val="16"/>
                <w:szCs w:val="22"/>
              </w:rPr>
            </w:pPr>
            <w:r w:rsidRPr="00065836">
              <w:rPr>
                <w:color w:val="000000"/>
                <w:spacing w:val="-2"/>
                <w:sz w:val="16"/>
                <w:szCs w:val="22"/>
              </w:rPr>
              <w:t>КС</w:t>
            </w:r>
          </w:p>
        </w:tc>
        <w:tc>
          <w:tcPr>
            <w:tcW w:w="2938" w:type="dxa"/>
            <w:vMerge w:val="restart"/>
            <w:tcBorders>
              <w:top w:val="single" w:sz="4" w:space="0" w:color="000000"/>
              <w:left w:val="single" w:sz="4" w:space="0" w:color="000000"/>
              <w:bottom w:val="single" w:sz="4" w:space="0" w:color="000000"/>
              <w:right w:val="single" w:sz="4" w:space="0" w:color="auto"/>
            </w:tcBorders>
            <w:tcMar>
              <w:left w:w="43" w:type="dxa"/>
            </w:tcMar>
            <w:vAlign w:val="center"/>
          </w:tcPr>
          <w:p w14:paraId="7C14ADA5" w14:textId="77777777" w:rsidR="000D69F9" w:rsidRPr="00065836" w:rsidRDefault="000D69F9" w:rsidP="000D69F9">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40567FBD" w14:textId="63002BE4"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1 934 325,6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516F459C" w14:textId="6871093C"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2 319 735,7</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34CE443E" w14:textId="58D2B4EF"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3 515 677,7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681CDECE" w14:textId="31F6817F"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5 632 868,7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369C6E56" w14:textId="06E8F473"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2 284 027,5</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2A41A97E" w14:textId="4ADFCDDA"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11 752 308,0</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34100EDB" w14:textId="35103C23"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27 438 943,2</w:t>
            </w:r>
          </w:p>
        </w:tc>
        <w:tc>
          <w:tcPr>
            <w:tcW w:w="57" w:type="dxa"/>
            <w:tcBorders>
              <w:left w:val="single" w:sz="4" w:space="0" w:color="auto"/>
            </w:tcBorders>
          </w:tcPr>
          <w:p w14:paraId="6716B75B" w14:textId="77777777" w:rsidR="000D69F9" w:rsidRPr="00065836" w:rsidRDefault="000D69F9" w:rsidP="000D69F9">
            <w:pPr>
              <w:rPr>
                <w:rFonts w:ascii="Calibri" w:hAnsi="Calibri"/>
                <w:sz w:val="2"/>
                <w:szCs w:val="22"/>
              </w:rPr>
            </w:pPr>
          </w:p>
        </w:tc>
      </w:tr>
      <w:tr w:rsidR="000C0F20" w:rsidRPr="00065836" w14:paraId="66884ACB" w14:textId="77777777" w:rsidTr="000D69F9">
        <w:trPr>
          <w:trHeight w:val="86"/>
        </w:trPr>
        <w:tc>
          <w:tcPr>
            <w:tcW w:w="444" w:type="dxa"/>
            <w:vMerge/>
            <w:tcBorders>
              <w:top w:val="single" w:sz="4" w:space="0" w:color="000000"/>
              <w:left w:val="single" w:sz="4" w:space="0" w:color="000000"/>
              <w:bottom w:val="single" w:sz="4" w:space="0" w:color="000000"/>
              <w:right w:val="single" w:sz="4" w:space="0" w:color="000000"/>
            </w:tcBorders>
            <w:vAlign w:val="center"/>
          </w:tcPr>
          <w:p w14:paraId="23B9469D" w14:textId="77777777" w:rsidR="000C0F20" w:rsidRPr="00065836" w:rsidRDefault="000C0F20" w:rsidP="000C0F20">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15D6B780" w14:textId="77777777" w:rsidR="000C0F20" w:rsidRPr="00065836" w:rsidRDefault="000C0F20" w:rsidP="000C0F20">
            <w:pPr>
              <w:rPr>
                <w:rFonts w:ascii="Calibri" w:hAnsi="Calibri"/>
                <w:sz w:val="2"/>
                <w:szCs w:val="22"/>
              </w:rPr>
            </w:pPr>
          </w:p>
        </w:tc>
        <w:tc>
          <w:tcPr>
            <w:tcW w:w="2938" w:type="dxa"/>
            <w:vMerge/>
            <w:tcBorders>
              <w:top w:val="single" w:sz="4" w:space="0" w:color="000000"/>
              <w:left w:val="single" w:sz="4" w:space="0" w:color="000000"/>
              <w:bottom w:val="single" w:sz="4" w:space="0" w:color="000000"/>
              <w:right w:val="single" w:sz="4" w:space="0" w:color="auto"/>
            </w:tcBorders>
            <w:vAlign w:val="center"/>
          </w:tcPr>
          <w:p w14:paraId="694A6165" w14:textId="77777777" w:rsidR="000C0F20" w:rsidRPr="00065836" w:rsidRDefault="000C0F20" w:rsidP="000C0F20">
            <w:pPr>
              <w:rPr>
                <w:rFonts w:ascii="Calibri" w:hAnsi="Calibri"/>
                <w:sz w:val="2"/>
                <w:szCs w:val="22"/>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874CDC" w14:textId="77777777" w:rsidR="000C0F20" w:rsidRPr="00065836" w:rsidRDefault="000C0F20" w:rsidP="000C0F20">
            <w:pPr>
              <w:rPr>
                <w:color w:val="000000"/>
                <w:spacing w:val="-2"/>
                <w:sz w:val="16"/>
                <w:szCs w:val="22"/>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9C86B7" w14:textId="77777777" w:rsidR="000C0F20" w:rsidRPr="00065836" w:rsidRDefault="000C0F20" w:rsidP="000C0F20">
            <w:pPr>
              <w:rPr>
                <w:color w:val="000000"/>
                <w:spacing w:val="-2"/>
                <w:sz w:val="16"/>
                <w:szCs w:val="22"/>
              </w:rPr>
            </w:pPr>
          </w:p>
        </w:tc>
        <w:tc>
          <w:tcPr>
            <w:tcW w:w="11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E8D873" w14:textId="77777777" w:rsidR="000C0F20" w:rsidRPr="00065836" w:rsidRDefault="000C0F20" w:rsidP="000C0F20">
            <w:pPr>
              <w:rPr>
                <w:color w:val="000000"/>
                <w:spacing w:val="-2"/>
                <w:sz w:val="16"/>
                <w:szCs w:val="22"/>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C46F93" w14:textId="77777777" w:rsidR="000C0F20" w:rsidRPr="00065836" w:rsidRDefault="000C0F20" w:rsidP="000C0F20">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F90BEE" w14:textId="77777777" w:rsidR="000C0F20" w:rsidRPr="00065836" w:rsidRDefault="000C0F20" w:rsidP="000C0F20">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4B85C6" w14:textId="77777777" w:rsidR="000C0F20" w:rsidRPr="00065836" w:rsidRDefault="000C0F20" w:rsidP="000C0F20">
            <w:pPr>
              <w:rPr>
                <w:color w:val="000000"/>
                <w:spacing w:val="-2"/>
                <w:sz w:val="16"/>
                <w:szCs w:val="2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57CE60" w14:textId="77777777" w:rsidR="000C0F20" w:rsidRPr="00065836" w:rsidRDefault="000C0F20" w:rsidP="000C0F20">
            <w:pPr>
              <w:rPr>
                <w:color w:val="000000"/>
                <w:spacing w:val="-2"/>
                <w:sz w:val="16"/>
                <w:szCs w:val="22"/>
              </w:rPr>
            </w:pPr>
          </w:p>
        </w:tc>
        <w:tc>
          <w:tcPr>
            <w:tcW w:w="57" w:type="dxa"/>
            <w:tcBorders>
              <w:left w:val="single" w:sz="4" w:space="0" w:color="auto"/>
            </w:tcBorders>
          </w:tcPr>
          <w:p w14:paraId="1A9523BA" w14:textId="77777777" w:rsidR="000C0F20" w:rsidRPr="00065836" w:rsidRDefault="000C0F20" w:rsidP="000C0F20">
            <w:pPr>
              <w:rPr>
                <w:rFonts w:ascii="Calibri" w:hAnsi="Calibri"/>
                <w:sz w:val="2"/>
                <w:szCs w:val="22"/>
              </w:rPr>
            </w:pPr>
          </w:p>
        </w:tc>
      </w:tr>
      <w:tr w:rsidR="000C0F20" w:rsidRPr="00065836" w14:paraId="014894F1" w14:textId="77777777" w:rsidTr="000D69F9">
        <w:trPr>
          <w:trHeight w:val="118"/>
        </w:trPr>
        <w:tc>
          <w:tcPr>
            <w:tcW w:w="444" w:type="dxa"/>
            <w:vMerge/>
            <w:tcBorders>
              <w:top w:val="single" w:sz="4" w:space="0" w:color="000000"/>
              <w:left w:val="single" w:sz="4" w:space="0" w:color="000000"/>
              <w:bottom w:val="single" w:sz="4" w:space="0" w:color="000000"/>
              <w:right w:val="single" w:sz="4" w:space="0" w:color="000000"/>
            </w:tcBorders>
            <w:vAlign w:val="center"/>
          </w:tcPr>
          <w:p w14:paraId="15AA3EBE" w14:textId="77777777" w:rsidR="000C0F20" w:rsidRPr="00065836" w:rsidRDefault="000C0F20" w:rsidP="000C0F20">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3F35AF34" w14:textId="77777777" w:rsidR="000C0F20" w:rsidRPr="00065836" w:rsidRDefault="000C0F20" w:rsidP="000C0F20">
            <w:pPr>
              <w:rPr>
                <w:rFonts w:ascii="Calibri" w:hAnsi="Calibri"/>
                <w:sz w:val="2"/>
                <w:szCs w:val="22"/>
              </w:rPr>
            </w:pPr>
          </w:p>
        </w:tc>
        <w:tc>
          <w:tcPr>
            <w:tcW w:w="2938" w:type="dxa"/>
            <w:vMerge/>
            <w:tcBorders>
              <w:top w:val="single" w:sz="4" w:space="0" w:color="000000"/>
              <w:left w:val="single" w:sz="4" w:space="0" w:color="000000"/>
              <w:bottom w:val="single" w:sz="4" w:space="0" w:color="000000"/>
              <w:right w:val="single" w:sz="4" w:space="0" w:color="auto"/>
            </w:tcBorders>
            <w:vAlign w:val="center"/>
          </w:tcPr>
          <w:p w14:paraId="098F2FDE" w14:textId="77777777" w:rsidR="000C0F20" w:rsidRPr="00065836" w:rsidRDefault="000C0F20" w:rsidP="000C0F20">
            <w:pPr>
              <w:rPr>
                <w:rFonts w:ascii="Calibri" w:hAnsi="Calibri"/>
                <w:sz w:val="2"/>
                <w:szCs w:val="22"/>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2C002F" w14:textId="77777777" w:rsidR="000C0F20" w:rsidRPr="00065836" w:rsidRDefault="000C0F20" w:rsidP="000C0F20">
            <w:pPr>
              <w:rPr>
                <w:color w:val="000000"/>
                <w:spacing w:val="-2"/>
                <w:sz w:val="16"/>
                <w:szCs w:val="22"/>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0FEF2E" w14:textId="77777777" w:rsidR="000C0F20" w:rsidRPr="00065836" w:rsidRDefault="000C0F20" w:rsidP="000C0F20">
            <w:pPr>
              <w:rPr>
                <w:color w:val="000000"/>
                <w:spacing w:val="-2"/>
                <w:sz w:val="16"/>
                <w:szCs w:val="22"/>
              </w:rPr>
            </w:pPr>
          </w:p>
        </w:tc>
        <w:tc>
          <w:tcPr>
            <w:tcW w:w="11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5784F6" w14:textId="77777777" w:rsidR="000C0F20" w:rsidRPr="00065836" w:rsidRDefault="000C0F20" w:rsidP="000C0F20">
            <w:pPr>
              <w:rPr>
                <w:color w:val="000000"/>
                <w:spacing w:val="-2"/>
                <w:sz w:val="16"/>
                <w:szCs w:val="22"/>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94B59F" w14:textId="77777777" w:rsidR="000C0F20" w:rsidRPr="00065836" w:rsidRDefault="000C0F20" w:rsidP="000C0F20">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086FF4" w14:textId="77777777" w:rsidR="000C0F20" w:rsidRPr="00065836" w:rsidRDefault="000C0F20" w:rsidP="000C0F20">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BB9949" w14:textId="77777777" w:rsidR="000C0F20" w:rsidRPr="00065836" w:rsidRDefault="000C0F20" w:rsidP="000C0F20">
            <w:pPr>
              <w:rPr>
                <w:color w:val="000000"/>
                <w:spacing w:val="-2"/>
                <w:sz w:val="16"/>
                <w:szCs w:val="2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F487D2" w14:textId="77777777" w:rsidR="000C0F20" w:rsidRPr="00065836" w:rsidRDefault="000C0F20" w:rsidP="000C0F20">
            <w:pPr>
              <w:rPr>
                <w:color w:val="000000"/>
                <w:spacing w:val="-2"/>
                <w:sz w:val="16"/>
                <w:szCs w:val="22"/>
              </w:rPr>
            </w:pPr>
          </w:p>
        </w:tc>
        <w:tc>
          <w:tcPr>
            <w:tcW w:w="57" w:type="dxa"/>
            <w:tcBorders>
              <w:left w:val="single" w:sz="4" w:space="0" w:color="auto"/>
            </w:tcBorders>
          </w:tcPr>
          <w:p w14:paraId="4F0B5855" w14:textId="77777777" w:rsidR="000C0F20" w:rsidRPr="00065836" w:rsidRDefault="000C0F20" w:rsidP="000C0F20">
            <w:pPr>
              <w:rPr>
                <w:rFonts w:ascii="Calibri" w:hAnsi="Calibri"/>
                <w:sz w:val="2"/>
                <w:szCs w:val="22"/>
              </w:rPr>
            </w:pPr>
          </w:p>
        </w:tc>
      </w:tr>
      <w:tr w:rsidR="000C0F20" w:rsidRPr="00065836" w14:paraId="167B4E84" w14:textId="77777777" w:rsidTr="000D69F9">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58868FC8" w14:textId="77777777" w:rsidR="000C0F20" w:rsidRPr="00065836" w:rsidRDefault="000C0F20" w:rsidP="000C0F20">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3D46C845" w14:textId="77777777" w:rsidR="000C0F20" w:rsidRPr="00065836" w:rsidRDefault="000C0F20" w:rsidP="000C0F20">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F7DD17C" w14:textId="77777777" w:rsidR="000C0F20" w:rsidRPr="00065836" w:rsidRDefault="000C0F20" w:rsidP="000C0F20">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000000"/>
              <w:bottom w:val="single" w:sz="4" w:space="0" w:color="000000"/>
              <w:right w:val="single" w:sz="4" w:space="0" w:color="000000"/>
            </w:tcBorders>
            <w:shd w:val="clear" w:color="auto" w:fill="auto"/>
            <w:tcMar>
              <w:left w:w="72" w:type="dxa"/>
              <w:right w:w="72" w:type="dxa"/>
            </w:tcMar>
            <w:vAlign w:val="center"/>
          </w:tcPr>
          <w:p w14:paraId="78DA7AC1" w14:textId="77777777" w:rsidR="000C0F20" w:rsidRPr="00065836" w:rsidRDefault="000C0F20" w:rsidP="000C0F20">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auto"/>
              <w:left w:val="single" w:sz="4" w:space="0" w:color="000000"/>
              <w:bottom w:val="single" w:sz="4" w:space="0" w:color="000000"/>
              <w:right w:val="single" w:sz="4" w:space="0" w:color="000000"/>
            </w:tcBorders>
            <w:shd w:val="clear" w:color="auto" w:fill="auto"/>
            <w:tcMar>
              <w:left w:w="72" w:type="dxa"/>
              <w:right w:w="72" w:type="dxa"/>
            </w:tcMar>
            <w:vAlign w:val="center"/>
          </w:tcPr>
          <w:p w14:paraId="70A42FDA" w14:textId="77777777" w:rsidR="000C0F20" w:rsidRPr="00065836" w:rsidRDefault="000C0F20" w:rsidP="000C0F20">
            <w:pPr>
              <w:spacing w:line="229" w:lineRule="auto"/>
              <w:jc w:val="right"/>
              <w:rPr>
                <w:color w:val="000000"/>
                <w:spacing w:val="-2"/>
                <w:sz w:val="16"/>
                <w:szCs w:val="22"/>
              </w:rPr>
            </w:pPr>
            <w:r w:rsidRPr="00065836">
              <w:rPr>
                <w:color w:val="000000"/>
                <w:spacing w:val="-2"/>
                <w:sz w:val="16"/>
                <w:szCs w:val="22"/>
              </w:rPr>
              <w:t>0,0</w:t>
            </w:r>
          </w:p>
        </w:tc>
        <w:tc>
          <w:tcPr>
            <w:tcW w:w="1117" w:type="dxa"/>
            <w:tcBorders>
              <w:top w:val="single" w:sz="4" w:space="0" w:color="auto"/>
              <w:left w:val="single" w:sz="4" w:space="0" w:color="000000"/>
              <w:bottom w:val="single" w:sz="4" w:space="0" w:color="000000"/>
              <w:right w:val="single" w:sz="4" w:space="0" w:color="000000"/>
            </w:tcBorders>
            <w:shd w:val="clear" w:color="auto" w:fill="auto"/>
            <w:tcMar>
              <w:left w:w="72" w:type="dxa"/>
              <w:right w:w="72" w:type="dxa"/>
            </w:tcMar>
            <w:vAlign w:val="center"/>
          </w:tcPr>
          <w:p w14:paraId="65CCB435" w14:textId="77777777" w:rsidR="000C0F20" w:rsidRPr="00065836" w:rsidRDefault="000C0F20" w:rsidP="000C0F20">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auto"/>
              <w:left w:val="single" w:sz="4" w:space="0" w:color="000000"/>
              <w:bottom w:val="single" w:sz="4" w:space="0" w:color="000000"/>
              <w:right w:val="single" w:sz="4" w:space="0" w:color="000000"/>
            </w:tcBorders>
            <w:shd w:val="clear" w:color="auto" w:fill="auto"/>
            <w:tcMar>
              <w:left w:w="72" w:type="dxa"/>
              <w:right w:w="72" w:type="dxa"/>
            </w:tcMar>
            <w:vAlign w:val="center"/>
          </w:tcPr>
          <w:p w14:paraId="792A3263" w14:textId="77777777" w:rsidR="000C0F20" w:rsidRPr="00065836" w:rsidRDefault="000C0F20" w:rsidP="000C0F20">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62DBF7B3" w14:textId="62EFDAD4" w:rsidR="000C0F20" w:rsidRPr="00065836" w:rsidRDefault="000C0F20" w:rsidP="000C0F20">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2BBA720F" w14:textId="037423B7" w:rsidR="000C0F20" w:rsidRPr="00065836" w:rsidRDefault="000C0F20" w:rsidP="000C0F20">
            <w:pPr>
              <w:spacing w:line="229" w:lineRule="auto"/>
              <w:jc w:val="right"/>
              <w:rPr>
                <w:color w:val="000000"/>
                <w:spacing w:val="-2"/>
                <w:sz w:val="16"/>
                <w:szCs w:val="22"/>
              </w:rPr>
            </w:pPr>
            <w:r w:rsidRPr="00065836">
              <w:rPr>
                <w:color w:val="000000"/>
                <w:spacing w:val="-2"/>
                <w:sz w:val="16"/>
                <w:szCs w:val="22"/>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2AB66FBC" w14:textId="7EF50035" w:rsidR="000C0F20" w:rsidRPr="00065836" w:rsidRDefault="000C0F20" w:rsidP="000C0F20">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33E9414F" w14:textId="77777777" w:rsidR="000C0F20" w:rsidRPr="00065836" w:rsidRDefault="000C0F20" w:rsidP="000C0F20">
            <w:pPr>
              <w:rPr>
                <w:rFonts w:ascii="Calibri" w:hAnsi="Calibri"/>
                <w:sz w:val="2"/>
                <w:szCs w:val="22"/>
              </w:rPr>
            </w:pPr>
          </w:p>
        </w:tc>
      </w:tr>
      <w:tr w:rsidR="000D69F9" w:rsidRPr="00065836" w14:paraId="581DFEA8" w14:textId="77777777" w:rsidTr="000D69F9">
        <w:trPr>
          <w:trHeight w:val="243"/>
        </w:trPr>
        <w:tc>
          <w:tcPr>
            <w:tcW w:w="444" w:type="dxa"/>
            <w:vMerge/>
            <w:tcBorders>
              <w:top w:val="single" w:sz="4" w:space="0" w:color="000000"/>
              <w:left w:val="single" w:sz="4" w:space="0" w:color="000000"/>
              <w:bottom w:val="single" w:sz="4" w:space="0" w:color="000000"/>
              <w:right w:val="single" w:sz="4" w:space="0" w:color="000000"/>
            </w:tcBorders>
            <w:vAlign w:val="center"/>
          </w:tcPr>
          <w:p w14:paraId="137FD720" w14:textId="77777777" w:rsidR="000D69F9" w:rsidRPr="00065836" w:rsidRDefault="000D69F9" w:rsidP="000D69F9">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2A6CB0CE" w14:textId="77777777" w:rsidR="000D69F9" w:rsidRPr="00065836" w:rsidRDefault="000D69F9" w:rsidP="000D69F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6C7A1EF" w14:textId="77777777" w:rsidR="000D69F9" w:rsidRPr="00065836" w:rsidRDefault="000D69F9" w:rsidP="000D69F9">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539C1228" w14:textId="42F69625"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1 934 325,6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25717B8C" w14:textId="34ED608A"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2 319 735,7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0D9D7CBC" w14:textId="5B12B683"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3 515 677,7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6DC6E7B9" w14:textId="66518A93"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5 632 868,7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02B4A397" w14:textId="28DA7077"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2 284 027,5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66F4833D" w14:textId="68D76470"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11 752 308,0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4D5B9B85" w14:textId="4E695920"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27 438 943,2</w:t>
            </w:r>
          </w:p>
        </w:tc>
        <w:tc>
          <w:tcPr>
            <w:tcW w:w="57" w:type="dxa"/>
            <w:tcBorders>
              <w:left w:val="single" w:sz="4" w:space="0" w:color="000000"/>
            </w:tcBorders>
          </w:tcPr>
          <w:p w14:paraId="4E6A1E6C" w14:textId="77777777" w:rsidR="000D69F9" w:rsidRPr="00065836" w:rsidRDefault="000D69F9" w:rsidP="000D69F9">
            <w:pPr>
              <w:rPr>
                <w:rFonts w:ascii="Calibri" w:hAnsi="Calibri"/>
                <w:sz w:val="2"/>
                <w:szCs w:val="22"/>
              </w:rPr>
            </w:pPr>
          </w:p>
        </w:tc>
      </w:tr>
      <w:tr w:rsidR="000D69F9" w:rsidRPr="00065836" w14:paraId="2AF49BC7" w14:textId="77777777" w:rsidTr="000D69F9">
        <w:trPr>
          <w:trHeight w:val="86"/>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1BF62AD" w14:textId="77777777" w:rsidR="000D69F9" w:rsidRPr="00065836" w:rsidRDefault="000D69F9" w:rsidP="000D69F9">
            <w:pPr>
              <w:spacing w:line="229" w:lineRule="auto"/>
              <w:rPr>
                <w:color w:val="000000"/>
                <w:spacing w:val="-2"/>
                <w:sz w:val="16"/>
                <w:szCs w:val="22"/>
              </w:rPr>
            </w:pPr>
            <w:r w:rsidRPr="00065836">
              <w:rPr>
                <w:color w:val="000000"/>
                <w:spacing w:val="-2"/>
                <w:sz w:val="16"/>
                <w:szCs w:val="22"/>
              </w:rPr>
              <w:t>2.1</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tcMar>
            <w:vAlign w:val="center"/>
          </w:tcPr>
          <w:p w14:paraId="7639530C" w14:textId="77777777" w:rsidR="000D69F9" w:rsidRPr="00065836" w:rsidRDefault="000D69F9" w:rsidP="000D69F9">
            <w:pPr>
              <w:spacing w:line="229" w:lineRule="auto"/>
              <w:rPr>
                <w:color w:val="000000"/>
                <w:spacing w:val="-2"/>
                <w:sz w:val="16"/>
                <w:szCs w:val="22"/>
              </w:rPr>
            </w:pPr>
            <w:r w:rsidRPr="00065836">
              <w:rPr>
                <w:color w:val="000000"/>
                <w:spacing w:val="-2"/>
                <w:sz w:val="16"/>
                <w:szCs w:val="22"/>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1033E926" w14:textId="77777777" w:rsidR="000D69F9" w:rsidRPr="00065836" w:rsidRDefault="000D69F9" w:rsidP="000D69F9">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32841EF6" w14:textId="289BA875"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1 934 325,6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11A49A23" w14:textId="1B8A13AE"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2 319 735,7</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72B9F13A" w14:textId="77DCF5EA"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3 515 677,7</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626826F8" w14:textId="2549408F"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5 630 484,3</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50ABDD52" w14:textId="22EA1BBC"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2 273 270,9</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6C567BD6" w14:textId="7405F81C"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11 745 016,7</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4CD9B3E8" w14:textId="041B72D2"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27 418 510,9</w:t>
            </w:r>
          </w:p>
        </w:tc>
        <w:tc>
          <w:tcPr>
            <w:tcW w:w="57" w:type="dxa"/>
            <w:tcBorders>
              <w:left w:val="single" w:sz="4" w:space="0" w:color="000000"/>
            </w:tcBorders>
          </w:tcPr>
          <w:p w14:paraId="56D7AC2A" w14:textId="77777777" w:rsidR="000D69F9" w:rsidRPr="00065836" w:rsidRDefault="000D69F9" w:rsidP="000D69F9">
            <w:pPr>
              <w:rPr>
                <w:rFonts w:ascii="Calibri" w:hAnsi="Calibri"/>
                <w:sz w:val="2"/>
                <w:szCs w:val="22"/>
              </w:rPr>
            </w:pPr>
          </w:p>
        </w:tc>
      </w:tr>
      <w:tr w:rsidR="000C0F20" w:rsidRPr="00065836" w14:paraId="2DE4BB80" w14:textId="77777777" w:rsidTr="000D69F9">
        <w:trPr>
          <w:trHeight w:val="86"/>
        </w:trPr>
        <w:tc>
          <w:tcPr>
            <w:tcW w:w="444" w:type="dxa"/>
            <w:vMerge/>
            <w:tcBorders>
              <w:top w:val="single" w:sz="4" w:space="0" w:color="000000"/>
              <w:left w:val="single" w:sz="4" w:space="0" w:color="000000"/>
              <w:bottom w:val="single" w:sz="4" w:space="0" w:color="000000"/>
              <w:right w:val="single" w:sz="4" w:space="0" w:color="000000"/>
            </w:tcBorders>
            <w:vAlign w:val="center"/>
          </w:tcPr>
          <w:p w14:paraId="0508F6F1" w14:textId="77777777" w:rsidR="000C0F20" w:rsidRPr="00065836" w:rsidRDefault="000C0F20" w:rsidP="000C0F20">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43F62044" w14:textId="77777777" w:rsidR="000C0F20" w:rsidRPr="00065836" w:rsidRDefault="000C0F20" w:rsidP="000C0F20">
            <w:pPr>
              <w:rPr>
                <w:rFonts w:ascii="Calibri" w:hAnsi="Calibri"/>
                <w:sz w:val="2"/>
                <w:szCs w:val="22"/>
              </w:rPr>
            </w:pPr>
          </w:p>
        </w:tc>
        <w:tc>
          <w:tcPr>
            <w:tcW w:w="2938" w:type="dxa"/>
            <w:vMerge/>
            <w:tcBorders>
              <w:top w:val="single" w:sz="4" w:space="0" w:color="000000"/>
              <w:left w:val="single" w:sz="4" w:space="0" w:color="000000"/>
              <w:bottom w:val="single" w:sz="4" w:space="0" w:color="000000"/>
              <w:right w:val="single" w:sz="4" w:space="0" w:color="000000"/>
            </w:tcBorders>
            <w:vAlign w:val="center"/>
          </w:tcPr>
          <w:p w14:paraId="5440AAB1" w14:textId="77777777" w:rsidR="000C0F20" w:rsidRPr="00065836" w:rsidRDefault="000C0F20" w:rsidP="000C0F20">
            <w:pPr>
              <w:rPr>
                <w:rFonts w:ascii="Calibri" w:hAnsi="Calibri"/>
                <w:sz w:val="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E127E9" w14:textId="77777777" w:rsidR="000C0F20" w:rsidRPr="00065836" w:rsidRDefault="000C0F20" w:rsidP="000C0F20">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C4E6CC" w14:textId="77777777" w:rsidR="000C0F20" w:rsidRPr="00065836" w:rsidRDefault="000C0F20" w:rsidP="000C0F20">
            <w:pPr>
              <w:rPr>
                <w:color w:val="000000"/>
                <w:spacing w:val="-2"/>
                <w:sz w:val="16"/>
                <w:szCs w:val="2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D6C8B9" w14:textId="77777777" w:rsidR="000C0F20" w:rsidRPr="00065836" w:rsidRDefault="000C0F20" w:rsidP="000C0F20">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DF25EB" w14:textId="77777777" w:rsidR="000C0F20" w:rsidRPr="00065836" w:rsidRDefault="000C0F20" w:rsidP="000C0F20">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BE7181" w14:textId="77777777" w:rsidR="000C0F20" w:rsidRPr="00065836" w:rsidRDefault="000C0F20" w:rsidP="000C0F20">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152021" w14:textId="77777777" w:rsidR="000C0F20" w:rsidRPr="00065836" w:rsidRDefault="000C0F20" w:rsidP="000C0F20">
            <w:pPr>
              <w:rPr>
                <w:color w:val="000000"/>
                <w:spacing w:val="-2"/>
                <w:sz w:val="16"/>
                <w:szCs w:val="2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7E69A7" w14:textId="77777777" w:rsidR="000C0F20" w:rsidRPr="00065836" w:rsidRDefault="000C0F20" w:rsidP="000C0F20">
            <w:pPr>
              <w:rPr>
                <w:color w:val="000000"/>
                <w:spacing w:val="-2"/>
                <w:sz w:val="16"/>
                <w:szCs w:val="22"/>
              </w:rPr>
            </w:pPr>
          </w:p>
        </w:tc>
        <w:tc>
          <w:tcPr>
            <w:tcW w:w="57" w:type="dxa"/>
            <w:tcBorders>
              <w:left w:val="single" w:sz="4" w:space="0" w:color="000000"/>
            </w:tcBorders>
          </w:tcPr>
          <w:p w14:paraId="4AA81970" w14:textId="77777777" w:rsidR="000C0F20" w:rsidRPr="00065836" w:rsidRDefault="000C0F20" w:rsidP="000C0F20">
            <w:pPr>
              <w:rPr>
                <w:rFonts w:ascii="Calibri" w:hAnsi="Calibri"/>
                <w:sz w:val="2"/>
                <w:szCs w:val="22"/>
              </w:rPr>
            </w:pPr>
          </w:p>
        </w:tc>
      </w:tr>
      <w:tr w:rsidR="000C0F20" w:rsidRPr="00065836" w14:paraId="329FB6A3" w14:textId="77777777" w:rsidTr="000D69F9">
        <w:trPr>
          <w:trHeight w:val="70"/>
        </w:trPr>
        <w:tc>
          <w:tcPr>
            <w:tcW w:w="444" w:type="dxa"/>
            <w:vMerge/>
            <w:tcBorders>
              <w:top w:val="single" w:sz="4" w:space="0" w:color="000000"/>
              <w:left w:val="single" w:sz="4" w:space="0" w:color="000000"/>
              <w:bottom w:val="single" w:sz="4" w:space="0" w:color="000000"/>
              <w:right w:val="single" w:sz="4" w:space="0" w:color="000000"/>
            </w:tcBorders>
            <w:vAlign w:val="center"/>
          </w:tcPr>
          <w:p w14:paraId="3AF9E0DC" w14:textId="77777777" w:rsidR="000C0F20" w:rsidRPr="00065836" w:rsidRDefault="000C0F20" w:rsidP="000C0F20">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1F343D14" w14:textId="77777777" w:rsidR="000C0F20" w:rsidRPr="00065836" w:rsidRDefault="000C0F20" w:rsidP="000C0F20">
            <w:pPr>
              <w:rPr>
                <w:rFonts w:ascii="Calibri" w:hAnsi="Calibri"/>
                <w:sz w:val="2"/>
                <w:szCs w:val="22"/>
              </w:rPr>
            </w:pPr>
          </w:p>
        </w:tc>
        <w:tc>
          <w:tcPr>
            <w:tcW w:w="2938" w:type="dxa"/>
            <w:vMerge/>
            <w:tcBorders>
              <w:top w:val="single" w:sz="4" w:space="0" w:color="000000"/>
              <w:left w:val="single" w:sz="4" w:space="0" w:color="000000"/>
              <w:bottom w:val="single" w:sz="4" w:space="0" w:color="000000"/>
              <w:right w:val="single" w:sz="4" w:space="0" w:color="000000"/>
            </w:tcBorders>
            <w:vAlign w:val="center"/>
          </w:tcPr>
          <w:p w14:paraId="3217E3FC" w14:textId="77777777" w:rsidR="000C0F20" w:rsidRPr="00065836" w:rsidRDefault="000C0F20" w:rsidP="000C0F20">
            <w:pPr>
              <w:rPr>
                <w:rFonts w:ascii="Calibri" w:hAnsi="Calibri"/>
                <w:sz w:val="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920B78" w14:textId="77777777" w:rsidR="000C0F20" w:rsidRPr="00065836" w:rsidRDefault="000C0F20" w:rsidP="000C0F20">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CEDB07" w14:textId="77777777" w:rsidR="000C0F20" w:rsidRPr="00065836" w:rsidRDefault="000C0F20" w:rsidP="000C0F20">
            <w:pPr>
              <w:rPr>
                <w:color w:val="000000"/>
                <w:spacing w:val="-2"/>
                <w:sz w:val="16"/>
                <w:szCs w:val="22"/>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B56C9D" w14:textId="77777777" w:rsidR="000C0F20" w:rsidRPr="00065836" w:rsidRDefault="000C0F20" w:rsidP="000C0F20">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14B168" w14:textId="77777777" w:rsidR="000C0F20" w:rsidRPr="00065836" w:rsidRDefault="000C0F20" w:rsidP="000C0F20">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E6AB9C" w14:textId="77777777" w:rsidR="000C0F20" w:rsidRPr="00065836" w:rsidRDefault="000C0F20" w:rsidP="000C0F20">
            <w:pPr>
              <w:rPr>
                <w:color w:val="000000"/>
                <w:spacing w:val="-2"/>
                <w:sz w:val="16"/>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526ECA" w14:textId="77777777" w:rsidR="000C0F20" w:rsidRPr="00065836" w:rsidRDefault="000C0F20" w:rsidP="000C0F20">
            <w:pPr>
              <w:rPr>
                <w:color w:val="000000"/>
                <w:spacing w:val="-2"/>
                <w:sz w:val="16"/>
                <w:szCs w:val="22"/>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71239B" w14:textId="77777777" w:rsidR="000C0F20" w:rsidRPr="00065836" w:rsidRDefault="000C0F20" w:rsidP="000C0F20">
            <w:pPr>
              <w:rPr>
                <w:color w:val="000000"/>
                <w:spacing w:val="-2"/>
                <w:sz w:val="16"/>
                <w:szCs w:val="22"/>
              </w:rPr>
            </w:pPr>
          </w:p>
        </w:tc>
        <w:tc>
          <w:tcPr>
            <w:tcW w:w="57" w:type="dxa"/>
            <w:tcBorders>
              <w:left w:val="single" w:sz="4" w:space="0" w:color="000000"/>
            </w:tcBorders>
          </w:tcPr>
          <w:p w14:paraId="6F6FE48C" w14:textId="77777777" w:rsidR="000C0F20" w:rsidRPr="00065836" w:rsidRDefault="000C0F20" w:rsidP="000C0F20">
            <w:pPr>
              <w:rPr>
                <w:rFonts w:ascii="Calibri" w:hAnsi="Calibri"/>
                <w:sz w:val="2"/>
                <w:szCs w:val="22"/>
              </w:rPr>
            </w:pPr>
          </w:p>
        </w:tc>
      </w:tr>
      <w:tr w:rsidR="000C0F20" w:rsidRPr="00065836" w14:paraId="70C9BF01" w14:textId="77777777" w:rsidTr="000D69F9">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342E54B8" w14:textId="77777777" w:rsidR="000C0F20" w:rsidRPr="00065836" w:rsidRDefault="000C0F20" w:rsidP="000C0F20">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7074F7F3" w14:textId="77777777" w:rsidR="000C0F20" w:rsidRPr="00065836" w:rsidRDefault="000C0F20" w:rsidP="000C0F20">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2590EB3" w14:textId="77777777" w:rsidR="000C0F20" w:rsidRPr="00065836" w:rsidRDefault="000C0F20" w:rsidP="000C0F20">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left w:w="72" w:type="dxa"/>
              <w:right w:w="72" w:type="dxa"/>
            </w:tcMar>
            <w:vAlign w:val="center"/>
          </w:tcPr>
          <w:p w14:paraId="3D95D8BF" w14:textId="77777777" w:rsidR="000C0F20" w:rsidRPr="00065836" w:rsidRDefault="000C0F20" w:rsidP="000C0F20">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auto"/>
              <w:right w:val="single" w:sz="4" w:space="0" w:color="000000"/>
            </w:tcBorders>
            <w:shd w:val="clear" w:color="auto" w:fill="auto"/>
            <w:tcMar>
              <w:left w:w="72" w:type="dxa"/>
              <w:right w:w="72" w:type="dxa"/>
            </w:tcMar>
            <w:vAlign w:val="center"/>
          </w:tcPr>
          <w:p w14:paraId="38A8EA8F" w14:textId="77777777" w:rsidR="000C0F20" w:rsidRPr="00065836" w:rsidRDefault="000C0F20" w:rsidP="000C0F20">
            <w:pPr>
              <w:spacing w:line="229" w:lineRule="auto"/>
              <w:jc w:val="right"/>
              <w:rPr>
                <w:color w:val="000000"/>
                <w:spacing w:val="-2"/>
                <w:sz w:val="16"/>
                <w:szCs w:val="22"/>
              </w:rPr>
            </w:pPr>
            <w:r w:rsidRPr="00065836">
              <w:rPr>
                <w:color w:val="000000"/>
                <w:spacing w:val="-2"/>
                <w:sz w:val="16"/>
                <w:szCs w:val="22"/>
              </w:rPr>
              <w:t>0,0</w:t>
            </w:r>
          </w:p>
        </w:tc>
        <w:tc>
          <w:tcPr>
            <w:tcW w:w="1117" w:type="dxa"/>
            <w:tcBorders>
              <w:top w:val="single" w:sz="4" w:space="0" w:color="000000"/>
              <w:left w:val="single" w:sz="4" w:space="0" w:color="000000"/>
              <w:bottom w:val="single" w:sz="4" w:space="0" w:color="auto"/>
              <w:right w:val="single" w:sz="4" w:space="0" w:color="000000"/>
            </w:tcBorders>
            <w:shd w:val="clear" w:color="auto" w:fill="auto"/>
            <w:tcMar>
              <w:left w:w="72" w:type="dxa"/>
              <w:right w:w="72" w:type="dxa"/>
            </w:tcMar>
            <w:vAlign w:val="center"/>
          </w:tcPr>
          <w:p w14:paraId="433B3B41" w14:textId="77777777" w:rsidR="000C0F20" w:rsidRPr="00065836" w:rsidRDefault="000C0F20" w:rsidP="000C0F20">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525CF525" w14:textId="77777777" w:rsidR="000C0F20" w:rsidRPr="00065836" w:rsidRDefault="000C0F20" w:rsidP="000C0F20">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53355FB0" w14:textId="5E2CC434" w:rsidR="000C0F20" w:rsidRPr="00065836" w:rsidRDefault="000C0F20" w:rsidP="000C0F20">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41A4B536" w14:textId="3BA971CE" w:rsidR="000C0F20" w:rsidRPr="00065836" w:rsidRDefault="000C0F20" w:rsidP="000C0F20">
            <w:pPr>
              <w:spacing w:line="229" w:lineRule="auto"/>
              <w:jc w:val="right"/>
              <w:rPr>
                <w:color w:val="000000"/>
                <w:spacing w:val="-2"/>
                <w:sz w:val="16"/>
                <w:szCs w:val="22"/>
              </w:rPr>
            </w:pPr>
            <w:r w:rsidRPr="00065836">
              <w:rPr>
                <w:color w:val="000000"/>
                <w:spacing w:val="-2"/>
                <w:sz w:val="16"/>
                <w:szCs w:val="22"/>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66C89D06" w14:textId="35C11BAD" w:rsidR="000C0F20" w:rsidRPr="00065836" w:rsidRDefault="000C0F20" w:rsidP="000C0F20">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393CE92A" w14:textId="77777777" w:rsidR="000C0F20" w:rsidRPr="00065836" w:rsidRDefault="000C0F20" w:rsidP="000C0F20">
            <w:pPr>
              <w:rPr>
                <w:rFonts w:ascii="Calibri" w:hAnsi="Calibri"/>
                <w:sz w:val="2"/>
                <w:szCs w:val="22"/>
              </w:rPr>
            </w:pPr>
          </w:p>
        </w:tc>
      </w:tr>
      <w:tr w:rsidR="000D69F9" w:rsidRPr="00065836" w14:paraId="0DD1F884" w14:textId="77777777" w:rsidTr="000D69F9">
        <w:trPr>
          <w:trHeight w:val="2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06B185E6" w14:textId="77777777" w:rsidR="000D69F9" w:rsidRPr="00065836" w:rsidRDefault="000D69F9" w:rsidP="000D69F9">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636A77D5" w14:textId="77777777" w:rsidR="000D69F9" w:rsidRPr="00065836" w:rsidRDefault="000D69F9" w:rsidP="000D69F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auto"/>
            </w:tcBorders>
            <w:tcMar>
              <w:left w:w="43" w:type="dxa"/>
            </w:tcMar>
            <w:vAlign w:val="center"/>
          </w:tcPr>
          <w:p w14:paraId="068417D3" w14:textId="77777777" w:rsidR="000D69F9" w:rsidRPr="00065836" w:rsidRDefault="000D69F9" w:rsidP="000D69F9">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1492AD48" w14:textId="070445D3"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1 934 325,6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5A0E5C66" w14:textId="3032F6BA"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2 319 735,7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73FBAC90" w14:textId="01F6F740"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3 515 677,7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191805A7" w14:textId="66EE3FDC"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5 630 484,3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499D9C87" w14:textId="7F7B6218"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2 273 270,9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3E8ABE1C" w14:textId="32242EF3"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11 745 016,7</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6BAC148E" w14:textId="32700271" w:rsidR="000D69F9" w:rsidRPr="00065836" w:rsidRDefault="000D69F9" w:rsidP="000D69F9">
            <w:pPr>
              <w:spacing w:line="229" w:lineRule="auto"/>
              <w:jc w:val="right"/>
              <w:rPr>
                <w:color w:val="000000"/>
                <w:spacing w:val="-2"/>
                <w:sz w:val="16"/>
                <w:szCs w:val="22"/>
              </w:rPr>
            </w:pPr>
            <w:r w:rsidRPr="00065836">
              <w:rPr>
                <w:color w:val="000000"/>
                <w:spacing w:val="-2"/>
                <w:sz w:val="16"/>
                <w:szCs w:val="22"/>
              </w:rPr>
              <w:t>27 418 510,9</w:t>
            </w:r>
          </w:p>
        </w:tc>
        <w:tc>
          <w:tcPr>
            <w:tcW w:w="57" w:type="dxa"/>
            <w:tcBorders>
              <w:left w:val="single" w:sz="4" w:space="0" w:color="000000"/>
            </w:tcBorders>
          </w:tcPr>
          <w:p w14:paraId="439D8A5D" w14:textId="77777777" w:rsidR="000D69F9" w:rsidRPr="00065836" w:rsidRDefault="000D69F9" w:rsidP="000D69F9">
            <w:pPr>
              <w:rPr>
                <w:rFonts w:ascii="Calibri" w:hAnsi="Calibri"/>
                <w:sz w:val="2"/>
                <w:szCs w:val="22"/>
              </w:rPr>
            </w:pPr>
          </w:p>
        </w:tc>
      </w:tr>
      <w:tr w:rsidR="00A67684" w:rsidRPr="00065836" w14:paraId="431B4DDC" w14:textId="77777777" w:rsidTr="004C28E1">
        <w:trPr>
          <w:trHeight w:val="244"/>
        </w:trPr>
        <w:tc>
          <w:tcPr>
            <w:tcW w:w="444" w:type="dxa"/>
            <w:vMerge w:val="restart"/>
            <w:tcBorders>
              <w:top w:val="single" w:sz="4" w:space="0" w:color="000000"/>
              <w:left w:val="single" w:sz="4" w:space="0" w:color="000000"/>
              <w:bottom w:val="single" w:sz="4" w:space="0" w:color="000000"/>
              <w:right w:val="single" w:sz="4" w:space="0" w:color="000000"/>
            </w:tcBorders>
            <w:vAlign w:val="center"/>
          </w:tcPr>
          <w:p w14:paraId="497B7E7D" w14:textId="68297B77" w:rsidR="00A67684" w:rsidRPr="00065836" w:rsidRDefault="00A67684" w:rsidP="00A67684">
            <w:pPr>
              <w:jc w:val="center"/>
              <w:rPr>
                <w:rFonts w:ascii="Calibri" w:hAnsi="Calibri"/>
                <w:sz w:val="2"/>
                <w:szCs w:val="22"/>
              </w:rPr>
            </w:pPr>
            <w:r w:rsidRPr="00065836">
              <w:rPr>
                <w:color w:val="000000"/>
                <w:spacing w:val="-2"/>
                <w:sz w:val="16"/>
                <w:szCs w:val="22"/>
              </w:rPr>
              <w:t>2.2</w:t>
            </w:r>
          </w:p>
        </w:tc>
        <w:tc>
          <w:tcPr>
            <w:tcW w:w="3725" w:type="dxa"/>
            <w:vMerge w:val="restart"/>
            <w:tcBorders>
              <w:top w:val="single" w:sz="4" w:space="0" w:color="000000"/>
              <w:left w:val="single" w:sz="4" w:space="0" w:color="000000"/>
              <w:bottom w:val="single" w:sz="4" w:space="0" w:color="000000"/>
              <w:right w:val="single" w:sz="4" w:space="0" w:color="000000"/>
            </w:tcBorders>
            <w:vAlign w:val="center"/>
          </w:tcPr>
          <w:p w14:paraId="21B057CE" w14:textId="362FC96B" w:rsidR="00A67684" w:rsidRPr="00065836" w:rsidRDefault="00A67684" w:rsidP="00A67684">
            <w:pPr>
              <w:rPr>
                <w:rFonts w:ascii="Calibri" w:hAnsi="Calibri"/>
                <w:sz w:val="2"/>
                <w:szCs w:val="22"/>
              </w:rPr>
            </w:pPr>
            <w:r w:rsidRPr="00065836">
              <w:rPr>
                <w:color w:val="000000"/>
                <w:spacing w:val="-2"/>
                <w:sz w:val="16"/>
                <w:szCs w:val="22"/>
              </w:rPr>
              <w:t>Подпрограмма 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5253DE0" w14:textId="4F7172C9" w:rsidR="00A67684" w:rsidRPr="00065836" w:rsidRDefault="00A67684" w:rsidP="00A67684">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000000"/>
              <w:bottom w:val="single" w:sz="4" w:space="0" w:color="000000"/>
              <w:right w:val="single" w:sz="4" w:space="0" w:color="000000"/>
            </w:tcBorders>
            <w:tcMar>
              <w:left w:w="72" w:type="dxa"/>
              <w:right w:w="72" w:type="dxa"/>
            </w:tcMar>
            <w:vAlign w:val="center"/>
          </w:tcPr>
          <w:p w14:paraId="00C36B28" w14:textId="16DB64AD"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auto"/>
              <w:left w:val="single" w:sz="4" w:space="0" w:color="000000"/>
              <w:bottom w:val="single" w:sz="4" w:space="0" w:color="000000"/>
              <w:right w:val="single" w:sz="4" w:space="0" w:color="000000"/>
            </w:tcBorders>
            <w:tcMar>
              <w:left w:w="72" w:type="dxa"/>
              <w:right w:w="72" w:type="dxa"/>
            </w:tcMar>
            <w:vAlign w:val="center"/>
          </w:tcPr>
          <w:p w14:paraId="63F29A85" w14:textId="79B1F25F"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117" w:type="dxa"/>
            <w:tcBorders>
              <w:top w:val="single" w:sz="4" w:space="0" w:color="auto"/>
              <w:left w:val="single" w:sz="4" w:space="0" w:color="000000"/>
              <w:bottom w:val="single" w:sz="4" w:space="0" w:color="000000"/>
              <w:right w:val="single" w:sz="4" w:space="0" w:color="000000"/>
            </w:tcBorders>
            <w:tcMar>
              <w:left w:w="72" w:type="dxa"/>
              <w:right w:w="72" w:type="dxa"/>
            </w:tcMar>
            <w:vAlign w:val="center"/>
          </w:tcPr>
          <w:p w14:paraId="6D1EDAF9" w14:textId="3AAC2930"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3C37506" w14:textId="0514D752" w:rsidR="00A67684" w:rsidRPr="00065836" w:rsidRDefault="00A67684" w:rsidP="00A67684">
            <w:pPr>
              <w:spacing w:line="229" w:lineRule="auto"/>
              <w:jc w:val="right"/>
              <w:rPr>
                <w:color w:val="000000"/>
                <w:spacing w:val="-2"/>
                <w:sz w:val="16"/>
                <w:szCs w:val="22"/>
              </w:rPr>
            </w:pPr>
            <w:r w:rsidRPr="00065836">
              <w:rPr>
                <w:spacing w:val="-2"/>
                <w:sz w:val="16"/>
                <w:szCs w:val="22"/>
              </w:rPr>
              <w:t>2 384,4</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C6D36AF" w14:textId="723835B7" w:rsidR="00A67684" w:rsidRPr="00065836" w:rsidRDefault="00A67684" w:rsidP="00A67684">
            <w:pPr>
              <w:spacing w:line="229" w:lineRule="auto"/>
              <w:jc w:val="right"/>
              <w:rPr>
                <w:color w:val="000000"/>
                <w:spacing w:val="-2"/>
                <w:sz w:val="16"/>
                <w:szCs w:val="22"/>
              </w:rPr>
            </w:pPr>
            <w:r w:rsidRPr="00065836">
              <w:rPr>
                <w:spacing w:val="-2"/>
                <w:sz w:val="16"/>
                <w:szCs w:val="22"/>
              </w:rPr>
              <w:t>10 756,6</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4D78056" w14:textId="31D31C4E" w:rsidR="00A67684" w:rsidRPr="00065836" w:rsidRDefault="00A67684" w:rsidP="00A67684">
            <w:pPr>
              <w:spacing w:line="229" w:lineRule="auto"/>
              <w:jc w:val="right"/>
              <w:rPr>
                <w:color w:val="000000"/>
                <w:spacing w:val="-2"/>
                <w:sz w:val="16"/>
                <w:szCs w:val="22"/>
              </w:rPr>
            </w:pPr>
            <w:r w:rsidRPr="00065836">
              <w:rPr>
                <w:spacing w:val="-2"/>
                <w:sz w:val="16"/>
                <w:szCs w:val="22"/>
              </w:rPr>
              <w:t>7 291,3</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A6335E3" w14:textId="73180E59" w:rsidR="00A67684" w:rsidRPr="00065836" w:rsidRDefault="00A67684" w:rsidP="00A67684">
            <w:pPr>
              <w:spacing w:line="229" w:lineRule="auto"/>
              <w:jc w:val="right"/>
              <w:rPr>
                <w:color w:val="000000"/>
                <w:spacing w:val="-2"/>
                <w:sz w:val="16"/>
                <w:szCs w:val="22"/>
              </w:rPr>
            </w:pPr>
            <w:r w:rsidRPr="00065836">
              <w:rPr>
                <w:spacing w:val="-2"/>
                <w:sz w:val="16"/>
                <w:szCs w:val="22"/>
              </w:rPr>
              <w:t>20 432,3</w:t>
            </w:r>
          </w:p>
        </w:tc>
        <w:tc>
          <w:tcPr>
            <w:tcW w:w="57" w:type="dxa"/>
            <w:tcBorders>
              <w:left w:val="single" w:sz="4" w:space="0" w:color="000000"/>
            </w:tcBorders>
          </w:tcPr>
          <w:p w14:paraId="7B172CB6" w14:textId="77777777" w:rsidR="00A67684" w:rsidRPr="00065836" w:rsidRDefault="00A67684" w:rsidP="00A67684">
            <w:pPr>
              <w:rPr>
                <w:rFonts w:ascii="Calibri" w:hAnsi="Calibri"/>
                <w:sz w:val="2"/>
                <w:szCs w:val="22"/>
              </w:rPr>
            </w:pPr>
          </w:p>
        </w:tc>
      </w:tr>
      <w:tr w:rsidR="0044359D" w:rsidRPr="00065836" w14:paraId="37AD3841" w14:textId="77777777" w:rsidTr="00B908DE">
        <w:trPr>
          <w:trHeight w:val="2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21FEB36D" w14:textId="77777777" w:rsidR="0044359D" w:rsidRPr="00065836" w:rsidRDefault="0044359D" w:rsidP="00555A49">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43362D98" w14:textId="77777777" w:rsidR="0044359D" w:rsidRPr="00065836" w:rsidRDefault="0044359D"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1080079F" w14:textId="62BC8FC0" w:rsidR="0044359D" w:rsidRPr="00065836" w:rsidRDefault="0044359D"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000000"/>
              <w:bottom w:val="single" w:sz="4" w:space="0" w:color="000000"/>
              <w:right w:val="single" w:sz="4" w:space="0" w:color="000000"/>
            </w:tcBorders>
            <w:tcMar>
              <w:left w:w="72" w:type="dxa"/>
              <w:right w:w="72" w:type="dxa"/>
            </w:tcMar>
            <w:vAlign w:val="center"/>
          </w:tcPr>
          <w:p w14:paraId="1AB12BB7" w14:textId="7F950E04" w:rsidR="0044359D" w:rsidRPr="00065836" w:rsidRDefault="0044359D"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auto"/>
              <w:left w:val="single" w:sz="4" w:space="0" w:color="000000"/>
              <w:bottom w:val="single" w:sz="4" w:space="0" w:color="000000"/>
              <w:right w:val="single" w:sz="4" w:space="0" w:color="000000"/>
            </w:tcBorders>
            <w:tcMar>
              <w:left w:w="72" w:type="dxa"/>
              <w:right w:w="72" w:type="dxa"/>
            </w:tcMar>
            <w:vAlign w:val="center"/>
          </w:tcPr>
          <w:p w14:paraId="19E6D3DD" w14:textId="1447A41F" w:rsidR="0044359D" w:rsidRPr="00065836" w:rsidRDefault="0044359D" w:rsidP="00555A49">
            <w:pPr>
              <w:spacing w:line="229" w:lineRule="auto"/>
              <w:jc w:val="right"/>
              <w:rPr>
                <w:color w:val="000000"/>
                <w:spacing w:val="-2"/>
                <w:sz w:val="16"/>
                <w:szCs w:val="22"/>
              </w:rPr>
            </w:pPr>
            <w:r w:rsidRPr="00065836">
              <w:rPr>
                <w:color w:val="000000"/>
                <w:spacing w:val="-2"/>
                <w:sz w:val="16"/>
                <w:szCs w:val="22"/>
              </w:rPr>
              <w:t>0,0</w:t>
            </w:r>
          </w:p>
        </w:tc>
        <w:tc>
          <w:tcPr>
            <w:tcW w:w="1117" w:type="dxa"/>
            <w:tcBorders>
              <w:top w:val="single" w:sz="4" w:space="0" w:color="auto"/>
              <w:left w:val="single" w:sz="4" w:space="0" w:color="000000"/>
              <w:bottom w:val="single" w:sz="4" w:space="0" w:color="000000"/>
              <w:right w:val="single" w:sz="4" w:space="0" w:color="000000"/>
            </w:tcBorders>
            <w:tcMar>
              <w:left w:w="72" w:type="dxa"/>
              <w:right w:w="72" w:type="dxa"/>
            </w:tcMar>
            <w:vAlign w:val="center"/>
          </w:tcPr>
          <w:p w14:paraId="475A8A98" w14:textId="1B6FE5B2" w:rsidR="0044359D" w:rsidRPr="00065836" w:rsidRDefault="0044359D"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auto"/>
              <w:left w:val="single" w:sz="4" w:space="0" w:color="000000"/>
              <w:bottom w:val="single" w:sz="4" w:space="0" w:color="000000"/>
              <w:right w:val="single" w:sz="4" w:space="0" w:color="000000"/>
            </w:tcBorders>
            <w:tcMar>
              <w:left w:w="72" w:type="dxa"/>
              <w:right w:w="72" w:type="dxa"/>
            </w:tcMar>
            <w:vAlign w:val="center"/>
          </w:tcPr>
          <w:p w14:paraId="7783C3BB" w14:textId="2ECBAC7D" w:rsidR="0044359D" w:rsidRPr="00065836" w:rsidRDefault="0044359D"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auto"/>
              <w:left w:val="single" w:sz="4" w:space="0" w:color="000000"/>
              <w:bottom w:val="single" w:sz="4" w:space="0" w:color="000000"/>
              <w:right w:val="single" w:sz="4" w:space="0" w:color="000000"/>
            </w:tcBorders>
            <w:tcMar>
              <w:left w:w="72" w:type="dxa"/>
              <w:right w:w="72" w:type="dxa"/>
            </w:tcMar>
            <w:vAlign w:val="center"/>
          </w:tcPr>
          <w:p w14:paraId="14F8C6F6" w14:textId="56A5148C" w:rsidR="0044359D" w:rsidRPr="00065836" w:rsidRDefault="0044359D"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auto"/>
              <w:left w:val="single" w:sz="4" w:space="0" w:color="000000"/>
              <w:bottom w:val="single" w:sz="4" w:space="0" w:color="000000"/>
              <w:right w:val="single" w:sz="4" w:space="0" w:color="000000"/>
            </w:tcBorders>
            <w:tcMar>
              <w:left w:w="72" w:type="dxa"/>
              <w:right w:w="72" w:type="dxa"/>
            </w:tcMar>
            <w:vAlign w:val="center"/>
          </w:tcPr>
          <w:p w14:paraId="26F57FBE" w14:textId="1612103C" w:rsidR="0044359D" w:rsidRPr="00065836" w:rsidRDefault="0044359D" w:rsidP="00555A49">
            <w:pPr>
              <w:spacing w:line="229" w:lineRule="auto"/>
              <w:jc w:val="right"/>
              <w:rPr>
                <w:color w:val="000000"/>
                <w:spacing w:val="-2"/>
                <w:sz w:val="16"/>
                <w:szCs w:val="22"/>
              </w:rPr>
            </w:pPr>
            <w:r w:rsidRPr="00065836">
              <w:rPr>
                <w:color w:val="000000"/>
                <w:spacing w:val="-2"/>
                <w:sz w:val="16"/>
                <w:szCs w:val="22"/>
              </w:rPr>
              <w:t>0,0</w:t>
            </w:r>
          </w:p>
        </w:tc>
        <w:tc>
          <w:tcPr>
            <w:tcW w:w="1691" w:type="dxa"/>
            <w:tcBorders>
              <w:top w:val="single" w:sz="4" w:space="0" w:color="auto"/>
              <w:left w:val="single" w:sz="4" w:space="0" w:color="000000"/>
              <w:bottom w:val="single" w:sz="4" w:space="0" w:color="000000"/>
              <w:right w:val="single" w:sz="4" w:space="0" w:color="000000"/>
            </w:tcBorders>
            <w:tcMar>
              <w:left w:w="72" w:type="dxa"/>
              <w:right w:w="72" w:type="dxa"/>
            </w:tcMar>
            <w:vAlign w:val="center"/>
          </w:tcPr>
          <w:p w14:paraId="33327497" w14:textId="167CE5D9" w:rsidR="0044359D" w:rsidRPr="00065836" w:rsidRDefault="0044359D" w:rsidP="00555A49">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31AF9328" w14:textId="77777777" w:rsidR="0044359D" w:rsidRPr="00065836" w:rsidRDefault="0044359D" w:rsidP="00555A49">
            <w:pPr>
              <w:rPr>
                <w:rFonts w:ascii="Calibri" w:hAnsi="Calibri"/>
                <w:sz w:val="2"/>
                <w:szCs w:val="22"/>
              </w:rPr>
            </w:pPr>
          </w:p>
        </w:tc>
      </w:tr>
      <w:tr w:rsidR="00A67684" w:rsidRPr="00065836" w14:paraId="4C5C6B38" w14:textId="77777777" w:rsidTr="004C28E1">
        <w:trPr>
          <w:trHeight w:val="2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5CBFB530" w14:textId="77777777" w:rsidR="00A67684" w:rsidRPr="00065836" w:rsidRDefault="00A67684" w:rsidP="00A67684">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4196E7DA" w14:textId="77777777" w:rsidR="00A67684" w:rsidRPr="00065836" w:rsidRDefault="00A67684" w:rsidP="00A67684">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auto"/>
            </w:tcBorders>
            <w:tcMar>
              <w:left w:w="43" w:type="dxa"/>
            </w:tcMar>
            <w:vAlign w:val="center"/>
          </w:tcPr>
          <w:p w14:paraId="554961DF" w14:textId="76E3A445" w:rsidR="00A67684" w:rsidRPr="00065836" w:rsidRDefault="00A67684" w:rsidP="00A67684">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000000"/>
              <w:bottom w:val="single" w:sz="4" w:space="0" w:color="000000"/>
              <w:right w:val="single" w:sz="4" w:space="0" w:color="000000"/>
            </w:tcBorders>
            <w:tcMar>
              <w:left w:w="72" w:type="dxa"/>
              <w:right w:w="72" w:type="dxa"/>
            </w:tcMar>
            <w:vAlign w:val="center"/>
          </w:tcPr>
          <w:p w14:paraId="7B3C9361" w14:textId="4E058B50"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auto"/>
              <w:left w:val="single" w:sz="4" w:space="0" w:color="000000"/>
              <w:bottom w:val="single" w:sz="4" w:space="0" w:color="000000"/>
              <w:right w:val="single" w:sz="4" w:space="0" w:color="000000"/>
            </w:tcBorders>
            <w:tcMar>
              <w:left w:w="72" w:type="dxa"/>
              <w:right w:w="72" w:type="dxa"/>
            </w:tcMar>
            <w:vAlign w:val="center"/>
          </w:tcPr>
          <w:p w14:paraId="5DEEFB9A" w14:textId="45BE5AC6"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117" w:type="dxa"/>
            <w:tcBorders>
              <w:top w:val="single" w:sz="4" w:space="0" w:color="auto"/>
              <w:left w:val="single" w:sz="4" w:space="0" w:color="000000"/>
              <w:bottom w:val="single" w:sz="4" w:space="0" w:color="000000"/>
              <w:right w:val="single" w:sz="4" w:space="0" w:color="000000"/>
            </w:tcBorders>
            <w:tcMar>
              <w:left w:w="72" w:type="dxa"/>
              <w:right w:w="72" w:type="dxa"/>
            </w:tcMar>
            <w:vAlign w:val="center"/>
          </w:tcPr>
          <w:p w14:paraId="34373D74" w14:textId="32AD282F" w:rsidR="00A67684" w:rsidRPr="00065836" w:rsidRDefault="00A67684" w:rsidP="00A67684">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63D644E" w14:textId="6E746FE7" w:rsidR="00A67684" w:rsidRPr="00065836" w:rsidRDefault="00A67684" w:rsidP="00A67684">
            <w:pPr>
              <w:spacing w:line="229" w:lineRule="auto"/>
              <w:jc w:val="right"/>
              <w:rPr>
                <w:color w:val="000000"/>
                <w:spacing w:val="-2"/>
                <w:sz w:val="16"/>
                <w:szCs w:val="22"/>
              </w:rPr>
            </w:pPr>
            <w:r w:rsidRPr="00065836">
              <w:rPr>
                <w:spacing w:val="-2"/>
                <w:sz w:val="16"/>
                <w:szCs w:val="22"/>
              </w:rPr>
              <w:t>2 384,4</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C3DE405" w14:textId="0DC85D15" w:rsidR="00A67684" w:rsidRPr="00065836" w:rsidRDefault="00A67684" w:rsidP="00A67684">
            <w:pPr>
              <w:spacing w:line="229" w:lineRule="auto"/>
              <w:jc w:val="right"/>
              <w:rPr>
                <w:color w:val="000000"/>
                <w:spacing w:val="-2"/>
                <w:sz w:val="16"/>
                <w:szCs w:val="22"/>
              </w:rPr>
            </w:pPr>
            <w:r w:rsidRPr="00065836">
              <w:rPr>
                <w:spacing w:val="-2"/>
                <w:sz w:val="16"/>
                <w:szCs w:val="22"/>
              </w:rPr>
              <w:t>10 756,6</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D616BEF" w14:textId="6DB4C3F3" w:rsidR="00A67684" w:rsidRPr="00065836" w:rsidRDefault="00A67684" w:rsidP="00A67684">
            <w:pPr>
              <w:spacing w:line="229" w:lineRule="auto"/>
              <w:jc w:val="right"/>
              <w:rPr>
                <w:color w:val="000000"/>
                <w:spacing w:val="-2"/>
                <w:sz w:val="16"/>
                <w:szCs w:val="22"/>
              </w:rPr>
            </w:pPr>
            <w:r w:rsidRPr="00065836">
              <w:rPr>
                <w:spacing w:val="-2"/>
                <w:sz w:val="16"/>
                <w:szCs w:val="22"/>
              </w:rPr>
              <w:t>7 291,3</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D767AAE" w14:textId="645CCCBE" w:rsidR="00A67684" w:rsidRPr="00065836" w:rsidRDefault="00A67684" w:rsidP="00A67684">
            <w:pPr>
              <w:spacing w:line="229" w:lineRule="auto"/>
              <w:jc w:val="right"/>
              <w:rPr>
                <w:color w:val="000000"/>
                <w:spacing w:val="-2"/>
                <w:sz w:val="16"/>
                <w:szCs w:val="22"/>
              </w:rPr>
            </w:pPr>
            <w:r w:rsidRPr="00065836">
              <w:rPr>
                <w:spacing w:val="-2"/>
                <w:sz w:val="16"/>
                <w:szCs w:val="22"/>
              </w:rPr>
              <w:t>20 432,3</w:t>
            </w:r>
          </w:p>
        </w:tc>
        <w:tc>
          <w:tcPr>
            <w:tcW w:w="57" w:type="dxa"/>
            <w:tcBorders>
              <w:left w:val="single" w:sz="4" w:space="0" w:color="000000"/>
            </w:tcBorders>
          </w:tcPr>
          <w:p w14:paraId="154D2A4C" w14:textId="77777777" w:rsidR="00A67684" w:rsidRPr="00065836" w:rsidRDefault="00A67684" w:rsidP="00A67684">
            <w:pPr>
              <w:rPr>
                <w:rFonts w:ascii="Calibri" w:hAnsi="Calibri"/>
                <w:sz w:val="2"/>
                <w:szCs w:val="22"/>
              </w:rPr>
            </w:pPr>
          </w:p>
        </w:tc>
      </w:tr>
      <w:tr w:rsidR="00275EED" w:rsidRPr="00065836" w14:paraId="4CB4F002" w14:textId="77777777" w:rsidTr="00275EED">
        <w:trPr>
          <w:trHeight w:val="86"/>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B37948D" w14:textId="77777777" w:rsidR="00275EED" w:rsidRPr="00065836" w:rsidRDefault="00275EED" w:rsidP="00275EED">
            <w:pPr>
              <w:spacing w:line="229" w:lineRule="auto"/>
              <w:rPr>
                <w:color w:val="000000"/>
                <w:spacing w:val="-2"/>
                <w:sz w:val="16"/>
                <w:szCs w:val="22"/>
              </w:rPr>
            </w:pPr>
            <w:r w:rsidRPr="00065836">
              <w:rPr>
                <w:color w:val="000000"/>
                <w:spacing w:val="-2"/>
                <w:sz w:val="16"/>
                <w:szCs w:val="22"/>
              </w:rPr>
              <w:t>3</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E4AD2B2" w14:textId="77777777" w:rsidR="00275EED" w:rsidRPr="00065836" w:rsidRDefault="00275EED" w:rsidP="00275EED">
            <w:pPr>
              <w:spacing w:line="229" w:lineRule="auto"/>
              <w:rPr>
                <w:color w:val="000000"/>
                <w:spacing w:val="-2"/>
                <w:sz w:val="16"/>
                <w:szCs w:val="22"/>
              </w:rPr>
            </w:pPr>
            <w:r w:rsidRPr="00065836">
              <w:rPr>
                <w:color w:val="000000"/>
                <w:spacing w:val="-2"/>
                <w:sz w:val="16"/>
                <w:szCs w:val="22"/>
              </w:rPr>
              <w:t>КИО</w:t>
            </w:r>
          </w:p>
        </w:tc>
        <w:tc>
          <w:tcPr>
            <w:tcW w:w="2938"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0781B89B" w14:textId="20EE8B57" w:rsidR="00275EED" w:rsidRPr="00065836" w:rsidRDefault="00275EED" w:rsidP="00275EED">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1693BFCB" w14:textId="4C077C77" w:rsidR="00275EED" w:rsidRPr="00065836" w:rsidRDefault="00275EED" w:rsidP="00275EED">
            <w:pPr>
              <w:spacing w:line="229" w:lineRule="auto"/>
              <w:jc w:val="right"/>
              <w:rPr>
                <w:color w:val="000000"/>
                <w:spacing w:val="-2"/>
                <w:sz w:val="16"/>
              </w:rPr>
            </w:pPr>
            <w:r w:rsidRPr="00065836">
              <w:rPr>
                <w:color w:val="000000"/>
                <w:spacing w:val="-2"/>
                <w:sz w:val="16"/>
              </w:rPr>
              <w:t>12 164 027,6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3D318C0A" w14:textId="3E5C6191" w:rsidR="00275EED" w:rsidRPr="00065836" w:rsidRDefault="00275EED" w:rsidP="00275EED">
            <w:pPr>
              <w:spacing w:line="229" w:lineRule="auto"/>
              <w:jc w:val="right"/>
              <w:rPr>
                <w:color w:val="000000"/>
                <w:spacing w:val="-2"/>
                <w:sz w:val="16"/>
              </w:rPr>
            </w:pPr>
            <w:r w:rsidRPr="00065836">
              <w:rPr>
                <w:color w:val="000000"/>
                <w:spacing w:val="-2"/>
                <w:sz w:val="16"/>
              </w:rPr>
              <w:t>10 008 440,7</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30D62570" w14:textId="214C2C72" w:rsidR="00275EED" w:rsidRPr="00065836" w:rsidRDefault="00275EED" w:rsidP="00275EED">
            <w:pPr>
              <w:spacing w:line="229" w:lineRule="auto"/>
              <w:jc w:val="right"/>
              <w:rPr>
                <w:color w:val="000000"/>
                <w:spacing w:val="-2"/>
                <w:sz w:val="16"/>
              </w:rPr>
            </w:pPr>
            <w:r w:rsidRPr="00065836">
              <w:rPr>
                <w:color w:val="000000"/>
                <w:spacing w:val="-2"/>
                <w:sz w:val="16"/>
              </w:rPr>
              <w:t>10 634 598,4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2267104F" w14:textId="1AB839ED" w:rsidR="00275EED" w:rsidRPr="00065836" w:rsidRDefault="00275EED" w:rsidP="00275EED">
            <w:pPr>
              <w:spacing w:line="229" w:lineRule="auto"/>
              <w:jc w:val="right"/>
              <w:rPr>
                <w:color w:val="000000"/>
                <w:spacing w:val="-2"/>
                <w:sz w:val="16"/>
              </w:rPr>
            </w:pPr>
            <w:r w:rsidRPr="00065836">
              <w:rPr>
                <w:color w:val="000000"/>
                <w:spacing w:val="-2"/>
                <w:sz w:val="16"/>
              </w:rPr>
              <w:t>5 259 304,6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66E95946" w14:textId="2B5080A0" w:rsidR="00275EED" w:rsidRPr="00065836" w:rsidRDefault="00275EED" w:rsidP="00275EED">
            <w:pPr>
              <w:spacing w:line="229" w:lineRule="auto"/>
              <w:jc w:val="right"/>
              <w:rPr>
                <w:color w:val="000000"/>
                <w:spacing w:val="-2"/>
                <w:sz w:val="16"/>
              </w:rPr>
            </w:pPr>
            <w:r w:rsidRPr="00065836">
              <w:rPr>
                <w:color w:val="000000"/>
                <w:spacing w:val="-2"/>
                <w:sz w:val="16"/>
              </w:rPr>
              <w:t>5 259 867,2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2112C393" w14:textId="5DA1F308" w:rsidR="00275EED" w:rsidRPr="00065836" w:rsidRDefault="00275EED" w:rsidP="00275EED">
            <w:pPr>
              <w:spacing w:line="229" w:lineRule="auto"/>
              <w:jc w:val="right"/>
              <w:rPr>
                <w:color w:val="000000"/>
                <w:spacing w:val="-2"/>
                <w:sz w:val="16"/>
              </w:rPr>
            </w:pPr>
            <w:r w:rsidRPr="00065836">
              <w:rPr>
                <w:color w:val="000000"/>
                <w:spacing w:val="-2"/>
                <w:sz w:val="16"/>
              </w:rPr>
              <w:t>5 260 446,6</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67E59C84" w14:textId="6B2103F0" w:rsidR="00275EED" w:rsidRPr="00065836" w:rsidRDefault="00275EED" w:rsidP="00275EED">
            <w:pPr>
              <w:spacing w:line="229" w:lineRule="auto"/>
              <w:jc w:val="right"/>
              <w:rPr>
                <w:color w:val="000000"/>
                <w:spacing w:val="-2"/>
                <w:sz w:val="16"/>
              </w:rPr>
            </w:pPr>
            <w:r w:rsidRPr="00065836">
              <w:rPr>
                <w:color w:val="000000"/>
                <w:spacing w:val="-2"/>
                <w:sz w:val="16"/>
              </w:rPr>
              <w:t>48 586 685,1</w:t>
            </w:r>
          </w:p>
        </w:tc>
        <w:tc>
          <w:tcPr>
            <w:tcW w:w="57" w:type="dxa"/>
            <w:tcBorders>
              <w:left w:val="single" w:sz="4" w:space="0" w:color="000000"/>
            </w:tcBorders>
          </w:tcPr>
          <w:p w14:paraId="6EB2640B" w14:textId="77777777" w:rsidR="00275EED" w:rsidRPr="00065836" w:rsidRDefault="00275EED" w:rsidP="00275EED">
            <w:pPr>
              <w:rPr>
                <w:rFonts w:ascii="Calibri" w:hAnsi="Calibri"/>
                <w:sz w:val="2"/>
                <w:szCs w:val="22"/>
              </w:rPr>
            </w:pPr>
          </w:p>
        </w:tc>
      </w:tr>
      <w:tr w:rsidR="0044359D" w:rsidRPr="00065836" w14:paraId="725C72AF" w14:textId="77777777" w:rsidTr="00275EED">
        <w:trPr>
          <w:trHeight w:val="86"/>
        </w:trPr>
        <w:tc>
          <w:tcPr>
            <w:tcW w:w="444" w:type="dxa"/>
            <w:vMerge/>
            <w:tcBorders>
              <w:top w:val="single" w:sz="4" w:space="0" w:color="000000"/>
              <w:left w:val="single" w:sz="4" w:space="0" w:color="000000"/>
              <w:bottom w:val="single" w:sz="4" w:space="0" w:color="000000"/>
              <w:right w:val="single" w:sz="4" w:space="0" w:color="000000"/>
            </w:tcBorders>
            <w:vAlign w:val="center"/>
          </w:tcPr>
          <w:p w14:paraId="546859DD" w14:textId="77777777" w:rsidR="0044359D" w:rsidRPr="00065836" w:rsidRDefault="0044359D" w:rsidP="00555A49">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424C44A8" w14:textId="77777777" w:rsidR="0044359D" w:rsidRPr="00065836" w:rsidRDefault="0044359D" w:rsidP="00555A49">
            <w:pPr>
              <w:rPr>
                <w:rFonts w:ascii="Calibri" w:hAnsi="Calibri"/>
                <w:sz w:val="2"/>
                <w:szCs w:val="22"/>
              </w:rPr>
            </w:pPr>
          </w:p>
        </w:tc>
        <w:tc>
          <w:tcPr>
            <w:tcW w:w="2938" w:type="dxa"/>
            <w:vMerge/>
            <w:tcBorders>
              <w:top w:val="single" w:sz="4" w:space="0" w:color="000000"/>
              <w:left w:val="single" w:sz="4" w:space="0" w:color="000000"/>
              <w:bottom w:val="single" w:sz="4" w:space="0" w:color="000000"/>
              <w:right w:val="single" w:sz="4" w:space="0" w:color="auto"/>
            </w:tcBorders>
            <w:vAlign w:val="center"/>
          </w:tcPr>
          <w:p w14:paraId="02F2C4EA" w14:textId="77777777" w:rsidR="0044359D" w:rsidRPr="00065836" w:rsidRDefault="0044359D" w:rsidP="00555A49">
            <w:pPr>
              <w:rPr>
                <w:rFonts w:ascii="Calibri" w:hAnsi="Calibri"/>
                <w:sz w:val="2"/>
                <w:szCs w:val="22"/>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78FD5B" w14:textId="77777777" w:rsidR="0044359D" w:rsidRPr="00065836" w:rsidRDefault="0044359D" w:rsidP="00555A49">
            <w:pPr>
              <w:rPr>
                <w:color w:val="000000"/>
                <w:spacing w:val="-2"/>
                <w:sz w:val="16"/>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9C5650" w14:textId="77777777" w:rsidR="0044359D" w:rsidRPr="00065836" w:rsidRDefault="0044359D" w:rsidP="00555A49">
            <w:pPr>
              <w:rPr>
                <w:color w:val="000000"/>
                <w:spacing w:val="-2"/>
                <w:sz w:val="16"/>
              </w:rPr>
            </w:pPr>
          </w:p>
        </w:tc>
        <w:tc>
          <w:tcPr>
            <w:tcW w:w="11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82C21" w14:textId="77777777" w:rsidR="0044359D" w:rsidRPr="00065836" w:rsidRDefault="0044359D" w:rsidP="00555A49">
            <w:pPr>
              <w:rPr>
                <w:color w:val="000000"/>
                <w:spacing w:val="-2"/>
                <w:sz w:val="16"/>
              </w:rPr>
            </w:pPr>
          </w:p>
        </w:tc>
        <w:tc>
          <w:tcPr>
            <w:tcW w:w="1132"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60B1CB7F" w14:textId="77777777" w:rsidR="0044359D" w:rsidRPr="00065836" w:rsidRDefault="0044359D" w:rsidP="00555A49">
            <w:pPr>
              <w:rPr>
                <w:color w:val="000000"/>
                <w:spacing w:val="-2"/>
                <w:sz w:val="16"/>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D8BB5A" w14:textId="77777777" w:rsidR="0044359D" w:rsidRPr="00065836" w:rsidRDefault="0044359D" w:rsidP="00555A49">
            <w:pPr>
              <w:rPr>
                <w:color w:val="000000"/>
                <w:spacing w:val="-2"/>
                <w:sz w:val="16"/>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983AF8" w14:textId="77777777" w:rsidR="0044359D" w:rsidRPr="00065836" w:rsidRDefault="0044359D" w:rsidP="00555A49">
            <w:pPr>
              <w:rPr>
                <w:color w:val="000000"/>
                <w:spacing w:val="-2"/>
                <w:sz w:val="16"/>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1B1CAD" w14:textId="77777777" w:rsidR="0044359D" w:rsidRPr="00065836" w:rsidRDefault="0044359D" w:rsidP="00555A49">
            <w:pPr>
              <w:rPr>
                <w:color w:val="000000"/>
                <w:spacing w:val="-2"/>
                <w:sz w:val="16"/>
              </w:rPr>
            </w:pPr>
          </w:p>
        </w:tc>
        <w:tc>
          <w:tcPr>
            <w:tcW w:w="57" w:type="dxa"/>
            <w:tcBorders>
              <w:left w:val="single" w:sz="4" w:space="0" w:color="000000"/>
            </w:tcBorders>
          </w:tcPr>
          <w:p w14:paraId="2227F7DC" w14:textId="77777777" w:rsidR="0044359D" w:rsidRPr="00065836" w:rsidRDefault="0044359D" w:rsidP="00555A49">
            <w:pPr>
              <w:rPr>
                <w:rFonts w:ascii="Calibri" w:hAnsi="Calibri"/>
                <w:sz w:val="2"/>
                <w:szCs w:val="22"/>
              </w:rPr>
            </w:pPr>
          </w:p>
        </w:tc>
      </w:tr>
      <w:tr w:rsidR="00275EED" w:rsidRPr="00065836" w14:paraId="381A8F2B" w14:textId="77777777" w:rsidTr="00275EED">
        <w:trPr>
          <w:trHeight w:val="329"/>
        </w:trPr>
        <w:tc>
          <w:tcPr>
            <w:tcW w:w="444" w:type="dxa"/>
            <w:vMerge/>
            <w:tcBorders>
              <w:top w:val="single" w:sz="4" w:space="0" w:color="000000"/>
              <w:left w:val="single" w:sz="4" w:space="0" w:color="000000"/>
              <w:bottom w:val="single" w:sz="4" w:space="0" w:color="000000"/>
              <w:right w:val="single" w:sz="4" w:space="0" w:color="000000"/>
            </w:tcBorders>
            <w:vAlign w:val="center"/>
          </w:tcPr>
          <w:p w14:paraId="492FF100" w14:textId="77777777" w:rsidR="00275EED" w:rsidRPr="00065836" w:rsidRDefault="00275EED" w:rsidP="00275EED">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4F3D66C3" w14:textId="77777777" w:rsidR="00275EED" w:rsidRPr="00065836" w:rsidRDefault="00275EED" w:rsidP="00275EED">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19C37E9" w14:textId="77777777" w:rsidR="00275EED" w:rsidRPr="00065836" w:rsidRDefault="00275EED" w:rsidP="00275EED">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61199CCA" w14:textId="5A3308C5" w:rsidR="00275EED" w:rsidRPr="00065836" w:rsidRDefault="00275EED" w:rsidP="00275EED">
            <w:pPr>
              <w:spacing w:line="229" w:lineRule="auto"/>
              <w:jc w:val="right"/>
              <w:rPr>
                <w:color w:val="000000"/>
                <w:spacing w:val="-2"/>
                <w:sz w:val="16"/>
              </w:rPr>
            </w:pPr>
            <w:r w:rsidRPr="00065836">
              <w:rPr>
                <w:color w:val="000000"/>
                <w:spacing w:val="-2"/>
                <w:sz w:val="16"/>
              </w:rPr>
              <w:t>5 677,1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2EA0E599" w14:textId="72E45F61" w:rsidR="00275EED" w:rsidRPr="00065836" w:rsidRDefault="00275EED" w:rsidP="00275EED">
            <w:pPr>
              <w:spacing w:line="229" w:lineRule="auto"/>
              <w:jc w:val="right"/>
              <w:rPr>
                <w:color w:val="000000"/>
                <w:spacing w:val="-2"/>
                <w:sz w:val="16"/>
              </w:rPr>
            </w:pPr>
            <w:r w:rsidRPr="00065836">
              <w:rPr>
                <w:color w:val="000000"/>
                <w:spacing w:val="-2"/>
                <w:sz w:val="16"/>
              </w:rPr>
              <w:t>4 868,5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6D94F951" w14:textId="3E2C0912" w:rsidR="00275EED" w:rsidRPr="00065836" w:rsidRDefault="00275EED" w:rsidP="00275EED">
            <w:pPr>
              <w:spacing w:line="229" w:lineRule="auto"/>
              <w:jc w:val="right"/>
              <w:rPr>
                <w:color w:val="000000"/>
                <w:spacing w:val="-2"/>
                <w:sz w:val="16"/>
              </w:rPr>
            </w:pPr>
            <w:r w:rsidRPr="00065836">
              <w:rPr>
                <w:color w:val="000000"/>
                <w:spacing w:val="-2"/>
                <w:sz w:val="16"/>
              </w:rPr>
              <w:t>4 021,4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072D975C" w14:textId="35F91C2D" w:rsidR="00275EED" w:rsidRPr="00065836" w:rsidRDefault="00275EED" w:rsidP="00275EE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7B144C81" w14:textId="076FBDD7" w:rsidR="00275EED" w:rsidRPr="00065836" w:rsidRDefault="00275EED" w:rsidP="00275EE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54C7F7E2" w14:textId="7B2845FE" w:rsidR="00275EED" w:rsidRPr="00065836" w:rsidRDefault="00275EED" w:rsidP="00275EED">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167D7F3B" w14:textId="3A64C2B1" w:rsidR="00275EED" w:rsidRPr="00065836" w:rsidRDefault="00275EED" w:rsidP="00275EED">
            <w:pPr>
              <w:spacing w:line="229" w:lineRule="auto"/>
              <w:jc w:val="right"/>
              <w:rPr>
                <w:color w:val="000000"/>
                <w:spacing w:val="-2"/>
                <w:sz w:val="16"/>
              </w:rPr>
            </w:pPr>
            <w:r w:rsidRPr="00065836">
              <w:rPr>
                <w:color w:val="000000"/>
                <w:spacing w:val="-2"/>
                <w:sz w:val="16"/>
              </w:rPr>
              <w:t>14 567,0</w:t>
            </w:r>
          </w:p>
        </w:tc>
        <w:tc>
          <w:tcPr>
            <w:tcW w:w="57" w:type="dxa"/>
            <w:tcBorders>
              <w:left w:val="single" w:sz="4" w:space="0" w:color="000000"/>
            </w:tcBorders>
          </w:tcPr>
          <w:p w14:paraId="6786C403" w14:textId="77777777" w:rsidR="00275EED" w:rsidRPr="00065836" w:rsidRDefault="00275EED" w:rsidP="00275EED">
            <w:pPr>
              <w:rPr>
                <w:rFonts w:ascii="Calibri" w:hAnsi="Calibri"/>
                <w:sz w:val="2"/>
                <w:szCs w:val="22"/>
              </w:rPr>
            </w:pPr>
          </w:p>
        </w:tc>
      </w:tr>
      <w:tr w:rsidR="00275EED" w:rsidRPr="00065836" w14:paraId="017092B7" w14:textId="77777777" w:rsidTr="003270D3">
        <w:trPr>
          <w:trHeight w:val="253"/>
        </w:trPr>
        <w:tc>
          <w:tcPr>
            <w:tcW w:w="444" w:type="dxa"/>
            <w:vMerge/>
            <w:tcBorders>
              <w:top w:val="single" w:sz="4" w:space="0" w:color="000000"/>
              <w:left w:val="single" w:sz="4" w:space="0" w:color="000000"/>
              <w:bottom w:val="single" w:sz="4" w:space="0" w:color="000000"/>
              <w:right w:val="single" w:sz="4" w:space="0" w:color="000000"/>
            </w:tcBorders>
            <w:vAlign w:val="center"/>
          </w:tcPr>
          <w:p w14:paraId="6DF3238F" w14:textId="77777777" w:rsidR="00275EED" w:rsidRPr="00065836" w:rsidRDefault="00275EED" w:rsidP="00275EED">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23A814F8" w14:textId="77777777" w:rsidR="00275EED" w:rsidRPr="00065836" w:rsidRDefault="00275EED" w:rsidP="00275EED">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23936DA" w14:textId="77777777" w:rsidR="00275EED" w:rsidRPr="00065836" w:rsidRDefault="00275EED" w:rsidP="00275EED">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67FA0AFB" w14:textId="5EBF31D6" w:rsidR="00275EED" w:rsidRPr="00065836" w:rsidRDefault="00275EED" w:rsidP="00275EED">
            <w:pPr>
              <w:spacing w:line="229" w:lineRule="auto"/>
              <w:jc w:val="right"/>
              <w:rPr>
                <w:color w:val="000000"/>
                <w:spacing w:val="-2"/>
                <w:sz w:val="16"/>
              </w:rPr>
            </w:pPr>
            <w:r w:rsidRPr="00065836">
              <w:rPr>
                <w:color w:val="000000"/>
                <w:spacing w:val="-2"/>
                <w:sz w:val="16"/>
              </w:rPr>
              <w:t>12 169 704,7</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7E842B74" w14:textId="40AF31A5" w:rsidR="00275EED" w:rsidRPr="00065836" w:rsidRDefault="00275EED" w:rsidP="00275EED">
            <w:pPr>
              <w:spacing w:line="229" w:lineRule="auto"/>
              <w:jc w:val="right"/>
              <w:rPr>
                <w:color w:val="000000"/>
                <w:spacing w:val="-2"/>
                <w:sz w:val="16"/>
              </w:rPr>
            </w:pPr>
            <w:r w:rsidRPr="00065836">
              <w:rPr>
                <w:color w:val="000000"/>
                <w:spacing w:val="-2"/>
                <w:sz w:val="16"/>
              </w:rPr>
              <w:t>10 013 309,2</w:t>
            </w:r>
          </w:p>
        </w:tc>
        <w:tc>
          <w:tcPr>
            <w:tcW w:w="1117"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2F84040B" w14:textId="3ABCB192" w:rsidR="00275EED" w:rsidRPr="00065836" w:rsidRDefault="00275EED" w:rsidP="00275EED">
            <w:pPr>
              <w:spacing w:line="229" w:lineRule="auto"/>
              <w:jc w:val="right"/>
              <w:rPr>
                <w:color w:val="000000"/>
                <w:spacing w:val="-2"/>
                <w:sz w:val="16"/>
              </w:rPr>
            </w:pPr>
            <w:r w:rsidRPr="00065836">
              <w:rPr>
                <w:color w:val="000000"/>
                <w:spacing w:val="-2"/>
                <w:sz w:val="16"/>
              </w:rPr>
              <w:t>10 638 619,8</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769BDA0F" w14:textId="1A41D427" w:rsidR="00275EED" w:rsidRPr="00065836" w:rsidRDefault="00275EED" w:rsidP="00275EED">
            <w:pPr>
              <w:spacing w:line="229" w:lineRule="auto"/>
              <w:jc w:val="right"/>
              <w:rPr>
                <w:color w:val="000000"/>
                <w:spacing w:val="-2"/>
                <w:sz w:val="16"/>
              </w:rPr>
            </w:pPr>
            <w:r w:rsidRPr="00065836">
              <w:rPr>
                <w:color w:val="000000"/>
                <w:spacing w:val="-2"/>
                <w:sz w:val="16"/>
              </w:rPr>
              <w:t>5 259 304,6</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540956E7" w14:textId="1929CB67" w:rsidR="00275EED" w:rsidRPr="00065836" w:rsidRDefault="00275EED" w:rsidP="00275EED">
            <w:pPr>
              <w:spacing w:line="229" w:lineRule="auto"/>
              <w:jc w:val="right"/>
              <w:rPr>
                <w:color w:val="000000"/>
                <w:spacing w:val="-2"/>
                <w:sz w:val="16"/>
              </w:rPr>
            </w:pPr>
            <w:r w:rsidRPr="00065836">
              <w:rPr>
                <w:color w:val="000000"/>
                <w:spacing w:val="-2"/>
                <w:sz w:val="16"/>
              </w:rPr>
              <w:t>5 259 867,2</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0557B3AA" w14:textId="35B8021F" w:rsidR="00275EED" w:rsidRPr="00065836" w:rsidRDefault="00275EED" w:rsidP="00275EED">
            <w:pPr>
              <w:spacing w:line="229" w:lineRule="auto"/>
              <w:jc w:val="right"/>
              <w:rPr>
                <w:color w:val="000000"/>
                <w:spacing w:val="-2"/>
                <w:sz w:val="16"/>
              </w:rPr>
            </w:pPr>
            <w:r w:rsidRPr="00065836">
              <w:rPr>
                <w:color w:val="000000"/>
                <w:spacing w:val="-2"/>
                <w:sz w:val="16"/>
              </w:rPr>
              <w:t>5 260 446,6</w:t>
            </w:r>
          </w:p>
        </w:tc>
        <w:tc>
          <w:tcPr>
            <w:tcW w:w="1691"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109428C6" w14:textId="0A179BB6" w:rsidR="00275EED" w:rsidRPr="00065836" w:rsidRDefault="00275EED" w:rsidP="00275EED">
            <w:pPr>
              <w:spacing w:line="229" w:lineRule="auto"/>
              <w:jc w:val="right"/>
              <w:rPr>
                <w:color w:val="000000"/>
                <w:spacing w:val="-2"/>
                <w:sz w:val="16"/>
              </w:rPr>
            </w:pPr>
            <w:r w:rsidRPr="00065836">
              <w:rPr>
                <w:color w:val="000000"/>
                <w:spacing w:val="-2"/>
                <w:sz w:val="16"/>
              </w:rPr>
              <w:t>48 601 252,1</w:t>
            </w:r>
          </w:p>
        </w:tc>
        <w:tc>
          <w:tcPr>
            <w:tcW w:w="57" w:type="dxa"/>
            <w:tcBorders>
              <w:left w:val="single" w:sz="4" w:space="0" w:color="000000"/>
            </w:tcBorders>
          </w:tcPr>
          <w:p w14:paraId="1EECE742" w14:textId="77777777" w:rsidR="00275EED" w:rsidRPr="00065836" w:rsidRDefault="00275EED" w:rsidP="00275EED">
            <w:pPr>
              <w:rPr>
                <w:rFonts w:ascii="Calibri" w:hAnsi="Calibri"/>
                <w:sz w:val="2"/>
                <w:szCs w:val="22"/>
              </w:rPr>
            </w:pPr>
          </w:p>
        </w:tc>
      </w:tr>
      <w:tr w:rsidR="00275EED" w:rsidRPr="00065836" w14:paraId="2676007F" w14:textId="77777777" w:rsidTr="00275EED">
        <w:trPr>
          <w:trHeight w:val="86"/>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6B931BF" w14:textId="77777777" w:rsidR="00275EED" w:rsidRPr="00065836" w:rsidRDefault="00275EED" w:rsidP="00275EED">
            <w:pPr>
              <w:spacing w:line="229" w:lineRule="auto"/>
              <w:rPr>
                <w:color w:val="000000"/>
                <w:spacing w:val="-2"/>
                <w:sz w:val="16"/>
                <w:szCs w:val="22"/>
              </w:rPr>
            </w:pPr>
            <w:r w:rsidRPr="00065836">
              <w:rPr>
                <w:color w:val="000000"/>
                <w:spacing w:val="-2"/>
                <w:sz w:val="16"/>
                <w:szCs w:val="22"/>
              </w:rPr>
              <w:t>3.1</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tcMar>
            <w:vAlign w:val="center"/>
          </w:tcPr>
          <w:p w14:paraId="19B6603B" w14:textId="77777777" w:rsidR="00275EED" w:rsidRPr="00065836" w:rsidRDefault="00275EED" w:rsidP="00275EED">
            <w:pPr>
              <w:spacing w:line="229" w:lineRule="auto"/>
              <w:rPr>
                <w:color w:val="000000"/>
                <w:spacing w:val="-2"/>
                <w:sz w:val="16"/>
                <w:szCs w:val="22"/>
              </w:rPr>
            </w:pPr>
            <w:r w:rsidRPr="00065836">
              <w:rPr>
                <w:color w:val="000000"/>
                <w:spacing w:val="-2"/>
                <w:sz w:val="16"/>
                <w:szCs w:val="22"/>
              </w:rPr>
              <w:t>Подпрограмма 1</w:t>
            </w:r>
          </w:p>
        </w:tc>
        <w:tc>
          <w:tcPr>
            <w:tcW w:w="2938" w:type="dxa"/>
            <w:vMerge w:val="restart"/>
            <w:tcBorders>
              <w:top w:val="single" w:sz="4" w:space="0" w:color="000000"/>
              <w:left w:val="single" w:sz="4" w:space="0" w:color="000000"/>
              <w:bottom w:val="single" w:sz="4" w:space="0" w:color="000000"/>
              <w:right w:val="single" w:sz="4" w:space="0" w:color="000000"/>
            </w:tcBorders>
            <w:tcMar>
              <w:left w:w="43" w:type="dxa"/>
            </w:tcMar>
            <w:vAlign w:val="center"/>
          </w:tcPr>
          <w:p w14:paraId="04966F56" w14:textId="77777777" w:rsidR="00275EED" w:rsidRPr="00065836" w:rsidRDefault="00275EED" w:rsidP="00275EED">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1A39D6B0" w14:textId="57777766" w:rsidR="00275EED" w:rsidRPr="00065836" w:rsidRDefault="00275EED" w:rsidP="00275EED">
            <w:pPr>
              <w:spacing w:line="229" w:lineRule="auto"/>
              <w:jc w:val="right"/>
              <w:rPr>
                <w:color w:val="000000"/>
                <w:spacing w:val="-2"/>
                <w:sz w:val="16"/>
              </w:rPr>
            </w:pPr>
            <w:r w:rsidRPr="00065836">
              <w:rPr>
                <w:color w:val="000000"/>
                <w:spacing w:val="-2"/>
                <w:sz w:val="16"/>
              </w:rPr>
              <w:t>12 164 027,6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37EDEA5D" w14:textId="4D178976" w:rsidR="00275EED" w:rsidRPr="00065836" w:rsidRDefault="00275EED" w:rsidP="00275EED">
            <w:pPr>
              <w:spacing w:line="229" w:lineRule="auto"/>
              <w:jc w:val="right"/>
              <w:rPr>
                <w:color w:val="000000"/>
                <w:spacing w:val="-2"/>
                <w:sz w:val="16"/>
              </w:rPr>
            </w:pPr>
            <w:r w:rsidRPr="00065836">
              <w:rPr>
                <w:color w:val="000000"/>
                <w:spacing w:val="-2"/>
                <w:sz w:val="16"/>
              </w:rPr>
              <w:t>10 008 440,7</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3D44D61D" w14:textId="1E704F03" w:rsidR="00275EED" w:rsidRPr="00065836" w:rsidRDefault="00275EED" w:rsidP="00275EED">
            <w:pPr>
              <w:spacing w:line="229" w:lineRule="auto"/>
              <w:jc w:val="right"/>
              <w:rPr>
                <w:color w:val="000000"/>
                <w:spacing w:val="-2"/>
                <w:sz w:val="16"/>
              </w:rPr>
            </w:pPr>
            <w:r w:rsidRPr="00065836">
              <w:rPr>
                <w:color w:val="000000"/>
                <w:spacing w:val="-2"/>
                <w:sz w:val="16"/>
              </w:rPr>
              <w:t>10 634 598,4</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14D6F8B2" w14:textId="254A9320" w:rsidR="00275EED" w:rsidRPr="00065836" w:rsidRDefault="00275EED" w:rsidP="00275EED">
            <w:pPr>
              <w:spacing w:line="229" w:lineRule="auto"/>
              <w:jc w:val="right"/>
              <w:rPr>
                <w:color w:val="000000"/>
                <w:spacing w:val="-2"/>
                <w:sz w:val="16"/>
              </w:rPr>
            </w:pPr>
            <w:r w:rsidRPr="00065836">
              <w:rPr>
                <w:color w:val="000000"/>
                <w:spacing w:val="-2"/>
                <w:sz w:val="16"/>
              </w:rPr>
              <w:t>5 259 304,6</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160F7632" w14:textId="0D5739BD" w:rsidR="00275EED" w:rsidRPr="00065836" w:rsidRDefault="00275EED" w:rsidP="00275EED">
            <w:pPr>
              <w:spacing w:line="229" w:lineRule="auto"/>
              <w:jc w:val="right"/>
              <w:rPr>
                <w:color w:val="000000"/>
                <w:spacing w:val="-2"/>
                <w:sz w:val="16"/>
              </w:rPr>
            </w:pPr>
            <w:r w:rsidRPr="00065836">
              <w:rPr>
                <w:color w:val="000000"/>
                <w:spacing w:val="-2"/>
                <w:sz w:val="16"/>
              </w:rPr>
              <w:t>5 259 867,2</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6A36121C" w14:textId="78819BF3" w:rsidR="00275EED" w:rsidRPr="00065836" w:rsidRDefault="00275EED" w:rsidP="00275EED">
            <w:pPr>
              <w:spacing w:line="229" w:lineRule="auto"/>
              <w:jc w:val="right"/>
              <w:rPr>
                <w:color w:val="000000"/>
                <w:spacing w:val="-2"/>
                <w:sz w:val="16"/>
              </w:rPr>
            </w:pPr>
            <w:r w:rsidRPr="00065836">
              <w:rPr>
                <w:color w:val="000000"/>
                <w:spacing w:val="-2"/>
                <w:sz w:val="16"/>
              </w:rPr>
              <w:t>5 260 446,6</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3761B3FC" w14:textId="417112EB" w:rsidR="00275EED" w:rsidRPr="00065836" w:rsidRDefault="00275EED" w:rsidP="00275EED">
            <w:pPr>
              <w:spacing w:line="229" w:lineRule="auto"/>
              <w:jc w:val="right"/>
              <w:rPr>
                <w:color w:val="000000"/>
                <w:spacing w:val="-2"/>
                <w:sz w:val="16"/>
              </w:rPr>
            </w:pPr>
            <w:r w:rsidRPr="00065836">
              <w:rPr>
                <w:color w:val="000000"/>
                <w:spacing w:val="-2"/>
                <w:sz w:val="16"/>
              </w:rPr>
              <w:t>48 586 685,1</w:t>
            </w:r>
          </w:p>
        </w:tc>
        <w:tc>
          <w:tcPr>
            <w:tcW w:w="57" w:type="dxa"/>
            <w:tcBorders>
              <w:left w:val="single" w:sz="4" w:space="0" w:color="000000"/>
            </w:tcBorders>
          </w:tcPr>
          <w:p w14:paraId="3A428F08" w14:textId="77777777" w:rsidR="00275EED" w:rsidRPr="00065836" w:rsidRDefault="00275EED" w:rsidP="00275EED">
            <w:pPr>
              <w:rPr>
                <w:rFonts w:ascii="Calibri" w:hAnsi="Calibri"/>
                <w:sz w:val="2"/>
                <w:szCs w:val="22"/>
              </w:rPr>
            </w:pPr>
          </w:p>
        </w:tc>
      </w:tr>
      <w:tr w:rsidR="0044359D" w:rsidRPr="00065836" w14:paraId="0C503708" w14:textId="77777777" w:rsidTr="00275EED">
        <w:trPr>
          <w:trHeight w:val="86"/>
        </w:trPr>
        <w:tc>
          <w:tcPr>
            <w:tcW w:w="444" w:type="dxa"/>
            <w:vMerge/>
            <w:tcBorders>
              <w:top w:val="single" w:sz="4" w:space="0" w:color="000000"/>
              <w:left w:val="single" w:sz="4" w:space="0" w:color="000000"/>
              <w:bottom w:val="single" w:sz="4" w:space="0" w:color="000000"/>
              <w:right w:val="single" w:sz="4" w:space="0" w:color="000000"/>
            </w:tcBorders>
            <w:vAlign w:val="center"/>
          </w:tcPr>
          <w:p w14:paraId="17FDD2C5" w14:textId="77777777" w:rsidR="0044359D" w:rsidRPr="00065836" w:rsidRDefault="0044359D" w:rsidP="00555A49">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7F8B7FBE" w14:textId="77777777" w:rsidR="0044359D" w:rsidRPr="00065836" w:rsidRDefault="0044359D" w:rsidP="00555A49">
            <w:pPr>
              <w:rPr>
                <w:rFonts w:ascii="Calibri" w:hAnsi="Calibri"/>
                <w:sz w:val="2"/>
                <w:szCs w:val="22"/>
              </w:rPr>
            </w:pPr>
          </w:p>
        </w:tc>
        <w:tc>
          <w:tcPr>
            <w:tcW w:w="2938" w:type="dxa"/>
            <w:vMerge/>
            <w:tcBorders>
              <w:top w:val="single" w:sz="4" w:space="0" w:color="000000"/>
              <w:left w:val="single" w:sz="4" w:space="0" w:color="000000"/>
              <w:bottom w:val="single" w:sz="4" w:space="0" w:color="000000"/>
              <w:right w:val="single" w:sz="4" w:space="0" w:color="000000"/>
            </w:tcBorders>
            <w:vAlign w:val="center"/>
          </w:tcPr>
          <w:p w14:paraId="25B0945C" w14:textId="77777777" w:rsidR="0044359D" w:rsidRPr="00065836" w:rsidRDefault="0044359D" w:rsidP="00555A49">
            <w:pPr>
              <w:rPr>
                <w:rFonts w:ascii="Calibri" w:hAnsi="Calibri"/>
                <w:sz w:val="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385C7A" w14:textId="77777777" w:rsidR="0044359D" w:rsidRPr="00065836" w:rsidRDefault="0044359D" w:rsidP="00555A49">
            <w:pPr>
              <w:rPr>
                <w:color w:val="000000"/>
                <w:spacing w:val="-2"/>
                <w:sz w:val="16"/>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4059A2" w14:textId="77777777" w:rsidR="0044359D" w:rsidRPr="00065836" w:rsidRDefault="0044359D" w:rsidP="00555A49">
            <w:pPr>
              <w:rPr>
                <w:color w:val="000000"/>
                <w:spacing w:val="-2"/>
                <w:sz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BB873B" w14:textId="77777777" w:rsidR="0044359D" w:rsidRPr="00065836" w:rsidRDefault="0044359D" w:rsidP="00555A49">
            <w:pPr>
              <w:rPr>
                <w:color w:val="000000"/>
                <w:spacing w:val="-2"/>
                <w:sz w:val="16"/>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3F91B6" w14:textId="77777777" w:rsidR="0044359D" w:rsidRPr="00065836" w:rsidRDefault="0044359D" w:rsidP="00555A49">
            <w:pPr>
              <w:rPr>
                <w:color w:val="000000"/>
                <w:spacing w:val="-2"/>
                <w:sz w:val="16"/>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C5E48F" w14:textId="77777777" w:rsidR="0044359D" w:rsidRPr="00065836" w:rsidRDefault="0044359D" w:rsidP="00555A49">
            <w:pPr>
              <w:rPr>
                <w:color w:val="000000"/>
                <w:spacing w:val="-2"/>
                <w:sz w:val="16"/>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DE1BF1" w14:textId="77777777" w:rsidR="0044359D" w:rsidRPr="00065836" w:rsidRDefault="0044359D" w:rsidP="00555A49">
            <w:pPr>
              <w:rPr>
                <w:color w:val="000000"/>
                <w:spacing w:val="-2"/>
                <w:sz w:val="16"/>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E2A5CB" w14:textId="77777777" w:rsidR="0044359D" w:rsidRPr="00065836" w:rsidRDefault="0044359D" w:rsidP="00555A49">
            <w:pPr>
              <w:rPr>
                <w:color w:val="000000"/>
                <w:spacing w:val="-2"/>
                <w:sz w:val="16"/>
              </w:rPr>
            </w:pPr>
          </w:p>
        </w:tc>
        <w:tc>
          <w:tcPr>
            <w:tcW w:w="57" w:type="dxa"/>
            <w:tcBorders>
              <w:left w:val="single" w:sz="4" w:space="0" w:color="000000"/>
            </w:tcBorders>
          </w:tcPr>
          <w:p w14:paraId="06FF5443" w14:textId="77777777" w:rsidR="0044359D" w:rsidRPr="00065836" w:rsidRDefault="0044359D" w:rsidP="00555A49">
            <w:pPr>
              <w:rPr>
                <w:rFonts w:ascii="Calibri" w:hAnsi="Calibri"/>
                <w:sz w:val="2"/>
                <w:szCs w:val="22"/>
              </w:rPr>
            </w:pPr>
          </w:p>
        </w:tc>
      </w:tr>
      <w:tr w:rsidR="0044359D" w:rsidRPr="00065836" w14:paraId="5DE6D02E" w14:textId="77777777" w:rsidTr="00275EED">
        <w:trPr>
          <w:trHeight w:val="76"/>
        </w:trPr>
        <w:tc>
          <w:tcPr>
            <w:tcW w:w="444" w:type="dxa"/>
            <w:vMerge/>
            <w:tcBorders>
              <w:top w:val="single" w:sz="4" w:space="0" w:color="000000"/>
              <w:left w:val="single" w:sz="4" w:space="0" w:color="000000"/>
              <w:bottom w:val="single" w:sz="4" w:space="0" w:color="000000"/>
              <w:right w:val="single" w:sz="4" w:space="0" w:color="000000"/>
            </w:tcBorders>
            <w:vAlign w:val="center"/>
          </w:tcPr>
          <w:p w14:paraId="7C5BD338" w14:textId="77777777" w:rsidR="0044359D" w:rsidRPr="00065836" w:rsidRDefault="0044359D" w:rsidP="00555A49">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69C2F6B7" w14:textId="77777777" w:rsidR="0044359D" w:rsidRPr="00065836" w:rsidRDefault="0044359D" w:rsidP="00555A49">
            <w:pPr>
              <w:rPr>
                <w:rFonts w:ascii="Calibri" w:hAnsi="Calibri"/>
                <w:sz w:val="2"/>
                <w:szCs w:val="22"/>
              </w:rPr>
            </w:pPr>
          </w:p>
        </w:tc>
        <w:tc>
          <w:tcPr>
            <w:tcW w:w="2938" w:type="dxa"/>
            <w:vMerge/>
            <w:tcBorders>
              <w:top w:val="single" w:sz="4" w:space="0" w:color="000000"/>
              <w:left w:val="single" w:sz="4" w:space="0" w:color="000000"/>
              <w:bottom w:val="single" w:sz="4" w:space="0" w:color="000000"/>
              <w:right w:val="single" w:sz="4" w:space="0" w:color="000000"/>
            </w:tcBorders>
            <w:vAlign w:val="center"/>
          </w:tcPr>
          <w:p w14:paraId="777FAF8E" w14:textId="77777777" w:rsidR="0044359D" w:rsidRPr="00065836" w:rsidRDefault="0044359D" w:rsidP="00555A49">
            <w:pPr>
              <w:rPr>
                <w:rFonts w:ascii="Calibri" w:hAnsi="Calibri"/>
                <w:sz w:val="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EDC0F" w14:textId="77777777" w:rsidR="0044359D" w:rsidRPr="00065836" w:rsidRDefault="0044359D" w:rsidP="00555A49">
            <w:pPr>
              <w:rPr>
                <w:color w:val="000000"/>
                <w:spacing w:val="-2"/>
                <w:sz w:val="16"/>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CD26DB" w14:textId="77777777" w:rsidR="0044359D" w:rsidRPr="00065836" w:rsidRDefault="0044359D" w:rsidP="00555A49">
            <w:pPr>
              <w:rPr>
                <w:color w:val="000000"/>
                <w:spacing w:val="-2"/>
                <w:sz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587FB2" w14:textId="77777777" w:rsidR="0044359D" w:rsidRPr="00065836" w:rsidRDefault="0044359D" w:rsidP="00555A49">
            <w:pPr>
              <w:rPr>
                <w:color w:val="000000"/>
                <w:spacing w:val="-2"/>
                <w:sz w:val="16"/>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2784DD" w14:textId="77777777" w:rsidR="0044359D" w:rsidRPr="00065836" w:rsidRDefault="0044359D" w:rsidP="00555A49">
            <w:pPr>
              <w:rPr>
                <w:color w:val="000000"/>
                <w:spacing w:val="-2"/>
                <w:sz w:val="16"/>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20EAC7" w14:textId="77777777" w:rsidR="0044359D" w:rsidRPr="00065836" w:rsidRDefault="0044359D" w:rsidP="00555A49">
            <w:pPr>
              <w:rPr>
                <w:color w:val="000000"/>
                <w:spacing w:val="-2"/>
                <w:sz w:val="16"/>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DB9B9F" w14:textId="77777777" w:rsidR="0044359D" w:rsidRPr="00065836" w:rsidRDefault="0044359D" w:rsidP="00555A49">
            <w:pPr>
              <w:rPr>
                <w:color w:val="000000"/>
                <w:spacing w:val="-2"/>
                <w:sz w:val="16"/>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EE1FF7" w14:textId="77777777" w:rsidR="0044359D" w:rsidRPr="00065836" w:rsidRDefault="0044359D" w:rsidP="00555A49">
            <w:pPr>
              <w:rPr>
                <w:color w:val="000000"/>
                <w:spacing w:val="-2"/>
                <w:sz w:val="16"/>
              </w:rPr>
            </w:pPr>
          </w:p>
        </w:tc>
        <w:tc>
          <w:tcPr>
            <w:tcW w:w="57" w:type="dxa"/>
            <w:tcBorders>
              <w:left w:val="single" w:sz="4" w:space="0" w:color="000000"/>
            </w:tcBorders>
          </w:tcPr>
          <w:p w14:paraId="654D3493" w14:textId="77777777" w:rsidR="0044359D" w:rsidRPr="00065836" w:rsidRDefault="0044359D" w:rsidP="00555A49">
            <w:pPr>
              <w:rPr>
                <w:rFonts w:ascii="Calibri" w:hAnsi="Calibri"/>
                <w:sz w:val="2"/>
                <w:szCs w:val="22"/>
              </w:rPr>
            </w:pPr>
          </w:p>
        </w:tc>
      </w:tr>
      <w:tr w:rsidR="00275EED" w:rsidRPr="00065836" w14:paraId="2C8590A2" w14:textId="77777777" w:rsidTr="00275EED">
        <w:trPr>
          <w:trHeight w:val="329"/>
        </w:trPr>
        <w:tc>
          <w:tcPr>
            <w:tcW w:w="444" w:type="dxa"/>
            <w:vMerge/>
            <w:tcBorders>
              <w:top w:val="single" w:sz="4" w:space="0" w:color="000000"/>
              <w:left w:val="single" w:sz="4" w:space="0" w:color="000000"/>
              <w:bottom w:val="single" w:sz="4" w:space="0" w:color="000000"/>
              <w:right w:val="single" w:sz="4" w:space="0" w:color="000000"/>
            </w:tcBorders>
            <w:vAlign w:val="center"/>
          </w:tcPr>
          <w:p w14:paraId="7ACD5A4F" w14:textId="77777777" w:rsidR="00275EED" w:rsidRPr="00065836" w:rsidRDefault="00275EED" w:rsidP="00275EED">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330E9497" w14:textId="77777777" w:rsidR="00275EED" w:rsidRPr="00065836" w:rsidRDefault="00275EED" w:rsidP="00275EED">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167437D" w14:textId="77777777" w:rsidR="00275EED" w:rsidRPr="00065836" w:rsidRDefault="00275EED" w:rsidP="00275EED">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0194FC10" w14:textId="56528715" w:rsidR="00275EED" w:rsidRPr="00065836" w:rsidRDefault="00275EED" w:rsidP="00275EED">
            <w:pPr>
              <w:spacing w:line="229" w:lineRule="auto"/>
              <w:jc w:val="right"/>
              <w:rPr>
                <w:color w:val="000000"/>
                <w:spacing w:val="-2"/>
                <w:sz w:val="16"/>
              </w:rPr>
            </w:pPr>
            <w:r w:rsidRPr="00065836">
              <w:rPr>
                <w:color w:val="000000"/>
                <w:spacing w:val="-2"/>
                <w:sz w:val="16"/>
              </w:rPr>
              <w:t>5 677,1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4B96A9A2" w14:textId="3D760CCF" w:rsidR="00275EED" w:rsidRPr="00065836" w:rsidRDefault="00275EED" w:rsidP="00275EED">
            <w:pPr>
              <w:spacing w:line="229" w:lineRule="auto"/>
              <w:jc w:val="right"/>
              <w:rPr>
                <w:color w:val="000000"/>
                <w:spacing w:val="-2"/>
                <w:sz w:val="16"/>
              </w:rPr>
            </w:pPr>
            <w:r w:rsidRPr="00065836">
              <w:rPr>
                <w:color w:val="000000"/>
                <w:spacing w:val="-2"/>
                <w:sz w:val="16"/>
              </w:rPr>
              <w:t>4 868,5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6DF6920D" w14:textId="595623CC" w:rsidR="00275EED" w:rsidRPr="00065836" w:rsidRDefault="00275EED" w:rsidP="00275EED">
            <w:pPr>
              <w:spacing w:line="229" w:lineRule="auto"/>
              <w:jc w:val="right"/>
              <w:rPr>
                <w:color w:val="000000"/>
                <w:spacing w:val="-2"/>
                <w:sz w:val="16"/>
              </w:rPr>
            </w:pPr>
            <w:r w:rsidRPr="00065836">
              <w:rPr>
                <w:color w:val="000000"/>
                <w:spacing w:val="-2"/>
                <w:sz w:val="16"/>
              </w:rPr>
              <w:t>4 021,4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274DFF1A" w14:textId="44B09D31" w:rsidR="00275EED" w:rsidRPr="00065836" w:rsidRDefault="00275EED" w:rsidP="00275EE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76403E04" w14:textId="665B36FD" w:rsidR="00275EED" w:rsidRPr="00065836" w:rsidRDefault="00275EED" w:rsidP="00275EE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19981ACA" w14:textId="087A2136" w:rsidR="00275EED" w:rsidRPr="00065836" w:rsidRDefault="00275EED" w:rsidP="00275EED">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vAlign w:val="center"/>
          </w:tcPr>
          <w:p w14:paraId="7B486A41" w14:textId="7B9634A4" w:rsidR="00275EED" w:rsidRPr="00065836" w:rsidRDefault="00275EED" w:rsidP="00275EED">
            <w:pPr>
              <w:spacing w:line="229" w:lineRule="auto"/>
              <w:jc w:val="right"/>
              <w:rPr>
                <w:color w:val="000000"/>
                <w:spacing w:val="-2"/>
                <w:sz w:val="16"/>
              </w:rPr>
            </w:pPr>
            <w:r w:rsidRPr="00065836">
              <w:rPr>
                <w:color w:val="000000"/>
                <w:spacing w:val="-2"/>
                <w:sz w:val="16"/>
              </w:rPr>
              <w:t>14 567,0</w:t>
            </w:r>
          </w:p>
        </w:tc>
        <w:tc>
          <w:tcPr>
            <w:tcW w:w="57" w:type="dxa"/>
            <w:tcBorders>
              <w:left w:val="single" w:sz="4" w:space="0" w:color="000000"/>
            </w:tcBorders>
          </w:tcPr>
          <w:p w14:paraId="24214CA1" w14:textId="77777777" w:rsidR="00275EED" w:rsidRPr="00065836" w:rsidRDefault="00275EED" w:rsidP="00275EED">
            <w:pPr>
              <w:rPr>
                <w:rFonts w:ascii="Calibri" w:hAnsi="Calibri"/>
                <w:sz w:val="2"/>
                <w:szCs w:val="22"/>
              </w:rPr>
            </w:pPr>
          </w:p>
        </w:tc>
      </w:tr>
      <w:tr w:rsidR="00275EED" w:rsidRPr="00065836" w14:paraId="6FA6C0FF" w14:textId="77777777" w:rsidTr="003270D3">
        <w:trPr>
          <w:trHeight w:val="258"/>
        </w:trPr>
        <w:tc>
          <w:tcPr>
            <w:tcW w:w="444" w:type="dxa"/>
            <w:vMerge/>
            <w:tcBorders>
              <w:top w:val="single" w:sz="4" w:space="0" w:color="000000"/>
              <w:left w:val="single" w:sz="4" w:space="0" w:color="000000"/>
              <w:bottom w:val="single" w:sz="4" w:space="0" w:color="000000"/>
              <w:right w:val="single" w:sz="4" w:space="0" w:color="000000"/>
            </w:tcBorders>
            <w:vAlign w:val="center"/>
          </w:tcPr>
          <w:p w14:paraId="1B0A7005" w14:textId="77777777" w:rsidR="00275EED" w:rsidRPr="00065836" w:rsidRDefault="00275EED" w:rsidP="00275EED">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7A782922" w14:textId="77777777" w:rsidR="00275EED" w:rsidRPr="00065836" w:rsidRDefault="00275EED" w:rsidP="00275EED">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6ECEFBD4" w14:textId="77777777" w:rsidR="00275EED" w:rsidRPr="00065836" w:rsidRDefault="00275EED" w:rsidP="00275EED">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59FE53C" w14:textId="1FD5C1D6" w:rsidR="00275EED" w:rsidRPr="00065836" w:rsidRDefault="00275EED" w:rsidP="00275EED">
            <w:pPr>
              <w:spacing w:line="229" w:lineRule="auto"/>
              <w:jc w:val="right"/>
              <w:rPr>
                <w:color w:val="000000"/>
                <w:spacing w:val="-2"/>
                <w:sz w:val="16"/>
              </w:rPr>
            </w:pPr>
            <w:r w:rsidRPr="00065836">
              <w:rPr>
                <w:color w:val="000000"/>
                <w:spacing w:val="-2"/>
                <w:sz w:val="16"/>
              </w:rPr>
              <w:t>12 169 704,7</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3229F3F5" w14:textId="706927AA" w:rsidR="00275EED" w:rsidRPr="00065836" w:rsidRDefault="00275EED" w:rsidP="00275EED">
            <w:pPr>
              <w:spacing w:line="229" w:lineRule="auto"/>
              <w:jc w:val="right"/>
              <w:rPr>
                <w:color w:val="000000"/>
                <w:spacing w:val="-2"/>
                <w:sz w:val="16"/>
              </w:rPr>
            </w:pPr>
            <w:r w:rsidRPr="00065836">
              <w:rPr>
                <w:color w:val="000000"/>
                <w:spacing w:val="-2"/>
                <w:sz w:val="16"/>
              </w:rPr>
              <w:t>10 013 309,2</w:t>
            </w:r>
          </w:p>
        </w:tc>
        <w:tc>
          <w:tcPr>
            <w:tcW w:w="1117"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0E80CA95" w14:textId="28742609" w:rsidR="00275EED" w:rsidRPr="00065836" w:rsidRDefault="00275EED" w:rsidP="00275EED">
            <w:pPr>
              <w:spacing w:line="229" w:lineRule="auto"/>
              <w:jc w:val="right"/>
              <w:rPr>
                <w:color w:val="000000"/>
                <w:spacing w:val="-2"/>
                <w:sz w:val="16"/>
              </w:rPr>
            </w:pPr>
            <w:r w:rsidRPr="00065836">
              <w:rPr>
                <w:color w:val="000000"/>
                <w:spacing w:val="-2"/>
                <w:sz w:val="16"/>
              </w:rPr>
              <w:t>10 638 619,8</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7DE88207" w14:textId="634B778C" w:rsidR="00275EED" w:rsidRPr="00065836" w:rsidRDefault="00275EED" w:rsidP="00275EED">
            <w:pPr>
              <w:spacing w:line="229" w:lineRule="auto"/>
              <w:jc w:val="right"/>
              <w:rPr>
                <w:color w:val="000000"/>
                <w:spacing w:val="-2"/>
                <w:sz w:val="16"/>
              </w:rPr>
            </w:pPr>
            <w:r w:rsidRPr="00065836">
              <w:rPr>
                <w:color w:val="000000"/>
                <w:spacing w:val="-2"/>
                <w:sz w:val="16"/>
              </w:rPr>
              <w:t>5 259 304,6</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5BD146D2" w14:textId="747A9B60" w:rsidR="00275EED" w:rsidRPr="00065836" w:rsidRDefault="00275EED" w:rsidP="00275EED">
            <w:pPr>
              <w:spacing w:line="229" w:lineRule="auto"/>
              <w:jc w:val="right"/>
              <w:rPr>
                <w:color w:val="000000"/>
                <w:spacing w:val="-2"/>
                <w:sz w:val="16"/>
              </w:rPr>
            </w:pPr>
            <w:r w:rsidRPr="00065836">
              <w:rPr>
                <w:color w:val="000000"/>
                <w:spacing w:val="-2"/>
                <w:sz w:val="16"/>
              </w:rPr>
              <w:t>5 259 867,2</w:t>
            </w:r>
          </w:p>
        </w:tc>
        <w:tc>
          <w:tcPr>
            <w:tcW w:w="1132"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0696BEEF" w14:textId="1F50FE81" w:rsidR="00275EED" w:rsidRPr="00065836" w:rsidRDefault="00275EED" w:rsidP="00275EED">
            <w:pPr>
              <w:spacing w:line="229" w:lineRule="auto"/>
              <w:jc w:val="right"/>
              <w:rPr>
                <w:color w:val="000000"/>
                <w:spacing w:val="-2"/>
                <w:sz w:val="16"/>
              </w:rPr>
            </w:pPr>
            <w:r w:rsidRPr="00065836">
              <w:rPr>
                <w:color w:val="000000"/>
                <w:spacing w:val="-2"/>
                <w:sz w:val="16"/>
              </w:rPr>
              <w:t>5 260 446,6</w:t>
            </w:r>
          </w:p>
        </w:tc>
        <w:tc>
          <w:tcPr>
            <w:tcW w:w="1691" w:type="dxa"/>
            <w:tcBorders>
              <w:top w:val="single" w:sz="4" w:space="0" w:color="auto"/>
              <w:left w:val="nil"/>
              <w:bottom w:val="single" w:sz="4" w:space="0" w:color="auto"/>
              <w:right w:val="single" w:sz="4" w:space="0" w:color="auto"/>
            </w:tcBorders>
            <w:shd w:val="clear" w:color="auto" w:fill="auto"/>
            <w:tcMar>
              <w:left w:w="72" w:type="dxa"/>
              <w:right w:w="72" w:type="dxa"/>
            </w:tcMar>
            <w:vAlign w:val="center"/>
          </w:tcPr>
          <w:p w14:paraId="602785BA" w14:textId="1E152E3B" w:rsidR="00275EED" w:rsidRPr="00065836" w:rsidRDefault="00275EED" w:rsidP="00275EED">
            <w:pPr>
              <w:spacing w:line="229" w:lineRule="auto"/>
              <w:jc w:val="right"/>
              <w:rPr>
                <w:color w:val="000000"/>
                <w:spacing w:val="-2"/>
                <w:sz w:val="16"/>
              </w:rPr>
            </w:pPr>
            <w:r w:rsidRPr="00065836">
              <w:rPr>
                <w:color w:val="000000"/>
                <w:spacing w:val="-2"/>
                <w:sz w:val="16"/>
              </w:rPr>
              <w:t>48 601 252,1</w:t>
            </w:r>
          </w:p>
        </w:tc>
        <w:tc>
          <w:tcPr>
            <w:tcW w:w="57" w:type="dxa"/>
            <w:tcBorders>
              <w:left w:val="single" w:sz="4" w:space="0" w:color="000000"/>
            </w:tcBorders>
          </w:tcPr>
          <w:p w14:paraId="67422588" w14:textId="77777777" w:rsidR="00275EED" w:rsidRPr="00065836" w:rsidRDefault="00275EED" w:rsidP="00275EED">
            <w:pPr>
              <w:rPr>
                <w:rFonts w:ascii="Calibri" w:hAnsi="Calibri"/>
                <w:sz w:val="2"/>
                <w:szCs w:val="22"/>
              </w:rPr>
            </w:pPr>
          </w:p>
        </w:tc>
      </w:tr>
      <w:tr w:rsidR="004519CE" w:rsidRPr="00065836" w14:paraId="20766171" w14:textId="77777777" w:rsidTr="004519CE">
        <w:trPr>
          <w:trHeight w:val="330"/>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4CB5A29" w14:textId="4545AD44" w:rsidR="004519CE" w:rsidRPr="00065836" w:rsidRDefault="004519CE" w:rsidP="004519CE">
            <w:pPr>
              <w:spacing w:line="229" w:lineRule="auto"/>
              <w:jc w:val="center"/>
              <w:rPr>
                <w:color w:val="000000"/>
                <w:spacing w:val="-2"/>
                <w:sz w:val="16"/>
                <w:szCs w:val="22"/>
              </w:rPr>
            </w:pPr>
            <w:r w:rsidRPr="00065836">
              <w:rPr>
                <w:color w:val="000000"/>
                <w:spacing w:val="-2"/>
                <w:sz w:val="16"/>
                <w:szCs w:val="22"/>
              </w:rPr>
              <w:t>4</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84E9229" w14:textId="6FF63034" w:rsidR="004519CE" w:rsidRPr="00065836" w:rsidRDefault="004519CE" w:rsidP="004519CE">
            <w:pPr>
              <w:spacing w:line="229" w:lineRule="auto"/>
              <w:rPr>
                <w:color w:val="000000"/>
                <w:spacing w:val="-2"/>
                <w:sz w:val="16"/>
                <w:szCs w:val="22"/>
              </w:rPr>
            </w:pPr>
            <w:r w:rsidRPr="00065836">
              <w:rPr>
                <w:color w:val="000000"/>
                <w:spacing w:val="-2"/>
                <w:sz w:val="16"/>
                <w:szCs w:val="22"/>
              </w:rPr>
              <w:t xml:space="preserve">Администрация Адмиралтейского района </w:t>
            </w:r>
            <w:r w:rsidR="00857D05">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94A22BC" w14:textId="77777777" w:rsidR="004519CE" w:rsidRPr="00065836" w:rsidRDefault="004519CE" w:rsidP="004519C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C235919" w14:textId="1BBBCE74" w:rsidR="004519CE" w:rsidRPr="00065836" w:rsidRDefault="004519CE" w:rsidP="004519CE">
            <w:pPr>
              <w:spacing w:line="229" w:lineRule="auto"/>
              <w:jc w:val="right"/>
              <w:rPr>
                <w:color w:val="000000"/>
                <w:spacing w:val="-2"/>
                <w:sz w:val="16"/>
              </w:rPr>
            </w:pPr>
            <w:r w:rsidRPr="00065836">
              <w:rPr>
                <w:color w:val="000000"/>
                <w:spacing w:val="-2"/>
                <w:sz w:val="16"/>
              </w:rPr>
              <w:t>1 553 541,3</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31DBC8B" w14:textId="0EEBFEA7" w:rsidR="004519CE" w:rsidRPr="00065836" w:rsidRDefault="004519CE" w:rsidP="004519CE">
            <w:pPr>
              <w:spacing w:line="229" w:lineRule="auto"/>
              <w:jc w:val="right"/>
              <w:rPr>
                <w:color w:val="000000"/>
                <w:spacing w:val="-2"/>
                <w:sz w:val="16"/>
              </w:rPr>
            </w:pPr>
            <w:r w:rsidRPr="00065836">
              <w:rPr>
                <w:color w:val="000000"/>
                <w:spacing w:val="-2"/>
                <w:sz w:val="16"/>
              </w:rPr>
              <w:t>704 811,7</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6D6FDA1" w14:textId="04C34229" w:rsidR="004519CE" w:rsidRPr="00065836" w:rsidRDefault="004519CE" w:rsidP="004519CE">
            <w:pPr>
              <w:spacing w:line="229" w:lineRule="auto"/>
              <w:jc w:val="right"/>
              <w:rPr>
                <w:color w:val="000000"/>
                <w:spacing w:val="-2"/>
                <w:sz w:val="16"/>
              </w:rPr>
            </w:pPr>
            <w:r w:rsidRPr="00065836">
              <w:rPr>
                <w:color w:val="000000"/>
                <w:spacing w:val="-2"/>
                <w:sz w:val="16"/>
              </w:rPr>
              <w:t>733 354,2</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0CD0139" w14:textId="6111EC6A" w:rsidR="004519CE" w:rsidRPr="00065836" w:rsidRDefault="004519CE" w:rsidP="004519CE">
            <w:pPr>
              <w:spacing w:line="229" w:lineRule="auto"/>
              <w:jc w:val="right"/>
              <w:rPr>
                <w:color w:val="000000"/>
                <w:spacing w:val="-2"/>
                <w:sz w:val="16"/>
              </w:rPr>
            </w:pPr>
            <w:r w:rsidRPr="00065836">
              <w:rPr>
                <w:color w:val="000000"/>
                <w:spacing w:val="-2"/>
                <w:sz w:val="16"/>
              </w:rPr>
              <w:t>761 515,0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3B4CB96" w14:textId="3FFA11E8" w:rsidR="004519CE" w:rsidRPr="00065836" w:rsidRDefault="004519CE" w:rsidP="004519CE">
            <w:pPr>
              <w:spacing w:line="229" w:lineRule="auto"/>
              <w:jc w:val="right"/>
              <w:rPr>
                <w:color w:val="000000"/>
                <w:spacing w:val="-2"/>
                <w:sz w:val="16"/>
              </w:rPr>
            </w:pPr>
            <w:r w:rsidRPr="00065836">
              <w:rPr>
                <w:color w:val="000000"/>
                <w:spacing w:val="-2"/>
                <w:sz w:val="16"/>
              </w:rPr>
              <w:t>790 452,6</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9F31834" w14:textId="17514371" w:rsidR="004519CE" w:rsidRPr="00065836" w:rsidRDefault="004519CE" w:rsidP="004519CE">
            <w:pPr>
              <w:spacing w:line="229" w:lineRule="auto"/>
              <w:jc w:val="right"/>
              <w:rPr>
                <w:color w:val="000000"/>
                <w:spacing w:val="-2"/>
                <w:sz w:val="16"/>
              </w:rPr>
            </w:pPr>
            <w:r w:rsidRPr="00065836">
              <w:rPr>
                <w:color w:val="000000"/>
                <w:spacing w:val="-2"/>
                <w:sz w:val="16"/>
              </w:rPr>
              <w:t>820 252,7</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DF44D25" w14:textId="1BD4A12C" w:rsidR="004519CE" w:rsidRPr="00065836" w:rsidRDefault="004519CE" w:rsidP="004519CE">
            <w:pPr>
              <w:spacing w:line="229" w:lineRule="auto"/>
              <w:jc w:val="right"/>
              <w:rPr>
                <w:color w:val="000000"/>
                <w:spacing w:val="-2"/>
                <w:sz w:val="16"/>
              </w:rPr>
            </w:pPr>
            <w:proofErr w:type="gramStart"/>
            <w:r w:rsidRPr="00065836">
              <w:rPr>
                <w:color w:val="000000"/>
                <w:spacing w:val="-2"/>
                <w:sz w:val="16"/>
              </w:rPr>
              <w:t>5  363</w:t>
            </w:r>
            <w:proofErr w:type="gramEnd"/>
            <w:r w:rsidRPr="00065836">
              <w:rPr>
                <w:color w:val="000000"/>
                <w:spacing w:val="-2"/>
                <w:sz w:val="16"/>
              </w:rPr>
              <w:t xml:space="preserve">  927,5</w:t>
            </w:r>
          </w:p>
        </w:tc>
        <w:tc>
          <w:tcPr>
            <w:tcW w:w="57" w:type="dxa"/>
            <w:tcBorders>
              <w:left w:val="single" w:sz="4" w:space="0" w:color="000000"/>
            </w:tcBorders>
          </w:tcPr>
          <w:p w14:paraId="60405E81" w14:textId="77777777" w:rsidR="004519CE" w:rsidRPr="00065836" w:rsidRDefault="004519CE" w:rsidP="004519CE">
            <w:pPr>
              <w:rPr>
                <w:rFonts w:ascii="Calibri" w:hAnsi="Calibri"/>
                <w:sz w:val="2"/>
                <w:szCs w:val="22"/>
              </w:rPr>
            </w:pPr>
          </w:p>
        </w:tc>
      </w:tr>
      <w:tr w:rsidR="00EB4EE1" w:rsidRPr="00065836" w14:paraId="013ED4AF" w14:textId="77777777" w:rsidTr="004519CE">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7884F913" w14:textId="77777777" w:rsidR="00EB4EE1" w:rsidRPr="00065836" w:rsidRDefault="00EB4EE1"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2054439E" w14:textId="77777777" w:rsidR="00EB4EE1" w:rsidRPr="00065836" w:rsidRDefault="00EB4EE1"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BB2C5A9" w14:textId="77777777" w:rsidR="00EB4EE1" w:rsidRPr="00065836" w:rsidRDefault="00EB4EE1"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455C63F" w14:textId="77777777" w:rsidR="00EB4EE1" w:rsidRPr="00065836" w:rsidRDefault="00EB4EE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9A367A2" w14:textId="77777777" w:rsidR="00EB4EE1" w:rsidRPr="00065836" w:rsidRDefault="00EB4EE1"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CCB785C" w14:textId="77777777" w:rsidR="00EB4EE1" w:rsidRPr="00065836" w:rsidRDefault="00EB4EE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4D53857" w14:textId="77777777" w:rsidR="00EB4EE1" w:rsidRPr="00065836" w:rsidRDefault="00EB4EE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2DF300E" w14:textId="77777777" w:rsidR="00EB4EE1" w:rsidRPr="00065836" w:rsidRDefault="00EB4EE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74369BE" w14:textId="77777777" w:rsidR="00EB4EE1" w:rsidRPr="00065836" w:rsidRDefault="00EB4EE1"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03C8400" w14:textId="71412BD4" w:rsidR="00EB4EE1" w:rsidRPr="00065836" w:rsidRDefault="00EB4EE1"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3CA0D602" w14:textId="77777777" w:rsidR="00EB4EE1" w:rsidRPr="00065836" w:rsidRDefault="00EB4EE1" w:rsidP="00555A49">
            <w:pPr>
              <w:rPr>
                <w:rFonts w:ascii="Calibri" w:hAnsi="Calibri"/>
                <w:sz w:val="2"/>
                <w:szCs w:val="22"/>
              </w:rPr>
            </w:pPr>
          </w:p>
        </w:tc>
      </w:tr>
      <w:tr w:rsidR="004519CE" w:rsidRPr="00065836" w14:paraId="26F13257" w14:textId="77777777" w:rsidTr="004519CE">
        <w:trPr>
          <w:trHeight w:val="329"/>
        </w:trPr>
        <w:tc>
          <w:tcPr>
            <w:tcW w:w="444" w:type="dxa"/>
            <w:vMerge/>
            <w:tcBorders>
              <w:top w:val="single" w:sz="4" w:space="0" w:color="000000"/>
              <w:left w:val="single" w:sz="4" w:space="0" w:color="000000"/>
              <w:bottom w:val="single" w:sz="4" w:space="0" w:color="000000"/>
              <w:right w:val="single" w:sz="4" w:space="0" w:color="000000"/>
            </w:tcBorders>
            <w:vAlign w:val="center"/>
          </w:tcPr>
          <w:p w14:paraId="6271FBC3" w14:textId="77777777" w:rsidR="004519CE" w:rsidRPr="00065836" w:rsidRDefault="004519CE" w:rsidP="004519CE">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49D45EE7" w14:textId="77777777" w:rsidR="004519CE" w:rsidRPr="00065836" w:rsidRDefault="004519CE" w:rsidP="004519C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3499AE8" w14:textId="77777777" w:rsidR="004519CE" w:rsidRPr="00065836" w:rsidRDefault="004519CE" w:rsidP="004519C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9C8B210" w14:textId="1E2F682A" w:rsidR="004519CE" w:rsidRPr="00065836" w:rsidRDefault="004519CE" w:rsidP="004519CE">
            <w:pPr>
              <w:spacing w:line="229" w:lineRule="auto"/>
              <w:jc w:val="right"/>
              <w:rPr>
                <w:color w:val="000000"/>
                <w:spacing w:val="-2"/>
                <w:sz w:val="16"/>
              </w:rPr>
            </w:pPr>
            <w:r w:rsidRPr="00065836">
              <w:rPr>
                <w:color w:val="000000"/>
                <w:spacing w:val="-2"/>
                <w:sz w:val="16"/>
              </w:rPr>
              <w:t>1 553 541,3</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363EC59" w14:textId="0E94FD3A" w:rsidR="004519CE" w:rsidRPr="00065836" w:rsidRDefault="004519CE" w:rsidP="004519CE">
            <w:pPr>
              <w:spacing w:line="229" w:lineRule="auto"/>
              <w:jc w:val="right"/>
              <w:rPr>
                <w:color w:val="000000"/>
                <w:spacing w:val="-2"/>
                <w:sz w:val="16"/>
              </w:rPr>
            </w:pPr>
            <w:r w:rsidRPr="00065836">
              <w:rPr>
                <w:color w:val="000000"/>
                <w:spacing w:val="-2"/>
                <w:sz w:val="16"/>
              </w:rPr>
              <w:t>704 811,7</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B6EF8AF" w14:textId="51CDD930" w:rsidR="004519CE" w:rsidRPr="00065836" w:rsidRDefault="004519CE" w:rsidP="004519CE">
            <w:pPr>
              <w:spacing w:line="229" w:lineRule="auto"/>
              <w:jc w:val="right"/>
              <w:rPr>
                <w:color w:val="000000"/>
                <w:spacing w:val="-2"/>
                <w:sz w:val="16"/>
              </w:rPr>
            </w:pPr>
            <w:r w:rsidRPr="00065836">
              <w:rPr>
                <w:color w:val="000000"/>
                <w:spacing w:val="-2"/>
                <w:sz w:val="16"/>
              </w:rPr>
              <w:t>733 354,2</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B47300F" w14:textId="07A78085" w:rsidR="004519CE" w:rsidRPr="00065836" w:rsidRDefault="004519CE" w:rsidP="004519CE">
            <w:pPr>
              <w:spacing w:line="229" w:lineRule="auto"/>
              <w:jc w:val="right"/>
              <w:rPr>
                <w:color w:val="000000"/>
                <w:spacing w:val="-2"/>
                <w:sz w:val="16"/>
              </w:rPr>
            </w:pPr>
            <w:r w:rsidRPr="00065836">
              <w:rPr>
                <w:color w:val="000000"/>
                <w:spacing w:val="-2"/>
                <w:sz w:val="16"/>
              </w:rPr>
              <w:t>761 515,0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50B8B29" w14:textId="778DD5D5" w:rsidR="004519CE" w:rsidRPr="00065836" w:rsidRDefault="004519CE" w:rsidP="004519CE">
            <w:pPr>
              <w:spacing w:line="229" w:lineRule="auto"/>
              <w:jc w:val="right"/>
              <w:rPr>
                <w:color w:val="000000"/>
                <w:spacing w:val="-2"/>
                <w:sz w:val="16"/>
              </w:rPr>
            </w:pPr>
            <w:r w:rsidRPr="00065836">
              <w:rPr>
                <w:color w:val="000000"/>
                <w:spacing w:val="-2"/>
                <w:sz w:val="16"/>
              </w:rPr>
              <w:t>790 452,6</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6E68A53" w14:textId="239511A8" w:rsidR="004519CE" w:rsidRPr="00065836" w:rsidRDefault="004519CE" w:rsidP="004519CE">
            <w:pPr>
              <w:spacing w:line="229" w:lineRule="auto"/>
              <w:jc w:val="right"/>
              <w:rPr>
                <w:color w:val="000000"/>
                <w:spacing w:val="-2"/>
                <w:sz w:val="16"/>
              </w:rPr>
            </w:pPr>
            <w:r w:rsidRPr="00065836">
              <w:rPr>
                <w:color w:val="000000"/>
                <w:spacing w:val="-2"/>
                <w:sz w:val="16"/>
              </w:rPr>
              <w:t>820 252,7</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555513E" w14:textId="2DD98BDE" w:rsidR="004519CE" w:rsidRPr="00065836" w:rsidRDefault="004519CE" w:rsidP="004519CE">
            <w:pPr>
              <w:spacing w:line="229" w:lineRule="auto"/>
              <w:jc w:val="right"/>
              <w:rPr>
                <w:color w:val="000000"/>
                <w:spacing w:val="-2"/>
                <w:sz w:val="16"/>
              </w:rPr>
            </w:pPr>
            <w:proofErr w:type="gramStart"/>
            <w:r w:rsidRPr="00065836">
              <w:rPr>
                <w:color w:val="000000"/>
                <w:spacing w:val="-2"/>
                <w:sz w:val="16"/>
              </w:rPr>
              <w:t>5  363</w:t>
            </w:r>
            <w:proofErr w:type="gramEnd"/>
            <w:r w:rsidRPr="00065836">
              <w:rPr>
                <w:color w:val="000000"/>
                <w:spacing w:val="-2"/>
                <w:sz w:val="16"/>
              </w:rPr>
              <w:t xml:space="preserve">  927,5</w:t>
            </w:r>
          </w:p>
        </w:tc>
        <w:tc>
          <w:tcPr>
            <w:tcW w:w="57" w:type="dxa"/>
            <w:tcBorders>
              <w:left w:val="single" w:sz="4" w:space="0" w:color="000000"/>
            </w:tcBorders>
          </w:tcPr>
          <w:p w14:paraId="451A8F1D" w14:textId="77777777" w:rsidR="004519CE" w:rsidRPr="00065836" w:rsidRDefault="004519CE" w:rsidP="004519CE">
            <w:pPr>
              <w:rPr>
                <w:rFonts w:ascii="Calibri" w:hAnsi="Calibri"/>
                <w:sz w:val="2"/>
                <w:szCs w:val="22"/>
              </w:rPr>
            </w:pPr>
          </w:p>
        </w:tc>
      </w:tr>
      <w:tr w:rsidR="0008714D" w:rsidRPr="00065836" w14:paraId="0B9328BC" w14:textId="77777777" w:rsidTr="000A1D4F">
        <w:trPr>
          <w:trHeight w:val="329"/>
        </w:trPr>
        <w:tc>
          <w:tcPr>
            <w:tcW w:w="444" w:type="dxa"/>
            <w:vMerge w:val="restart"/>
            <w:tcBorders>
              <w:top w:val="single" w:sz="4" w:space="0" w:color="000000"/>
              <w:left w:val="single" w:sz="4" w:space="0" w:color="000000"/>
              <w:right w:val="single" w:sz="4" w:space="0" w:color="000000"/>
            </w:tcBorders>
            <w:vAlign w:val="center"/>
          </w:tcPr>
          <w:p w14:paraId="34BB0FCC" w14:textId="1FB099FD" w:rsidR="0008714D" w:rsidRPr="00065836" w:rsidRDefault="0008714D" w:rsidP="0008714D">
            <w:pPr>
              <w:jc w:val="center"/>
              <w:rPr>
                <w:rFonts w:ascii="Calibri" w:hAnsi="Calibri"/>
                <w:sz w:val="2"/>
                <w:szCs w:val="22"/>
              </w:rPr>
            </w:pPr>
            <w:r w:rsidRPr="00065836">
              <w:rPr>
                <w:color w:val="000000"/>
                <w:spacing w:val="-2"/>
                <w:sz w:val="16"/>
                <w:szCs w:val="22"/>
              </w:rPr>
              <w:t>4.1</w:t>
            </w:r>
          </w:p>
        </w:tc>
        <w:tc>
          <w:tcPr>
            <w:tcW w:w="3725" w:type="dxa"/>
            <w:vMerge w:val="restart"/>
            <w:tcBorders>
              <w:top w:val="single" w:sz="4" w:space="0" w:color="000000"/>
              <w:left w:val="single" w:sz="4" w:space="0" w:color="000000"/>
              <w:right w:val="single" w:sz="4" w:space="0" w:color="000000"/>
            </w:tcBorders>
            <w:vAlign w:val="center"/>
          </w:tcPr>
          <w:p w14:paraId="0759DD61" w14:textId="6FDC2A25" w:rsidR="0008714D" w:rsidRPr="00065836" w:rsidRDefault="0008714D" w:rsidP="0008714D">
            <w:pPr>
              <w:rPr>
                <w:rFonts w:ascii="Calibri" w:hAnsi="Calibri"/>
                <w:sz w:val="2"/>
                <w:szCs w:val="22"/>
              </w:rPr>
            </w:pPr>
            <w:r w:rsidRPr="00065836">
              <w:rPr>
                <w:color w:val="000000"/>
                <w:spacing w:val="-2"/>
                <w:sz w:val="16"/>
                <w:szCs w:val="22"/>
              </w:rPr>
              <w:t>Подпрограмма 1</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1D8E84AB" w14:textId="7419A9D6" w:rsidR="0008714D" w:rsidRPr="00065836" w:rsidRDefault="0008714D" w:rsidP="0008714D">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F8450F6" w14:textId="746B1D65" w:rsidR="0008714D" w:rsidRPr="00065836" w:rsidRDefault="0008714D" w:rsidP="0008714D">
            <w:pPr>
              <w:spacing w:line="229" w:lineRule="auto"/>
              <w:jc w:val="right"/>
              <w:rPr>
                <w:color w:val="000000"/>
                <w:spacing w:val="-2"/>
                <w:sz w:val="16"/>
              </w:rPr>
            </w:pPr>
            <w:r w:rsidRPr="00065836">
              <w:rPr>
                <w:color w:val="000000"/>
                <w:spacing w:val="-2"/>
                <w:sz w:val="16"/>
              </w:rPr>
              <w:t>671 618,1</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222DA17" w14:textId="4018EBF9"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5E156D69" w14:textId="7A72333D"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71332CD" w14:textId="3A33D2F4"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690E4A0" w14:textId="70CB6F6B"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F9F953B" w14:textId="5440666D"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582CE0BC" w14:textId="45A64800" w:rsidR="0008714D" w:rsidRPr="00065836" w:rsidRDefault="0008714D" w:rsidP="0008714D">
            <w:pPr>
              <w:spacing w:line="229" w:lineRule="auto"/>
              <w:jc w:val="right"/>
              <w:rPr>
                <w:color w:val="000000"/>
                <w:spacing w:val="-2"/>
                <w:sz w:val="16"/>
              </w:rPr>
            </w:pPr>
            <w:r w:rsidRPr="00065836">
              <w:rPr>
                <w:color w:val="000000"/>
                <w:spacing w:val="-2"/>
                <w:sz w:val="16"/>
              </w:rPr>
              <w:t>671 618,1</w:t>
            </w:r>
          </w:p>
        </w:tc>
        <w:tc>
          <w:tcPr>
            <w:tcW w:w="57" w:type="dxa"/>
            <w:tcBorders>
              <w:left w:val="single" w:sz="4" w:space="0" w:color="000000"/>
            </w:tcBorders>
          </w:tcPr>
          <w:p w14:paraId="4CB66024" w14:textId="77777777" w:rsidR="0008714D" w:rsidRPr="00065836" w:rsidRDefault="0008714D" w:rsidP="0008714D">
            <w:pPr>
              <w:rPr>
                <w:rFonts w:ascii="Calibri" w:hAnsi="Calibri"/>
                <w:sz w:val="2"/>
                <w:szCs w:val="22"/>
              </w:rPr>
            </w:pPr>
          </w:p>
        </w:tc>
      </w:tr>
      <w:tr w:rsidR="0069496D" w:rsidRPr="00065836" w14:paraId="173A1DAA" w14:textId="77777777" w:rsidTr="00DA4F28">
        <w:trPr>
          <w:trHeight w:val="329"/>
        </w:trPr>
        <w:tc>
          <w:tcPr>
            <w:tcW w:w="444" w:type="dxa"/>
            <w:vMerge/>
            <w:tcBorders>
              <w:left w:val="single" w:sz="4" w:space="0" w:color="000000"/>
              <w:right w:val="single" w:sz="4" w:space="0" w:color="000000"/>
            </w:tcBorders>
            <w:vAlign w:val="center"/>
          </w:tcPr>
          <w:p w14:paraId="07DE4D85" w14:textId="77777777" w:rsidR="0069496D" w:rsidRPr="00065836" w:rsidRDefault="0069496D" w:rsidP="00555A49">
            <w:pPr>
              <w:jc w:val="center"/>
              <w:rPr>
                <w:rFonts w:ascii="Calibri" w:hAnsi="Calibri"/>
                <w:sz w:val="2"/>
                <w:szCs w:val="22"/>
              </w:rPr>
            </w:pPr>
          </w:p>
        </w:tc>
        <w:tc>
          <w:tcPr>
            <w:tcW w:w="3725" w:type="dxa"/>
            <w:vMerge/>
            <w:tcBorders>
              <w:left w:val="single" w:sz="4" w:space="0" w:color="000000"/>
              <w:right w:val="single" w:sz="4" w:space="0" w:color="000000"/>
            </w:tcBorders>
            <w:vAlign w:val="center"/>
          </w:tcPr>
          <w:p w14:paraId="76508942" w14:textId="77777777" w:rsidR="0069496D" w:rsidRPr="00065836" w:rsidRDefault="0069496D"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AAE8DAF" w14:textId="17956424" w:rsidR="0069496D" w:rsidRPr="00065836" w:rsidRDefault="0069496D"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tcPr>
          <w:p w14:paraId="657E2AD8" w14:textId="0DDCD07F" w:rsidR="0069496D" w:rsidRPr="00065836" w:rsidRDefault="0069496D"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43E8A1E" w14:textId="398EF116" w:rsidR="0069496D" w:rsidRPr="00065836" w:rsidRDefault="0069496D"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E457F15" w14:textId="3BC3B5FB" w:rsidR="0069496D" w:rsidRPr="00065836" w:rsidRDefault="0069496D"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B292ED5" w14:textId="5E29219E" w:rsidR="0069496D" w:rsidRPr="00065836" w:rsidRDefault="0069496D"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5F671ED" w14:textId="6AFB9685" w:rsidR="0069496D" w:rsidRPr="00065836" w:rsidRDefault="0069496D"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A7D750D" w14:textId="50CA4A47" w:rsidR="0069496D" w:rsidRPr="00065836" w:rsidRDefault="0069496D"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tcPr>
          <w:p w14:paraId="7A005966" w14:textId="75A8005C" w:rsidR="0069496D" w:rsidRPr="00065836" w:rsidRDefault="0069496D"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7A728A8C" w14:textId="77777777" w:rsidR="0069496D" w:rsidRPr="00065836" w:rsidRDefault="0069496D" w:rsidP="00555A49">
            <w:pPr>
              <w:rPr>
                <w:rFonts w:ascii="Calibri" w:hAnsi="Calibri"/>
                <w:sz w:val="2"/>
                <w:szCs w:val="22"/>
              </w:rPr>
            </w:pPr>
          </w:p>
        </w:tc>
      </w:tr>
      <w:tr w:rsidR="0008714D" w:rsidRPr="00065836" w14:paraId="7D78AF53" w14:textId="77777777" w:rsidTr="000A1D4F">
        <w:trPr>
          <w:trHeight w:val="329"/>
        </w:trPr>
        <w:tc>
          <w:tcPr>
            <w:tcW w:w="444" w:type="dxa"/>
            <w:vMerge/>
            <w:tcBorders>
              <w:left w:val="single" w:sz="4" w:space="0" w:color="000000"/>
              <w:bottom w:val="single" w:sz="4" w:space="0" w:color="000000"/>
              <w:right w:val="single" w:sz="4" w:space="0" w:color="000000"/>
            </w:tcBorders>
            <w:vAlign w:val="center"/>
          </w:tcPr>
          <w:p w14:paraId="79FED415" w14:textId="77777777" w:rsidR="0008714D" w:rsidRPr="00065836" w:rsidRDefault="0008714D" w:rsidP="0008714D">
            <w:pPr>
              <w:jc w:val="center"/>
              <w:rPr>
                <w:rFonts w:ascii="Calibri" w:hAnsi="Calibri"/>
                <w:sz w:val="2"/>
                <w:szCs w:val="22"/>
              </w:rPr>
            </w:pPr>
          </w:p>
        </w:tc>
        <w:tc>
          <w:tcPr>
            <w:tcW w:w="3725" w:type="dxa"/>
            <w:vMerge/>
            <w:tcBorders>
              <w:left w:val="single" w:sz="4" w:space="0" w:color="000000"/>
              <w:bottom w:val="single" w:sz="4" w:space="0" w:color="000000"/>
              <w:right w:val="single" w:sz="4" w:space="0" w:color="000000"/>
            </w:tcBorders>
            <w:vAlign w:val="center"/>
          </w:tcPr>
          <w:p w14:paraId="401B1E71" w14:textId="77777777" w:rsidR="0008714D" w:rsidRPr="00065836" w:rsidRDefault="0008714D" w:rsidP="0008714D">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6B6BB5C8" w14:textId="592F740C" w:rsidR="0008714D" w:rsidRPr="00065836" w:rsidRDefault="0008714D" w:rsidP="0008714D">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E29A69B" w14:textId="0B24C92E" w:rsidR="0008714D" w:rsidRPr="00065836" w:rsidRDefault="0008714D" w:rsidP="0008714D">
            <w:pPr>
              <w:spacing w:line="229" w:lineRule="auto"/>
              <w:jc w:val="right"/>
              <w:rPr>
                <w:color w:val="000000"/>
                <w:spacing w:val="-2"/>
                <w:sz w:val="16"/>
              </w:rPr>
            </w:pPr>
            <w:r w:rsidRPr="00065836">
              <w:rPr>
                <w:color w:val="000000"/>
                <w:spacing w:val="-2"/>
                <w:sz w:val="16"/>
              </w:rPr>
              <w:t>671 618,1</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EE93FFB" w14:textId="370C4300"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15485874" w14:textId="1A2859A7"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3760C92" w14:textId="4B1957DF"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2CCF9E2" w14:textId="70B2A327"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C9B1975" w14:textId="396B77F3"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652C8CD8" w14:textId="6AE56976" w:rsidR="0008714D" w:rsidRPr="00065836" w:rsidRDefault="0008714D" w:rsidP="0008714D">
            <w:pPr>
              <w:spacing w:line="229" w:lineRule="auto"/>
              <w:jc w:val="right"/>
              <w:rPr>
                <w:color w:val="000000"/>
                <w:spacing w:val="-2"/>
                <w:sz w:val="16"/>
              </w:rPr>
            </w:pPr>
            <w:r w:rsidRPr="00065836">
              <w:rPr>
                <w:color w:val="000000"/>
                <w:spacing w:val="-2"/>
                <w:sz w:val="16"/>
              </w:rPr>
              <w:t>671 618,1</w:t>
            </w:r>
          </w:p>
        </w:tc>
        <w:tc>
          <w:tcPr>
            <w:tcW w:w="57" w:type="dxa"/>
            <w:tcBorders>
              <w:left w:val="single" w:sz="4" w:space="0" w:color="000000"/>
            </w:tcBorders>
          </w:tcPr>
          <w:p w14:paraId="792437AC" w14:textId="77777777" w:rsidR="0008714D" w:rsidRPr="00065836" w:rsidRDefault="0008714D" w:rsidP="0008714D">
            <w:pPr>
              <w:rPr>
                <w:rFonts w:ascii="Calibri" w:hAnsi="Calibri"/>
                <w:sz w:val="2"/>
                <w:szCs w:val="22"/>
              </w:rPr>
            </w:pPr>
          </w:p>
        </w:tc>
      </w:tr>
      <w:tr w:rsidR="004519CE" w:rsidRPr="00065836" w14:paraId="0959994E" w14:textId="77777777" w:rsidTr="000A1D4F">
        <w:trPr>
          <w:trHeight w:val="344"/>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1A52229" w14:textId="73A0909D" w:rsidR="004519CE" w:rsidRPr="00065836" w:rsidRDefault="004519CE" w:rsidP="004519CE">
            <w:pPr>
              <w:spacing w:line="229" w:lineRule="auto"/>
              <w:jc w:val="center"/>
              <w:rPr>
                <w:color w:val="000000"/>
                <w:spacing w:val="-2"/>
                <w:sz w:val="16"/>
                <w:szCs w:val="22"/>
              </w:rPr>
            </w:pPr>
            <w:r w:rsidRPr="00065836">
              <w:rPr>
                <w:color w:val="000000"/>
                <w:spacing w:val="-2"/>
                <w:sz w:val="16"/>
                <w:szCs w:val="22"/>
              </w:rPr>
              <w:t>4.2</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tcMar>
            <w:vAlign w:val="center"/>
          </w:tcPr>
          <w:p w14:paraId="071C299C" w14:textId="77777777" w:rsidR="004519CE" w:rsidRPr="00065836" w:rsidRDefault="004519CE" w:rsidP="004519CE">
            <w:pPr>
              <w:spacing w:line="229" w:lineRule="auto"/>
              <w:rPr>
                <w:color w:val="000000"/>
                <w:spacing w:val="-2"/>
                <w:sz w:val="16"/>
                <w:szCs w:val="22"/>
              </w:rPr>
            </w:pPr>
            <w:r w:rsidRPr="00065836">
              <w:rPr>
                <w:color w:val="000000"/>
                <w:spacing w:val="-2"/>
                <w:sz w:val="16"/>
                <w:szCs w:val="22"/>
              </w:rPr>
              <w:t>Подпрограмма 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E74E750" w14:textId="77777777" w:rsidR="004519CE" w:rsidRPr="00065836" w:rsidRDefault="004519CE" w:rsidP="004519C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5DAD742" w14:textId="06632F27" w:rsidR="004519CE" w:rsidRPr="00065836" w:rsidRDefault="004519CE" w:rsidP="004519CE">
            <w:pPr>
              <w:spacing w:line="229" w:lineRule="auto"/>
              <w:jc w:val="right"/>
              <w:rPr>
                <w:color w:val="000000"/>
                <w:spacing w:val="-2"/>
                <w:sz w:val="16"/>
              </w:rPr>
            </w:pPr>
            <w:r w:rsidRPr="00065836">
              <w:rPr>
                <w:color w:val="000000"/>
                <w:spacing w:val="-2"/>
                <w:sz w:val="16"/>
              </w:rPr>
              <w:t>881 923,20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780C7BB" w14:textId="02BD5319" w:rsidR="004519CE" w:rsidRPr="00065836" w:rsidRDefault="004519CE" w:rsidP="004519CE">
            <w:pPr>
              <w:spacing w:line="229" w:lineRule="auto"/>
              <w:jc w:val="right"/>
              <w:rPr>
                <w:color w:val="000000"/>
                <w:spacing w:val="-2"/>
                <w:sz w:val="16"/>
              </w:rPr>
            </w:pPr>
            <w:r w:rsidRPr="00065836">
              <w:rPr>
                <w:color w:val="000000"/>
                <w:spacing w:val="-2"/>
                <w:sz w:val="16"/>
              </w:rPr>
              <w:t>704 811,70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227B3916" w14:textId="38DE2CAE" w:rsidR="004519CE" w:rsidRPr="00065836" w:rsidRDefault="004519CE" w:rsidP="004519CE">
            <w:pPr>
              <w:spacing w:line="229" w:lineRule="auto"/>
              <w:jc w:val="right"/>
              <w:rPr>
                <w:color w:val="000000"/>
                <w:spacing w:val="-2"/>
                <w:sz w:val="16"/>
              </w:rPr>
            </w:pPr>
            <w:r w:rsidRPr="00065836">
              <w:rPr>
                <w:color w:val="000000"/>
                <w:spacing w:val="-2"/>
                <w:sz w:val="16"/>
              </w:rPr>
              <w:t>733 354,20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C49C70C" w14:textId="3DD225FA" w:rsidR="004519CE" w:rsidRPr="00065836" w:rsidRDefault="004519CE" w:rsidP="004519CE">
            <w:pPr>
              <w:spacing w:line="229" w:lineRule="auto"/>
              <w:jc w:val="right"/>
              <w:rPr>
                <w:color w:val="000000"/>
                <w:spacing w:val="-2"/>
                <w:sz w:val="16"/>
              </w:rPr>
            </w:pPr>
            <w:r w:rsidRPr="00065836">
              <w:rPr>
                <w:color w:val="000000"/>
                <w:spacing w:val="-2"/>
                <w:sz w:val="16"/>
              </w:rPr>
              <w:t>761 515,00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5661131" w14:textId="3D0DB40B" w:rsidR="004519CE" w:rsidRPr="00065836" w:rsidRDefault="004519CE" w:rsidP="004519CE">
            <w:pPr>
              <w:spacing w:line="229" w:lineRule="auto"/>
              <w:jc w:val="right"/>
              <w:rPr>
                <w:color w:val="000000"/>
                <w:spacing w:val="-2"/>
                <w:sz w:val="16"/>
              </w:rPr>
            </w:pPr>
            <w:r w:rsidRPr="00065836">
              <w:rPr>
                <w:color w:val="000000"/>
                <w:spacing w:val="-2"/>
                <w:sz w:val="16"/>
              </w:rPr>
              <w:t>790 452,60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7AE6C21" w14:textId="6F7B7FB7" w:rsidR="004519CE" w:rsidRPr="00065836" w:rsidRDefault="004519CE" w:rsidP="004519CE">
            <w:pPr>
              <w:spacing w:line="229" w:lineRule="auto"/>
              <w:jc w:val="right"/>
              <w:rPr>
                <w:color w:val="000000"/>
                <w:spacing w:val="-2"/>
                <w:sz w:val="16"/>
              </w:rPr>
            </w:pPr>
            <w:r w:rsidRPr="00065836">
              <w:rPr>
                <w:color w:val="000000"/>
                <w:spacing w:val="-2"/>
                <w:sz w:val="16"/>
              </w:rPr>
              <w:t>820 252,70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1976F3F9" w14:textId="6B1A0677" w:rsidR="004519CE" w:rsidRPr="00065836" w:rsidRDefault="004519CE" w:rsidP="004519CE">
            <w:pPr>
              <w:spacing w:line="229" w:lineRule="auto"/>
              <w:jc w:val="right"/>
              <w:rPr>
                <w:color w:val="000000"/>
                <w:spacing w:val="-2"/>
                <w:sz w:val="16"/>
              </w:rPr>
            </w:pPr>
            <w:r w:rsidRPr="00065836">
              <w:rPr>
                <w:color w:val="000000"/>
                <w:spacing w:val="-2"/>
                <w:sz w:val="16"/>
              </w:rPr>
              <w:t>4 692 309,4</w:t>
            </w:r>
          </w:p>
        </w:tc>
        <w:tc>
          <w:tcPr>
            <w:tcW w:w="57" w:type="dxa"/>
            <w:tcBorders>
              <w:left w:val="single" w:sz="4" w:space="0" w:color="000000"/>
            </w:tcBorders>
          </w:tcPr>
          <w:p w14:paraId="037A63F6" w14:textId="77777777" w:rsidR="004519CE" w:rsidRPr="00065836" w:rsidRDefault="004519CE" w:rsidP="004519CE">
            <w:pPr>
              <w:rPr>
                <w:rFonts w:ascii="Calibri" w:hAnsi="Calibri"/>
                <w:sz w:val="2"/>
                <w:szCs w:val="22"/>
              </w:rPr>
            </w:pPr>
          </w:p>
        </w:tc>
      </w:tr>
      <w:tr w:rsidR="0044359D" w:rsidRPr="00065836" w14:paraId="6AB7C37B" w14:textId="77777777" w:rsidTr="0033697D">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4D5AFD02" w14:textId="77777777" w:rsidR="0044359D" w:rsidRPr="00065836" w:rsidRDefault="0044359D"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36A90DFE" w14:textId="77777777" w:rsidR="0044359D" w:rsidRPr="00065836" w:rsidRDefault="0044359D"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E8AA211" w14:textId="77777777" w:rsidR="0044359D" w:rsidRPr="00065836" w:rsidRDefault="0044359D"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7782304" w14:textId="77777777" w:rsidR="0044359D" w:rsidRPr="00065836" w:rsidRDefault="0044359D"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6E43D2C" w14:textId="77777777" w:rsidR="0044359D" w:rsidRPr="00065836" w:rsidRDefault="0044359D"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D0BB068" w14:textId="77777777" w:rsidR="0044359D" w:rsidRPr="00065836" w:rsidRDefault="0044359D"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47B3D15" w14:textId="77777777" w:rsidR="0044359D" w:rsidRPr="00065836" w:rsidRDefault="0044359D"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6E3040D" w14:textId="77777777" w:rsidR="0044359D" w:rsidRPr="00065836" w:rsidRDefault="0044359D"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E1F541E" w14:textId="77777777" w:rsidR="0044359D" w:rsidRPr="00065836" w:rsidRDefault="0044359D"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2EAE43A" w14:textId="77777777" w:rsidR="0044359D" w:rsidRPr="00065836" w:rsidRDefault="0044359D"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38428366" w14:textId="77777777" w:rsidR="0044359D" w:rsidRPr="00065836" w:rsidRDefault="0044359D" w:rsidP="00555A49">
            <w:pPr>
              <w:rPr>
                <w:rFonts w:ascii="Calibri" w:hAnsi="Calibri"/>
                <w:sz w:val="2"/>
                <w:szCs w:val="22"/>
              </w:rPr>
            </w:pPr>
          </w:p>
        </w:tc>
      </w:tr>
      <w:tr w:rsidR="004519CE" w:rsidRPr="00065836" w14:paraId="0769AF65" w14:textId="77777777" w:rsidTr="000A1D4F">
        <w:trPr>
          <w:trHeight w:val="330"/>
        </w:trPr>
        <w:tc>
          <w:tcPr>
            <w:tcW w:w="444" w:type="dxa"/>
            <w:vMerge/>
            <w:tcBorders>
              <w:top w:val="single" w:sz="4" w:space="0" w:color="000000"/>
              <w:left w:val="single" w:sz="4" w:space="0" w:color="000000"/>
              <w:bottom w:val="single" w:sz="4" w:space="0" w:color="000000"/>
              <w:right w:val="single" w:sz="4" w:space="0" w:color="000000"/>
            </w:tcBorders>
            <w:vAlign w:val="center"/>
          </w:tcPr>
          <w:p w14:paraId="26D34750" w14:textId="77777777" w:rsidR="004519CE" w:rsidRPr="00065836" w:rsidRDefault="004519CE" w:rsidP="004519CE">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126384AF" w14:textId="77777777" w:rsidR="004519CE" w:rsidRPr="00065836" w:rsidRDefault="004519CE" w:rsidP="004519C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EE5DF08" w14:textId="77777777" w:rsidR="004519CE" w:rsidRPr="00065836" w:rsidRDefault="004519CE" w:rsidP="004519C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3A9E4E3" w14:textId="053CBEFA" w:rsidR="004519CE" w:rsidRPr="00065836" w:rsidRDefault="004519CE" w:rsidP="004519CE">
            <w:pPr>
              <w:spacing w:line="229" w:lineRule="auto"/>
              <w:jc w:val="right"/>
              <w:rPr>
                <w:color w:val="000000"/>
                <w:spacing w:val="-2"/>
                <w:sz w:val="16"/>
              </w:rPr>
            </w:pPr>
            <w:r w:rsidRPr="00065836">
              <w:rPr>
                <w:color w:val="000000"/>
                <w:spacing w:val="-2"/>
                <w:sz w:val="16"/>
              </w:rPr>
              <w:t>881 923,20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7BEAE08" w14:textId="281127ED" w:rsidR="004519CE" w:rsidRPr="00065836" w:rsidRDefault="004519CE" w:rsidP="004519CE">
            <w:pPr>
              <w:spacing w:line="229" w:lineRule="auto"/>
              <w:jc w:val="right"/>
              <w:rPr>
                <w:color w:val="000000"/>
                <w:spacing w:val="-2"/>
                <w:sz w:val="16"/>
              </w:rPr>
            </w:pPr>
            <w:r w:rsidRPr="00065836">
              <w:rPr>
                <w:color w:val="000000"/>
                <w:spacing w:val="-2"/>
                <w:sz w:val="16"/>
              </w:rPr>
              <w:t>704 811,70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79275360" w14:textId="5F8BAB1C" w:rsidR="004519CE" w:rsidRPr="00065836" w:rsidRDefault="004519CE" w:rsidP="004519CE">
            <w:pPr>
              <w:spacing w:line="229" w:lineRule="auto"/>
              <w:jc w:val="right"/>
              <w:rPr>
                <w:color w:val="000000"/>
                <w:spacing w:val="-2"/>
                <w:sz w:val="16"/>
              </w:rPr>
            </w:pPr>
            <w:r w:rsidRPr="00065836">
              <w:rPr>
                <w:color w:val="000000"/>
                <w:spacing w:val="-2"/>
                <w:sz w:val="16"/>
              </w:rPr>
              <w:t>733 354,20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4B68E58" w14:textId="3380CF21" w:rsidR="004519CE" w:rsidRPr="00065836" w:rsidRDefault="004519CE" w:rsidP="004519CE">
            <w:pPr>
              <w:spacing w:line="229" w:lineRule="auto"/>
              <w:jc w:val="right"/>
              <w:rPr>
                <w:color w:val="000000"/>
                <w:spacing w:val="-2"/>
                <w:sz w:val="16"/>
              </w:rPr>
            </w:pPr>
            <w:r w:rsidRPr="00065836">
              <w:rPr>
                <w:color w:val="000000"/>
                <w:spacing w:val="-2"/>
                <w:sz w:val="16"/>
              </w:rPr>
              <w:t>761 515,00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A7FCB92" w14:textId="0A84ED30" w:rsidR="004519CE" w:rsidRPr="00065836" w:rsidRDefault="004519CE" w:rsidP="004519CE">
            <w:pPr>
              <w:spacing w:line="229" w:lineRule="auto"/>
              <w:jc w:val="right"/>
              <w:rPr>
                <w:color w:val="000000"/>
                <w:spacing w:val="-2"/>
                <w:sz w:val="16"/>
              </w:rPr>
            </w:pPr>
            <w:r w:rsidRPr="00065836">
              <w:rPr>
                <w:color w:val="000000"/>
                <w:spacing w:val="-2"/>
                <w:sz w:val="16"/>
              </w:rPr>
              <w:t>790 452,60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3B14E6C" w14:textId="1F2B3994" w:rsidR="004519CE" w:rsidRPr="00065836" w:rsidRDefault="004519CE" w:rsidP="004519CE">
            <w:pPr>
              <w:spacing w:line="229" w:lineRule="auto"/>
              <w:jc w:val="right"/>
              <w:rPr>
                <w:color w:val="000000"/>
                <w:spacing w:val="-2"/>
                <w:sz w:val="16"/>
              </w:rPr>
            </w:pPr>
            <w:r w:rsidRPr="00065836">
              <w:rPr>
                <w:color w:val="000000"/>
                <w:spacing w:val="-2"/>
                <w:sz w:val="16"/>
              </w:rPr>
              <w:t>820 252,70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341A496C" w14:textId="0CE1DD90" w:rsidR="004519CE" w:rsidRPr="00065836" w:rsidRDefault="004519CE" w:rsidP="004519CE">
            <w:pPr>
              <w:spacing w:line="229" w:lineRule="auto"/>
              <w:jc w:val="right"/>
              <w:rPr>
                <w:color w:val="000000"/>
                <w:spacing w:val="-2"/>
                <w:sz w:val="16"/>
              </w:rPr>
            </w:pPr>
            <w:r w:rsidRPr="00065836">
              <w:rPr>
                <w:color w:val="000000"/>
                <w:spacing w:val="-2"/>
                <w:sz w:val="16"/>
              </w:rPr>
              <w:t>4 692 309,4</w:t>
            </w:r>
          </w:p>
        </w:tc>
        <w:tc>
          <w:tcPr>
            <w:tcW w:w="57" w:type="dxa"/>
            <w:tcBorders>
              <w:left w:val="single" w:sz="4" w:space="0" w:color="000000"/>
            </w:tcBorders>
          </w:tcPr>
          <w:p w14:paraId="6F7F72F2" w14:textId="77777777" w:rsidR="004519CE" w:rsidRPr="00065836" w:rsidRDefault="004519CE" w:rsidP="004519CE">
            <w:pPr>
              <w:rPr>
                <w:rFonts w:ascii="Calibri" w:hAnsi="Calibri"/>
                <w:sz w:val="2"/>
                <w:szCs w:val="22"/>
              </w:rPr>
            </w:pPr>
          </w:p>
        </w:tc>
      </w:tr>
      <w:tr w:rsidR="004519CE" w:rsidRPr="00065836" w14:paraId="58B79C55" w14:textId="77777777" w:rsidTr="00F469D4">
        <w:trPr>
          <w:trHeight w:val="344"/>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C7A645E" w14:textId="3F7B53F4" w:rsidR="004519CE" w:rsidRPr="00065836" w:rsidRDefault="004519CE" w:rsidP="004519CE">
            <w:pPr>
              <w:spacing w:line="229" w:lineRule="auto"/>
              <w:jc w:val="center"/>
              <w:rPr>
                <w:color w:val="000000"/>
                <w:spacing w:val="-2"/>
                <w:sz w:val="16"/>
                <w:szCs w:val="22"/>
              </w:rPr>
            </w:pPr>
            <w:r w:rsidRPr="00065836">
              <w:rPr>
                <w:color w:val="000000"/>
                <w:spacing w:val="-2"/>
                <w:sz w:val="16"/>
                <w:szCs w:val="22"/>
              </w:rPr>
              <w:t>5</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E697091" w14:textId="35CA7992" w:rsidR="004519CE" w:rsidRPr="00065836" w:rsidRDefault="004519CE" w:rsidP="004519CE">
            <w:pPr>
              <w:spacing w:line="229" w:lineRule="auto"/>
              <w:rPr>
                <w:color w:val="000000"/>
                <w:spacing w:val="-2"/>
                <w:sz w:val="16"/>
                <w:szCs w:val="22"/>
              </w:rPr>
            </w:pPr>
            <w:r w:rsidRPr="00065836">
              <w:rPr>
                <w:color w:val="000000"/>
                <w:spacing w:val="-2"/>
                <w:sz w:val="16"/>
                <w:szCs w:val="22"/>
              </w:rPr>
              <w:t xml:space="preserve">Администрация Василеостровского района </w:t>
            </w:r>
            <w:r w:rsidR="00857D05">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E1065C9" w14:textId="77777777" w:rsidR="004519CE" w:rsidRPr="00065836" w:rsidRDefault="004519CE" w:rsidP="004519C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61D9447" w14:textId="2C8DBAB4" w:rsidR="004519CE" w:rsidRPr="00065836" w:rsidRDefault="004519CE" w:rsidP="004519CE">
            <w:pPr>
              <w:spacing w:line="229" w:lineRule="auto"/>
              <w:jc w:val="right"/>
              <w:rPr>
                <w:color w:val="000000"/>
                <w:spacing w:val="-2"/>
                <w:sz w:val="16"/>
              </w:rPr>
            </w:pPr>
            <w:r w:rsidRPr="00065836">
              <w:rPr>
                <w:color w:val="000000"/>
                <w:spacing w:val="-2"/>
                <w:sz w:val="16"/>
              </w:rPr>
              <w:t>982 955,40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7CE53D6" w14:textId="45643B03" w:rsidR="004519CE" w:rsidRPr="00065836" w:rsidRDefault="004519CE" w:rsidP="004519CE">
            <w:pPr>
              <w:spacing w:line="229" w:lineRule="auto"/>
              <w:jc w:val="right"/>
              <w:rPr>
                <w:color w:val="000000"/>
                <w:spacing w:val="-2"/>
                <w:sz w:val="16"/>
              </w:rPr>
            </w:pPr>
            <w:r w:rsidRPr="00065836">
              <w:rPr>
                <w:color w:val="000000"/>
                <w:spacing w:val="-2"/>
                <w:sz w:val="16"/>
              </w:rPr>
              <w:t>796 858,40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41733619" w14:textId="67101C55" w:rsidR="004519CE" w:rsidRPr="00065836" w:rsidRDefault="004519CE" w:rsidP="004519CE">
            <w:pPr>
              <w:spacing w:line="229" w:lineRule="auto"/>
              <w:jc w:val="right"/>
              <w:rPr>
                <w:color w:val="000000"/>
                <w:spacing w:val="-2"/>
                <w:sz w:val="16"/>
              </w:rPr>
            </w:pPr>
            <w:r w:rsidRPr="00065836">
              <w:rPr>
                <w:color w:val="000000"/>
                <w:spacing w:val="-2"/>
                <w:sz w:val="16"/>
              </w:rPr>
              <w:t>829 264,20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BEF3292" w14:textId="759F2C47" w:rsidR="004519CE" w:rsidRPr="00065836" w:rsidRDefault="004519CE" w:rsidP="004519CE">
            <w:pPr>
              <w:spacing w:line="229" w:lineRule="auto"/>
              <w:jc w:val="right"/>
              <w:rPr>
                <w:color w:val="000000"/>
                <w:spacing w:val="-2"/>
                <w:sz w:val="16"/>
              </w:rPr>
            </w:pPr>
            <w:r w:rsidRPr="00065836">
              <w:rPr>
                <w:color w:val="000000"/>
                <w:spacing w:val="-2"/>
                <w:sz w:val="16"/>
              </w:rPr>
              <w:t>861 107,90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27414E9" w14:textId="258AD5BB" w:rsidR="004519CE" w:rsidRPr="00065836" w:rsidRDefault="004519CE" w:rsidP="004519CE">
            <w:pPr>
              <w:spacing w:line="229" w:lineRule="auto"/>
              <w:jc w:val="right"/>
              <w:rPr>
                <w:color w:val="000000"/>
                <w:spacing w:val="-2"/>
                <w:sz w:val="16"/>
              </w:rPr>
            </w:pPr>
            <w:r w:rsidRPr="00065836">
              <w:rPr>
                <w:color w:val="000000"/>
                <w:spacing w:val="-2"/>
                <w:sz w:val="16"/>
              </w:rPr>
              <w:t>893 830,00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A52EA83" w14:textId="6D06CD1E" w:rsidR="004519CE" w:rsidRPr="00065836" w:rsidRDefault="004519CE" w:rsidP="004519CE">
            <w:pPr>
              <w:spacing w:line="229" w:lineRule="auto"/>
              <w:jc w:val="right"/>
              <w:rPr>
                <w:color w:val="000000"/>
                <w:spacing w:val="-2"/>
                <w:sz w:val="16"/>
              </w:rPr>
            </w:pPr>
            <w:r w:rsidRPr="00065836">
              <w:rPr>
                <w:color w:val="000000"/>
                <w:spacing w:val="-2"/>
                <w:sz w:val="16"/>
              </w:rPr>
              <w:t>927 527,40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00C84DF9" w14:textId="1B439736" w:rsidR="004519CE" w:rsidRPr="00065836" w:rsidRDefault="004519CE" w:rsidP="004519CE">
            <w:pPr>
              <w:spacing w:line="229" w:lineRule="auto"/>
              <w:jc w:val="right"/>
              <w:rPr>
                <w:color w:val="000000"/>
                <w:spacing w:val="-2"/>
                <w:sz w:val="16"/>
              </w:rPr>
            </w:pPr>
            <w:r w:rsidRPr="00065836">
              <w:rPr>
                <w:color w:val="000000"/>
                <w:spacing w:val="-2"/>
                <w:sz w:val="16"/>
              </w:rPr>
              <w:t>5 291 543,3</w:t>
            </w:r>
          </w:p>
        </w:tc>
        <w:tc>
          <w:tcPr>
            <w:tcW w:w="57" w:type="dxa"/>
            <w:tcBorders>
              <w:left w:val="single" w:sz="4" w:space="0" w:color="000000"/>
            </w:tcBorders>
          </w:tcPr>
          <w:p w14:paraId="1F63F4EB" w14:textId="77777777" w:rsidR="004519CE" w:rsidRPr="00065836" w:rsidRDefault="004519CE" w:rsidP="004519CE">
            <w:pPr>
              <w:rPr>
                <w:rFonts w:ascii="Calibri" w:hAnsi="Calibri"/>
                <w:sz w:val="2"/>
                <w:szCs w:val="22"/>
              </w:rPr>
            </w:pPr>
          </w:p>
        </w:tc>
      </w:tr>
      <w:tr w:rsidR="00CE6207" w:rsidRPr="00065836" w14:paraId="59ADD964" w14:textId="77777777" w:rsidTr="0033697D">
        <w:trPr>
          <w:trHeight w:val="329"/>
        </w:trPr>
        <w:tc>
          <w:tcPr>
            <w:tcW w:w="444" w:type="dxa"/>
            <w:vMerge/>
            <w:tcBorders>
              <w:top w:val="single" w:sz="4" w:space="0" w:color="000000"/>
              <w:left w:val="single" w:sz="4" w:space="0" w:color="000000"/>
              <w:bottom w:val="single" w:sz="4" w:space="0" w:color="000000"/>
              <w:right w:val="single" w:sz="4" w:space="0" w:color="000000"/>
            </w:tcBorders>
            <w:vAlign w:val="center"/>
          </w:tcPr>
          <w:p w14:paraId="16F560BB" w14:textId="77777777" w:rsidR="00CE6207" w:rsidRPr="00065836" w:rsidRDefault="00CE6207"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5E8C9AAE" w14:textId="77777777" w:rsidR="00CE6207" w:rsidRPr="00065836" w:rsidRDefault="00CE6207"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317009E" w14:textId="77777777" w:rsidR="00CE6207" w:rsidRPr="00065836" w:rsidRDefault="00CE6207"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47F8D75" w14:textId="77777777" w:rsidR="00CE6207" w:rsidRPr="00065836" w:rsidRDefault="00CE6207"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C62961A" w14:textId="77777777" w:rsidR="00CE6207" w:rsidRPr="00065836" w:rsidRDefault="00CE6207"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D2519B2" w14:textId="77777777" w:rsidR="00CE6207" w:rsidRPr="00065836" w:rsidRDefault="00CE6207"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357889F" w14:textId="77777777" w:rsidR="00CE6207" w:rsidRPr="00065836" w:rsidRDefault="00CE6207"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0211620" w14:textId="77777777" w:rsidR="00CE6207" w:rsidRPr="00065836" w:rsidRDefault="00CE6207"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05AA5B7" w14:textId="77777777" w:rsidR="00CE6207" w:rsidRPr="00065836" w:rsidRDefault="00CE6207"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0941A06" w14:textId="1F51C317" w:rsidR="00CE6207" w:rsidRPr="00065836" w:rsidRDefault="00CE6207"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3CB72908" w14:textId="77777777" w:rsidR="00CE6207" w:rsidRPr="00065836" w:rsidRDefault="00CE6207" w:rsidP="00555A49">
            <w:pPr>
              <w:rPr>
                <w:rFonts w:ascii="Calibri" w:hAnsi="Calibri"/>
                <w:sz w:val="2"/>
                <w:szCs w:val="22"/>
              </w:rPr>
            </w:pPr>
          </w:p>
        </w:tc>
      </w:tr>
      <w:tr w:rsidR="004519CE" w:rsidRPr="00065836" w14:paraId="512C9643" w14:textId="77777777" w:rsidTr="00F469D4">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7D79C816" w14:textId="77777777" w:rsidR="004519CE" w:rsidRPr="00065836" w:rsidRDefault="004519CE" w:rsidP="004519CE">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43FDF060" w14:textId="77777777" w:rsidR="004519CE" w:rsidRPr="00065836" w:rsidRDefault="004519CE" w:rsidP="004519C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FFB5A6E" w14:textId="77777777" w:rsidR="004519CE" w:rsidRPr="00065836" w:rsidRDefault="004519CE" w:rsidP="004519C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8C919B5" w14:textId="20785D48" w:rsidR="004519CE" w:rsidRPr="00065836" w:rsidRDefault="004519CE" w:rsidP="004519CE">
            <w:pPr>
              <w:spacing w:line="229" w:lineRule="auto"/>
              <w:jc w:val="right"/>
              <w:rPr>
                <w:color w:val="000000"/>
                <w:spacing w:val="-2"/>
                <w:sz w:val="16"/>
              </w:rPr>
            </w:pPr>
            <w:r w:rsidRPr="00065836">
              <w:rPr>
                <w:color w:val="000000"/>
                <w:spacing w:val="-2"/>
                <w:sz w:val="16"/>
              </w:rPr>
              <w:t>982 955,40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5EC1664" w14:textId="2F98ED2D" w:rsidR="004519CE" w:rsidRPr="00065836" w:rsidRDefault="004519CE" w:rsidP="004519CE">
            <w:pPr>
              <w:spacing w:line="229" w:lineRule="auto"/>
              <w:jc w:val="right"/>
              <w:rPr>
                <w:color w:val="000000"/>
                <w:spacing w:val="-2"/>
                <w:sz w:val="16"/>
              </w:rPr>
            </w:pPr>
            <w:r w:rsidRPr="00065836">
              <w:rPr>
                <w:color w:val="000000"/>
                <w:spacing w:val="-2"/>
                <w:sz w:val="16"/>
              </w:rPr>
              <w:t>796 858,40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4D23A171" w14:textId="726B9481" w:rsidR="004519CE" w:rsidRPr="00065836" w:rsidRDefault="004519CE" w:rsidP="004519CE">
            <w:pPr>
              <w:spacing w:line="229" w:lineRule="auto"/>
              <w:jc w:val="right"/>
              <w:rPr>
                <w:color w:val="000000"/>
                <w:spacing w:val="-2"/>
                <w:sz w:val="16"/>
              </w:rPr>
            </w:pPr>
            <w:r w:rsidRPr="00065836">
              <w:rPr>
                <w:color w:val="000000"/>
                <w:spacing w:val="-2"/>
                <w:sz w:val="16"/>
              </w:rPr>
              <w:t>829 264,20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AF53ED8" w14:textId="6F168AB7" w:rsidR="004519CE" w:rsidRPr="00065836" w:rsidRDefault="004519CE" w:rsidP="004519CE">
            <w:pPr>
              <w:spacing w:line="229" w:lineRule="auto"/>
              <w:jc w:val="right"/>
              <w:rPr>
                <w:color w:val="000000"/>
                <w:spacing w:val="-2"/>
                <w:sz w:val="16"/>
              </w:rPr>
            </w:pPr>
            <w:r w:rsidRPr="00065836">
              <w:rPr>
                <w:color w:val="000000"/>
                <w:spacing w:val="-2"/>
                <w:sz w:val="16"/>
              </w:rPr>
              <w:t>861 107,90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D78D9A8" w14:textId="4B13C5AA" w:rsidR="004519CE" w:rsidRPr="00065836" w:rsidRDefault="004519CE" w:rsidP="004519CE">
            <w:pPr>
              <w:spacing w:line="229" w:lineRule="auto"/>
              <w:jc w:val="right"/>
              <w:rPr>
                <w:color w:val="000000"/>
                <w:spacing w:val="-2"/>
                <w:sz w:val="16"/>
              </w:rPr>
            </w:pPr>
            <w:r w:rsidRPr="00065836">
              <w:rPr>
                <w:color w:val="000000"/>
                <w:spacing w:val="-2"/>
                <w:sz w:val="16"/>
              </w:rPr>
              <w:t>893 830,00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042DF2C" w14:textId="2DC03A1C" w:rsidR="004519CE" w:rsidRPr="00065836" w:rsidRDefault="004519CE" w:rsidP="004519CE">
            <w:pPr>
              <w:spacing w:line="229" w:lineRule="auto"/>
              <w:jc w:val="right"/>
              <w:rPr>
                <w:color w:val="000000"/>
                <w:spacing w:val="-2"/>
                <w:sz w:val="16"/>
              </w:rPr>
            </w:pPr>
            <w:r w:rsidRPr="00065836">
              <w:rPr>
                <w:color w:val="000000"/>
                <w:spacing w:val="-2"/>
                <w:sz w:val="16"/>
              </w:rPr>
              <w:t>927 527,40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207845FF" w14:textId="12F19FD8" w:rsidR="004519CE" w:rsidRPr="00065836" w:rsidRDefault="004519CE" w:rsidP="004519CE">
            <w:pPr>
              <w:spacing w:line="229" w:lineRule="auto"/>
              <w:jc w:val="right"/>
              <w:rPr>
                <w:color w:val="000000"/>
                <w:spacing w:val="-2"/>
                <w:sz w:val="16"/>
              </w:rPr>
            </w:pPr>
            <w:r w:rsidRPr="00065836">
              <w:rPr>
                <w:color w:val="000000"/>
                <w:spacing w:val="-2"/>
                <w:sz w:val="16"/>
              </w:rPr>
              <w:t>5 291 543,3</w:t>
            </w:r>
          </w:p>
        </w:tc>
        <w:tc>
          <w:tcPr>
            <w:tcW w:w="57" w:type="dxa"/>
            <w:tcBorders>
              <w:left w:val="single" w:sz="4" w:space="0" w:color="000000"/>
            </w:tcBorders>
          </w:tcPr>
          <w:p w14:paraId="41220528" w14:textId="77777777" w:rsidR="004519CE" w:rsidRPr="00065836" w:rsidRDefault="004519CE" w:rsidP="004519CE">
            <w:pPr>
              <w:rPr>
                <w:rFonts w:ascii="Calibri" w:hAnsi="Calibri"/>
                <w:sz w:val="2"/>
                <w:szCs w:val="22"/>
              </w:rPr>
            </w:pPr>
          </w:p>
        </w:tc>
      </w:tr>
      <w:tr w:rsidR="004519CE" w:rsidRPr="00065836" w14:paraId="537F6735" w14:textId="77777777" w:rsidTr="000A1D4F">
        <w:trPr>
          <w:trHeight w:val="344"/>
        </w:trPr>
        <w:tc>
          <w:tcPr>
            <w:tcW w:w="444" w:type="dxa"/>
            <w:vMerge w:val="restart"/>
            <w:tcBorders>
              <w:top w:val="single" w:sz="4" w:space="0" w:color="000000"/>
              <w:left w:val="single" w:sz="4" w:space="0" w:color="000000"/>
              <w:right w:val="single" w:sz="4" w:space="0" w:color="000000"/>
            </w:tcBorders>
            <w:vAlign w:val="center"/>
          </w:tcPr>
          <w:p w14:paraId="5D312193" w14:textId="47EC8580" w:rsidR="004519CE" w:rsidRPr="00065836" w:rsidRDefault="004519CE" w:rsidP="004519CE">
            <w:pPr>
              <w:jc w:val="center"/>
              <w:rPr>
                <w:rFonts w:ascii="Calibri" w:hAnsi="Calibri"/>
                <w:sz w:val="2"/>
                <w:szCs w:val="22"/>
              </w:rPr>
            </w:pPr>
            <w:r w:rsidRPr="00065836">
              <w:rPr>
                <w:color w:val="000000"/>
                <w:spacing w:val="-2"/>
                <w:sz w:val="16"/>
                <w:szCs w:val="22"/>
              </w:rPr>
              <w:t>5.1</w:t>
            </w:r>
          </w:p>
        </w:tc>
        <w:tc>
          <w:tcPr>
            <w:tcW w:w="3725" w:type="dxa"/>
            <w:vMerge w:val="restart"/>
            <w:tcBorders>
              <w:top w:val="single" w:sz="4" w:space="0" w:color="000000"/>
              <w:left w:val="single" w:sz="4" w:space="0" w:color="000000"/>
              <w:right w:val="single" w:sz="4" w:space="0" w:color="000000"/>
            </w:tcBorders>
            <w:vAlign w:val="center"/>
          </w:tcPr>
          <w:p w14:paraId="40E1EA88" w14:textId="77B17093" w:rsidR="004519CE" w:rsidRPr="00065836" w:rsidRDefault="004519CE" w:rsidP="004519CE">
            <w:pPr>
              <w:rPr>
                <w:color w:val="000000"/>
                <w:spacing w:val="-2"/>
                <w:sz w:val="16"/>
                <w:szCs w:val="22"/>
                <w:lang w:val="en-US"/>
              </w:rPr>
            </w:pPr>
            <w:r w:rsidRPr="00065836">
              <w:rPr>
                <w:color w:val="000000"/>
                <w:spacing w:val="-2"/>
                <w:sz w:val="16"/>
                <w:szCs w:val="22"/>
              </w:rPr>
              <w:t xml:space="preserve">Подпрограмма </w:t>
            </w:r>
            <w:r w:rsidRPr="00065836">
              <w:rPr>
                <w:color w:val="000000"/>
                <w:spacing w:val="-2"/>
                <w:sz w:val="16"/>
                <w:szCs w:val="22"/>
                <w:lang w:val="en-US"/>
              </w:rPr>
              <w:t>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35EF2CFD" w14:textId="6071DF1C" w:rsidR="004519CE" w:rsidRPr="00065836" w:rsidRDefault="004519CE" w:rsidP="004519C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39DA7A0" w14:textId="110C189C" w:rsidR="004519CE" w:rsidRPr="00065836" w:rsidRDefault="004519CE" w:rsidP="004519CE">
            <w:pPr>
              <w:spacing w:line="229" w:lineRule="auto"/>
              <w:jc w:val="right"/>
              <w:rPr>
                <w:color w:val="000000"/>
                <w:spacing w:val="-2"/>
                <w:sz w:val="16"/>
              </w:rPr>
            </w:pPr>
            <w:r w:rsidRPr="00065836">
              <w:rPr>
                <w:color w:val="000000"/>
                <w:spacing w:val="-2"/>
                <w:sz w:val="16"/>
              </w:rPr>
              <w:t>982 955,40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2346411" w14:textId="0DC95809" w:rsidR="004519CE" w:rsidRPr="00065836" w:rsidRDefault="004519CE" w:rsidP="004519CE">
            <w:pPr>
              <w:spacing w:line="229" w:lineRule="auto"/>
              <w:jc w:val="right"/>
              <w:rPr>
                <w:color w:val="000000"/>
                <w:spacing w:val="-2"/>
                <w:sz w:val="16"/>
              </w:rPr>
            </w:pPr>
            <w:r w:rsidRPr="00065836">
              <w:rPr>
                <w:color w:val="000000"/>
                <w:spacing w:val="-2"/>
                <w:sz w:val="16"/>
              </w:rPr>
              <w:t>796 858,40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6EEFA9D4" w14:textId="27647630" w:rsidR="004519CE" w:rsidRPr="00065836" w:rsidRDefault="004519CE" w:rsidP="004519CE">
            <w:pPr>
              <w:spacing w:line="229" w:lineRule="auto"/>
              <w:jc w:val="right"/>
              <w:rPr>
                <w:color w:val="000000"/>
                <w:spacing w:val="-2"/>
                <w:sz w:val="16"/>
              </w:rPr>
            </w:pPr>
            <w:r w:rsidRPr="00065836">
              <w:rPr>
                <w:color w:val="000000"/>
                <w:spacing w:val="-2"/>
                <w:sz w:val="16"/>
              </w:rPr>
              <w:t>829 264,20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B53190E" w14:textId="0BE6A10A" w:rsidR="004519CE" w:rsidRPr="00065836" w:rsidRDefault="004519CE" w:rsidP="004519CE">
            <w:pPr>
              <w:spacing w:line="229" w:lineRule="auto"/>
              <w:jc w:val="right"/>
              <w:rPr>
                <w:color w:val="000000"/>
                <w:spacing w:val="-2"/>
                <w:sz w:val="16"/>
              </w:rPr>
            </w:pPr>
            <w:r w:rsidRPr="00065836">
              <w:rPr>
                <w:color w:val="000000"/>
                <w:spacing w:val="-2"/>
                <w:sz w:val="16"/>
              </w:rPr>
              <w:t>861 107,90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DF535C8" w14:textId="46751714" w:rsidR="004519CE" w:rsidRPr="00065836" w:rsidRDefault="004519CE" w:rsidP="004519CE">
            <w:pPr>
              <w:spacing w:line="229" w:lineRule="auto"/>
              <w:jc w:val="right"/>
              <w:rPr>
                <w:color w:val="000000"/>
                <w:spacing w:val="-2"/>
                <w:sz w:val="16"/>
              </w:rPr>
            </w:pPr>
            <w:r w:rsidRPr="00065836">
              <w:rPr>
                <w:color w:val="000000"/>
                <w:spacing w:val="-2"/>
                <w:sz w:val="16"/>
              </w:rPr>
              <w:t>893 830,00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31D11B3" w14:textId="3512B714" w:rsidR="004519CE" w:rsidRPr="00065836" w:rsidRDefault="004519CE" w:rsidP="004519CE">
            <w:pPr>
              <w:spacing w:line="229" w:lineRule="auto"/>
              <w:jc w:val="right"/>
              <w:rPr>
                <w:color w:val="000000"/>
                <w:spacing w:val="-2"/>
                <w:sz w:val="16"/>
              </w:rPr>
            </w:pPr>
            <w:r w:rsidRPr="00065836">
              <w:rPr>
                <w:color w:val="000000"/>
                <w:spacing w:val="-2"/>
                <w:sz w:val="16"/>
              </w:rPr>
              <w:t>927 527,40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0D3CC3EA" w14:textId="4F6B0644" w:rsidR="004519CE" w:rsidRPr="00065836" w:rsidRDefault="004519CE" w:rsidP="004519CE">
            <w:pPr>
              <w:spacing w:line="229" w:lineRule="auto"/>
              <w:jc w:val="right"/>
              <w:rPr>
                <w:color w:val="000000"/>
                <w:spacing w:val="-2"/>
                <w:sz w:val="16"/>
              </w:rPr>
            </w:pPr>
            <w:r w:rsidRPr="00065836">
              <w:rPr>
                <w:color w:val="000000"/>
                <w:spacing w:val="-2"/>
                <w:sz w:val="16"/>
              </w:rPr>
              <w:t>5 291 543,3</w:t>
            </w:r>
          </w:p>
        </w:tc>
        <w:tc>
          <w:tcPr>
            <w:tcW w:w="57" w:type="dxa"/>
            <w:tcBorders>
              <w:left w:val="single" w:sz="4" w:space="0" w:color="000000"/>
            </w:tcBorders>
          </w:tcPr>
          <w:p w14:paraId="6F34B136" w14:textId="77777777" w:rsidR="004519CE" w:rsidRPr="00065836" w:rsidRDefault="004519CE" w:rsidP="004519CE">
            <w:pPr>
              <w:rPr>
                <w:rFonts w:ascii="Calibri" w:hAnsi="Calibri"/>
                <w:sz w:val="2"/>
                <w:szCs w:val="22"/>
              </w:rPr>
            </w:pPr>
          </w:p>
        </w:tc>
      </w:tr>
      <w:tr w:rsidR="002F4BFE" w:rsidRPr="00065836" w14:paraId="6D65EDFC" w14:textId="77777777" w:rsidTr="00DA4F28">
        <w:trPr>
          <w:trHeight w:val="344"/>
        </w:trPr>
        <w:tc>
          <w:tcPr>
            <w:tcW w:w="444" w:type="dxa"/>
            <w:vMerge/>
            <w:tcBorders>
              <w:left w:val="single" w:sz="4" w:space="0" w:color="000000"/>
              <w:right w:val="single" w:sz="4" w:space="0" w:color="000000"/>
            </w:tcBorders>
            <w:vAlign w:val="center"/>
          </w:tcPr>
          <w:p w14:paraId="6957DB9C" w14:textId="77777777" w:rsidR="002F4BFE" w:rsidRPr="00065836" w:rsidRDefault="002F4BFE" w:rsidP="00555A49">
            <w:pPr>
              <w:jc w:val="center"/>
              <w:rPr>
                <w:rFonts w:ascii="Calibri" w:hAnsi="Calibri"/>
                <w:sz w:val="2"/>
                <w:szCs w:val="22"/>
              </w:rPr>
            </w:pPr>
          </w:p>
        </w:tc>
        <w:tc>
          <w:tcPr>
            <w:tcW w:w="3725" w:type="dxa"/>
            <w:vMerge/>
            <w:tcBorders>
              <w:left w:val="single" w:sz="4" w:space="0" w:color="000000"/>
              <w:right w:val="single" w:sz="4" w:space="0" w:color="000000"/>
            </w:tcBorders>
            <w:vAlign w:val="center"/>
          </w:tcPr>
          <w:p w14:paraId="6A90EEBF"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52417FC" w14:textId="0B891190"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4B90F63" w14:textId="172AF756" w:rsidR="002F4BFE" w:rsidRPr="00065836" w:rsidRDefault="002F4BFE" w:rsidP="00555A49">
            <w:pPr>
              <w:spacing w:line="229" w:lineRule="auto"/>
              <w:jc w:val="right"/>
              <w:rPr>
                <w:color w:val="000000"/>
                <w:spacing w:val="-2"/>
                <w:sz w:val="16"/>
              </w:rPr>
            </w:pPr>
            <w:r w:rsidRPr="00065836">
              <w:rPr>
                <w:color w:val="000000"/>
                <w:spacing w:val="-2"/>
                <w:sz w:val="16"/>
              </w:rPr>
              <w:t>0</w:t>
            </w:r>
            <w:r w:rsidR="00DA4F28" w:rsidRPr="00065836">
              <w:rPr>
                <w:color w:val="000000"/>
                <w:spacing w:val="-2"/>
                <w:sz w:val="16"/>
              </w:rPr>
              <w:t>,</w:t>
            </w:r>
            <w:r w:rsidRPr="00065836">
              <w:rPr>
                <w:color w:val="000000"/>
                <w:spacing w:val="-2"/>
                <w:sz w:val="16"/>
              </w:rPr>
              <w:t>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A9037EF" w14:textId="4B2B5253"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9BEA609" w14:textId="58021A6F"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1F49BC9" w14:textId="63BCFDD2"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00932E1" w14:textId="646257E6"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BF1B8CE" w14:textId="2BD30100"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434B9339" w14:textId="73FC786C" w:rsidR="002F4BFE" w:rsidRPr="00065836" w:rsidRDefault="002F4BFE" w:rsidP="00555A49">
            <w:pPr>
              <w:spacing w:line="229" w:lineRule="auto"/>
              <w:jc w:val="right"/>
              <w:rPr>
                <w:color w:val="000000"/>
                <w:spacing w:val="-2"/>
                <w:sz w:val="16"/>
              </w:rPr>
            </w:pPr>
            <w:r w:rsidRPr="00065836">
              <w:rPr>
                <w:color w:val="000000"/>
                <w:spacing w:val="-2"/>
                <w:sz w:val="16"/>
              </w:rPr>
              <w:t>0</w:t>
            </w:r>
            <w:r w:rsidR="00DA4F28" w:rsidRPr="00065836">
              <w:rPr>
                <w:color w:val="000000"/>
                <w:spacing w:val="-2"/>
                <w:sz w:val="16"/>
              </w:rPr>
              <w:t>,</w:t>
            </w:r>
            <w:r w:rsidRPr="00065836">
              <w:rPr>
                <w:color w:val="000000"/>
                <w:spacing w:val="-2"/>
                <w:sz w:val="16"/>
              </w:rPr>
              <w:t>0</w:t>
            </w:r>
          </w:p>
        </w:tc>
        <w:tc>
          <w:tcPr>
            <w:tcW w:w="57" w:type="dxa"/>
            <w:tcBorders>
              <w:left w:val="single" w:sz="4" w:space="0" w:color="000000"/>
            </w:tcBorders>
          </w:tcPr>
          <w:p w14:paraId="455BCA1F" w14:textId="77777777" w:rsidR="002F4BFE" w:rsidRPr="00065836" w:rsidRDefault="002F4BFE" w:rsidP="00555A49">
            <w:pPr>
              <w:rPr>
                <w:rFonts w:ascii="Calibri" w:hAnsi="Calibri"/>
                <w:sz w:val="2"/>
                <w:szCs w:val="22"/>
              </w:rPr>
            </w:pPr>
          </w:p>
        </w:tc>
      </w:tr>
      <w:tr w:rsidR="004519CE" w:rsidRPr="00065836" w14:paraId="464C0FBF" w14:textId="77777777" w:rsidTr="000A1D4F">
        <w:trPr>
          <w:trHeight w:val="344"/>
        </w:trPr>
        <w:tc>
          <w:tcPr>
            <w:tcW w:w="444" w:type="dxa"/>
            <w:vMerge/>
            <w:tcBorders>
              <w:left w:val="single" w:sz="4" w:space="0" w:color="000000"/>
              <w:bottom w:val="single" w:sz="4" w:space="0" w:color="000000"/>
              <w:right w:val="single" w:sz="4" w:space="0" w:color="000000"/>
            </w:tcBorders>
            <w:vAlign w:val="center"/>
          </w:tcPr>
          <w:p w14:paraId="612EE325" w14:textId="77777777" w:rsidR="004519CE" w:rsidRPr="00065836" w:rsidRDefault="004519CE" w:rsidP="004519CE">
            <w:pPr>
              <w:jc w:val="center"/>
              <w:rPr>
                <w:rFonts w:ascii="Calibri" w:hAnsi="Calibri"/>
                <w:sz w:val="2"/>
                <w:szCs w:val="22"/>
              </w:rPr>
            </w:pPr>
          </w:p>
        </w:tc>
        <w:tc>
          <w:tcPr>
            <w:tcW w:w="3725" w:type="dxa"/>
            <w:vMerge/>
            <w:tcBorders>
              <w:left w:val="single" w:sz="4" w:space="0" w:color="000000"/>
              <w:bottom w:val="single" w:sz="4" w:space="0" w:color="000000"/>
              <w:right w:val="single" w:sz="4" w:space="0" w:color="000000"/>
            </w:tcBorders>
            <w:vAlign w:val="center"/>
          </w:tcPr>
          <w:p w14:paraId="5ECCE32C" w14:textId="77777777" w:rsidR="004519CE" w:rsidRPr="00065836" w:rsidRDefault="004519CE" w:rsidP="004519C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533FBED" w14:textId="2473735E" w:rsidR="004519CE" w:rsidRPr="00065836" w:rsidRDefault="004519CE" w:rsidP="004519C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654B758" w14:textId="43F5C778" w:rsidR="004519CE" w:rsidRPr="00065836" w:rsidRDefault="004519CE" w:rsidP="004519CE">
            <w:pPr>
              <w:spacing w:line="229" w:lineRule="auto"/>
              <w:jc w:val="right"/>
              <w:rPr>
                <w:color w:val="000000"/>
                <w:spacing w:val="-2"/>
                <w:sz w:val="16"/>
              </w:rPr>
            </w:pPr>
            <w:r w:rsidRPr="00065836">
              <w:rPr>
                <w:color w:val="000000"/>
                <w:spacing w:val="-2"/>
                <w:sz w:val="16"/>
              </w:rPr>
              <w:t>982 955,40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B0A9BBC" w14:textId="4FBF4BEC" w:rsidR="004519CE" w:rsidRPr="00065836" w:rsidRDefault="004519CE" w:rsidP="004519CE">
            <w:pPr>
              <w:spacing w:line="229" w:lineRule="auto"/>
              <w:jc w:val="right"/>
              <w:rPr>
                <w:color w:val="000000"/>
                <w:spacing w:val="-2"/>
                <w:sz w:val="16"/>
              </w:rPr>
            </w:pPr>
            <w:r w:rsidRPr="00065836">
              <w:rPr>
                <w:color w:val="000000"/>
                <w:spacing w:val="-2"/>
                <w:sz w:val="16"/>
              </w:rPr>
              <w:t>796 858,40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4105634C" w14:textId="6F95A041" w:rsidR="004519CE" w:rsidRPr="00065836" w:rsidRDefault="004519CE" w:rsidP="004519CE">
            <w:pPr>
              <w:spacing w:line="229" w:lineRule="auto"/>
              <w:jc w:val="right"/>
              <w:rPr>
                <w:color w:val="000000"/>
                <w:spacing w:val="-2"/>
                <w:sz w:val="16"/>
              </w:rPr>
            </w:pPr>
            <w:r w:rsidRPr="00065836">
              <w:rPr>
                <w:color w:val="000000"/>
                <w:spacing w:val="-2"/>
                <w:sz w:val="16"/>
              </w:rPr>
              <w:t>829 264,20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6BF38F3" w14:textId="43E40605" w:rsidR="004519CE" w:rsidRPr="00065836" w:rsidRDefault="004519CE" w:rsidP="004519CE">
            <w:pPr>
              <w:spacing w:line="229" w:lineRule="auto"/>
              <w:jc w:val="right"/>
              <w:rPr>
                <w:color w:val="000000"/>
                <w:spacing w:val="-2"/>
                <w:sz w:val="16"/>
              </w:rPr>
            </w:pPr>
            <w:r w:rsidRPr="00065836">
              <w:rPr>
                <w:color w:val="000000"/>
                <w:spacing w:val="-2"/>
                <w:sz w:val="16"/>
              </w:rPr>
              <w:t>861 107,90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0F869B0" w14:textId="158DDAD5" w:rsidR="004519CE" w:rsidRPr="00065836" w:rsidRDefault="004519CE" w:rsidP="004519CE">
            <w:pPr>
              <w:spacing w:line="229" w:lineRule="auto"/>
              <w:jc w:val="right"/>
              <w:rPr>
                <w:color w:val="000000"/>
                <w:spacing w:val="-2"/>
                <w:sz w:val="16"/>
              </w:rPr>
            </w:pPr>
            <w:r w:rsidRPr="00065836">
              <w:rPr>
                <w:color w:val="000000"/>
                <w:spacing w:val="-2"/>
                <w:sz w:val="16"/>
              </w:rPr>
              <w:t>893 830,00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4FB739C" w14:textId="69CF6933" w:rsidR="004519CE" w:rsidRPr="00065836" w:rsidRDefault="004519CE" w:rsidP="004519CE">
            <w:pPr>
              <w:spacing w:line="229" w:lineRule="auto"/>
              <w:jc w:val="right"/>
              <w:rPr>
                <w:color w:val="000000"/>
                <w:spacing w:val="-2"/>
                <w:sz w:val="16"/>
              </w:rPr>
            </w:pPr>
            <w:r w:rsidRPr="00065836">
              <w:rPr>
                <w:color w:val="000000"/>
                <w:spacing w:val="-2"/>
                <w:sz w:val="16"/>
              </w:rPr>
              <w:t>927 527,40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3D8EE616" w14:textId="081219A7" w:rsidR="004519CE" w:rsidRPr="00065836" w:rsidRDefault="004519CE" w:rsidP="004519CE">
            <w:pPr>
              <w:spacing w:line="229" w:lineRule="auto"/>
              <w:jc w:val="right"/>
              <w:rPr>
                <w:color w:val="000000"/>
                <w:spacing w:val="-2"/>
                <w:sz w:val="16"/>
              </w:rPr>
            </w:pPr>
            <w:r w:rsidRPr="00065836">
              <w:rPr>
                <w:color w:val="000000"/>
                <w:spacing w:val="-2"/>
                <w:sz w:val="16"/>
              </w:rPr>
              <w:t>5 291 543,3</w:t>
            </w:r>
          </w:p>
        </w:tc>
        <w:tc>
          <w:tcPr>
            <w:tcW w:w="57" w:type="dxa"/>
            <w:tcBorders>
              <w:left w:val="single" w:sz="4" w:space="0" w:color="000000"/>
            </w:tcBorders>
          </w:tcPr>
          <w:p w14:paraId="2E1DBF99" w14:textId="77777777" w:rsidR="004519CE" w:rsidRPr="00065836" w:rsidRDefault="004519CE" w:rsidP="004519CE">
            <w:pPr>
              <w:rPr>
                <w:rFonts w:ascii="Calibri" w:hAnsi="Calibri"/>
                <w:sz w:val="2"/>
                <w:szCs w:val="22"/>
              </w:rPr>
            </w:pPr>
          </w:p>
        </w:tc>
      </w:tr>
      <w:tr w:rsidR="004519CE" w:rsidRPr="00065836" w14:paraId="7A8C05B9" w14:textId="77777777" w:rsidTr="00B840DE">
        <w:trPr>
          <w:trHeight w:val="343"/>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F978C53" w14:textId="0C461CF0" w:rsidR="004519CE" w:rsidRPr="00065836" w:rsidRDefault="004519CE" w:rsidP="004519CE">
            <w:pPr>
              <w:spacing w:line="229" w:lineRule="auto"/>
              <w:jc w:val="center"/>
              <w:rPr>
                <w:color w:val="000000"/>
                <w:spacing w:val="-2"/>
                <w:sz w:val="16"/>
                <w:szCs w:val="22"/>
              </w:rPr>
            </w:pPr>
            <w:r w:rsidRPr="00065836">
              <w:rPr>
                <w:color w:val="000000"/>
                <w:spacing w:val="-2"/>
                <w:sz w:val="16"/>
                <w:szCs w:val="22"/>
              </w:rPr>
              <w:t>6</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3EF1462" w14:textId="33A6A936" w:rsidR="004519CE" w:rsidRPr="00065836" w:rsidRDefault="004519CE" w:rsidP="004519CE">
            <w:pPr>
              <w:spacing w:line="229" w:lineRule="auto"/>
              <w:rPr>
                <w:color w:val="000000"/>
                <w:spacing w:val="-2"/>
                <w:sz w:val="16"/>
                <w:szCs w:val="22"/>
              </w:rPr>
            </w:pPr>
            <w:r w:rsidRPr="00065836">
              <w:rPr>
                <w:color w:val="000000"/>
                <w:spacing w:val="-2"/>
                <w:sz w:val="16"/>
                <w:szCs w:val="22"/>
              </w:rPr>
              <w:t xml:space="preserve">Администрация Выборгского района </w:t>
            </w:r>
            <w:r w:rsidR="00857D05">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65EDD156" w14:textId="77777777" w:rsidR="004519CE" w:rsidRPr="00065836" w:rsidRDefault="004519CE" w:rsidP="004519C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F84B2FF" w14:textId="1214FE73" w:rsidR="004519CE" w:rsidRPr="00065836" w:rsidRDefault="004519CE" w:rsidP="004519CE">
            <w:pPr>
              <w:spacing w:line="229" w:lineRule="auto"/>
              <w:jc w:val="right"/>
              <w:rPr>
                <w:color w:val="000000"/>
                <w:spacing w:val="-2"/>
                <w:sz w:val="16"/>
              </w:rPr>
            </w:pPr>
            <w:r w:rsidRPr="00065836">
              <w:rPr>
                <w:color w:val="000000"/>
                <w:spacing w:val="-2"/>
                <w:sz w:val="16"/>
              </w:rPr>
              <w:t>1 501 222,90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0D3C9E9" w14:textId="1E2C255A" w:rsidR="004519CE" w:rsidRPr="00065836" w:rsidRDefault="004519CE" w:rsidP="004519CE">
            <w:pPr>
              <w:spacing w:line="229" w:lineRule="auto"/>
              <w:jc w:val="right"/>
              <w:rPr>
                <w:color w:val="000000"/>
                <w:spacing w:val="-2"/>
                <w:sz w:val="16"/>
              </w:rPr>
            </w:pPr>
            <w:r w:rsidRPr="00065836">
              <w:rPr>
                <w:color w:val="000000"/>
                <w:spacing w:val="-2"/>
                <w:sz w:val="16"/>
              </w:rPr>
              <w:t>1 285 651,70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67F5D16D" w14:textId="3B8E1130" w:rsidR="004519CE" w:rsidRPr="00065836" w:rsidRDefault="004519CE" w:rsidP="004519CE">
            <w:pPr>
              <w:spacing w:line="229" w:lineRule="auto"/>
              <w:jc w:val="right"/>
              <w:rPr>
                <w:color w:val="000000"/>
                <w:spacing w:val="-2"/>
                <w:sz w:val="16"/>
              </w:rPr>
            </w:pPr>
            <w:r w:rsidRPr="00065836">
              <w:rPr>
                <w:color w:val="000000"/>
                <w:spacing w:val="-2"/>
                <w:sz w:val="16"/>
              </w:rPr>
              <w:t>1 337 803,70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C701E02" w14:textId="3FFFC31E" w:rsidR="004519CE" w:rsidRPr="00065836" w:rsidRDefault="004519CE" w:rsidP="004519CE">
            <w:pPr>
              <w:spacing w:line="229" w:lineRule="auto"/>
              <w:jc w:val="right"/>
              <w:rPr>
                <w:color w:val="000000"/>
                <w:spacing w:val="-2"/>
                <w:sz w:val="16"/>
              </w:rPr>
            </w:pPr>
            <w:r w:rsidRPr="00065836">
              <w:rPr>
                <w:color w:val="000000"/>
                <w:spacing w:val="-2"/>
                <w:sz w:val="16"/>
              </w:rPr>
              <w:t>1 389 175,40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43C23A5" w14:textId="1591DD36" w:rsidR="004519CE" w:rsidRPr="00065836" w:rsidRDefault="004519CE" w:rsidP="004519CE">
            <w:pPr>
              <w:spacing w:line="229" w:lineRule="auto"/>
              <w:jc w:val="right"/>
              <w:rPr>
                <w:color w:val="000000"/>
                <w:spacing w:val="-2"/>
                <w:sz w:val="16"/>
              </w:rPr>
            </w:pPr>
            <w:r w:rsidRPr="00065836">
              <w:rPr>
                <w:color w:val="000000"/>
                <w:spacing w:val="-2"/>
                <w:sz w:val="16"/>
              </w:rPr>
              <w:t>1 441 964,10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2304084" w14:textId="0C191B41" w:rsidR="004519CE" w:rsidRPr="00065836" w:rsidRDefault="004519CE" w:rsidP="004519CE">
            <w:pPr>
              <w:spacing w:line="229" w:lineRule="auto"/>
              <w:jc w:val="right"/>
              <w:rPr>
                <w:color w:val="000000"/>
                <w:spacing w:val="-2"/>
                <w:sz w:val="16"/>
              </w:rPr>
            </w:pPr>
            <w:r w:rsidRPr="00065836">
              <w:rPr>
                <w:color w:val="000000"/>
                <w:spacing w:val="-2"/>
                <w:sz w:val="16"/>
              </w:rPr>
              <w:t>1 496 326,20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3027DE0C" w14:textId="7526BE13" w:rsidR="004519CE" w:rsidRPr="00065836" w:rsidRDefault="004519CE" w:rsidP="004519CE">
            <w:pPr>
              <w:spacing w:line="229" w:lineRule="auto"/>
              <w:jc w:val="right"/>
              <w:rPr>
                <w:color w:val="000000"/>
                <w:spacing w:val="-2"/>
                <w:sz w:val="16"/>
              </w:rPr>
            </w:pPr>
            <w:r w:rsidRPr="00065836">
              <w:rPr>
                <w:color w:val="000000"/>
                <w:spacing w:val="-2"/>
                <w:sz w:val="16"/>
              </w:rPr>
              <w:t>8 452 144,0</w:t>
            </w:r>
          </w:p>
        </w:tc>
        <w:tc>
          <w:tcPr>
            <w:tcW w:w="57" w:type="dxa"/>
            <w:tcBorders>
              <w:left w:val="single" w:sz="4" w:space="0" w:color="000000"/>
            </w:tcBorders>
          </w:tcPr>
          <w:p w14:paraId="047E40E3" w14:textId="77777777" w:rsidR="004519CE" w:rsidRPr="00065836" w:rsidRDefault="004519CE" w:rsidP="004519CE">
            <w:pPr>
              <w:rPr>
                <w:rFonts w:ascii="Calibri" w:hAnsi="Calibri"/>
                <w:sz w:val="2"/>
                <w:szCs w:val="22"/>
              </w:rPr>
            </w:pPr>
          </w:p>
        </w:tc>
      </w:tr>
      <w:tr w:rsidR="00727B18" w:rsidRPr="00065836" w14:paraId="23867E7D" w14:textId="77777777" w:rsidTr="0033697D">
        <w:trPr>
          <w:trHeight w:val="330"/>
        </w:trPr>
        <w:tc>
          <w:tcPr>
            <w:tcW w:w="444" w:type="dxa"/>
            <w:vMerge/>
            <w:tcBorders>
              <w:top w:val="single" w:sz="4" w:space="0" w:color="000000"/>
              <w:left w:val="single" w:sz="4" w:space="0" w:color="000000"/>
              <w:bottom w:val="single" w:sz="4" w:space="0" w:color="000000"/>
              <w:right w:val="single" w:sz="4" w:space="0" w:color="000000"/>
            </w:tcBorders>
            <w:vAlign w:val="center"/>
          </w:tcPr>
          <w:p w14:paraId="68C4926D" w14:textId="77777777" w:rsidR="00727B18" w:rsidRPr="00065836" w:rsidRDefault="00727B18"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58324221" w14:textId="77777777" w:rsidR="00727B18" w:rsidRPr="00065836" w:rsidRDefault="00727B18"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1B1FC05C" w14:textId="77777777" w:rsidR="00727B18" w:rsidRPr="00065836" w:rsidRDefault="00727B18"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C235121" w14:textId="77777777" w:rsidR="00727B18" w:rsidRPr="00065836" w:rsidRDefault="00727B1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1EC324F" w14:textId="77777777" w:rsidR="00727B18" w:rsidRPr="00065836" w:rsidRDefault="00727B18"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D52D9F0" w14:textId="77777777" w:rsidR="00727B18" w:rsidRPr="00065836" w:rsidRDefault="00727B1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E7FB2D7" w14:textId="77777777" w:rsidR="00727B18" w:rsidRPr="00065836" w:rsidRDefault="00727B1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3FCB619" w14:textId="77777777" w:rsidR="00727B18" w:rsidRPr="00065836" w:rsidRDefault="00727B1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0E2CEAC" w14:textId="77777777" w:rsidR="00727B18" w:rsidRPr="00065836" w:rsidRDefault="00727B18"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81F8469" w14:textId="7A4AA0EA" w:rsidR="00727B18" w:rsidRPr="00065836" w:rsidRDefault="00727B18"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4C278783" w14:textId="77777777" w:rsidR="00727B18" w:rsidRPr="00065836" w:rsidRDefault="00727B18" w:rsidP="00555A49">
            <w:pPr>
              <w:rPr>
                <w:rFonts w:ascii="Calibri" w:hAnsi="Calibri"/>
                <w:sz w:val="2"/>
                <w:szCs w:val="22"/>
              </w:rPr>
            </w:pPr>
          </w:p>
        </w:tc>
      </w:tr>
      <w:tr w:rsidR="004519CE" w:rsidRPr="00065836" w14:paraId="0E06BC9F" w14:textId="77777777" w:rsidTr="00B840DE">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79AF4957" w14:textId="77777777" w:rsidR="004519CE" w:rsidRPr="00065836" w:rsidRDefault="004519CE" w:rsidP="004519CE">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549D76D4" w14:textId="77777777" w:rsidR="004519CE" w:rsidRPr="00065836" w:rsidRDefault="004519CE" w:rsidP="004519C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37E49655" w14:textId="77777777" w:rsidR="004519CE" w:rsidRPr="00065836" w:rsidRDefault="004519CE" w:rsidP="004519C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7680342" w14:textId="3BDFE84B" w:rsidR="004519CE" w:rsidRPr="00065836" w:rsidRDefault="004519CE" w:rsidP="004519CE">
            <w:pPr>
              <w:spacing w:line="229" w:lineRule="auto"/>
              <w:jc w:val="right"/>
              <w:rPr>
                <w:color w:val="000000"/>
                <w:spacing w:val="-2"/>
                <w:sz w:val="16"/>
              </w:rPr>
            </w:pPr>
            <w:r w:rsidRPr="00065836">
              <w:rPr>
                <w:color w:val="000000"/>
                <w:spacing w:val="-2"/>
                <w:sz w:val="16"/>
              </w:rPr>
              <w:t>1 501 222,90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C51E6A6" w14:textId="6D6136E8" w:rsidR="004519CE" w:rsidRPr="00065836" w:rsidRDefault="004519CE" w:rsidP="004519CE">
            <w:pPr>
              <w:spacing w:line="229" w:lineRule="auto"/>
              <w:jc w:val="right"/>
              <w:rPr>
                <w:color w:val="000000"/>
                <w:spacing w:val="-2"/>
                <w:sz w:val="16"/>
              </w:rPr>
            </w:pPr>
            <w:r w:rsidRPr="00065836">
              <w:rPr>
                <w:color w:val="000000"/>
                <w:spacing w:val="-2"/>
                <w:sz w:val="16"/>
              </w:rPr>
              <w:t>1 285 651,70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7D0A48D1" w14:textId="7FAF643A" w:rsidR="004519CE" w:rsidRPr="00065836" w:rsidRDefault="004519CE" w:rsidP="004519CE">
            <w:pPr>
              <w:spacing w:line="229" w:lineRule="auto"/>
              <w:jc w:val="right"/>
              <w:rPr>
                <w:color w:val="000000"/>
                <w:spacing w:val="-2"/>
                <w:sz w:val="16"/>
              </w:rPr>
            </w:pPr>
            <w:r w:rsidRPr="00065836">
              <w:rPr>
                <w:color w:val="000000"/>
                <w:spacing w:val="-2"/>
                <w:sz w:val="16"/>
              </w:rPr>
              <w:t>1 337 803,70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E9863F4" w14:textId="01809A5C" w:rsidR="004519CE" w:rsidRPr="00065836" w:rsidRDefault="004519CE" w:rsidP="004519CE">
            <w:pPr>
              <w:spacing w:line="229" w:lineRule="auto"/>
              <w:jc w:val="right"/>
              <w:rPr>
                <w:color w:val="000000"/>
                <w:spacing w:val="-2"/>
                <w:sz w:val="16"/>
              </w:rPr>
            </w:pPr>
            <w:r w:rsidRPr="00065836">
              <w:rPr>
                <w:color w:val="000000"/>
                <w:spacing w:val="-2"/>
                <w:sz w:val="16"/>
              </w:rPr>
              <w:t>1 389 175,40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73F3C05" w14:textId="66B36CCE" w:rsidR="004519CE" w:rsidRPr="00065836" w:rsidRDefault="004519CE" w:rsidP="004519CE">
            <w:pPr>
              <w:spacing w:line="229" w:lineRule="auto"/>
              <w:jc w:val="right"/>
              <w:rPr>
                <w:color w:val="000000"/>
                <w:spacing w:val="-2"/>
                <w:sz w:val="16"/>
              </w:rPr>
            </w:pPr>
            <w:r w:rsidRPr="00065836">
              <w:rPr>
                <w:color w:val="000000"/>
                <w:spacing w:val="-2"/>
                <w:sz w:val="16"/>
              </w:rPr>
              <w:t>1 441 964,10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FEE3E05" w14:textId="2835FD04" w:rsidR="004519CE" w:rsidRPr="00065836" w:rsidRDefault="004519CE" w:rsidP="004519CE">
            <w:pPr>
              <w:spacing w:line="229" w:lineRule="auto"/>
              <w:jc w:val="right"/>
              <w:rPr>
                <w:color w:val="000000"/>
                <w:spacing w:val="-2"/>
                <w:sz w:val="16"/>
              </w:rPr>
            </w:pPr>
            <w:r w:rsidRPr="00065836">
              <w:rPr>
                <w:color w:val="000000"/>
                <w:spacing w:val="-2"/>
                <w:sz w:val="16"/>
              </w:rPr>
              <w:t>1 496 326,20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11CE141F" w14:textId="1E4805C9" w:rsidR="004519CE" w:rsidRPr="00065836" w:rsidRDefault="004519CE" w:rsidP="004519CE">
            <w:pPr>
              <w:spacing w:line="229" w:lineRule="auto"/>
              <w:jc w:val="right"/>
              <w:rPr>
                <w:color w:val="000000"/>
                <w:spacing w:val="-2"/>
                <w:sz w:val="16"/>
              </w:rPr>
            </w:pPr>
            <w:r w:rsidRPr="00065836">
              <w:rPr>
                <w:color w:val="000000"/>
                <w:spacing w:val="-2"/>
                <w:sz w:val="16"/>
              </w:rPr>
              <w:t>8 452 144,0</w:t>
            </w:r>
          </w:p>
        </w:tc>
        <w:tc>
          <w:tcPr>
            <w:tcW w:w="57" w:type="dxa"/>
            <w:tcBorders>
              <w:left w:val="single" w:sz="4" w:space="0" w:color="000000"/>
            </w:tcBorders>
          </w:tcPr>
          <w:p w14:paraId="29E6959F" w14:textId="77777777" w:rsidR="004519CE" w:rsidRPr="00065836" w:rsidRDefault="004519CE" w:rsidP="004519CE">
            <w:pPr>
              <w:rPr>
                <w:rFonts w:ascii="Calibri" w:hAnsi="Calibri"/>
                <w:sz w:val="2"/>
                <w:szCs w:val="22"/>
              </w:rPr>
            </w:pPr>
          </w:p>
        </w:tc>
      </w:tr>
      <w:tr w:rsidR="004519CE" w:rsidRPr="00065836" w14:paraId="3B768ADB" w14:textId="77777777" w:rsidTr="000A1D4F">
        <w:trPr>
          <w:trHeight w:val="344"/>
        </w:trPr>
        <w:tc>
          <w:tcPr>
            <w:tcW w:w="444" w:type="dxa"/>
            <w:vMerge w:val="restart"/>
            <w:tcBorders>
              <w:top w:val="single" w:sz="4" w:space="0" w:color="000000"/>
              <w:left w:val="single" w:sz="4" w:space="0" w:color="000000"/>
              <w:right w:val="single" w:sz="4" w:space="0" w:color="000000"/>
            </w:tcBorders>
            <w:vAlign w:val="center"/>
          </w:tcPr>
          <w:p w14:paraId="3726221C" w14:textId="15C70CA9" w:rsidR="004519CE" w:rsidRPr="00065836" w:rsidRDefault="004519CE" w:rsidP="004519CE">
            <w:pPr>
              <w:jc w:val="center"/>
              <w:rPr>
                <w:rFonts w:ascii="Calibri" w:hAnsi="Calibri"/>
                <w:sz w:val="2"/>
                <w:szCs w:val="22"/>
              </w:rPr>
            </w:pPr>
            <w:r w:rsidRPr="00065836">
              <w:rPr>
                <w:color w:val="000000"/>
                <w:spacing w:val="-2"/>
                <w:sz w:val="16"/>
                <w:szCs w:val="22"/>
              </w:rPr>
              <w:t>6.1</w:t>
            </w:r>
          </w:p>
        </w:tc>
        <w:tc>
          <w:tcPr>
            <w:tcW w:w="3725" w:type="dxa"/>
            <w:vMerge w:val="restart"/>
            <w:tcBorders>
              <w:top w:val="single" w:sz="4" w:space="0" w:color="000000"/>
              <w:left w:val="single" w:sz="4" w:space="0" w:color="000000"/>
              <w:right w:val="single" w:sz="4" w:space="0" w:color="000000"/>
            </w:tcBorders>
            <w:vAlign w:val="center"/>
          </w:tcPr>
          <w:p w14:paraId="4CF76DBA" w14:textId="705B0143" w:rsidR="004519CE" w:rsidRPr="00065836" w:rsidRDefault="004519CE" w:rsidP="004519CE">
            <w:pPr>
              <w:rPr>
                <w:rFonts w:ascii="Calibri" w:hAnsi="Calibri"/>
                <w:sz w:val="2"/>
                <w:szCs w:val="22"/>
                <w:lang w:val="en-US"/>
              </w:rPr>
            </w:pPr>
            <w:r w:rsidRPr="00065836">
              <w:rPr>
                <w:color w:val="000000"/>
                <w:spacing w:val="-2"/>
                <w:sz w:val="16"/>
                <w:szCs w:val="22"/>
              </w:rPr>
              <w:t xml:space="preserve">Подпрограмма </w:t>
            </w:r>
            <w:r w:rsidRPr="00065836">
              <w:rPr>
                <w:color w:val="000000"/>
                <w:spacing w:val="-2"/>
                <w:sz w:val="16"/>
                <w:szCs w:val="22"/>
                <w:lang w:val="en-US"/>
              </w:rPr>
              <w:t>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4B396571" w14:textId="0E454893" w:rsidR="004519CE" w:rsidRPr="00065836" w:rsidRDefault="004519CE" w:rsidP="004519C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3F576F7" w14:textId="02285009" w:rsidR="004519CE" w:rsidRPr="00065836" w:rsidRDefault="004519CE" w:rsidP="004519CE">
            <w:pPr>
              <w:spacing w:line="229" w:lineRule="auto"/>
              <w:jc w:val="right"/>
              <w:rPr>
                <w:color w:val="000000"/>
                <w:spacing w:val="-2"/>
                <w:sz w:val="16"/>
              </w:rPr>
            </w:pPr>
            <w:r w:rsidRPr="00065836">
              <w:rPr>
                <w:color w:val="000000"/>
                <w:spacing w:val="-2"/>
                <w:sz w:val="16"/>
              </w:rPr>
              <w:t>1 501 222,90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AE1D68C" w14:textId="2BBC864D" w:rsidR="004519CE" w:rsidRPr="00065836" w:rsidRDefault="004519CE" w:rsidP="004519CE">
            <w:pPr>
              <w:spacing w:line="229" w:lineRule="auto"/>
              <w:jc w:val="right"/>
              <w:rPr>
                <w:color w:val="000000"/>
                <w:spacing w:val="-2"/>
                <w:sz w:val="16"/>
              </w:rPr>
            </w:pPr>
            <w:r w:rsidRPr="00065836">
              <w:rPr>
                <w:color w:val="000000"/>
                <w:spacing w:val="-2"/>
                <w:sz w:val="16"/>
              </w:rPr>
              <w:t>1 285 651,70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34F0733B" w14:textId="0FD89F51" w:rsidR="004519CE" w:rsidRPr="00065836" w:rsidRDefault="004519CE" w:rsidP="004519CE">
            <w:pPr>
              <w:spacing w:line="229" w:lineRule="auto"/>
              <w:jc w:val="right"/>
              <w:rPr>
                <w:color w:val="000000"/>
                <w:spacing w:val="-2"/>
                <w:sz w:val="16"/>
              </w:rPr>
            </w:pPr>
            <w:r w:rsidRPr="00065836">
              <w:rPr>
                <w:color w:val="000000"/>
                <w:spacing w:val="-2"/>
                <w:sz w:val="16"/>
              </w:rPr>
              <w:t>1 337 803,70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7816505" w14:textId="2550E37C" w:rsidR="004519CE" w:rsidRPr="00065836" w:rsidRDefault="004519CE" w:rsidP="004519CE">
            <w:pPr>
              <w:spacing w:line="229" w:lineRule="auto"/>
              <w:jc w:val="right"/>
              <w:rPr>
                <w:color w:val="000000"/>
                <w:spacing w:val="-2"/>
                <w:sz w:val="16"/>
              </w:rPr>
            </w:pPr>
            <w:r w:rsidRPr="00065836">
              <w:rPr>
                <w:color w:val="000000"/>
                <w:spacing w:val="-2"/>
                <w:sz w:val="16"/>
              </w:rPr>
              <w:t>1 389 175,40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A0D2858" w14:textId="7E15E904" w:rsidR="004519CE" w:rsidRPr="00065836" w:rsidRDefault="004519CE" w:rsidP="004519CE">
            <w:pPr>
              <w:spacing w:line="229" w:lineRule="auto"/>
              <w:jc w:val="right"/>
              <w:rPr>
                <w:color w:val="000000"/>
                <w:spacing w:val="-2"/>
                <w:sz w:val="16"/>
              </w:rPr>
            </w:pPr>
            <w:r w:rsidRPr="00065836">
              <w:rPr>
                <w:color w:val="000000"/>
                <w:spacing w:val="-2"/>
                <w:sz w:val="16"/>
              </w:rPr>
              <w:t>1 441 964,10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5D15BEF" w14:textId="77C8FBFB" w:rsidR="004519CE" w:rsidRPr="00065836" w:rsidRDefault="004519CE" w:rsidP="004519CE">
            <w:pPr>
              <w:spacing w:line="229" w:lineRule="auto"/>
              <w:jc w:val="right"/>
              <w:rPr>
                <w:color w:val="000000"/>
                <w:spacing w:val="-2"/>
                <w:sz w:val="16"/>
              </w:rPr>
            </w:pPr>
            <w:r w:rsidRPr="00065836">
              <w:rPr>
                <w:color w:val="000000"/>
                <w:spacing w:val="-2"/>
                <w:sz w:val="16"/>
              </w:rPr>
              <w:t>1 496 326,20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3BC0C0DB" w14:textId="32226CB6" w:rsidR="004519CE" w:rsidRPr="00065836" w:rsidRDefault="004519CE" w:rsidP="004519CE">
            <w:pPr>
              <w:spacing w:line="229" w:lineRule="auto"/>
              <w:jc w:val="right"/>
              <w:rPr>
                <w:color w:val="000000"/>
                <w:spacing w:val="-2"/>
                <w:sz w:val="16"/>
              </w:rPr>
            </w:pPr>
            <w:r w:rsidRPr="00065836">
              <w:rPr>
                <w:color w:val="000000"/>
                <w:spacing w:val="-2"/>
                <w:sz w:val="16"/>
              </w:rPr>
              <w:t>8 452 144,0</w:t>
            </w:r>
          </w:p>
        </w:tc>
        <w:tc>
          <w:tcPr>
            <w:tcW w:w="57" w:type="dxa"/>
            <w:tcBorders>
              <w:left w:val="single" w:sz="4" w:space="0" w:color="000000"/>
            </w:tcBorders>
          </w:tcPr>
          <w:p w14:paraId="6CB37403" w14:textId="77777777" w:rsidR="004519CE" w:rsidRPr="00065836" w:rsidRDefault="004519CE" w:rsidP="004519CE">
            <w:pPr>
              <w:rPr>
                <w:rFonts w:ascii="Calibri" w:hAnsi="Calibri"/>
                <w:sz w:val="2"/>
                <w:szCs w:val="22"/>
              </w:rPr>
            </w:pPr>
          </w:p>
        </w:tc>
      </w:tr>
      <w:tr w:rsidR="002F4BFE" w:rsidRPr="00065836" w14:paraId="47A3560E" w14:textId="77777777" w:rsidTr="00DA4F28">
        <w:trPr>
          <w:trHeight w:val="344"/>
        </w:trPr>
        <w:tc>
          <w:tcPr>
            <w:tcW w:w="444" w:type="dxa"/>
            <w:vMerge/>
            <w:tcBorders>
              <w:left w:val="single" w:sz="4" w:space="0" w:color="000000"/>
              <w:right w:val="single" w:sz="4" w:space="0" w:color="000000"/>
            </w:tcBorders>
            <w:vAlign w:val="center"/>
          </w:tcPr>
          <w:p w14:paraId="607BE3CA" w14:textId="77777777" w:rsidR="002F4BFE" w:rsidRPr="00065836" w:rsidRDefault="002F4BFE" w:rsidP="00555A49">
            <w:pPr>
              <w:rPr>
                <w:rFonts w:ascii="Calibri" w:hAnsi="Calibri"/>
                <w:sz w:val="2"/>
                <w:szCs w:val="22"/>
              </w:rPr>
            </w:pPr>
          </w:p>
        </w:tc>
        <w:tc>
          <w:tcPr>
            <w:tcW w:w="3725" w:type="dxa"/>
            <w:vMerge/>
            <w:tcBorders>
              <w:left w:val="single" w:sz="4" w:space="0" w:color="000000"/>
              <w:right w:val="single" w:sz="4" w:space="0" w:color="000000"/>
            </w:tcBorders>
            <w:vAlign w:val="center"/>
          </w:tcPr>
          <w:p w14:paraId="0BDE9C5F"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6218FC5" w14:textId="12FDED72"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0957FAB" w14:textId="3272DA17" w:rsidR="002F4BFE" w:rsidRPr="00065836" w:rsidRDefault="002F4BFE" w:rsidP="00555A49">
            <w:pPr>
              <w:spacing w:line="229" w:lineRule="auto"/>
              <w:jc w:val="right"/>
              <w:rPr>
                <w:color w:val="000000"/>
                <w:spacing w:val="-2"/>
                <w:sz w:val="16"/>
              </w:rPr>
            </w:pPr>
            <w:r w:rsidRPr="00065836">
              <w:rPr>
                <w:color w:val="000000"/>
                <w:spacing w:val="-2"/>
                <w:sz w:val="16"/>
              </w:rPr>
              <w:t>0</w:t>
            </w:r>
            <w:r w:rsidR="00DA4F28" w:rsidRPr="00065836">
              <w:rPr>
                <w:color w:val="000000"/>
                <w:spacing w:val="-2"/>
                <w:sz w:val="16"/>
              </w:rPr>
              <w:t>,0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24F636B" w14:textId="6936488F"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AA5BE5D" w14:textId="628A97A6"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384C77F" w14:textId="79E8A540"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7E605DE" w14:textId="6D18824E"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E7BC7FF" w14:textId="604BE67E"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1DB4843D" w14:textId="667B8BF3" w:rsidR="002F4BFE" w:rsidRPr="00065836" w:rsidRDefault="002F4BFE" w:rsidP="00555A49">
            <w:pPr>
              <w:spacing w:line="229" w:lineRule="auto"/>
              <w:jc w:val="right"/>
              <w:rPr>
                <w:color w:val="000000"/>
                <w:spacing w:val="-2"/>
                <w:sz w:val="16"/>
              </w:rPr>
            </w:pPr>
            <w:r w:rsidRPr="00065836">
              <w:rPr>
                <w:color w:val="000000"/>
                <w:spacing w:val="-2"/>
                <w:sz w:val="16"/>
              </w:rPr>
              <w:t>0</w:t>
            </w:r>
            <w:r w:rsidR="00DA4F28" w:rsidRPr="00065836">
              <w:rPr>
                <w:color w:val="000000"/>
                <w:spacing w:val="-2"/>
                <w:sz w:val="16"/>
              </w:rPr>
              <w:t>,</w:t>
            </w:r>
            <w:r w:rsidRPr="00065836">
              <w:rPr>
                <w:color w:val="000000"/>
                <w:spacing w:val="-2"/>
                <w:sz w:val="16"/>
              </w:rPr>
              <w:t>0</w:t>
            </w:r>
          </w:p>
        </w:tc>
        <w:tc>
          <w:tcPr>
            <w:tcW w:w="57" w:type="dxa"/>
            <w:tcBorders>
              <w:left w:val="single" w:sz="4" w:space="0" w:color="000000"/>
            </w:tcBorders>
          </w:tcPr>
          <w:p w14:paraId="3141E2B7" w14:textId="77777777" w:rsidR="002F4BFE" w:rsidRPr="00065836" w:rsidRDefault="002F4BFE" w:rsidP="00555A49">
            <w:pPr>
              <w:rPr>
                <w:rFonts w:ascii="Calibri" w:hAnsi="Calibri"/>
                <w:sz w:val="2"/>
                <w:szCs w:val="22"/>
              </w:rPr>
            </w:pPr>
          </w:p>
        </w:tc>
      </w:tr>
      <w:tr w:rsidR="004519CE" w:rsidRPr="00065836" w14:paraId="0D037BC0" w14:textId="77777777" w:rsidTr="000A1D4F">
        <w:trPr>
          <w:trHeight w:val="344"/>
        </w:trPr>
        <w:tc>
          <w:tcPr>
            <w:tcW w:w="444" w:type="dxa"/>
            <w:vMerge/>
            <w:tcBorders>
              <w:left w:val="single" w:sz="4" w:space="0" w:color="000000"/>
              <w:bottom w:val="single" w:sz="4" w:space="0" w:color="000000"/>
              <w:right w:val="single" w:sz="4" w:space="0" w:color="000000"/>
            </w:tcBorders>
            <w:vAlign w:val="center"/>
          </w:tcPr>
          <w:p w14:paraId="539A7F55" w14:textId="77777777" w:rsidR="004519CE" w:rsidRPr="00065836" w:rsidRDefault="004519CE" w:rsidP="004519CE">
            <w:pPr>
              <w:rPr>
                <w:rFonts w:ascii="Calibri" w:hAnsi="Calibri"/>
                <w:sz w:val="2"/>
                <w:szCs w:val="22"/>
              </w:rPr>
            </w:pPr>
          </w:p>
        </w:tc>
        <w:tc>
          <w:tcPr>
            <w:tcW w:w="3725" w:type="dxa"/>
            <w:vMerge/>
            <w:tcBorders>
              <w:left w:val="single" w:sz="4" w:space="0" w:color="000000"/>
              <w:bottom w:val="single" w:sz="4" w:space="0" w:color="000000"/>
              <w:right w:val="single" w:sz="4" w:space="0" w:color="000000"/>
            </w:tcBorders>
            <w:vAlign w:val="center"/>
          </w:tcPr>
          <w:p w14:paraId="6913B2E6" w14:textId="77777777" w:rsidR="004519CE" w:rsidRPr="00065836" w:rsidRDefault="004519CE" w:rsidP="004519C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33C30549" w14:textId="328AF12D" w:rsidR="004519CE" w:rsidRPr="00065836" w:rsidRDefault="004519CE" w:rsidP="004519C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BAE924A" w14:textId="3D7B644D" w:rsidR="004519CE" w:rsidRPr="00065836" w:rsidRDefault="004519CE" w:rsidP="004519CE">
            <w:pPr>
              <w:spacing w:line="229" w:lineRule="auto"/>
              <w:jc w:val="right"/>
              <w:rPr>
                <w:color w:val="000000"/>
                <w:spacing w:val="-2"/>
                <w:sz w:val="16"/>
              </w:rPr>
            </w:pPr>
            <w:r w:rsidRPr="00065836">
              <w:rPr>
                <w:color w:val="000000"/>
                <w:spacing w:val="-2"/>
                <w:sz w:val="16"/>
              </w:rPr>
              <w:t>1 501 222,90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32F19BE" w14:textId="0C21DBBB" w:rsidR="004519CE" w:rsidRPr="00065836" w:rsidRDefault="004519CE" w:rsidP="004519CE">
            <w:pPr>
              <w:spacing w:line="229" w:lineRule="auto"/>
              <w:jc w:val="right"/>
              <w:rPr>
                <w:color w:val="000000"/>
                <w:spacing w:val="-2"/>
                <w:sz w:val="16"/>
              </w:rPr>
            </w:pPr>
            <w:r w:rsidRPr="00065836">
              <w:rPr>
                <w:color w:val="000000"/>
                <w:spacing w:val="-2"/>
                <w:sz w:val="16"/>
              </w:rPr>
              <w:t>1 285 651,70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50FB6756" w14:textId="6DFDDD2F" w:rsidR="004519CE" w:rsidRPr="00065836" w:rsidRDefault="004519CE" w:rsidP="004519CE">
            <w:pPr>
              <w:spacing w:line="229" w:lineRule="auto"/>
              <w:jc w:val="right"/>
              <w:rPr>
                <w:color w:val="000000"/>
                <w:spacing w:val="-2"/>
                <w:sz w:val="16"/>
              </w:rPr>
            </w:pPr>
            <w:r w:rsidRPr="00065836">
              <w:rPr>
                <w:color w:val="000000"/>
                <w:spacing w:val="-2"/>
                <w:sz w:val="16"/>
              </w:rPr>
              <w:t>1 337 803,70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7B83BDC" w14:textId="1720D219" w:rsidR="004519CE" w:rsidRPr="00065836" w:rsidRDefault="004519CE" w:rsidP="004519CE">
            <w:pPr>
              <w:spacing w:line="229" w:lineRule="auto"/>
              <w:jc w:val="right"/>
              <w:rPr>
                <w:color w:val="000000"/>
                <w:spacing w:val="-2"/>
                <w:sz w:val="16"/>
              </w:rPr>
            </w:pPr>
            <w:r w:rsidRPr="00065836">
              <w:rPr>
                <w:color w:val="000000"/>
                <w:spacing w:val="-2"/>
                <w:sz w:val="16"/>
              </w:rPr>
              <w:t>1 389 175,40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1DD5D28" w14:textId="7210348B" w:rsidR="004519CE" w:rsidRPr="00065836" w:rsidRDefault="004519CE" w:rsidP="004519CE">
            <w:pPr>
              <w:spacing w:line="229" w:lineRule="auto"/>
              <w:jc w:val="right"/>
              <w:rPr>
                <w:color w:val="000000"/>
                <w:spacing w:val="-2"/>
                <w:sz w:val="16"/>
              </w:rPr>
            </w:pPr>
            <w:r w:rsidRPr="00065836">
              <w:rPr>
                <w:color w:val="000000"/>
                <w:spacing w:val="-2"/>
                <w:sz w:val="16"/>
              </w:rPr>
              <w:t>1 441 964,10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44BB980" w14:textId="49940467" w:rsidR="004519CE" w:rsidRPr="00065836" w:rsidRDefault="004519CE" w:rsidP="004519CE">
            <w:pPr>
              <w:spacing w:line="229" w:lineRule="auto"/>
              <w:jc w:val="right"/>
              <w:rPr>
                <w:color w:val="000000"/>
                <w:spacing w:val="-2"/>
                <w:sz w:val="16"/>
              </w:rPr>
            </w:pPr>
            <w:r w:rsidRPr="00065836">
              <w:rPr>
                <w:color w:val="000000"/>
                <w:spacing w:val="-2"/>
                <w:sz w:val="16"/>
              </w:rPr>
              <w:t>1 496 326,20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5818218A" w14:textId="2F3060B8" w:rsidR="004519CE" w:rsidRPr="00065836" w:rsidRDefault="004519CE" w:rsidP="004519CE">
            <w:pPr>
              <w:spacing w:line="229" w:lineRule="auto"/>
              <w:jc w:val="right"/>
              <w:rPr>
                <w:color w:val="000000"/>
                <w:spacing w:val="-2"/>
                <w:sz w:val="16"/>
              </w:rPr>
            </w:pPr>
            <w:r w:rsidRPr="00065836">
              <w:rPr>
                <w:color w:val="000000"/>
                <w:spacing w:val="-2"/>
                <w:sz w:val="16"/>
              </w:rPr>
              <w:t>8 452 144,0</w:t>
            </w:r>
          </w:p>
        </w:tc>
        <w:tc>
          <w:tcPr>
            <w:tcW w:w="57" w:type="dxa"/>
            <w:tcBorders>
              <w:left w:val="single" w:sz="4" w:space="0" w:color="000000"/>
            </w:tcBorders>
          </w:tcPr>
          <w:p w14:paraId="30CB9442" w14:textId="77777777" w:rsidR="004519CE" w:rsidRPr="00065836" w:rsidRDefault="004519CE" w:rsidP="004519CE">
            <w:pPr>
              <w:rPr>
                <w:rFonts w:ascii="Calibri" w:hAnsi="Calibri"/>
                <w:sz w:val="2"/>
                <w:szCs w:val="22"/>
              </w:rPr>
            </w:pPr>
          </w:p>
        </w:tc>
      </w:tr>
      <w:tr w:rsidR="004519CE" w:rsidRPr="00065836" w14:paraId="3ABC9188" w14:textId="77777777" w:rsidTr="00B840DE">
        <w:trPr>
          <w:trHeight w:val="330"/>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54E4A90" w14:textId="488D1DA4" w:rsidR="004519CE" w:rsidRPr="00065836" w:rsidRDefault="004519CE" w:rsidP="004519CE">
            <w:pPr>
              <w:spacing w:line="229" w:lineRule="auto"/>
              <w:jc w:val="center"/>
              <w:rPr>
                <w:color w:val="000000"/>
                <w:spacing w:val="-2"/>
                <w:sz w:val="16"/>
                <w:szCs w:val="22"/>
              </w:rPr>
            </w:pPr>
            <w:r w:rsidRPr="00065836">
              <w:rPr>
                <w:color w:val="000000"/>
                <w:spacing w:val="-2"/>
                <w:sz w:val="16"/>
                <w:szCs w:val="22"/>
              </w:rPr>
              <w:t>7</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78F5540" w14:textId="1BB647EC" w:rsidR="004519CE" w:rsidRPr="00065836" w:rsidRDefault="004519CE" w:rsidP="004519CE">
            <w:pPr>
              <w:spacing w:line="229" w:lineRule="auto"/>
              <w:rPr>
                <w:color w:val="000000"/>
                <w:spacing w:val="-2"/>
                <w:sz w:val="16"/>
                <w:szCs w:val="22"/>
              </w:rPr>
            </w:pPr>
            <w:r w:rsidRPr="00065836">
              <w:rPr>
                <w:color w:val="000000"/>
                <w:spacing w:val="-2"/>
                <w:sz w:val="16"/>
                <w:szCs w:val="22"/>
              </w:rPr>
              <w:t xml:space="preserve">Администрация Калининского района </w:t>
            </w:r>
            <w:r w:rsidR="00857D05">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0C6310B" w14:textId="77777777" w:rsidR="004519CE" w:rsidRPr="00065836" w:rsidRDefault="004519CE" w:rsidP="004519C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E54670E" w14:textId="66D8092C" w:rsidR="004519CE" w:rsidRPr="00065836" w:rsidRDefault="004519CE" w:rsidP="004519CE">
            <w:pPr>
              <w:spacing w:line="229" w:lineRule="auto"/>
              <w:jc w:val="right"/>
              <w:rPr>
                <w:color w:val="000000"/>
                <w:spacing w:val="-2"/>
                <w:sz w:val="16"/>
              </w:rPr>
            </w:pPr>
            <w:r w:rsidRPr="00065836">
              <w:rPr>
                <w:color w:val="000000"/>
                <w:spacing w:val="-2"/>
                <w:sz w:val="16"/>
              </w:rPr>
              <w:t>1 529 055,50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702923B" w14:textId="4AD05C9B" w:rsidR="004519CE" w:rsidRPr="00065836" w:rsidRDefault="004519CE" w:rsidP="004519CE">
            <w:pPr>
              <w:spacing w:line="229" w:lineRule="auto"/>
              <w:jc w:val="right"/>
              <w:rPr>
                <w:color w:val="000000"/>
                <w:spacing w:val="-2"/>
                <w:sz w:val="16"/>
              </w:rPr>
            </w:pPr>
            <w:r w:rsidRPr="00065836">
              <w:rPr>
                <w:color w:val="000000"/>
                <w:spacing w:val="-2"/>
                <w:sz w:val="16"/>
              </w:rPr>
              <w:t>1 334 282,40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08B08494" w14:textId="09399181" w:rsidR="004519CE" w:rsidRPr="00065836" w:rsidRDefault="004519CE" w:rsidP="004519CE">
            <w:pPr>
              <w:spacing w:line="229" w:lineRule="auto"/>
              <w:jc w:val="right"/>
              <w:rPr>
                <w:color w:val="000000"/>
                <w:spacing w:val="-2"/>
                <w:sz w:val="16"/>
              </w:rPr>
            </w:pPr>
            <w:r w:rsidRPr="00065836">
              <w:rPr>
                <w:color w:val="000000"/>
                <w:spacing w:val="-2"/>
                <w:sz w:val="16"/>
              </w:rPr>
              <w:t>1 388 434,70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6DADC82" w14:textId="247FF887" w:rsidR="004519CE" w:rsidRPr="00065836" w:rsidRDefault="004519CE" w:rsidP="004519CE">
            <w:pPr>
              <w:spacing w:line="229" w:lineRule="auto"/>
              <w:jc w:val="right"/>
              <w:rPr>
                <w:color w:val="000000"/>
                <w:spacing w:val="-2"/>
                <w:sz w:val="16"/>
              </w:rPr>
            </w:pPr>
            <w:r w:rsidRPr="00065836">
              <w:rPr>
                <w:color w:val="000000"/>
                <w:spacing w:val="-2"/>
                <w:sz w:val="16"/>
              </w:rPr>
              <w:t>1 441 750,60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54A50A7" w14:textId="0901DFAF" w:rsidR="004519CE" w:rsidRPr="00065836" w:rsidRDefault="004519CE" w:rsidP="004519CE">
            <w:pPr>
              <w:spacing w:line="229" w:lineRule="auto"/>
              <w:jc w:val="right"/>
              <w:rPr>
                <w:color w:val="000000"/>
                <w:spacing w:val="-2"/>
                <w:sz w:val="16"/>
              </w:rPr>
            </w:pPr>
            <w:r w:rsidRPr="00065836">
              <w:rPr>
                <w:color w:val="000000"/>
                <w:spacing w:val="-2"/>
                <w:sz w:val="16"/>
              </w:rPr>
              <w:t>1 496 537,10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F04E006" w14:textId="16843CFD" w:rsidR="004519CE" w:rsidRPr="00065836" w:rsidRDefault="004519CE" w:rsidP="004519CE">
            <w:pPr>
              <w:spacing w:line="229" w:lineRule="auto"/>
              <w:jc w:val="right"/>
              <w:rPr>
                <w:color w:val="000000"/>
                <w:spacing w:val="-2"/>
                <w:sz w:val="16"/>
              </w:rPr>
            </w:pPr>
            <w:r w:rsidRPr="00065836">
              <w:rPr>
                <w:color w:val="000000"/>
                <w:spacing w:val="-2"/>
                <w:sz w:val="16"/>
              </w:rPr>
              <w:t>1 552 956,60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0913195B" w14:textId="150DC88F" w:rsidR="004519CE" w:rsidRPr="00065836" w:rsidRDefault="004519CE" w:rsidP="004519CE">
            <w:pPr>
              <w:spacing w:line="229" w:lineRule="auto"/>
              <w:jc w:val="right"/>
              <w:rPr>
                <w:color w:val="000000"/>
                <w:spacing w:val="-2"/>
                <w:sz w:val="16"/>
              </w:rPr>
            </w:pPr>
            <w:r w:rsidRPr="00065836">
              <w:rPr>
                <w:color w:val="000000"/>
                <w:spacing w:val="-2"/>
                <w:sz w:val="16"/>
              </w:rPr>
              <w:t>8 743 016,9</w:t>
            </w:r>
          </w:p>
        </w:tc>
        <w:tc>
          <w:tcPr>
            <w:tcW w:w="57" w:type="dxa"/>
            <w:tcBorders>
              <w:left w:val="single" w:sz="4" w:space="0" w:color="000000"/>
            </w:tcBorders>
          </w:tcPr>
          <w:p w14:paraId="3CC05D00" w14:textId="77777777" w:rsidR="004519CE" w:rsidRPr="00065836" w:rsidRDefault="004519CE" w:rsidP="004519CE">
            <w:pPr>
              <w:rPr>
                <w:rFonts w:ascii="Calibri" w:hAnsi="Calibri"/>
                <w:sz w:val="2"/>
                <w:szCs w:val="22"/>
              </w:rPr>
            </w:pPr>
          </w:p>
        </w:tc>
      </w:tr>
      <w:tr w:rsidR="00D76921" w:rsidRPr="00065836" w14:paraId="746B6682" w14:textId="77777777" w:rsidTr="0033697D">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6F27E1A6" w14:textId="77777777" w:rsidR="00D76921" w:rsidRPr="00065836" w:rsidRDefault="00D76921"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680895F0" w14:textId="77777777" w:rsidR="00D76921" w:rsidRPr="00065836" w:rsidRDefault="00D76921"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C6D031D" w14:textId="77777777" w:rsidR="00D76921" w:rsidRPr="00065836" w:rsidRDefault="00D76921"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D1D2ABA" w14:textId="77777777" w:rsidR="00D76921" w:rsidRPr="00065836" w:rsidRDefault="00D7692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2FD0E72" w14:textId="77777777" w:rsidR="00D76921" w:rsidRPr="00065836" w:rsidRDefault="00D76921"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11FDC0C" w14:textId="77777777" w:rsidR="00D76921" w:rsidRPr="00065836" w:rsidRDefault="00D7692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E49676B" w14:textId="77777777" w:rsidR="00D76921" w:rsidRPr="00065836" w:rsidRDefault="00D7692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1112A0C" w14:textId="77777777" w:rsidR="00D76921" w:rsidRPr="00065836" w:rsidRDefault="00D7692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A86CE58" w14:textId="77777777" w:rsidR="00D76921" w:rsidRPr="00065836" w:rsidRDefault="00D76921"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0A70AD2" w14:textId="6B8A4F69" w:rsidR="00D76921" w:rsidRPr="00065836" w:rsidRDefault="00D76921"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4356CFB7" w14:textId="77777777" w:rsidR="00D76921" w:rsidRPr="00065836" w:rsidRDefault="00D76921" w:rsidP="00555A49">
            <w:pPr>
              <w:rPr>
                <w:rFonts w:ascii="Calibri" w:hAnsi="Calibri"/>
                <w:sz w:val="2"/>
                <w:szCs w:val="22"/>
              </w:rPr>
            </w:pPr>
          </w:p>
        </w:tc>
      </w:tr>
      <w:tr w:rsidR="004519CE" w:rsidRPr="00065836" w14:paraId="46D1F6ED" w14:textId="77777777" w:rsidTr="00B840DE">
        <w:trPr>
          <w:trHeight w:val="343"/>
        </w:trPr>
        <w:tc>
          <w:tcPr>
            <w:tcW w:w="444" w:type="dxa"/>
            <w:vMerge/>
            <w:tcBorders>
              <w:top w:val="single" w:sz="4" w:space="0" w:color="000000"/>
              <w:left w:val="single" w:sz="4" w:space="0" w:color="000000"/>
              <w:bottom w:val="single" w:sz="4" w:space="0" w:color="000000"/>
              <w:right w:val="single" w:sz="4" w:space="0" w:color="000000"/>
            </w:tcBorders>
            <w:vAlign w:val="center"/>
          </w:tcPr>
          <w:p w14:paraId="574890EC" w14:textId="77777777" w:rsidR="004519CE" w:rsidRPr="00065836" w:rsidRDefault="004519CE" w:rsidP="004519CE">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15EC85C7" w14:textId="77777777" w:rsidR="004519CE" w:rsidRPr="00065836" w:rsidRDefault="004519CE" w:rsidP="004519C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DD4E72E" w14:textId="77777777" w:rsidR="004519CE" w:rsidRPr="00065836" w:rsidRDefault="004519CE" w:rsidP="004519C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BB598EA" w14:textId="2099EF10" w:rsidR="004519CE" w:rsidRPr="00065836" w:rsidRDefault="004519CE" w:rsidP="004519CE">
            <w:pPr>
              <w:spacing w:line="229" w:lineRule="auto"/>
              <w:jc w:val="right"/>
              <w:rPr>
                <w:color w:val="000000"/>
                <w:spacing w:val="-2"/>
                <w:sz w:val="16"/>
              </w:rPr>
            </w:pPr>
            <w:r w:rsidRPr="00065836">
              <w:rPr>
                <w:color w:val="000000"/>
                <w:spacing w:val="-2"/>
                <w:sz w:val="16"/>
              </w:rPr>
              <w:t>1 529 055,50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0B8349A" w14:textId="3DD01697" w:rsidR="004519CE" w:rsidRPr="00065836" w:rsidRDefault="004519CE" w:rsidP="004519CE">
            <w:pPr>
              <w:spacing w:line="229" w:lineRule="auto"/>
              <w:jc w:val="right"/>
              <w:rPr>
                <w:color w:val="000000"/>
                <w:spacing w:val="-2"/>
                <w:sz w:val="16"/>
              </w:rPr>
            </w:pPr>
            <w:r w:rsidRPr="00065836">
              <w:rPr>
                <w:color w:val="000000"/>
                <w:spacing w:val="-2"/>
                <w:sz w:val="16"/>
              </w:rPr>
              <w:t>1 334 282,40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15C6F1DB" w14:textId="4A3F7EF2" w:rsidR="004519CE" w:rsidRPr="00065836" w:rsidRDefault="004519CE" w:rsidP="004519CE">
            <w:pPr>
              <w:spacing w:line="229" w:lineRule="auto"/>
              <w:jc w:val="right"/>
              <w:rPr>
                <w:color w:val="000000"/>
                <w:spacing w:val="-2"/>
                <w:sz w:val="16"/>
              </w:rPr>
            </w:pPr>
            <w:r w:rsidRPr="00065836">
              <w:rPr>
                <w:color w:val="000000"/>
                <w:spacing w:val="-2"/>
                <w:sz w:val="16"/>
              </w:rPr>
              <w:t>1 388 434,70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C392658" w14:textId="72914768" w:rsidR="004519CE" w:rsidRPr="00065836" w:rsidRDefault="004519CE" w:rsidP="004519CE">
            <w:pPr>
              <w:spacing w:line="229" w:lineRule="auto"/>
              <w:jc w:val="right"/>
              <w:rPr>
                <w:color w:val="000000"/>
                <w:spacing w:val="-2"/>
                <w:sz w:val="16"/>
              </w:rPr>
            </w:pPr>
            <w:r w:rsidRPr="00065836">
              <w:rPr>
                <w:color w:val="000000"/>
                <w:spacing w:val="-2"/>
                <w:sz w:val="16"/>
              </w:rPr>
              <w:t>1 441 750,60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780B1E6" w14:textId="5E0F64C9" w:rsidR="004519CE" w:rsidRPr="00065836" w:rsidRDefault="004519CE" w:rsidP="004519CE">
            <w:pPr>
              <w:spacing w:line="229" w:lineRule="auto"/>
              <w:jc w:val="right"/>
              <w:rPr>
                <w:color w:val="000000"/>
                <w:spacing w:val="-2"/>
                <w:sz w:val="16"/>
              </w:rPr>
            </w:pPr>
            <w:r w:rsidRPr="00065836">
              <w:rPr>
                <w:color w:val="000000"/>
                <w:spacing w:val="-2"/>
                <w:sz w:val="16"/>
              </w:rPr>
              <w:t>1 496 537,10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F35734F" w14:textId="2D8C0535" w:rsidR="004519CE" w:rsidRPr="00065836" w:rsidRDefault="004519CE" w:rsidP="004519CE">
            <w:pPr>
              <w:spacing w:line="229" w:lineRule="auto"/>
              <w:jc w:val="right"/>
              <w:rPr>
                <w:color w:val="000000"/>
                <w:spacing w:val="-2"/>
                <w:sz w:val="16"/>
              </w:rPr>
            </w:pPr>
            <w:r w:rsidRPr="00065836">
              <w:rPr>
                <w:color w:val="000000"/>
                <w:spacing w:val="-2"/>
                <w:sz w:val="16"/>
              </w:rPr>
              <w:t>1 552 956,60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709584B9" w14:textId="63758C81" w:rsidR="004519CE" w:rsidRPr="00065836" w:rsidRDefault="004519CE" w:rsidP="004519CE">
            <w:pPr>
              <w:spacing w:line="229" w:lineRule="auto"/>
              <w:jc w:val="right"/>
              <w:rPr>
                <w:color w:val="000000"/>
                <w:spacing w:val="-2"/>
                <w:sz w:val="16"/>
              </w:rPr>
            </w:pPr>
            <w:r w:rsidRPr="00065836">
              <w:rPr>
                <w:color w:val="000000"/>
                <w:spacing w:val="-2"/>
                <w:sz w:val="16"/>
              </w:rPr>
              <w:t>8 743 016,9</w:t>
            </w:r>
          </w:p>
        </w:tc>
        <w:tc>
          <w:tcPr>
            <w:tcW w:w="57" w:type="dxa"/>
            <w:tcBorders>
              <w:left w:val="single" w:sz="4" w:space="0" w:color="000000"/>
            </w:tcBorders>
          </w:tcPr>
          <w:p w14:paraId="3311A41F" w14:textId="77777777" w:rsidR="004519CE" w:rsidRPr="00065836" w:rsidRDefault="004519CE" w:rsidP="004519CE">
            <w:pPr>
              <w:rPr>
                <w:rFonts w:ascii="Calibri" w:hAnsi="Calibri"/>
                <w:sz w:val="2"/>
                <w:szCs w:val="22"/>
              </w:rPr>
            </w:pPr>
          </w:p>
        </w:tc>
      </w:tr>
      <w:tr w:rsidR="004519CE" w:rsidRPr="00065836" w14:paraId="1D1CD1B7" w14:textId="77777777" w:rsidTr="000A1D4F">
        <w:trPr>
          <w:trHeight w:val="343"/>
        </w:trPr>
        <w:tc>
          <w:tcPr>
            <w:tcW w:w="444" w:type="dxa"/>
            <w:vMerge w:val="restart"/>
            <w:tcBorders>
              <w:top w:val="single" w:sz="4" w:space="0" w:color="000000"/>
              <w:left w:val="single" w:sz="4" w:space="0" w:color="000000"/>
              <w:right w:val="single" w:sz="4" w:space="0" w:color="000000"/>
            </w:tcBorders>
            <w:vAlign w:val="center"/>
          </w:tcPr>
          <w:p w14:paraId="1352F1E5" w14:textId="6763827C" w:rsidR="004519CE" w:rsidRPr="00065836" w:rsidRDefault="004519CE" w:rsidP="004519CE">
            <w:pPr>
              <w:jc w:val="center"/>
              <w:rPr>
                <w:rFonts w:ascii="Calibri" w:hAnsi="Calibri"/>
                <w:sz w:val="2"/>
                <w:szCs w:val="22"/>
              </w:rPr>
            </w:pPr>
            <w:r w:rsidRPr="00065836">
              <w:rPr>
                <w:color w:val="000000"/>
                <w:spacing w:val="-2"/>
                <w:sz w:val="16"/>
                <w:szCs w:val="22"/>
              </w:rPr>
              <w:t>7.1</w:t>
            </w:r>
          </w:p>
        </w:tc>
        <w:tc>
          <w:tcPr>
            <w:tcW w:w="3725" w:type="dxa"/>
            <w:vMerge w:val="restart"/>
            <w:tcBorders>
              <w:top w:val="single" w:sz="4" w:space="0" w:color="000000"/>
              <w:left w:val="single" w:sz="4" w:space="0" w:color="000000"/>
              <w:right w:val="single" w:sz="4" w:space="0" w:color="000000"/>
            </w:tcBorders>
            <w:vAlign w:val="center"/>
          </w:tcPr>
          <w:p w14:paraId="701689DF" w14:textId="04BFAABA" w:rsidR="004519CE" w:rsidRPr="00065836" w:rsidRDefault="004519CE" w:rsidP="004519CE">
            <w:pPr>
              <w:rPr>
                <w:rFonts w:ascii="Calibri" w:hAnsi="Calibri"/>
                <w:sz w:val="2"/>
                <w:szCs w:val="22"/>
                <w:lang w:val="en-US"/>
              </w:rPr>
            </w:pPr>
            <w:r w:rsidRPr="00065836">
              <w:rPr>
                <w:color w:val="000000"/>
                <w:spacing w:val="-2"/>
                <w:sz w:val="16"/>
                <w:szCs w:val="22"/>
              </w:rPr>
              <w:t xml:space="preserve">Подпрограмма </w:t>
            </w:r>
            <w:r w:rsidRPr="00065836">
              <w:rPr>
                <w:color w:val="000000"/>
                <w:spacing w:val="-2"/>
                <w:sz w:val="16"/>
                <w:szCs w:val="22"/>
                <w:lang w:val="en-US"/>
              </w:rPr>
              <w:t>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BB42C3F" w14:textId="4447D5FF" w:rsidR="004519CE" w:rsidRPr="00065836" w:rsidRDefault="004519CE" w:rsidP="004519C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A1226A8" w14:textId="12645545" w:rsidR="004519CE" w:rsidRPr="00065836" w:rsidRDefault="004519CE" w:rsidP="004519CE">
            <w:pPr>
              <w:spacing w:line="229" w:lineRule="auto"/>
              <w:jc w:val="right"/>
              <w:rPr>
                <w:color w:val="000000"/>
                <w:spacing w:val="-2"/>
                <w:sz w:val="16"/>
              </w:rPr>
            </w:pPr>
            <w:r w:rsidRPr="00065836">
              <w:rPr>
                <w:color w:val="000000"/>
                <w:spacing w:val="-2"/>
                <w:sz w:val="16"/>
              </w:rPr>
              <w:t>1 529 055,50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561D697" w14:textId="4DCBB66D" w:rsidR="004519CE" w:rsidRPr="00065836" w:rsidRDefault="004519CE" w:rsidP="004519CE">
            <w:pPr>
              <w:spacing w:line="229" w:lineRule="auto"/>
              <w:jc w:val="right"/>
              <w:rPr>
                <w:color w:val="000000"/>
                <w:spacing w:val="-2"/>
                <w:sz w:val="16"/>
              </w:rPr>
            </w:pPr>
            <w:r w:rsidRPr="00065836">
              <w:rPr>
                <w:color w:val="000000"/>
                <w:spacing w:val="-2"/>
                <w:sz w:val="16"/>
              </w:rPr>
              <w:t>1 334 282,40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75725DB5" w14:textId="0C86246F" w:rsidR="004519CE" w:rsidRPr="00065836" w:rsidRDefault="004519CE" w:rsidP="004519CE">
            <w:pPr>
              <w:spacing w:line="229" w:lineRule="auto"/>
              <w:jc w:val="right"/>
              <w:rPr>
                <w:color w:val="000000"/>
                <w:spacing w:val="-2"/>
                <w:sz w:val="16"/>
              </w:rPr>
            </w:pPr>
            <w:r w:rsidRPr="00065836">
              <w:rPr>
                <w:color w:val="000000"/>
                <w:spacing w:val="-2"/>
                <w:sz w:val="16"/>
              </w:rPr>
              <w:t>1 388 434,70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F81D673" w14:textId="0A4EE407" w:rsidR="004519CE" w:rsidRPr="00065836" w:rsidRDefault="004519CE" w:rsidP="004519CE">
            <w:pPr>
              <w:spacing w:line="229" w:lineRule="auto"/>
              <w:jc w:val="right"/>
              <w:rPr>
                <w:color w:val="000000"/>
                <w:spacing w:val="-2"/>
                <w:sz w:val="16"/>
              </w:rPr>
            </w:pPr>
            <w:r w:rsidRPr="00065836">
              <w:rPr>
                <w:color w:val="000000"/>
                <w:spacing w:val="-2"/>
                <w:sz w:val="16"/>
              </w:rPr>
              <w:t>1 441 750,60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30CD09E" w14:textId="6A61660A" w:rsidR="004519CE" w:rsidRPr="00065836" w:rsidRDefault="004519CE" w:rsidP="004519CE">
            <w:pPr>
              <w:spacing w:line="229" w:lineRule="auto"/>
              <w:jc w:val="right"/>
              <w:rPr>
                <w:color w:val="000000"/>
                <w:spacing w:val="-2"/>
                <w:sz w:val="16"/>
              </w:rPr>
            </w:pPr>
            <w:r w:rsidRPr="00065836">
              <w:rPr>
                <w:color w:val="000000"/>
                <w:spacing w:val="-2"/>
                <w:sz w:val="16"/>
              </w:rPr>
              <w:t>1 496 537,10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DAC2B3E" w14:textId="1D90EDBF" w:rsidR="004519CE" w:rsidRPr="00065836" w:rsidRDefault="004519CE" w:rsidP="004519CE">
            <w:pPr>
              <w:spacing w:line="229" w:lineRule="auto"/>
              <w:jc w:val="right"/>
              <w:rPr>
                <w:color w:val="000000"/>
                <w:spacing w:val="-2"/>
                <w:sz w:val="16"/>
              </w:rPr>
            </w:pPr>
            <w:r w:rsidRPr="00065836">
              <w:rPr>
                <w:color w:val="000000"/>
                <w:spacing w:val="-2"/>
                <w:sz w:val="16"/>
              </w:rPr>
              <w:t>1 552 956,60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6103CE73" w14:textId="2653359C" w:rsidR="004519CE" w:rsidRPr="00065836" w:rsidRDefault="004519CE" w:rsidP="004519CE">
            <w:pPr>
              <w:spacing w:line="229" w:lineRule="auto"/>
              <w:jc w:val="right"/>
              <w:rPr>
                <w:color w:val="000000"/>
                <w:spacing w:val="-2"/>
                <w:sz w:val="16"/>
              </w:rPr>
            </w:pPr>
            <w:r w:rsidRPr="00065836">
              <w:rPr>
                <w:color w:val="000000"/>
                <w:spacing w:val="-2"/>
                <w:sz w:val="16"/>
              </w:rPr>
              <w:t>8 743 016,9</w:t>
            </w:r>
          </w:p>
        </w:tc>
        <w:tc>
          <w:tcPr>
            <w:tcW w:w="57" w:type="dxa"/>
            <w:tcBorders>
              <w:left w:val="single" w:sz="4" w:space="0" w:color="000000"/>
            </w:tcBorders>
          </w:tcPr>
          <w:p w14:paraId="6A140551" w14:textId="77777777" w:rsidR="004519CE" w:rsidRPr="00065836" w:rsidRDefault="004519CE" w:rsidP="004519CE">
            <w:pPr>
              <w:rPr>
                <w:rFonts w:ascii="Calibri" w:hAnsi="Calibri"/>
                <w:sz w:val="2"/>
                <w:szCs w:val="22"/>
              </w:rPr>
            </w:pPr>
          </w:p>
        </w:tc>
      </w:tr>
      <w:tr w:rsidR="002F4BFE" w:rsidRPr="00065836" w14:paraId="7D3FA6B8" w14:textId="77777777" w:rsidTr="00DA4F28">
        <w:trPr>
          <w:trHeight w:val="343"/>
        </w:trPr>
        <w:tc>
          <w:tcPr>
            <w:tcW w:w="444" w:type="dxa"/>
            <w:vMerge/>
            <w:tcBorders>
              <w:left w:val="single" w:sz="4" w:space="0" w:color="000000"/>
              <w:right w:val="single" w:sz="4" w:space="0" w:color="000000"/>
            </w:tcBorders>
            <w:vAlign w:val="center"/>
          </w:tcPr>
          <w:p w14:paraId="0E685FBB" w14:textId="77777777" w:rsidR="002F4BFE" w:rsidRPr="00065836" w:rsidRDefault="002F4BFE" w:rsidP="00555A49">
            <w:pPr>
              <w:jc w:val="center"/>
              <w:rPr>
                <w:rFonts w:ascii="Calibri" w:hAnsi="Calibri"/>
                <w:sz w:val="2"/>
                <w:szCs w:val="22"/>
              </w:rPr>
            </w:pPr>
          </w:p>
        </w:tc>
        <w:tc>
          <w:tcPr>
            <w:tcW w:w="3725" w:type="dxa"/>
            <w:vMerge/>
            <w:tcBorders>
              <w:left w:val="single" w:sz="4" w:space="0" w:color="000000"/>
              <w:right w:val="single" w:sz="4" w:space="0" w:color="000000"/>
            </w:tcBorders>
            <w:vAlign w:val="center"/>
          </w:tcPr>
          <w:p w14:paraId="552D5296"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46C63389" w14:textId="12E97706"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CB3EFF4" w14:textId="25829299" w:rsidR="002F4BFE" w:rsidRPr="00065836" w:rsidRDefault="002F4BFE" w:rsidP="00555A49">
            <w:pPr>
              <w:spacing w:line="229" w:lineRule="auto"/>
              <w:jc w:val="right"/>
              <w:rPr>
                <w:color w:val="000000"/>
                <w:spacing w:val="-2"/>
                <w:sz w:val="16"/>
              </w:rPr>
            </w:pPr>
            <w:r w:rsidRPr="00065836">
              <w:rPr>
                <w:color w:val="000000"/>
                <w:spacing w:val="-2"/>
                <w:sz w:val="16"/>
              </w:rPr>
              <w:t>0</w:t>
            </w:r>
            <w:r w:rsidR="00DA4F28" w:rsidRPr="00065836">
              <w:rPr>
                <w:color w:val="000000"/>
                <w:spacing w:val="-2"/>
                <w:sz w:val="16"/>
              </w:rPr>
              <w:t>,</w:t>
            </w:r>
            <w:r w:rsidRPr="00065836">
              <w:rPr>
                <w:color w:val="000000"/>
                <w:spacing w:val="-2"/>
                <w:sz w:val="16"/>
              </w:rPr>
              <w:t>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E092DAB" w14:textId="6ACEAC7A"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129E4A5" w14:textId="15BBAC19"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F355A84" w14:textId="5BC60496"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CDE6C39" w14:textId="56AACF99"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BEA7A43" w14:textId="71EB0A01"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0D610E9F" w14:textId="0A8DF518" w:rsidR="002F4BFE" w:rsidRPr="00065836" w:rsidRDefault="002F4BFE" w:rsidP="00555A49">
            <w:pPr>
              <w:spacing w:line="229" w:lineRule="auto"/>
              <w:jc w:val="right"/>
              <w:rPr>
                <w:color w:val="000000"/>
                <w:spacing w:val="-2"/>
                <w:sz w:val="16"/>
              </w:rPr>
            </w:pPr>
            <w:r w:rsidRPr="00065836">
              <w:rPr>
                <w:color w:val="000000"/>
                <w:spacing w:val="-2"/>
                <w:sz w:val="16"/>
              </w:rPr>
              <w:t>0</w:t>
            </w:r>
            <w:r w:rsidR="00DA4F28" w:rsidRPr="00065836">
              <w:rPr>
                <w:color w:val="000000"/>
                <w:spacing w:val="-2"/>
                <w:sz w:val="16"/>
              </w:rPr>
              <w:t>,</w:t>
            </w:r>
            <w:r w:rsidRPr="00065836">
              <w:rPr>
                <w:color w:val="000000"/>
                <w:spacing w:val="-2"/>
                <w:sz w:val="16"/>
              </w:rPr>
              <w:t>0</w:t>
            </w:r>
          </w:p>
        </w:tc>
        <w:tc>
          <w:tcPr>
            <w:tcW w:w="57" w:type="dxa"/>
            <w:tcBorders>
              <w:left w:val="single" w:sz="4" w:space="0" w:color="000000"/>
            </w:tcBorders>
          </w:tcPr>
          <w:p w14:paraId="5F7A98AA" w14:textId="77777777" w:rsidR="002F4BFE" w:rsidRPr="00065836" w:rsidRDefault="002F4BFE" w:rsidP="00555A49">
            <w:pPr>
              <w:rPr>
                <w:rFonts w:ascii="Calibri" w:hAnsi="Calibri"/>
                <w:sz w:val="2"/>
                <w:szCs w:val="22"/>
              </w:rPr>
            </w:pPr>
          </w:p>
        </w:tc>
      </w:tr>
      <w:tr w:rsidR="004519CE" w:rsidRPr="00065836" w14:paraId="1EA70880" w14:textId="77777777" w:rsidTr="000A1D4F">
        <w:trPr>
          <w:trHeight w:val="343"/>
        </w:trPr>
        <w:tc>
          <w:tcPr>
            <w:tcW w:w="444" w:type="dxa"/>
            <w:vMerge/>
            <w:tcBorders>
              <w:left w:val="single" w:sz="4" w:space="0" w:color="000000"/>
              <w:bottom w:val="single" w:sz="4" w:space="0" w:color="000000"/>
              <w:right w:val="single" w:sz="4" w:space="0" w:color="000000"/>
            </w:tcBorders>
            <w:vAlign w:val="center"/>
          </w:tcPr>
          <w:p w14:paraId="408F1460" w14:textId="77777777" w:rsidR="004519CE" w:rsidRPr="00065836" w:rsidRDefault="004519CE" w:rsidP="004519CE">
            <w:pPr>
              <w:jc w:val="center"/>
              <w:rPr>
                <w:rFonts w:ascii="Calibri" w:hAnsi="Calibri"/>
                <w:sz w:val="2"/>
                <w:szCs w:val="22"/>
              </w:rPr>
            </w:pPr>
          </w:p>
        </w:tc>
        <w:tc>
          <w:tcPr>
            <w:tcW w:w="3725" w:type="dxa"/>
            <w:vMerge/>
            <w:tcBorders>
              <w:left w:val="single" w:sz="4" w:space="0" w:color="000000"/>
              <w:bottom w:val="single" w:sz="4" w:space="0" w:color="000000"/>
              <w:right w:val="single" w:sz="4" w:space="0" w:color="000000"/>
            </w:tcBorders>
            <w:vAlign w:val="center"/>
          </w:tcPr>
          <w:p w14:paraId="4C0D795F" w14:textId="77777777" w:rsidR="004519CE" w:rsidRPr="00065836" w:rsidRDefault="004519CE" w:rsidP="004519C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3BF60AD4" w14:textId="2187DD6D" w:rsidR="004519CE" w:rsidRPr="00065836" w:rsidRDefault="004519CE" w:rsidP="004519C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90A2E45" w14:textId="6BA9B3CB" w:rsidR="004519CE" w:rsidRPr="00065836" w:rsidRDefault="004519CE" w:rsidP="004519CE">
            <w:pPr>
              <w:spacing w:line="229" w:lineRule="auto"/>
              <w:jc w:val="right"/>
              <w:rPr>
                <w:color w:val="000000"/>
                <w:spacing w:val="-2"/>
                <w:sz w:val="16"/>
              </w:rPr>
            </w:pPr>
            <w:r w:rsidRPr="00065836">
              <w:rPr>
                <w:color w:val="000000"/>
                <w:spacing w:val="-2"/>
                <w:sz w:val="16"/>
              </w:rPr>
              <w:t>1 529 055,50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69E034E" w14:textId="47ED80AA" w:rsidR="004519CE" w:rsidRPr="00065836" w:rsidRDefault="004519CE" w:rsidP="004519CE">
            <w:pPr>
              <w:spacing w:line="229" w:lineRule="auto"/>
              <w:jc w:val="right"/>
              <w:rPr>
                <w:color w:val="000000"/>
                <w:spacing w:val="-2"/>
                <w:sz w:val="16"/>
              </w:rPr>
            </w:pPr>
            <w:r w:rsidRPr="00065836">
              <w:rPr>
                <w:color w:val="000000"/>
                <w:spacing w:val="-2"/>
                <w:sz w:val="16"/>
              </w:rPr>
              <w:t>1 334 282,40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36F192F1" w14:textId="7B133277" w:rsidR="004519CE" w:rsidRPr="00065836" w:rsidRDefault="004519CE" w:rsidP="004519CE">
            <w:pPr>
              <w:spacing w:line="229" w:lineRule="auto"/>
              <w:jc w:val="right"/>
              <w:rPr>
                <w:color w:val="000000"/>
                <w:spacing w:val="-2"/>
                <w:sz w:val="16"/>
              </w:rPr>
            </w:pPr>
            <w:r w:rsidRPr="00065836">
              <w:rPr>
                <w:color w:val="000000"/>
                <w:spacing w:val="-2"/>
                <w:sz w:val="16"/>
              </w:rPr>
              <w:t>1 388 434,70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C9EE597" w14:textId="225BB48F" w:rsidR="004519CE" w:rsidRPr="00065836" w:rsidRDefault="004519CE" w:rsidP="004519CE">
            <w:pPr>
              <w:spacing w:line="229" w:lineRule="auto"/>
              <w:jc w:val="right"/>
              <w:rPr>
                <w:color w:val="000000"/>
                <w:spacing w:val="-2"/>
                <w:sz w:val="16"/>
              </w:rPr>
            </w:pPr>
            <w:r w:rsidRPr="00065836">
              <w:rPr>
                <w:color w:val="000000"/>
                <w:spacing w:val="-2"/>
                <w:sz w:val="16"/>
              </w:rPr>
              <w:t>1 441 750,60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6DABAFB" w14:textId="051BEC6F" w:rsidR="004519CE" w:rsidRPr="00065836" w:rsidRDefault="004519CE" w:rsidP="004519CE">
            <w:pPr>
              <w:spacing w:line="229" w:lineRule="auto"/>
              <w:jc w:val="right"/>
              <w:rPr>
                <w:color w:val="000000"/>
                <w:spacing w:val="-2"/>
                <w:sz w:val="16"/>
              </w:rPr>
            </w:pPr>
            <w:r w:rsidRPr="00065836">
              <w:rPr>
                <w:color w:val="000000"/>
                <w:spacing w:val="-2"/>
                <w:sz w:val="16"/>
              </w:rPr>
              <w:t>1 496 537,10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0440308" w14:textId="01243379" w:rsidR="004519CE" w:rsidRPr="00065836" w:rsidRDefault="004519CE" w:rsidP="004519CE">
            <w:pPr>
              <w:spacing w:line="229" w:lineRule="auto"/>
              <w:jc w:val="right"/>
              <w:rPr>
                <w:color w:val="000000"/>
                <w:spacing w:val="-2"/>
                <w:sz w:val="16"/>
              </w:rPr>
            </w:pPr>
            <w:r w:rsidRPr="00065836">
              <w:rPr>
                <w:color w:val="000000"/>
                <w:spacing w:val="-2"/>
                <w:sz w:val="16"/>
              </w:rPr>
              <w:t>1 552 956,60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3C350733" w14:textId="32362033" w:rsidR="004519CE" w:rsidRPr="00065836" w:rsidRDefault="004519CE" w:rsidP="004519CE">
            <w:pPr>
              <w:spacing w:line="229" w:lineRule="auto"/>
              <w:jc w:val="right"/>
              <w:rPr>
                <w:color w:val="000000"/>
                <w:spacing w:val="-2"/>
                <w:sz w:val="16"/>
              </w:rPr>
            </w:pPr>
            <w:r w:rsidRPr="00065836">
              <w:rPr>
                <w:color w:val="000000"/>
                <w:spacing w:val="-2"/>
                <w:sz w:val="16"/>
              </w:rPr>
              <w:t>8 743 016,9</w:t>
            </w:r>
          </w:p>
        </w:tc>
        <w:tc>
          <w:tcPr>
            <w:tcW w:w="57" w:type="dxa"/>
            <w:tcBorders>
              <w:left w:val="single" w:sz="4" w:space="0" w:color="000000"/>
            </w:tcBorders>
          </w:tcPr>
          <w:p w14:paraId="5961F955" w14:textId="77777777" w:rsidR="004519CE" w:rsidRPr="00065836" w:rsidRDefault="004519CE" w:rsidP="004519CE">
            <w:pPr>
              <w:rPr>
                <w:rFonts w:ascii="Calibri" w:hAnsi="Calibri"/>
                <w:sz w:val="2"/>
                <w:szCs w:val="22"/>
              </w:rPr>
            </w:pPr>
          </w:p>
        </w:tc>
      </w:tr>
      <w:tr w:rsidR="004519CE" w:rsidRPr="00065836" w14:paraId="04A115DA" w14:textId="77777777" w:rsidTr="000A1D4F">
        <w:trPr>
          <w:trHeight w:val="344"/>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7B26B75" w14:textId="55EBD295" w:rsidR="004519CE" w:rsidRPr="00065836" w:rsidRDefault="004519CE" w:rsidP="004519CE">
            <w:pPr>
              <w:spacing w:line="229" w:lineRule="auto"/>
              <w:jc w:val="center"/>
              <w:rPr>
                <w:color w:val="000000"/>
                <w:spacing w:val="-2"/>
                <w:sz w:val="16"/>
                <w:szCs w:val="22"/>
              </w:rPr>
            </w:pPr>
            <w:r w:rsidRPr="00065836">
              <w:rPr>
                <w:color w:val="000000"/>
                <w:spacing w:val="-2"/>
                <w:sz w:val="16"/>
                <w:szCs w:val="22"/>
              </w:rPr>
              <w:t>8</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2D10C24" w14:textId="12E28C8D" w:rsidR="004519CE" w:rsidRPr="00065836" w:rsidRDefault="004519CE" w:rsidP="004519CE">
            <w:pPr>
              <w:spacing w:line="229" w:lineRule="auto"/>
              <w:rPr>
                <w:color w:val="000000"/>
                <w:spacing w:val="-2"/>
                <w:sz w:val="16"/>
                <w:szCs w:val="22"/>
              </w:rPr>
            </w:pPr>
            <w:r w:rsidRPr="00065836">
              <w:rPr>
                <w:color w:val="000000"/>
                <w:spacing w:val="-2"/>
                <w:sz w:val="16"/>
                <w:szCs w:val="22"/>
              </w:rPr>
              <w:t xml:space="preserve">Администрация Кировского района </w:t>
            </w:r>
            <w:r w:rsidR="00857D05">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8CBBA77" w14:textId="77777777" w:rsidR="004519CE" w:rsidRPr="00065836" w:rsidRDefault="004519CE" w:rsidP="004519C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ABD249A" w14:textId="279DBBE8" w:rsidR="004519CE" w:rsidRPr="00065836" w:rsidRDefault="004519CE" w:rsidP="004519CE">
            <w:pPr>
              <w:spacing w:line="229" w:lineRule="auto"/>
              <w:jc w:val="right"/>
              <w:rPr>
                <w:color w:val="000000"/>
                <w:spacing w:val="-2"/>
                <w:sz w:val="16"/>
              </w:rPr>
            </w:pPr>
            <w:r w:rsidRPr="00065836">
              <w:rPr>
                <w:color w:val="000000"/>
                <w:spacing w:val="-2"/>
                <w:sz w:val="16"/>
              </w:rPr>
              <w:t>1 429 738,50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531D25C" w14:textId="693E76F0" w:rsidR="004519CE" w:rsidRPr="00065836" w:rsidRDefault="004519CE" w:rsidP="004519CE">
            <w:pPr>
              <w:spacing w:line="229" w:lineRule="auto"/>
              <w:jc w:val="right"/>
              <w:rPr>
                <w:color w:val="000000"/>
                <w:spacing w:val="-2"/>
                <w:sz w:val="16"/>
              </w:rPr>
            </w:pPr>
            <w:r w:rsidRPr="00065836">
              <w:rPr>
                <w:color w:val="000000"/>
                <w:spacing w:val="-2"/>
                <w:sz w:val="16"/>
              </w:rPr>
              <w:t>1 189 256,40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335FBF8E" w14:textId="09D7CD95" w:rsidR="004519CE" w:rsidRPr="00065836" w:rsidRDefault="004519CE" w:rsidP="004519CE">
            <w:pPr>
              <w:spacing w:line="229" w:lineRule="auto"/>
              <w:jc w:val="right"/>
              <w:rPr>
                <w:color w:val="000000"/>
                <w:spacing w:val="-2"/>
                <w:sz w:val="16"/>
              </w:rPr>
            </w:pPr>
            <w:r w:rsidRPr="00065836">
              <w:rPr>
                <w:color w:val="000000"/>
                <w:spacing w:val="-2"/>
                <w:sz w:val="16"/>
              </w:rPr>
              <w:t>1 237 634,60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B4483E6" w14:textId="2893F8C9" w:rsidR="004519CE" w:rsidRPr="00065836" w:rsidRDefault="004519CE" w:rsidP="004519CE">
            <w:pPr>
              <w:spacing w:line="229" w:lineRule="auto"/>
              <w:jc w:val="right"/>
              <w:rPr>
                <w:color w:val="000000"/>
                <w:spacing w:val="-2"/>
                <w:sz w:val="16"/>
              </w:rPr>
            </w:pPr>
            <w:r w:rsidRPr="00065836">
              <w:rPr>
                <w:color w:val="000000"/>
                <w:spacing w:val="-2"/>
                <w:sz w:val="16"/>
              </w:rPr>
              <w:t>1 285 159,70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E84FC2E" w14:textId="7AB4D28D" w:rsidR="004519CE" w:rsidRPr="00065836" w:rsidRDefault="004519CE" w:rsidP="004519CE">
            <w:pPr>
              <w:spacing w:line="229" w:lineRule="auto"/>
              <w:jc w:val="right"/>
              <w:rPr>
                <w:color w:val="000000"/>
                <w:spacing w:val="-2"/>
                <w:sz w:val="16"/>
              </w:rPr>
            </w:pPr>
            <w:r w:rsidRPr="00065836">
              <w:rPr>
                <w:color w:val="000000"/>
                <w:spacing w:val="-2"/>
                <w:sz w:val="16"/>
              </w:rPr>
              <w:t>1 333 995,80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ECB1A4C" w14:textId="0AD0F8C4" w:rsidR="004519CE" w:rsidRPr="00065836" w:rsidRDefault="004519CE" w:rsidP="004519CE">
            <w:pPr>
              <w:spacing w:line="229" w:lineRule="auto"/>
              <w:jc w:val="right"/>
              <w:rPr>
                <w:color w:val="000000"/>
                <w:spacing w:val="-2"/>
                <w:sz w:val="16"/>
              </w:rPr>
            </w:pPr>
            <w:r w:rsidRPr="00065836">
              <w:rPr>
                <w:color w:val="000000"/>
                <w:spacing w:val="-2"/>
                <w:sz w:val="16"/>
              </w:rPr>
              <w:t>1 384 287,40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70BCA82D" w14:textId="0748AFBD" w:rsidR="004519CE" w:rsidRPr="00065836" w:rsidRDefault="004519CE" w:rsidP="004519CE">
            <w:pPr>
              <w:spacing w:line="229" w:lineRule="auto"/>
              <w:jc w:val="right"/>
              <w:rPr>
                <w:color w:val="000000"/>
                <w:spacing w:val="-2"/>
                <w:sz w:val="16"/>
              </w:rPr>
            </w:pPr>
            <w:r w:rsidRPr="00065836">
              <w:rPr>
                <w:color w:val="000000"/>
                <w:spacing w:val="-2"/>
                <w:sz w:val="16"/>
              </w:rPr>
              <w:t>7 860 072,4</w:t>
            </w:r>
          </w:p>
        </w:tc>
        <w:tc>
          <w:tcPr>
            <w:tcW w:w="57" w:type="dxa"/>
            <w:tcBorders>
              <w:left w:val="single" w:sz="4" w:space="0" w:color="000000"/>
            </w:tcBorders>
          </w:tcPr>
          <w:p w14:paraId="108CCCFF" w14:textId="77777777" w:rsidR="004519CE" w:rsidRPr="00065836" w:rsidRDefault="004519CE" w:rsidP="004519CE">
            <w:pPr>
              <w:rPr>
                <w:rFonts w:ascii="Calibri" w:hAnsi="Calibri"/>
                <w:sz w:val="2"/>
                <w:szCs w:val="22"/>
              </w:rPr>
            </w:pPr>
          </w:p>
        </w:tc>
      </w:tr>
      <w:tr w:rsidR="00FD4BDC" w:rsidRPr="00065836" w14:paraId="1390B8B4" w14:textId="77777777" w:rsidTr="00FD4BDC">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32CFFD0D" w14:textId="77777777" w:rsidR="00FD4BDC" w:rsidRPr="00065836" w:rsidRDefault="00FD4BDC"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702B9FAE" w14:textId="77777777" w:rsidR="00FD4BDC" w:rsidRPr="00065836" w:rsidRDefault="00FD4BDC"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499CCBF" w14:textId="77777777" w:rsidR="00FD4BDC" w:rsidRPr="00065836" w:rsidRDefault="00FD4BDC"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B50A304" w14:textId="77777777" w:rsidR="00FD4BDC" w:rsidRPr="00065836" w:rsidRDefault="00FD4BDC"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F8A8BF2" w14:textId="77777777" w:rsidR="00FD4BDC" w:rsidRPr="00065836" w:rsidRDefault="00FD4BDC"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127A54C" w14:textId="77777777" w:rsidR="00FD4BDC" w:rsidRPr="00065836" w:rsidRDefault="00FD4BDC"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8FD1B0B" w14:textId="77777777" w:rsidR="00FD4BDC" w:rsidRPr="00065836" w:rsidRDefault="00FD4BDC"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10344F1" w14:textId="77777777" w:rsidR="00FD4BDC" w:rsidRPr="00065836" w:rsidRDefault="00FD4BDC"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578CA7C" w14:textId="77777777" w:rsidR="00FD4BDC" w:rsidRPr="00065836" w:rsidRDefault="00FD4BDC"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5FCD755" w14:textId="15414E2D" w:rsidR="00FD4BDC" w:rsidRPr="00065836" w:rsidRDefault="00FD4BDC"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1FDD9B04" w14:textId="77777777" w:rsidR="00FD4BDC" w:rsidRPr="00065836" w:rsidRDefault="00FD4BDC" w:rsidP="00555A49">
            <w:pPr>
              <w:rPr>
                <w:rFonts w:ascii="Calibri" w:hAnsi="Calibri"/>
                <w:sz w:val="2"/>
                <w:szCs w:val="22"/>
              </w:rPr>
            </w:pPr>
          </w:p>
        </w:tc>
      </w:tr>
      <w:tr w:rsidR="004519CE" w:rsidRPr="00065836" w14:paraId="69173BFE" w14:textId="77777777" w:rsidTr="000A1D4F">
        <w:trPr>
          <w:trHeight w:val="330"/>
        </w:trPr>
        <w:tc>
          <w:tcPr>
            <w:tcW w:w="444" w:type="dxa"/>
            <w:vMerge/>
            <w:tcBorders>
              <w:top w:val="single" w:sz="4" w:space="0" w:color="000000"/>
              <w:left w:val="single" w:sz="4" w:space="0" w:color="000000"/>
              <w:bottom w:val="single" w:sz="4" w:space="0" w:color="000000"/>
              <w:right w:val="single" w:sz="4" w:space="0" w:color="000000"/>
            </w:tcBorders>
            <w:vAlign w:val="center"/>
          </w:tcPr>
          <w:p w14:paraId="320A9979" w14:textId="77777777" w:rsidR="004519CE" w:rsidRPr="00065836" w:rsidRDefault="004519CE" w:rsidP="004519CE">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5BAE86C1" w14:textId="77777777" w:rsidR="004519CE" w:rsidRPr="00065836" w:rsidRDefault="004519CE" w:rsidP="004519C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174851C" w14:textId="77777777" w:rsidR="004519CE" w:rsidRPr="00065836" w:rsidRDefault="004519CE" w:rsidP="004519C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E236BB2" w14:textId="6F35A0CA" w:rsidR="004519CE" w:rsidRPr="00065836" w:rsidRDefault="004519CE" w:rsidP="004519CE">
            <w:pPr>
              <w:spacing w:line="229" w:lineRule="auto"/>
              <w:jc w:val="right"/>
              <w:rPr>
                <w:color w:val="000000"/>
                <w:spacing w:val="-2"/>
                <w:sz w:val="16"/>
              </w:rPr>
            </w:pPr>
            <w:r w:rsidRPr="00065836">
              <w:rPr>
                <w:color w:val="000000"/>
                <w:spacing w:val="-2"/>
                <w:sz w:val="16"/>
              </w:rPr>
              <w:t>1 429 738,50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FE7746A" w14:textId="2A26AD5A" w:rsidR="004519CE" w:rsidRPr="00065836" w:rsidRDefault="004519CE" w:rsidP="004519CE">
            <w:pPr>
              <w:spacing w:line="229" w:lineRule="auto"/>
              <w:jc w:val="right"/>
              <w:rPr>
                <w:color w:val="000000"/>
                <w:spacing w:val="-2"/>
                <w:sz w:val="16"/>
              </w:rPr>
            </w:pPr>
            <w:r w:rsidRPr="00065836">
              <w:rPr>
                <w:color w:val="000000"/>
                <w:spacing w:val="-2"/>
                <w:sz w:val="16"/>
              </w:rPr>
              <w:t>1 189 256,40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5D69DDF3" w14:textId="109125DE" w:rsidR="004519CE" w:rsidRPr="00065836" w:rsidRDefault="004519CE" w:rsidP="004519CE">
            <w:pPr>
              <w:spacing w:line="229" w:lineRule="auto"/>
              <w:jc w:val="right"/>
              <w:rPr>
                <w:color w:val="000000"/>
                <w:spacing w:val="-2"/>
                <w:sz w:val="16"/>
              </w:rPr>
            </w:pPr>
            <w:r w:rsidRPr="00065836">
              <w:rPr>
                <w:color w:val="000000"/>
                <w:spacing w:val="-2"/>
                <w:sz w:val="16"/>
              </w:rPr>
              <w:t>1 237 634,60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1748C24" w14:textId="110A1740" w:rsidR="004519CE" w:rsidRPr="00065836" w:rsidRDefault="004519CE" w:rsidP="004519CE">
            <w:pPr>
              <w:spacing w:line="229" w:lineRule="auto"/>
              <w:jc w:val="right"/>
              <w:rPr>
                <w:color w:val="000000"/>
                <w:spacing w:val="-2"/>
                <w:sz w:val="16"/>
              </w:rPr>
            </w:pPr>
            <w:r w:rsidRPr="00065836">
              <w:rPr>
                <w:color w:val="000000"/>
                <w:spacing w:val="-2"/>
                <w:sz w:val="16"/>
              </w:rPr>
              <w:t>1 285 159,70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F312B41" w14:textId="40638861" w:rsidR="004519CE" w:rsidRPr="00065836" w:rsidRDefault="004519CE" w:rsidP="004519CE">
            <w:pPr>
              <w:spacing w:line="229" w:lineRule="auto"/>
              <w:jc w:val="right"/>
              <w:rPr>
                <w:color w:val="000000"/>
                <w:spacing w:val="-2"/>
                <w:sz w:val="16"/>
              </w:rPr>
            </w:pPr>
            <w:r w:rsidRPr="00065836">
              <w:rPr>
                <w:color w:val="000000"/>
                <w:spacing w:val="-2"/>
                <w:sz w:val="16"/>
              </w:rPr>
              <w:t>1 333 995,80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C551EDA" w14:textId="036870CA" w:rsidR="004519CE" w:rsidRPr="00065836" w:rsidRDefault="004519CE" w:rsidP="004519CE">
            <w:pPr>
              <w:spacing w:line="229" w:lineRule="auto"/>
              <w:jc w:val="right"/>
              <w:rPr>
                <w:color w:val="000000"/>
                <w:spacing w:val="-2"/>
                <w:sz w:val="16"/>
              </w:rPr>
            </w:pPr>
            <w:r w:rsidRPr="00065836">
              <w:rPr>
                <w:color w:val="000000"/>
                <w:spacing w:val="-2"/>
                <w:sz w:val="16"/>
              </w:rPr>
              <w:t>1 384 287,40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388D5A8D" w14:textId="33DC3F7D" w:rsidR="004519CE" w:rsidRPr="00065836" w:rsidRDefault="004519CE" w:rsidP="004519CE">
            <w:pPr>
              <w:spacing w:line="229" w:lineRule="auto"/>
              <w:jc w:val="right"/>
              <w:rPr>
                <w:color w:val="000000"/>
                <w:spacing w:val="-2"/>
                <w:sz w:val="16"/>
              </w:rPr>
            </w:pPr>
            <w:r w:rsidRPr="00065836">
              <w:rPr>
                <w:color w:val="000000"/>
                <w:spacing w:val="-2"/>
                <w:sz w:val="16"/>
              </w:rPr>
              <w:t>7 860 072,4</w:t>
            </w:r>
          </w:p>
        </w:tc>
        <w:tc>
          <w:tcPr>
            <w:tcW w:w="57" w:type="dxa"/>
            <w:tcBorders>
              <w:left w:val="single" w:sz="4" w:space="0" w:color="000000"/>
            </w:tcBorders>
          </w:tcPr>
          <w:p w14:paraId="21D7A665" w14:textId="77777777" w:rsidR="004519CE" w:rsidRPr="00065836" w:rsidRDefault="004519CE" w:rsidP="004519CE">
            <w:pPr>
              <w:rPr>
                <w:rFonts w:ascii="Calibri" w:hAnsi="Calibri"/>
                <w:sz w:val="2"/>
                <w:szCs w:val="22"/>
              </w:rPr>
            </w:pPr>
          </w:p>
        </w:tc>
      </w:tr>
      <w:tr w:rsidR="004519CE" w:rsidRPr="00065836" w14:paraId="554C0E71" w14:textId="77777777" w:rsidTr="000A1D4F">
        <w:trPr>
          <w:trHeight w:val="330"/>
        </w:trPr>
        <w:tc>
          <w:tcPr>
            <w:tcW w:w="444" w:type="dxa"/>
            <w:vMerge w:val="restart"/>
            <w:tcBorders>
              <w:top w:val="single" w:sz="4" w:space="0" w:color="000000"/>
              <w:left w:val="single" w:sz="4" w:space="0" w:color="000000"/>
              <w:right w:val="single" w:sz="4" w:space="0" w:color="000000"/>
            </w:tcBorders>
            <w:vAlign w:val="center"/>
          </w:tcPr>
          <w:p w14:paraId="2B4FFA90" w14:textId="06BE7714" w:rsidR="004519CE" w:rsidRPr="00065836" w:rsidRDefault="004519CE" w:rsidP="004519CE">
            <w:pPr>
              <w:jc w:val="center"/>
              <w:rPr>
                <w:rFonts w:ascii="Calibri" w:hAnsi="Calibri"/>
                <w:sz w:val="2"/>
                <w:szCs w:val="22"/>
              </w:rPr>
            </w:pPr>
            <w:r w:rsidRPr="00065836">
              <w:rPr>
                <w:color w:val="000000"/>
                <w:spacing w:val="-2"/>
                <w:sz w:val="16"/>
                <w:szCs w:val="22"/>
              </w:rPr>
              <w:t>8.1</w:t>
            </w:r>
          </w:p>
        </w:tc>
        <w:tc>
          <w:tcPr>
            <w:tcW w:w="3725" w:type="dxa"/>
            <w:vMerge w:val="restart"/>
            <w:tcBorders>
              <w:top w:val="single" w:sz="4" w:space="0" w:color="000000"/>
              <w:left w:val="single" w:sz="4" w:space="0" w:color="000000"/>
              <w:right w:val="single" w:sz="4" w:space="0" w:color="000000"/>
            </w:tcBorders>
            <w:vAlign w:val="center"/>
          </w:tcPr>
          <w:p w14:paraId="364C1E0F" w14:textId="0EE48750" w:rsidR="004519CE" w:rsidRPr="00065836" w:rsidRDefault="004519CE" w:rsidP="004519CE">
            <w:pPr>
              <w:rPr>
                <w:rFonts w:ascii="Calibri" w:hAnsi="Calibri"/>
                <w:sz w:val="2"/>
                <w:szCs w:val="22"/>
                <w:lang w:val="en-US"/>
              </w:rPr>
            </w:pPr>
            <w:r w:rsidRPr="00065836">
              <w:rPr>
                <w:color w:val="000000"/>
                <w:spacing w:val="-2"/>
                <w:sz w:val="16"/>
                <w:szCs w:val="22"/>
              </w:rPr>
              <w:t xml:space="preserve">Подпрограмма </w:t>
            </w:r>
            <w:r w:rsidRPr="00065836">
              <w:rPr>
                <w:color w:val="000000"/>
                <w:spacing w:val="-2"/>
                <w:sz w:val="16"/>
                <w:szCs w:val="22"/>
                <w:lang w:val="en-US"/>
              </w:rPr>
              <w:t>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12A04AF" w14:textId="4DC09C5F" w:rsidR="004519CE" w:rsidRPr="00065836" w:rsidRDefault="004519CE" w:rsidP="004519C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402823E" w14:textId="78D34448" w:rsidR="004519CE" w:rsidRPr="00065836" w:rsidRDefault="004519CE" w:rsidP="004519CE">
            <w:pPr>
              <w:spacing w:line="229" w:lineRule="auto"/>
              <w:jc w:val="right"/>
              <w:rPr>
                <w:color w:val="000000"/>
                <w:spacing w:val="-2"/>
                <w:sz w:val="16"/>
              </w:rPr>
            </w:pPr>
            <w:r w:rsidRPr="00065836">
              <w:rPr>
                <w:color w:val="000000"/>
                <w:spacing w:val="-2"/>
                <w:sz w:val="16"/>
              </w:rPr>
              <w:t>1 429 738,50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F4B681A" w14:textId="0C8D6FA8" w:rsidR="004519CE" w:rsidRPr="00065836" w:rsidRDefault="004519CE" w:rsidP="004519CE">
            <w:pPr>
              <w:spacing w:line="229" w:lineRule="auto"/>
              <w:jc w:val="right"/>
              <w:rPr>
                <w:color w:val="000000"/>
                <w:spacing w:val="-2"/>
                <w:sz w:val="16"/>
              </w:rPr>
            </w:pPr>
            <w:r w:rsidRPr="00065836">
              <w:rPr>
                <w:color w:val="000000"/>
                <w:spacing w:val="-2"/>
                <w:sz w:val="16"/>
              </w:rPr>
              <w:t>1 189 256,40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1AE596A6" w14:textId="2F49E694" w:rsidR="004519CE" w:rsidRPr="00065836" w:rsidRDefault="004519CE" w:rsidP="004519CE">
            <w:pPr>
              <w:spacing w:line="229" w:lineRule="auto"/>
              <w:jc w:val="right"/>
              <w:rPr>
                <w:color w:val="000000"/>
                <w:spacing w:val="-2"/>
                <w:sz w:val="16"/>
              </w:rPr>
            </w:pPr>
            <w:r w:rsidRPr="00065836">
              <w:rPr>
                <w:color w:val="000000"/>
                <w:spacing w:val="-2"/>
                <w:sz w:val="16"/>
              </w:rPr>
              <w:t>1 237 634,60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4D112AD" w14:textId="734B1205" w:rsidR="004519CE" w:rsidRPr="00065836" w:rsidRDefault="004519CE" w:rsidP="004519CE">
            <w:pPr>
              <w:spacing w:line="229" w:lineRule="auto"/>
              <w:jc w:val="right"/>
              <w:rPr>
                <w:color w:val="000000"/>
                <w:spacing w:val="-2"/>
                <w:sz w:val="16"/>
              </w:rPr>
            </w:pPr>
            <w:r w:rsidRPr="00065836">
              <w:rPr>
                <w:color w:val="000000"/>
                <w:spacing w:val="-2"/>
                <w:sz w:val="16"/>
              </w:rPr>
              <w:t>1 285 159,70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3C675C7" w14:textId="5ACD07DE" w:rsidR="004519CE" w:rsidRPr="00065836" w:rsidRDefault="004519CE" w:rsidP="004519CE">
            <w:pPr>
              <w:spacing w:line="229" w:lineRule="auto"/>
              <w:jc w:val="right"/>
              <w:rPr>
                <w:color w:val="000000"/>
                <w:spacing w:val="-2"/>
                <w:sz w:val="16"/>
              </w:rPr>
            </w:pPr>
            <w:r w:rsidRPr="00065836">
              <w:rPr>
                <w:color w:val="000000"/>
                <w:spacing w:val="-2"/>
                <w:sz w:val="16"/>
              </w:rPr>
              <w:t>1 333 995,80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FA121BE" w14:textId="38C9EBEE" w:rsidR="004519CE" w:rsidRPr="00065836" w:rsidRDefault="004519CE" w:rsidP="004519CE">
            <w:pPr>
              <w:spacing w:line="229" w:lineRule="auto"/>
              <w:jc w:val="right"/>
              <w:rPr>
                <w:color w:val="000000"/>
                <w:spacing w:val="-2"/>
                <w:sz w:val="16"/>
              </w:rPr>
            </w:pPr>
            <w:r w:rsidRPr="00065836">
              <w:rPr>
                <w:color w:val="000000"/>
                <w:spacing w:val="-2"/>
                <w:sz w:val="16"/>
              </w:rPr>
              <w:t>1 384 287,40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239856AF" w14:textId="2F109EDC" w:rsidR="004519CE" w:rsidRPr="00065836" w:rsidRDefault="004519CE" w:rsidP="004519CE">
            <w:pPr>
              <w:spacing w:line="229" w:lineRule="auto"/>
              <w:jc w:val="right"/>
              <w:rPr>
                <w:color w:val="000000"/>
                <w:spacing w:val="-2"/>
                <w:sz w:val="16"/>
              </w:rPr>
            </w:pPr>
            <w:r w:rsidRPr="00065836">
              <w:rPr>
                <w:color w:val="000000"/>
                <w:spacing w:val="-2"/>
                <w:sz w:val="16"/>
              </w:rPr>
              <w:t>7 860 072,4</w:t>
            </w:r>
          </w:p>
        </w:tc>
        <w:tc>
          <w:tcPr>
            <w:tcW w:w="57" w:type="dxa"/>
            <w:tcBorders>
              <w:left w:val="single" w:sz="4" w:space="0" w:color="000000"/>
            </w:tcBorders>
          </w:tcPr>
          <w:p w14:paraId="26423731" w14:textId="77777777" w:rsidR="004519CE" w:rsidRPr="00065836" w:rsidRDefault="004519CE" w:rsidP="004519CE">
            <w:pPr>
              <w:rPr>
                <w:rFonts w:ascii="Calibri" w:hAnsi="Calibri"/>
                <w:sz w:val="2"/>
                <w:szCs w:val="22"/>
              </w:rPr>
            </w:pPr>
          </w:p>
        </w:tc>
      </w:tr>
      <w:tr w:rsidR="002F4BFE" w:rsidRPr="00065836" w14:paraId="6DF032EA" w14:textId="77777777" w:rsidTr="00DA4F28">
        <w:trPr>
          <w:trHeight w:val="330"/>
        </w:trPr>
        <w:tc>
          <w:tcPr>
            <w:tcW w:w="444" w:type="dxa"/>
            <w:vMerge/>
            <w:tcBorders>
              <w:left w:val="single" w:sz="4" w:space="0" w:color="000000"/>
              <w:right w:val="single" w:sz="4" w:space="0" w:color="000000"/>
            </w:tcBorders>
            <w:vAlign w:val="center"/>
          </w:tcPr>
          <w:p w14:paraId="7F516DFA" w14:textId="77777777" w:rsidR="002F4BFE" w:rsidRPr="00065836" w:rsidRDefault="002F4BFE" w:rsidP="00555A49">
            <w:pPr>
              <w:jc w:val="center"/>
              <w:rPr>
                <w:rFonts w:ascii="Calibri" w:hAnsi="Calibri"/>
                <w:sz w:val="2"/>
                <w:szCs w:val="22"/>
              </w:rPr>
            </w:pPr>
          </w:p>
        </w:tc>
        <w:tc>
          <w:tcPr>
            <w:tcW w:w="3725" w:type="dxa"/>
            <w:vMerge/>
            <w:tcBorders>
              <w:left w:val="single" w:sz="4" w:space="0" w:color="000000"/>
              <w:right w:val="single" w:sz="4" w:space="0" w:color="000000"/>
            </w:tcBorders>
            <w:vAlign w:val="center"/>
          </w:tcPr>
          <w:p w14:paraId="71F514F7"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62323F64" w14:textId="713BBF20"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CB6BC51" w14:textId="68977D9B" w:rsidR="002F4BFE" w:rsidRPr="00065836" w:rsidRDefault="002F4BFE" w:rsidP="00555A49">
            <w:pPr>
              <w:spacing w:line="229" w:lineRule="auto"/>
              <w:jc w:val="right"/>
              <w:rPr>
                <w:color w:val="000000"/>
                <w:spacing w:val="-2"/>
                <w:sz w:val="16"/>
              </w:rPr>
            </w:pPr>
            <w:r w:rsidRPr="00065836">
              <w:rPr>
                <w:color w:val="000000"/>
                <w:spacing w:val="-2"/>
                <w:sz w:val="16"/>
              </w:rPr>
              <w:t>0</w:t>
            </w:r>
            <w:r w:rsidR="00DA4F28" w:rsidRPr="00065836">
              <w:rPr>
                <w:color w:val="000000"/>
                <w:spacing w:val="-2"/>
                <w:sz w:val="16"/>
              </w:rPr>
              <w:t>,</w:t>
            </w:r>
            <w:r w:rsidRPr="00065836">
              <w:rPr>
                <w:color w:val="000000"/>
                <w:spacing w:val="-2"/>
                <w:sz w:val="16"/>
              </w:rPr>
              <w:t>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96332DC" w14:textId="0331BFE5"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DA30E0A" w14:textId="269B712F"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35E99F4" w14:textId="3451EC5F"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F451D74" w14:textId="45E5D041"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987AFB3" w14:textId="1C731BFE"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156C4796" w14:textId="0E96077E" w:rsidR="002F4BFE" w:rsidRPr="00065836" w:rsidRDefault="002F4BFE" w:rsidP="00555A49">
            <w:pPr>
              <w:spacing w:line="229" w:lineRule="auto"/>
              <w:jc w:val="right"/>
              <w:rPr>
                <w:color w:val="000000"/>
                <w:spacing w:val="-2"/>
                <w:sz w:val="16"/>
              </w:rPr>
            </w:pPr>
            <w:r w:rsidRPr="00065836">
              <w:rPr>
                <w:color w:val="000000"/>
                <w:spacing w:val="-2"/>
                <w:sz w:val="16"/>
              </w:rPr>
              <w:t>0</w:t>
            </w:r>
            <w:r w:rsidR="00DA4F28" w:rsidRPr="00065836">
              <w:rPr>
                <w:color w:val="000000"/>
                <w:spacing w:val="-2"/>
                <w:sz w:val="16"/>
              </w:rPr>
              <w:t>,</w:t>
            </w:r>
            <w:r w:rsidRPr="00065836">
              <w:rPr>
                <w:color w:val="000000"/>
                <w:spacing w:val="-2"/>
                <w:sz w:val="16"/>
              </w:rPr>
              <w:t>0</w:t>
            </w:r>
          </w:p>
        </w:tc>
        <w:tc>
          <w:tcPr>
            <w:tcW w:w="57" w:type="dxa"/>
            <w:tcBorders>
              <w:left w:val="single" w:sz="4" w:space="0" w:color="000000"/>
            </w:tcBorders>
          </w:tcPr>
          <w:p w14:paraId="76030BFF" w14:textId="77777777" w:rsidR="002F4BFE" w:rsidRPr="00065836" w:rsidRDefault="002F4BFE" w:rsidP="00555A49">
            <w:pPr>
              <w:rPr>
                <w:rFonts w:ascii="Calibri" w:hAnsi="Calibri"/>
                <w:sz w:val="2"/>
                <w:szCs w:val="22"/>
              </w:rPr>
            </w:pPr>
          </w:p>
        </w:tc>
      </w:tr>
      <w:tr w:rsidR="004519CE" w:rsidRPr="00065836" w14:paraId="2317EE3B" w14:textId="77777777" w:rsidTr="000A1D4F">
        <w:trPr>
          <w:trHeight w:val="330"/>
        </w:trPr>
        <w:tc>
          <w:tcPr>
            <w:tcW w:w="444" w:type="dxa"/>
            <w:vMerge/>
            <w:tcBorders>
              <w:left w:val="single" w:sz="4" w:space="0" w:color="000000"/>
              <w:bottom w:val="single" w:sz="4" w:space="0" w:color="000000"/>
              <w:right w:val="single" w:sz="4" w:space="0" w:color="000000"/>
            </w:tcBorders>
            <w:vAlign w:val="center"/>
          </w:tcPr>
          <w:p w14:paraId="675E9605" w14:textId="77777777" w:rsidR="004519CE" w:rsidRPr="00065836" w:rsidRDefault="004519CE" w:rsidP="004519CE">
            <w:pPr>
              <w:jc w:val="center"/>
              <w:rPr>
                <w:rFonts w:ascii="Calibri" w:hAnsi="Calibri"/>
                <w:sz w:val="2"/>
                <w:szCs w:val="22"/>
              </w:rPr>
            </w:pPr>
          </w:p>
        </w:tc>
        <w:tc>
          <w:tcPr>
            <w:tcW w:w="3725" w:type="dxa"/>
            <w:vMerge/>
            <w:tcBorders>
              <w:left w:val="single" w:sz="4" w:space="0" w:color="000000"/>
              <w:bottom w:val="single" w:sz="4" w:space="0" w:color="000000"/>
              <w:right w:val="single" w:sz="4" w:space="0" w:color="000000"/>
            </w:tcBorders>
            <w:vAlign w:val="center"/>
          </w:tcPr>
          <w:p w14:paraId="32AE1D93" w14:textId="77777777" w:rsidR="004519CE" w:rsidRPr="00065836" w:rsidRDefault="004519CE" w:rsidP="004519C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CB16F7C" w14:textId="1C202DEE" w:rsidR="004519CE" w:rsidRPr="00065836" w:rsidRDefault="004519CE" w:rsidP="004519C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E0ED525" w14:textId="764C5A72" w:rsidR="004519CE" w:rsidRPr="00065836" w:rsidRDefault="004519CE" w:rsidP="004519CE">
            <w:pPr>
              <w:spacing w:line="229" w:lineRule="auto"/>
              <w:jc w:val="right"/>
              <w:rPr>
                <w:color w:val="000000"/>
                <w:spacing w:val="-2"/>
                <w:sz w:val="16"/>
              </w:rPr>
            </w:pPr>
            <w:r w:rsidRPr="00065836">
              <w:rPr>
                <w:color w:val="000000"/>
                <w:spacing w:val="-2"/>
                <w:sz w:val="16"/>
              </w:rPr>
              <w:t>1 429 738,50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A13B1E7" w14:textId="50E59D8B" w:rsidR="004519CE" w:rsidRPr="00065836" w:rsidRDefault="004519CE" w:rsidP="004519CE">
            <w:pPr>
              <w:spacing w:line="229" w:lineRule="auto"/>
              <w:jc w:val="right"/>
              <w:rPr>
                <w:color w:val="000000"/>
                <w:spacing w:val="-2"/>
                <w:sz w:val="16"/>
              </w:rPr>
            </w:pPr>
            <w:r w:rsidRPr="00065836">
              <w:rPr>
                <w:color w:val="000000"/>
                <w:spacing w:val="-2"/>
                <w:sz w:val="16"/>
              </w:rPr>
              <w:t>1 189 256,40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209CAD02" w14:textId="23FBFD2A" w:rsidR="004519CE" w:rsidRPr="00065836" w:rsidRDefault="004519CE" w:rsidP="004519CE">
            <w:pPr>
              <w:spacing w:line="229" w:lineRule="auto"/>
              <w:jc w:val="right"/>
              <w:rPr>
                <w:color w:val="000000"/>
                <w:spacing w:val="-2"/>
                <w:sz w:val="16"/>
              </w:rPr>
            </w:pPr>
            <w:r w:rsidRPr="00065836">
              <w:rPr>
                <w:color w:val="000000"/>
                <w:spacing w:val="-2"/>
                <w:sz w:val="16"/>
              </w:rPr>
              <w:t>1 237 634,60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5A5E125" w14:textId="52C46DAE" w:rsidR="004519CE" w:rsidRPr="00065836" w:rsidRDefault="004519CE" w:rsidP="004519CE">
            <w:pPr>
              <w:spacing w:line="229" w:lineRule="auto"/>
              <w:jc w:val="right"/>
              <w:rPr>
                <w:color w:val="000000"/>
                <w:spacing w:val="-2"/>
                <w:sz w:val="16"/>
              </w:rPr>
            </w:pPr>
            <w:r w:rsidRPr="00065836">
              <w:rPr>
                <w:color w:val="000000"/>
                <w:spacing w:val="-2"/>
                <w:sz w:val="16"/>
              </w:rPr>
              <w:t>1 285 159,70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7BB23DB" w14:textId="14EDBD0F" w:rsidR="004519CE" w:rsidRPr="00065836" w:rsidRDefault="004519CE" w:rsidP="004519CE">
            <w:pPr>
              <w:spacing w:line="229" w:lineRule="auto"/>
              <w:jc w:val="right"/>
              <w:rPr>
                <w:color w:val="000000"/>
                <w:spacing w:val="-2"/>
                <w:sz w:val="16"/>
              </w:rPr>
            </w:pPr>
            <w:r w:rsidRPr="00065836">
              <w:rPr>
                <w:color w:val="000000"/>
                <w:spacing w:val="-2"/>
                <w:sz w:val="16"/>
              </w:rPr>
              <w:t>1 333 995,80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15B531D" w14:textId="1F40B350" w:rsidR="004519CE" w:rsidRPr="00065836" w:rsidRDefault="004519CE" w:rsidP="004519CE">
            <w:pPr>
              <w:spacing w:line="229" w:lineRule="auto"/>
              <w:jc w:val="right"/>
              <w:rPr>
                <w:color w:val="000000"/>
                <w:spacing w:val="-2"/>
                <w:sz w:val="16"/>
              </w:rPr>
            </w:pPr>
            <w:r w:rsidRPr="00065836">
              <w:rPr>
                <w:color w:val="000000"/>
                <w:spacing w:val="-2"/>
                <w:sz w:val="16"/>
              </w:rPr>
              <w:t>1 384 287,40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47904F1C" w14:textId="7AFB9A78" w:rsidR="004519CE" w:rsidRPr="00065836" w:rsidRDefault="004519CE" w:rsidP="004519CE">
            <w:pPr>
              <w:spacing w:line="229" w:lineRule="auto"/>
              <w:jc w:val="right"/>
              <w:rPr>
                <w:color w:val="000000"/>
                <w:spacing w:val="-2"/>
                <w:sz w:val="16"/>
              </w:rPr>
            </w:pPr>
            <w:r w:rsidRPr="00065836">
              <w:rPr>
                <w:color w:val="000000"/>
                <w:spacing w:val="-2"/>
                <w:sz w:val="16"/>
              </w:rPr>
              <w:t>7 860 072,4</w:t>
            </w:r>
          </w:p>
        </w:tc>
        <w:tc>
          <w:tcPr>
            <w:tcW w:w="57" w:type="dxa"/>
            <w:tcBorders>
              <w:left w:val="single" w:sz="4" w:space="0" w:color="000000"/>
            </w:tcBorders>
          </w:tcPr>
          <w:p w14:paraId="0637BB45" w14:textId="77777777" w:rsidR="004519CE" w:rsidRPr="00065836" w:rsidRDefault="004519CE" w:rsidP="004519CE">
            <w:pPr>
              <w:rPr>
                <w:rFonts w:ascii="Calibri" w:hAnsi="Calibri"/>
                <w:sz w:val="2"/>
                <w:szCs w:val="22"/>
              </w:rPr>
            </w:pPr>
          </w:p>
        </w:tc>
      </w:tr>
      <w:tr w:rsidR="004519CE" w:rsidRPr="00065836" w14:paraId="36CE594B" w14:textId="77777777" w:rsidTr="000A1D4F">
        <w:trPr>
          <w:trHeight w:val="344"/>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8B5CA67" w14:textId="5F3FC338" w:rsidR="004519CE" w:rsidRPr="00065836" w:rsidRDefault="004519CE" w:rsidP="004519CE">
            <w:pPr>
              <w:spacing w:line="229" w:lineRule="auto"/>
              <w:jc w:val="center"/>
              <w:rPr>
                <w:color w:val="000000"/>
                <w:spacing w:val="-2"/>
                <w:sz w:val="16"/>
                <w:szCs w:val="22"/>
              </w:rPr>
            </w:pPr>
            <w:r w:rsidRPr="00065836">
              <w:rPr>
                <w:color w:val="000000"/>
                <w:spacing w:val="-2"/>
                <w:sz w:val="16"/>
                <w:szCs w:val="22"/>
              </w:rPr>
              <w:t>9</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122C0D6" w14:textId="1836C1C9" w:rsidR="004519CE" w:rsidRPr="00065836" w:rsidRDefault="004519CE" w:rsidP="004519CE">
            <w:pPr>
              <w:spacing w:line="229" w:lineRule="auto"/>
              <w:rPr>
                <w:color w:val="000000"/>
                <w:spacing w:val="-2"/>
                <w:sz w:val="16"/>
                <w:szCs w:val="22"/>
              </w:rPr>
            </w:pPr>
            <w:r w:rsidRPr="00065836">
              <w:rPr>
                <w:color w:val="000000"/>
                <w:spacing w:val="-2"/>
                <w:sz w:val="16"/>
                <w:szCs w:val="22"/>
              </w:rPr>
              <w:t xml:space="preserve">Администрация </w:t>
            </w:r>
            <w:proofErr w:type="spellStart"/>
            <w:r w:rsidRPr="00065836">
              <w:rPr>
                <w:color w:val="000000"/>
                <w:spacing w:val="-2"/>
                <w:sz w:val="16"/>
                <w:szCs w:val="22"/>
              </w:rPr>
              <w:t>Колпинского</w:t>
            </w:r>
            <w:proofErr w:type="spellEnd"/>
            <w:r w:rsidRPr="00065836">
              <w:rPr>
                <w:color w:val="000000"/>
                <w:spacing w:val="-2"/>
                <w:sz w:val="16"/>
                <w:szCs w:val="22"/>
              </w:rPr>
              <w:t xml:space="preserve"> района </w:t>
            </w:r>
            <w:r w:rsidR="00857D05">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3D4CBADE" w14:textId="77777777" w:rsidR="004519CE" w:rsidRPr="00065836" w:rsidRDefault="004519CE" w:rsidP="004519C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3A9AA6B" w14:textId="15D34C65" w:rsidR="004519CE" w:rsidRPr="00065836" w:rsidRDefault="004519CE" w:rsidP="004519CE">
            <w:pPr>
              <w:spacing w:line="229" w:lineRule="auto"/>
              <w:jc w:val="right"/>
              <w:rPr>
                <w:color w:val="000000"/>
                <w:spacing w:val="-2"/>
                <w:sz w:val="16"/>
              </w:rPr>
            </w:pPr>
            <w:r w:rsidRPr="00065836">
              <w:rPr>
                <w:color w:val="000000"/>
                <w:spacing w:val="-2"/>
                <w:sz w:val="16"/>
              </w:rPr>
              <w:t>856 235,70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EFBA78E" w14:textId="6AEB5951" w:rsidR="004519CE" w:rsidRPr="00065836" w:rsidRDefault="004519CE" w:rsidP="004519CE">
            <w:pPr>
              <w:spacing w:line="229" w:lineRule="auto"/>
              <w:jc w:val="right"/>
              <w:rPr>
                <w:color w:val="000000"/>
                <w:spacing w:val="-2"/>
                <w:sz w:val="16"/>
              </w:rPr>
            </w:pPr>
            <w:r w:rsidRPr="00065836">
              <w:rPr>
                <w:color w:val="000000"/>
                <w:spacing w:val="-2"/>
                <w:sz w:val="16"/>
              </w:rPr>
              <w:t>728 976,60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7757E6DF" w14:textId="48D6EB95" w:rsidR="004519CE" w:rsidRPr="00065836" w:rsidRDefault="004519CE" w:rsidP="004519CE">
            <w:pPr>
              <w:spacing w:line="229" w:lineRule="auto"/>
              <w:jc w:val="right"/>
              <w:rPr>
                <w:color w:val="000000"/>
                <w:spacing w:val="-2"/>
                <w:sz w:val="16"/>
              </w:rPr>
            </w:pPr>
            <w:r w:rsidRPr="00065836">
              <w:rPr>
                <w:color w:val="000000"/>
                <w:spacing w:val="-2"/>
                <w:sz w:val="16"/>
              </w:rPr>
              <w:t>758 422,10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240F59F" w14:textId="61DEEC83" w:rsidR="004519CE" w:rsidRPr="00065836" w:rsidRDefault="004519CE" w:rsidP="004519CE">
            <w:pPr>
              <w:spacing w:line="229" w:lineRule="auto"/>
              <w:jc w:val="right"/>
              <w:rPr>
                <w:color w:val="000000"/>
                <w:spacing w:val="-2"/>
                <w:sz w:val="16"/>
              </w:rPr>
            </w:pPr>
            <w:r w:rsidRPr="00065836">
              <w:rPr>
                <w:color w:val="000000"/>
                <w:spacing w:val="-2"/>
                <w:sz w:val="16"/>
              </w:rPr>
              <w:t>787 545,50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11B8AF0" w14:textId="4C23DDF4" w:rsidR="004519CE" w:rsidRPr="00065836" w:rsidRDefault="004519CE" w:rsidP="004519CE">
            <w:pPr>
              <w:spacing w:line="229" w:lineRule="auto"/>
              <w:jc w:val="right"/>
              <w:rPr>
                <w:color w:val="000000"/>
                <w:spacing w:val="-2"/>
                <w:sz w:val="16"/>
              </w:rPr>
            </w:pPr>
            <w:r w:rsidRPr="00065836">
              <w:rPr>
                <w:color w:val="000000"/>
                <w:spacing w:val="-2"/>
                <w:sz w:val="16"/>
              </w:rPr>
              <w:t>817 472,20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8ADD92D" w14:textId="7A39A3A9" w:rsidR="004519CE" w:rsidRPr="00065836" w:rsidRDefault="004519CE" w:rsidP="004519CE">
            <w:pPr>
              <w:spacing w:line="229" w:lineRule="auto"/>
              <w:jc w:val="right"/>
              <w:rPr>
                <w:color w:val="000000"/>
                <w:spacing w:val="-2"/>
                <w:sz w:val="16"/>
              </w:rPr>
            </w:pPr>
            <w:r w:rsidRPr="00065836">
              <w:rPr>
                <w:color w:val="000000"/>
                <w:spacing w:val="-2"/>
                <w:sz w:val="16"/>
              </w:rPr>
              <w:t>848 290,90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707188D5" w14:textId="462E4D0A" w:rsidR="004519CE" w:rsidRPr="00065836" w:rsidRDefault="004519CE" w:rsidP="004519CE">
            <w:pPr>
              <w:spacing w:line="229" w:lineRule="auto"/>
              <w:jc w:val="right"/>
              <w:rPr>
                <w:color w:val="000000"/>
                <w:spacing w:val="-2"/>
                <w:sz w:val="16"/>
              </w:rPr>
            </w:pPr>
            <w:r w:rsidRPr="00065836">
              <w:rPr>
                <w:color w:val="000000"/>
                <w:spacing w:val="-2"/>
                <w:sz w:val="16"/>
              </w:rPr>
              <w:t>4 796 943,0</w:t>
            </w:r>
          </w:p>
        </w:tc>
        <w:tc>
          <w:tcPr>
            <w:tcW w:w="57" w:type="dxa"/>
            <w:tcBorders>
              <w:left w:val="single" w:sz="4" w:space="0" w:color="000000"/>
            </w:tcBorders>
          </w:tcPr>
          <w:p w14:paraId="4E9B4C63" w14:textId="77777777" w:rsidR="004519CE" w:rsidRPr="00065836" w:rsidRDefault="004519CE" w:rsidP="004519CE">
            <w:pPr>
              <w:rPr>
                <w:rFonts w:ascii="Calibri" w:hAnsi="Calibri"/>
                <w:sz w:val="2"/>
                <w:szCs w:val="22"/>
              </w:rPr>
            </w:pPr>
          </w:p>
        </w:tc>
      </w:tr>
      <w:tr w:rsidR="00FD4BDC" w:rsidRPr="00065836" w14:paraId="79934773" w14:textId="77777777" w:rsidTr="00FD4BDC">
        <w:trPr>
          <w:trHeight w:val="329"/>
        </w:trPr>
        <w:tc>
          <w:tcPr>
            <w:tcW w:w="444" w:type="dxa"/>
            <w:vMerge/>
            <w:tcBorders>
              <w:top w:val="single" w:sz="4" w:space="0" w:color="000000"/>
              <w:left w:val="single" w:sz="4" w:space="0" w:color="000000"/>
              <w:bottom w:val="single" w:sz="4" w:space="0" w:color="000000"/>
              <w:right w:val="single" w:sz="4" w:space="0" w:color="000000"/>
            </w:tcBorders>
            <w:vAlign w:val="center"/>
          </w:tcPr>
          <w:p w14:paraId="2544583B" w14:textId="77777777" w:rsidR="00FD4BDC" w:rsidRPr="00065836" w:rsidRDefault="00FD4BDC"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49F99BEF" w14:textId="77777777" w:rsidR="00FD4BDC" w:rsidRPr="00065836" w:rsidRDefault="00FD4BDC"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7E00B20" w14:textId="77777777" w:rsidR="00FD4BDC" w:rsidRPr="00065836" w:rsidRDefault="00FD4BDC"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917824C" w14:textId="53B81D0C" w:rsidR="00FD4BDC" w:rsidRPr="00065836" w:rsidRDefault="00FD4BDC"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5EE75E0" w14:textId="77777777" w:rsidR="00FD4BDC" w:rsidRPr="00065836" w:rsidRDefault="00FD4BDC"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82CEB2A" w14:textId="77777777" w:rsidR="00FD4BDC" w:rsidRPr="00065836" w:rsidRDefault="00FD4BDC"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E468D77" w14:textId="77777777" w:rsidR="00FD4BDC" w:rsidRPr="00065836" w:rsidRDefault="00FD4BDC"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3ADD496" w14:textId="77777777" w:rsidR="00FD4BDC" w:rsidRPr="00065836" w:rsidRDefault="00FD4BDC"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EC16DD7" w14:textId="77777777" w:rsidR="00FD4BDC" w:rsidRPr="00065836" w:rsidRDefault="00FD4BDC"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D9F816E" w14:textId="3B9FED59" w:rsidR="00FD4BDC" w:rsidRPr="00065836" w:rsidRDefault="00FD4BDC"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6B355F3B" w14:textId="77777777" w:rsidR="00FD4BDC" w:rsidRPr="00065836" w:rsidRDefault="00FD4BDC" w:rsidP="00555A49">
            <w:pPr>
              <w:rPr>
                <w:rFonts w:ascii="Calibri" w:hAnsi="Calibri"/>
                <w:sz w:val="2"/>
                <w:szCs w:val="22"/>
              </w:rPr>
            </w:pPr>
          </w:p>
        </w:tc>
      </w:tr>
      <w:tr w:rsidR="004519CE" w:rsidRPr="00065836" w14:paraId="2EDD2188" w14:textId="77777777" w:rsidTr="000A1D4F">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22291212" w14:textId="77777777" w:rsidR="004519CE" w:rsidRPr="00065836" w:rsidRDefault="004519CE" w:rsidP="004519CE">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1CA709CB" w14:textId="77777777" w:rsidR="004519CE" w:rsidRPr="00065836" w:rsidRDefault="004519CE" w:rsidP="004519C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4F2F6EA3" w14:textId="77777777" w:rsidR="004519CE" w:rsidRPr="00065836" w:rsidRDefault="004519CE" w:rsidP="004519C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9B43E66" w14:textId="18D2CCB4" w:rsidR="004519CE" w:rsidRPr="00065836" w:rsidRDefault="004519CE" w:rsidP="004519CE">
            <w:pPr>
              <w:spacing w:line="229" w:lineRule="auto"/>
              <w:jc w:val="right"/>
              <w:rPr>
                <w:color w:val="000000"/>
                <w:spacing w:val="-2"/>
                <w:sz w:val="16"/>
              </w:rPr>
            </w:pPr>
            <w:r w:rsidRPr="00065836">
              <w:rPr>
                <w:color w:val="000000"/>
                <w:spacing w:val="-2"/>
                <w:sz w:val="16"/>
              </w:rPr>
              <w:t>856 235,70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2CAD16E" w14:textId="30B34200" w:rsidR="004519CE" w:rsidRPr="00065836" w:rsidRDefault="004519CE" w:rsidP="004519CE">
            <w:pPr>
              <w:spacing w:line="229" w:lineRule="auto"/>
              <w:jc w:val="right"/>
              <w:rPr>
                <w:color w:val="000000"/>
                <w:spacing w:val="-2"/>
                <w:sz w:val="16"/>
              </w:rPr>
            </w:pPr>
            <w:r w:rsidRPr="00065836">
              <w:rPr>
                <w:color w:val="000000"/>
                <w:spacing w:val="-2"/>
                <w:sz w:val="16"/>
              </w:rPr>
              <w:t>728 976,60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79D144E5" w14:textId="26703458" w:rsidR="004519CE" w:rsidRPr="00065836" w:rsidRDefault="004519CE" w:rsidP="004519CE">
            <w:pPr>
              <w:spacing w:line="229" w:lineRule="auto"/>
              <w:jc w:val="right"/>
              <w:rPr>
                <w:color w:val="000000"/>
                <w:spacing w:val="-2"/>
                <w:sz w:val="16"/>
              </w:rPr>
            </w:pPr>
            <w:r w:rsidRPr="00065836">
              <w:rPr>
                <w:color w:val="000000"/>
                <w:spacing w:val="-2"/>
                <w:sz w:val="16"/>
              </w:rPr>
              <w:t>758 422,10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C4D0085" w14:textId="1EBF2F0A" w:rsidR="004519CE" w:rsidRPr="00065836" w:rsidRDefault="004519CE" w:rsidP="004519CE">
            <w:pPr>
              <w:spacing w:line="229" w:lineRule="auto"/>
              <w:jc w:val="right"/>
              <w:rPr>
                <w:color w:val="000000"/>
                <w:spacing w:val="-2"/>
                <w:sz w:val="16"/>
              </w:rPr>
            </w:pPr>
            <w:r w:rsidRPr="00065836">
              <w:rPr>
                <w:color w:val="000000"/>
                <w:spacing w:val="-2"/>
                <w:sz w:val="16"/>
              </w:rPr>
              <w:t>787 545,50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119EDEB" w14:textId="6AA517C6" w:rsidR="004519CE" w:rsidRPr="00065836" w:rsidRDefault="004519CE" w:rsidP="004519CE">
            <w:pPr>
              <w:spacing w:line="229" w:lineRule="auto"/>
              <w:jc w:val="right"/>
              <w:rPr>
                <w:color w:val="000000"/>
                <w:spacing w:val="-2"/>
                <w:sz w:val="16"/>
              </w:rPr>
            </w:pPr>
            <w:r w:rsidRPr="00065836">
              <w:rPr>
                <w:color w:val="000000"/>
                <w:spacing w:val="-2"/>
                <w:sz w:val="16"/>
              </w:rPr>
              <w:t>817 472,20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AC93719" w14:textId="144D2531" w:rsidR="004519CE" w:rsidRPr="00065836" w:rsidRDefault="004519CE" w:rsidP="004519CE">
            <w:pPr>
              <w:spacing w:line="229" w:lineRule="auto"/>
              <w:jc w:val="right"/>
              <w:rPr>
                <w:color w:val="000000"/>
                <w:spacing w:val="-2"/>
                <w:sz w:val="16"/>
              </w:rPr>
            </w:pPr>
            <w:r w:rsidRPr="00065836">
              <w:rPr>
                <w:color w:val="000000"/>
                <w:spacing w:val="-2"/>
                <w:sz w:val="16"/>
              </w:rPr>
              <w:t>848 290,90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5453950B" w14:textId="6D48C5EA" w:rsidR="004519CE" w:rsidRPr="00065836" w:rsidRDefault="004519CE" w:rsidP="004519CE">
            <w:pPr>
              <w:spacing w:line="229" w:lineRule="auto"/>
              <w:jc w:val="right"/>
              <w:rPr>
                <w:color w:val="000000"/>
                <w:spacing w:val="-2"/>
                <w:sz w:val="16"/>
              </w:rPr>
            </w:pPr>
            <w:r w:rsidRPr="00065836">
              <w:rPr>
                <w:color w:val="000000"/>
                <w:spacing w:val="-2"/>
                <w:sz w:val="16"/>
              </w:rPr>
              <w:t>4 796 943,0</w:t>
            </w:r>
          </w:p>
        </w:tc>
        <w:tc>
          <w:tcPr>
            <w:tcW w:w="57" w:type="dxa"/>
            <w:tcBorders>
              <w:left w:val="single" w:sz="4" w:space="0" w:color="000000"/>
            </w:tcBorders>
          </w:tcPr>
          <w:p w14:paraId="2589B478" w14:textId="77777777" w:rsidR="004519CE" w:rsidRPr="00065836" w:rsidRDefault="004519CE" w:rsidP="004519CE">
            <w:pPr>
              <w:rPr>
                <w:rFonts w:ascii="Calibri" w:hAnsi="Calibri"/>
                <w:sz w:val="2"/>
                <w:szCs w:val="22"/>
              </w:rPr>
            </w:pPr>
          </w:p>
        </w:tc>
      </w:tr>
      <w:tr w:rsidR="004519CE" w:rsidRPr="00065836" w14:paraId="572A5F4A" w14:textId="77777777" w:rsidTr="000A1D4F">
        <w:trPr>
          <w:trHeight w:val="344"/>
        </w:trPr>
        <w:tc>
          <w:tcPr>
            <w:tcW w:w="444" w:type="dxa"/>
            <w:vMerge w:val="restart"/>
            <w:tcBorders>
              <w:top w:val="single" w:sz="4" w:space="0" w:color="000000"/>
              <w:left w:val="single" w:sz="4" w:space="0" w:color="000000"/>
              <w:right w:val="single" w:sz="4" w:space="0" w:color="000000"/>
            </w:tcBorders>
            <w:vAlign w:val="center"/>
          </w:tcPr>
          <w:p w14:paraId="05A319FB" w14:textId="30943522" w:rsidR="004519CE" w:rsidRPr="00065836" w:rsidRDefault="004519CE" w:rsidP="004519CE">
            <w:pPr>
              <w:jc w:val="center"/>
              <w:rPr>
                <w:rFonts w:ascii="Calibri" w:hAnsi="Calibri"/>
                <w:sz w:val="2"/>
                <w:szCs w:val="22"/>
              </w:rPr>
            </w:pPr>
            <w:r w:rsidRPr="00065836">
              <w:rPr>
                <w:color w:val="000000"/>
                <w:spacing w:val="-2"/>
                <w:sz w:val="16"/>
                <w:szCs w:val="22"/>
              </w:rPr>
              <w:t>9.1</w:t>
            </w:r>
          </w:p>
        </w:tc>
        <w:tc>
          <w:tcPr>
            <w:tcW w:w="3725" w:type="dxa"/>
            <w:vMerge w:val="restart"/>
            <w:tcBorders>
              <w:top w:val="single" w:sz="4" w:space="0" w:color="000000"/>
              <w:left w:val="single" w:sz="4" w:space="0" w:color="000000"/>
              <w:right w:val="single" w:sz="4" w:space="0" w:color="000000"/>
            </w:tcBorders>
            <w:vAlign w:val="center"/>
          </w:tcPr>
          <w:p w14:paraId="5D287338" w14:textId="3E8937DC" w:rsidR="004519CE" w:rsidRPr="00065836" w:rsidRDefault="004519CE" w:rsidP="004519CE">
            <w:pPr>
              <w:rPr>
                <w:rFonts w:ascii="Calibri" w:hAnsi="Calibri"/>
                <w:sz w:val="2"/>
                <w:szCs w:val="22"/>
                <w:lang w:val="en-US"/>
              </w:rPr>
            </w:pPr>
            <w:r w:rsidRPr="00065836">
              <w:rPr>
                <w:color w:val="000000"/>
                <w:spacing w:val="-2"/>
                <w:sz w:val="16"/>
                <w:szCs w:val="22"/>
              </w:rPr>
              <w:t xml:space="preserve">Подпрограмма </w:t>
            </w:r>
            <w:r w:rsidRPr="00065836">
              <w:rPr>
                <w:color w:val="000000"/>
                <w:spacing w:val="-2"/>
                <w:sz w:val="16"/>
                <w:szCs w:val="22"/>
                <w:lang w:val="en-US"/>
              </w:rPr>
              <w:t>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3D91EA8" w14:textId="5378B3C3" w:rsidR="004519CE" w:rsidRPr="00065836" w:rsidRDefault="004519CE" w:rsidP="004519C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B7A01C6" w14:textId="2145BC20" w:rsidR="004519CE" w:rsidRPr="00065836" w:rsidRDefault="004519CE" w:rsidP="004519CE">
            <w:pPr>
              <w:spacing w:line="229" w:lineRule="auto"/>
              <w:jc w:val="right"/>
              <w:rPr>
                <w:color w:val="000000"/>
                <w:spacing w:val="-2"/>
                <w:sz w:val="16"/>
              </w:rPr>
            </w:pPr>
            <w:r w:rsidRPr="00065836">
              <w:rPr>
                <w:color w:val="000000"/>
                <w:spacing w:val="-2"/>
                <w:sz w:val="16"/>
              </w:rPr>
              <w:t>856 235,70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2A2F4C0" w14:textId="69B58BE6" w:rsidR="004519CE" w:rsidRPr="00065836" w:rsidRDefault="004519CE" w:rsidP="004519CE">
            <w:pPr>
              <w:spacing w:line="229" w:lineRule="auto"/>
              <w:jc w:val="right"/>
              <w:rPr>
                <w:color w:val="000000"/>
                <w:spacing w:val="-2"/>
                <w:sz w:val="16"/>
              </w:rPr>
            </w:pPr>
            <w:r w:rsidRPr="00065836">
              <w:rPr>
                <w:color w:val="000000"/>
                <w:spacing w:val="-2"/>
                <w:sz w:val="16"/>
              </w:rPr>
              <w:t>728 976,60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00945247" w14:textId="405E4320" w:rsidR="004519CE" w:rsidRPr="00065836" w:rsidRDefault="004519CE" w:rsidP="004519CE">
            <w:pPr>
              <w:spacing w:line="229" w:lineRule="auto"/>
              <w:jc w:val="right"/>
              <w:rPr>
                <w:color w:val="000000"/>
                <w:spacing w:val="-2"/>
                <w:sz w:val="16"/>
              </w:rPr>
            </w:pPr>
            <w:r w:rsidRPr="00065836">
              <w:rPr>
                <w:color w:val="000000"/>
                <w:spacing w:val="-2"/>
                <w:sz w:val="16"/>
              </w:rPr>
              <w:t>758 422,10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525302E" w14:textId="2FB2998E" w:rsidR="004519CE" w:rsidRPr="00065836" w:rsidRDefault="004519CE" w:rsidP="004519CE">
            <w:pPr>
              <w:spacing w:line="229" w:lineRule="auto"/>
              <w:jc w:val="right"/>
              <w:rPr>
                <w:color w:val="000000"/>
                <w:spacing w:val="-2"/>
                <w:sz w:val="16"/>
              </w:rPr>
            </w:pPr>
            <w:r w:rsidRPr="00065836">
              <w:rPr>
                <w:color w:val="000000"/>
                <w:spacing w:val="-2"/>
                <w:sz w:val="16"/>
              </w:rPr>
              <w:t>787 545,50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EB62C02" w14:textId="7C3C4968" w:rsidR="004519CE" w:rsidRPr="00065836" w:rsidRDefault="004519CE" w:rsidP="004519CE">
            <w:pPr>
              <w:spacing w:line="229" w:lineRule="auto"/>
              <w:jc w:val="right"/>
              <w:rPr>
                <w:color w:val="000000"/>
                <w:spacing w:val="-2"/>
                <w:sz w:val="16"/>
              </w:rPr>
            </w:pPr>
            <w:r w:rsidRPr="00065836">
              <w:rPr>
                <w:color w:val="000000"/>
                <w:spacing w:val="-2"/>
                <w:sz w:val="16"/>
              </w:rPr>
              <w:t>817 472,20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DC2F8C1" w14:textId="33A5AD0F" w:rsidR="004519CE" w:rsidRPr="00065836" w:rsidRDefault="004519CE" w:rsidP="004519CE">
            <w:pPr>
              <w:spacing w:line="229" w:lineRule="auto"/>
              <w:jc w:val="right"/>
              <w:rPr>
                <w:color w:val="000000"/>
                <w:spacing w:val="-2"/>
                <w:sz w:val="16"/>
              </w:rPr>
            </w:pPr>
            <w:r w:rsidRPr="00065836">
              <w:rPr>
                <w:color w:val="000000"/>
                <w:spacing w:val="-2"/>
                <w:sz w:val="16"/>
              </w:rPr>
              <w:t>848 290,90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3BCDEE83" w14:textId="1B6E9135" w:rsidR="004519CE" w:rsidRPr="00065836" w:rsidRDefault="004519CE" w:rsidP="004519CE">
            <w:pPr>
              <w:spacing w:line="229" w:lineRule="auto"/>
              <w:jc w:val="right"/>
              <w:rPr>
                <w:color w:val="000000"/>
                <w:spacing w:val="-2"/>
                <w:sz w:val="16"/>
              </w:rPr>
            </w:pPr>
            <w:r w:rsidRPr="00065836">
              <w:rPr>
                <w:color w:val="000000"/>
                <w:spacing w:val="-2"/>
                <w:sz w:val="16"/>
              </w:rPr>
              <w:t>4 796 943,0</w:t>
            </w:r>
          </w:p>
        </w:tc>
        <w:tc>
          <w:tcPr>
            <w:tcW w:w="57" w:type="dxa"/>
            <w:tcBorders>
              <w:left w:val="single" w:sz="4" w:space="0" w:color="000000"/>
            </w:tcBorders>
          </w:tcPr>
          <w:p w14:paraId="6643EEBB" w14:textId="77777777" w:rsidR="004519CE" w:rsidRPr="00065836" w:rsidRDefault="004519CE" w:rsidP="004519CE">
            <w:pPr>
              <w:rPr>
                <w:rFonts w:ascii="Calibri" w:hAnsi="Calibri"/>
                <w:sz w:val="2"/>
                <w:szCs w:val="22"/>
              </w:rPr>
            </w:pPr>
          </w:p>
        </w:tc>
      </w:tr>
      <w:tr w:rsidR="002F4BFE" w:rsidRPr="00065836" w14:paraId="7B3BB604" w14:textId="77777777" w:rsidTr="00DA4F28">
        <w:trPr>
          <w:trHeight w:val="344"/>
        </w:trPr>
        <w:tc>
          <w:tcPr>
            <w:tcW w:w="444" w:type="dxa"/>
            <w:vMerge/>
            <w:tcBorders>
              <w:left w:val="single" w:sz="4" w:space="0" w:color="000000"/>
              <w:right w:val="single" w:sz="4" w:space="0" w:color="000000"/>
            </w:tcBorders>
            <w:vAlign w:val="center"/>
          </w:tcPr>
          <w:p w14:paraId="310D1966" w14:textId="77777777" w:rsidR="002F4BFE" w:rsidRPr="00065836" w:rsidRDefault="002F4BFE" w:rsidP="00555A49">
            <w:pPr>
              <w:rPr>
                <w:rFonts w:ascii="Calibri" w:hAnsi="Calibri"/>
                <w:sz w:val="2"/>
                <w:szCs w:val="22"/>
              </w:rPr>
            </w:pPr>
          </w:p>
        </w:tc>
        <w:tc>
          <w:tcPr>
            <w:tcW w:w="3725" w:type="dxa"/>
            <w:vMerge/>
            <w:tcBorders>
              <w:left w:val="single" w:sz="4" w:space="0" w:color="000000"/>
              <w:right w:val="single" w:sz="4" w:space="0" w:color="000000"/>
            </w:tcBorders>
            <w:vAlign w:val="center"/>
          </w:tcPr>
          <w:p w14:paraId="5E943D49"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800148C" w14:textId="58951C00"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62148CE" w14:textId="7200D310"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5F2C9BF" w14:textId="0F666985"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E328618" w14:textId="66EAD554"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34F1B2A" w14:textId="5A06D254"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CD1E8EE" w14:textId="52BFC00C"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BE1E807" w14:textId="21377CE7"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448F07DE" w14:textId="0BA0BFBE"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3E2DB9BF" w14:textId="77777777" w:rsidR="002F4BFE" w:rsidRPr="00065836" w:rsidRDefault="002F4BFE" w:rsidP="00555A49">
            <w:pPr>
              <w:rPr>
                <w:rFonts w:ascii="Calibri" w:hAnsi="Calibri"/>
                <w:sz w:val="2"/>
                <w:szCs w:val="22"/>
              </w:rPr>
            </w:pPr>
          </w:p>
        </w:tc>
      </w:tr>
      <w:tr w:rsidR="004519CE" w:rsidRPr="00065836" w14:paraId="7F322133" w14:textId="77777777" w:rsidTr="000A1D4F">
        <w:trPr>
          <w:trHeight w:val="344"/>
        </w:trPr>
        <w:tc>
          <w:tcPr>
            <w:tcW w:w="444" w:type="dxa"/>
            <w:vMerge/>
            <w:tcBorders>
              <w:left w:val="single" w:sz="4" w:space="0" w:color="000000"/>
              <w:bottom w:val="single" w:sz="4" w:space="0" w:color="000000"/>
              <w:right w:val="single" w:sz="4" w:space="0" w:color="000000"/>
            </w:tcBorders>
            <w:vAlign w:val="center"/>
          </w:tcPr>
          <w:p w14:paraId="5ECB8DFB" w14:textId="77777777" w:rsidR="004519CE" w:rsidRPr="00065836" w:rsidRDefault="004519CE" w:rsidP="004519CE">
            <w:pPr>
              <w:rPr>
                <w:rFonts w:ascii="Calibri" w:hAnsi="Calibri"/>
                <w:sz w:val="2"/>
                <w:szCs w:val="22"/>
              </w:rPr>
            </w:pPr>
          </w:p>
        </w:tc>
        <w:tc>
          <w:tcPr>
            <w:tcW w:w="3725" w:type="dxa"/>
            <w:vMerge/>
            <w:tcBorders>
              <w:left w:val="single" w:sz="4" w:space="0" w:color="000000"/>
              <w:bottom w:val="single" w:sz="4" w:space="0" w:color="000000"/>
              <w:right w:val="single" w:sz="4" w:space="0" w:color="000000"/>
            </w:tcBorders>
            <w:vAlign w:val="center"/>
          </w:tcPr>
          <w:p w14:paraId="4212AC5A" w14:textId="77777777" w:rsidR="004519CE" w:rsidRPr="00065836" w:rsidRDefault="004519CE" w:rsidP="004519C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616ACE30" w14:textId="6B6015DF" w:rsidR="004519CE" w:rsidRPr="00065836" w:rsidRDefault="004519CE" w:rsidP="004519C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974EAF1" w14:textId="5DACB2AD" w:rsidR="004519CE" w:rsidRPr="00065836" w:rsidRDefault="004519CE" w:rsidP="004519CE">
            <w:pPr>
              <w:spacing w:line="229" w:lineRule="auto"/>
              <w:jc w:val="right"/>
              <w:rPr>
                <w:color w:val="000000"/>
                <w:spacing w:val="-2"/>
                <w:sz w:val="16"/>
              </w:rPr>
            </w:pPr>
            <w:r w:rsidRPr="00065836">
              <w:rPr>
                <w:color w:val="000000"/>
                <w:spacing w:val="-2"/>
                <w:sz w:val="16"/>
              </w:rPr>
              <w:t>856 235,70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56601C7" w14:textId="178574DE" w:rsidR="004519CE" w:rsidRPr="00065836" w:rsidRDefault="004519CE" w:rsidP="004519CE">
            <w:pPr>
              <w:spacing w:line="229" w:lineRule="auto"/>
              <w:jc w:val="right"/>
              <w:rPr>
                <w:color w:val="000000"/>
                <w:spacing w:val="-2"/>
                <w:sz w:val="16"/>
              </w:rPr>
            </w:pPr>
            <w:r w:rsidRPr="00065836">
              <w:rPr>
                <w:color w:val="000000"/>
                <w:spacing w:val="-2"/>
                <w:sz w:val="16"/>
              </w:rPr>
              <w:t>728 976,60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655F3483" w14:textId="56F85532" w:rsidR="004519CE" w:rsidRPr="00065836" w:rsidRDefault="004519CE" w:rsidP="004519CE">
            <w:pPr>
              <w:spacing w:line="229" w:lineRule="auto"/>
              <w:jc w:val="right"/>
              <w:rPr>
                <w:color w:val="000000"/>
                <w:spacing w:val="-2"/>
                <w:sz w:val="16"/>
              </w:rPr>
            </w:pPr>
            <w:r w:rsidRPr="00065836">
              <w:rPr>
                <w:color w:val="000000"/>
                <w:spacing w:val="-2"/>
                <w:sz w:val="16"/>
              </w:rPr>
              <w:t>758 422,10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06E844C" w14:textId="0084B551" w:rsidR="004519CE" w:rsidRPr="00065836" w:rsidRDefault="004519CE" w:rsidP="004519CE">
            <w:pPr>
              <w:spacing w:line="229" w:lineRule="auto"/>
              <w:jc w:val="right"/>
              <w:rPr>
                <w:color w:val="000000"/>
                <w:spacing w:val="-2"/>
                <w:sz w:val="16"/>
              </w:rPr>
            </w:pPr>
            <w:r w:rsidRPr="00065836">
              <w:rPr>
                <w:color w:val="000000"/>
                <w:spacing w:val="-2"/>
                <w:sz w:val="16"/>
              </w:rPr>
              <w:t>787 545,50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AD61100" w14:textId="0F0313A6" w:rsidR="004519CE" w:rsidRPr="00065836" w:rsidRDefault="004519CE" w:rsidP="004519CE">
            <w:pPr>
              <w:spacing w:line="229" w:lineRule="auto"/>
              <w:jc w:val="right"/>
              <w:rPr>
                <w:color w:val="000000"/>
                <w:spacing w:val="-2"/>
                <w:sz w:val="16"/>
              </w:rPr>
            </w:pPr>
            <w:r w:rsidRPr="00065836">
              <w:rPr>
                <w:color w:val="000000"/>
                <w:spacing w:val="-2"/>
                <w:sz w:val="16"/>
              </w:rPr>
              <w:t>817 472,20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1573274" w14:textId="45FA6901" w:rsidR="004519CE" w:rsidRPr="00065836" w:rsidRDefault="004519CE" w:rsidP="004519CE">
            <w:pPr>
              <w:spacing w:line="229" w:lineRule="auto"/>
              <w:jc w:val="right"/>
              <w:rPr>
                <w:color w:val="000000"/>
                <w:spacing w:val="-2"/>
                <w:sz w:val="16"/>
              </w:rPr>
            </w:pPr>
            <w:r w:rsidRPr="00065836">
              <w:rPr>
                <w:color w:val="000000"/>
                <w:spacing w:val="-2"/>
                <w:sz w:val="16"/>
              </w:rPr>
              <w:t>848 290,90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09372C97" w14:textId="02262DA4" w:rsidR="004519CE" w:rsidRPr="00065836" w:rsidRDefault="004519CE" w:rsidP="004519CE">
            <w:pPr>
              <w:spacing w:line="229" w:lineRule="auto"/>
              <w:jc w:val="right"/>
              <w:rPr>
                <w:color w:val="000000"/>
                <w:spacing w:val="-2"/>
                <w:sz w:val="16"/>
              </w:rPr>
            </w:pPr>
            <w:r w:rsidRPr="00065836">
              <w:rPr>
                <w:color w:val="000000"/>
                <w:spacing w:val="-2"/>
                <w:sz w:val="16"/>
              </w:rPr>
              <w:t>4 796 943,0</w:t>
            </w:r>
          </w:p>
        </w:tc>
        <w:tc>
          <w:tcPr>
            <w:tcW w:w="57" w:type="dxa"/>
            <w:tcBorders>
              <w:left w:val="single" w:sz="4" w:space="0" w:color="000000"/>
            </w:tcBorders>
          </w:tcPr>
          <w:p w14:paraId="24B642EC" w14:textId="77777777" w:rsidR="004519CE" w:rsidRPr="00065836" w:rsidRDefault="004519CE" w:rsidP="004519CE">
            <w:pPr>
              <w:rPr>
                <w:rFonts w:ascii="Calibri" w:hAnsi="Calibri"/>
                <w:sz w:val="2"/>
                <w:szCs w:val="22"/>
              </w:rPr>
            </w:pPr>
          </w:p>
        </w:tc>
      </w:tr>
      <w:tr w:rsidR="00312105" w:rsidRPr="00065836" w14:paraId="363543A4" w14:textId="77777777" w:rsidTr="000A1D4F">
        <w:trPr>
          <w:trHeight w:val="343"/>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C307102" w14:textId="655113AE" w:rsidR="00312105" w:rsidRPr="00065836" w:rsidRDefault="00312105" w:rsidP="00312105">
            <w:pPr>
              <w:spacing w:line="229" w:lineRule="auto"/>
              <w:jc w:val="center"/>
              <w:rPr>
                <w:color w:val="000000"/>
                <w:spacing w:val="-2"/>
                <w:sz w:val="16"/>
                <w:szCs w:val="22"/>
              </w:rPr>
            </w:pPr>
            <w:r w:rsidRPr="00065836">
              <w:rPr>
                <w:color w:val="000000"/>
                <w:spacing w:val="-2"/>
                <w:sz w:val="16"/>
                <w:szCs w:val="22"/>
              </w:rPr>
              <w:t>10</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96C59A2" w14:textId="07B4F737" w:rsidR="00312105" w:rsidRPr="00065836" w:rsidRDefault="00312105" w:rsidP="00312105">
            <w:pPr>
              <w:spacing w:line="229" w:lineRule="auto"/>
              <w:rPr>
                <w:color w:val="000000"/>
                <w:spacing w:val="-2"/>
                <w:sz w:val="16"/>
                <w:szCs w:val="22"/>
              </w:rPr>
            </w:pPr>
            <w:r w:rsidRPr="00065836">
              <w:rPr>
                <w:color w:val="000000"/>
                <w:spacing w:val="-2"/>
                <w:sz w:val="16"/>
                <w:szCs w:val="22"/>
              </w:rPr>
              <w:t xml:space="preserve">Администрация Красногвардейского района </w:t>
            </w:r>
            <w:r w:rsidR="00857D05">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6CB751B9" w14:textId="77777777" w:rsidR="00312105" w:rsidRPr="00065836" w:rsidRDefault="00312105" w:rsidP="00312105">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FC7170C" w14:textId="6A6925B7" w:rsidR="00312105" w:rsidRPr="00065836" w:rsidRDefault="00312105" w:rsidP="00312105">
            <w:pPr>
              <w:spacing w:line="229" w:lineRule="auto"/>
              <w:jc w:val="right"/>
              <w:rPr>
                <w:color w:val="000000"/>
                <w:spacing w:val="-2"/>
                <w:sz w:val="16"/>
              </w:rPr>
            </w:pPr>
            <w:r w:rsidRPr="00065836">
              <w:rPr>
                <w:color w:val="000000"/>
                <w:spacing w:val="-2"/>
                <w:sz w:val="16"/>
              </w:rPr>
              <w:t>1 366 184,50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3CC167B" w14:textId="3EB22BC9" w:rsidR="00312105" w:rsidRPr="00065836" w:rsidRDefault="00312105" w:rsidP="00312105">
            <w:pPr>
              <w:spacing w:line="229" w:lineRule="auto"/>
              <w:jc w:val="right"/>
              <w:rPr>
                <w:color w:val="000000"/>
                <w:spacing w:val="-2"/>
                <w:sz w:val="16"/>
              </w:rPr>
            </w:pPr>
            <w:r w:rsidRPr="00065836">
              <w:rPr>
                <w:color w:val="000000"/>
                <w:spacing w:val="-2"/>
                <w:sz w:val="16"/>
              </w:rPr>
              <w:t>1 140 286,50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67872E78" w14:textId="3096431E" w:rsidR="00312105" w:rsidRPr="00065836" w:rsidRDefault="00312105" w:rsidP="00312105">
            <w:pPr>
              <w:spacing w:line="229" w:lineRule="auto"/>
              <w:jc w:val="right"/>
              <w:rPr>
                <w:color w:val="000000"/>
                <w:spacing w:val="-2"/>
                <w:sz w:val="16"/>
              </w:rPr>
            </w:pPr>
            <w:r w:rsidRPr="00065836">
              <w:rPr>
                <w:color w:val="000000"/>
                <w:spacing w:val="-2"/>
                <w:sz w:val="16"/>
              </w:rPr>
              <w:t>1 186 658,70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80E9DDD" w14:textId="122C230C" w:rsidR="00312105" w:rsidRPr="00065836" w:rsidRDefault="00312105" w:rsidP="00312105">
            <w:pPr>
              <w:spacing w:line="229" w:lineRule="auto"/>
              <w:jc w:val="right"/>
              <w:rPr>
                <w:color w:val="000000"/>
                <w:spacing w:val="-2"/>
                <w:sz w:val="16"/>
              </w:rPr>
            </w:pPr>
            <w:r w:rsidRPr="00065836">
              <w:rPr>
                <w:color w:val="000000"/>
                <w:spacing w:val="-2"/>
                <w:sz w:val="16"/>
              </w:rPr>
              <w:t>1 232 226,40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3CB132E" w14:textId="0F7E6DC3" w:rsidR="00312105" w:rsidRPr="00065836" w:rsidRDefault="00312105" w:rsidP="00312105">
            <w:pPr>
              <w:spacing w:line="229" w:lineRule="auto"/>
              <w:jc w:val="right"/>
              <w:rPr>
                <w:color w:val="000000"/>
                <w:spacing w:val="-2"/>
                <w:sz w:val="16"/>
              </w:rPr>
            </w:pPr>
            <w:r w:rsidRPr="00065836">
              <w:rPr>
                <w:color w:val="000000"/>
                <w:spacing w:val="-2"/>
                <w:sz w:val="16"/>
              </w:rPr>
              <w:t>1 279 051,00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0ABBB21" w14:textId="04241C9B" w:rsidR="00312105" w:rsidRPr="00065836" w:rsidRDefault="00312105" w:rsidP="00312105">
            <w:pPr>
              <w:spacing w:line="229" w:lineRule="auto"/>
              <w:jc w:val="right"/>
              <w:rPr>
                <w:color w:val="000000"/>
                <w:spacing w:val="-2"/>
                <w:sz w:val="16"/>
              </w:rPr>
            </w:pPr>
            <w:r w:rsidRPr="00065836">
              <w:rPr>
                <w:color w:val="000000"/>
                <w:spacing w:val="-2"/>
                <w:sz w:val="16"/>
              </w:rPr>
              <w:t>1 327 271,20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6736BEB9" w14:textId="1794A947" w:rsidR="00312105" w:rsidRPr="00065836" w:rsidRDefault="00312105" w:rsidP="00312105">
            <w:pPr>
              <w:spacing w:line="229" w:lineRule="auto"/>
              <w:jc w:val="right"/>
              <w:rPr>
                <w:color w:val="000000"/>
                <w:spacing w:val="-2"/>
                <w:sz w:val="16"/>
              </w:rPr>
            </w:pPr>
            <w:r w:rsidRPr="00065836">
              <w:rPr>
                <w:color w:val="000000"/>
                <w:spacing w:val="-2"/>
                <w:sz w:val="16"/>
              </w:rPr>
              <w:t>7 531 678,3</w:t>
            </w:r>
          </w:p>
        </w:tc>
        <w:tc>
          <w:tcPr>
            <w:tcW w:w="57" w:type="dxa"/>
            <w:tcBorders>
              <w:left w:val="single" w:sz="4" w:space="0" w:color="000000"/>
            </w:tcBorders>
          </w:tcPr>
          <w:p w14:paraId="3A3FA1F7" w14:textId="77777777" w:rsidR="00312105" w:rsidRPr="00065836" w:rsidRDefault="00312105" w:rsidP="00312105">
            <w:pPr>
              <w:rPr>
                <w:rFonts w:ascii="Calibri" w:hAnsi="Calibri"/>
                <w:sz w:val="2"/>
                <w:szCs w:val="22"/>
              </w:rPr>
            </w:pPr>
          </w:p>
        </w:tc>
      </w:tr>
      <w:tr w:rsidR="00630481" w:rsidRPr="00065836" w14:paraId="315B1221" w14:textId="77777777" w:rsidTr="00630481">
        <w:trPr>
          <w:trHeight w:val="330"/>
        </w:trPr>
        <w:tc>
          <w:tcPr>
            <w:tcW w:w="444" w:type="dxa"/>
            <w:vMerge/>
            <w:tcBorders>
              <w:top w:val="single" w:sz="4" w:space="0" w:color="000000"/>
              <w:left w:val="single" w:sz="4" w:space="0" w:color="000000"/>
              <w:bottom w:val="single" w:sz="4" w:space="0" w:color="000000"/>
              <w:right w:val="single" w:sz="4" w:space="0" w:color="000000"/>
            </w:tcBorders>
            <w:vAlign w:val="center"/>
          </w:tcPr>
          <w:p w14:paraId="3470CC49" w14:textId="77777777" w:rsidR="00630481" w:rsidRPr="00065836" w:rsidRDefault="00630481"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6659E0F6" w14:textId="77777777" w:rsidR="00630481" w:rsidRPr="00065836" w:rsidRDefault="00630481"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1183268" w14:textId="77777777" w:rsidR="00630481" w:rsidRPr="00065836" w:rsidRDefault="00630481"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8528EFB" w14:textId="1ADF194C" w:rsidR="00630481" w:rsidRPr="00065836" w:rsidRDefault="0063048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2440CCC" w14:textId="7C4A349E" w:rsidR="00630481" w:rsidRPr="00065836" w:rsidRDefault="00630481"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7ABD13E" w14:textId="77777777" w:rsidR="00630481" w:rsidRPr="00065836" w:rsidRDefault="0063048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586F6EA" w14:textId="77777777" w:rsidR="00630481" w:rsidRPr="00065836" w:rsidRDefault="0063048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5BB3C1D" w14:textId="77777777" w:rsidR="00630481" w:rsidRPr="00065836" w:rsidRDefault="0063048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AFDD47D" w14:textId="77777777" w:rsidR="00630481" w:rsidRPr="00065836" w:rsidRDefault="00630481"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6CDA2D8" w14:textId="097BBB33" w:rsidR="00630481" w:rsidRPr="00065836" w:rsidRDefault="00630481"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19ECED5F" w14:textId="77777777" w:rsidR="00630481" w:rsidRPr="00065836" w:rsidRDefault="00630481" w:rsidP="00555A49">
            <w:pPr>
              <w:rPr>
                <w:rFonts w:ascii="Calibri" w:hAnsi="Calibri"/>
                <w:sz w:val="2"/>
                <w:szCs w:val="22"/>
              </w:rPr>
            </w:pPr>
          </w:p>
        </w:tc>
      </w:tr>
      <w:tr w:rsidR="00312105" w:rsidRPr="00065836" w14:paraId="03CE0EE5" w14:textId="77777777" w:rsidTr="000A1D4F">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0DD353CF" w14:textId="77777777" w:rsidR="00312105" w:rsidRPr="00065836" w:rsidRDefault="00312105" w:rsidP="00312105">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7F42DB2D" w14:textId="77777777" w:rsidR="00312105" w:rsidRPr="00065836" w:rsidRDefault="00312105" w:rsidP="00312105">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42DF4947" w14:textId="77777777" w:rsidR="00312105" w:rsidRPr="00065836" w:rsidRDefault="00312105" w:rsidP="00312105">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B0B136B" w14:textId="4C29E0F4" w:rsidR="00312105" w:rsidRPr="00065836" w:rsidRDefault="00312105" w:rsidP="00312105">
            <w:pPr>
              <w:spacing w:line="229" w:lineRule="auto"/>
              <w:jc w:val="right"/>
              <w:rPr>
                <w:color w:val="000000"/>
                <w:spacing w:val="-2"/>
                <w:sz w:val="16"/>
              </w:rPr>
            </w:pPr>
            <w:r w:rsidRPr="00065836">
              <w:rPr>
                <w:color w:val="000000"/>
                <w:spacing w:val="-2"/>
                <w:sz w:val="16"/>
              </w:rPr>
              <w:t>1 366 184,50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2F4B58E" w14:textId="2B292A2C" w:rsidR="00312105" w:rsidRPr="00065836" w:rsidRDefault="00312105" w:rsidP="00312105">
            <w:pPr>
              <w:spacing w:line="229" w:lineRule="auto"/>
              <w:jc w:val="right"/>
              <w:rPr>
                <w:color w:val="000000"/>
                <w:spacing w:val="-2"/>
                <w:sz w:val="16"/>
              </w:rPr>
            </w:pPr>
            <w:r w:rsidRPr="00065836">
              <w:rPr>
                <w:color w:val="000000"/>
                <w:spacing w:val="-2"/>
                <w:sz w:val="16"/>
              </w:rPr>
              <w:t>1 140 286,50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40E5DF94" w14:textId="70C6BDCA" w:rsidR="00312105" w:rsidRPr="00065836" w:rsidRDefault="00312105" w:rsidP="00312105">
            <w:pPr>
              <w:spacing w:line="229" w:lineRule="auto"/>
              <w:jc w:val="right"/>
              <w:rPr>
                <w:color w:val="000000"/>
                <w:spacing w:val="-2"/>
                <w:sz w:val="16"/>
              </w:rPr>
            </w:pPr>
            <w:r w:rsidRPr="00065836">
              <w:rPr>
                <w:color w:val="000000"/>
                <w:spacing w:val="-2"/>
                <w:sz w:val="16"/>
              </w:rPr>
              <w:t>1 186 658,70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DBF062F" w14:textId="2AFDECA9" w:rsidR="00312105" w:rsidRPr="00065836" w:rsidRDefault="00312105" w:rsidP="00312105">
            <w:pPr>
              <w:spacing w:line="229" w:lineRule="auto"/>
              <w:jc w:val="right"/>
              <w:rPr>
                <w:color w:val="000000"/>
                <w:spacing w:val="-2"/>
                <w:sz w:val="16"/>
              </w:rPr>
            </w:pPr>
            <w:r w:rsidRPr="00065836">
              <w:rPr>
                <w:color w:val="000000"/>
                <w:spacing w:val="-2"/>
                <w:sz w:val="16"/>
              </w:rPr>
              <w:t>1 232 226,40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45D159D" w14:textId="6BCFBBE9" w:rsidR="00312105" w:rsidRPr="00065836" w:rsidRDefault="00312105" w:rsidP="00312105">
            <w:pPr>
              <w:spacing w:line="229" w:lineRule="auto"/>
              <w:jc w:val="right"/>
              <w:rPr>
                <w:color w:val="000000"/>
                <w:spacing w:val="-2"/>
                <w:sz w:val="16"/>
              </w:rPr>
            </w:pPr>
            <w:r w:rsidRPr="00065836">
              <w:rPr>
                <w:color w:val="000000"/>
                <w:spacing w:val="-2"/>
                <w:sz w:val="16"/>
              </w:rPr>
              <w:t>1 279 051,00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212E805" w14:textId="1F0D1BEE" w:rsidR="00312105" w:rsidRPr="00065836" w:rsidRDefault="00312105" w:rsidP="00312105">
            <w:pPr>
              <w:spacing w:line="229" w:lineRule="auto"/>
              <w:jc w:val="right"/>
              <w:rPr>
                <w:color w:val="000000"/>
                <w:spacing w:val="-2"/>
                <w:sz w:val="16"/>
              </w:rPr>
            </w:pPr>
            <w:r w:rsidRPr="00065836">
              <w:rPr>
                <w:color w:val="000000"/>
                <w:spacing w:val="-2"/>
                <w:sz w:val="16"/>
              </w:rPr>
              <w:t>1 327 271,20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5A5C0CAA" w14:textId="606A3B16" w:rsidR="00312105" w:rsidRPr="00065836" w:rsidRDefault="00312105" w:rsidP="00312105">
            <w:pPr>
              <w:spacing w:line="229" w:lineRule="auto"/>
              <w:jc w:val="right"/>
              <w:rPr>
                <w:color w:val="000000"/>
                <w:spacing w:val="-2"/>
                <w:sz w:val="16"/>
              </w:rPr>
            </w:pPr>
            <w:r w:rsidRPr="00065836">
              <w:rPr>
                <w:color w:val="000000"/>
                <w:spacing w:val="-2"/>
                <w:sz w:val="16"/>
              </w:rPr>
              <w:t>7 531 678,3</w:t>
            </w:r>
          </w:p>
        </w:tc>
        <w:tc>
          <w:tcPr>
            <w:tcW w:w="57" w:type="dxa"/>
            <w:tcBorders>
              <w:left w:val="single" w:sz="4" w:space="0" w:color="000000"/>
            </w:tcBorders>
          </w:tcPr>
          <w:p w14:paraId="185EB18C" w14:textId="77777777" w:rsidR="00312105" w:rsidRPr="00065836" w:rsidRDefault="00312105" w:rsidP="00312105">
            <w:pPr>
              <w:rPr>
                <w:rFonts w:ascii="Calibri" w:hAnsi="Calibri"/>
                <w:sz w:val="2"/>
                <w:szCs w:val="22"/>
              </w:rPr>
            </w:pPr>
          </w:p>
        </w:tc>
      </w:tr>
      <w:tr w:rsidR="00312105" w:rsidRPr="00065836" w14:paraId="3FE00436" w14:textId="77777777" w:rsidTr="000A1D4F">
        <w:trPr>
          <w:trHeight w:val="344"/>
        </w:trPr>
        <w:tc>
          <w:tcPr>
            <w:tcW w:w="444" w:type="dxa"/>
            <w:vMerge w:val="restart"/>
            <w:tcBorders>
              <w:top w:val="single" w:sz="4" w:space="0" w:color="000000"/>
              <w:left w:val="single" w:sz="4" w:space="0" w:color="000000"/>
              <w:right w:val="single" w:sz="4" w:space="0" w:color="000000"/>
            </w:tcBorders>
            <w:vAlign w:val="center"/>
          </w:tcPr>
          <w:p w14:paraId="0FF203AE" w14:textId="07F222CF" w:rsidR="00312105" w:rsidRPr="00065836" w:rsidRDefault="00312105" w:rsidP="00312105">
            <w:pPr>
              <w:jc w:val="center"/>
              <w:rPr>
                <w:rFonts w:ascii="Calibri" w:hAnsi="Calibri"/>
                <w:sz w:val="2"/>
                <w:szCs w:val="22"/>
              </w:rPr>
            </w:pPr>
            <w:r w:rsidRPr="00065836">
              <w:rPr>
                <w:color w:val="000000"/>
                <w:spacing w:val="-2"/>
                <w:sz w:val="16"/>
                <w:szCs w:val="22"/>
              </w:rPr>
              <w:t>10.1</w:t>
            </w:r>
          </w:p>
        </w:tc>
        <w:tc>
          <w:tcPr>
            <w:tcW w:w="3725" w:type="dxa"/>
            <w:vMerge w:val="restart"/>
            <w:tcBorders>
              <w:top w:val="single" w:sz="4" w:space="0" w:color="000000"/>
              <w:left w:val="single" w:sz="4" w:space="0" w:color="000000"/>
              <w:right w:val="single" w:sz="4" w:space="0" w:color="000000"/>
            </w:tcBorders>
            <w:vAlign w:val="center"/>
          </w:tcPr>
          <w:p w14:paraId="5283D12C" w14:textId="3557C71A" w:rsidR="00312105" w:rsidRPr="00065836" w:rsidRDefault="00312105" w:rsidP="00312105">
            <w:pPr>
              <w:rPr>
                <w:rFonts w:ascii="Calibri" w:hAnsi="Calibri"/>
                <w:sz w:val="2"/>
                <w:szCs w:val="22"/>
                <w:lang w:val="en-US"/>
              </w:rPr>
            </w:pPr>
            <w:r w:rsidRPr="00065836">
              <w:rPr>
                <w:color w:val="000000"/>
                <w:spacing w:val="-2"/>
                <w:sz w:val="16"/>
                <w:szCs w:val="22"/>
              </w:rPr>
              <w:t xml:space="preserve">Подпрограмма </w:t>
            </w:r>
            <w:r w:rsidRPr="00065836">
              <w:rPr>
                <w:color w:val="000000"/>
                <w:spacing w:val="-2"/>
                <w:sz w:val="16"/>
                <w:szCs w:val="22"/>
                <w:lang w:val="en-US"/>
              </w:rPr>
              <w:t>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5FC7035" w14:textId="5E292F06" w:rsidR="00312105" w:rsidRPr="00065836" w:rsidRDefault="00312105" w:rsidP="00312105">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0697852" w14:textId="7D2BCDC7" w:rsidR="00312105" w:rsidRPr="00065836" w:rsidRDefault="00312105" w:rsidP="00312105">
            <w:pPr>
              <w:spacing w:line="229" w:lineRule="auto"/>
              <w:jc w:val="right"/>
              <w:rPr>
                <w:color w:val="000000"/>
                <w:spacing w:val="-2"/>
                <w:sz w:val="16"/>
              </w:rPr>
            </w:pPr>
            <w:r w:rsidRPr="00065836">
              <w:rPr>
                <w:color w:val="000000"/>
                <w:spacing w:val="-2"/>
                <w:sz w:val="16"/>
              </w:rPr>
              <w:t>1 366 184,50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939BE2D" w14:textId="657D3A1F" w:rsidR="00312105" w:rsidRPr="00065836" w:rsidRDefault="00312105" w:rsidP="00312105">
            <w:pPr>
              <w:spacing w:line="229" w:lineRule="auto"/>
              <w:jc w:val="right"/>
              <w:rPr>
                <w:color w:val="000000"/>
                <w:spacing w:val="-2"/>
                <w:sz w:val="16"/>
              </w:rPr>
            </w:pPr>
            <w:r w:rsidRPr="00065836">
              <w:rPr>
                <w:color w:val="000000"/>
                <w:spacing w:val="-2"/>
                <w:sz w:val="16"/>
              </w:rPr>
              <w:t>1 140 286,50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47419CC3" w14:textId="743EEF09" w:rsidR="00312105" w:rsidRPr="00065836" w:rsidRDefault="00312105" w:rsidP="00312105">
            <w:pPr>
              <w:spacing w:line="229" w:lineRule="auto"/>
              <w:jc w:val="right"/>
              <w:rPr>
                <w:color w:val="000000"/>
                <w:spacing w:val="-2"/>
                <w:sz w:val="16"/>
              </w:rPr>
            </w:pPr>
            <w:r w:rsidRPr="00065836">
              <w:rPr>
                <w:color w:val="000000"/>
                <w:spacing w:val="-2"/>
                <w:sz w:val="16"/>
              </w:rPr>
              <w:t>1 186 658,70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B27CB91" w14:textId="1A687229" w:rsidR="00312105" w:rsidRPr="00065836" w:rsidRDefault="00312105" w:rsidP="00312105">
            <w:pPr>
              <w:spacing w:line="229" w:lineRule="auto"/>
              <w:jc w:val="right"/>
              <w:rPr>
                <w:color w:val="000000"/>
                <w:spacing w:val="-2"/>
                <w:sz w:val="16"/>
              </w:rPr>
            </w:pPr>
            <w:r w:rsidRPr="00065836">
              <w:rPr>
                <w:color w:val="000000"/>
                <w:spacing w:val="-2"/>
                <w:sz w:val="16"/>
              </w:rPr>
              <w:t>1 232 226,40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0B954A5" w14:textId="2708FBD4" w:rsidR="00312105" w:rsidRPr="00065836" w:rsidRDefault="00312105" w:rsidP="00312105">
            <w:pPr>
              <w:spacing w:line="229" w:lineRule="auto"/>
              <w:jc w:val="right"/>
              <w:rPr>
                <w:color w:val="000000"/>
                <w:spacing w:val="-2"/>
                <w:sz w:val="16"/>
              </w:rPr>
            </w:pPr>
            <w:r w:rsidRPr="00065836">
              <w:rPr>
                <w:color w:val="000000"/>
                <w:spacing w:val="-2"/>
                <w:sz w:val="16"/>
              </w:rPr>
              <w:t>1 279 051,00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0F0DEAF" w14:textId="21453502" w:rsidR="00312105" w:rsidRPr="00065836" w:rsidRDefault="00312105" w:rsidP="00312105">
            <w:pPr>
              <w:spacing w:line="229" w:lineRule="auto"/>
              <w:jc w:val="right"/>
              <w:rPr>
                <w:color w:val="000000"/>
                <w:spacing w:val="-2"/>
                <w:sz w:val="16"/>
              </w:rPr>
            </w:pPr>
            <w:r w:rsidRPr="00065836">
              <w:rPr>
                <w:color w:val="000000"/>
                <w:spacing w:val="-2"/>
                <w:sz w:val="16"/>
              </w:rPr>
              <w:t>1 327 271,20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139BC7E1" w14:textId="201CCFDE" w:rsidR="00312105" w:rsidRPr="00065836" w:rsidRDefault="00312105" w:rsidP="00312105">
            <w:pPr>
              <w:spacing w:line="229" w:lineRule="auto"/>
              <w:jc w:val="right"/>
              <w:rPr>
                <w:color w:val="000000"/>
                <w:spacing w:val="-2"/>
                <w:sz w:val="16"/>
              </w:rPr>
            </w:pPr>
            <w:r w:rsidRPr="00065836">
              <w:rPr>
                <w:color w:val="000000"/>
                <w:spacing w:val="-2"/>
                <w:sz w:val="16"/>
              </w:rPr>
              <w:t>7 531 678,3</w:t>
            </w:r>
          </w:p>
        </w:tc>
        <w:tc>
          <w:tcPr>
            <w:tcW w:w="57" w:type="dxa"/>
            <w:tcBorders>
              <w:left w:val="single" w:sz="4" w:space="0" w:color="000000"/>
            </w:tcBorders>
          </w:tcPr>
          <w:p w14:paraId="5A4FBBAF" w14:textId="77777777" w:rsidR="00312105" w:rsidRPr="00065836" w:rsidRDefault="00312105" w:rsidP="00312105">
            <w:pPr>
              <w:rPr>
                <w:rFonts w:ascii="Calibri" w:hAnsi="Calibri"/>
                <w:sz w:val="2"/>
                <w:szCs w:val="22"/>
              </w:rPr>
            </w:pPr>
          </w:p>
        </w:tc>
      </w:tr>
      <w:tr w:rsidR="002F4BFE" w:rsidRPr="00065836" w14:paraId="00F1ED6C" w14:textId="77777777" w:rsidTr="00DA4F28">
        <w:trPr>
          <w:trHeight w:val="344"/>
        </w:trPr>
        <w:tc>
          <w:tcPr>
            <w:tcW w:w="444" w:type="dxa"/>
            <w:vMerge/>
            <w:tcBorders>
              <w:left w:val="single" w:sz="4" w:space="0" w:color="000000"/>
              <w:right w:val="single" w:sz="4" w:space="0" w:color="000000"/>
            </w:tcBorders>
            <w:vAlign w:val="center"/>
          </w:tcPr>
          <w:p w14:paraId="169E3CE8" w14:textId="77777777" w:rsidR="002F4BFE" w:rsidRPr="00065836" w:rsidRDefault="002F4BFE" w:rsidP="00555A49">
            <w:pPr>
              <w:jc w:val="center"/>
              <w:rPr>
                <w:rFonts w:ascii="Calibri" w:hAnsi="Calibri"/>
                <w:sz w:val="2"/>
                <w:szCs w:val="22"/>
              </w:rPr>
            </w:pPr>
          </w:p>
        </w:tc>
        <w:tc>
          <w:tcPr>
            <w:tcW w:w="3725" w:type="dxa"/>
            <w:vMerge/>
            <w:tcBorders>
              <w:left w:val="single" w:sz="4" w:space="0" w:color="000000"/>
              <w:right w:val="single" w:sz="4" w:space="0" w:color="000000"/>
            </w:tcBorders>
            <w:vAlign w:val="center"/>
          </w:tcPr>
          <w:p w14:paraId="4F9343E8"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FA0FAE3" w14:textId="6CFDEB4B"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DC5CDFA" w14:textId="026E464B"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87BBECB" w14:textId="44364373"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E535CD1" w14:textId="70C66CC3"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F1CAD6C" w14:textId="07477AD1"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A35C680" w14:textId="5C3F4EB5"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C0CF42A" w14:textId="03BB6B18"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77FFDD06" w14:textId="17BBB09D"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2DCF335B" w14:textId="77777777" w:rsidR="002F4BFE" w:rsidRPr="00065836" w:rsidRDefault="002F4BFE" w:rsidP="00555A49">
            <w:pPr>
              <w:rPr>
                <w:rFonts w:ascii="Calibri" w:hAnsi="Calibri"/>
                <w:sz w:val="2"/>
                <w:szCs w:val="22"/>
              </w:rPr>
            </w:pPr>
          </w:p>
        </w:tc>
      </w:tr>
      <w:tr w:rsidR="00312105" w:rsidRPr="00065836" w14:paraId="15169334" w14:textId="77777777" w:rsidTr="000A1D4F">
        <w:trPr>
          <w:trHeight w:val="344"/>
        </w:trPr>
        <w:tc>
          <w:tcPr>
            <w:tcW w:w="444" w:type="dxa"/>
            <w:vMerge/>
            <w:tcBorders>
              <w:left w:val="single" w:sz="4" w:space="0" w:color="000000"/>
              <w:bottom w:val="single" w:sz="4" w:space="0" w:color="000000"/>
              <w:right w:val="single" w:sz="4" w:space="0" w:color="000000"/>
            </w:tcBorders>
            <w:vAlign w:val="center"/>
          </w:tcPr>
          <w:p w14:paraId="42BFA975" w14:textId="77777777" w:rsidR="00312105" w:rsidRPr="00065836" w:rsidRDefault="00312105" w:rsidP="00312105">
            <w:pPr>
              <w:jc w:val="center"/>
              <w:rPr>
                <w:rFonts w:ascii="Calibri" w:hAnsi="Calibri"/>
                <w:sz w:val="2"/>
                <w:szCs w:val="22"/>
              </w:rPr>
            </w:pPr>
          </w:p>
        </w:tc>
        <w:tc>
          <w:tcPr>
            <w:tcW w:w="3725" w:type="dxa"/>
            <w:vMerge/>
            <w:tcBorders>
              <w:left w:val="single" w:sz="4" w:space="0" w:color="000000"/>
              <w:bottom w:val="single" w:sz="4" w:space="0" w:color="000000"/>
              <w:right w:val="single" w:sz="4" w:space="0" w:color="000000"/>
            </w:tcBorders>
            <w:vAlign w:val="center"/>
          </w:tcPr>
          <w:p w14:paraId="4DD4D3EE" w14:textId="77777777" w:rsidR="00312105" w:rsidRPr="00065836" w:rsidRDefault="00312105" w:rsidP="00312105">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8D336E9" w14:textId="64388E96" w:rsidR="00312105" w:rsidRPr="00065836" w:rsidRDefault="00312105" w:rsidP="00312105">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9EE8699" w14:textId="393BA876" w:rsidR="00312105" w:rsidRPr="00065836" w:rsidRDefault="00312105" w:rsidP="00312105">
            <w:pPr>
              <w:spacing w:line="229" w:lineRule="auto"/>
              <w:jc w:val="right"/>
              <w:rPr>
                <w:color w:val="000000"/>
                <w:spacing w:val="-2"/>
                <w:sz w:val="16"/>
              </w:rPr>
            </w:pPr>
            <w:r w:rsidRPr="00065836">
              <w:rPr>
                <w:color w:val="000000"/>
                <w:spacing w:val="-2"/>
                <w:sz w:val="16"/>
              </w:rPr>
              <w:t>1 366 184,50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EAE8276" w14:textId="515F5524" w:rsidR="00312105" w:rsidRPr="00065836" w:rsidRDefault="00312105" w:rsidP="00312105">
            <w:pPr>
              <w:spacing w:line="229" w:lineRule="auto"/>
              <w:jc w:val="right"/>
              <w:rPr>
                <w:color w:val="000000"/>
                <w:spacing w:val="-2"/>
                <w:sz w:val="16"/>
              </w:rPr>
            </w:pPr>
            <w:r w:rsidRPr="00065836">
              <w:rPr>
                <w:color w:val="000000"/>
                <w:spacing w:val="-2"/>
                <w:sz w:val="16"/>
              </w:rPr>
              <w:t>1 140 286,50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77CFAB67" w14:textId="55603A66" w:rsidR="00312105" w:rsidRPr="00065836" w:rsidRDefault="00312105" w:rsidP="00312105">
            <w:pPr>
              <w:spacing w:line="229" w:lineRule="auto"/>
              <w:jc w:val="right"/>
              <w:rPr>
                <w:color w:val="000000"/>
                <w:spacing w:val="-2"/>
                <w:sz w:val="16"/>
              </w:rPr>
            </w:pPr>
            <w:r w:rsidRPr="00065836">
              <w:rPr>
                <w:color w:val="000000"/>
                <w:spacing w:val="-2"/>
                <w:sz w:val="16"/>
              </w:rPr>
              <w:t>1 186 658,70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4EF73A5" w14:textId="7A51ACAE" w:rsidR="00312105" w:rsidRPr="00065836" w:rsidRDefault="00312105" w:rsidP="00312105">
            <w:pPr>
              <w:spacing w:line="229" w:lineRule="auto"/>
              <w:jc w:val="right"/>
              <w:rPr>
                <w:color w:val="000000"/>
                <w:spacing w:val="-2"/>
                <w:sz w:val="16"/>
              </w:rPr>
            </w:pPr>
            <w:r w:rsidRPr="00065836">
              <w:rPr>
                <w:color w:val="000000"/>
                <w:spacing w:val="-2"/>
                <w:sz w:val="16"/>
              </w:rPr>
              <w:t>1 232 226,40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1346A11" w14:textId="6E3712F2" w:rsidR="00312105" w:rsidRPr="00065836" w:rsidRDefault="00312105" w:rsidP="00312105">
            <w:pPr>
              <w:spacing w:line="229" w:lineRule="auto"/>
              <w:jc w:val="right"/>
              <w:rPr>
                <w:color w:val="000000"/>
                <w:spacing w:val="-2"/>
                <w:sz w:val="16"/>
              </w:rPr>
            </w:pPr>
            <w:r w:rsidRPr="00065836">
              <w:rPr>
                <w:color w:val="000000"/>
                <w:spacing w:val="-2"/>
                <w:sz w:val="16"/>
              </w:rPr>
              <w:t>1 279 051,00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2D5E205" w14:textId="6A3A565E" w:rsidR="00312105" w:rsidRPr="00065836" w:rsidRDefault="00312105" w:rsidP="00312105">
            <w:pPr>
              <w:spacing w:line="229" w:lineRule="auto"/>
              <w:jc w:val="right"/>
              <w:rPr>
                <w:color w:val="000000"/>
                <w:spacing w:val="-2"/>
                <w:sz w:val="16"/>
              </w:rPr>
            </w:pPr>
            <w:r w:rsidRPr="00065836">
              <w:rPr>
                <w:color w:val="000000"/>
                <w:spacing w:val="-2"/>
                <w:sz w:val="16"/>
              </w:rPr>
              <w:t>1 327 271,20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124CBD79" w14:textId="18C39D6F" w:rsidR="00312105" w:rsidRPr="00065836" w:rsidRDefault="00312105" w:rsidP="00312105">
            <w:pPr>
              <w:spacing w:line="229" w:lineRule="auto"/>
              <w:jc w:val="right"/>
              <w:rPr>
                <w:color w:val="000000"/>
                <w:spacing w:val="-2"/>
                <w:sz w:val="16"/>
              </w:rPr>
            </w:pPr>
            <w:r w:rsidRPr="00065836">
              <w:rPr>
                <w:color w:val="000000"/>
                <w:spacing w:val="-2"/>
                <w:sz w:val="16"/>
              </w:rPr>
              <w:t>7 531 678,3</w:t>
            </w:r>
          </w:p>
        </w:tc>
        <w:tc>
          <w:tcPr>
            <w:tcW w:w="57" w:type="dxa"/>
            <w:tcBorders>
              <w:left w:val="single" w:sz="4" w:space="0" w:color="000000"/>
            </w:tcBorders>
          </w:tcPr>
          <w:p w14:paraId="250D94EA" w14:textId="77777777" w:rsidR="00312105" w:rsidRPr="00065836" w:rsidRDefault="00312105" w:rsidP="00312105">
            <w:pPr>
              <w:rPr>
                <w:rFonts w:ascii="Calibri" w:hAnsi="Calibri"/>
                <w:sz w:val="2"/>
                <w:szCs w:val="22"/>
              </w:rPr>
            </w:pPr>
          </w:p>
        </w:tc>
      </w:tr>
      <w:tr w:rsidR="00312105" w:rsidRPr="00065836" w14:paraId="4EA79BD2" w14:textId="77777777" w:rsidTr="00B840DE">
        <w:trPr>
          <w:trHeight w:val="344"/>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274EB07" w14:textId="713E967D" w:rsidR="00312105" w:rsidRPr="00065836" w:rsidRDefault="00312105" w:rsidP="00312105">
            <w:pPr>
              <w:spacing w:line="229" w:lineRule="auto"/>
              <w:jc w:val="center"/>
              <w:rPr>
                <w:color w:val="000000"/>
                <w:spacing w:val="-2"/>
                <w:sz w:val="16"/>
                <w:szCs w:val="22"/>
              </w:rPr>
            </w:pPr>
            <w:r w:rsidRPr="00065836">
              <w:rPr>
                <w:color w:val="000000"/>
                <w:spacing w:val="-2"/>
                <w:sz w:val="16"/>
                <w:szCs w:val="22"/>
              </w:rPr>
              <w:t>11</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A692A69" w14:textId="447CBF7D" w:rsidR="00312105" w:rsidRPr="00065836" w:rsidRDefault="00312105" w:rsidP="00312105">
            <w:pPr>
              <w:spacing w:line="229" w:lineRule="auto"/>
              <w:rPr>
                <w:color w:val="000000"/>
                <w:spacing w:val="-2"/>
                <w:sz w:val="16"/>
                <w:szCs w:val="22"/>
              </w:rPr>
            </w:pPr>
            <w:r w:rsidRPr="00065836">
              <w:rPr>
                <w:color w:val="000000"/>
                <w:spacing w:val="-2"/>
                <w:sz w:val="16"/>
                <w:szCs w:val="22"/>
              </w:rPr>
              <w:t xml:space="preserve">Администрация Красносельского района </w:t>
            </w:r>
            <w:r w:rsidR="00857D05">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1F8CC0D5" w14:textId="77777777" w:rsidR="00312105" w:rsidRPr="00065836" w:rsidRDefault="00312105" w:rsidP="00312105">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5CE782D" w14:textId="4CDA9C1B" w:rsidR="00312105" w:rsidRPr="00065836" w:rsidRDefault="00312105" w:rsidP="00312105">
            <w:pPr>
              <w:spacing w:line="229" w:lineRule="auto"/>
              <w:jc w:val="right"/>
              <w:rPr>
                <w:color w:val="000000"/>
                <w:spacing w:val="-2"/>
                <w:sz w:val="16"/>
              </w:rPr>
            </w:pPr>
            <w:r w:rsidRPr="00065836">
              <w:rPr>
                <w:color w:val="000000"/>
                <w:spacing w:val="-2"/>
                <w:sz w:val="16"/>
              </w:rPr>
              <w:t>1 533 453,30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CE55D86" w14:textId="13C3D738" w:rsidR="00312105" w:rsidRPr="00065836" w:rsidRDefault="00312105" w:rsidP="00312105">
            <w:pPr>
              <w:spacing w:line="229" w:lineRule="auto"/>
              <w:jc w:val="right"/>
              <w:rPr>
                <w:color w:val="000000"/>
                <w:spacing w:val="-2"/>
                <w:sz w:val="16"/>
              </w:rPr>
            </w:pPr>
            <w:r w:rsidRPr="00065836">
              <w:rPr>
                <w:color w:val="000000"/>
                <w:spacing w:val="-2"/>
                <w:sz w:val="16"/>
              </w:rPr>
              <w:t>1 241 426,90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564184DE" w14:textId="19E34FC1" w:rsidR="00312105" w:rsidRPr="00065836" w:rsidRDefault="00312105" w:rsidP="00312105">
            <w:pPr>
              <w:spacing w:line="229" w:lineRule="auto"/>
              <w:jc w:val="right"/>
              <w:rPr>
                <w:color w:val="000000"/>
                <w:spacing w:val="-2"/>
                <w:sz w:val="16"/>
              </w:rPr>
            </w:pPr>
            <w:r w:rsidRPr="00065836">
              <w:rPr>
                <w:color w:val="000000"/>
                <w:spacing w:val="-2"/>
                <w:sz w:val="16"/>
              </w:rPr>
              <w:t>1 291 783,30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A93126A" w14:textId="3C24027A" w:rsidR="00312105" w:rsidRPr="00065836" w:rsidRDefault="00312105" w:rsidP="00312105">
            <w:pPr>
              <w:spacing w:line="229" w:lineRule="auto"/>
              <w:jc w:val="right"/>
              <w:rPr>
                <w:color w:val="000000"/>
                <w:spacing w:val="-2"/>
                <w:sz w:val="16"/>
              </w:rPr>
            </w:pPr>
            <w:r w:rsidRPr="00065836">
              <w:rPr>
                <w:color w:val="000000"/>
                <w:spacing w:val="-2"/>
                <w:sz w:val="16"/>
              </w:rPr>
              <w:t>1 341 387,80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7363736" w14:textId="5FC66738" w:rsidR="00312105" w:rsidRPr="00065836" w:rsidRDefault="00312105" w:rsidP="00312105">
            <w:pPr>
              <w:spacing w:line="229" w:lineRule="auto"/>
              <w:jc w:val="right"/>
              <w:rPr>
                <w:color w:val="000000"/>
                <w:spacing w:val="-2"/>
                <w:sz w:val="16"/>
              </w:rPr>
            </w:pPr>
            <w:r w:rsidRPr="00065836">
              <w:rPr>
                <w:color w:val="000000"/>
                <w:spacing w:val="-2"/>
                <w:sz w:val="16"/>
              </w:rPr>
              <w:t>1 392 360,50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5F0F021" w14:textId="23BC491A" w:rsidR="00312105" w:rsidRPr="00065836" w:rsidRDefault="00312105" w:rsidP="00312105">
            <w:pPr>
              <w:spacing w:line="229" w:lineRule="auto"/>
              <w:jc w:val="right"/>
              <w:rPr>
                <w:color w:val="000000"/>
                <w:spacing w:val="-2"/>
                <w:sz w:val="16"/>
              </w:rPr>
            </w:pPr>
            <w:r w:rsidRPr="00065836">
              <w:rPr>
                <w:color w:val="000000"/>
                <w:spacing w:val="-2"/>
                <w:sz w:val="16"/>
              </w:rPr>
              <w:t>1 444 852,50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2738EFD7" w14:textId="73E57A54" w:rsidR="00312105" w:rsidRPr="00065836" w:rsidRDefault="00312105" w:rsidP="00312105">
            <w:pPr>
              <w:spacing w:line="229" w:lineRule="auto"/>
              <w:jc w:val="right"/>
              <w:rPr>
                <w:color w:val="000000"/>
                <w:spacing w:val="-2"/>
                <w:sz w:val="16"/>
              </w:rPr>
            </w:pPr>
            <w:r w:rsidRPr="00065836">
              <w:rPr>
                <w:color w:val="000000"/>
                <w:spacing w:val="-2"/>
                <w:sz w:val="16"/>
              </w:rPr>
              <w:t>8 245 264,3</w:t>
            </w:r>
          </w:p>
        </w:tc>
        <w:tc>
          <w:tcPr>
            <w:tcW w:w="57" w:type="dxa"/>
            <w:tcBorders>
              <w:left w:val="single" w:sz="4" w:space="0" w:color="000000"/>
            </w:tcBorders>
          </w:tcPr>
          <w:p w14:paraId="4E55DA61" w14:textId="77777777" w:rsidR="00312105" w:rsidRPr="00065836" w:rsidRDefault="00312105" w:rsidP="00312105">
            <w:pPr>
              <w:rPr>
                <w:rFonts w:ascii="Calibri" w:hAnsi="Calibri"/>
                <w:sz w:val="2"/>
                <w:szCs w:val="22"/>
              </w:rPr>
            </w:pPr>
          </w:p>
        </w:tc>
      </w:tr>
      <w:tr w:rsidR="0023544F" w:rsidRPr="00065836" w14:paraId="1894AB04" w14:textId="77777777" w:rsidTr="0033697D">
        <w:trPr>
          <w:trHeight w:val="330"/>
        </w:trPr>
        <w:tc>
          <w:tcPr>
            <w:tcW w:w="444" w:type="dxa"/>
            <w:vMerge/>
            <w:tcBorders>
              <w:top w:val="single" w:sz="4" w:space="0" w:color="000000"/>
              <w:left w:val="single" w:sz="4" w:space="0" w:color="000000"/>
              <w:bottom w:val="single" w:sz="4" w:space="0" w:color="000000"/>
              <w:right w:val="single" w:sz="4" w:space="0" w:color="000000"/>
            </w:tcBorders>
            <w:vAlign w:val="center"/>
          </w:tcPr>
          <w:p w14:paraId="0F11A64D" w14:textId="77777777" w:rsidR="0023544F" w:rsidRPr="00065836" w:rsidRDefault="0023544F"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332597BD" w14:textId="77777777" w:rsidR="0023544F" w:rsidRPr="00065836" w:rsidRDefault="0023544F"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443AF73D" w14:textId="77777777" w:rsidR="0023544F" w:rsidRPr="00065836" w:rsidRDefault="0023544F"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52BC73D" w14:textId="06505D40" w:rsidR="0023544F" w:rsidRPr="00065836" w:rsidRDefault="0023544F"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B872E1A" w14:textId="77777777" w:rsidR="0023544F" w:rsidRPr="00065836" w:rsidRDefault="0023544F"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C00651A" w14:textId="77777777" w:rsidR="0023544F" w:rsidRPr="00065836" w:rsidRDefault="0023544F"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6335F21" w14:textId="77777777" w:rsidR="0023544F" w:rsidRPr="00065836" w:rsidRDefault="0023544F"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BD52FCF" w14:textId="77777777" w:rsidR="0023544F" w:rsidRPr="00065836" w:rsidRDefault="0023544F"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C97E23A" w14:textId="77777777" w:rsidR="0023544F" w:rsidRPr="00065836" w:rsidRDefault="0023544F"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9CEB698" w14:textId="540BF806" w:rsidR="0023544F" w:rsidRPr="00065836" w:rsidRDefault="0023544F"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1A3FB1CC" w14:textId="77777777" w:rsidR="0023544F" w:rsidRPr="00065836" w:rsidRDefault="0023544F" w:rsidP="00555A49">
            <w:pPr>
              <w:rPr>
                <w:rFonts w:ascii="Calibri" w:hAnsi="Calibri"/>
                <w:sz w:val="2"/>
                <w:szCs w:val="22"/>
              </w:rPr>
            </w:pPr>
          </w:p>
        </w:tc>
      </w:tr>
      <w:tr w:rsidR="00312105" w:rsidRPr="00065836" w14:paraId="2D8C7511" w14:textId="77777777" w:rsidTr="00B840DE">
        <w:trPr>
          <w:trHeight w:val="343"/>
        </w:trPr>
        <w:tc>
          <w:tcPr>
            <w:tcW w:w="444" w:type="dxa"/>
            <w:vMerge/>
            <w:tcBorders>
              <w:top w:val="single" w:sz="4" w:space="0" w:color="000000"/>
              <w:left w:val="single" w:sz="4" w:space="0" w:color="000000"/>
              <w:bottom w:val="single" w:sz="4" w:space="0" w:color="000000"/>
              <w:right w:val="single" w:sz="4" w:space="0" w:color="000000"/>
            </w:tcBorders>
            <w:vAlign w:val="center"/>
          </w:tcPr>
          <w:p w14:paraId="1A716C02" w14:textId="77777777" w:rsidR="00312105" w:rsidRPr="00065836" w:rsidRDefault="00312105" w:rsidP="00312105">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0C493B02" w14:textId="77777777" w:rsidR="00312105" w:rsidRPr="00065836" w:rsidRDefault="00312105" w:rsidP="00312105">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0696AA1" w14:textId="77777777" w:rsidR="00312105" w:rsidRPr="00065836" w:rsidRDefault="00312105" w:rsidP="00312105">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72C9774" w14:textId="68126A9A" w:rsidR="00312105" w:rsidRPr="00065836" w:rsidRDefault="00312105" w:rsidP="00312105">
            <w:pPr>
              <w:spacing w:line="229" w:lineRule="auto"/>
              <w:jc w:val="right"/>
              <w:rPr>
                <w:color w:val="000000"/>
                <w:spacing w:val="-2"/>
                <w:sz w:val="16"/>
              </w:rPr>
            </w:pPr>
            <w:r w:rsidRPr="00065836">
              <w:rPr>
                <w:color w:val="000000"/>
                <w:spacing w:val="-2"/>
                <w:sz w:val="16"/>
              </w:rPr>
              <w:t>1 533 453,30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4BB0573" w14:textId="369524B6" w:rsidR="00312105" w:rsidRPr="00065836" w:rsidRDefault="00312105" w:rsidP="00312105">
            <w:pPr>
              <w:spacing w:line="229" w:lineRule="auto"/>
              <w:jc w:val="right"/>
              <w:rPr>
                <w:color w:val="000000"/>
                <w:spacing w:val="-2"/>
                <w:sz w:val="16"/>
              </w:rPr>
            </w:pPr>
            <w:r w:rsidRPr="00065836">
              <w:rPr>
                <w:color w:val="000000"/>
                <w:spacing w:val="-2"/>
                <w:sz w:val="16"/>
              </w:rPr>
              <w:t>1 241 426,90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35CCCB1E" w14:textId="3E2C0546" w:rsidR="00312105" w:rsidRPr="00065836" w:rsidRDefault="00312105" w:rsidP="00312105">
            <w:pPr>
              <w:spacing w:line="229" w:lineRule="auto"/>
              <w:jc w:val="right"/>
              <w:rPr>
                <w:color w:val="000000"/>
                <w:spacing w:val="-2"/>
                <w:sz w:val="16"/>
              </w:rPr>
            </w:pPr>
            <w:r w:rsidRPr="00065836">
              <w:rPr>
                <w:color w:val="000000"/>
                <w:spacing w:val="-2"/>
                <w:sz w:val="16"/>
              </w:rPr>
              <w:t>1 291 783,30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C991C89" w14:textId="74525585" w:rsidR="00312105" w:rsidRPr="00065836" w:rsidRDefault="00312105" w:rsidP="00312105">
            <w:pPr>
              <w:spacing w:line="229" w:lineRule="auto"/>
              <w:jc w:val="right"/>
              <w:rPr>
                <w:color w:val="000000"/>
                <w:spacing w:val="-2"/>
                <w:sz w:val="16"/>
              </w:rPr>
            </w:pPr>
            <w:r w:rsidRPr="00065836">
              <w:rPr>
                <w:color w:val="000000"/>
                <w:spacing w:val="-2"/>
                <w:sz w:val="16"/>
              </w:rPr>
              <w:t>1 341 387,80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8E8770E" w14:textId="619A5572" w:rsidR="00312105" w:rsidRPr="00065836" w:rsidRDefault="00312105" w:rsidP="00312105">
            <w:pPr>
              <w:spacing w:line="229" w:lineRule="auto"/>
              <w:jc w:val="right"/>
              <w:rPr>
                <w:color w:val="000000"/>
                <w:spacing w:val="-2"/>
                <w:sz w:val="16"/>
              </w:rPr>
            </w:pPr>
            <w:r w:rsidRPr="00065836">
              <w:rPr>
                <w:color w:val="000000"/>
                <w:spacing w:val="-2"/>
                <w:sz w:val="16"/>
              </w:rPr>
              <w:t>1 392 360,50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92C3246" w14:textId="64893D58" w:rsidR="00312105" w:rsidRPr="00065836" w:rsidRDefault="00312105" w:rsidP="00312105">
            <w:pPr>
              <w:spacing w:line="229" w:lineRule="auto"/>
              <w:jc w:val="right"/>
              <w:rPr>
                <w:color w:val="000000"/>
                <w:spacing w:val="-2"/>
                <w:sz w:val="16"/>
              </w:rPr>
            </w:pPr>
            <w:r w:rsidRPr="00065836">
              <w:rPr>
                <w:color w:val="000000"/>
                <w:spacing w:val="-2"/>
                <w:sz w:val="16"/>
              </w:rPr>
              <w:t>1 444 852,50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6F916744" w14:textId="17EEA7C9" w:rsidR="00312105" w:rsidRPr="00065836" w:rsidRDefault="00312105" w:rsidP="00312105">
            <w:pPr>
              <w:spacing w:line="229" w:lineRule="auto"/>
              <w:jc w:val="right"/>
              <w:rPr>
                <w:color w:val="000000"/>
                <w:spacing w:val="-2"/>
                <w:sz w:val="16"/>
              </w:rPr>
            </w:pPr>
            <w:r w:rsidRPr="00065836">
              <w:rPr>
                <w:color w:val="000000"/>
                <w:spacing w:val="-2"/>
                <w:sz w:val="16"/>
              </w:rPr>
              <w:t>8 245 264,3</w:t>
            </w:r>
          </w:p>
        </w:tc>
        <w:tc>
          <w:tcPr>
            <w:tcW w:w="57" w:type="dxa"/>
            <w:tcBorders>
              <w:left w:val="single" w:sz="4" w:space="0" w:color="000000"/>
            </w:tcBorders>
          </w:tcPr>
          <w:p w14:paraId="3833929D" w14:textId="77777777" w:rsidR="00312105" w:rsidRPr="00065836" w:rsidRDefault="00312105" w:rsidP="00312105">
            <w:pPr>
              <w:rPr>
                <w:rFonts w:ascii="Calibri" w:hAnsi="Calibri"/>
                <w:sz w:val="2"/>
                <w:szCs w:val="22"/>
              </w:rPr>
            </w:pPr>
          </w:p>
        </w:tc>
      </w:tr>
      <w:tr w:rsidR="00312105" w:rsidRPr="00065836" w14:paraId="7BCBA21F" w14:textId="77777777" w:rsidTr="000A1D4F">
        <w:trPr>
          <w:trHeight w:val="343"/>
        </w:trPr>
        <w:tc>
          <w:tcPr>
            <w:tcW w:w="444" w:type="dxa"/>
            <w:vMerge w:val="restart"/>
            <w:tcBorders>
              <w:top w:val="single" w:sz="4" w:space="0" w:color="000000"/>
              <w:left w:val="single" w:sz="4" w:space="0" w:color="000000"/>
              <w:right w:val="single" w:sz="4" w:space="0" w:color="000000"/>
            </w:tcBorders>
            <w:vAlign w:val="center"/>
          </w:tcPr>
          <w:p w14:paraId="6E472A60" w14:textId="23BAFF79" w:rsidR="00312105" w:rsidRPr="00065836" w:rsidRDefault="00312105" w:rsidP="00312105">
            <w:pPr>
              <w:jc w:val="center"/>
              <w:rPr>
                <w:rFonts w:ascii="Calibri" w:hAnsi="Calibri"/>
                <w:sz w:val="2"/>
                <w:szCs w:val="22"/>
              </w:rPr>
            </w:pPr>
            <w:r w:rsidRPr="00065836">
              <w:rPr>
                <w:color w:val="000000"/>
                <w:spacing w:val="-2"/>
                <w:sz w:val="16"/>
                <w:szCs w:val="22"/>
              </w:rPr>
              <w:t>11.1</w:t>
            </w:r>
          </w:p>
        </w:tc>
        <w:tc>
          <w:tcPr>
            <w:tcW w:w="3725" w:type="dxa"/>
            <w:vMerge w:val="restart"/>
            <w:tcBorders>
              <w:top w:val="single" w:sz="4" w:space="0" w:color="000000"/>
              <w:left w:val="single" w:sz="4" w:space="0" w:color="000000"/>
              <w:right w:val="single" w:sz="4" w:space="0" w:color="000000"/>
            </w:tcBorders>
            <w:vAlign w:val="center"/>
          </w:tcPr>
          <w:p w14:paraId="3B31A048" w14:textId="15B3A051" w:rsidR="00312105" w:rsidRPr="00065836" w:rsidRDefault="00312105" w:rsidP="00312105">
            <w:pPr>
              <w:rPr>
                <w:rFonts w:ascii="Calibri" w:hAnsi="Calibri"/>
                <w:sz w:val="2"/>
                <w:szCs w:val="22"/>
                <w:lang w:val="en-US"/>
              </w:rPr>
            </w:pPr>
            <w:r w:rsidRPr="00065836">
              <w:rPr>
                <w:color w:val="000000"/>
                <w:spacing w:val="-2"/>
                <w:sz w:val="16"/>
                <w:szCs w:val="22"/>
              </w:rPr>
              <w:t xml:space="preserve">Подпрограмма </w:t>
            </w:r>
            <w:r w:rsidRPr="00065836">
              <w:rPr>
                <w:color w:val="000000"/>
                <w:spacing w:val="-2"/>
                <w:sz w:val="16"/>
                <w:szCs w:val="22"/>
                <w:lang w:val="en-US"/>
              </w:rPr>
              <w:t>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9DECA49" w14:textId="7D2E9483" w:rsidR="00312105" w:rsidRPr="00065836" w:rsidRDefault="00312105" w:rsidP="00312105">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3035471" w14:textId="6A60C6CD" w:rsidR="00312105" w:rsidRPr="00065836" w:rsidRDefault="00312105" w:rsidP="00312105">
            <w:pPr>
              <w:spacing w:line="229" w:lineRule="auto"/>
              <w:jc w:val="right"/>
              <w:rPr>
                <w:color w:val="000000"/>
                <w:spacing w:val="-2"/>
                <w:sz w:val="16"/>
              </w:rPr>
            </w:pPr>
            <w:r w:rsidRPr="00065836">
              <w:rPr>
                <w:color w:val="000000"/>
                <w:spacing w:val="-2"/>
                <w:sz w:val="16"/>
              </w:rPr>
              <w:t>1 533 453,30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1CB720D" w14:textId="28937741" w:rsidR="00312105" w:rsidRPr="00065836" w:rsidRDefault="00312105" w:rsidP="00312105">
            <w:pPr>
              <w:spacing w:line="229" w:lineRule="auto"/>
              <w:jc w:val="right"/>
              <w:rPr>
                <w:color w:val="000000"/>
                <w:spacing w:val="-2"/>
                <w:sz w:val="16"/>
              </w:rPr>
            </w:pPr>
            <w:r w:rsidRPr="00065836">
              <w:rPr>
                <w:color w:val="000000"/>
                <w:spacing w:val="-2"/>
                <w:sz w:val="16"/>
              </w:rPr>
              <w:t>1 241 426,90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54E3586E" w14:textId="4FD3A426" w:rsidR="00312105" w:rsidRPr="00065836" w:rsidRDefault="00312105" w:rsidP="00312105">
            <w:pPr>
              <w:spacing w:line="229" w:lineRule="auto"/>
              <w:jc w:val="right"/>
              <w:rPr>
                <w:color w:val="000000"/>
                <w:spacing w:val="-2"/>
                <w:sz w:val="16"/>
              </w:rPr>
            </w:pPr>
            <w:r w:rsidRPr="00065836">
              <w:rPr>
                <w:color w:val="000000"/>
                <w:spacing w:val="-2"/>
                <w:sz w:val="16"/>
              </w:rPr>
              <w:t>1 291 783,30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0C44988" w14:textId="7C369DED" w:rsidR="00312105" w:rsidRPr="00065836" w:rsidRDefault="00312105" w:rsidP="00312105">
            <w:pPr>
              <w:spacing w:line="229" w:lineRule="auto"/>
              <w:jc w:val="right"/>
              <w:rPr>
                <w:color w:val="000000"/>
                <w:spacing w:val="-2"/>
                <w:sz w:val="16"/>
              </w:rPr>
            </w:pPr>
            <w:r w:rsidRPr="00065836">
              <w:rPr>
                <w:color w:val="000000"/>
                <w:spacing w:val="-2"/>
                <w:sz w:val="16"/>
              </w:rPr>
              <w:t>1 341 387,80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545AA83" w14:textId="2BDB2C22" w:rsidR="00312105" w:rsidRPr="00065836" w:rsidRDefault="00312105" w:rsidP="00312105">
            <w:pPr>
              <w:spacing w:line="229" w:lineRule="auto"/>
              <w:jc w:val="right"/>
              <w:rPr>
                <w:color w:val="000000"/>
                <w:spacing w:val="-2"/>
                <w:sz w:val="16"/>
              </w:rPr>
            </w:pPr>
            <w:r w:rsidRPr="00065836">
              <w:rPr>
                <w:color w:val="000000"/>
                <w:spacing w:val="-2"/>
                <w:sz w:val="16"/>
              </w:rPr>
              <w:t>1 392 360,50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CAB6811" w14:textId="2839F779" w:rsidR="00312105" w:rsidRPr="00065836" w:rsidRDefault="00312105" w:rsidP="00312105">
            <w:pPr>
              <w:spacing w:line="229" w:lineRule="auto"/>
              <w:jc w:val="right"/>
              <w:rPr>
                <w:color w:val="000000"/>
                <w:spacing w:val="-2"/>
                <w:sz w:val="16"/>
              </w:rPr>
            </w:pPr>
            <w:r w:rsidRPr="00065836">
              <w:rPr>
                <w:color w:val="000000"/>
                <w:spacing w:val="-2"/>
                <w:sz w:val="16"/>
              </w:rPr>
              <w:t>1 444 852,50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26C40D0C" w14:textId="35AF82C3" w:rsidR="00312105" w:rsidRPr="00065836" w:rsidRDefault="00312105" w:rsidP="00312105">
            <w:pPr>
              <w:spacing w:line="229" w:lineRule="auto"/>
              <w:jc w:val="right"/>
              <w:rPr>
                <w:color w:val="000000"/>
                <w:spacing w:val="-2"/>
                <w:sz w:val="16"/>
              </w:rPr>
            </w:pPr>
            <w:r w:rsidRPr="00065836">
              <w:rPr>
                <w:color w:val="000000"/>
                <w:spacing w:val="-2"/>
                <w:sz w:val="16"/>
              </w:rPr>
              <w:t>8 245 264,3</w:t>
            </w:r>
          </w:p>
        </w:tc>
        <w:tc>
          <w:tcPr>
            <w:tcW w:w="57" w:type="dxa"/>
            <w:tcBorders>
              <w:left w:val="single" w:sz="4" w:space="0" w:color="000000"/>
            </w:tcBorders>
          </w:tcPr>
          <w:p w14:paraId="4A355A07" w14:textId="77777777" w:rsidR="00312105" w:rsidRPr="00065836" w:rsidRDefault="00312105" w:rsidP="00312105">
            <w:pPr>
              <w:rPr>
                <w:rFonts w:ascii="Calibri" w:hAnsi="Calibri"/>
                <w:sz w:val="2"/>
                <w:szCs w:val="22"/>
              </w:rPr>
            </w:pPr>
          </w:p>
        </w:tc>
      </w:tr>
      <w:tr w:rsidR="002F4BFE" w:rsidRPr="00065836" w14:paraId="7C1CF06E" w14:textId="77777777" w:rsidTr="00DA4F28">
        <w:trPr>
          <w:trHeight w:val="343"/>
        </w:trPr>
        <w:tc>
          <w:tcPr>
            <w:tcW w:w="444" w:type="dxa"/>
            <w:vMerge/>
            <w:tcBorders>
              <w:left w:val="single" w:sz="4" w:space="0" w:color="000000"/>
              <w:right w:val="single" w:sz="4" w:space="0" w:color="000000"/>
            </w:tcBorders>
            <w:vAlign w:val="center"/>
          </w:tcPr>
          <w:p w14:paraId="1F6CC103" w14:textId="77777777" w:rsidR="002F4BFE" w:rsidRPr="00065836" w:rsidRDefault="002F4BFE" w:rsidP="00555A49">
            <w:pPr>
              <w:jc w:val="center"/>
              <w:rPr>
                <w:rFonts w:ascii="Calibri" w:hAnsi="Calibri"/>
                <w:sz w:val="2"/>
                <w:szCs w:val="22"/>
              </w:rPr>
            </w:pPr>
          </w:p>
        </w:tc>
        <w:tc>
          <w:tcPr>
            <w:tcW w:w="3725" w:type="dxa"/>
            <w:vMerge/>
            <w:tcBorders>
              <w:left w:val="single" w:sz="4" w:space="0" w:color="000000"/>
              <w:right w:val="single" w:sz="4" w:space="0" w:color="000000"/>
            </w:tcBorders>
            <w:vAlign w:val="center"/>
          </w:tcPr>
          <w:p w14:paraId="2A355D7E"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C507699" w14:textId="7F0468B6"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5E2C4E5" w14:textId="7AB28555"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7A83B97" w14:textId="62A602B3"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C02E4C0" w14:textId="15C2806B"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60E6BE0" w14:textId="61C55838"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24D26DA" w14:textId="6AD643E4"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4D82EB2" w14:textId="38F78315"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648430AA" w14:textId="72800A3A"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3E4BC6F8" w14:textId="77777777" w:rsidR="002F4BFE" w:rsidRPr="00065836" w:rsidRDefault="002F4BFE" w:rsidP="00555A49">
            <w:pPr>
              <w:rPr>
                <w:rFonts w:ascii="Calibri" w:hAnsi="Calibri"/>
                <w:sz w:val="2"/>
                <w:szCs w:val="22"/>
              </w:rPr>
            </w:pPr>
          </w:p>
        </w:tc>
      </w:tr>
      <w:tr w:rsidR="00312105" w:rsidRPr="00065836" w14:paraId="6CC36834" w14:textId="77777777" w:rsidTr="000A1D4F">
        <w:trPr>
          <w:trHeight w:val="343"/>
        </w:trPr>
        <w:tc>
          <w:tcPr>
            <w:tcW w:w="444" w:type="dxa"/>
            <w:vMerge/>
            <w:tcBorders>
              <w:left w:val="single" w:sz="4" w:space="0" w:color="000000"/>
              <w:bottom w:val="single" w:sz="4" w:space="0" w:color="000000"/>
              <w:right w:val="single" w:sz="4" w:space="0" w:color="000000"/>
            </w:tcBorders>
            <w:vAlign w:val="center"/>
          </w:tcPr>
          <w:p w14:paraId="78D0901D" w14:textId="77777777" w:rsidR="00312105" w:rsidRPr="00065836" w:rsidRDefault="00312105" w:rsidP="00312105">
            <w:pPr>
              <w:jc w:val="center"/>
              <w:rPr>
                <w:rFonts w:ascii="Calibri" w:hAnsi="Calibri"/>
                <w:sz w:val="2"/>
                <w:szCs w:val="22"/>
              </w:rPr>
            </w:pPr>
          </w:p>
        </w:tc>
        <w:tc>
          <w:tcPr>
            <w:tcW w:w="3725" w:type="dxa"/>
            <w:vMerge/>
            <w:tcBorders>
              <w:left w:val="single" w:sz="4" w:space="0" w:color="000000"/>
              <w:bottom w:val="single" w:sz="4" w:space="0" w:color="000000"/>
              <w:right w:val="single" w:sz="4" w:space="0" w:color="000000"/>
            </w:tcBorders>
            <w:vAlign w:val="center"/>
          </w:tcPr>
          <w:p w14:paraId="743599F9" w14:textId="77777777" w:rsidR="00312105" w:rsidRPr="00065836" w:rsidRDefault="00312105" w:rsidP="00312105">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4760E5F5" w14:textId="67320986" w:rsidR="00312105" w:rsidRPr="00065836" w:rsidRDefault="00312105" w:rsidP="00312105">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B62D59F" w14:textId="7B51DC4A" w:rsidR="00312105" w:rsidRPr="00065836" w:rsidRDefault="00312105" w:rsidP="00312105">
            <w:pPr>
              <w:spacing w:line="229" w:lineRule="auto"/>
              <w:jc w:val="right"/>
              <w:rPr>
                <w:color w:val="000000"/>
                <w:spacing w:val="-2"/>
                <w:sz w:val="16"/>
              </w:rPr>
            </w:pPr>
            <w:r w:rsidRPr="00065836">
              <w:rPr>
                <w:color w:val="000000"/>
                <w:spacing w:val="-2"/>
                <w:sz w:val="16"/>
              </w:rPr>
              <w:t>1 533 453,30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9AA2B00" w14:textId="6CAA17A3" w:rsidR="00312105" w:rsidRPr="00065836" w:rsidRDefault="00312105" w:rsidP="00312105">
            <w:pPr>
              <w:spacing w:line="229" w:lineRule="auto"/>
              <w:jc w:val="right"/>
              <w:rPr>
                <w:color w:val="000000"/>
                <w:spacing w:val="-2"/>
                <w:sz w:val="16"/>
              </w:rPr>
            </w:pPr>
            <w:r w:rsidRPr="00065836">
              <w:rPr>
                <w:color w:val="000000"/>
                <w:spacing w:val="-2"/>
                <w:sz w:val="16"/>
              </w:rPr>
              <w:t>1 241 426,90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20406AC1" w14:textId="104E4685" w:rsidR="00312105" w:rsidRPr="00065836" w:rsidRDefault="00312105" w:rsidP="00312105">
            <w:pPr>
              <w:spacing w:line="229" w:lineRule="auto"/>
              <w:jc w:val="right"/>
              <w:rPr>
                <w:color w:val="000000"/>
                <w:spacing w:val="-2"/>
                <w:sz w:val="16"/>
              </w:rPr>
            </w:pPr>
            <w:r w:rsidRPr="00065836">
              <w:rPr>
                <w:color w:val="000000"/>
                <w:spacing w:val="-2"/>
                <w:sz w:val="16"/>
              </w:rPr>
              <w:t>1 291 783,30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24C3A17" w14:textId="1FACC94F" w:rsidR="00312105" w:rsidRPr="00065836" w:rsidRDefault="00312105" w:rsidP="00312105">
            <w:pPr>
              <w:spacing w:line="229" w:lineRule="auto"/>
              <w:jc w:val="right"/>
              <w:rPr>
                <w:color w:val="000000"/>
                <w:spacing w:val="-2"/>
                <w:sz w:val="16"/>
              </w:rPr>
            </w:pPr>
            <w:r w:rsidRPr="00065836">
              <w:rPr>
                <w:color w:val="000000"/>
                <w:spacing w:val="-2"/>
                <w:sz w:val="16"/>
              </w:rPr>
              <w:t>1 341 387,80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15D653D" w14:textId="7DFE5DB7" w:rsidR="00312105" w:rsidRPr="00065836" w:rsidRDefault="00312105" w:rsidP="00312105">
            <w:pPr>
              <w:spacing w:line="229" w:lineRule="auto"/>
              <w:jc w:val="right"/>
              <w:rPr>
                <w:color w:val="000000"/>
                <w:spacing w:val="-2"/>
                <w:sz w:val="16"/>
              </w:rPr>
            </w:pPr>
            <w:r w:rsidRPr="00065836">
              <w:rPr>
                <w:color w:val="000000"/>
                <w:spacing w:val="-2"/>
                <w:sz w:val="16"/>
              </w:rPr>
              <w:t>1 392 360,50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701A9AF" w14:textId="10DA07F2" w:rsidR="00312105" w:rsidRPr="00065836" w:rsidRDefault="00312105" w:rsidP="00312105">
            <w:pPr>
              <w:spacing w:line="229" w:lineRule="auto"/>
              <w:jc w:val="right"/>
              <w:rPr>
                <w:color w:val="000000"/>
                <w:spacing w:val="-2"/>
                <w:sz w:val="16"/>
              </w:rPr>
            </w:pPr>
            <w:r w:rsidRPr="00065836">
              <w:rPr>
                <w:color w:val="000000"/>
                <w:spacing w:val="-2"/>
                <w:sz w:val="16"/>
              </w:rPr>
              <w:t>1 444 852,50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35D74DDB" w14:textId="2D40189D" w:rsidR="00312105" w:rsidRPr="00065836" w:rsidRDefault="00312105" w:rsidP="00312105">
            <w:pPr>
              <w:spacing w:line="229" w:lineRule="auto"/>
              <w:jc w:val="right"/>
              <w:rPr>
                <w:color w:val="000000"/>
                <w:spacing w:val="-2"/>
                <w:sz w:val="16"/>
              </w:rPr>
            </w:pPr>
            <w:r w:rsidRPr="00065836">
              <w:rPr>
                <w:color w:val="000000"/>
                <w:spacing w:val="-2"/>
                <w:sz w:val="16"/>
              </w:rPr>
              <w:t>8 245 264,3</w:t>
            </w:r>
          </w:p>
        </w:tc>
        <w:tc>
          <w:tcPr>
            <w:tcW w:w="57" w:type="dxa"/>
            <w:tcBorders>
              <w:left w:val="single" w:sz="4" w:space="0" w:color="000000"/>
            </w:tcBorders>
          </w:tcPr>
          <w:p w14:paraId="1FD295A4" w14:textId="77777777" w:rsidR="00312105" w:rsidRPr="00065836" w:rsidRDefault="00312105" w:rsidP="00312105">
            <w:pPr>
              <w:rPr>
                <w:rFonts w:ascii="Calibri" w:hAnsi="Calibri"/>
                <w:sz w:val="2"/>
                <w:szCs w:val="22"/>
              </w:rPr>
            </w:pPr>
          </w:p>
        </w:tc>
      </w:tr>
      <w:tr w:rsidR="00312105" w:rsidRPr="00065836" w14:paraId="2BA8D15D" w14:textId="77777777" w:rsidTr="00B840DE">
        <w:trPr>
          <w:trHeight w:val="329"/>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7BC7562" w14:textId="4C295BAD" w:rsidR="00312105" w:rsidRPr="00065836" w:rsidRDefault="00312105" w:rsidP="00312105">
            <w:pPr>
              <w:spacing w:line="229" w:lineRule="auto"/>
              <w:jc w:val="center"/>
              <w:rPr>
                <w:color w:val="000000"/>
                <w:spacing w:val="-2"/>
                <w:sz w:val="16"/>
                <w:szCs w:val="22"/>
              </w:rPr>
            </w:pPr>
            <w:r w:rsidRPr="00065836">
              <w:rPr>
                <w:color w:val="000000"/>
                <w:spacing w:val="-2"/>
                <w:sz w:val="16"/>
                <w:szCs w:val="22"/>
              </w:rPr>
              <w:t>12</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3F00844" w14:textId="00CAF555" w:rsidR="00312105" w:rsidRPr="00065836" w:rsidRDefault="00312105" w:rsidP="00312105">
            <w:pPr>
              <w:spacing w:line="229" w:lineRule="auto"/>
              <w:rPr>
                <w:color w:val="000000"/>
                <w:spacing w:val="-2"/>
                <w:sz w:val="16"/>
                <w:szCs w:val="22"/>
              </w:rPr>
            </w:pPr>
            <w:r w:rsidRPr="00065836">
              <w:rPr>
                <w:color w:val="000000"/>
                <w:spacing w:val="-2"/>
                <w:sz w:val="16"/>
                <w:szCs w:val="22"/>
              </w:rPr>
              <w:t xml:space="preserve">Администрация Кронштадтского района </w:t>
            </w:r>
            <w:r w:rsidR="00857D05">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3A7A0679" w14:textId="77777777" w:rsidR="00312105" w:rsidRPr="00065836" w:rsidRDefault="00312105" w:rsidP="00312105">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6572DC4" w14:textId="6D09BF66" w:rsidR="00312105" w:rsidRPr="00065836" w:rsidRDefault="00312105" w:rsidP="00312105">
            <w:pPr>
              <w:spacing w:line="229" w:lineRule="auto"/>
              <w:jc w:val="right"/>
              <w:rPr>
                <w:color w:val="000000"/>
                <w:spacing w:val="-2"/>
                <w:sz w:val="16"/>
              </w:rPr>
            </w:pPr>
            <w:r w:rsidRPr="00065836">
              <w:rPr>
                <w:color w:val="000000"/>
                <w:spacing w:val="-2"/>
                <w:sz w:val="16"/>
              </w:rPr>
              <w:t>318 824,10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983A1EE" w14:textId="72C40100" w:rsidR="00312105" w:rsidRPr="00065836" w:rsidRDefault="00312105" w:rsidP="00312105">
            <w:pPr>
              <w:spacing w:line="229" w:lineRule="auto"/>
              <w:jc w:val="right"/>
              <w:rPr>
                <w:color w:val="000000"/>
                <w:spacing w:val="-2"/>
                <w:sz w:val="16"/>
              </w:rPr>
            </w:pPr>
            <w:r w:rsidRPr="00065836">
              <w:rPr>
                <w:color w:val="000000"/>
                <w:spacing w:val="-2"/>
                <w:sz w:val="16"/>
              </w:rPr>
              <w:t>293 920,10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19E7E654" w14:textId="69E8A2CF" w:rsidR="00312105" w:rsidRPr="00065836" w:rsidRDefault="00312105" w:rsidP="00312105">
            <w:pPr>
              <w:spacing w:line="229" w:lineRule="auto"/>
              <w:jc w:val="right"/>
              <w:rPr>
                <w:color w:val="000000"/>
                <w:spacing w:val="-2"/>
                <w:sz w:val="16"/>
              </w:rPr>
            </w:pPr>
            <w:r w:rsidRPr="00065836">
              <w:rPr>
                <w:color w:val="000000"/>
                <w:spacing w:val="-2"/>
                <w:sz w:val="16"/>
              </w:rPr>
              <w:t>305 801,60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07BE733" w14:textId="455903C6" w:rsidR="00312105" w:rsidRPr="00065836" w:rsidRDefault="00312105" w:rsidP="00312105">
            <w:pPr>
              <w:spacing w:line="229" w:lineRule="auto"/>
              <w:jc w:val="right"/>
              <w:rPr>
                <w:color w:val="000000"/>
                <w:spacing w:val="-2"/>
                <w:sz w:val="16"/>
              </w:rPr>
            </w:pPr>
            <w:r w:rsidRPr="00065836">
              <w:rPr>
                <w:color w:val="000000"/>
                <w:spacing w:val="-2"/>
                <w:sz w:val="16"/>
              </w:rPr>
              <w:t>317 544,40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C6182B1" w14:textId="32384EEF" w:rsidR="00312105" w:rsidRPr="00065836" w:rsidRDefault="00312105" w:rsidP="00312105">
            <w:pPr>
              <w:spacing w:line="229" w:lineRule="auto"/>
              <w:jc w:val="right"/>
              <w:rPr>
                <w:color w:val="000000"/>
                <w:spacing w:val="-2"/>
                <w:sz w:val="16"/>
              </w:rPr>
            </w:pPr>
            <w:r w:rsidRPr="00065836">
              <w:rPr>
                <w:color w:val="000000"/>
                <w:spacing w:val="-2"/>
                <w:sz w:val="16"/>
              </w:rPr>
              <w:t>329 611,10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3DFA12F" w14:textId="67907A48" w:rsidR="00312105" w:rsidRPr="00065836" w:rsidRDefault="00312105" w:rsidP="00312105">
            <w:pPr>
              <w:spacing w:line="229" w:lineRule="auto"/>
              <w:jc w:val="right"/>
              <w:rPr>
                <w:color w:val="000000"/>
                <w:spacing w:val="-2"/>
                <w:sz w:val="16"/>
              </w:rPr>
            </w:pPr>
            <w:r w:rsidRPr="00065836">
              <w:rPr>
                <w:color w:val="000000"/>
                <w:spacing w:val="-2"/>
                <w:sz w:val="16"/>
              </w:rPr>
              <w:t>342 037,50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55375C98" w14:textId="7B25C820" w:rsidR="00312105" w:rsidRPr="00065836" w:rsidRDefault="00312105" w:rsidP="00312105">
            <w:pPr>
              <w:spacing w:line="229" w:lineRule="auto"/>
              <w:jc w:val="right"/>
              <w:rPr>
                <w:color w:val="000000"/>
                <w:spacing w:val="-2"/>
                <w:sz w:val="16"/>
              </w:rPr>
            </w:pPr>
            <w:r w:rsidRPr="00065836">
              <w:rPr>
                <w:color w:val="000000"/>
                <w:spacing w:val="-2"/>
                <w:sz w:val="16"/>
              </w:rPr>
              <w:t>1 907 738,8</w:t>
            </w:r>
          </w:p>
        </w:tc>
        <w:tc>
          <w:tcPr>
            <w:tcW w:w="57" w:type="dxa"/>
            <w:tcBorders>
              <w:left w:val="single" w:sz="4" w:space="0" w:color="000000"/>
            </w:tcBorders>
          </w:tcPr>
          <w:p w14:paraId="47E808DD" w14:textId="77777777" w:rsidR="00312105" w:rsidRPr="00065836" w:rsidRDefault="00312105" w:rsidP="00312105">
            <w:pPr>
              <w:rPr>
                <w:rFonts w:ascii="Calibri" w:hAnsi="Calibri"/>
                <w:sz w:val="2"/>
                <w:szCs w:val="22"/>
              </w:rPr>
            </w:pPr>
          </w:p>
        </w:tc>
      </w:tr>
      <w:tr w:rsidR="00B813F1" w:rsidRPr="00065836" w14:paraId="36574568" w14:textId="77777777" w:rsidTr="0033697D">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0674B6C7" w14:textId="77777777" w:rsidR="00B813F1" w:rsidRPr="00065836" w:rsidRDefault="00B813F1"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4694A98A" w14:textId="77777777" w:rsidR="00B813F1" w:rsidRPr="00065836" w:rsidRDefault="00B813F1"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038E448" w14:textId="77777777" w:rsidR="00B813F1" w:rsidRPr="00065836" w:rsidRDefault="00B813F1"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19A6D22" w14:textId="5C07EC1D" w:rsidR="00B813F1" w:rsidRPr="00065836" w:rsidRDefault="00B813F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C597610" w14:textId="77777777" w:rsidR="00B813F1" w:rsidRPr="00065836" w:rsidRDefault="00B813F1"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F130CF1" w14:textId="77777777" w:rsidR="00B813F1" w:rsidRPr="00065836" w:rsidRDefault="00B813F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8E45E2D" w14:textId="77777777" w:rsidR="00B813F1" w:rsidRPr="00065836" w:rsidRDefault="00B813F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BFDE260" w14:textId="77777777" w:rsidR="00B813F1" w:rsidRPr="00065836" w:rsidRDefault="00B813F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5E26ACC" w14:textId="77777777" w:rsidR="00B813F1" w:rsidRPr="00065836" w:rsidRDefault="00B813F1"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A27D991" w14:textId="7FC3340D" w:rsidR="00B813F1" w:rsidRPr="00065836" w:rsidRDefault="00B813F1"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45D27820" w14:textId="77777777" w:rsidR="00B813F1" w:rsidRPr="00065836" w:rsidRDefault="00B813F1" w:rsidP="00555A49">
            <w:pPr>
              <w:rPr>
                <w:rFonts w:ascii="Calibri" w:hAnsi="Calibri"/>
                <w:sz w:val="2"/>
                <w:szCs w:val="22"/>
              </w:rPr>
            </w:pPr>
          </w:p>
        </w:tc>
      </w:tr>
      <w:tr w:rsidR="00312105" w:rsidRPr="00065836" w14:paraId="34D032FF" w14:textId="77777777" w:rsidTr="00B840DE">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4D0E8231" w14:textId="77777777" w:rsidR="00312105" w:rsidRPr="00065836" w:rsidRDefault="00312105" w:rsidP="00312105">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40A582B8" w14:textId="77777777" w:rsidR="00312105" w:rsidRPr="00065836" w:rsidRDefault="00312105" w:rsidP="00312105">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8949C6B" w14:textId="77777777" w:rsidR="00312105" w:rsidRPr="00065836" w:rsidRDefault="00312105" w:rsidP="00312105">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8418AF6" w14:textId="3B15EB52" w:rsidR="00312105" w:rsidRPr="00065836" w:rsidRDefault="00312105" w:rsidP="00312105">
            <w:pPr>
              <w:spacing w:line="229" w:lineRule="auto"/>
              <w:jc w:val="right"/>
              <w:rPr>
                <w:color w:val="000000"/>
                <w:spacing w:val="-2"/>
                <w:sz w:val="16"/>
              </w:rPr>
            </w:pPr>
            <w:r w:rsidRPr="00065836">
              <w:rPr>
                <w:color w:val="000000"/>
                <w:spacing w:val="-2"/>
                <w:sz w:val="16"/>
              </w:rPr>
              <w:t>318 824,10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57CF442" w14:textId="163E6B63" w:rsidR="00312105" w:rsidRPr="00065836" w:rsidRDefault="00312105" w:rsidP="00312105">
            <w:pPr>
              <w:spacing w:line="229" w:lineRule="auto"/>
              <w:jc w:val="right"/>
              <w:rPr>
                <w:color w:val="000000"/>
                <w:spacing w:val="-2"/>
                <w:sz w:val="16"/>
              </w:rPr>
            </w:pPr>
            <w:r w:rsidRPr="00065836">
              <w:rPr>
                <w:color w:val="000000"/>
                <w:spacing w:val="-2"/>
                <w:sz w:val="16"/>
              </w:rPr>
              <w:t>293 920,10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15B3493E" w14:textId="6D6F71F5" w:rsidR="00312105" w:rsidRPr="00065836" w:rsidRDefault="00312105" w:rsidP="00312105">
            <w:pPr>
              <w:spacing w:line="229" w:lineRule="auto"/>
              <w:jc w:val="right"/>
              <w:rPr>
                <w:color w:val="000000"/>
                <w:spacing w:val="-2"/>
                <w:sz w:val="16"/>
              </w:rPr>
            </w:pPr>
            <w:r w:rsidRPr="00065836">
              <w:rPr>
                <w:color w:val="000000"/>
                <w:spacing w:val="-2"/>
                <w:sz w:val="16"/>
              </w:rPr>
              <w:t>305 801,60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A0D8B05" w14:textId="5FB9714F" w:rsidR="00312105" w:rsidRPr="00065836" w:rsidRDefault="00312105" w:rsidP="00312105">
            <w:pPr>
              <w:spacing w:line="229" w:lineRule="auto"/>
              <w:jc w:val="right"/>
              <w:rPr>
                <w:color w:val="000000"/>
                <w:spacing w:val="-2"/>
                <w:sz w:val="16"/>
              </w:rPr>
            </w:pPr>
            <w:r w:rsidRPr="00065836">
              <w:rPr>
                <w:color w:val="000000"/>
                <w:spacing w:val="-2"/>
                <w:sz w:val="16"/>
              </w:rPr>
              <w:t>317 544,40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49AFAD6" w14:textId="7FCCAB72" w:rsidR="00312105" w:rsidRPr="00065836" w:rsidRDefault="00312105" w:rsidP="00312105">
            <w:pPr>
              <w:spacing w:line="229" w:lineRule="auto"/>
              <w:jc w:val="right"/>
              <w:rPr>
                <w:color w:val="000000"/>
                <w:spacing w:val="-2"/>
                <w:sz w:val="16"/>
              </w:rPr>
            </w:pPr>
            <w:r w:rsidRPr="00065836">
              <w:rPr>
                <w:color w:val="000000"/>
                <w:spacing w:val="-2"/>
                <w:sz w:val="16"/>
              </w:rPr>
              <w:t>329 611,10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895AA2D" w14:textId="70D9DD52" w:rsidR="00312105" w:rsidRPr="00065836" w:rsidRDefault="00312105" w:rsidP="00312105">
            <w:pPr>
              <w:spacing w:line="229" w:lineRule="auto"/>
              <w:jc w:val="right"/>
              <w:rPr>
                <w:color w:val="000000"/>
                <w:spacing w:val="-2"/>
                <w:sz w:val="16"/>
              </w:rPr>
            </w:pPr>
            <w:r w:rsidRPr="00065836">
              <w:rPr>
                <w:color w:val="000000"/>
                <w:spacing w:val="-2"/>
                <w:sz w:val="16"/>
              </w:rPr>
              <w:t>342 037,50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40AE504C" w14:textId="094219AE" w:rsidR="00312105" w:rsidRPr="00065836" w:rsidRDefault="00312105" w:rsidP="00312105">
            <w:pPr>
              <w:spacing w:line="229" w:lineRule="auto"/>
              <w:jc w:val="right"/>
              <w:rPr>
                <w:color w:val="000000"/>
                <w:spacing w:val="-2"/>
                <w:sz w:val="16"/>
              </w:rPr>
            </w:pPr>
            <w:r w:rsidRPr="00065836">
              <w:rPr>
                <w:color w:val="000000"/>
                <w:spacing w:val="-2"/>
                <w:sz w:val="16"/>
              </w:rPr>
              <w:t>1 907 738,8</w:t>
            </w:r>
          </w:p>
        </w:tc>
        <w:tc>
          <w:tcPr>
            <w:tcW w:w="57" w:type="dxa"/>
            <w:tcBorders>
              <w:left w:val="single" w:sz="4" w:space="0" w:color="000000"/>
            </w:tcBorders>
          </w:tcPr>
          <w:p w14:paraId="7A4B462D" w14:textId="77777777" w:rsidR="00312105" w:rsidRPr="00065836" w:rsidRDefault="00312105" w:rsidP="00312105">
            <w:pPr>
              <w:rPr>
                <w:rFonts w:ascii="Calibri" w:hAnsi="Calibri"/>
                <w:sz w:val="2"/>
                <w:szCs w:val="22"/>
              </w:rPr>
            </w:pPr>
          </w:p>
        </w:tc>
      </w:tr>
      <w:tr w:rsidR="00312105" w:rsidRPr="00065836" w14:paraId="061FA644" w14:textId="77777777" w:rsidTr="000A1D4F">
        <w:trPr>
          <w:trHeight w:val="344"/>
        </w:trPr>
        <w:tc>
          <w:tcPr>
            <w:tcW w:w="444" w:type="dxa"/>
            <w:vMerge w:val="restart"/>
            <w:tcBorders>
              <w:top w:val="single" w:sz="4" w:space="0" w:color="000000"/>
              <w:left w:val="single" w:sz="4" w:space="0" w:color="000000"/>
              <w:right w:val="single" w:sz="4" w:space="0" w:color="000000"/>
            </w:tcBorders>
            <w:vAlign w:val="center"/>
          </w:tcPr>
          <w:p w14:paraId="4956B740" w14:textId="0628C1DB" w:rsidR="00312105" w:rsidRPr="00065836" w:rsidRDefault="00312105" w:rsidP="00312105">
            <w:pPr>
              <w:jc w:val="center"/>
              <w:rPr>
                <w:rFonts w:ascii="Calibri" w:hAnsi="Calibri"/>
                <w:sz w:val="2"/>
                <w:szCs w:val="22"/>
              </w:rPr>
            </w:pPr>
            <w:r w:rsidRPr="00065836">
              <w:rPr>
                <w:color w:val="000000"/>
                <w:spacing w:val="-2"/>
                <w:sz w:val="16"/>
                <w:szCs w:val="22"/>
              </w:rPr>
              <w:t>12.1</w:t>
            </w:r>
          </w:p>
        </w:tc>
        <w:tc>
          <w:tcPr>
            <w:tcW w:w="3725" w:type="dxa"/>
            <w:vMerge w:val="restart"/>
            <w:tcBorders>
              <w:top w:val="single" w:sz="4" w:space="0" w:color="000000"/>
              <w:left w:val="single" w:sz="4" w:space="0" w:color="000000"/>
              <w:right w:val="single" w:sz="4" w:space="0" w:color="000000"/>
            </w:tcBorders>
            <w:vAlign w:val="center"/>
          </w:tcPr>
          <w:p w14:paraId="1EC0DBFB" w14:textId="28C8DD1C" w:rsidR="00312105" w:rsidRPr="00065836" w:rsidRDefault="00312105" w:rsidP="00312105">
            <w:pPr>
              <w:rPr>
                <w:rFonts w:ascii="Calibri" w:hAnsi="Calibri"/>
                <w:sz w:val="2"/>
                <w:szCs w:val="22"/>
                <w:lang w:val="en-US"/>
              </w:rPr>
            </w:pPr>
            <w:r w:rsidRPr="00065836">
              <w:rPr>
                <w:color w:val="000000"/>
                <w:spacing w:val="-2"/>
                <w:sz w:val="16"/>
                <w:szCs w:val="22"/>
              </w:rPr>
              <w:t xml:space="preserve">Подпрограмма </w:t>
            </w:r>
            <w:r w:rsidRPr="00065836">
              <w:rPr>
                <w:color w:val="000000"/>
                <w:spacing w:val="-2"/>
                <w:sz w:val="16"/>
                <w:szCs w:val="22"/>
                <w:lang w:val="en-US"/>
              </w:rPr>
              <w:t>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67C3FBD5" w14:textId="24038C47" w:rsidR="00312105" w:rsidRPr="00065836" w:rsidRDefault="00312105" w:rsidP="00312105">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4A0F770" w14:textId="6FDF58EC" w:rsidR="00312105" w:rsidRPr="00065836" w:rsidRDefault="00312105" w:rsidP="00312105">
            <w:pPr>
              <w:spacing w:line="229" w:lineRule="auto"/>
              <w:jc w:val="right"/>
              <w:rPr>
                <w:color w:val="000000"/>
                <w:spacing w:val="-2"/>
                <w:sz w:val="16"/>
              </w:rPr>
            </w:pPr>
            <w:r w:rsidRPr="00065836">
              <w:rPr>
                <w:color w:val="000000"/>
                <w:spacing w:val="-2"/>
                <w:sz w:val="16"/>
              </w:rPr>
              <w:t>318 824,10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E417475" w14:textId="07331FFF" w:rsidR="00312105" w:rsidRPr="00065836" w:rsidRDefault="00312105" w:rsidP="00312105">
            <w:pPr>
              <w:spacing w:line="229" w:lineRule="auto"/>
              <w:jc w:val="right"/>
              <w:rPr>
                <w:color w:val="000000"/>
                <w:spacing w:val="-2"/>
                <w:sz w:val="16"/>
              </w:rPr>
            </w:pPr>
            <w:r w:rsidRPr="00065836">
              <w:rPr>
                <w:color w:val="000000"/>
                <w:spacing w:val="-2"/>
                <w:sz w:val="16"/>
              </w:rPr>
              <w:t>293 920,10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001D6E25" w14:textId="11BCDE6D" w:rsidR="00312105" w:rsidRPr="00065836" w:rsidRDefault="00312105" w:rsidP="00312105">
            <w:pPr>
              <w:spacing w:line="229" w:lineRule="auto"/>
              <w:jc w:val="right"/>
              <w:rPr>
                <w:color w:val="000000"/>
                <w:spacing w:val="-2"/>
                <w:sz w:val="16"/>
              </w:rPr>
            </w:pPr>
            <w:r w:rsidRPr="00065836">
              <w:rPr>
                <w:color w:val="000000"/>
                <w:spacing w:val="-2"/>
                <w:sz w:val="16"/>
              </w:rPr>
              <w:t>305 801,60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417396B" w14:textId="43365CAB" w:rsidR="00312105" w:rsidRPr="00065836" w:rsidRDefault="00312105" w:rsidP="00312105">
            <w:pPr>
              <w:spacing w:line="229" w:lineRule="auto"/>
              <w:jc w:val="right"/>
              <w:rPr>
                <w:color w:val="000000"/>
                <w:spacing w:val="-2"/>
                <w:sz w:val="16"/>
              </w:rPr>
            </w:pPr>
            <w:r w:rsidRPr="00065836">
              <w:rPr>
                <w:color w:val="000000"/>
                <w:spacing w:val="-2"/>
                <w:sz w:val="16"/>
              </w:rPr>
              <w:t>317 544,40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A02654A" w14:textId="3B17B064" w:rsidR="00312105" w:rsidRPr="00065836" w:rsidRDefault="00312105" w:rsidP="00312105">
            <w:pPr>
              <w:spacing w:line="229" w:lineRule="auto"/>
              <w:jc w:val="right"/>
              <w:rPr>
                <w:color w:val="000000"/>
                <w:spacing w:val="-2"/>
                <w:sz w:val="16"/>
              </w:rPr>
            </w:pPr>
            <w:r w:rsidRPr="00065836">
              <w:rPr>
                <w:color w:val="000000"/>
                <w:spacing w:val="-2"/>
                <w:sz w:val="16"/>
              </w:rPr>
              <w:t>329 611,10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8F47833" w14:textId="486ED1F0" w:rsidR="00312105" w:rsidRPr="00065836" w:rsidRDefault="00312105" w:rsidP="00312105">
            <w:pPr>
              <w:spacing w:line="229" w:lineRule="auto"/>
              <w:jc w:val="right"/>
              <w:rPr>
                <w:color w:val="000000"/>
                <w:spacing w:val="-2"/>
                <w:sz w:val="16"/>
              </w:rPr>
            </w:pPr>
            <w:r w:rsidRPr="00065836">
              <w:rPr>
                <w:color w:val="000000"/>
                <w:spacing w:val="-2"/>
                <w:sz w:val="16"/>
              </w:rPr>
              <w:t>342 037,50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75B4058B" w14:textId="5C24216D" w:rsidR="00312105" w:rsidRPr="00065836" w:rsidRDefault="00312105" w:rsidP="00312105">
            <w:pPr>
              <w:spacing w:line="229" w:lineRule="auto"/>
              <w:jc w:val="right"/>
              <w:rPr>
                <w:color w:val="000000"/>
                <w:spacing w:val="-2"/>
                <w:sz w:val="16"/>
              </w:rPr>
            </w:pPr>
            <w:r w:rsidRPr="00065836">
              <w:rPr>
                <w:color w:val="000000"/>
                <w:spacing w:val="-2"/>
                <w:sz w:val="16"/>
              </w:rPr>
              <w:t>1 907 738,8</w:t>
            </w:r>
          </w:p>
        </w:tc>
        <w:tc>
          <w:tcPr>
            <w:tcW w:w="57" w:type="dxa"/>
            <w:tcBorders>
              <w:left w:val="single" w:sz="4" w:space="0" w:color="000000"/>
            </w:tcBorders>
          </w:tcPr>
          <w:p w14:paraId="164592DB" w14:textId="77777777" w:rsidR="00312105" w:rsidRPr="00065836" w:rsidRDefault="00312105" w:rsidP="00312105">
            <w:pPr>
              <w:rPr>
                <w:rFonts w:ascii="Calibri" w:hAnsi="Calibri"/>
                <w:sz w:val="2"/>
                <w:szCs w:val="22"/>
              </w:rPr>
            </w:pPr>
          </w:p>
        </w:tc>
      </w:tr>
      <w:tr w:rsidR="002F4BFE" w:rsidRPr="00065836" w14:paraId="173809D3" w14:textId="77777777" w:rsidTr="00DA4F28">
        <w:trPr>
          <w:trHeight w:val="344"/>
        </w:trPr>
        <w:tc>
          <w:tcPr>
            <w:tcW w:w="444" w:type="dxa"/>
            <w:vMerge/>
            <w:tcBorders>
              <w:left w:val="single" w:sz="4" w:space="0" w:color="000000"/>
              <w:right w:val="single" w:sz="4" w:space="0" w:color="000000"/>
            </w:tcBorders>
            <w:vAlign w:val="center"/>
          </w:tcPr>
          <w:p w14:paraId="28B749E3" w14:textId="77777777" w:rsidR="002F4BFE" w:rsidRPr="00065836" w:rsidRDefault="002F4BFE" w:rsidP="00555A49">
            <w:pPr>
              <w:rPr>
                <w:rFonts w:ascii="Calibri" w:hAnsi="Calibri"/>
                <w:sz w:val="2"/>
                <w:szCs w:val="22"/>
              </w:rPr>
            </w:pPr>
          </w:p>
        </w:tc>
        <w:tc>
          <w:tcPr>
            <w:tcW w:w="3725" w:type="dxa"/>
            <w:vMerge/>
            <w:tcBorders>
              <w:left w:val="single" w:sz="4" w:space="0" w:color="000000"/>
              <w:right w:val="single" w:sz="4" w:space="0" w:color="000000"/>
            </w:tcBorders>
            <w:vAlign w:val="center"/>
          </w:tcPr>
          <w:p w14:paraId="1A9A476F"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BB3291E" w14:textId="37294747"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33D3BCB" w14:textId="2852ADAA"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F2B90B2" w14:textId="0004CA02"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55ACE1D" w14:textId="52C6528B"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7A1F304" w14:textId="1D597198"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AF4E168" w14:textId="0B67A66B"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F781D7C" w14:textId="22681450"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7E0FFB8E" w14:textId="7A71F5CC"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46326ACD" w14:textId="77777777" w:rsidR="002F4BFE" w:rsidRPr="00065836" w:rsidRDefault="002F4BFE" w:rsidP="00555A49">
            <w:pPr>
              <w:rPr>
                <w:rFonts w:ascii="Calibri" w:hAnsi="Calibri"/>
                <w:sz w:val="2"/>
                <w:szCs w:val="22"/>
              </w:rPr>
            </w:pPr>
          </w:p>
        </w:tc>
      </w:tr>
      <w:tr w:rsidR="00312105" w:rsidRPr="00065836" w14:paraId="64B8EAE4" w14:textId="77777777" w:rsidTr="000A1D4F">
        <w:trPr>
          <w:trHeight w:val="344"/>
        </w:trPr>
        <w:tc>
          <w:tcPr>
            <w:tcW w:w="444" w:type="dxa"/>
            <w:vMerge/>
            <w:tcBorders>
              <w:left w:val="single" w:sz="4" w:space="0" w:color="000000"/>
              <w:bottom w:val="single" w:sz="4" w:space="0" w:color="000000"/>
              <w:right w:val="single" w:sz="4" w:space="0" w:color="000000"/>
            </w:tcBorders>
            <w:vAlign w:val="center"/>
          </w:tcPr>
          <w:p w14:paraId="098FF2D7" w14:textId="77777777" w:rsidR="00312105" w:rsidRPr="00065836" w:rsidRDefault="00312105" w:rsidP="00312105">
            <w:pPr>
              <w:rPr>
                <w:rFonts w:ascii="Calibri" w:hAnsi="Calibri"/>
                <w:sz w:val="2"/>
                <w:szCs w:val="22"/>
              </w:rPr>
            </w:pPr>
          </w:p>
        </w:tc>
        <w:tc>
          <w:tcPr>
            <w:tcW w:w="3725" w:type="dxa"/>
            <w:vMerge/>
            <w:tcBorders>
              <w:left w:val="single" w:sz="4" w:space="0" w:color="000000"/>
              <w:bottom w:val="single" w:sz="4" w:space="0" w:color="000000"/>
              <w:right w:val="single" w:sz="4" w:space="0" w:color="000000"/>
            </w:tcBorders>
            <w:vAlign w:val="center"/>
          </w:tcPr>
          <w:p w14:paraId="7263E397" w14:textId="77777777" w:rsidR="00312105" w:rsidRPr="00065836" w:rsidRDefault="00312105" w:rsidP="00312105">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D1F0E9D" w14:textId="45A04436" w:rsidR="00312105" w:rsidRPr="00065836" w:rsidRDefault="00312105" w:rsidP="00312105">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B80997E" w14:textId="79EBFB86" w:rsidR="00312105" w:rsidRPr="00065836" w:rsidRDefault="00312105" w:rsidP="00312105">
            <w:pPr>
              <w:spacing w:line="229" w:lineRule="auto"/>
              <w:jc w:val="right"/>
              <w:rPr>
                <w:color w:val="000000"/>
                <w:spacing w:val="-2"/>
                <w:sz w:val="16"/>
              </w:rPr>
            </w:pPr>
            <w:r w:rsidRPr="00065836">
              <w:rPr>
                <w:color w:val="000000"/>
                <w:spacing w:val="-2"/>
                <w:sz w:val="16"/>
              </w:rPr>
              <w:t>318 824,10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F8D455F" w14:textId="132D1008" w:rsidR="00312105" w:rsidRPr="00065836" w:rsidRDefault="00312105" w:rsidP="00312105">
            <w:pPr>
              <w:spacing w:line="229" w:lineRule="auto"/>
              <w:jc w:val="right"/>
              <w:rPr>
                <w:color w:val="000000"/>
                <w:spacing w:val="-2"/>
                <w:sz w:val="16"/>
              </w:rPr>
            </w:pPr>
            <w:r w:rsidRPr="00065836">
              <w:rPr>
                <w:color w:val="000000"/>
                <w:spacing w:val="-2"/>
                <w:sz w:val="16"/>
              </w:rPr>
              <w:t>293 920,10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69AB3C1B" w14:textId="43F90E34" w:rsidR="00312105" w:rsidRPr="00065836" w:rsidRDefault="00312105" w:rsidP="00312105">
            <w:pPr>
              <w:spacing w:line="229" w:lineRule="auto"/>
              <w:jc w:val="right"/>
              <w:rPr>
                <w:color w:val="000000"/>
                <w:spacing w:val="-2"/>
                <w:sz w:val="16"/>
              </w:rPr>
            </w:pPr>
            <w:r w:rsidRPr="00065836">
              <w:rPr>
                <w:color w:val="000000"/>
                <w:spacing w:val="-2"/>
                <w:sz w:val="16"/>
              </w:rPr>
              <w:t>305 801,60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92DB58B" w14:textId="30C8B648" w:rsidR="00312105" w:rsidRPr="00065836" w:rsidRDefault="00312105" w:rsidP="00312105">
            <w:pPr>
              <w:spacing w:line="229" w:lineRule="auto"/>
              <w:jc w:val="right"/>
              <w:rPr>
                <w:color w:val="000000"/>
                <w:spacing w:val="-2"/>
                <w:sz w:val="16"/>
              </w:rPr>
            </w:pPr>
            <w:r w:rsidRPr="00065836">
              <w:rPr>
                <w:color w:val="000000"/>
                <w:spacing w:val="-2"/>
                <w:sz w:val="16"/>
              </w:rPr>
              <w:t>317 544,40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99A7841" w14:textId="38274562" w:rsidR="00312105" w:rsidRPr="00065836" w:rsidRDefault="00312105" w:rsidP="00312105">
            <w:pPr>
              <w:spacing w:line="229" w:lineRule="auto"/>
              <w:jc w:val="right"/>
              <w:rPr>
                <w:color w:val="000000"/>
                <w:spacing w:val="-2"/>
                <w:sz w:val="16"/>
              </w:rPr>
            </w:pPr>
            <w:r w:rsidRPr="00065836">
              <w:rPr>
                <w:color w:val="000000"/>
                <w:spacing w:val="-2"/>
                <w:sz w:val="16"/>
              </w:rPr>
              <w:t>329 611,10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6041886" w14:textId="18188B4C" w:rsidR="00312105" w:rsidRPr="00065836" w:rsidRDefault="00312105" w:rsidP="00312105">
            <w:pPr>
              <w:spacing w:line="229" w:lineRule="auto"/>
              <w:jc w:val="right"/>
              <w:rPr>
                <w:color w:val="000000"/>
                <w:spacing w:val="-2"/>
                <w:sz w:val="16"/>
              </w:rPr>
            </w:pPr>
            <w:r w:rsidRPr="00065836">
              <w:rPr>
                <w:color w:val="000000"/>
                <w:spacing w:val="-2"/>
                <w:sz w:val="16"/>
              </w:rPr>
              <w:t>342 037,50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762DAE62" w14:textId="47690148" w:rsidR="00312105" w:rsidRPr="00065836" w:rsidRDefault="00312105" w:rsidP="00312105">
            <w:pPr>
              <w:spacing w:line="229" w:lineRule="auto"/>
              <w:jc w:val="right"/>
              <w:rPr>
                <w:color w:val="000000"/>
                <w:spacing w:val="-2"/>
                <w:sz w:val="16"/>
              </w:rPr>
            </w:pPr>
            <w:r w:rsidRPr="00065836">
              <w:rPr>
                <w:color w:val="000000"/>
                <w:spacing w:val="-2"/>
                <w:sz w:val="16"/>
              </w:rPr>
              <w:t>1 907 738,8</w:t>
            </w:r>
          </w:p>
        </w:tc>
        <w:tc>
          <w:tcPr>
            <w:tcW w:w="57" w:type="dxa"/>
            <w:tcBorders>
              <w:left w:val="single" w:sz="4" w:space="0" w:color="000000"/>
            </w:tcBorders>
          </w:tcPr>
          <w:p w14:paraId="5187E069" w14:textId="77777777" w:rsidR="00312105" w:rsidRPr="00065836" w:rsidRDefault="00312105" w:rsidP="00312105">
            <w:pPr>
              <w:rPr>
                <w:rFonts w:ascii="Calibri" w:hAnsi="Calibri"/>
                <w:sz w:val="2"/>
                <w:szCs w:val="22"/>
              </w:rPr>
            </w:pPr>
          </w:p>
        </w:tc>
      </w:tr>
      <w:tr w:rsidR="0008714D" w:rsidRPr="00065836" w14:paraId="25B0C0DD" w14:textId="77777777" w:rsidTr="0008714D">
        <w:trPr>
          <w:trHeight w:val="344"/>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10E313E" w14:textId="58E0EF5B" w:rsidR="0008714D" w:rsidRPr="00065836" w:rsidRDefault="0008714D" w:rsidP="0008714D">
            <w:pPr>
              <w:spacing w:line="229" w:lineRule="auto"/>
              <w:jc w:val="center"/>
              <w:rPr>
                <w:color w:val="000000"/>
                <w:spacing w:val="-2"/>
                <w:sz w:val="16"/>
                <w:szCs w:val="16"/>
              </w:rPr>
            </w:pPr>
            <w:r w:rsidRPr="00065836">
              <w:rPr>
                <w:color w:val="000000"/>
                <w:spacing w:val="-2"/>
                <w:sz w:val="16"/>
                <w:szCs w:val="16"/>
              </w:rPr>
              <w:t>13</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883CF1F" w14:textId="0835E871" w:rsidR="0008714D" w:rsidRPr="00065836" w:rsidRDefault="0008714D" w:rsidP="0008714D">
            <w:pPr>
              <w:spacing w:line="229" w:lineRule="auto"/>
              <w:rPr>
                <w:color w:val="000000"/>
                <w:spacing w:val="-2"/>
                <w:sz w:val="16"/>
                <w:szCs w:val="22"/>
              </w:rPr>
            </w:pPr>
            <w:r w:rsidRPr="00065836">
              <w:rPr>
                <w:color w:val="000000"/>
                <w:spacing w:val="-2"/>
                <w:sz w:val="16"/>
                <w:szCs w:val="22"/>
              </w:rPr>
              <w:t xml:space="preserve">Администрация Курортного района </w:t>
            </w:r>
            <w:r w:rsidR="00857D05">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3ADB510" w14:textId="77777777" w:rsidR="0008714D" w:rsidRPr="00065836" w:rsidRDefault="0008714D" w:rsidP="0008714D">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A07EC0C" w14:textId="7DC6C6A7" w:rsidR="0008714D" w:rsidRPr="00065836" w:rsidRDefault="0008714D" w:rsidP="0008714D">
            <w:pPr>
              <w:spacing w:line="229" w:lineRule="auto"/>
              <w:jc w:val="right"/>
              <w:rPr>
                <w:color w:val="000000"/>
                <w:spacing w:val="-2"/>
                <w:sz w:val="16"/>
              </w:rPr>
            </w:pPr>
            <w:r w:rsidRPr="00065836">
              <w:rPr>
                <w:color w:val="000000"/>
                <w:spacing w:val="-2"/>
                <w:sz w:val="16"/>
              </w:rPr>
              <w:t>723 253,0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CF75BE7" w14:textId="58ABDA8D" w:rsidR="0008714D" w:rsidRPr="00065836" w:rsidRDefault="0008714D" w:rsidP="0008714D">
            <w:pPr>
              <w:spacing w:line="229" w:lineRule="auto"/>
              <w:jc w:val="right"/>
              <w:rPr>
                <w:color w:val="000000"/>
                <w:spacing w:val="-2"/>
                <w:sz w:val="16"/>
              </w:rPr>
            </w:pPr>
            <w:r w:rsidRPr="00065836">
              <w:rPr>
                <w:color w:val="000000"/>
                <w:spacing w:val="-2"/>
                <w:sz w:val="16"/>
              </w:rPr>
              <w:t>659 479,9</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88D9B10" w14:textId="269DAF95" w:rsidR="0008714D" w:rsidRPr="00065836" w:rsidRDefault="0008714D" w:rsidP="0008714D">
            <w:pPr>
              <w:spacing w:line="229" w:lineRule="auto"/>
              <w:jc w:val="right"/>
              <w:rPr>
                <w:color w:val="000000"/>
                <w:spacing w:val="-2"/>
                <w:sz w:val="16"/>
              </w:rPr>
            </w:pPr>
            <w:r w:rsidRPr="00065836">
              <w:rPr>
                <w:color w:val="000000"/>
                <w:spacing w:val="-2"/>
                <w:sz w:val="16"/>
              </w:rPr>
              <w:t>686 222,4</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B828F41" w14:textId="7844CE54" w:rsidR="0008714D" w:rsidRPr="00065836" w:rsidRDefault="0008714D" w:rsidP="0008714D">
            <w:pPr>
              <w:spacing w:line="229" w:lineRule="auto"/>
              <w:jc w:val="right"/>
              <w:rPr>
                <w:color w:val="000000"/>
                <w:spacing w:val="-2"/>
                <w:sz w:val="16"/>
              </w:rPr>
            </w:pPr>
            <w:r w:rsidRPr="00065836">
              <w:rPr>
                <w:color w:val="000000"/>
                <w:spacing w:val="-2"/>
                <w:sz w:val="16"/>
              </w:rPr>
              <w:t>712 573,4</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ABE6D4E" w14:textId="2BC54150" w:rsidR="0008714D" w:rsidRPr="00065836" w:rsidRDefault="0008714D" w:rsidP="0008714D">
            <w:pPr>
              <w:spacing w:line="229" w:lineRule="auto"/>
              <w:jc w:val="right"/>
              <w:rPr>
                <w:color w:val="000000"/>
                <w:spacing w:val="-2"/>
                <w:sz w:val="16"/>
              </w:rPr>
            </w:pPr>
            <w:r w:rsidRPr="00065836">
              <w:rPr>
                <w:color w:val="000000"/>
                <w:spacing w:val="-2"/>
                <w:sz w:val="16"/>
              </w:rPr>
              <w:t>739 651,2</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6742820" w14:textId="203274F7" w:rsidR="0008714D" w:rsidRPr="00065836" w:rsidRDefault="0008714D" w:rsidP="0008714D">
            <w:pPr>
              <w:spacing w:line="229" w:lineRule="auto"/>
              <w:jc w:val="right"/>
              <w:rPr>
                <w:color w:val="000000"/>
                <w:spacing w:val="-2"/>
                <w:sz w:val="16"/>
              </w:rPr>
            </w:pPr>
            <w:r w:rsidRPr="00065836">
              <w:rPr>
                <w:color w:val="000000"/>
                <w:spacing w:val="-2"/>
                <w:sz w:val="16"/>
              </w:rPr>
              <w:t>767 536,1</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133FE7C" w14:textId="40801981" w:rsidR="0008714D" w:rsidRPr="00065836" w:rsidRDefault="0008714D" w:rsidP="0008714D">
            <w:pPr>
              <w:spacing w:line="229" w:lineRule="auto"/>
              <w:jc w:val="right"/>
              <w:rPr>
                <w:color w:val="000000"/>
                <w:spacing w:val="-2"/>
                <w:sz w:val="16"/>
              </w:rPr>
            </w:pPr>
            <w:r w:rsidRPr="00065836">
              <w:rPr>
                <w:color w:val="000000"/>
                <w:spacing w:val="-2"/>
                <w:sz w:val="16"/>
              </w:rPr>
              <w:t>4 288 716,0</w:t>
            </w:r>
          </w:p>
        </w:tc>
        <w:tc>
          <w:tcPr>
            <w:tcW w:w="57" w:type="dxa"/>
            <w:tcBorders>
              <w:left w:val="single" w:sz="4" w:space="0" w:color="000000"/>
            </w:tcBorders>
          </w:tcPr>
          <w:p w14:paraId="32B6B0FE" w14:textId="77777777" w:rsidR="0008714D" w:rsidRPr="00065836" w:rsidRDefault="0008714D" w:rsidP="0008714D">
            <w:pPr>
              <w:rPr>
                <w:rFonts w:ascii="Calibri" w:hAnsi="Calibri"/>
                <w:sz w:val="2"/>
                <w:szCs w:val="22"/>
              </w:rPr>
            </w:pPr>
          </w:p>
        </w:tc>
      </w:tr>
      <w:tr w:rsidR="00B71BB6" w:rsidRPr="00065836" w14:paraId="2BBFE82F" w14:textId="77777777" w:rsidTr="0016110F">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08E3A7CB" w14:textId="77777777" w:rsidR="00B71BB6" w:rsidRPr="00065836" w:rsidRDefault="00B71BB6" w:rsidP="00555A49">
            <w:pPr>
              <w:jc w:val="center"/>
              <w:rPr>
                <w:sz w:val="16"/>
                <w:szCs w:val="16"/>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20A8D17E" w14:textId="77777777" w:rsidR="00B71BB6" w:rsidRPr="00065836" w:rsidRDefault="00B71BB6"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77991D7" w14:textId="77777777" w:rsidR="00B71BB6" w:rsidRPr="00065836" w:rsidRDefault="00B71BB6"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DDC8805" w14:textId="7A1AE6FF" w:rsidR="00B71BB6" w:rsidRPr="00065836" w:rsidRDefault="00B71BB6"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05B1A61" w14:textId="77777777" w:rsidR="00B71BB6" w:rsidRPr="00065836" w:rsidRDefault="00B71BB6"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20FF106" w14:textId="77777777" w:rsidR="00B71BB6" w:rsidRPr="00065836" w:rsidRDefault="00B71BB6"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89E61B2" w14:textId="77777777" w:rsidR="00B71BB6" w:rsidRPr="00065836" w:rsidRDefault="00B71BB6"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F16E6DF" w14:textId="77777777" w:rsidR="00B71BB6" w:rsidRPr="00065836" w:rsidRDefault="00B71BB6"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CA3C07E" w14:textId="77777777" w:rsidR="00B71BB6" w:rsidRPr="00065836" w:rsidRDefault="00B71BB6"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11C868D" w14:textId="6B5D59C3" w:rsidR="00B71BB6" w:rsidRPr="00065836" w:rsidRDefault="00B71BB6"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7E62B4D2" w14:textId="77777777" w:rsidR="00B71BB6" w:rsidRPr="00065836" w:rsidRDefault="00B71BB6" w:rsidP="00555A49">
            <w:pPr>
              <w:rPr>
                <w:rFonts w:ascii="Calibri" w:hAnsi="Calibri"/>
                <w:sz w:val="2"/>
                <w:szCs w:val="22"/>
              </w:rPr>
            </w:pPr>
          </w:p>
        </w:tc>
      </w:tr>
      <w:tr w:rsidR="0008714D" w:rsidRPr="00065836" w14:paraId="1A44751D" w14:textId="77777777" w:rsidTr="0008714D">
        <w:trPr>
          <w:trHeight w:val="329"/>
        </w:trPr>
        <w:tc>
          <w:tcPr>
            <w:tcW w:w="444" w:type="dxa"/>
            <w:vMerge/>
            <w:tcBorders>
              <w:top w:val="single" w:sz="4" w:space="0" w:color="000000"/>
              <w:left w:val="single" w:sz="4" w:space="0" w:color="000000"/>
              <w:bottom w:val="single" w:sz="4" w:space="0" w:color="000000"/>
              <w:right w:val="single" w:sz="4" w:space="0" w:color="000000"/>
            </w:tcBorders>
            <w:vAlign w:val="center"/>
          </w:tcPr>
          <w:p w14:paraId="7C3B0B58" w14:textId="77777777" w:rsidR="0008714D" w:rsidRPr="00065836" w:rsidRDefault="0008714D" w:rsidP="0008714D">
            <w:pPr>
              <w:jc w:val="center"/>
              <w:rPr>
                <w:sz w:val="16"/>
                <w:szCs w:val="16"/>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002F189F" w14:textId="77777777" w:rsidR="0008714D" w:rsidRPr="00065836" w:rsidRDefault="0008714D" w:rsidP="0008714D">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9D043BC" w14:textId="77777777" w:rsidR="0008714D" w:rsidRPr="00065836" w:rsidRDefault="0008714D" w:rsidP="0008714D">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5C35113" w14:textId="4DBFF877" w:rsidR="0008714D" w:rsidRPr="00065836" w:rsidRDefault="0008714D" w:rsidP="0008714D">
            <w:pPr>
              <w:spacing w:line="229" w:lineRule="auto"/>
              <w:jc w:val="right"/>
              <w:rPr>
                <w:color w:val="000000"/>
                <w:spacing w:val="-2"/>
                <w:sz w:val="16"/>
              </w:rPr>
            </w:pPr>
            <w:r w:rsidRPr="00065836">
              <w:rPr>
                <w:color w:val="000000"/>
                <w:spacing w:val="-2"/>
                <w:sz w:val="16"/>
              </w:rPr>
              <w:t>723 253,0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10A1C99" w14:textId="53EC2D96" w:rsidR="0008714D" w:rsidRPr="00065836" w:rsidRDefault="0008714D" w:rsidP="0008714D">
            <w:pPr>
              <w:spacing w:line="229" w:lineRule="auto"/>
              <w:jc w:val="right"/>
              <w:rPr>
                <w:color w:val="000000"/>
                <w:spacing w:val="-2"/>
                <w:sz w:val="16"/>
              </w:rPr>
            </w:pPr>
            <w:r w:rsidRPr="00065836">
              <w:rPr>
                <w:color w:val="000000"/>
                <w:spacing w:val="-2"/>
                <w:sz w:val="16"/>
              </w:rPr>
              <w:t>659 479,9</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BF7D321" w14:textId="0A65A3AD" w:rsidR="0008714D" w:rsidRPr="00065836" w:rsidRDefault="0008714D" w:rsidP="0008714D">
            <w:pPr>
              <w:spacing w:line="229" w:lineRule="auto"/>
              <w:jc w:val="right"/>
              <w:rPr>
                <w:color w:val="000000"/>
                <w:spacing w:val="-2"/>
                <w:sz w:val="16"/>
              </w:rPr>
            </w:pPr>
            <w:r w:rsidRPr="00065836">
              <w:rPr>
                <w:color w:val="000000"/>
                <w:spacing w:val="-2"/>
                <w:sz w:val="16"/>
              </w:rPr>
              <w:t>686 222,4</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D6B5FA6" w14:textId="02AC6C59" w:rsidR="0008714D" w:rsidRPr="00065836" w:rsidRDefault="0008714D" w:rsidP="0008714D">
            <w:pPr>
              <w:spacing w:line="229" w:lineRule="auto"/>
              <w:jc w:val="right"/>
              <w:rPr>
                <w:color w:val="000000"/>
                <w:spacing w:val="-2"/>
                <w:sz w:val="16"/>
              </w:rPr>
            </w:pPr>
            <w:r w:rsidRPr="00065836">
              <w:rPr>
                <w:color w:val="000000"/>
                <w:spacing w:val="-2"/>
                <w:sz w:val="16"/>
              </w:rPr>
              <w:t>712 573,4</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B4121CB" w14:textId="49676FA2" w:rsidR="0008714D" w:rsidRPr="00065836" w:rsidRDefault="0008714D" w:rsidP="0008714D">
            <w:pPr>
              <w:spacing w:line="229" w:lineRule="auto"/>
              <w:jc w:val="right"/>
              <w:rPr>
                <w:color w:val="000000"/>
                <w:spacing w:val="-2"/>
                <w:sz w:val="16"/>
              </w:rPr>
            </w:pPr>
            <w:r w:rsidRPr="00065836">
              <w:rPr>
                <w:color w:val="000000"/>
                <w:spacing w:val="-2"/>
                <w:sz w:val="16"/>
              </w:rPr>
              <w:t>739 651,2</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CBA5551" w14:textId="4ABDFCC6" w:rsidR="0008714D" w:rsidRPr="00065836" w:rsidRDefault="0008714D" w:rsidP="0008714D">
            <w:pPr>
              <w:spacing w:line="229" w:lineRule="auto"/>
              <w:jc w:val="right"/>
              <w:rPr>
                <w:color w:val="000000"/>
                <w:spacing w:val="-2"/>
                <w:sz w:val="16"/>
              </w:rPr>
            </w:pPr>
            <w:r w:rsidRPr="00065836">
              <w:rPr>
                <w:color w:val="000000"/>
                <w:spacing w:val="-2"/>
                <w:sz w:val="16"/>
              </w:rPr>
              <w:t>767 536,1</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367E5E8" w14:textId="1B225D27" w:rsidR="0008714D" w:rsidRPr="00065836" w:rsidRDefault="0008714D" w:rsidP="0008714D">
            <w:pPr>
              <w:spacing w:line="229" w:lineRule="auto"/>
              <w:jc w:val="right"/>
              <w:rPr>
                <w:color w:val="000000"/>
                <w:spacing w:val="-2"/>
                <w:sz w:val="16"/>
              </w:rPr>
            </w:pPr>
            <w:r w:rsidRPr="00065836">
              <w:rPr>
                <w:color w:val="000000"/>
                <w:spacing w:val="-2"/>
                <w:sz w:val="16"/>
              </w:rPr>
              <w:t>4 288 716,0</w:t>
            </w:r>
          </w:p>
        </w:tc>
        <w:tc>
          <w:tcPr>
            <w:tcW w:w="57" w:type="dxa"/>
            <w:tcBorders>
              <w:left w:val="single" w:sz="4" w:space="0" w:color="000000"/>
            </w:tcBorders>
          </w:tcPr>
          <w:p w14:paraId="53EBDB2F" w14:textId="77777777" w:rsidR="0008714D" w:rsidRPr="00065836" w:rsidRDefault="0008714D" w:rsidP="0008714D">
            <w:pPr>
              <w:rPr>
                <w:rFonts w:ascii="Calibri" w:hAnsi="Calibri"/>
                <w:sz w:val="2"/>
                <w:szCs w:val="22"/>
              </w:rPr>
            </w:pPr>
          </w:p>
        </w:tc>
      </w:tr>
      <w:tr w:rsidR="0008714D" w:rsidRPr="00065836" w14:paraId="71806C9D" w14:textId="77777777" w:rsidTr="000A1D4F">
        <w:trPr>
          <w:trHeight w:val="329"/>
        </w:trPr>
        <w:tc>
          <w:tcPr>
            <w:tcW w:w="444" w:type="dxa"/>
            <w:vMerge w:val="restart"/>
            <w:tcBorders>
              <w:top w:val="single" w:sz="4" w:space="0" w:color="000000"/>
              <w:left w:val="single" w:sz="4" w:space="0" w:color="000000"/>
              <w:right w:val="single" w:sz="4" w:space="0" w:color="000000"/>
            </w:tcBorders>
            <w:vAlign w:val="center"/>
          </w:tcPr>
          <w:p w14:paraId="4A82C9BB" w14:textId="6CC624FE" w:rsidR="0008714D" w:rsidRPr="00065836" w:rsidRDefault="0008714D" w:rsidP="0008714D">
            <w:pPr>
              <w:jc w:val="center"/>
              <w:rPr>
                <w:sz w:val="16"/>
                <w:szCs w:val="16"/>
              </w:rPr>
            </w:pPr>
            <w:r w:rsidRPr="00065836">
              <w:rPr>
                <w:sz w:val="16"/>
                <w:szCs w:val="16"/>
              </w:rPr>
              <w:t>13.1</w:t>
            </w:r>
          </w:p>
        </w:tc>
        <w:tc>
          <w:tcPr>
            <w:tcW w:w="3725" w:type="dxa"/>
            <w:vMerge w:val="restart"/>
            <w:tcBorders>
              <w:top w:val="single" w:sz="4" w:space="0" w:color="000000"/>
              <w:left w:val="single" w:sz="4" w:space="0" w:color="000000"/>
              <w:right w:val="single" w:sz="4" w:space="0" w:color="000000"/>
            </w:tcBorders>
            <w:vAlign w:val="center"/>
          </w:tcPr>
          <w:p w14:paraId="1681EC91" w14:textId="4FFBAA7A" w:rsidR="0008714D" w:rsidRPr="00065836" w:rsidRDefault="0008714D" w:rsidP="0008714D">
            <w:pPr>
              <w:rPr>
                <w:rFonts w:ascii="Calibri" w:hAnsi="Calibri"/>
                <w:sz w:val="2"/>
                <w:szCs w:val="22"/>
                <w:lang w:val="en-US"/>
              </w:rPr>
            </w:pPr>
            <w:r w:rsidRPr="00065836">
              <w:rPr>
                <w:color w:val="000000"/>
                <w:spacing w:val="-2"/>
                <w:sz w:val="16"/>
                <w:szCs w:val="22"/>
              </w:rPr>
              <w:t>Подпрограмма 1</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115D4428" w14:textId="2ADBBED0" w:rsidR="0008714D" w:rsidRPr="00065836" w:rsidRDefault="0008714D" w:rsidP="0008714D">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20C5EF7" w14:textId="611DDD0A" w:rsidR="0008714D" w:rsidRPr="00065836" w:rsidRDefault="0008714D" w:rsidP="0008714D">
            <w:pPr>
              <w:spacing w:line="229" w:lineRule="auto"/>
              <w:jc w:val="right"/>
              <w:rPr>
                <w:color w:val="000000"/>
                <w:spacing w:val="-2"/>
                <w:sz w:val="16"/>
              </w:rPr>
            </w:pPr>
            <w:r w:rsidRPr="00065836">
              <w:rPr>
                <w:color w:val="000000"/>
                <w:spacing w:val="-2"/>
                <w:sz w:val="16"/>
              </w:rPr>
              <w:t>9 184,6</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FA3F88D" w14:textId="401B6526"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00833CBA" w14:textId="1CA2AB97"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5BD56A7" w14:textId="5E5E558D"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BB22F85" w14:textId="2969E443"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DD5C101" w14:textId="239826B3"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1C5A2C57" w14:textId="77F1DE60" w:rsidR="0008714D" w:rsidRPr="00065836" w:rsidRDefault="0008714D" w:rsidP="0008714D">
            <w:pPr>
              <w:spacing w:line="229" w:lineRule="auto"/>
              <w:jc w:val="right"/>
              <w:rPr>
                <w:color w:val="000000"/>
                <w:spacing w:val="-2"/>
                <w:sz w:val="16"/>
              </w:rPr>
            </w:pPr>
            <w:r w:rsidRPr="00065836">
              <w:rPr>
                <w:color w:val="000000"/>
                <w:spacing w:val="-2"/>
                <w:sz w:val="16"/>
              </w:rPr>
              <w:t>9 184,6</w:t>
            </w:r>
          </w:p>
        </w:tc>
        <w:tc>
          <w:tcPr>
            <w:tcW w:w="57" w:type="dxa"/>
            <w:tcBorders>
              <w:left w:val="single" w:sz="4" w:space="0" w:color="000000"/>
            </w:tcBorders>
          </w:tcPr>
          <w:p w14:paraId="4A63CB70" w14:textId="77777777" w:rsidR="0008714D" w:rsidRPr="00065836" w:rsidRDefault="0008714D" w:rsidP="0008714D">
            <w:pPr>
              <w:rPr>
                <w:rFonts w:ascii="Calibri" w:hAnsi="Calibri"/>
                <w:sz w:val="2"/>
                <w:szCs w:val="22"/>
              </w:rPr>
            </w:pPr>
          </w:p>
        </w:tc>
      </w:tr>
      <w:tr w:rsidR="00313491" w:rsidRPr="00065836" w14:paraId="0B6B49AE" w14:textId="77777777" w:rsidTr="00E63A6B">
        <w:trPr>
          <w:trHeight w:val="329"/>
        </w:trPr>
        <w:tc>
          <w:tcPr>
            <w:tcW w:w="444" w:type="dxa"/>
            <w:vMerge/>
            <w:tcBorders>
              <w:left w:val="single" w:sz="4" w:space="0" w:color="000000"/>
              <w:right w:val="single" w:sz="4" w:space="0" w:color="000000"/>
            </w:tcBorders>
            <w:vAlign w:val="center"/>
          </w:tcPr>
          <w:p w14:paraId="0D9AA5CE" w14:textId="77777777" w:rsidR="00313491" w:rsidRPr="00065836" w:rsidRDefault="00313491" w:rsidP="00555A49">
            <w:pPr>
              <w:jc w:val="center"/>
              <w:rPr>
                <w:sz w:val="16"/>
                <w:szCs w:val="16"/>
              </w:rPr>
            </w:pPr>
          </w:p>
        </w:tc>
        <w:tc>
          <w:tcPr>
            <w:tcW w:w="3725" w:type="dxa"/>
            <w:vMerge/>
            <w:tcBorders>
              <w:left w:val="single" w:sz="4" w:space="0" w:color="000000"/>
              <w:right w:val="single" w:sz="4" w:space="0" w:color="000000"/>
            </w:tcBorders>
            <w:vAlign w:val="center"/>
          </w:tcPr>
          <w:p w14:paraId="00D78CFB" w14:textId="77777777" w:rsidR="00313491" w:rsidRPr="00065836" w:rsidRDefault="00313491"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6848350D" w14:textId="4B33FAD8" w:rsidR="00313491" w:rsidRPr="00065836" w:rsidRDefault="00313491"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5281296" w14:textId="6035833C"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D5DC1C8" w14:textId="7FF872E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0E005D2" w14:textId="795D0D83"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D4C4645" w14:textId="01DC55B3"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2309E01" w14:textId="7CD07849"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E2A7D82" w14:textId="64A37491"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F1DA258" w14:textId="6DBBCCBE"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1EE9D3B3" w14:textId="77777777" w:rsidR="00313491" w:rsidRPr="00065836" w:rsidRDefault="00313491" w:rsidP="00555A49">
            <w:pPr>
              <w:rPr>
                <w:rFonts w:ascii="Calibri" w:hAnsi="Calibri"/>
                <w:sz w:val="2"/>
                <w:szCs w:val="22"/>
              </w:rPr>
            </w:pPr>
          </w:p>
        </w:tc>
      </w:tr>
      <w:tr w:rsidR="0008714D" w:rsidRPr="00065836" w14:paraId="2ACAB6E0" w14:textId="77777777" w:rsidTr="000A1D4F">
        <w:trPr>
          <w:trHeight w:val="329"/>
        </w:trPr>
        <w:tc>
          <w:tcPr>
            <w:tcW w:w="444" w:type="dxa"/>
            <w:vMerge/>
            <w:tcBorders>
              <w:left w:val="single" w:sz="4" w:space="0" w:color="000000"/>
              <w:bottom w:val="single" w:sz="4" w:space="0" w:color="000000"/>
              <w:right w:val="single" w:sz="4" w:space="0" w:color="000000"/>
            </w:tcBorders>
            <w:vAlign w:val="center"/>
          </w:tcPr>
          <w:p w14:paraId="1F419C61" w14:textId="77777777" w:rsidR="0008714D" w:rsidRPr="00065836" w:rsidRDefault="0008714D" w:rsidP="0008714D">
            <w:pPr>
              <w:jc w:val="center"/>
              <w:rPr>
                <w:sz w:val="16"/>
                <w:szCs w:val="16"/>
              </w:rPr>
            </w:pPr>
          </w:p>
        </w:tc>
        <w:tc>
          <w:tcPr>
            <w:tcW w:w="3725" w:type="dxa"/>
            <w:vMerge/>
            <w:tcBorders>
              <w:left w:val="single" w:sz="4" w:space="0" w:color="000000"/>
              <w:bottom w:val="single" w:sz="4" w:space="0" w:color="000000"/>
              <w:right w:val="single" w:sz="4" w:space="0" w:color="000000"/>
            </w:tcBorders>
            <w:vAlign w:val="center"/>
          </w:tcPr>
          <w:p w14:paraId="3318E69E" w14:textId="77777777" w:rsidR="0008714D" w:rsidRPr="00065836" w:rsidRDefault="0008714D" w:rsidP="0008714D">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D5409C6" w14:textId="242AFCAC" w:rsidR="0008714D" w:rsidRPr="00065836" w:rsidRDefault="0008714D" w:rsidP="0008714D">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C07CA9E" w14:textId="64774240" w:rsidR="0008714D" w:rsidRPr="00065836" w:rsidRDefault="0008714D" w:rsidP="0008714D">
            <w:pPr>
              <w:spacing w:line="229" w:lineRule="auto"/>
              <w:jc w:val="right"/>
              <w:rPr>
                <w:color w:val="000000"/>
                <w:spacing w:val="-2"/>
                <w:sz w:val="16"/>
              </w:rPr>
            </w:pPr>
            <w:r w:rsidRPr="00065836">
              <w:rPr>
                <w:color w:val="000000"/>
                <w:spacing w:val="-2"/>
                <w:sz w:val="16"/>
              </w:rPr>
              <w:t>9 184,6</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1F4F97F" w14:textId="72C75E1C"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3E145EC5" w14:textId="6E2B32D4"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E84790B" w14:textId="4D8B55C8"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B246DCB" w14:textId="025F6586"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F94D392" w14:textId="7AFFEFBC" w:rsidR="0008714D" w:rsidRPr="00065836" w:rsidRDefault="0008714D" w:rsidP="0008714D">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7B85652C" w14:textId="6B9B537C" w:rsidR="0008714D" w:rsidRPr="00065836" w:rsidRDefault="0008714D" w:rsidP="0008714D">
            <w:pPr>
              <w:spacing w:line="229" w:lineRule="auto"/>
              <w:jc w:val="right"/>
              <w:rPr>
                <w:color w:val="000000"/>
                <w:spacing w:val="-2"/>
                <w:sz w:val="16"/>
              </w:rPr>
            </w:pPr>
            <w:r w:rsidRPr="00065836">
              <w:rPr>
                <w:color w:val="000000"/>
                <w:spacing w:val="-2"/>
                <w:sz w:val="16"/>
              </w:rPr>
              <w:t>9 184,6</w:t>
            </w:r>
          </w:p>
        </w:tc>
        <w:tc>
          <w:tcPr>
            <w:tcW w:w="57" w:type="dxa"/>
            <w:tcBorders>
              <w:left w:val="single" w:sz="4" w:space="0" w:color="000000"/>
            </w:tcBorders>
          </w:tcPr>
          <w:p w14:paraId="478740B8" w14:textId="77777777" w:rsidR="0008714D" w:rsidRPr="00065836" w:rsidRDefault="0008714D" w:rsidP="0008714D">
            <w:pPr>
              <w:rPr>
                <w:rFonts w:ascii="Calibri" w:hAnsi="Calibri"/>
                <w:sz w:val="2"/>
                <w:szCs w:val="22"/>
              </w:rPr>
            </w:pPr>
          </w:p>
        </w:tc>
      </w:tr>
      <w:tr w:rsidR="0008714D" w:rsidRPr="00065836" w14:paraId="63ADC16A" w14:textId="77777777" w:rsidTr="00F469D4">
        <w:trPr>
          <w:trHeight w:val="344"/>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F4DA79C" w14:textId="3D7F5EBA" w:rsidR="0008714D" w:rsidRPr="00065836" w:rsidRDefault="0008714D" w:rsidP="0008714D">
            <w:pPr>
              <w:spacing w:line="229" w:lineRule="auto"/>
              <w:jc w:val="center"/>
              <w:rPr>
                <w:color w:val="000000"/>
                <w:spacing w:val="-2"/>
                <w:sz w:val="16"/>
                <w:szCs w:val="16"/>
              </w:rPr>
            </w:pPr>
            <w:r w:rsidRPr="00065836">
              <w:rPr>
                <w:color w:val="000000"/>
                <w:spacing w:val="-2"/>
                <w:sz w:val="16"/>
                <w:szCs w:val="16"/>
              </w:rPr>
              <w:t>13.2</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tcMar>
            <w:vAlign w:val="center"/>
          </w:tcPr>
          <w:p w14:paraId="7123EFD9" w14:textId="77777777" w:rsidR="0008714D" w:rsidRPr="00065836" w:rsidRDefault="0008714D" w:rsidP="0008714D">
            <w:pPr>
              <w:spacing w:line="229" w:lineRule="auto"/>
              <w:rPr>
                <w:color w:val="000000"/>
                <w:spacing w:val="-2"/>
                <w:sz w:val="16"/>
                <w:szCs w:val="22"/>
              </w:rPr>
            </w:pPr>
            <w:r w:rsidRPr="00065836">
              <w:rPr>
                <w:color w:val="000000"/>
                <w:spacing w:val="-2"/>
                <w:sz w:val="16"/>
                <w:szCs w:val="22"/>
              </w:rPr>
              <w:t>Подпрограмма 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AB5526B" w14:textId="77777777" w:rsidR="0008714D" w:rsidRPr="00065836" w:rsidRDefault="0008714D" w:rsidP="0008714D">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9278CA3" w14:textId="43F72BBC" w:rsidR="0008714D" w:rsidRPr="00065836" w:rsidRDefault="0008714D" w:rsidP="0008714D">
            <w:pPr>
              <w:spacing w:line="229" w:lineRule="auto"/>
              <w:jc w:val="right"/>
              <w:rPr>
                <w:color w:val="000000"/>
                <w:spacing w:val="-2"/>
                <w:sz w:val="16"/>
              </w:rPr>
            </w:pPr>
            <w:r w:rsidRPr="00065836">
              <w:rPr>
                <w:color w:val="000000"/>
                <w:spacing w:val="-2"/>
                <w:sz w:val="16"/>
              </w:rPr>
              <w:t>714 068,40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D4B4B24" w14:textId="7E1A10F5" w:rsidR="0008714D" w:rsidRPr="00065836" w:rsidRDefault="0008714D" w:rsidP="0008714D">
            <w:pPr>
              <w:spacing w:line="229" w:lineRule="auto"/>
              <w:jc w:val="right"/>
              <w:rPr>
                <w:color w:val="000000"/>
                <w:spacing w:val="-2"/>
                <w:sz w:val="16"/>
              </w:rPr>
            </w:pPr>
            <w:r w:rsidRPr="00065836">
              <w:rPr>
                <w:color w:val="000000"/>
                <w:spacing w:val="-2"/>
                <w:sz w:val="16"/>
              </w:rPr>
              <w:t>659 479,90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3C8E7C92" w14:textId="0F9476FC" w:rsidR="0008714D" w:rsidRPr="00065836" w:rsidRDefault="0008714D" w:rsidP="0008714D">
            <w:pPr>
              <w:spacing w:line="229" w:lineRule="auto"/>
              <w:jc w:val="right"/>
              <w:rPr>
                <w:color w:val="000000"/>
                <w:spacing w:val="-2"/>
                <w:sz w:val="16"/>
              </w:rPr>
            </w:pPr>
            <w:r w:rsidRPr="00065836">
              <w:rPr>
                <w:color w:val="000000"/>
                <w:spacing w:val="-2"/>
                <w:sz w:val="16"/>
              </w:rPr>
              <w:t>686 222,40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14DB45F" w14:textId="5B03759E" w:rsidR="0008714D" w:rsidRPr="00065836" w:rsidRDefault="0008714D" w:rsidP="0008714D">
            <w:pPr>
              <w:spacing w:line="229" w:lineRule="auto"/>
              <w:jc w:val="right"/>
              <w:rPr>
                <w:color w:val="000000"/>
                <w:spacing w:val="-2"/>
                <w:sz w:val="16"/>
              </w:rPr>
            </w:pPr>
            <w:r w:rsidRPr="00065836">
              <w:rPr>
                <w:color w:val="000000"/>
                <w:spacing w:val="-2"/>
                <w:sz w:val="16"/>
              </w:rPr>
              <w:t>712 573,40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D0D775A" w14:textId="333A69CA" w:rsidR="0008714D" w:rsidRPr="00065836" w:rsidRDefault="0008714D" w:rsidP="0008714D">
            <w:pPr>
              <w:spacing w:line="229" w:lineRule="auto"/>
              <w:jc w:val="right"/>
              <w:rPr>
                <w:color w:val="000000"/>
                <w:spacing w:val="-2"/>
                <w:sz w:val="16"/>
              </w:rPr>
            </w:pPr>
            <w:r w:rsidRPr="00065836">
              <w:rPr>
                <w:color w:val="000000"/>
                <w:spacing w:val="-2"/>
                <w:sz w:val="16"/>
              </w:rPr>
              <w:t>739 651,20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8A8A58A" w14:textId="0BEC9C39" w:rsidR="0008714D" w:rsidRPr="00065836" w:rsidRDefault="0008714D" w:rsidP="0008714D">
            <w:pPr>
              <w:spacing w:line="229" w:lineRule="auto"/>
              <w:jc w:val="right"/>
              <w:rPr>
                <w:color w:val="000000"/>
                <w:spacing w:val="-2"/>
                <w:sz w:val="16"/>
              </w:rPr>
            </w:pPr>
            <w:r w:rsidRPr="00065836">
              <w:rPr>
                <w:color w:val="000000"/>
                <w:spacing w:val="-2"/>
                <w:sz w:val="16"/>
              </w:rPr>
              <w:t>767 536,10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28E383EA" w14:textId="0B44E3FB" w:rsidR="0008714D" w:rsidRPr="00065836" w:rsidRDefault="0008714D" w:rsidP="0008714D">
            <w:pPr>
              <w:spacing w:line="229" w:lineRule="auto"/>
              <w:jc w:val="right"/>
              <w:rPr>
                <w:color w:val="000000"/>
                <w:spacing w:val="-2"/>
                <w:sz w:val="16"/>
              </w:rPr>
            </w:pPr>
            <w:r w:rsidRPr="00065836">
              <w:rPr>
                <w:color w:val="000000"/>
                <w:spacing w:val="-2"/>
                <w:sz w:val="16"/>
              </w:rPr>
              <w:t>4 279 531,4</w:t>
            </w:r>
          </w:p>
        </w:tc>
        <w:tc>
          <w:tcPr>
            <w:tcW w:w="57" w:type="dxa"/>
            <w:tcBorders>
              <w:left w:val="single" w:sz="4" w:space="0" w:color="000000"/>
            </w:tcBorders>
          </w:tcPr>
          <w:p w14:paraId="3B48673F" w14:textId="77777777" w:rsidR="0008714D" w:rsidRPr="00065836" w:rsidRDefault="0008714D" w:rsidP="0008714D">
            <w:pPr>
              <w:rPr>
                <w:rFonts w:ascii="Calibri" w:hAnsi="Calibri"/>
                <w:sz w:val="2"/>
                <w:szCs w:val="22"/>
              </w:rPr>
            </w:pPr>
          </w:p>
        </w:tc>
      </w:tr>
      <w:tr w:rsidR="00313491" w:rsidRPr="00065836" w14:paraId="278FA2FD" w14:textId="77777777" w:rsidTr="0033697D">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1BE1DE12" w14:textId="77777777" w:rsidR="00313491" w:rsidRPr="00065836" w:rsidRDefault="00313491"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431114DB" w14:textId="77777777" w:rsidR="00313491" w:rsidRPr="00065836" w:rsidRDefault="00313491"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159F7DE" w14:textId="77777777" w:rsidR="00313491" w:rsidRPr="00065836" w:rsidRDefault="00313491"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386BF1C"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35E8F9C"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DB80B0C"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88C87C1"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240BA07"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82D59E3"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EDE2DE8"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0C941253" w14:textId="77777777" w:rsidR="00313491" w:rsidRPr="00065836" w:rsidRDefault="00313491" w:rsidP="00555A49">
            <w:pPr>
              <w:rPr>
                <w:rFonts w:ascii="Calibri" w:hAnsi="Calibri"/>
                <w:sz w:val="2"/>
                <w:szCs w:val="22"/>
              </w:rPr>
            </w:pPr>
          </w:p>
        </w:tc>
      </w:tr>
      <w:tr w:rsidR="0008714D" w:rsidRPr="00065836" w14:paraId="0C3AC8D8" w14:textId="77777777" w:rsidTr="00F469D4">
        <w:trPr>
          <w:trHeight w:val="330"/>
        </w:trPr>
        <w:tc>
          <w:tcPr>
            <w:tcW w:w="444" w:type="dxa"/>
            <w:vMerge/>
            <w:tcBorders>
              <w:top w:val="single" w:sz="4" w:space="0" w:color="000000"/>
              <w:left w:val="single" w:sz="4" w:space="0" w:color="000000"/>
              <w:bottom w:val="single" w:sz="4" w:space="0" w:color="000000"/>
              <w:right w:val="single" w:sz="4" w:space="0" w:color="000000"/>
            </w:tcBorders>
            <w:vAlign w:val="center"/>
          </w:tcPr>
          <w:p w14:paraId="4C6C9D86" w14:textId="77777777" w:rsidR="0008714D" w:rsidRPr="00065836" w:rsidRDefault="0008714D" w:rsidP="0008714D">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7DE400CE" w14:textId="77777777" w:rsidR="0008714D" w:rsidRPr="00065836" w:rsidRDefault="0008714D" w:rsidP="0008714D">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EFFEAF4" w14:textId="77777777" w:rsidR="0008714D" w:rsidRPr="00065836" w:rsidRDefault="0008714D" w:rsidP="0008714D">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AE55FE5" w14:textId="67D5B8E0" w:rsidR="0008714D" w:rsidRPr="00065836" w:rsidRDefault="0008714D" w:rsidP="0008714D">
            <w:pPr>
              <w:spacing w:line="229" w:lineRule="auto"/>
              <w:jc w:val="right"/>
              <w:rPr>
                <w:color w:val="000000"/>
                <w:spacing w:val="-2"/>
                <w:sz w:val="16"/>
              </w:rPr>
            </w:pPr>
            <w:r w:rsidRPr="00065836">
              <w:rPr>
                <w:color w:val="000000"/>
                <w:spacing w:val="-2"/>
                <w:sz w:val="16"/>
              </w:rPr>
              <w:t>714 068,40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C9C9215" w14:textId="7900298D" w:rsidR="0008714D" w:rsidRPr="00065836" w:rsidRDefault="0008714D" w:rsidP="0008714D">
            <w:pPr>
              <w:spacing w:line="229" w:lineRule="auto"/>
              <w:jc w:val="right"/>
              <w:rPr>
                <w:color w:val="000000"/>
                <w:spacing w:val="-2"/>
                <w:sz w:val="16"/>
              </w:rPr>
            </w:pPr>
            <w:r w:rsidRPr="00065836">
              <w:rPr>
                <w:color w:val="000000"/>
                <w:spacing w:val="-2"/>
                <w:sz w:val="16"/>
              </w:rPr>
              <w:t>659 479,90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5D9D0AD1" w14:textId="3CC30172" w:rsidR="0008714D" w:rsidRPr="00065836" w:rsidRDefault="0008714D" w:rsidP="0008714D">
            <w:pPr>
              <w:spacing w:line="229" w:lineRule="auto"/>
              <w:jc w:val="right"/>
              <w:rPr>
                <w:color w:val="000000"/>
                <w:spacing w:val="-2"/>
                <w:sz w:val="16"/>
              </w:rPr>
            </w:pPr>
            <w:r w:rsidRPr="00065836">
              <w:rPr>
                <w:color w:val="000000"/>
                <w:spacing w:val="-2"/>
                <w:sz w:val="16"/>
              </w:rPr>
              <w:t>686 222,40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CB4CFEF" w14:textId="544034A7" w:rsidR="0008714D" w:rsidRPr="00065836" w:rsidRDefault="0008714D" w:rsidP="0008714D">
            <w:pPr>
              <w:spacing w:line="229" w:lineRule="auto"/>
              <w:jc w:val="right"/>
              <w:rPr>
                <w:color w:val="000000"/>
                <w:spacing w:val="-2"/>
                <w:sz w:val="16"/>
              </w:rPr>
            </w:pPr>
            <w:r w:rsidRPr="00065836">
              <w:rPr>
                <w:color w:val="000000"/>
                <w:spacing w:val="-2"/>
                <w:sz w:val="16"/>
              </w:rPr>
              <w:t>712 573,40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F9A061F" w14:textId="7106545A" w:rsidR="0008714D" w:rsidRPr="00065836" w:rsidRDefault="0008714D" w:rsidP="0008714D">
            <w:pPr>
              <w:spacing w:line="229" w:lineRule="auto"/>
              <w:jc w:val="right"/>
              <w:rPr>
                <w:color w:val="000000"/>
                <w:spacing w:val="-2"/>
                <w:sz w:val="16"/>
              </w:rPr>
            </w:pPr>
            <w:r w:rsidRPr="00065836">
              <w:rPr>
                <w:color w:val="000000"/>
                <w:spacing w:val="-2"/>
                <w:sz w:val="16"/>
              </w:rPr>
              <w:t>739 651,20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2E9CEAC" w14:textId="75B705F4" w:rsidR="0008714D" w:rsidRPr="00065836" w:rsidRDefault="0008714D" w:rsidP="0008714D">
            <w:pPr>
              <w:spacing w:line="229" w:lineRule="auto"/>
              <w:jc w:val="right"/>
              <w:rPr>
                <w:color w:val="000000"/>
                <w:spacing w:val="-2"/>
                <w:sz w:val="16"/>
              </w:rPr>
            </w:pPr>
            <w:r w:rsidRPr="00065836">
              <w:rPr>
                <w:color w:val="000000"/>
                <w:spacing w:val="-2"/>
                <w:sz w:val="16"/>
              </w:rPr>
              <w:t>767 536,10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5EAA5641" w14:textId="1E798737" w:rsidR="0008714D" w:rsidRPr="00065836" w:rsidRDefault="0008714D" w:rsidP="0008714D">
            <w:pPr>
              <w:spacing w:line="229" w:lineRule="auto"/>
              <w:jc w:val="right"/>
              <w:rPr>
                <w:color w:val="000000"/>
                <w:spacing w:val="-2"/>
                <w:sz w:val="16"/>
              </w:rPr>
            </w:pPr>
            <w:r w:rsidRPr="00065836">
              <w:rPr>
                <w:color w:val="000000"/>
                <w:spacing w:val="-2"/>
                <w:sz w:val="16"/>
              </w:rPr>
              <w:t>4 279 531,4</w:t>
            </w:r>
          </w:p>
        </w:tc>
        <w:tc>
          <w:tcPr>
            <w:tcW w:w="57" w:type="dxa"/>
            <w:tcBorders>
              <w:left w:val="single" w:sz="4" w:space="0" w:color="000000"/>
            </w:tcBorders>
          </w:tcPr>
          <w:p w14:paraId="47BBD72E" w14:textId="77777777" w:rsidR="0008714D" w:rsidRPr="00065836" w:rsidRDefault="0008714D" w:rsidP="0008714D">
            <w:pPr>
              <w:rPr>
                <w:rFonts w:ascii="Calibri" w:hAnsi="Calibri"/>
                <w:sz w:val="2"/>
                <w:szCs w:val="22"/>
              </w:rPr>
            </w:pPr>
          </w:p>
        </w:tc>
      </w:tr>
      <w:tr w:rsidR="001A646B" w:rsidRPr="00065836" w14:paraId="39094EC0" w14:textId="77777777" w:rsidTr="00B840DE">
        <w:trPr>
          <w:trHeight w:val="343"/>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637C4BC" w14:textId="19389BDA" w:rsidR="001A646B" w:rsidRPr="00065836" w:rsidRDefault="001A646B" w:rsidP="001A646B">
            <w:pPr>
              <w:spacing w:line="229" w:lineRule="auto"/>
              <w:jc w:val="center"/>
              <w:rPr>
                <w:color w:val="000000"/>
                <w:spacing w:val="-2"/>
                <w:sz w:val="16"/>
                <w:szCs w:val="22"/>
              </w:rPr>
            </w:pPr>
            <w:r w:rsidRPr="00065836">
              <w:rPr>
                <w:color w:val="000000"/>
                <w:spacing w:val="-2"/>
                <w:sz w:val="16"/>
                <w:szCs w:val="22"/>
              </w:rPr>
              <w:t>14</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48337F6" w14:textId="1722F9D1" w:rsidR="001A646B" w:rsidRPr="00065836" w:rsidRDefault="001A646B" w:rsidP="001A646B">
            <w:pPr>
              <w:spacing w:line="229" w:lineRule="auto"/>
              <w:rPr>
                <w:color w:val="000000"/>
                <w:spacing w:val="-2"/>
                <w:sz w:val="16"/>
                <w:szCs w:val="22"/>
              </w:rPr>
            </w:pPr>
            <w:r w:rsidRPr="00065836">
              <w:rPr>
                <w:color w:val="000000"/>
                <w:spacing w:val="-2"/>
                <w:sz w:val="16"/>
                <w:szCs w:val="22"/>
              </w:rPr>
              <w:t xml:space="preserve">Администрация Московского района </w:t>
            </w:r>
            <w:r w:rsidR="00857D05">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1906C624" w14:textId="77777777" w:rsidR="001A646B" w:rsidRPr="00065836" w:rsidRDefault="001A646B" w:rsidP="001A646B">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3EC0A87" w14:textId="3A2CDDF6" w:rsidR="001A646B" w:rsidRPr="00065836" w:rsidRDefault="001A646B" w:rsidP="001A646B">
            <w:pPr>
              <w:spacing w:line="229" w:lineRule="auto"/>
              <w:jc w:val="right"/>
              <w:rPr>
                <w:color w:val="000000"/>
                <w:spacing w:val="-2"/>
                <w:sz w:val="16"/>
              </w:rPr>
            </w:pPr>
            <w:r w:rsidRPr="00065836">
              <w:rPr>
                <w:color w:val="000000"/>
                <w:spacing w:val="-2"/>
                <w:sz w:val="16"/>
              </w:rPr>
              <w:t>1 225 937,50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15CA068" w14:textId="0E882DB8" w:rsidR="001A646B" w:rsidRPr="00065836" w:rsidRDefault="001A646B" w:rsidP="001A646B">
            <w:pPr>
              <w:spacing w:line="229" w:lineRule="auto"/>
              <w:jc w:val="right"/>
              <w:rPr>
                <w:color w:val="000000"/>
                <w:spacing w:val="-2"/>
                <w:sz w:val="16"/>
              </w:rPr>
            </w:pPr>
            <w:r w:rsidRPr="00065836">
              <w:rPr>
                <w:color w:val="000000"/>
                <w:spacing w:val="-2"/>
                <w:sz w:val="16"/>
              </w:rPr>
              <w:t>1 039 253,10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59827492" w14:textId="7A6505E3" w:rsidR="001A646B" w:rsidRPr="00065836" w:rsidRDefault="001A646B" w:rsidP="001A646B">
            <w:pPr>
              <w:spacing w:line="229" w:lineRule="auto"/>
              <w:jc w:val="right"/>
              <w:rPr>
                <w:color w:val="000000"/>
                <w:spacing w:val="-2"/>
                <w:sz w:val="16"/>
              </w:rPr>
            </w:pPr>
            <w:r w:rsidRPr="00065836">
              <w:rPr>
                <w:color w:val="000000"/>
                <w:spacing w:val="-2"/>
                <w:sz w:val="16"/>
              </w:rPr>
              <w:t>1 081 348,20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CBEE71E" w14:textId="5C67EECD" w:rsidR="001A646B" w:rsidRPr="00065836" w:rsidRDefault="001A646B" w:rsidP="001A646B">
            <w:pPr>
              <w:spacing w:line="229" w:lineRule="auto"/>
              <w:jc w:val="right"/>
              <w:rPr>
                <w:color w:val="000000"/>
                <w:spacing w:val="-2"/>
                <w:sz w:val="16"/>
              </w:rPr>
            </w:pPr>
            <w:r w:rsidRPr="00065836">
              <w:rPr>
                <w:color w:val="000000"/>
                <w:spacing w:val="-2"/>
                <w:sz w:val="16"/>
              </w:rPr>
              <w:t>1 122 871,90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2B56CA6" w14:textId="4E0DBE08" w:rsidR="001A646B" w:rsidRPr="00065836" w:rsidRDefault="001A646B" w:rsidP="001A646B">
            <w:pPr>
              <w:spacing w:line="229" w:lineRule="auto"/>
              <w:jc w:val="right"/>
              <w:rPr>
                <w:color w:val="000000"/>
                <w:spacing w:val="-2"/>
                <w:sz w:val="16"/>
              </w:rPr>
            </w:pPr>
            <w:r w:rsidRPr="00065836">
              <w:rPr>
                <w:color w:val="000000"/>
                <w:spacing w:val="-2"/>
                <w:sz w:val="16"/>
              </w:rPr>
              <w:t>1 165 541,10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515F4CC" w14:textId="37D0BBE4" w:rsidR="001A646B" w:rsidRPr="00065836" w:rsidRDefault="001A646B" w:rsidP="001A646B">
            <w:pPr>
              <w:spacing w:line="229" w:lineRule="auto"/>
              <w:jc w:val="right"/>
              <w:rPr>
                <w:color w:val="000000"/>
                <w:spacing w:val="-2"/>
                <w:sz w:val="16"/>
              </w:rPr>
            </w:pPr>
            <w:r w:rsidRPr="00065836">
              <w:rPr>
                <w:color w:val="000000"/>
                <w:spacing w:val="-2"/>
                <w:sz w:val="16"/>
              </w:rPr>
              <w:t>1 209 482,00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765CFD70" w14:textId="68576095" w:rsidR="001A646B" w:rsidRPr="00065836" w:rsidRDefault="001A646B" w:rsidP="001A646B">
            <w:pPr>
              <w:spacing w:line="229" w:lineRule="auto"/>
              <w:jc w:val="right"/>
              <w:rPr>
                <w:color w:val="000000"/>
                <w:spacing w:val="-2"/>
                <w:sz w:val="16"/>
              </w:rPr>
            </w:pPr>
            <w:r w:rsidRPr="00065836">
              <w:rPr>
                <w:color w:val="000000"/>
                <w:spacing w:val="-2"/>
                <w:sz w:val="16"/>
              </w:rPr>
              <w:t>6 844 433,8</w:t>
            </w:r>
          </w:p>
        </w:tc>
        <w:tc>
          <w:tcPr>
            <w:tcW w:w="57" w:type="dxa"/>
            <w:tcBorders>
              <w:left w:val="single" w:sz="4" w:space="0" w:color="000000"/>
            </w:tcBorders>
          </w:tcPr>
          <w:p w14:paraId="6873AEE4" w14:textId="77777777" w:rsidR="001A646B" w:rsidRPr="00065836" w:rsidRDefault="001A646B" w:rsidP="001A646B">
            <w:pPr>
              <w:rPr>
                <w:rFonts w:ascii="Calibri" w:hAnsi="Calibri"/>
                <w:sz w:val="2"/>
                <w:szCs w:val="22"/>
              </w:rPr>
            </w:pPr>
          </w:p>
        </w:tc>
      </w:tr>
      <w:tr w:rsidR="007A1A45" w:rsidRPr="00065836" w14:paraId="399ACC7C" w14:textId="77777777" w:rsidTr="0033697D">
        <w:trPr>
          <w:trHeight w:val="330"/>
        </w:trPr>
        <w:tc>
          <w:tcPr>
            <w:tcW w:w="444" w:type="dxa"/>
            <w:vMerge/>
            <w:tcBorders>
              <w:top w:val="single" w:sz="4" w:space="0" w:color="000000"/>
              <w:left w:val="single" w:sz="4" w:space="0" w:color="000000"/>
              <w:bottom w:val="single" w:sz="4" w:space="0" w:color="000000"/>
              <w:right w:val="single" w:sz="4" w:space="0" w:color="000000"/>
            </w:tcBorders>
            <w:vAlign w:val="center"/>
          </w:tcPr>
          <w:p w14:paraId="351EE122" w14:textId="77777777" w:rsidR="007A1A45" w:rsidRPr="00065836" w:rsidRDefault="007A1A45"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7CAFB6D4" w14:textId="77777777" w:rsidR="007A1A45" w:rsidRPr="00065836" w:rsidRDefault="007A1A45"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C05EF47" w14:textId="77777777" w:rsidR="007A1A45" w:rsidRPr="00065836" w:rsidRDefault="007A1A45"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AB97833" w14:textId="22F9B1B1" w:rsidR="007A1A45" w:rsidRPr="00065836" w:rsidRDefault="007A1A45"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844E451" w14:textId="77777777" w:rsidR="007A1A45" w:rsidRPr="00065836" w:rsidRDefault="007A1A45"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5F7BC35" w14:textId="77777777" w:rsidR="007A1A45" w:rsidRPr="00065836" w:rsidRDefault="007A1A45"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BFC33B8" w14:textId="77777777" w:rsidR="007A1A45" w:rsidRPr="00065836" w:rsidRDefault="007A1A45"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558D3FD" w14:textId="77777777" w:rsidR="007A1A45" w:rsidRPr="00065836" w:rsidRDefault="007A1A45"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BC968F4" w14:textId="77777777" w:rsidR="007A1A45" w:rsidRPr="00065836" w:rsidRDefault="007A1A45"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8CC1C86" w14:textId="5111FE2D" w:rsidR="007A1A45" w:rsidRPr="00065836" w:rsidRDefault="007A1A45"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796F303F" w14:textId="77777777" w:rsidR="007A1A45" w:rsidRPr="00065836" w:rsidRDefault="007A1A45" w:rsidP="00555A49">
            <w:pPr>
              <w:rPr>
                <w:rFonts w:ascii="Calibri" w:hAnsi="Calibri"/>
                <w:sz w:val="2"/>
                <w:szCs w:val="22"/>
              </w:rPr>
            </w:pPr>
          </w:p>
        </w:tc>
      </w:tr>
      <w:tr w:rsidR="001A646B" w:rsidRPr="00065836" w14:paraId="0E56538C" w14:textId="77777777" w:rsidTr="00B840DE">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02A38499" w14:textId="77777777" w:rsidR="001A646B" w:rsidRPr="00065836" w:rsidRDefault="001A646B" w:rsidP="001A646B">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56228300" w14:textId="77777777" w:rsidR="001A646B" w:rsidRPr="00065836" w:rsidRDefault="001A646B" w:rsidP="001A646B">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508714B" w14:textId="77777777" w:rsidR="001A646B" w:rsidRPr="00065836" w:rsidRDefault="001A646B" w:rsidP="001A646B">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FEF1001" w14:textId="354AF274" w:rsidR="001A646B" w:rsidRPr="00065836" w:rsidRDefault="001A646B" w:rsidP="001A646B">
            <w:pPr>
              <w:spacing w:line="229" w:lineRule="auto"/>
              <w:jc w:val="right"/>
              <w:rPr>
                <w:color w:val="000000"/>
                <w:spacing w:val="-2"/>
                <w:sz w:val="16"/>
              </w:rPr>
            </w:pPr>
            <w:r w:rsidRPr="00065836">
              <w:rPr>
                <w:color w:val="000000"/>
                <w:spacing w:val="-2"/>
                <w:sz w:val="16"/>
              </w:rPr>
              <w:t>1 225 937,50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145D454" w14:textId="2C358293" w:rsidR="001A646B" w:rsidRPr="00065836" w:rsidRDefault="001A646B" w:rsidP="001A646B">
            <w:pPr>
              <w:spacing w:line="229" w:lineRule="auto"/>
              <w:jc w:val="right"/>
              <w:rPr>
                <w:color w:val="000000"/>
                <w:spacing w:val="-2"/>
                <w:sz w:val="16"/>
              </w:rPr>
            </w:pPr>
            <w:r w:rsidRPr="00065836">
              <w:rPr>
                <w:color w:val="000000"/>
                <w:spacing w:val="-2"/>
                <w:sz w:val="16"/>
              </w:rPr>
              <w:t>1 039 253,10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6EEF4572" w14:textId="54CC7D3E" w:rsidR="001A646B" w:rsidRPr="00065836" w:rsidRDefault="001A646B" w:rsidP="001A646B">
            <w:pPr>
              <w:spacing w:line="229" w:lineRule="auto"/>
              <w:jc w:val="right"/>
              <w:rPr>
                <w:color w:val="000000"/>
                <w:spacing w:val="-2"/>
                <w:sz w:val="16"/>
              </w:rPr>
            </w:pPr>
            <w:r w:rsidRPr="00065836">
              <w:rPr>
                <w:color w:val="000000"/>
                <w:spacing w:val="-2"/>
                <w:sz w:val="16"/>
              </w:rPr>
              <w:t>1 081 348,20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C4829B0" w14:textId="0E8DF558" w:rsidR="001A646B" w:rsidRPr="00065836" w:rsidRDefault="001A646B" w:rsidP="001A646B">
            <w:pPr>
              <w:spacing w:line="229" w:lineRule="auto"/>
              <w:jc w:val="right"/>
              <w:rPr>
                <w:color w:val="000000"/>
                <w:spacing w:val="-2"/>
                <w:sz w:val="16"/>
              </w:rPr>
            </w:pPr>
            <w:r w:rsidRPr="00065836">
              <w:rPr>
                <w:color w:val="000000"/>
                <w:spacing w:val="-2"/>
                <w:sz w:val="16"/>
              </w:rPr>
              <w:t>1 122 871,90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774334F" w14:textId="5276909C" w:rsidR="001A646B" w:rsidRPr="00065836" w:rsidRDefault="001A646B" w:rsidP="001A646B">
            <w:pPr>
              <w:spacing w:line="229" w:lineRule="auto"/>
              <w:jc w:val="right"/>
              <w:rPr>
                <w:color w:val="000000"/>
                <w:spacing w:val="-2"/>
                <w:sz w:val="16"/>
              </w:rPr>
            </w:pPr>
            <w:r w:rsidRPr="00065836">
              <w:rPr>
                <w:color w:val="000000"/>
                <w:spacing w:val="-2"/>
                <w:sz w:val="16"/>
              </w:rPr>
              <w:t>1 165 541,10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FE1269B" w14:textId="10F60220" w:rsidR="001A646B" w:rsidRPr="00065836" w:rsidRDefault="001A646B" w:rsidP="001A646B">
            <w:pPr>
              <w:spacing w:line="229" w:lineRule="auto"/>
              <w:jc w:val="right"/>
              <w:rPr>
                <w:color w:val="000000"/>
                <w:spacing w:val="-2"/>
                <w:sz w:val="16"/>
              </w:rPr>
            </w:pPr>
            <w:r w:rsidRPr="00065836">
              <w:rPr>
                <w:color w:val="000000"/>
                <w:spacing w:val="-2"/>
                <w:sz w:val="16"/>
              </w:rPr>
              <w:t>1 209 482,00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6B92D808" w14:textId="786BA62A" w:rsidR="001A646B" w:rsidRPr="00065836" w:rsidRDefault="001A646B" w:rsidP="001A646B">
            <w:pPr>
              <w:spacing w:line="229" w:lineRule="auto"/>
              <w:jc w:val="right"/>
              <w:rPr>
                <w:color w:val="000000"/>
                <w:spacing w:val="-2"/>
                <w:sz w:val="16"/>
              </w:rPr>
            </w:pPr>
            <w:r w:rsidRPr="00065836">
              <w:rPr>
                <w:color w:val="000000"/>
                <w:spacing w:val="-2"/>
                <w:sz w:val="16"/>
              </w:rPr>
              <w:t>6 844 433,8</w:t>
            </w:r>
          </w:p>
        </w:tc>
        <w:tc>
          <w:tcPr>
            <w:tcW w:w="57" w:type="dxa"/>
            <w:tcBorders>
              <w:left w:val="single" w:sz="4" w:space="0" w:color="000000"/>
            </w:tcBorders>
          </w:tcPr>
          <w:p w14:paraId="7B768EEF" w14:textId="77777777" w:rsidR="001A646B" w:rsidRPr="00065836" w:rsidRDefault="001A646B" w:rsidP="001A646B">
            <w:pPr>
              <w:rPr>
                <w:rFonts w:ascii="Calibri" w:hAnsi="Calibri"/>
                <w:sz w:val="2"/>
                <w:szCs w:val="22"/>
              </w:rPr>
            </w:pPr>
          </w:p>
        </w:tc>
      </w:tr>
      <w:tr w:rsidR="001A646B" w:rsidRPr="00065836" w14:paraId="5CF41350" w14:textId="77777777" w:rsidTr="001A646B">
        <w:trPr>
          <w:trHeight w:val="344"/>
        </w:trPr>
        <w:tc>
          <w:tcPr>
            <w:tcW w:w="444" w:type="dxa"/>
            <w:vMerge w:val="restart"/>
            <w:tcBorders>
              <w:top w:val="single" w:sz="4" w:space="0" w:color="000000"/>
              <w:left w:val="single" w:sz="4" w:space="0" w:color="000000"/>
              <w:right w:val="single" w:sz="4" w:space="0" w:color="000000"/>
            </w:tcBorders>
            <w:vAlign w:val="center"/>
          </w:tcPr>
          <w:p w14:paraId="57E528B4" w14:textId="430988A7" w:rsidR="001A646B" w:rsidRPr="00065836" w:rsidRDefault="001A646B" w:rsidP="001A646B">
            <w:pPr>
              <w:jc w:val="center"/>
              <w:rPr>
                <w:rFonts w:ascii="Calibri" w:hAnsi="Calibri"/>
                <w:sz w:val="2"/>
                <w:szCs w:val="22"/>
              </w:rPr>
            </w:pPr>
            <w:r w:rsidRPr="00065836">
              <w:rPr>
                <w:color w:val="000000"/>
                <w:spacing w:val="-2"/>
                <w:sz w:val="16"/>
                <w:szCs w:val="22"/>
              </w:rPr>
              <w:t>14.1</w:t>
            </w:r>
          </w:p>
        </w:tc>
        <w:tc>
          <w:tcPr>
            <w:tcW w:w="3725" w:type="dxa"/>
            <w:vMerge w:val="restart"/>
            <w:tcBorders>
              <w:top w:val="single" w:sz="4" w:space="0" w:color="000000"/>
              <w:left w:val="single" w:sz="4" w:space="0" w:color="000000"/>
              <w:right w:val="single" w:sz="4" w:space="0" w:color="000000"/>
            </w:tcBorders>
            <w:vAlign w:val="center"/>
          </w:tcPr>
          <w:p w14:paraId="0D576CB1" w14:textId="5D1B2C99" w:rsidR="001A646B" w:rsidRPr="00065836" w:rsidRDefault="001A646B" w:rsidP="001A646B">
            <w:pPr>
              <w:rPr>
                <w:rFonts w:ascii="Calibri" w:hAnsi="Calibri"/>
                <w:sz w:val="2"/>
                <w:szCs w:val="22"/>
                <w:lang w:val="en-US"/>
              </w:rPr>
            </w:pPr>
            <w:r w:rsidRPr="00065836">
              <w:rPr>
                <w:color w:val="000000"/>
                <w:spacing w:val="-2"/>
                <w:sz w:val="16"/>
                <w:szCs w:val="22"/>
              </w:rPr>
              <w:t xml:space="preserve">Подпрограмма </w:t>
            </w:r>
            <w:r w:rsidRPr="00065836">
              <w:rPr>
                <w:color w:val="000000"/>
                <w:spacing w:val="-2"/>
                <w:sz w:val="16"/>
                <w:szCs w:val="22"/>
                <w:lang w:val="en-US"/>
              </w:rPr>
              <w:t>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6DF179F8" w14:textId="58A0BF80" w:rsidR="001A646B" w:rsidRPr="00065836" w:rsidRDefault="001A646B" w:rsidP="001A646B">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3E11DB9" w14:textId="2E9B1283" w:rsidR="001A646B" w:rsidRPr="00065836" w:rsidRDefault="001A646B" w:rsidP="001A646B">
            <w:pPr>
              <w:spacing w:line="229" w:lineRule="auto"/>
              <w:jc w:val="right"/>
              <w:rPr>
                <w:color w:val="000000"/>
                <w:spacing w:val="-2"/>
                <w:sz w:val="16"/>
              </w:rPr>
            </w:pPr>
            <w:r w:rsidRPr="00065836">
              <w:rPr>
                <w:color w:val="000000"/>
                <w:spacing w:val="-2"/>
                <w:sz w:val="16"/>
              </w:rPr>
              <w:t>1 225 937,50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E3E1B25" w14:textId="47DE59A9" w:rsidR="001A646B" w:rsidRPr="00065836" w:rsidRDefault="001A646B" w:rsidP="001A646B">
            <w:pPr>
              <w:spacing w:line="229" w:lineRule="auto"/>
              <w:jc w:val="right"/>
              <w:rPr>
                <w:color w:val="000000"/>
                <w:spacing w:val="-2"/>
                <w:sz w:val="16"/>
              </w:rPr>
            </w:pPr>
            <w:r w:rsidRPr="00065836">
              <w:rPr>
                <w:color w:val="000000"/>
                <w:spacing w:val="-2"/>
                <w:sz w:val="16"/>
              </w:rPr>
              <w:t>1 039 253,10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3FA44B95" w14:textId="2171CC5F" w:rsidR="001A646B" w:rsidRPr="00065836" w:rsidRDefault="001A646B" w:rsidP="001A646B">
            <w:pPr>
              <w:spacing w:line="229" w:lineRule="auto"/>
              <w:jc w:val="right"/>
              <w:rPr>
                <w:color w:val="000000"/>
                <w:spacing w:val="-2"/>
                <w:sz w:val="16"/>
              </w:rPr>
            </w:pPr>
            <w:r w:rsidRPr="00065836">
              <w:rPr>
                <w:color w:val="000000"/>
                <w:spacing w:val="-2"/>
                <w:sz w:val="16"/>
              </w:rPr>
              <w:t>1 081 348,20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CF4779C" w14:textId="721F2464" w:rsidR="001A646B" w:rsidRPr="00065836" w:rsidRDefault="001A646B" w:rsidP="001A646B">
            <w:pPr>
              <w:spacing w:line="229" w:lineRule="auto"/>
              <w:jc w:val="right"/>
              <w:rPr>
                <w:color w:val="000000"/>
                <w:spacing w:val="-2"/>
                <w:sz w:val="16"/>
              </w:rPr>
            </w:pPr>
            <w:r w:rsidRPr="00065836">
              <w:rPr>
                <w:color w:val="000000"/>
                <w:spacing w:val="-2"/>
                <w:sz w:val="16"/>
              </w:rPr>
              <w:t>1 122 871,90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99D6566" w14:textId="0F9B6481" w:rsidR="001A646B" w:rsidRPr="00065836" w:rsidRDefault="001A646B" w:rsidP="001A646B">
            <w:pPr>
              <w:spacing w:line="229" w:lineRule="auto"/>
              <w:jc w:val="right"/>
              <w:rPr>
                <w:color w:val="000000"/>
                <w:spacing w:val="-2"/>
                <w:sz w:val="16"/>
              </w:rPr>
            </w:pPr>
            <w:r w:rsidRPr="00065836">
              <w:rPr>
                <w:color w:val="000000"/>
                <w:spacing w:val="-2"/>
                <w:sz w:val="16"/>
              </w:rPr>
              <w:t>1 165 541,10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647F011" w14:textId="4DBC5C07" w:rsidR="001A646B" w:rsidRPr="00065836" w:rsidRDefault="001A646B" w:rsidP="001A646B">
            <w:pPr>
              <w:spacing w:line="229" w:lineRule="auto"/>
              <w:jc w:val="right"/>
              <w:rPr>
                <w:color w:val="000000"/>
                <w:spacing w:val="-2"/>
                <w:sz w:val="16"/>
              </w:rPr>
            </w:pPr>
            <w:r w:rsidRPr="00065836">
              <w:rPr>
                <w:color w:val="000000"/>
                <w:spacing w:val="-2"/>
                <w:sz w:val="16"/>
              </w:rPr>
              <w:t>1 209 482,00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20D1993D" w14:textId="3A0E42F1" w:rsidR="001A646B" w:rsidRPr="00065836" w:rsidRDefault="001A646B" w:rsidP="001A646B">
            <w:pPr>
              <w:spacing w:line="229" w:lineRule="auto"/>
              <w:jc w:val="right"/>
              <w:rPr>
                <w:color w:val="000000"/>
                <w:spacing w:val="-2"/>
                <w:sz w:val="16"/>
              </w:rPr>
            </w:pPr>
            <w:r w:rsidRPr="00065836">
              <w:rPr>
                <w:color w:val="000000"/>
                <w:spacing w:val="-2"/>
                <w:sz w:val="16"/>
              </w:rPr>
              <w:t>6 844 433,8</w:t>
            </w:r>
          </w:p>
        </w:tc>
        <w:tc>
          <w:tcPr>
            <w:tcW w:w="57" w:type="dxa"/>
            <w:tcBorders>
              <w:left w:val="single" w:sz="4" w:space="0" w:color="000000"/>
            </w:tcBorders>
          </w:tcPr>
          <w:p w14:paraId="23F08391" w14:textId="77777777" w:rsidR="001A646B" w:rsidRPr="00065836" w:rsidRDefault="001A646B" w:rsidP="001A646B">
            <w:pPr>
              <w:rPr>
                <w:rFonts w:ascii="Calibri" w:hAnsi="Calibri"/>
                <w:sz w:val="2"/>
                <w:szCs w:val="22"/>
              </w:rPr>
            </w:pPr>
          </w:p>
        </w:tc>
      </w:tr>
      <w:tr w:rsidR="002F4BFE" w:rsidRPr="00065836" w14:paraId="796A3295" w14:textId="77777777" w:rsidTr="00DA4F28">
        <w:trPr>
          <w:trHeight w:val="344"/>
        </w:trPr>
        <w:tc>
          <w:tcPr>
            <w:tcW w:w="444" w:type="dxa"/>
            <w:vMerge/>
            <w:tcBorders>
              <w:left w:val="single" w:sz="4" w:space="0" w:color="000000"/>
              <w:right w:val="single" w:sz="4" w:space="0" w:color="000000"/>
            </w:tcBorders>
            <w:vAlign w:val="center"/>
          </w:tcPr>
          <w:p w14:paraId="31479A15" w14:textId="77777777" w:rsidR="002F4BFE" w:rsidRPr="00065836" w:rsidRDefault="002F4BFE" w:rsidP="00555A49">
            <w:pPr>
              <w:jc w:val="center"/>
              <w:rPr>
                <w:rFonts w:ascii="Calibri" w:hAnsi="Calibri"/>
                <w:sz w:val="2"/>
                <w:szCs w:val="22"/>
              </w:rPr>
            </w:pPr>
          </w:p>
        </w:tc>
        <w:tc>
          <w:tcPr>
            <w:tcW w:w="3725" w:type="dxa"/>
            <w:vMerge/>
            <w:tcBorders>
              <w:left w:val="single" w:sz="4" w:space="0" w:color="000000"/>
              <w:right w:val="single" w:sz="4" w:space="0" w:color="000000"/>
            </w:tcBorders>
            <w:vAlign w:val="center"/>
          </w:tcPr>
          <w:p w14:paraId="22EEF60A"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4461B260" w14:textId="29DF76F4"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304F76C" w14:textId="5C7578B4"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094CF51" w14:textId="5A724C97"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7E20B41" w14:textId="6DF12142"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5D67244" w14:textId="5695CA1A"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EEA5048" w14:textId="4B771B4A"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E1688C3" w14:textId="335EC98A"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518979EE" w14:textId="5CA6A017"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2217782E" w14:textId="77777777" w:rsidR="002F4BFE" w:rsidRPr="00065836" w:rsidRDefault="002F4BFE" w:rsidP="00555A49">
            <w:pPr>
              <w:rPr>
                <w:rFonts w:ascii="Calibri" w:hAnsi="Calibri"/>
                <w:sz w:val="2"/>
                <w:szCs w:val="22"/>
              </w:rPr>
            </w:pPr>
          </w:p>
        </w:tc>
      </w:tr>
      <w:tr w:rsidR="001A646B" w:rsidRPr="00065836" w14:paraId="4041CA4F" w14:textId="77777777" w:rsidTr="001A646B">
        <w:trPr>
          <w:trHeight w:val="344"/>
        </w:trPr>
        <w:tc>
          <w:tcPr>
            <w:tcW w:w="444" w:type="dxa"/>
            <w:vMerge/>
            <w:tcBorders>
              <w:left w:val="single" w:sz="4" w:space="0" w:color="000000"/>
              <w:bottom w:val="single" w:sz="4" w:space="0" w:color="000000"/>
              <w:right w:val="single" w:sz="4" w:space="0" w:color="000000"/>
            </w:tcBorders>
            <w:vAlign w:val="center"/>
          </w:tcPr>
          <w:p w14:paraId="51A8328D" w14:textId="77777777" w:rsidR="001A646B" w:rsidRPr="00065836" w:rsidRDefault="001A646B" w:rsidP="001A646B">
            <w:pPr>
              <w:jc w:val="center"/>
              <w:rPr>
                <w:rFonts w:ascii="Calibri" w:hAnsi="Calibri"/>
                <w:sz w:val="2"/>
                <w:szCs w:val="22"/>
              </w:rPr>
            </w:pPr>
          </w:p>
        </w:tc>
        <w:tc>
          <w:tcPr>
            <w:tcW w:w="3725" w:type="dxa"/>
            <w:vMerge/>
            <w:tcBorders>
              <w:left w:val="single" w:sz="4" w:space="0" w:color="000000"/>
              <w:bottom w:val="single" w:sz="4" w:space="0" w:color="000000"/>
              <w:right w:val="single" w:sz="4" w:space="0" w:color="000000"/>
            </w:tcBorders>
            <w:vAlign w:val="center"/>
          </w:tcPr>
          <w:p w14:paraId="3CA837DF" w14:textId="77777777" w:rsidR="001A646B" w:rsidRPr="00065836" w:rsidRDefault="001A646B" w:rsidP="001A646B">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1C742807" w14:textId="7CE3463A" w:rsidR="001A646B" w:rsidRPr="00065836" w:rsidRDefault="001A646B" w:rsidP="001A646B">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F3048FE" w14:textId="28B37476" w:rsidR="001A646B" w:rsidRPr="00065836" w:rsidRDefault="001A646B" w:rsidP="001A646B">
            <w:pPr>
              <w:spacing w:line="229" w:lineRule="auto"/>
              <w:jc w:val="right"/>
              <w:rPr>
                <w:color w:val="000000"/>
                <w:spacing w:val="-2"/>
                <w:sz w:val="16"/>
              </w:rPr>
            </w:pPr>
            <w:r w:rsidRPr="00065836">
              <w:rPr>
                <w:color w:val="000000"/>
                <w:spacing w:val="-2"/>
                <w:sz w:val="16"/>
              </w:rPr>
              <w:t>1 225 937,50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A6D17CE" w14:textId="76DA7CE3" w:rsidR="001A646B" w:rsidRPr="00065836" w:rsidRDefault="001A646B" w:rsidP="001A646B">
            <w:pPr>
              <w:spacing w:line="229" w:lineRule="auto"/>
              <w:jc w:val="right"/>
              <w:rPr>
                <w:color w:val="000000"/>
                <w:spacing w:val="-2"/>
                <w:sz w:val="16"/>
              </w:rPr>
            </w:pPr>
            <w:r w:rsidRPr="00065836">
              <w:rPr>
                <w:color w:val="000000"/>
                <w:spacing w:val="-2"/>
                <w:sz w:val="16"/>
              </w:rPr>
              <w:t>1 039 253,10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76372A60" w14:textId="158908DF" w:rsidR="001A646B" w:rsidRPr="00065836" w:rsidRDefault="001A646B" w:rsidP="001A646B">
            <w:pPr>
              <w:spacing w:line="229" w:lineRule="auto"/>
              <w:jc w:val="right"/>
              <w:rPr>
                <w:color w:val="000000"/>
                <w:spacing w:val="-2"/>
                <w:sz w:val="16"/>
              </w:rPr>
            </w:pPr>
            <w:r w:rsidRPr="00065836">
              <w:rPr>
                <w:color w:val="000000"/>
                <w:spacing w:val="-2"/>
                <w:sz w:val="16"/>
              </w:rPr>
              <w:t>1 081 348,20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D619E56" w14:textId="62C4ADB0" w:rsidR="001A646B" w:rsidRPr="00065836" w:rsidRDefault="001A646B" w:rsidP="001A646B">
            <w:pPr>
              <w:spacing w:line="229" w:lineRule="auto"/>
              <w:jc w:val="right"/>
              <w:rPr>
                <w:color w:val="000000"/>
                <w:spacing w:val="-2"/>
                <w:sz w:val="16"/>
              </w:rPr>
            </w:pPr>
            <w:r w:rsidRPr="00065836">
              <w:rPr>
                <w:color w:val="000000"/>
                <w:spacing w:val="-2"/>
                <w:sz w:val="16"/>
              </w:rPr>
              <w:t>1 122 871,90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5040DA6" w14:textId="1FA5FB37" w:rsidR="001A646B" w:rsidRPr="00065836" w:rsidRDefault="001A646B" w:rsidP="001A646B">
            <w:pPr>
              <w:spacing w:line="229" w:lineRule="auto"/>
              <w:jc w:val="right"/>
              <w:rPr>
                <w:color w:val="000000"/>
                <w:spacing w:val="-2"/>
                <w:sz w:val="16"/>
              </w:rPr>
            </w:pPr>
            <w:r w:rsidRPr="00065836">
              <w:rPr>
                <w:color w:val="000000"/>
                <w:spacing w:val="-2"/>
                <w:sz w:val="16"/>
              </w:rPr>
              <w:t>1 165 541,10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78C9349" w14:textId="387F7EE4" w:rsidR="001A646B" w:rsidRPr="00065836" w:rsidRDefault="001A646B" w:rsidP="001A646B">
            <w:pPr>
              <w:spacing w:line="229" w:lineRule="auto"/>
              <w:jc w:val="right"/>
              <w:rPr>
                <w:color w:val="000000"/>
                <w:spacing w:val="-2"/>
                <w:sz w:val="16"/>
              </w:rPr>
            </w:pPr>
            <w:r w:rsidRPr="00065836">
              <w:rPr>
                <w:color w:val="000000"/>
                <w:spacing w:val="-2"/>
                <w:sz w:val="16"/>
              </w:rPr>
              <w:t>1 209 482,00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16FB4CA3" w14:textId="700D60AB" w:rsidR="001A646B" w:rsidRPr="00065836" w:rsidRDefault="001A646B" w:rsidP="001A646B">
            <w:pPr>
              <w:spacing w:line="229" w:lineRule="auto"/>
              <w:jc w:val="right"/>
              <w:rPr>
                <w:color w:val="000000"/>
                <w:spacing w:val="-2"/>
                <w:sz w:val="16"/>
              </w:rPr>
            </w:pPr>
            <w:r w:rsidRPr="00065836">
              <w:rPr>
                <w:color w:val="000000"/>
                <w:spacing w:val="-2"/>
                <w:sz w:val="16"/>
              </w:rPr>
              <w:t>6 844 433,8</w:t>
            </w:r>
          </w:p>
        </w:tc>
        <w:tc>
          <w:tcPr>
            <w:tcW w:w="57" w:type="dxa"/>
            <w:tcBorders>
              <w:left w:val="single" w:sz="4" w:space="0" w:color="000000"/>
            </w:tcBorders>
          </w:tcPr>
          <w:p w14:paraId="41B7B905" w14:textId="77777777" w:rsidR="001A646B" w:rsidRPr="00065836" w:rsidRDefault="001A646B" w:rsidP="001A646B">
            <w:pPr>
              <w:rPr>
                <w:rFonts w:ascii="Calibri" w:hAnsi="Calibri"/>
                <w:sz w:val="2"/>
                <w:szCs w:val="22"/>
              </w:rPr>
            </w:pPr>
          </w:p>
        </w:tc>
      </w:tr>
      <w:tr w:rsidR="006334EE" w:rsidRPr="00065836" w14:paraId="01068CFB" w14:textId="77777777" w:rsidTr="00B840DE">
        <w:trPr>
          <w:trHeight w:val="344"/>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387D76A" w14:textId="7279A496" w:rsidR="006334EE" w:rsidRPr="00065836" w:rsidRDefault="006334EE" w:rsidP="006334EE">
            <w:pPr>
              <w:spacing w:line="229" w:lineRule="auto"/>
              <w:jc w:val="center"/>
              <w:rPr>
                <w:color w:val="000000"/>
                <w:spacing w:val="-2"/>
                <w:sz w:val="16"/>
                <w:szCs w:val="22"/>
              </w:rPr>
            </w:pPr>
            <w:r w:rsidRPr="00065836">
              <w:rPr>
                <w:color w:val="000000"/>
                <w:spacing w:val="-2"/>
                <w:sz w:val="16"/>
                <w:szCs w:val="22"/>
              </w:rPr>
              <w:t>15</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D5FE7C2" w14:textId="6A3D430A" w:rsidR="006334EE" w:rsidRPr="00065836" w:rsidRDefault="006334EE" w:rsidP="006334EE">
            <w:pPr>
              <w:spacing w:line="229" w:lineRule="auto"/>
              <w:rPr>
                <w:color w:val="000000"/>
                <w:spacing w:val="-2"/>
                <w:sz w:val="16"/>
                <w:szCs w:val="22"/>
              </w:rPr>
            </w:pPr>
            <w:r w:rsidRPr="00065836">
              <w:rPr>
                <w:color w:val="000000"/>
                <w:spacing w:val="-2"/>
                <w:sz w:val="16"/>
                <w:szCs w:val="22"/>
              </w:rPr>
              <w:t>Администрация Невского района 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34AC6AF" w14:textId="77777777" w:rsidR="006334EE" w:rsidRPr="00065836" w:rsidRDefault="006334EE" w:rsidP="006334E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6B4ECCE" w14:textId="53D9B10F" w:rsidR="006334EE" w:rsidRPr="00065836" w:rsidRDefault="006334EE" w:rsidP="006334EE">
            <w:pPr>
              <w:spacing w:line="229" w:lineRule="auto"/>
              <w:jc w:val="right"/>
              <w:rPr>
                <w:color w:val="000000"/>
                <w:spacing w:val="-2"/>
                <w:sz w:val="16"/>
              </w:rPr>
            </w:pPr>
            <w:r w:rsidRPr="00065836">
              <w:rPr>
                <w:color w:val="000000"/>
                <w:spacing w:val="-2"/>
                <w:sz w:val="16"/>
              </w:rPr>
              <w:t>1 612 346,70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5ED94BF" w14:textId="49813AF4" w:rsidR="006334EE" w:rsidRPr="00065836" w:rsidRDefault="006334EE" w:rsidP="006334EE">
            <w:pPr>
              <w:spacing w:line="229" w:lineRule="auto"/>
              <w:jc w:val="right"/>
              <w:rPr>
                <w:color w:val="000000"/>
                <w:spacing w:val="-2"/>
                <w:sz w:val="16"/>
              </w:rPr>
            </w:pPr>
            <w:r w:rsidRPr="00065836">
              <w:rPr>
                <w:color w:val="000000"/>
                <w:spacing w:val="-2"/>
                <w:sz w:val="16"/>
              </w:rPr>
              <w:t>1 383 936,60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4670422C" w14:textId="34066427" w:rsidR="006334EE" w:rsidRPr="00065836" w:rsidRDefault="006334EE" w:rsidP="006334EE">
            <w:pPr>
              <w:spacing w:line="229" w:lineRule="auto"/>
              <w:jc w:val="right"/>
              <w:rPr>
                <w:color w:val="000000"/>
                <w:spacing w:val="-2"/>
                <w:sz w:val="16"/>
              </w:rPr>
            </w:pPr>
            <w:r w:rsidRPr="00065836">
              <w:rPr>
                <w:color w:val="000000"/>
                <w:spacing w:val="-2"/>
                <w:sz w:val="16"/>
              </w:rPr>
              <w:t>1 439 802,00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BA76335" w14:textId="62B7DC6F" w:rsidR="006334EE" w:rsidRPr="00065836" w:rsidRDefault="006334EE" w:rsidP="006334EE">
            <w:pPr>
              <w:spacing w:line="229" w:lineRule="auto"/>
              <w:jc w:val="right"/>
              <w:rPr>
                <w:color w:val="000000"/>
                <w:spacing w:val="-2"/>
                <w:sz w:val="16"/>
              </w:rPr>
            </w:pPr>
            <w:r w:rsidRPr="00065836">
              <w:rPr>
                <w:color w:val="000000"/>
                <w:spacing w:val="-2"/>
                <w:sz w:val="16"/>
              </w:rPr>
              <w:t>1 495 090,40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F95BE32" w14:textId="3AC4D03D" w:rsidR="006334EE" w:rsidRPr="00065836" w:rsidRDefault="006334EE" w:rsidP="006334EE">
            <w:pPr>
              <w:spacing w:line="229" w:lineRule="auto"/>
              <w:jc w:val="right"/>
              <w:rPr>
                <w:color w:val="000000"/>
                <w:spacing w:val="-2"/>
                <w:sz w:val="16"/>
              </w:rPr>
            </w:pPr>
            <w:r w:rsidRPr="00065836">
              <w:rPr>
                <w:color w:val="000000"/>
                <w:spacing w:val="-2"/>
                <w:sz w:val="16"/>
              </w:rPr>
              <w:t>1 551 903,80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EAE6B1D" w14:textId="56B034DD" w:rsidR="006334EE" w:rsidRPr="00065836" w:rsidRDefault="006334EE" w:rsidP="006334EE">
            <w:pPr>
              <w:spacing w:line="229" w:lineRule="auto"/>
              <w:jc w:val="right"/>
              <w:rPr>
                <w:color w:val="000000"/>
                <w:spacing w:val="-2"/>
                <w:sz w:val="16"/>
              </w:rPr>
            </w:pPr>
            <w:r w:rsidRPr="00065836">
              <w:rPr>
                <w:color w:val="000000"/>
                <w:spacing w:val="-2"/>
                <w:sz w:val="16"/>
              </w:rPr>
              <w:t>1 610 410,60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34502767" w14:textId="40010CEB" w:rsidR="006334EE" w:rsidRPr="00065836" w:rsidRDefault="006334EE" w:rsidP="006334EE">
            <w:pPr>
              <w:spacing w:line="229" w:lineRule="auto"/>
              <w:jc w:val="right"/>
              <w:rPr>
                <w:color w:val="000000"/>
                <w:spacing w:val="-2"/>
                <w:sz w:val="16"/>
              </w:rPr>
            </w:pPr>
            <w:r w:rsidRPr="00065836">
              <w:rPr>
                <w:color w:val="000000"/>
                <w:spacing w:val="-2"/>
                <w:sz w:val="16"/>
              </w:rPr>
              <w:t>9 093 490,1</w:t>
            </w:r>
          </w:p>
        </w:tc>
        <w:tc>
          <w:tcPr>
            <w:tcW w:w="57" w:type="dxa"/>
            <w:tcBorders>
              <w:left w:val="single" w:sz="4" w:space="0" w:color="000000"/>
            </w:tcBorders>
          </w:tcPr>
          <w:p w14:paraId="02047B9B" w14:textId="77777777" w:rsidR="006334EE" w:rsidRPr="00065836" w:rsidRDefault="006334EE" w:rsidP="006334EE">
            <w:pPr>
              <w:rPr>
                <w:rFonts w:ascii="Calibri" w:hAnsi="Calibri"/>
                <w:sz w:val="2"/>
                <w:szCs w:val="22"/>
              </w:rPr>
            </w:pPr>
          </w:p>
        </w:tc>
      </w:tr>
      <w:tr w:rsidR="00824F78" w:rsidRPr="00065836" w14:paraId="14D9B376" w14:textId="77777777" w:rsidTr="0033697D">
        <w:trPr>
          <w:trHeight w:val="330"/>
        </w:trPr>
        <w:tc>
          <w:tcPr>
            <w:tcW w:w="444" w:type="dxa"/>
            <w:vMerge/>
            <w:tcBorders>
              <w:top w:val="single" w:sz="4" w:space="0" w:color="000000"/>
              <w:left w:val="single" w:sz="4" w:space="0" w:color="000000"/>
              <w:bottom w:val="single" w:sz="4" w:space="0" w:color="000000"/>
              <w:right w:val="single" w:sz="4" w:space="0" w:color="000000"/>
            </w:tcBorders>
            <w:vAlign w:val="center"/>
          </w:tcPr>
          <w:p w14:paraId="735B17FB" w14:textId="77777777" w:rsidR="00824F78" w:rsidRPr="00065836" w:rsidRDefault="00824F78"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08B3DBC3" w14:textId="77777777" w:rsidR="00824F78" w:rsidRPr="00065836" w:rsidRDefault="00824F78"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7027791" w14:textId="77777777" w:rsidR="00824F78" w:rsidRPr="00065836" w:rsidRDefault="00824F78"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4B1EA91" w14:textId="22742220" w:rsidR="00824F78" w:rsidRPr="00065836" w:rsidRDefault="00824F7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8807DF1" w14:textId="77777777" w:rsidR="00824F78" w:rsidRPr="00065836" w:rsidRDefault="00824F78"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46C420B" w14:textId="77777777" w:rsidR="00824F78" w:rsidRPr="00065836" w:rsidRDefault="00824F7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82E8261" w14:textId="77777777" w:rsidR="00824F78" w:rsidRPr="00065836" w:rsidRDefault="00824F7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B4C89AC" w14:textId="77777777" w:rsidR="00824F78" w:rsidRPr="00065836" w:rsidRDefault="00824F7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24A5B6E" w14:textId="77777777" w:rsidR="00824F78" w:rsidRPr="00065836" w:rsidRDefault="00824F78"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9A283E5" w14:textId="2EBCC819" w:rsidR="00824F78" w:rsidRPr="00065836" w:rsidRDefault="00824F78"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4AAAC879" w14:textId="77777777" w:rsidR="00824F78" w:rsidRPr="00065836" w:rsidRDefault="00824F78" w:rsidP="00555A49">
            <w:pPr>
              <w:rPr>
                <w:rFonts w:ascii="Calibri" w:hAnsi="Calibri"/>
                <w:sz w:val="2"/>
                <w:szCs w:val="22"/>
              </w:rPr>
            </w:pPr>
          </w:p>
        </w:tc>
      </w:tr>
      <w:tr w:rsidR="006334EE" w:rsidRPr="00065836" w14:paraId="4D830569" w14:textId="77777777" w:rsidTr="00B840DE">
        <w:trPr>
          <w:trHeight w:val="343"/>
        </w:trPr>
        <w:tc>
          <w:tcPr>
            <w:tcW w:w="444" w:type="dxa"/>
            <w:vMerge/>
            <w:tcBorders>
              <w:top w:val="single" w:sz="4" w:space="0" w:color="000000"/>
              <w:left w:val="single" w:sz="4" w:space="0" w:color="000000"/>
              <w:bottom w:val="single" w:sz="4" w:space="0" w:color="000000"/>
              <w:right w:val="single" w:sz="4" w:space="0" w:color="000000"/>
            </w:tcBorders>
            <w:vAlign w:val="center"/>
          </w:tcPr>
          <w:p w14:paraId="7EC65FC0" w14:textId="77777777" w:rsidR="006334EE" w:rsidRPr="00065836" w:rsidRDefault="006334EE" w:rsidP="006334EE">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1B543732" w14:textId="77777777" w:rsidR="006334EE" w:rsidRPr="00065836" w:rsidRDefault="006334EE" w:rsidP="006334E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8D6491E" w14:textId="77777777" w:rsidR="006334EE" w:rsidRPr="00065836" w:rsidRDefault="006334EE" w:rsidP="006334E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FBFB01C" w14:textId="14FE7B9D" w:rsidR="006334EE" w:rsidRPr="00065836" w:rsidRDefault="006334EE" w:rsidP="006334EE">
            <w:pPr>
              <w:spacing w:line="229" w:lineRule="auto"/>
              <w:jc w:val="right"/>
              <w:rPr>
                <w:color w:val="000000"/>
                <w:spacing w:val="-2"/>
                <w:sz w:val="16"/>
              </w:rPr>
            </w:pPr>
            <w:r w:rsidRPr="00065836">
              <w:rPr>
                <w:color w:val="000000"/>
                <w:spacing w:val="-2"/>
                <w:sz w:val="16"/>
              </w:rPr>
              <w:t>1 612 346,70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7D3DC18" w14:textId="7A82ECC0" w:rsidR="006334EE" w:rsidRPr="00065836" w:rsidRDefault="006334EE" w:rsidP="006334EE">
            <w:pPr>
              <w:spacing w:line="229" w:lineRule="auto"/>
              <w:jc w:val="right"/>
              <w:rPr>
                <w:color w:val="000000"/>
                <w:spacing w:val="-2"/>
                <w:sz w:val="16"/>
              </w:rPr>
            </w:pPr>
            <w:r w:rsidRPr="00065836">
              <w:rPr>
                <w:color w:val="000000"/>
                <w:spacing w:val="-2"/>
                <w:sz w:val="16"/>
              </w:rPr>
              <w:t>1 383 936,60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35AF47DB" w14:textId="16591C49" w:rsidR="006334EE" w:rsidRPr="00065836" w:rsidRDefault="006334EE" w:rsidP="006334EE">
            <w:pPr>
              <w:spacing w:line="229" w:lineRule="auto"/>
              <w:jc w:val="right"/>
              <w:rPr>
                <w:color w:val="000000"/>
                <w:spacing w:val="-2"/>
                <w:sz w:val="16"/>
              </w:rPr>
            </w:pPr>
            <w:r w:rsidRPr="00065836">
              <w:rPr>
                <w:color w:val="000000"/>
                <w:spacing w:val="-2"/>
                <w:sz w:val="16"/>
              </w:rPr>
              <w:t>1 439 802,00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0646CCF" w14:textId="30F70048" w:rsidR="006334EE" w:rsidRPr="00065836" w:rsidRDefault="006334EE" w:rsidP="006334EE">
            <w:pPr>
              <w:spacing w:line="229" w:lineRule="auto"/>
              <w:jc w:val="right"/>
              <w:rPr>
                <w:color w:val="000000"/>
                <w:spacing w:val="-2"/>
                <w:sz w:val="16"/>
              </w:rPr>
            </w:pPr>
            <w:r w:rsidRPr="00065836">
              <w:rPr>
                <w:color w:val="000000"/>
                <w:spacing w:val="-2"/>
                <w:sz w:val="16"/>
              </w:rPr>
              <w:t>1 495 090,40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7AF0948" w14:textId="3F43DDD4" w:rsidR="006334EE" w:rsidRPr="00065836" w:rsidRDefault="006334EE" w:rsidP="006334EE">
            <w:pPr>
              <w:spacing w:line="229" w:lineRule="auto"/>
              <w:jc w:val="right"/>
              <w:rPr>
                <w:color w:val="000000"/>
                <w:spacing w:val="-2"/>
                <w:sz w:val="16"/>
              </w:rPr>
            </w:pPr>
            <w:r w:rsidRPr="00065836">
              <w:rPr>
                <w:color w:val="000000"/>
                <w:spacing w:val="-2"/>
                <w:sz w:val="16"/>
              </w:rPr>
              <w:t>1 551 903,80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103DEF5" w14:textId="453CB7BA" w:rsidR="006334EE" w:rsidRPr="00065836" w:rsidRDefault="006334EE" w:rsidP="006334EE">
            <w:pPr>
              <w:spacing w:line="229" w:lineRule="auto"/>
              <w:jc w:val="right"/>
              <w:rPr>
                <w:color w:val="000000"/>
                <w:spacing w:val="-2"/>
                <w:sz w:val="16"/>
              </w:rPr>
            </w:pPr>
            <w:r w:rsidRPr="00065836">
              <w:rPr>
                <w:color w:val="000000"/>
                <w:spacing w:val="-2"/>
                <w:sz w:val="16"/>
              </w:rPr>
              <w:t>1 610 410,60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2C8D21A4" w14:textId="3ED95E29" w:rsidR="006334EE" w:rsidRPr="00065836" w:rsidRDefault="006334EE" w:rsidP="006334EE">
            <w:pPr>
              <w:spacing w:line="229" w:lineRule="auto"/>
              <w:jc w:val="right"/>
              <w:rPr>
                <w:color w:val="000000"/>
                <w:spacing w:val="-2"/>
                <w:sz w:val="16"/>
              </w:rPr>
            </w:pPr>
            <w:r w:rsidRPr="00065836">
              <w:rPr>
                <w:color w:val="000000"/>
                <w:spacing w:val="-2"/>
                <w:sz w:val="16"/>
              </w:rPr>
              <w:t>9 093 490,1</w:t>
            </w:r>
          </w:p>
        </w:tc>
        <w:tc>
          <w:tcPr>
            <w:tcW w:w="57" w:type="dxa"/>
            <w:tcBorders>
              <w:left w:val="single" w:sz="4" w:space="0" w:color="000000"/>
            </w:tcBorders>
          </w:tcPr>
          <w:p w14:paraId="3D5052BE" w14:textId="77777777" w:rsidR="006334EE" w:rsidRPr="00065836" w:rsidRDefault="006334EE" w:rsidP="006334EE">
            <w:pPr>
              <w:rPr>
                <w:rFonts w:ascii="Calibri" w:hAnsi="Calibri"/>
                <w:sz w:val="2"/>
                <w:szCs w:val="22"/>
              </w:rPr>
            </w:pPr>
          </w:p>
        </w:tc>
      </w:tr>
      <w:tr w:rsidR="006334EE" w:rsidRPr="00065836" w14:paraId="09F10CFC" w14:textId="77777777" w:rsidTr="001C362E">
        <w:trPr>
          <w:trHeight w:val="343"/>
        </w:trPr>
        <w:tc>
          <w:tcPr>
            <w:tcW w:w="444" w:type="dxa"/>
            <w:vMerge w:val="restart"/>
            <w:tcBorders>
              <w:top w:val="single" w:sz="4" w:space="0" w:color="000000"/>
              <w:left w:val="single" w:sz="4" w:space="0" w:color="000000"/>
              <w:right w:val="single" w:sz="4" w:space="0" w:color="000000"/>
            </w:tcBorders>
            <w:vAlign w:val="center"/>
          </w:tcPr>
          <w:p w14:paraId="09A2A279" w14:textId="58FF09EA" w:rsidR="006334EE" w:rsidRPr="00065836" w:rsidRDefault="006334EE" w:rsidP="006334EE">
            <w:pPr>
              <w:jc w:val="center"/>
              <w:rPr>
                <w:rFonts w:ascii="Calibri" w:hAnsi="Calibri"/>
                <w:sz w:val="2"/>
                <w:szCs w:val="22"/>
              </w:rPr>
            </w:pPr>
            <w:r w:rsidRPr="00065836">
              <w:rPr>
                <w:color w:val="000000"/>
                <w:spacing w:val="-2"/>
                <w:sz w:val="16"/>
                <w:szCs w:val="22"/>
              </w:rPr>
              <w:t>15.1</w:t>
            </w:r>
          </w:p>
        </w:tc>
        <w:tc>
          <w:tcPr>
            <w:tcW w:w="3725" w:type="dxa"/>
            <w:vMerge w:val="restart"/>
            <w:tcBorders>
              <w:top w:val="single" w:sz="4" w:space="0" w:color="000000"/>
              <w:left w:val="single" w:sz="4" w:space="0" w:color="000000"/>
              <w:right w:val="single" w:sz="4" w:space="0" w:color="000000"/>
            </w:tcBorders>
            <w:vAlign w:val="center"/>
          </w:tcPr>
          <w:p w14:paraId="3F3FC324" w14:textId="44BCD4CD" w:rsidR="006334EE" w:rsidRPr="00065836" w:rsidRDefault="006334EE" w:rsidP="006334EE">
            <w:pPr>
              <w:rPr>
                <w:rFonts w:ascii="Calibri" w:hAnsi="Calibri"/>
                <w:sz w:val="2"/>
                <w:szCs w:val="22"/>
                <w:lang w:val="en-US"/>
              </w:rPr>
            </w:pPr>
            <w:r w:rsidRPr="00065836">
              <w:rPr>
                <w:color w:val="000000"/>
                <w:spacing w:val="-2"/>
                <w:sz w:val="16"/>
                <w:szCs w:val="22"/>
              </w:rPr>
              <w:t xml:space="preserve">Подпрограмма </w:t>
            </w:r>
            <w:r w:rsidRPr="00065836">
              <w:rPr>
                <w:color w:val="000000"/>
                <w:spacing w:val="-2"/>
                <w:sz w:val="16"/>
                <w:szCs w:val="22"/>
                <w:lang w:val="en-US"/>
              </w:rPr>
              <w:t>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C2E04FD" w14:textId="679E8BC1" w:rsidR="006334EE" w:rsidRPr="00065836" w:rsidRDefault="006334EE" w:rsidP="006334E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C820745" w14:textId="35DFE879" w:rsidR="006334EE" w:rsidRPr="00065836" w:rsidRDefault="006334EE" w:rsidP="006334EE">
            <w:pPr>
              <w:spacing w:line="229" w:lineRule="auto"/>
              <w:jc w:val="right"/>
              <w:rPr>
                <w:color w:val="000000"/>
                <w:spacing w:val="-2"/>
                <w:sz w:val="16"/>
              </w:rPr>
            </w:pPr>
            <w:r w:rsidRPr="00065836">
              <w:rPr>
                <w:color w:val="000000"/>
                <w:spacing w:val="-2"/>
                <w:sz w:val="16"/>
              </w:rPr>
              <w:t>1 612 346,70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35DC61A" w14:textId="3FEC4FFE" w:rsidR="006334EE" w:rsidRPr="00065836" w:rsidRDefault="006334EE" w:rsidP="006334EE">
            <w:pPr>
              <w:spacing w:line="229" w:lineRule="auto"/>
              <w:jc w:val="right"/>
              <w:rPr>
                <w:color w:val="000000"/>
                <w:spacing w:val="-2"/>
                <w:sz w:val="16"/>
              </w:rPr>
            </w:pPr>
            <w:r w:rsidRPr="00065836">
              <w:rPr>
                <w:color w:val="000000"/>
                <w:spacing w:val="-2"/>
                <w:sz w:val="16"/>
              </w:rPr>
              <w:t>1 383 936,60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3F85735D" w14:textId="20E48D55" w:rsidR="006334EE" w:rsidRPr="00065836" w:rsidRDefault="006334EE" w:rsidP="006334EE">
            <w:pPr>
              <w:spacing w:line="229" w:lineRule="auto"/>
              <w:jc w:val="right"/>
              <w:rPr>
                <w:color w:val="000000"/>
                <w:spacing w:val="-2"/>
                <w:sz w:val="16"/>
              </w:rPr>
            </w:pPr>
            <w:r w:rsidRPr="00065836">
              <w:rPr>
                <w:color w:val="000000"/>
                <w:spacing w:val="-2"/>
                <w:sz w:val="16"/>
              </w:rPr>
              <w:t>1 439 802,00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DA79F28" w14:textId="0077AC36" w:rsidR="006334EE" w:rsidRPr="00065836" w:rsidRDefault="006334EE" w:rsidP="006334EE">
            <w:pPr>
              <w:spacing w:line="229" w:lineRule="auto"/>
              <w:jc w:val="right"/>
              <w:rPr>
                <w:color w:val="000000"/>
                <w:spacing w:val="-2"/>
                <w:sz w:val="16"/>
              </w:rPr>
            </w:pPr>
            <w:r w:rsidRPr="00065836">
              <w:rPr>
                <w:color w:val="000000"/>
                <w:spacing w:val="-2"/>
                <w:sz w:val="16"/>
              </w:rPr>
              <w:t>1 495 090,40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291C2B6" w14:textId="14BAA97F" w:rsidR="006334EE" w:rsidRPr="00065836" w:rsidRDefault="006334EE" w:rsidP="006334EE">
            <w:pPr>
              <w:spacing w:line="229" w:lineRule="auto"/>
              <w:jc w:val="right"/>
              <w:rPr>
                <w:color w:val="000000"/>
                <w:spacing w:val="-2"/>
                <w:sz w:val="16"/>
              </w:rPr>
            </w:pPr>
            <w:r w:rsidRPr="00065836">
              <w:rPr>
                <w:color w:val="000000"/>
                <w:spacing w:val="-2"/>
                <w:sz w:val="16"/>
              </w:rPr>
              <w:t>1 551 903,80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CE77949" w14:textId="5A156DDF" w:rsidR="006334EE" w:rsidRPr="00065836" w:rsidRDefault="006334EE" w:rsidP="006334EE">
            <w:pPr>
              <w:spacing w:line="229" w:lineRule="auto"/>
              <w:jc w:val="right"/>
              <w:rPr>
                <w:color w:val="000000"/>
                <w:spacing w:val="-2"/>
                <w:sz w:val="16"/>
              </w:rPr>
            </w:pPr>
            <w:r w:rsidRPr="00065836">
              <w:rPr>
                <w:color w:val="000000"/>
                <w:spacing w:val="-2"/>
                <w:sz w:val="16"/>
              </w:rPr>
              <w:t>1 610 410,60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6724D60F" w14:textId="398218CE" w:rsidR="006334EE" w:rsidRPr="00065836" w:rsidRDefault="006334EE" w:rsidP="006334EE">
            <w:pPr>
              <w:spacing w:line="229" w:lineRule="auto"/>
              <w:jc w:val="right"/>
              <w:rPr>
                <w:color w:val="000000"/>
                <w:spacing w:val="-2"/>
                <w:sz w:val="16"/>
              </w:rPr>
            </w:pPr>
            <w:r w:rsidRPr="00065836">
              <w:rPr>
                <w:color w:val="000000"/>
                <w:spacing w:val="-2"/>
                <w:sz w:val="16"/>
              </w:rPr>
              <w:t>9 093 490,1</w:t>
            </w:r>
          </w:p>
        </w:tc>
        <w:tc>
          <w:tcPr>
            <w:tcW w:w="57" w:type="dxa"/>
            <w:tcBorders>
              <w:left w:val="single" w:sz="4" w:space="0" w:color="000000"/>
            </w:tcBorders>
          </w:tcPr>
          <w:p w14:paraId="0B34F6E9" w14:textId="77777777" w:rsidR="006334EE" w:rsidRPr="00065836" w:rsidRDefault="006334EE" w:rsidP="006334EE">
            <w:pPr>
              <w:rPr>
                <w:rFonts w:ascii="Calibri" w:hAnsi="Calibri"/>
                <w:sz w:val="2"/>
                <w:szCs w:val="22"/>
              </w:rPr>
            </w:pPr>
          </w:p>
        </w:tc>
      </w:tr>
      <w:tr w:rsidR="002F4BFE" w:rsidRPr="00065836" w14:paraId="4CF37092" w14:textId="77777777" w:rsidTr="00DA4F28">
        <w:trPr>
          <w:trHeight w:val="343"/>
        </w:trPr>
        <w:tc>
          <w:tcPr>
            <w:tcW w:w="444" w:type="dxa"/>
            <w:vMerge/>
            <w:tcBorders>
              <w:left w:val="single" w:sz="4" w:space="0" w:color="000000"/>
              <w:right w:val="single" w:sz="4" w:space="0" w:color="000000"/>
            </w:tcBorders>
            <w:vAlign w:val="center"/>
          </w:tcPr>
          <w:p w14:paraId="7A0D668B" w14:textId="77777777" w:rsidR="002F4BFE" w:rsidRPr="00065836" w:rsidRDefault="002F4BFE" w:rsidP="00555A49">
            <w:pPr>
              <w:jc w:val="center"/>
              <w:rPr>
                <w:rFonts w:ascii="Calibri" w:hAnsi="Calibri"/>
                <w:sz w:val="2"/>
                <w:szCs w:val="22"/>
              </w:rPr>
            </w:pPr>
          </w:p>
        </w:tc>
        <w:tc>
          <w:tcPr>
            <w:tcW w:w="3725" w:type="dxa"/>
            <w:vMerge/>
            <w:tcBorders>
              <w:left w:val="single" w:sz="4" w:space="0" w:color="000000"/>
              <w:right w:val="single" w:sz="4" w:space="0" w:color="000000"/>
            </w:tcBorders>
            <w:vAlign w:val="center"/>
          </w:tcPr>
          <w:p w14:paraId="6F23DDFA"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4E07A6D9" w14:textId="4864677E"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698A362" w14:textId="7C0EB4AB"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8C0A431" w14:textId="43F7D08F"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167D17B" w14:textId="1508E0C8"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6DC21E4" w14:textId="10A4228A"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60D093C" w14:textId="03CDBF5C"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D2821BB" w14:textId="0732DAE2"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17A2E218" w14:textId="4120B7AF"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5EC8806B" w14:textId="77777777" w:rsidR="002F4BFE" w:rsidRPr="00065836" w:rsidRDefault="002F4BFE" w:rsidP="00555A49">
            <w:pPr>
              <w:rPr>
                <w:rFonts w:ascii="Calibri" w:hAnsi="Calibri"/>
                <w:sz w:val="2"/>
                <w:szCs w:val="22"/>
              </w:rPr>
            </w:pPr>
          </w:p>
        </w:tc>
      </w:tr>
      <w:tr w:rsidR="006334EE" w:rsidRPr="00065836" w14:paraId="709ED558" w14:textId="77777777" w:rsidTr="001C362E">
        <w:trPr>
          <w:trHeight w:val="343"/>
        </w:trPr>
        <w:tc>
          <w:tcPr>
            <w:tcW w:w="444" w:type="dxa"/>
            <w:vMerge/>
            <w:tcBorders>
              <w:left w:val="single" w:sz="4" w:space="0" w:color="000000"/>
              <w:bottom w:val="single" w:sz="4" w:space="0" w:color="000000"/>
              <w:right w:val="single" w:sz="4" w:space="0" w:color="000000"/>
            </w:tcBorders>
            <w:vAlign w:val="center"/>
          </w:tcPr>
          <w:p w14:paraId="397BD975" w14:textId="77777777" w:rsidR="006334EE" w:rsidRPr="00065836" w:rsidRDefault="006334EE" w:rsidP="006334EE">
            <w:pPr>
              <w:jc w:val="center"/>
              <w:rPr>
                <w:rFonts w:ascii="Calibri" w:hAnsi="Calibri"/>
                <w:sz w:val="2"/>
                <w:szCs w:val="22"/>
              </w:rPr>
            </w:pPr>
          </w:p>
        </w:tc>
        <w:tc>
          <w:tcPr>
            <w:tcW w:w="3725" w:type="dxa"/>
            <w:vMerge/>
            <w:tcBorders>
              <w:left w:val="single" w:sz="4" w:space="0" w:color="000000"/>
              <w:bottom w:val="single" w:sz="4" w:space="0" w:color="000000"/>
              <w:right w:val="single" w:sz="4" w:space="0" w:color="000000"/>
            </w:tcBorders>
            <w:vAlign w:val="center"/>
          </w:tcPr>
          <w:p w14:paraId="5F5241E8" w14:textId="77777777" w:rsidR="006334EE" w:rsidRPr="00065836" w:rsidRDefault="006334EE" w:rsidP="006334E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1B74A67" w14:textId="4EE33AB1" w:rsidR="006334EE" w:rsidRPr="00065836" w:rsidRDefault="006334EE" w:rsidP="006334E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FAE4B8E" w14:textId="71C3BA6E" w:rsidR="006334EE" w:rsidRPr="00065836" w:rsidRDefault="006334EE" w:rsidP="006334EE">
            <w:pPr>
              <w:spacing w:line="229" w:lineRule="auto"/>
              <w:jc w:val="right"/>
              <w:rPr>
                <w:color w:val="000000"/>
                <w:spacing w:val="-2"/>
                <w:sz w:val="16"/>
              </w:rPr>
            </w:pPr>
            <w:r w:rsidRPr="00065836">
              <w:rPr>
                <w:color w:val="000000"/>
                <w:spacing w:val="-2"/>
                <w:sz w:val="16"/>
              </w:rPr>
              <w:t>1 612 346,70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C953D0E" w14:textId="6CD182C8" w:rsidR="006334EE" w:rsidRPr="00065836" w:rsidRDefault="006334EE" w:rsidP="006334EE">
            <w:pPr>
              <w:spacing w:line="229" w:lineRule="auto"/>
              <w:jc w:val="right"/>
              <w:rPr>
                <w:color w:val="000000"/>
                <w:spacing w:val="-2"/>
                <w:sz w:val="16"/>
              </w:rPr>
            </w:pPr>
            <w:r w:rsidRPr="00065836">
              <w:rPr>
                <w:color w:val="000000"/>
                <w:spacing w:val="-2"/>
                <w:sz w:val="16"/>
              </w:rPr>
              <w:t>1 383 936,60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04544451" w14:textId="71EB6384" w:rsidR="006334EE" w:rsidRPr="00065836" w:rsidRDefault="006334EE" w:rsidP="006334EE">
            <w:pPr>
              <w:spacing w:line="229" w:lineRule="auto"/>
              <w:jc w:val="right"/>
              <w:rPr>
                <w:color w:val="000000"/>
                <w:spacing w:val="-2"/>
                <w:sz w:val="16"/>
              </w:rPr>
            </w:pPr>
            <w:r w:rsidRPr="00065836">
              <w:rPr>
                <w:color w:val="000000"/>
                <w:spacing w:val="-2"/>
                <w:sz w:val="16"/>
              </w:rPr>
              <w:t>1 439 802,00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FCD7F37" w14:textId="6A1798C3" w:rsidR="006334EE" w:rsidRPr="00065836" w:rsidRDefault="006334EE" w:rsidP="006334EE">
            <w:pPr>
              <w:spacing w:line="229" w:lineRule="auto"/>
              <w:jc w:val="right"/>
              <w:rPr>
                <w:color w:val="000000"/>
                <w:spacing w:val="-2"/>
                <w:sz w:val="16"/>
              </w:rPr>
            </w:pPr>
            <w:r w:rsidRPr="00065836">
              <w:rPr>
                <w:color w:val="000000"/>
                <w:spacing w:val="-2"/>
                <w:sz w:val="16"/>
              </w:rPr>
              <w:t>1 495 090,40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99625C3" w14:textId="5B5A9E88" w:rsidR="006334EE" w:rsidRPr="00065836" w:rsidRDefault="006334EE" w:rsidP="006334EE">
            <w:pPr>
              <w:spacing w:line="229" w:lineRule="auto"/>
              <w:jc w:val="right"/>
              <w:rPr>
                <w:color w:val="000000"/>
                <w:spacing w:val="-2"/>
                <w:sz w:val="16"/>
              </w:rPr>
            </w:pPr>
            <w:r w:rsidRPr="00065836">
              <w:rPr>
                <w:color w:val="000000"/>
                <w:spacing w:val="-2"/>
                <w:sz w:val="16"/>
              </w:rPr>
              <w:t>1 551 903,80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033A04E" w14:textId="6A6E6042" w:rsidR="006334EE" w:rsidRPr="00065836" w:rsidRDefault="006334EE" w:rsidP="006334EE">
            <w:pPr>
              <w:spacing w:line="229" w:lineRule="auto"/>
              <w:jc w:val="right"/>
              <w:rPr>
                <w:color w:val="000000"/>
                <w:spacing w:val="-2"/>
                <w:sz w:val="16"/>
              </w:rPr>
            </w:pPr>
            <w:r w:rsidRPr="00065836">
              <w:rPr>
                <w:color w:val="000000"/>
                <w:spacing w:val="-2"/>
                <w:sz w:val="16"/>
              </w:rPr>
              <w:t>1 610 410,60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27998A8F" w14:textId="05BA6AE7" w:rsidR="006334EE" w:rsidRPr="00065836" w:rsidRDefault="006334EE" w:rsidP="006334EE">
            <w:pPr>
              <w:spacing w:line="229" w:lineRule="auto"/>
              <w:jc w:val="right"/>
              <w:rPr>
                <w:color w:val="000000"/>
                <w:spacing w:val="-2"/>
                <w:sz w:val="16"/>
              </w:rPr>
            </w:pPr>
            <w:r w:rsidRPr="00065836">
              <w:rPr>
                <w:color w:val="000000"/>
                <w:spacing w:val="-2"/>
                <w:sz w:val="16"/>
              </w:rPr>
              <w:t>9 093 490,1</w:t>
            </w:r>
          </w:p>
        </w:tc>
        <w:tc>
          <w:tcPr>
            <w:tcW w:w="57" w:type="dxa"/>
            <w:tcBorders>
              <w:left w:val="single" w:sz="4" w:space="0" w:color="000000"/>
            </w:tcBorders>
          </w:tcPr>
          <w:p w14:paraId="48654898" w14:textId="77777777" w:rsidR="006334EE" w:rsidRPr="00065836" w:rsidRDefault="006334EE" w:rsidP="006334EE">
            <w:pPr>
              <w:rPr>
                <w:rFonts w:ascii="Calibri" w:hAnsi="Calibri"/>
                <w:sz w:val="2"/>
                <w:szCs w:val="22"/>
              </w:rPr>
            </w:pPr>
          </w:p>
        </w:tc>
      </w:tr>
      <w:tr w:rsidR="006334EE" w:rsidRPr="00065836" w14:paraId="3C734316" w14:textId="77777777" w:rsidTr="00B840DE">
        <w:trPr>
          <w:trHeight w:val="344"/>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DF06C8B" w14:textId="003F3C46" w:rsidR="006334EE" w:rsidRPr="00065836" w:rsidRDefault="006334EE" w:rsidP="006334EE">
            <w:pPr>
              <w:spacing w:line="229" w:lineRule="auto"/>
              <w:jc w:val="center"/>
              <w:rPr>
                <w:color w:val="000000"/>
                <w:spacing w:val="-2"/>
                <w:sz w:val="16"/>
                <w:szCs w:val="22"/>
              </w:rPr>
            </w:pPr>
            <w:r w:rsidRPr="00065836">
              <w:rPr>
                <w:color w:val="000000"/>
                <w:spacing w:val="-2"/>
                <w:sz w:val="16"/>
                <w:szCs w:val="22"/>
              </w:rPr>
              <w:t>16</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B80BB81" w14:textId="33D67455" w:rsidR="006334EE" w:rsidRPr="00065836" w:rsidRDefault="006334EE" w:rsidP="006334EE">
            <w:pPr>
              <w:spacing w:line="229" w:lineRule="auto"/>
              <w:rPr>
                <w:color w:val="000000"/>
                <w:spacing w:val="-2"/>
                <w:sz w:val="16"/>
                <w:szCs w:val="22"/>
              </w:rPr>
            </w:pPr>
            <w:r w:rsidRPr="00065836">
              <w:rPr>
                <w:color w:val="000000"/>
                <w:spacing w:val="-2"/>
                <w:sz w:val="16"/>
                <w:szCs w:val="22"/>
              </w:rPr>
              <w:t xml:space="preserve">Администрация Петроградского района </w:t>
            </w:r>
            <w:r w:rsidR="00857D05">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4A627BD" w14:textId="77777777" w:rsidR="006334EE" w:rsidRPr="00065836" w:rsidRDefault="006334EE" w:rsidP="006334E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54F82BC" w14:textId="466D6562" w:rsidR="006334EE" w:rsidRPr="00065836" w:rsidRDefault="006334EE" w:rsidP="006334EE">
            <w:pPr>
              <w:spacing w:line="229" w:lineRule="auto"/>
              <w:jc w:val="right"/>
              <w:rPr>
                <w:color w:val="000000"/>
                <w:spacing w:val="-2"/>
                <w:sz w:val="16"/>
              </w:rPr>
            </w:pPr>
            <w:r w:rsidRPr="00065836">
              <w:rPr>
                <w:color w:val="000000"/>
                <w:spacing w:val="-2"/>
                <w:sz w:val="16"/>
              </w:rPr>
              <w:t>792 568,10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657308C" w14:textId="74D2D3C1" w:rsidR="006334EE" w:rsidRPr="00065836" w:rsidRDefault="006334EE" w:rsidP="006334EE">
            <w:pPr>
              <w:spacing w:line="229" w:lineRule="auto"/>
              <w:jc w:val="right"/>
              <w:rPr>
                <w:color w:val="000000"/>
                <w:spacing w:val="-2"/>
                <w:sz w:val="16"/>
              </w:rPr>
            </w:pPr>
            <w:r w:rsidRPr="00065836">
              <w:rPr>
                <w:color w:val="000000"/>
                <w:spacing w:val="-2"/>
                <w:sz w:val="16"/>
              </w:rPr>
              <w:t>696 867,10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09EE6B4A" w14:textId="7DCFE5FF" w:rsidR="006334EE" w:rsidRPr="00065836" w:rsidRDefault="006334EE" w:rsidP="006334EE">
            <w:pPr>
              <w:spacing w:line="229" w:lineRule="auto"/>
              <w:jc w:val="right"/>
              <w:rPr>
                <w:color w:val="000000"/>
                <w:spacing w:val="-2"/>
                <w:sz w:val="16"/>
              </w:rPr>
            </w:pPr>
            <w:r w:rsidRPr="00065836">
              <w:rPr>
                <w:color w:val="000000"/>
                <w:spacing w:val="-2"/>
                <w:sz w:val="16"/>
              </w:rPr>
              <w:t>725 040,60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A96B640" w14:textId="3802FED0" w:rsidR="006334EE" w:rsidRPr="00065836" w:rsidRDefault="006334EE" w:rsidP="006334EE">
            <w:pPr>
              <w:spacing w:line="229" w:lineRule="auto"/>
              <w:jc w:val="right"/>
              <w:rPr>
                <w:color w:val="000000"/>
                <w:spacing w:val="-2"/>
                <w:sz w:val="16"/>
              </w:rPr>
            </w:pPr>
            <w:r w:rsidRPr="00065836">
              <w:rPr>
                <w:color w:val="000000"/>
                <w:spacing w:val="-2"/>
                <w:sz w:val="16"/>
              </w:rPr>
              <w:t>752 882,20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2DA69DA" w14:textId="349DA141" w:rsidR="006334EE" w:rsidRPr="00065836" w:rsidRDefault="006334EE" w:rsidP="006334EE">
            <w:pPr>
              <w:spacing w:line="229" w:lineRule="auto"/>
              <w:jc w:val="right"/>
              <w:rPr>
                <w:color w:val="000000"/>
                <w:spacing w:val="-2"/>
                <w:sz w:val="16"/>
              </w:rPr>
            </w:pPr>
            <w:r w:rsidRPr="00065836">
              <w:rPr>
                <w:color w:val="000000"/>
                <w:spacing w:val="-2"/>
                <w:sz w:val="16"/>
              </w:rPr>
              <w:t>781 491,70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01B974E" w14:textId="1B1B5ACA" w:rsidR="006334EE" w:rsidRPr="00065836" w:rsidRDefault="006334EE" w:rsidP="006334EE">
            <w:pPr>
              <w:spacing w:line="229" w:lineRule="auto"/>
              <w:jc w:val="right"/>
              <w:rPr>
                <w:color w:val="000000"/>
                <w:spacing w:val="-2"/>
                <w:sz w:val="16"/>
              </w:rPr>
            </w:pPr>
            <w:r w:rsidRPr="00065836">
              <w:rPr>
                <w:color w:val="000000"/>
                <w:spacing w:val="-2"/>
                <w:sz w:val="16"/>
              </w:rPr>
              <w:t>810 953,90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2D884D46" w14:textId="7D290D33" w:rsidR="006334EE" w:rsidRPr="00065836" w:rsidRDefault="006334EE" w:rsidP="006334EE">
            <w:pPr>
              <w:spacing w:line="229" w:lineRule="auto"/>
              <w:jc w:val="right"/>
              <w:rPr>
                <w:color w:val="000000"/>
                <w:spacing w:val="-2"/>
                <w:sz w:val="16"/>
              </w:rPr>
            </w:pPr>
            <w:r w:rsidRPr="00065836">
              <w:rPr>
                <w:color w:val="000000"/>
                <w:spacing w:val="-2"/>
                <w:sz w:val="16"/>
              </w:rPr>
              <w:t>4 559 803,6</w:t>
            </w:r>
          </w:p>
        </w:tc>
        <w:tc>
          <w:tcPr>
            <w:tcW w:w="57" w:type="dxa"/>
            <w:tcBorders>
              <w:left w:val="single" w:sz="4" w:space="0" w:color="000000"/>
            </w:tcBorders>
          </w:tcPr>
          <w:p w14:paraId="61094A46" w14:textId="77777777" w:rsidR="006334EE" w:rsidRPr="00065836" w:rsidRDefault="006334EE" w:rsidP="006334EE">
            <w:pPr>
              <w:rPr>
                <w:rFonts w:ascii="Calibri" w:hAnsi="Calibri"/>
                <w:sz w:val="2"/>
                <w:szCs w:val="22"/>
              </w:rPr>
            </w:pPr>
          </w:p>
        </w:tc>
      </w:tr>
      <w:tr w:rsidR="00313491" w:rsidRPr="00065836" w14:paraId="6CE5E660" w14:textId="77777777" w:rsidTr="0033697D">
        <w:trPr>
          <w:trHeight w:val="329"/>
        </w:trPr>
        <w:tc>
          <w:tcPr>
            <w:tcW w:w="444" w:type="dxa"/>
            <w:vMerge/>
            <w:tcBorders>
              <w:top w:val="single" w:sz="4" w:space="0" w:color="000000"/>
              <w:left w:val="single" w:sz="4" w:space="0" w:color="000000"/>
              <w:bottom w:val="single" w:sz="4" w:space="0" w:color="000000"/>
              <w:right w:val="single" w:sz="4" w:space="0" w:color="000000"/>
            </w:tcBorders>
            <w:vAlign w:val="center"/>
          </w:tcPr>
          <w:p w14:paraId="2CE16CCC" w14:textId="77777777" w:rsidR="00313491" w:rsidRPr="00065836" w:rsidRDefault="00313491"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5F17A4BA" w14:textId="77777777" w:rsidR="00313491" w:rsidRPr="00065836" w:rsidRDefault="00313491"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9174C83" w14:textId="77777777" w:rsidR="00313491" w:rsidRPr="00065836" w:rsidRDefault="00313491"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DDF085D"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050E2A0"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A13044A"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69887EF"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4A3E218"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E259FBE"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46DFA83"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3A306029" w14:textId="77777777" w:rsidR="00313491" w:rsidRPr="00065836" w:rsidRDefault="00313491" w:rsidP="00555A49">
            <w:pPr>
              <w:rPr>
                <w:rFonts w:ascii="Calibri" w:hAnsi="Calibri"/>
                <w:sz w:val="2"/>
                <w:szCs w:val="22"/>
              </w:rPr>
            </w:pPr>
          </w:p>
        </w:tc>
      </w:tr>
      <w:tr w:rsidR="006334EE" w:rsidRPr="00065836" w14:paraId="2623EBDD" w14:textId="77777777" w:rsidTr="00B840DE">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4AC3D6C7" w14:textId="77777777" w:rsidR="006334EE" w:rsidRPr="00065836" w:rsidRDefault="006334EE" w:rsidP="006334EE">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56136B54" w14:textId="77777777" w:rsidR="006334EE" w:rsidRPr="00065836" w:rsidRDefault="006334EE" w:rsidP="006334E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420969F4" w14:textId="77777777" w:rsidR="006334EE" w:rsidRPr="00065836" w:rsidRDefault="006334EE" w:rsidP="006334E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E3299D1" w14:textId="2BA059B3" w:rsidR="006334EE" w:rsidRPr="00065836" w:rsidRDefault="006334EE" w:rsidP="006334EE">
            <w:pPr>
              <w:spacing w:line="229" w:lineRule="auto"/>
              <w:jc w:val="right"/>
              <w:rPr>
                <w:color w:val="000000"/>
                <w:spacing w:val="-2"/>
                <w:sz w:val="16"/>
              </w:rPr>
            </w:pPr>
            <w:r w:rsidRPr="00065836">
              <w:rPr>
                <w:color w:val="000000"/>
                <w:spacing w:val="-2"/>
                <w:sz w:val="16"/>
              </w:rPr>
              <w:t>792 568,10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643E181" w14:textId="64DD1D47" w:rsidR="006334EE" w:rsidRPr="00065836" w:rsidRDefault="006334EE" w:rsidP="006334EE">
            <w:pPr>
              <w:spacing w:line="229" w:lineRule="auto"/>
              <w:jc w:val="right"/>
              <w:rPr>
                <w:color w:val="000000"/>
                <w:spacing w:val="-2"/>
                <w:sz w:val="16"/>
              </w:rPr>
            </w:pPr>
            <w:r w:rsidRPr="00065836">
              <w:rPr>
                <w:color w:val="000000"/>
                <w:spacing w:val="-2"/>
                <w:sz w:val="16"/>
              </w:rPr>
              <w:t>696 867,10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252F185D" w14:textId="03BE9554" w:rsidR="006334EE" w:rsidRPr="00065836" w:rsidRDefault="006334EE" w:rsidP="006334EE">
            <w:pPr>
              <w:spacing w:line="229" w:lineRule="auto"/>
              <w:jc w:val="right"/>
              <w:rPr>
                <w:color w:val="000000"/>
                <w:spacing w:val="-2"/>
                <w:sz w:val="16"/>
              </w:rPr>
            </w:pPr>
            <w:r w:rsidRPr="00065836">
              <w:rPr>
                <w:color w:val="000000"/>
                <w:spacing w:val="-2"/>
                <w:sz w:val="16"/>
              </w:rPr>
              <w:t>725 040,60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AC65D10" w14:textId="022497BC" w:rsidR="006334EE" w:rsidRPr="00065836" w:rsidRDefault="006334EE" w:rsidP="006334EE">
            <w:pPr>
              <w:spacing w:line="229" w:lineRule="auto"/>
              <w:jc w:val="right"/>
              <w:rPr>
                <w:color w:val="000000"/>
                <w:spacing w:val="-2"/>
                <w:sz w:val="16"/>
              </w:rPr>
            </w:pPr>
            <w:r w:rsidRPr="00065836">
              <w:rPr>
                <w:color w:val="000000"/>
                <w:spacing w:val="-2"/>
                <w:sz w:val="16"/>
              </w:rPr>
              <w:t>752 882,20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6ECE7E8" w14:textId="67C2D38A" w:rsidR="006334EE" w:rsidRPr="00065836" w:rsidRDefault="006334EE" w:rsidP="006334EE">
            <w:pPr>
              <w:spacing w:line="229" w:lineRule="auto"/>
              <w:jc w:val="right"/>
              <w:rPr>
                <w:color w:val="000000"/>
                <w:spacing w:val="-2"/>
                <w:sz w:val="16"/>
              </w:rPr>
            </w:pPr>
            <w:r w:rsidRPr="00065836">
              <w:rPr>
                <w:color w:val="000000"/>
                <w:spacing w:val="-2"/>
                <w:sz w:val="16"/>
              </w:rPr>
              <w:t>781 491,70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98998DC" w14:textId="2CC105C4" w:rsidR="006334EE" w:rsidRPr="00065836" w:rsidRDefault="006334EE" w:rsidP="006334EE">
            <w:pPr>
              <w:spacing w:line="229" w:lineRule="auto"/>
              <w:jc w:val="right"/>
              <w:rPr>
                <w:color w:val="000000"/>
                <w:spacing w:val="-2"/>
                <w:sz w:val="16"/>
              </w:rPr>
            </w:pPr>
            <w:r w:rsidRPr="00065836">
              <w:rPr>
                <w:color w:val="000000"/>
                <w:spacing w:val="-2"/>
                <w:sz w:val="16"/>
              </w:rPr>
              <w:t>810 953,90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7EB9E0C6" w14:textId="1B922B42" w:rsidR="006334EE" w:rsidRPr="00065836" w:rsidRDefault="006334EE" w:rsidP="006334EE">
            <w:pPr>
              <w:spacing w:line="229" w:lineRule="auto"/>
              <w:jc w:val="right"/>
              <w:rPr>
                <w:color w:val="000000"/>
                <w:spacing w:val="-2"/>
                <w:sz w:val="16"/>
              </w:rPr>
            </w:pPr>
            <w:r w:rsidRPr="00065836">
              <w:rPr>
                <w:color w:val="000000"/>
                <w:spacing w:val="-2"/>
                <w:sz w:val="16"/>
              </w:rPr>
              <w:t>4 559 803,6</w:t>
            </w:r>
          </w:p>
        </w:tc>
        <w:tc>
          <w:tcPr>
            <w:tcW w:w="57" w:type="dxa"/>
            <w:tcBorders>
              <w:left w:val="single" w:sz="4" w:space="0" w:color="000000"/>
            </w:tcBorders>
          </w:tcPr>
          <w:p w14:paraId="3BF0F641" w14:textId="77777777" w:rsidR="006334EE" w:rsidRPr="00065836" w:rsidRDefault="006334EE" w:rsidP="006334EE">
            <w:pPr>
              <w:rPr>
                <w:rFonts w:ascii="Calibri" w:hAnsi="Calibri"/>
                <w:sz w:val="2"/>
                <w:szCs w:val="22"/>
              </w:rPr>
            </w:pPr>
          </w:p>
        </w:tc>
      </w:tr>
      <w:tr w:rsidR="006334EE" w:rsidRPr="00065836" w14:paraId="67461690" w14:textId="77777777" w:rsidTr="00B840DE">
        <w:trPr>
          <w:trHeight w:val="330"/>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B1C455E" w14:textId="065B1CBB" w:rsidR="006334EE" w:rsidRPr="00065836" w:rsidRDefault="006334EE" w:rsidP="006334EE">
            <w:pPr>
              <w:spacing w:line="229" w:lineRule="auto"/>
              <w:jc w:val="center"/>
              <w:rPr>
                <w:color w:val="000000"/>
                <w:spacing w:val="-2"/>
                <w:sz w:val="16"/>
                <w:szCs w:val="22"/>
              </w:rPr>
            </w:pPr>
            <w:r w:rsidRPr="00065836">
              <w:rPr>
                <w:color w:val="000000"/>
                <w:spacing w:val="-2"/>
                <w:sz w:val="16"/>
                <w:szCs w:val="22"/>
              </w:rPr>
              <w:lastRenderedPageBreak/>
              <w:t>16.1</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tcMar>
            <w:vAlign w:val="center"/>
          </w:tcPr>
          <w:p w14:paraId="169DF6F3" w14:textId="77777777" w:rsidR="006334EE" w:rsidRPr="00065836" w:rsidRDefault="006334EE" w:rsidP="006334EE">
            <w:pPr>
              <w:spacing w:line="229" w:lineRule="auto"/>
              <w:rPr>
                <w:color w:val="000000"/>
                <w:spacing w:val="-2"/>
                <w:sz w:val="16"/>
                <w:szCs w:val="22"/>
              </w:rPr>
            </w:pPr>
            <w:r w:rsidRPr="00065836">
              <w:rPr>
                <w:color w:val="000000"/>
                <w:spacing w:val="-2"/>
                <w:sz w:val="16"/>
                <w:szCs w:val="22"/>
              </w:rPr>
              <w:t>Подпрограмма 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45178CE9" w14:textId="77777777" w:rsidR="006334EE" w:rsidRPr="00065836" w:rsidRDefault="006334EE" w:rsidP="006334E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385AF2C" w14:textId="74AF6A3C" w:rsidR="006334EE" w:rsidRPr="00065836" w:rsidRDefault="006334EE" w:rsidP="006334EE">
            <w:pPr>
              <w:spacing w:line="229" w:lineRule="auto"/>
              <w:jc w:val="right"/>
              <w:rPr>
                <w:color w:val="000000"/>
                <w:spacing w:val="-2"/>
                <w:sz w:val="16"/>
              </w:rPr>
            </w:pPr>
            <w:r w:rsidRPr="00065836">
              <w:rPr>
                <w:color w:val="000000"/>
                <w:spacing w:val="-2"/>
                <w:sz w:val="16"/>
              </w:rPr>
              <w:t>792 568,10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A9DED5F" w14:textId="6B66C9FC" w:rsidR="006334EE" w:rsidRPr="00065836" w:rsidRDefault="006334EE" w:rsidP="006334EE">
            <w:pPr>
              <w:spacing w:line="229" w:lineRule="auto"/>
              <w:jc w:val="right"/>
              <w:rPr>
                <w:color w:val="000000"/>
                <w:spacing w:val="-2"/>
                <w:sz w:val="16"/>
              </w:rPr>
            </w:pPr>
            <w:r w:rsidRPr="00065836">
              <w:rPr>
                <w:color w:val="000000"/>
                <w:spacing w:val="-2"/>
                <w:sz w:val="16"/>
              </w:rPr>
              <w:t>696 867,10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07A82CCF" w14:textId="310FF1CF" w:rsidR="006334EE" w:rsidRPr="00065836" w:rsidRDefault="006334EE" w:rsidP="006334EE">
            <w:pPr>
              <w:spacing w:line="229" w:lineRule="auto"/>
              <w:jc w:val="right"/>
              <w:rPr>
                <w:color w:val="000000"/>
                <w:spacing w:val="-2"/>
                <w:sz w:val="16"/>
              </w:rPr>
            </w:pPr>
            <w:r w:rsidRPr="00065836">
              <w:rPr>
                <w:color w:val="000000"/>
                <w:spacing w:val="-2"/>
                <w:sz w:val="16"/>
              </w:rPr>
              <w:t>725 040,60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9CBA5C3" w14:textId="13A6CE8B" w:rsidR="006334EE" w:rsidRPr="00065836" w:rsidRDefault="006334EE" w:rsidP="006334EE">
            <w:pPr>
              <w:spacing w:line="229" w:lineRule="auto"/>
              <w:jc w:val="right"/>
              <w:rPr>
                <w:color w:val="000000"/>
                <w:spacing w:val="-2"/>
                <w:sz w:val="16"/>
              </w:rPr>
            </w:pPr>
            <w:r w:rsidRPr="00065836">
              <w:rPr>
                <w:color w:val="000000"/>
                <w:spacing w:val="-2"/>
                <w:sz w:val="16"/>
              </w:rPr>
              <w:t>752 882,20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4A31C41" w14:textId="39E4A3AF" w:rsidR="006334EE" w:rsidRPr="00065836" w:rsidRDefault="006334EE" w:rsidP="006334EE">
            <w:pPr>
              <w:spacing w:line="229" w:lineRule="auto"/>
              <w:jc w:val="right"/>
              <w:rPr>
                <w:color w:val="000000"/>
                <w:spacing w:val="-2"/>
                <w:sz w:val="16"/>
              </w:rPr>
            </w:pPr>
            <w:r w:rsidRPr="00065836">
              <w:rPr>
                <w:color w:val="000000"/>
                <w:spacing w:val="-2"/>
                <w:sz w:val="16"/>
              </w:rPr>
              <w:t>781 491,70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07FD177" w14:textId="244632C6" w:rsidR="006334EE" w:rsidRPr="00065836" w:rsidRDefault="006334EE" w:rsidP="006334EE">
            <w:pPr>
              <w:spacing w:line="229" w:lineRule="auto"/>
              <w:jc w:val="right"/>
              <w:rPr>
                <w:color w:val="000000"/>
                <w:spacing w:val="-2"/>
                <w:sz w:val="16"/>
              </w:rPr>
            </w:pPr>
            <w:r w:rsidRPr="00065836">
              <w:rPr>
                <w:color w:val="000000"/>
                <w:spacing w:val="-2"/>
                <w:sz w:val="16"/>
              </w:rPr>
              <w:t>810 953,90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329392C8" w14:textId="6214D042" w:rsidR="006334EE" w:rsidRPr="00065836" w:rsidRDefault="006334EE" w:rsidP="006334EE">
            <w:pPr>
              <w:spacing w:line="229" w:lineRule="auto"/>
              <w:jc w:val="right"/>
              <w:rPr>
                <w:color w:val="000000"/>
                <w:spacing w:val="-2"/>
                <w:sz w:val="16"/>
              </w:rPr>
            </w:pPr>
            <w:r w:rsidRPr="00065836">
              <w:rPr>
                <w:color w:val="000000"/>
                <w:spacing w:val="-2"/>
                <w:sz w:val="16"/>
              </w:rPr>
              <w:t>4 559 803,6</w:t>
            </w:r>
          </w:p>
        </w:tc>
        <w:tc>
          <w:tcPr>
            <w:tcW w:w="57" w:type="dxa"/>
            <w:tcBorders>
              <w:left w:val="single" w:sz="4" w:space="0" w:color="000000"/>
            </w:tcBorders>
          </w:tcPr>
          <w:p w14:paraId="6272C03F" w14:textId="77777777" w:rsidR="006334EE" w:rsidRPr="00065836" w:rsidRDefault="006334EE" w:rsidP="006334EE">
            <w:pPr>
              <w:rPr>
                <w:rFonts w:ascii="Calibri" w:hAnsi="Calibri"/>
                <w:sz w:val="2"/>
                <w:szCs w:val="22"/>
              </w:rPr>
            </w:pPr>
          </w:p>
        </w:tc>
      </w:tr>
      <w:tr w:rsidR="00313491" w:rsidRPr="00065836" w14:paraId="307CF0BA" w14:textId="77777777" w:rsidTr="0033697D">
        <w:trPr>
          <w:trHeight w:val="343"/>
        </w:trPr>
        <w:tc>
          <w:tcPr>
            <w:tcW w:w="444" w:type="dxa"/>
            <w:vMerge/>
            <w:tcBorders>
              <w:top w:val="single" w:sz="4" w:space="0" w:color="000000"/>
              <w:left w:val="single" w:sz="4" w:space="0" w:color="000000"/>
              <w:bottom w:val="single" w:sz="4" w:space="0" w:color="000000"/>
              <w:right w:val="single" w:sz="4" w:space="0" w:color="000000"/>
            </w:tcBorders>
            <w:vAlign w:val="center"/>
          </w:tcPr>
          <w:p w14:paraId="06DC7ED0" w14:textId="77777777" w:rsidR="00313491" w:rsidRPr="00065836" w:rsidRDefault="00313491"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53F9A5A3" w14:textId="77777777" w:rsidR="00313491" w:rsidRPr="00065836" w:rsidRDefault="00313491"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B544146" w14:textId="77777777" w:rsidR="00313491" w:rsidRPr="00065836" w:rsidRDefault="00313491"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A58D2D9"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C9DC66C"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BD1CCD0"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AAB2E83"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424479C"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EDBF45A"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73A01E1" w14:textId="77777777" w:rsidR="00313491" w:rsidRPr="00065836" w:rsidRDefault="00313491"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2766DEC5" w14:textId="77777777" w:rsidR="00313491" w:rsidRPr="00065836" w:rsidRDefault="00313491" w:rsidP="00555A49">
            <w:pPr>
              <w:rPr>
                <w:rFonts w:ascii="Calibri" w:hAnsi="Calibri"/>
                <w:sz w:val="2"/>
                <w:szCs w:val="22"/>
              </w:rPr>
            </w:pPr>
          </w:p>
        </w:tc>
      </w:tr>
      <w:tr w:rsidR="006334EE" w:rsidRPr="00065836" w14:paraId="29585433" w14:textId="77777777" w:rsidTr="00B840DE">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442BDC26" w14:textId="77777777" w:rsidR="006334EE" w:rsidRPr="00065836" w:rsidRDefault="006334EE" w:rsidP="006334EE">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61A969B5" w14:textId="77777777" w:rsidR="006334EE" w:rsidRPr="00065836" w:rsidRDefault="006334EE" w:rsidP="006334E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3B491EAB" w14:textId="77777777" w:rsidR="006334EE" w:rsidRPr="00065836" w:rsidRDefault="006334EE" w:rsidP="006334E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F2A5EC2" w14:textId="40EA37AE" w:rsidR="006334EE" w:rsidRPr="00065836" w:rsidRDefault="006334EE" w:rsidP="006334EE">
            <w:pPr>
              <w:spacing w:line="229" w:lineRule="auto"/>
              <w:jc w:val="right"/>
              <w:rPr>
                <w:color w:val="000000"/>
                <w:spacing w:val="-2"/>
                <w:sz w:val="16"/>
              </w:rPr>
            </w:pPr>
            <w:r w:rsidRPr="00065836">
              <w:rPr>
                <w:color w:val="000000"/>
                <w:spacing w:val="-2"/>
                <w:sz w:val="16"/>
              </w:rPr>
              <w:t>792 568,10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782341C" w14:textId="2B1D69AE" w:rsidR="006334EE" w:rsidRPr="00065836" w:rsidRDefault="006334EE" w:rsidP="006334EE">
            <w:pPr>
              <w:spacing w:line="229" w:lineRule="auto"/>
              <w:jc w:val="right"/>
              <w:rPr>
                <w:color w:val="000000"/>
                <w:spacing w:val="-2"/>
                <w:sz w:val="16"/>
              </w:rPr>
            </w:pPr>
            <w:r w:rsidRPr="00065836">
              <w:rPr>
                <w:color w:val="000000"/>
                <w:spacing w:val="-2"/>
                <w:sz w:val="16"/>
              </w:rPr>
              <w:t>696 867,10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7915E4EB" w14:textId="25765FFC" w:rsidR="006334EE" w:rsidRPr="00065836" w:rsidRDefault="006334EE" w:rsidP="006334EE">
            <w:pPr>
              <w:spacing w:line="229" w:lineRule="auto"/>
              <w:jc w:val="right"/>
              <w:rPr>
                <w:color w:val="000000"/>
                <w:spacing w:val="-2"/>
                <w:sz w:val="16"/>
              </w:rPr>
            </w:pPr>
            <w:r w:rsidRPr="00065836">
              <w:rPr>
                <w:color w:val="000000"/>
                <w:spacing w:val="-2"/>
                <w:sz w:val="16"/>
              </w:rPr>
              <w:t>725 040,60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7FC07E7" w14:textId="2C902248" w:rsidR="006334EE" w:rsidRPr="00065836" w:rsidRDefault="006334EE" w:rsidP="006334EE">
            <w:pPr>
              <w:spacing w:line="229" w:lineRule="auto"/>
              <w:jc w:val="right"/>
              <w:rPr>
                <w:color w:val="000000"/>
                <w:spacing w:val="-2"/>
                <w:sz w:val="16"/>
              </w:rPr>
            </w:pPr>
            <w:r w:rsidRPr="00065836">
              <w:rPr>
                <w:color w:val="000000"/>
                <w:spacing w:val="-2"/>
                <w:sz w:val="16"/>
              </w:rPr>
              <w:t>752 882,20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AC7FE8F" w14:textId="342CABC4" w:rsidR="006334EE" w:rsidRPr="00065836" w:rsidRDefault="006334EE" w:rsidP="006334EE">
            <w:pPr>
              <w:spacing w:line="229" w:lineRule="auto"/>
              <w:jc w:val="right"/>
              <w:rPr>
                <w:color w:val="000000"/>
                <w:spacing w:val="-2"/>
                <w:sz w:val="16"/>
              </w:rPr>
            </w:pPr>
            <w:r w:rsidRPr="00065836">
              <w:rPr>
                <w:color w:val="000000"/>
                <w:spacing w:val="-2"/>
                <w:sz w:val="16"/>
              </w:rPr>
              <w:t>781 491,70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57DA564" w14:textId="418BCDEE" w:rsidR="006334EE" w:rsidRPr="00065836" w:rsidRDefault="006334EE" w:rsidP="006334EE">
            <w:pPr>
              <w:spacing w:line="229" w:lineRule="auto"/>
              <w:jc w:val="right"/>
              <w:rPr>
                <w:color w:val="000000"/>
                <w:spacing w:val="-2"/>
                <w:sz w:val="16"/>
              </w:rPr>
            </w:pPr>
            <w:r w:rsidRPr="00065836">
              <w:rPr>
                <w:color w:val="000000"/>
                <w:spacing w:val="-2"/>
                <w:sz w:val="16"/>
              </w:rPr>
              <w:t>810 953,90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203EC778" w14:textId="50253C5E" w:rsidR="006334EE" w:rsidRPr="00065836" w:rsidRDefault="006334EE" w:rsidP="006334EE">
            <w:pPr>
              <w:spacing w:line="229" w:lineRule="auto"/>
              <w:jc w:val="right"/>
              <w:rPr>
                <w:color w:val="000000"/>
                <w:spacing w:val="-2"/>
                <w:sz w:val="16"/>
              </w:rPr>
            </w:pPr>
            <w:r w:rsidRPr="00065836">
              <w:rPr>
                <w:color w:val="000000"/>
                <w:spacing w:val="-2"/>
                <w:sz w:val="16"/>
              </w:rPr>
              <w:t>4 559 803,6</w:t>
            </w:r>
          </w:p>
        </w:tc>
        <w:tc>
          <w:tcPr>
            <w:tcW w:w="57" w:type="dxa"/>
            <w:tcBorders>
              <w:left w:val="single" w:sz="4" w:space="0" w:color="000000"/>
            </w:tcBorders>
          </w:tcPr>
          <w:p w14:paraId="23770DC7" w14:textId="77777777" w:rsidR="006334EE" w:rsidRPr="00065836" w:rsidRDefault="006334EE" w:rsidP="006334EE">
            <w:pPr>
              <w:rPr>
                <w:rFonts w:ascii="Calibri" w:hAnsi="Calibri"/>
                <w:sz w:val="2"/>
                <w:szCs w:val="22"/>
              </w:rPr>
            </w:pPr>
          </w:p>
        </w:tc>
      </w:tr>
      <w:tr w:rsidR="006334EE" w:rsidRPr="00065836" w14:paraId="566F8CE3" w14:textId="77777777" w:rsidTr="00F469D4">
        <w:trPr>
          <w:trHeight w:val="330"/>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CA2F840" w14:textId="2744C15D" w:rsidR="006334EE" w:rsidRPr="00065836" w:rsidRDefault="006334EE" w:rsidP="006334EE">
            <w:pPr>
              <w:spacing w:line="229" w:lineRule="auto"/>
              <w:jc w:val="center"/>
              <w:rPr>
                <w:color w:val="000000"/>
                <w:spacing w:val="-2"/>
                <w:sz w:val="16"/>
                <w:szCs w:val="22"/>
              </w:rPr>
            </w:pPr>
            <w:r w:rsidRPr="00065836">
              <w:rPr>
                <w:color w:val="000000"/>
                <w:spacing w:val="-2"/>
                <w:sz w:val="16"/>
                <w:szCs w:val="22"/>
              </w:rPr>
              <w:t>17</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31A9347" w14:textId="337901FC" w:rsidR="006334EE" w:rsidRPr="00065836" w:rsidRDefault="006334EE" w:rsidP="006334EE">
            <w:pPr>
              <w:spacing w:line="229" w:lineRule="auto"/>
              <w:rPr>
                <w:color w:val="000000"/>
                <w:spacing w:val="-2"/>
                <w:sz w:val="16"/>
                <w:szCs w:val="22"/>
              </w:rPr>
            </w:pPr>
            <w:r w:rsidRPr="00065836">
              <w:rPr>
                <w:color w:val="000000"/>
                <w:spacing w:val="-2"/>
                <w:sz w:val="16"/>
                <w:szCs w:val="22"/>
              </w:rPr>
              <w:t xml:space="preserve">Администрация Петродворцового района </w:t>
            </w:r>
            <w:r w:rsidR="006C1AD6">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3D90F771" w14:textId="77777777" w:rsidR="006334EE" w:rsidRPr="00065836" w:rsidRDefault="006334EE" w:rsidP="006334E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D716C0F" w14:textId="56886E86" w:rsidR="006334EE" w:rsidRPr="00065836" w:rsidRDefault="006334EE" w:rsidP="006334EE">
            <w:pPr>
              <w:spacing w:line="229" w:lineRule="auto"/>
              <w:jc w:val="right"/>
              <w:rPr>
                <w:color w:val="000000"/>
                <w:spacing w:val="-2"/>
                <w:sz w:val="16"/>
              </w:rPr>
            </w:pPr>
            <w:r w:rsidRPr="00065836">
              <w:rPr>
                <w:color w:val="000000"/>
                <w:spacing w:val="-2"/>
                <w:sz w:val="16"/>
              </w:rPr>
              <w:t>722 051,50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34B7CA1" w14:textId="17F8BA62" w:rsidR="006334EE" w:rsidRPr="00065836" w:rsidRDefault="006334EE" w:rsidP="006334EE">
            <w:pPr>
              <w:spacing w:line="229" w:lineRule="auto"/>
              <w:jc w:val="right"/>
              <w:rPr>
                <w:color w:val="000000"/>
                <w:spacing w:val="-2"/>
                <w:sz w:val="16"/>
              </w:rPr>
            </w:pPr>
            <w:r w:rsidRPr="00065836">
              <w:rPr>
                <w:color w:val="000000"/>
                <w:spacing w:val="-2"/>
                <w:sz w:val="16"/>
              </w:rPr>
              <w:t>653 248,80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01F8E5AA" w14:textId="4272A259" w:rsidR="006334EE" w:rsidRPr="00065836" w:rsidRDefault="006334EE" w:rsidP="006334EE">
            <w:pPr>
              <w:spacing w:line="229" w:lineRule="auto"/>
              <w:jc w:val="right"/>
              <w:rPr>
                <w:color w:val="000000"/>
                <w:spacing w:val="-2"/>
                <w:sz w:val="16"/>
              </w:rPr>
            </w:pPr>
            <w:r w:rsidRPr="00065836">
              <w:rPr>
                <w:color w:val="000000"/>
                <w:spacing w:val="-2"/>
                <w:sz w:val="16"/>
              </w:rPr>
              <w:t>679 770,40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48F4E93" w14:textId="7F32EF9B" w:rsidR="006334EE" w:rsidRPr="00065836" w:rsidRDefault="006334EE" w:rsidP="006334EE">
            <w:pPr>
              <w:spacing w:line="229" w:lineRule="auto"/>
              <w:jc w:val="right"/>
              <w:rPr>
                <w:color w:val="000000"/>
                <w:spacing w:val="-2"/>
                <w:sz w:val="16"/>
              </w:rPr>
            </w:pPr>
            <w:r w:rsidRPr="00065836">
              <w:rPr>
                <w:color w:val="000000"/>
                <w:spacing w:val="-2"/>
                <w:sz w:val="16"/>
              </w:rPr>
              <w:t>705 873,50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8C6477F" w14:textId="217BB62B" w:rsidR="006334EE" w:rsidRPr="00065836" w:rsidRDefault="006334EE" w:rsidP="006334EE">
            <w:pPr>
              <w:spacing w:line="229" w:lineRule="auto"/>
              <w:jc w:val="right"/>
              <w:rPr>
                <w:color w:val="000000"/>
                <w:spacing w:val="-2"/>
                <w:sz w:val="16"/>
              </w:rPr>
            </w:pPr>
            <w:r w:rsidRPr="00065836">
              <w:rPr>
                <w:color w:val="000000"/>
                <w:spacing w:val="-2"/>
                <w:sz w:val="16"/>
              </w:rPr>
              <w:t>732 696,70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9B1AD1F" w14:textId="33EE71A4" w:rsidR="006334EE" w:rsidRPr="00065836" w:rsidRDefault="006334EE" w:rsidP="006334EE">
            <w:pPr>
              <w:spacing w:line="229" w:lineRule="auto"/>
              <w:jc w:val="right"/>
              <w:rPr>
                <w:color w:val="000000"/>
                <w:spacing w:val="-2"/>
                <w:sz w:val="16"/>
              </w:rPr>
            </w:pPr>
            <w:r w:rsidRPr="00065836">
              <w:rPr>
                <w:color w:val="000000"/>
                <w:spacing w:val="-2"/>
                <w:sz w:val="16"/>
              </w:rPr>
              <w:t>760 319,30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304B843C" w14:textId="2256A5C3" w:rsidR="006334EE" w:rsidRPr="00065836" w:rsidRDefault="006334EE" w:rsidP="006334EE">
            <w:pPr>
              <w:spacing w:line="229" w:lineRule="auto"/>
              <w:jc w:val="right"/>
              <w:rPr>
                <w:color w:val="000000"/>
                <w:spacing w:val="-2"/>
                <w:sz w:val="16"/>
              </w:rPr>
            </w:pPr>
            <w:r w:rsidRPr="00065836">
              <w:rPr>
                <w:color w:val="000000"/>
                <w:spacing w:val="-2"/>
                <w:sz w:val="16"/>
              </w:rPr>
              <w:t>4 253 960,2</w:t>
            </w:r>
          </w:p>
        </w:tc>
        <w:tc>
          <w:tcPr>
            <w:tcW w:w="57" w:type="dxa"/>
            <w:tcBorders>
              <w:left w:val="single" w:sz="4" w:space="0" w:color="000000"/>
            </w:tcBorders>
          </w:tcPr>
          <w:p w14:paraId="5C1CC2F1" w14:textId="77777777" w:rsidR="006334EE" w:rsidRPr="00065836" w:rsidRDefault="006334EE" w:rsidP="006334EE">
            <w:pPr>
              <w:rPr>
                <w:rFonts w:ascii="Calibri" w:hAnsi="Calibri"/>
                <w:sz w:val="2"/>
                <w:szCs w:val="22"/>
              </w:rPr>
            </w:pPr>
          </w:p>
        </w:tc>
      </w:tr>
      <w:tr w:rsidR="00A205F2" w:rsidRPr="00065836" w14:paraId="4A5A15B0" w14:textId="77777777" w:rsidTr="0033697D">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107CCB8A" w14:textId="77777777" w:rsidR="00A205F2" w:rsidRPr="00065836" w:rsidRDefault="00A205F2"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1E993644" w14:textId="77777777" w:rsidR="00A205F2" w:rsidRPr="00065836" w:rsidRDefault="00A205F2"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6C38CF7" w14:textId="77777777" w:rsidR="00A205F2" w:rsidRPr="00065836" w:rsidRDefault="00A205F2"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703DDC2" w14:textId="7AF4B077" w:rsidR="00A205F2" w:rsidRPr="00065836" w:rsidRDefault="00A205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A5F4965" w14:textId="77777777" w:rsidR="00A205F2" w:rsidRPr="00065836" w:rsidRDefault="00A205F2"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48F9370" w14:textId="77777777" w:rsidR="00A205F2" w:rsidRPr="00065836" w:rsidRDefault="00A205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3181153" w14:textId="77777777" w:rsidR="00A205F2" w:rsidRPr="00065836" w:rsidRDefault="00A205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D5D4444" w14:textId="77777777" w:rsidR="00A205F2" w:rsidRPr="00065836" w:rsidRDefault="00A205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E10B781" w14:textId="77777777" w:rsidR="00A205F2" w:rsidRPr="00065836" w:rsidRDefault="00A205F2"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25C8F54" w14:textId="71CC9880" w:rsidR="00A205F2" w:rsidRPr="00065836" w:rsidRDefault="00A205F2"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23F35D96" w14:textId="77777777" w:rsidR="00A205F2" w:rsidRPr="00065836" w:rsidRDefault="00A205F2" w:rsidP="00555A49">
            <w:pPr>
              <w:rPr>
                <w:rFonts w:ascii="Calibri" w:hAnsi="Calibri"/>
                <w:sz w:val="2"/>
                <w:szCs w:val="22"/>
              </w:rPr>
            </w:pPr>
          </w:p>
        </w:tc>
      </w:tr>
      <w:tr w:rsidR="006334EE" w:rsidRPr="00065836" w14:paraId="583712C9" w14:textId="77777777" w:rsidTr="00F469D4">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7CFEE4BD" w14:textId="77777777" w:rsidR="006334EE" w:rsidRPr="00065836" w:rsidRDefault="006334EE" w:rsidP="006334EE">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599A24C3" w14:textId="77777777" w:rsidR="006334EE" w:rsidRPr="00065836" w:rsidRDefault="006334EE" w:rsidP="006334E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98141A8" w14:textId="77777777" w:rsidR="006334EE" w:rsidRPr="00065836" w:rsidRDefault="006334EE" w:rsidP="006334E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EC08453" w14:textId="049B5C97" w:rsidR="006334EE" w:rsidRPr="00065836" w:rsidRDefault="006334EE" w:rsidP="006334EE">
            <w:pPr>
              <w:spacing w:line="229" w:lineRule="auto"/>
              <w:jc w:val="right"/>
              <w:rPr>
                <w:color w:val="000000"/>
                <w:spacing w:val="-2"/>
                <w:sz w:val="16"/>
              </w:rPr>
            </w:pPr>
            <w:r w:rsidRPr="00065836">
              <w:rPr>
                <w:color w:val="000000"/>
                <w:spacing w:val="-2"/>
                <w:sz w:val="16"/>
              </w:rPr>
              <w:t>722 051,50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AA14A20" w14:textId="2C3CB84F" w:rsidR="006334EE" w:rsidRPr="00065836" w:rsidRDefault="006334EE" w:rsidP="006334EE">
            <w:pPr>
              <w:spacing w:line="229" w:lineRule="auto"/>
              <w:jc w:val="right"/>
              <w:rPr>
                <w:color w:val="000000"/>
                <w:spacing w:val="-2"/>
                <w:sz w:val="16"/>
              </w:rPr>
            </w:pPr>
            <w:r w:rsidRPr="00065836">
              <w:rPr>
                <w:color w:val="000000"/>
                <w:spacing w:val="-2"/>
                <w:sz w:val="16"/>
              </w:rPr>
              <w:t>653 248,80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18A5B5FF" w14:textId="71EF4822" w:rsidR="006334EE" w:rsidRPr="00065836" w:rsidRDefault="006334EE" w:rsidP="006334EE">
            <w:pPr>
              <w:spacing w:line="229" w:lineRule="auto"/>
              <w:jc w:val="right"/>
              <w:rPr>
                <w:color w:val="000000"/>
                <w:spacing w:val="-2"/>
                <w:sz w:val="16"/>
              </w:rPr>
            </w:pPr>
            <w:r w:rsidRPr="00065836">
              <w:rPr>
                <w:color w:val="000000"/>
                <w:spacing w:val="-2"/>
                <w:sz w:val="16"/>
              </w:rPr>
              <w:t>679 770,40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843C198" w14:textId="746663AD" w:rsidR="006334EE" w:rsidRPr="00065836" w:rsidRDefault="006334EE" w:rsidP="006334EE">
            <w:pPr>
              <w:spacing w:line="229" w:lineRule="auto"/>
              <w:jc w:val="right"/>
              <w:rPr>
                <w:color w:val="000000"/>
                <w:spacing w:val="-2"/>
                <w:sz w:val="16"/>
              </w:rPr>
            </w:pPr>
            <w:r w:rsidRPr="00065836">
              <w:rPr>
                <w:color w:val="000000"/>
                <w:spacing w:val="-2"/>
                <w:sz w:val="16"/>
              </w:rPr>
              <w:t>705 873,50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A66A269" w14:textId="167FC832" w:rsidR="006334EE" w:rsidRPr="00065836" w:rsidRDefault="006334EE" w:rsidP="006334EE">
            <w:pPr>
              <w:spacing w:line="229" w:lineRule="auto"/>
              <w:jc w:val="right"/>
              <w:rPr>
                <w:color w:val="000000"/>
                <w:spacing w:val="-2"/>
                <w:sz w:val="16"/>
              </w:rPr>
            </w:pPr>
            <w:r w:rsidRPr="00065836">
              <w:rPr>
                <w:color w:val="000000"/>
                <w:spacing w:val="-2"/>
                <w:sz w:val="16"/>
              </w:rPr>
              <w:t>732 696,70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E7166D7" w14:textId="2BBFC31A" w:rsidR="006334EE" w:rsidRPr="00065836" w:rsidRDefault="006334EE" w:rsidP="006334EE">
            <w:pPr>
              <w:spacing w:line="229" w:lineRule="auto"/>
              <w:jc w:val="right"/>
              <w:rPr>
                <w:color w:val="000000"/>
                <w:spacing w:val="-2"/>
                <w:sz w:val="16"/>
              </w:rPr>
            </w:pPr>
            <w:r w:rsidRPr="00065836">
              <w:rPr>
                <w:color w:val="000000"/>
                <w:spacing w:val="-2"/>
                <w:sz w:val="16"/>
              </w:rPr>
              <w:t>760 319,30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3F8337FF" w14:textId="54ACB019" w:rsidR="006334EE" w:rsidRPr="00065836" w:rsidRDefault="006334EE" w:rsidP="006334EE">
            <w:pPr>
              <w:spacing w:line="229" w:lineRule="auto"/>
              <w:jc w:val="right"/>
              <w:rPr>
                <w:color w:val="000000"/>
                <w:spacing w:val="-2"/>
                <w:sz w:val="16"/>
              </w:rPr>
            </w:pPr>
            <w:r w:rsidRPr="00065836">
              <w:rPr>
                <w:color w:val="000000"/>
                <w:spacing w:val="-2"/>
                <w:sz w:val="16"/>
              </w:rPr>
              <w:t>4 253 960,2</w:t>
            </w:r>
          </w:p>
        </w:tc>
        <w:tc>
          <w:tcPr>
            <w:tcW w:w="57" w:type="dxa"/>
            <w:tcBorders>
              <w:left w:val="single" w:sz="4" w:space="0" w:color="000000"/>
            </w:tcBorders>
          </w:tcPr>
          <w:p w14:paraId="28080F13" w14:textId="77777777" w:rsidR="006334EE" w:rsidRPr="00065836" w:rsidRDefault="006334EE" w:rsidP="006334EE">
            <w:pPr>
              <w:rPr>
                <w:rFonts w:ascii="Calibri" w:hAnsi="Calibri"/>
                <w:sz w:val="2"/>
                <w:szCs w:val="22"/>
              </w:rPr>
            </w:pPr>
          </w:p>
        </w:tc>
      </w:tr>
      <w:tr w:rsidR="006334EE" w:rsidRPr="00065836" w14:paraId="23B9DE70" w14:textId="77777777" w:rsidTr="001C362E">
        <w:trPr>
          <w:trHeight w:val="344"/>
        </w:trPr>
        <w:tc>
          <w:tcPr>
            <w:tcW w:w="444" w:type="dxa"/>
            <w:vMerge w:val="restart"/>
            <w:tcBorders>
              <w:top w:val="single" w:sz="4" w:space="0" w:color="000000"/>
              <w:left w:val="single" w:sz="4" w:space="0" w:color="000000"/>
              <w:right w:val="single" w:sz="4" w:space="0" w:color="000000"/>
            </w:tcBorders>
            <w:vAlign w:val="center"/>
          </w:tcPr>
          <w:p w14:paraId="4F3964CD" w14:textId="3FAF7814" w:rsidR="006334EE" w:rsidRPr="00065836" w:rsidRDefault="006334EE" w:rsidP="006334EE">
            <w:pPr>
              <w:jc w:val="center"/>
              <w:rPr>
                <w:rFonts w:ascii="Calibri" w:hAnsi="Calibri"/>
                <w:sz w:val="2"/>
                <w:szCs w:val="22"/>
              </w:rPr>
            </w:pPr>
            <w:r w:rsidRPr="00065836">
              <w:rPr>
                <w:color w:val="000000"/>
                <w:spacing w:val="-2"/>
                <w:sz w:val="16"/>
                <w:szCs w:val="22"/>
              </w:rPr>
              <w:t>17.1</w:t>
            </w:r>
          </w:p>
        </w:tc>
        <w:tc>
          <w:tcPr>
            <w:tcW w:w="3725" w:type="dxa"/>
            <w:vMerge w:val="restart"/>
            <w:tcBorders>
              <w:top w:val="single" w:sz="4" w:space="0" w:color="000000"/>
              <w:left w:val="single" w:sz="4" w:space="0" w:color="000000"/>
              <w:right w:val="single" w:sz="4" w:space="0" w:color="000000"/>
            </w:tcBorders>
            <w:vAlign w:val="center"/>
          </w:tcPr>
          <w:p w14:paraId="67DCFC1D" w14:textId="00C0B152" w:rsidR="006334EE" w:rsidRPr="00065836" w:rsidRDefault="006334EE" w:rsidP="006334EE">
            <w:pPr>
              <w:rPr>
                <w:rFonts w:ascii="Calibri" w:hAnsi="Calibri"/>
                <w:sz w:val="2"/>
                <w:szCs w:val="22"/>
                <w:lang w:val="en-US"/>
              </w:rPr>
            </w:pPr>
            <w:r w:rsidRPr="00065836">
              <w:rPr>
                <w:color w:val="000000"/>
                <w:spacing w:val="-2"/>
                <w:sz w:val="16"/>
                <w:szCs w:val="22"/>
              </w:rPr>
              <w:t xml:space="preserve">Подпрограмма </w:t>
            </w:r>
            <w:r w:rsidRPr="00065836">
              <w:rPr>
                <w:color w:val="000000"/>
                <w:spacing w:val="-2"/>
                <w:sz w:val="16"/>
                <w:szCs w:val="22"/>
                <w:lang w:val="en-US"/>
              </w:rPr>
              <w:t>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3C0D71A" w14:textId="0B0C752C" w:rsidR="006334EE" w:rsidRPr="00065836" w:rsidRDefault="006334EE" w:rsidP="006334E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808CFDF" w14:textId="317889F5" w:rsidR="006334EE" w:rsidRPr="00065836" w:rsidRDefault="006334EE" w:rsidP="006334EE">
            <w:pPr>
              <w:spacing w:line="229" w:lineRule="auto"/>
              <w:jc w:val="right"/>
              <w:rPr>
                <w:color w:val="000000"/>
                <w:spacing w:val="-2"/>
                <w:sz w:val="16"/>
              </w:rPr>
            </w:pPr>
            <w:r w:rsidRPr="00065836">
              <w:rPr>
                <w:color w:val="000000"/>
                <w:spacing w:val="-2"/>
                <w:sz w:val="16"/>
              </w:rPr>
              <w:t>722 051,50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51B662B" w14:textId="624E9D09" w:rsidR="006334EE" w:rsidRPr="00065836" w:rsidRDefault="006334EE" w:rsidP="006334EE">
            <w:pPr>
              <w:spacing w:line="229" w:lineRule="auto"/>
              <w:jc w:val="right"/>
              <w:rPr>
                <w:color w:val="000000"/>
                <w:spacing w:val="-2"/>
                <w:sz w:val="16"/>
              </w:rPr>
            </w:pPr>
            <w:r w:rsidRPr="00065836">
              <w:rPr>
                <w:color w:val="000000"/>
                <w:spacing w:val="-2"/>
                <w:sz w:val="16"/>
              </w:rPr>
              <w:t>653 248,80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472B5663" w14:textId="6C7595E7" w:rsidR="006334EE" w:rsidRPr="00065836" w:rsidRDefault="006334EE" w:rsidP="006334EE">
            <w:pPr>
              <w:spacing w:line="229" w:lineRule="auto"/>
              <w:jc w:val="right"/>
              <w:rPr>
                <w:color w:val="000000"/>
                <w:spacing w:val="-2"/>
                <w:sz w:val="16"/>
              </w:rPr>
            </w:pPr>
            <w:r w:rsidRPr="00065836">
              <w:rPr>
                <w:color w:val="000000"/>
                <w:spacing w:val="-2"/>
                <w:sz w:val="16"/>
              </w:rPr>
              <w:t>679 770,40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49DFAD7" w14:textId="2E6162CE" w:rsidR="006334EE" w:rsidRPr="00065836" w:rsidRDefault="006334EE" w:rsidP="006334EE">
            <w:pPr>
              <w:spacing w:line="229" w:lineRule="auto"/>
              <w:jc w:val="right"/>
              <w:rPr>
                <w:color w:val="000000"/>
                <w:spacing w:val="-2"/>
                <w:sz w:val="16"/>
              </w:rPr>
            </w:pPr>
            <w:r w:rsidRPr="00065836">
              <w:rPr>
                <w:color w:val="000000"/>
                <w:spacing w:val="-2"/>
                <w:sz w:val="16"/>
              </w:rPr>
              <w:t>705 873,50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BACF302" w14:textId="62262B2D" w:rsidR="006334EE" w:rsidRPr="00065836" w:rsidRDefault="006334EE" w:rsidP="006334EE">
            <w:pPr>
              <w:spacing w:line="229" w:lineRule="auto"/>
              <w:jc w:val="right"/>
              <w:rPr>
                <w:color w:val="000000"/>
                <w:spacing w:val="-2"/>
                <w:sz w:val="16"/>
              </w:rPr>
            </w:pPr>
            <w:r w:rsidRPr="00065836">
              <w:rPr>
                <w:color w:val="000000"/>
                <w:spacing w:val="-2"/>
                <w:sz w:val="16"/>
              </w:rPr>
              <w:t>732 696,70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4F35297" w14:textId="30F10AA4" w:rsidR="006334EE" w:rsidRPr="00065836" w:rsidRDefault="006334EE" w:rsidP="006334EE">
            <w:pPr>
              <w:spacing w:line="229" w:lineRule="auto"/>
              <w:jc w:val="right"/>
              <w:rPr>
                <w:color w:val="000000"/>
                <w:spacing w:val="-2"/>
                <w:sz w:val="16"/>
              </w:rPr>
            </w:pPr>
            <w:r w:rsidRPr="00065836">
              <w:rPr>
                <w:color w:val="000000"/>
                <w:spacing w:val="-2"/>
                <w:sz w:val="16"/>
              </w:rPr>
              <w:t>760 319,30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15B453E8" w14:textId="591F803D" w:rsidR="006334EE" w:rsidRPr="00065836" w:rsidRDefault="006334EE" w:rsidP="006334EE">
            <w:pPr>
              <w:spacing w:line="229" w:lineRule="auto"/>
              <w:jc w:val="right"/>
              <w:rPr>
                <w:color w:val="000000"/>
                <w:spacing w:val="-2"/>
                <w:sz w:val="16"/>
              </w:rPr>
            </w:pPr>
            <w:r w:rsidRPr="00065836">
              <w:rPr>
                <w:color w:val="000000"/>
                <w:spacing w:val="-2"/>
                <w:sz w:val="16"/>
              </w:rPr>
              <w:t>4 253 960,2</w:t>
            </w:r>
          </w:p>
        </w:tc>
        <w:tc>
          <w:tcPr>
            <w:tcW w:w="57" w:type="dxa"/>
            <w:tcBorders>
              <w:left w:val="single" w:sz="4" w:space="0" w:color="000000"/>
            </w:tcBorders>
          </w:tcPr>
          <w:p w14:paraId="4203B815" w14:textId="77777777" w:rsidR="006334EE" w:rsidRPr="00065836" w:rsidRDefault="006334EE" w:rsidP="006334EE">
            <w:pPr>
              <w:rPr>
                <w:rFonts w:ascii="Calibri" w:hAnsi="Calibri"/>
                <w:sz w:val="2"/>
                <w:szCs w:val="22"/>
              </w:rPr>
            </w:pPr>
          </w:p>
        </w:tc>
      </w:tr>
      <w:tr w:rsidR="002F4BFE" w:rsidRPr="00065836" w14:paraId="39795ACC" w14:textId="77777777" w:rsidTr="00DA4F28">
        <w:trPr>
          <w:trHeight w:val="344"/>
        </w:trPr>
        <w:tc>
          <w:tcPr>
            <w:tcW w:w="444" w:type="dxa"/>
            <w:vMerge/>
            <w:tcBorders>
              <w:left w:val="single" w:sz="4" w:space="0" w:color="000000"/>
              <w:right w:val="single" w:sz="4" w:space="0" w:color="000000"/>
            </w:tcBorders>
            <w:vAlign w:val="center"/>
          </w:tcPr>
          <w:p w14:paraId="46546631" w14:textId="77777777" w:rsidR="002F4BFE" w:rsidRPr="00065836" w:rsidRDefault="002F4BFE" w:rsidP="00555A49">
            <w:pPr>
              <w:jc w:val="center"/>
              <w:rPr>
                <w:rFonts w:ascii="Calibri" w:hAnsi="Calibri"/>
                <w:sz w:val="2"/>
                <w:szCs w:val="22"/>
              </w:rPr>
            </w:pPr>
          </w:p>
        </w:tc>
        <w:tc>
          <w:tcPr>
            <w:tcW w:w="3725" w:type="dxa"/>
            <w:vMerge/>
            <w:tcBorders>
              <w:left w:val="single" w:sz="4" w:space="0" w:color="000000"/>
              <w:right w:val="single" w:sz="4" w:space="0" w:color="000000"/>
            </w:tcBorders>
            <w:vAlign w:val="center"/>
          </w:tcPr>
          <w:p w14:paraId="2EE1481C"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139819A4" w14:textId="77F7D72C"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D1C5649" w14:textId="77D46847"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32700B7" w14:textId="6FA5FA8A"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A53504A" w14:textId="4D896C1B"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93BD844" w14:textId="2C0517E9"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7E450B7" w14:textId="5A72FFCA"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CF9562B" w14:textId="08CBC06D"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346B99B8" w14:textId="7799F6FB"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1EF5097A" w14:textId="77777777" w:rsidR="002F4BFE" w:rsidRPr="00065836" w:rsidRDefault="002F4BFE" w:rsidP="00555A49">
            <w:pPr>
              <w:rPr>
                <w:rFonts w:ascii="Calibri" w:hAnsi="Calibri"/>
                <w:sz w:val="2"/>
                <w:szCs w:val="22"/>
              </w:rPr>
            </w:pPr>
          </w:p>
        </w:tc>
      </w:tr>
      <w:tr w:rsidR="006334EE" w:rsidRPr="00065836" w14:paraId="372977EF" w14:textId="77777777" w:rsidTr="001C362E">
        <w:trPr>
          <w:trHeight w:val="344"/>
        </w:trPr>
        <w:tc>
          <w:tcPr>
            <w:tcW w:w="444" w:type="dxa"/>
            <w:vMerge/>
            <w:tcBorders>
              <w:left w:val="single" w:sz="4" w:space="0" w:color="000000"/>
              <w:bottom w:val="single" w:sz="4" w:space="0" w:color="000000"/>
              <w:right w:val="single" w:sz="4" w:space="0" w:color="000000"/>
            </w:tcBorders>
            <w:vAlign w:val="center"/>
          </w:tcPr>
          <w:p w14:paraId="3423EBD6" w14:textId="77777777" w:rsidR="006334EE" w:rsidRPr="00065836" w:rsidRDefault="006334EE" w:rsidP="006334EE">
            <w:pPr>
              <w:jc w:val="center"/>
              <w:rPr>
                <w:rFonts w:ascii="Calibri" w:hAnsi="Calibri"/>
                <w:sz w:val="2"/>
                <w:szCs w:val="22"/>
              </w:rPr>
            </w:pPr>
          </w:p>
        </w:tc>
        <w:tc>
          <w:tcPr>
            <w:tcW w:w="3725" w:type="dxa"/>
            <w:vMerge/>
            <w:tcBorders>
              <w:left w:val="single" w:sz="4" w:space="0" w:color="000000"/>
              <w:bottom w:val="single" w:sz="4" w:space="0" w:color="000000"/>
              <w:right w:val="single" w:sz="4" w:space="0" w:color="000000"/>
            </w:tcBorders>
            <w:vAlign w:val="center"/>
          </w:tcPr>
          <w:p w14:paraId="611B4B54" w14:textId="77777777" w:rsidR="006334EE" w:rsidRPr="00065836" w:rsidRDefault="006334EE" w:rsidP="006334E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6F25C681" w14:textId="7A06AA0B" w:rsidR="006334EE" w:rsidRPr="00065836" w:rsidRDefault="006334EE" w:rsidP="006334E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73D3FC6" w14:textId="305E9249" w:rsidR="006334EE" w:rsidRPr="00065836" w:rsidRDefault="006334EE" w:rsidP="006334EE">
            <w:pPr>
              <w:spacing w:line="229" w:lineRule="auto"/>
              <w:jc w:val="right"/>
              <w:rPr>
                <w:color w:val="000000"/>
                <w:spacing w:val="-2"/>
                <w:sz w:val="16"/>
              </w:rPr>
            </w:pPr>
            <w:r w:rsidRPr="00065836">
              <w:rPr>
                <w:color w:val="000000"/>
                <w:spacing w:val="-2"/>
                <w:sz w:val="16"/>
              </w:rPr>
              <w:t>722 051,50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3C43A9D" w14:textId="32F6D3EB" w:rsidR="006334EE" w:rsidRPr="00065836" w:rsidRDefault="006334EE" w:rsidP="006334EE">
            <w:pPr>
              <w:spacing w:line="229" w:lineRule="auto"/>
              <w:jc w:val="right"/>
              <w:rPr>
                <w:color w:val="000000"/>
                <w:spacing w:val="-2"/>
                <w:sz w:val="16"/>
              </w:rPr>
            </w:pPr>
            <w:r w:rsidRPr="00065836">
              <w:rPr>
                <w:color w:val="000000"/>
                <w:spacing w:val="-2"/>
                <w:sz w:val="16"/>
              </w:rPr>
              <w:t>653 248,80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3A096EE7" w14:textId="4484D0C0" w:rsidR="006334EE" w:rsidRPr="00065836" w:rsidRDefault="006334EE" w:rsidP="006334EE">
            <w:pPr>
              <w:spacing w:line="229" w:lineRule="auto"/>
              <w:jc w:val="right"/>
              <w:rPr>
                <w:color w:val="000000"/>
                <w:spacing w:val="-2"/>
                <w:sz w:val="16"/>
              </w:rPr>
            </w:pPr>
            <w:r w:rsidRPr="00065836">
              <w:rPr>
                <w:color w:val="000000"/>
                <w:spacing w:val="-2"/>
                <w:sz w:val="16"/>
              </w:rPr>
              <w:t>679 770,40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6F073E7" w14:textId="33120A3E" w:rsidR="006334EE" w:rsidRPr="00065836" w:rsidRDefault="006334EE" w:rsidP="006334EE">
            <w:pPr>
              <w:spacing w:line="229" w:lineRule="auto"/>
              <w:jc w:val="right"/>
              <w:rPr>
                <w:color w:val="000000"/>
                <w:spacing w:val="-2"/>
                <w:sz w:val="16"/>
              </w:rPr>
            </w:pPr>
            <w:r w:rsidRPr="00065836">
              <w:rPr>
                <w:color w:val="000000"/>
                <w:spacing w:val="-2"/>
                <w:sz w:val="16"/>
              </w:rPr>
              <w:t>705 873,50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19B328C" w14:textId="18243C56" w:rsidR="006334EE" w:rsidRPr="00065836" w:rsidRDefault="006334EE" w:rsidP="006334EE">
            <w:pPr>
              <w:spacing w:line="229" w:lineRule="auto"/>
              <w:jc w:val="right"/>
              <w:rPr>
                <w:color w:val="000000"/>
                <w:spacing w:val="-2"/>
                <w:sz w:val="16"/>
              </w:rPr>
            </w:pPr>
            <w:r w:rsidRPr="00065836">
              <w:rPr>
                <w:color w:val="000000"/>
                <w:spacing w:val="-2"/>
                <w:sz w:val="16"/>
              </w:rPr>
              <w:t>732 696,70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9EEDF3A" w14:textId="39FB0D0F" w:rsidR="006334EE" w:rsidRPr="00065836" w:rsidRDefault="006334EE" w:rsidP="006334EE">
            <w:pPr>
              <w:spacing w:line="229" w:lineRule="auto"/>
              <w:jc w:val="right"/>
              <w:rPr>
                <w:color w:val="000000"/>
                <w:spacing w:val="-2"/>
                <w:sz w:val="16"/>
              </w:rPr>
            </w:pPr>
            <w:r w:rsidRPr="00065836">
              <w:rPr>
                <w:color w:val="000000"/>
                <w:spacing w:val="-2"/>
                <w:sz w:val="16"/>
              </w:rPr>
              <w:t>760 319,30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3BF6A104" w14:textId="3C0C3491" w:rsidR="006334EE" w:rsidRPr="00065836" w:rsidRDefault="006334EE" w:rsidP="006334EE">
            <w:pPr>
              <w:spacing w:line="229" w:lineRule="auto"/>
              <w:jc w:val="right"/>
              <w:rPr>
                <w:color w:val="000000"/>
                <w:spacing w:val="-2"/>
                <w:sz w:val="16"/>
              </w:rPr>
            </w:pPr>
            <w:r w:rsidRPr="00065836">
              <w:rPr>
                <w:color w:val="000000"/>
                <w:spacing w:val="-2"/>
                <w:sz w:val="16"/>
              </w:rPr>
              <w:t>4 253 960,2</w:t>
            </w:r>
          </w:p>
        </w:tc>
        <w:tc>
          <w:tcPr>
            <w:tcW w:w="57" w:type="dxa"/>
            <w:tcBorders>
              <w:left w:val="single" w:sz="4" w:space="0" w:color="000000"/>
            </w:tcBorders>
          </w:tcPr>
          <w:p w14:paraId="7F8BF456" w14:textId="77777777" w:rsidR="006334EE" w:rsidRPr="00065836" w:rsidRDefault="006334EE" w:rsidP="006334EE">
            <w:pPr>
              <w:rPr>
                <w:rFonts w:ascii="Calibri" w:hAnsi="Calibri"/>
                <w:sz w:val="2"/>
                <w:szCs w:val="22"/>
              </w:rPr>
            </w:pPr>
          </w:p>
        </w:tc>
      </w:tr>
      <w:tr w:rsidR="006334EE" w:rsidRPr="00065836" w14:paraId="4336E105" w14:textId="77777777" w:rsidTr="001C362E">
        <w:trPr>
          <w:trHeight w:val="343"/>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2DD4A8C" w14:textId="5424FDA6" w:rsidR="006334EE" w:rsidRPr="00065836" w:rsidRDefault="006334EE" w:rsidP="006334EE">
            <w:pPr>
              <w:spacing w:line="229" w:lineRule="auto"/>
              <w:jc w:val="center"/>
              <w:rPr>
                <w:color w:val="000000"/>
                <w:spacing w:val="-2"/>
                <w:sz w:val="16"/>
                <w:szCs w:val="22"/>
              </w:rPr>
            </w:pPr>
            <w:r w:rsidRPr="00065836">
              <w:rPr>
                <w:color w:val="000000"/>
                <w:spacing w:val="-2"/>
                <w:sz w:val="16"/>
                <w:szCs w:val="22"/>
              </w:rPr>
              <w:t>18</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E819594" w14:textId="444DEE2C" w:rsidR="006334EE" w:rsidRPr="00065836" w:rsidRDefault="006334EE" w:rsidP="006334EE">
            <w:pPr>
              <w:spacing w:line="229" w:lineRule="auto"/>
              <w:rPr>
                <w:color w:val="000000"/>
                <w:spacing w:val="-2"/>
                <w:sz w:val="16"/>
                <w:szCs w:val="22"/>
              </w:rPr>
            </w:pPr>
            <w:r w:rsidRPr="00065836">
              <w:rPr>
                <w:color w:val="000000"/>
                <w:spacing w:val="-2"/>
                <w:sz w:val="16"/>
                <w:szCs w:val="22"/>
              </w:rPr>
              <w:t xml:space="preserve">Администрация Приморского района </w:t>
            </w:r>
            <w:r w:rsidR="006C1AD6">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C543BDC" w14:textId="77777777" w:rsidR="006334EE" w:rsidRPr="00065836" w:rsidRDefault="006334EE" w:rsidP="006334E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68952BF" w14:textId="644E05FC" w:rsidR="006334EE" w:rsidRPr="00065836" w:rsidRDefault="006334EE" w:rsidP="006334EE">
            <w:pPr>
              <w:spacing w:line="229" w:lineRule="auto"/>
              <w:jc w:val="right"/>
              <w:rPr>
                <w:color w:val="000000"/>
                <w:spacing w:val="-2"/>
                <w:sz w:val="16"/>
              </w:rPr>
            </w:pPr>
            <w:r w:rsidRPr="00065836">
              <w:rPr>
                <w:color w:val="000000"/>
                <w:spacing w:val="-2"/>
                <w:sz w:val="16"/>
              </w:rPr>
              <w:t>1 578 986,40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D382B78" w14:textId="199F5106" w:rsidR="006334EE" w:rsidRPr="00065836" w:rsidRDefault="006334EE" w:rsidP="006334EE">
            <w:pPr>
              <w:spacing w:line="229" w:lineRule="auto"/>
              <w:jc w:val="right"/>
              <w:rPr>
                <w:color w:val="000000"/>
                <w:spacing w:val="-2"/>
                <w:sz w:val="16"/>
              </w:rPr>
            </w:pPr>
            <w:r w:rsidRPr="00065836">
              <w:rPr>
                <w:color w:val="000000"/>
                <w:spacing w:val="-2"/>
                <w:sz w:val="16"/>
              </w:rPr>
              <w:t>1 382 283,60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6EE8A2BC" w14:textId="1F45D17E" w:rsidR="006334EE" w:rsidRPr="00065836" w:rsidRDefault="006334EE" w:rsidP="006334EE">
            <w:pPr>
              <w:spacing w:line="229" w:lineRule="auto"/>
              <w:jc w:val="right"/>
              <w:rPr>
                <w:color w:val="000000"/>
                <w:spacing w:val="-2"/>
                <w:sz w:val="16"/>
              </w:rPr>
            </w:pPr>
            <w:r w:rsidRPr="00065836">
              <w:rPr>
                <w:color w:val="000000"/>
                <w:spacing w:val="-2"/>
                <w:sz w:val="16"/>
              </w:rPr>
              <w:t>1 438 235,80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DB80825" w14:textId="2D950561" w:rsidR="006334EE" w:rsidRPr="00065836" w:rsidRDefault="006334EE" w:rsidP="006334EE">
            <w:pPr>
              <w:spacing w:line="229" w:lineRule="auto"/>
              <w:jc w:val="right"/>
              <w:rPr>
                <w:color w:val="000000"/>
                <w:spacing w:val="-2"/>
                <w:sz w:val="16"/>
              </w:rPr>
            </w:pPr>
            <w:r w:rsidRPr="00065836">
              <w:rPr>
                <w:color w:val="000000"/>
                <w:spacing w:val="-2"/>
                <w:sz w:val="16"/>
              </w:rPr>
              <w:t>1 493 464,00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81D6B67" w14:textId="0E91D300" w:rsidR="006334EE" w:rsidRPr="00065836" w:rsidRDefault="006334EE" w:rsidP="006334EE">
            <w:pPr>
              <w:spacing w:line="229" w:lineRule="auto"/>
              <w:jc w:val="right"/>
              <w:rPr>
                <w:color w:val="000000"/>
                <w:spacing w:val="-2"/>
                <w:sz w:val="16"/>
              </w:rPr>
            </w:pPr>
            <w:r w:rsidRPr="00065836">
              <w:rPr>
                <w:color w:val="000000"/>
                <w:spacing w:val="-2"/>
                <w:sz w:val="16"/>
              </w:rPr>
              <w:t>1 550 215,70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BAE20EA" w14:textId="59BE9308" w:rsidR="006334EE" w:rsidRPr="00065836" w:rsidRDefault="006334EE" w:rsidP="006334EE">
            <w:pPr>
              <w:spacing w:line="229" w:lineRule="auto"/>
              <w:jc w:val="right"/>
              <w:rPr>
                <w:color w:val="000000"/>
                <w:spacing w:val="-2"/>
                <w:sz w:val="16"/>
              </w:rPr>
            </w:pPr>
            <w:r w:rsidRPr="00065836">
              <w:rPr>
                <w:color w:val="000000"/>
                <w:spacing w:val="-2"/>
                <w:sz w:val="16"/>
              </w:rPr>
              <w:t>1 608 658,80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52318A52" w14:textId="5CACC71E" w:rsidR="006334EE" w:rsidRPr="00065836" w:rsidRDefault="006334EE" w:rsidP="006334EE">
            <w:pPr>
              <w:spacing w:line="229" w:lineRule="auto"/>
              <w:jc w:val="right"/>
              <w:rPr>
                <w:color w:val="000000"/>
                <w:spacing w:val="-2"/>
                <w:sz w:val="16"/>
              </w:rPr>
            </w:pPr>
            <w:r w:rsidRPr="00065836">
              <w:rPr>
                <w:color w:val="000000"/>
                <w:spacing w:val="-2"/>
                <w:sz w:val="16"/>
              </w:rPr>
              <w:t>9 051 844,3</w:t>
            </w:r>
          </w:p>
        </w:tc>
        <w:tc>
          <w:tcPr>
            <w:tcW w:w="57" w:type="dxa"/>
            <w:tcBorders>
              <w:left w:val="single" w:sz="4" w:space="0" w:color="000000"/>
            </w:tcBorders>
          </w:tcPr>
          <w:p w14:paraId="51945969" w14:textId="77777777" w:rsidR="006334EE" w:rsidRPr="00065836" w:rsidRDefault="006334EE" w:rsidP="006334EE">
            <w:pPr>
              <w:rPr>
                <w:rFonts w:ascii="Calibri" w:hAnsi="Calibri"/>
                <w:sz w:val="2"/>
                <w:szCs w:val="22"/>
              </w:rPr>
            </w:pPr>
          </w:p>
        </w:tc>
      </w:tr>
      <w:tr w:rsidR="007B4CF2" w:rsidRPr="00065836" w14:paraId="261D9D81" w14:textId="77777777" w:rsidTr="00D67633">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2B63486C" w14:textId="77777777" w:rsidR="007B4CF2" w:rsidRPr="00065836" w:rsidRDefault="007B4CF2"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1ADE1547" w14:textId="77777777" w:rsidR="007B4CF2" w:rsidRPr="00065836" w:rsidRDefault="007B4CF2"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4E3078E" w14:textId="77777777" w:rsidR="007B4CF2" w:rsidRPr="00065836" w:rsidRDefault="007B4CF2"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4A5A65C" w14:textId="0EAFE045"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1EBCDC0" w14:textId="77777777"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E40E650" w14:textId="77777777"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AD0614F" w14:textId="77777777"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731E0CE" w14:textId="77777777"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F89EECA" w14:textId="77777777"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2" w:type="dxa"/>
              <w:right w:w="72" w:type="dxa"/>
            </w:tcMar>
            <w:vAlign w:val="center"/>
          </w:tcPr>
          <w:p w14:paraId="199A9ED1" w14:textId="1B74E13E"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5BCB6CE6" w14:textId="77777777" w:rsidR="007B4CF2" w:rsidRPr="00065836" w:rsidRDefault="007B4CF2" w:rsidP="00555A49">
            <w:pPr>
              <w:rPr>
                <w:rFonts w:ascii="Calibri" w:hAnsi="Calibri"/>
                <w:sz w:val="2"/>
                <w:szCs w:val="22"/>
              </w:rPr>
            </w:pPr>
          </w:p>
        </w:tc>
      </w:tr>
      <w:tr w:rsidR="006334EE" w:rsidRPr="00065836" w14:paraId="66BA6CC8" w14:textId="77777777" w:rsidTr="001C362E">
        <w:trPr>
          <w:trHeight w:val="330"/>
        </w:trPr>
        <w:tc>
          <w:tcPr>
            <w:tcW w:w="444" w:type="dxa"/>
            <w:vMerge/>
            <w:tcBorders>
              <w:top w:val="single" w:sz="4" w:space="0" w:color="000000"/>
              <w:left w:val="single" w:sz="4" w:space="0" w:color="000000"/>
              <w:bottom w:val="single" w:sz="4" w:space="0" w:color="000000"/>
              <w:right w:val="single" w:sz="4" w:space="0" w:color="000000"/>
            </w:tcBorders>
            <w:vAlign w:val="center"/>
          </w:tcPr>
          <w:p w14:paraId="5930318F" w14:textId="77777777" w:rsidR="006334EE" w:rsidRPr="00065836" w:rsidRDefault="006334EE" w:rsidP="006334EE">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28EA10AB" w14:textId="77777777" w:rsidR="006334EE" w:rsidRPr="00065836" w:rsidRDefault="006334EE" w:rsidP="006334E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368E422B" w14:textId="77777777" w:rsidR="006334EE" w:rsidRPr="00065836" w:rsidRDefault="006334EE" w:rsidP="006334E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A8D417E" w14:textId="1C654D58" w:rsidR="006334EE" w:rsidRPr="00065836" w:rsidRDefault="006334EE" w:rsidP="006334EE">
            <w:pPr>
              <w:spacing w:line="229" w:lineRule="auto"/>
              <w:jc w:val="right"/>
              <w:rPr>
                <w:color w:val="000000"/>
                <w:spacing w:val="-2"/>
                <w:sz w:val="16"/>
              </w:rPr>
            </w:pPr>
            <w:r w:rsidRPr="00065836">
              <w:rPr>
                <w:color w:val="000000"/>
                <w:spacing w:val="-2"/>
                <w:sz w:val="16"/>
              </w:rPr>
              <w:t>1 578 986,40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8163864" w14:textId="54C7A581" w:rsidR="006334EE" w:rsidRPr="00065836" w:rsidRDefault="006334EE" w:rsidP="006334EE">
            <w:pPr>
              <w:spacing w:line="229" w:lineRule="auto"/>
              <w:jc w:val="right"/>
              <w:rPr>
                <w:color w:val="000000"/>
                <w:spacing w:val="-2"/>
                <w:sz w:val="16"/>
              </w:rPr>
            </w:pPr>
            <w:r w:rsidRPr="00065836">
              <w:rPr>
                <w:color w:val="000000"/>
                <w:spacing w:val="-2"/>
                <w:sz w:val="16"/>
              </w:rPr>
              <w:t>1 382 283,60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377E4851" w14:textId="51545EFD" w:rsidR="006334EE" w:rsidRPr="00065836" w:rsidRDefault="006334EE" w:rsidP="006334EE">
            <w:pPr>
              <w:spacing w:line="229" w:lineRule="auto"/>
              <w:jc w:val="right"/>
              <w:rPr>
                <w:color w:val="000000"/>
                <w:spacing w:val="-2"/>
                <w:sz w:val="16"/>
              </w:rPr>
            </w:pPr>
            <w:r w:rsidRPr="00065836">
              <w:rPr>
                <w:color w:val="000000"/>
                <w:spacing w:val="-2"/>
                <w:sz w:val="16"/>
              </w:rPr>
              <w:t>1 438 235,80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2A92C2A" w14:textId="4B8983EC" w:rsidR="006334EE" w:rsidRPr="00065836" w:rsidRDefault="006334EE" w:rsidP="006334EE">
            <w:pPr>
              <w:spacing w:line="229" w:lineRule="auto"/>
              <w:jc w:val="right"/>
              <w:rPr>
                <w:color w:val="000000"/>
                <w:spacing w:val="-2"/>
                <w:sz w:val="16"/>
              </w:rPr>
            </w:pPr>
            <w:r w:rsidRPr="00065836">
              <w:rPr>
                <w:color w:val="000000"/>
                <w:spacing w:val="-2"/>
                <w:sz w:val="16"/>
              </w:rPr>
              <w:t>1 493 464,00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F0FE77A" w14:textId="36C1A097" w:rsidR="006334EE" w:rsidRPr="00065836" w:rsidRDefault="006334EE" w:rsidP="006334EE">
            <w:pPr>
              <w:spacing w:line="229" w:lineRule="auto"/>
              <w:jc w:val="right"/>
              <w:rPr>
                <w:color w:val="000000"/>
                <w:spacing w:val="-2"/>
                <w:sz w:val="16"/>
              </w:rPr>
            </w:pPr>
            <w:r w:rsidRPr="00065836">
              <w:rPr>
                <w:color w:val="000000"/>
                <w:spacing w:val="-2"/>
                <w:sz w:val="16"/>
              </w:rPr>
              <w:t>1 550 215,70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0301136" w14:textId="0C13F2ED" w:rsidR="006334EE" w:rsidRPr="00065836" w:rsidRDefault="006334EE" w:rsidP="006334EE">
            <w:pPr>
              <w:spacing w:line="229" w:lineRule="auto"/>
              <w:jc w:val="right"/>
              <w:rPr>
                <w:color w:val="000000"/>
                <w:spacing w:val="-2"/>
                <w:sz w:val="16"/>
              </w:rPr>
            </w:pPr>
            <w:r w:rsidRPr="00065836">
              <w:rPr>
                <w:color w:val="000000"/>
                <w:spacing w:val="-2"/>
                <w:sz w:val="16"/>
              </w:rPr>
              <w:t>1 608 658,80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1F10FF97" w14:textId="67ED0D05" w:rsidR="006334EE" w:rsidRPr="00065836" w:rsidRDefault="006334EE" w:rsidP="006334EE">
            <w:pPr>
              <w:spacing w:line="229" w:lineRule="auto"/>
              <w:jc w:val="right"/>
              <w:rPr>
                <w:color w:val="000000"/>
                <w:spacing w:val="-2"/>
                <w:sz w:val="16"/>
              </w:rPr>
            </w:pPr>
            <w:r w:rsidRPr="00065836">
              <w:rPr>
                <w:color w:val="000000"/>
                <w:spacing w:val="-2"/>
                <w:sz w:val="16"/>
              </w:rPr>
              <w:t>9 051 844,3</w:t>
            </w:r>
          </w:p>
        </w:tc>
        <w:tc>
          <w:tcPr>
            <w:tcW w:w="57" w:type="dxa"/>
            <w:tcBorders>
              <w:left w:val="single" w:sz="4" w:space="0" w:color="000000"/>
            </w:tcBorders>
          </w:tcPr>
          <w:p w14:paraId="6A29F575" w14:textId="77777777" w:rsidR="006334EE" w:rsidRPr="00065836" w:rsidRDefault="006334EE" w:rsidP="006334EE">
            <w:pPr>
              <w:rPr>
                <w:rFonts w:ascii="Calibri" w:hAnsi="Calibri"/>
                <w:sz w:val="2"/>
                <w:szCs w:val="22"/>
              </w:rPr>
            </w:pPr>
          </w:p>
        </w:tc>
      </w:tr>
      <w:tr w:rsidR="006334EE" w:rsidRPr="00065836" w14:paraId="53590ED4" w14:textId="77777777" w:rsidTr="001C362E">
        <w:trPr>
          <w:trHeight w:val="330"/>
        </w:trPr>
        <w:tc>
          <w:tcPr>
            <w:tcW w:w="444" w:type="dxa"/>
            <w:vMerge w:val="restart"/>
            <w:tcBorders>
              <w:top w:val="single" w:sz="4" w:space="0" w:color="000000"/>
              <w:left w:val="single" w:sz="4" w:space="0" w:color="000000"/>
              <w:right w:val="single" w:sz="4" w:space="0" w:color="000000"/>
            </w:tcBorders>
            <w:vAlign w:val="center"/>
          </w:tcPr>
          <w:p w14:paraId="01CE2822" w14:textId="027CCD91" w:rsidR="006334EE" w:rsidRPr="00065836" w:rsidRDefault="006334EE" w:rsidP="006334EE">
            <w:pPr>
              <w:jc w:val="center"/>
              <w:rPr>
                <w:rFonts w:ascii="Calibri" w:hAnsi="Calibri"/>
                <w:sz w:val="2"/>
                <w:szCs w:val="22"/>
              </w:rPr>
            </w:pPr>
            <w:r w:rsidRPr="00065836">
              <w:rPr>
                <w:color w:val="000000"/>
                <w:spacing w:val="-2"/>
                <w:sz w:val="16"/>
                <w:szCs w:val="22"/>
              </w:rPr>
              <w:t>18.1</w:t>
            </w:r>
          </w:p>
        </w:tc>
        <w:tc>
          <w:tcPr>
            <w:tcW w:w="3725" w:type="dxa"/>
            <w:vMerge w:val="restart"/>
            <w:tcBorders>
              <w:top w:val="single" w:sz="4" w:space="0" w:color="000000"/>
              <w:left w:val="single" w:sz="4" w:space="0" w:color="000000"/>
              <w:right w:val="single" w:sz="4" w:space="0" w:color="000000"/>
            </w:tcBorders>
            <w:vAlign w:val="center"/>
          </w:tcPr>
          <w:p w14:paraId="5CE65BC5" w14:textId="12ED1627" w:rsidR="006334EE" w:rsidRPr="00065836" w:rsidRDefault="006334EE" w:rsidP="006334EE">
            <w:pPr>
              <w:rPr>
                <w:rFonts w:ascii="Calibri" w:hAnsi="Calibri"/>
                <w:sz w:val="2"/>
                <w:szCs w:val="22"/>
                <w:lang w:val="en-US"/>
              </w:rPr>
            </w:pPr>
            <w:r w:rsidRPr="00065836">
              <w:rPr>
                <w:color w:val="000000"/>
                <w:spacing w:val="-2"/>
                <w:sz w:val="16"/>
                <w:szCs w:val="22"/>
              </w:rPr>
              <w:t xml:space="preserve">Подпрограмма </w:t>
            </w:r>
            <w:r w:rsidRPr="00065836">
              <w:rPr>
                <w:color w:val="000000"/>
                <w:spacing w:val="-2"/>
                <w:sz w:val="16"/>
                <w:szCs w:val="22"/>
                <w:lang w:val="en-US"/>
              </w:rPr>
              <w:t>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C5B6FFC" w14:textId="333EC752" w:rsidR="006334EE" w:rsidRPr="00065836" w:rsidRDefault="006334EE" w:rsidP="006334E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AE3D1BE" w14:textId="4536A9AA" w:rsidR="006334EE" w:rsidRPr="00065836" w:rsidRDefault="006334EE" w:rsidP="006334EE">
            <w:pPr>
              <w:spacing w:line="229" w:lineRule="auto"/>
              <w:jc w:val="right"/>
              <w:rPr>
                <w:color w:val="000000"/>
                <w:spacing w:val="-2"/>
                <w:sz w:val="16"/>
              </w:rPr>
            </w:pPr>
            <w:r w:rsidRPr="00065836">
              <w:rPr>
                <w:color w:val="000000"/>
                <w:spacing w:val="-2"/>
                <w:sz w:val="16"/>
              </w:rPr>
              <w:t>1 578 986,40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0F22C89" w14:textId="7342498B" w:rsidR="006334EE" w:rsidRPr="00065836" w:rsidRDefault="006334EE" w:rsidP="006334EE">
            <w:pPr>
              <w:spacing w:line="229" w:lineRule="auto"/>
              <w:jc w:val="right"/>
              <w:rPr>
                <w:color w:val="000000"/>
                <w:spacing w:val="-2"/>
                <w:sz w:val="16"/>
              </w:rPr>
            </w:pPr>
            <w:r w:rsidRPr="00065836">
              <w:rPr>
                <w:color w:val="000000"/>
                <w:spacing w:val="-2"/>
                <w:sz w:val="16"/>
              </w:rPr>
              <w:t>1 382 283,60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65A33452" w14:textId="5F8F9428" w:rsidR="006334EE" w:rsidRPr="00065836" w:rsidRDefault="006334EE" w:rsidP="006334EE">
            <w:pPr>
              <w:spacing w:line="229" w:lineRule="auto"/>
              <w:jc w:val="right"/>
              <w:rPr>
                <w:color w:val="000000"/>
                <w:spacing w:val="-2"/>
                <w:sz w:val="16"/>
              </w:rPr>
            </w:pPr>
            <w:r w:rsidRPr="00065836">
              <w:rPr>
                <w:color w:val="000000"/>
                <w:spacing w:val="-2"/>
                <w:sz w:val="16"/>
              </w:rPr>
              <w:t>1 438 235,80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11B229B" w14:textId="317E54A0" w:rsidR="006334EE" w:rsidRPr="00065836" w:rsidRDefault="006334EE" w:rsidP="006334EE">
            <w:pPr>
              <w:spacing w:line="229" w:lineRule="auto"/>
              <w:jc w:val="right"/>
              <w:rPr>
                <w:color w:val="000000"/>
                <w:spacing w:val="-2"/>
                <w:sz w:val="16"/>
              </w:rPr>
            </w:pPr>
            <w:r w:rsidRPr="00065836">
              <w:rPr>
                <w:color w:val="000000"/>
                <w:spacing w:val="-2"/>
                <w:sz w:val="16"/>
              </w:rPr>
              <w:t>1 493 464,00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90B5A11" w14:textId="3777FA2D" w:rsidR="006334EE" w:rsidRPr="00065836" w:rsidRDefault="006334EE" w:rsidP="006334EE">
            <w:pPr>
              <w:spacing w:line="229" w:lineRule="auto"/>
              <w:jc w:val="right"/>
              <w:rPr>
                <w:color w:val="000000"/>
                <w:spacing w:val="-2"/>
                <w:sz w:val="16"/>
              </w:rPr>
            </w:pPr>
            <w:r w:rsidRPr="00065836">
              <w:rPr>
                <w:color w:val="000000"/>
                <w:spacing w:val="-2"/>
                <w:sz w:val="16"/>
              </w:rPr>
              <w:t>1 550 215,70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38B1C23" w14:textId="7EB8B9ED" w:rsidR="006334EE" w:rsidRPr="00065836" w:rsidRDefault="006334EE" w:rsidP="006334EE">
            <w:pPr>
              <w:spacing w:line="229" w:lineRule="auto"/>
              <w:jc w:val="right"/>
              <w:rPr>
                <w:color w:val="000000"/>
                <w:spacing w:val="-2"/>
                <w:sz w:val="16"/>
              </w:rPr>
            </w:pPr>
            <w:r w:rsidRPr="00065836">
              <w:rPr>
                <w:color w:val="000000"/>
                <w:spacing w:val="-2"/>
                <w:sz w:val="16"/>
              </w:rPr>
              <w:t>1 608 658,80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1AC33C04" w14:textId="178F5DE5" w:rsidR="006334EE" w:rsidRPr="00065836" w:rsidRDefault="006334EE" w:rsidP="006334EE">
            <w:pPr>
              <w:spacing w:line="229" w:lineRule="auto"/>
              <w:jc w:val="right"/>
              <w:rPr>
                <w:color w:val="000000"/>
                <w:spacing w:val="-2"/>
                <w:sz w:val="16"/>
              </w:rPr>
            </w:pPr>
            <w:r w:rsidRPr="00065836">
              <w:rPr>
                <w:color w:val="000000"/>
                <w:spacing w:val="-2"/>
                <w:sz w:val="16"/>
              </w:rPr>
              <w:t>9 051 844,3</w:t>
            </w:r>
          </w:p>
        </w:tc>
        <w:tc>
          <w:tcPr>
            <w:tcW w:w="57" w:type="dxa"/>
            <w:tcBorders>
              <w:left w:val="single" w:sz="4" w:space="0" w:color="000000"/>
            </w:tcBorders>
          </w:tcPr>
          <w:p w14:paraId="4EE21C00" w14:textId="77777777" w:rsidR="006334EE" w:rsidRPr="00065836" w:rsidRDefault="006334EE" w:rsidP="006334EE">
            <w:pPr>
              <w:rPr>
                <w:rFonts w:ascii="Calibri" w:hAnsi="Calibri"/>
                <w:sz w:val="2"/>
                <w:szCs w:val="22"/>
              </w:rPr>
            </w:pPr>
          </w:p>
        </w:tc>
      </w:tr>
      <w:tr w:rsidR="002F4BFE" w:rsidRPr="00065836" w14:paraId="614D2B2E" w14:textId="77777777" w:rsidTr="00D67633">
        <w:trPr>
          <w:trHeight w:val="330"/>
        </w:trPr>
        <w:tc>
          <w:tcPr>
            <w:tcW w:w="444" w:type="dxa"/>
            <w:vMerge/>
            <w:tcBorders>
              <w:left w:val="single" w:sz="4" w:space="0" w:color="000000"/>
              <w:right w:val="single" w:sz="4" w:space="0" w:color="000000"/>
            </w:tcBorders>
            <w:vAlign w:val="center"/>
          </w:tcPr>
          <w:p w14:paraId="799DC39A" w14:textId="77777777" w:rsidR="002F4BFE" w:rsidRPr="00065836" w:rsidRDefault="002F4BFE" w:rsidP="00555A49">
            <w:pPr>
              <w:jc w:val="center"/>
              <w:rPr>
                <w:rFonts w:ascii="Calibri" w:hAnsi="Calibri"/>
                <w:sz w:val="2"/>
                <w:szCs w:val="22"/>
              </w:rPr>
            </w:pPr>
          </w:p>
        </w:tc>
        <w:tc>
          <w:tcPr>
            <w:tcW w:w="3725" w:type="dxa"/>
            <w:vMerge/>
            <w:tcBorders>
              <w:left w:val="single" w:sz="4" w:space="0" w:color="000000"/>
              <w:right w:val="single" w:sz="4" w:space="0" w:color="000000"/>
            </w:tcBorders>
            <w:vAlign w:val="center"/>
          </w:tcPr>
          <w:p w14:paraId="3465D8A4"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4234E26C" w14:textId="0A715F92"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1DF10B8" w14:textId="2D559EAA"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5912142" w14:textId="1D000546"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BB5C696" w14:textId="24D6FE89"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790184C" w14:textId="66EF98C5"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E00F11A" w14:textId="10C4B6F4"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52E55F4" w14:textId="65AB6C01"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shd w:val="clear" w:color="auto" w:fill="FFFFFF" w:themeFill="background1"/>
            <w:tcMar>
              <w:left w:w="72" w:type="dxa"/>
              <w:right w:w="72" w:type="dxa"/>
            </w:tcMar>
            <w:vAlign w:val="center"/>
          </w:tcPr>
          <w:p w14:paraId="2DA42D83" w14:textId="45A300E6"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0E72B317" w14:textId="77777777" w:rsidR="002F4BFE" w:rsidRPr="00065836" w:rsidRDefault="002F4BFE" w:rsidP="00555A49">
            <w:pPr>
              <w:rPr>
                <w:rFonts w:ascii="Calibri" w:hAnsi="Calibri"/>
                <w:sz w:val="2"/>
                <w:szCs w:val="22"/>
              </w:rPr>
            </w:pPr>
          </w:p>
        </w:tc>
      </w:tr>
      <w:tr w:rsidR="006334EE" w:rsidRPr="00065836" w14:paraId="3941B6EC" w14:textId="77777777" w:rsidTr="001C362E">
        <w:trPr>
          <w:trHeight w:val="330"/>
        </w:trPr>
        <w:tc>
          <w:tcPr>
            <w:tcW w:w="444" w:type="dxa"/>
            <w:vMerge/>
            <w:tcBorders>
              <w:left w:val="single" w:sz="4" w:space="0" w:color="000000"/>
              <w:bottom w:val="single" w:sz="4" w:space="0" w:color="000000"/>
              <w:right w:val="single" w:sz="4" w:space="0" w:color="000000"/>
            </w:tcBorders>
            <w:vAlign w:val="center"/>
          </w:tcPr>
          <w:p w14:paraId="76F43F80" w14:textId="77777777" w:rsidR="006334EE" w:rsidRPr="00065836" w:rsidRDefault="006334EE" w:rsidP="006334EE">
            <w:pPr>
              <w:jc w:val="center"/>
              <w:rPr>
                <w:rFonts w:ascii="Calibri" w:hAnsi="Calibri"/>
                <w:sz w:val="2"/>
                <w:szCs w:val="22"/>
              </w:rPr>
            </w:pPr>
          </w:p>
        </w:tc>
        <w:tc>
          <w:tcPr>
            <w:tcW w:w="3725" w:type="dxa"/>
            <w:vMerge/>
            <w:tcBorders>
              <w:left w:val="single" w:sz="4" w:space="0" w:color="000000"/>
              <w:bottom w:val="single" w:sz="4" w:space="0" w:color="000000"/>
              <w:right w:val="single" w:sz="4" w:space="0" w:color="000000"/>
            </w:tcBorders>
            <w:vAlign w:val="center"/>
          </w:tcPr>
          <w:p w14:paraId="1334FE4D" w14:textId="77777777" w:rsidR="006334EE" w:rsidRPr="00065836" w:rsidRDefault="006334EE" w:rsidP="006334E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30C798E" w14:textId="3A6C2228" w:rsidR="006334EE" w:rsidRPr="00065836" w:rsidRDefault="006334EE" w:rsidP="006334E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0A03585" w14:textId="799E673B" w:rsidR="006334EE" w:rsidRPr="00065836" w:rsidRDefault="006334EE" w:rsidP="006334EE">
            <w:pPr>
              <w:spacing w:line="229" w:lineRule="auto"/>
              <w:jc w:val="right"/>
              <w:rPr>
                <w:color w:val="000000"/>
                <w:spacing w:val="-2"/>
                <w:sz w:val="16"/>
              </w:rPr>
            </w:pPr>
            <w:r w:rsidRPr="00065836">
              <w:rPr>
                <w:color w:val="000000"/>
                <w:spacing w:val="-2"/>
                <w:sz w:val="16"/>
              </w:rPr>
              <w:t>1 578 986,40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D320FBF" w14:textId="7A342444" w:rsidR="006334EE" w:rsidRPr="00065836" w:rsidRDefault="006334EE" w:rsidP="006334EE">
            <w:pPr>
              <w:spacing w:line="229" w:lineRule="auto"/>
              <w:jc w:val="right"/>
              <w:rPr>
                <w:color w:val="000000"/>
                <w:spacing w:val="-2"/>
                <w:sz w:val="16"/>
              </w:rPr>
            </w:pPr>
            <w:r w:rsidRPr="00065836">
              <w:rPr>
                <w:color w:val="000000"/>
                <w:spacing w:val="-2"/>
                <w:sz w:val="16"/>
              </w:rPr>
              <w:t>1 382 283,60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649309D2" w14:textId="31266B45" w:rsidR="006334EE" w:rsidRPr="00065836" w:rsidRDefault="006334EE" w:rsidP="006334EE">
            <w:pPr>
              <w:spacing w:line="229" w:lineRule="auto"/>
              <w:jc w:val="right"/>
              <w:rPr>
                <w:color w:val="000000"/>
                <w:spacing w:val="-2"/>
                <w:sz w:val="16"/>
              </w:rPr>
            </w:pPr>
            <w:r w:rsidRPr="00065836">
              <w:rPr>
                <w:color w:val="000000"/>
                <w:spacing w:val="-2"/>
                <w:sz w:val="16"/>
              </w:rPr>
              <w:t>1 438 235,80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7ECABA8" w14:textId="28F9D617" w:rsidR="006334EE" w:rsidRPr="00065836" w:rsidRDefault="006334EE" w:rsidP="006334EE">
            <w:pPr>
              <w:spacing w:line="229" w:lineRule="auto"/>
              <w:jc w:val="right"/>
              <w:rPr>
                <w:color w:val="000000"/>
                <w:spacing w:val="-2"/>
                <w:sz w:val="16"/>
              </w:rPr>
            </w:pPr>
            <w:r w:rsidRPr="00065836">
              <w:rPr>
                <w:color w:val="000000"/>
                <w:spacing w:val="-2"/>
                <w:sz w:val="16"/>
              </w:rPr>
              <w:t>1 493 464,00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D823B39" w14:textId="216F745E" w:rsidR="006334EE" w:rsidRPr="00065836" w:rsidRDefault="006334EE" w:rsidP="006334EE">
            <w:pPr>
              <w:spacing w:line="229" w:lineRule="auto"/>
              <w:jc w:val="right"/>
              <w:rPr>
                <w:color w:val="000000"/>
                <w:spacing w:val="-2"/>
                <w:sz w:val="16"/>
              </w:rPr>
            </w:pPr>
            <w:r w:rsidRPr="00065836">
              <w:rPr>
                <w:color w:val="000000"/>
                <w:spacing w:val="-2"/>
                <w:sz w:val="16"/>
              </w:rPr>
              <w:t>1 550 215,70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826E8D4" w14:textId="06B5D871" w:rsidR="006334EE" w:rsidRPr="00065836" w:rsidRDefault="006334EE" w:rsidP="006334EE">
            <w:pPr>
              <w:spacing w:line="229" w:lineRule="auto"/>
              <w:jc w:val="right"/>
              <w:rPr>
                <w:color w:val="000000"/>
                <w:spacing w:val="-2"/>
                <w:sz w:val="16"/>
              </w:rPr>
            </w:pPr>
            <w:r w:rsidRPr="00065836">
              <w:rPr>
                <w:color w:val="000000"/>
                <w:spacing w:val="-2"/>
                <w:sz w:val="16"/>
              </w:rPr>
              <w:t>1 608 658,80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27BECECE" w14:textId="09015547" w:rsidR="006334EE" w:rsidRPr="00065836" w:rsidRDefault="006334EE" w:rsidP="006334EE">
            <w:pPr>
              <w:spacing w:line="229" w:lineRule="auto"/>
              <w:jc w:val="right"/>
              <w:rPr>
                <w:color w:val="000000"/>
                <w:spacing w:val="-2"/>
                <w:sz w:val="16"/>
              </w:rPr>
            </w:pPr>
            <w:r w:rsidRPr="00065836">
              <w:rPr>
                <w:color w:val="000000"/>
                <w:spacing w:val="-2"/>
                <w:sz w:val="16"/>
              </w:rPr>
              <w:t>9 051 844,3</w:t>
            </w:r>
          </w:p>
        </w:tc>
        <w:tc>
          <w:tcPr>
            <w:tcW w:w="57" w:type="dxa"/>
            <w:tcBorders>
              <w:left w:val="single" w:sz="4" w:space="0" w:color="000000"/>
            </w:tcBorders>
          </w:tcPr>
          <w:p w14:paraId="5E107ABE" w14:textId="77777777" w:rsidR="006334EE" w:rsidRPr="00065836" w:rsidRDefault="006334EE" w:rsidP="006334EE">
            <w:pPr>
              <w:rPr>
                <w:rFonts w:ascii="Calibri" w:hAnsi="Calibri"/>
                <w:sz w:val="2"/>
                <w:szCs w:val="22"/>
              </w:rPr>
            </w:pPr>
          </w:p>
        </w:tc>
      </w:tr>
      <w:tr w:rsidR="006334EE" w:rsidRPr="00065836" w14:paraId="411A8F48" w14:textId="77777777" w:rsidTr="001C362E">
        <w:trPr>
          <w:trHeight w:val="344"/>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6191834" w14:textId="315217CC" w:rsidR="006334EE" w:rsidRPr="00065836" w:rsidRDefault="006334EE" w:rsidP="006334EE">
            <w:pPr>
              <w:spacing w:line="229" w:lineRule="auto"/>
              <w:jc w:val="center"/>
              <w:rPr>
                <w:color w:val="000000"/>
                <w:spacing w:val="-2"/>
                <w:sz w:val="16"/>
                <w:szCs w:val="22"/>
              </w:rPr>
            </w:pPr>
            <w:r w:rsidRPr="00065836">
              <w:rPr>
                <w:color w:val="000000"/>
                <w:spacing w:val="-2"/>
                <w:sz w:val="16"/>
                <w:szCs w:val="22"/>
              </w:rPr>
              <w:t>19</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BC23505" w14:textId="7CB6EEB7" w:rsidR="006334EE" w:rsidRPr="00065836" w:rsidRDefault="006334EE" w:rsidP="006334EE">
            <w:pPr>
              <w:spacing w:line="229" w:lineRule="auto"/>
              <w:rPr>
                <w:color w:val="000000"/>
                <w:spacing w:val="-2"/>
                <w:sz w:val="16"/>
                <w:szCs w:val="22"/>
              </w:rPr>
            </w:pPr>
            <w:r w:rsidRPr="00065836">
              <w:rPr>
                <w:color w:val="000000"/>
                <w:spacing w:val="-2"/>
                <w:sz w:val="16"/>
                <w:szCs w:val="22"/>
              </w:rPr>
              <w:t xml:space="preserve">Администрация Пушкинского района </w:t>
            </w:r>
            <w:r w:rsidR="006C1AD6">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3478C826" w14:textId="77777777" w:rsidR="006334EE" w:rsidRPr="00065836" w:rsidRDefault="006334EE" w:rsidP="006334E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8A330A6" w14:textId="43B7DB09" w:rsidR="006334EE" w:rsidRPr="00065836" w:rsidRDefault="006334EE" w:rsidP="006334EE">
            <w:pPr>
              <w:spacing w:line="229" w:lineRule="auto"/>
              <w:jc w:val="right"/>
              <w:rPr>
                <w:color w:val="000000"/>
                <w:spacing w:val="-2"/>
                <w:sz w:val="16"/>
              </w:rPr>
            </w:pPr>
            <w:r w:rsidRPr="00065836">
              <w:rPr>
                <w:color w:val="000000"/>
                <w:spacing w:val="-2"/>
                <w:sz w:val="16"/>
              </w:rPr>
              <w:t>1 243 015,1</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78E17C9" w14:textId="5A288312" w:rsidR="006334EE" w:rsidRPr="00065836" w:rsidRDefault="006334EE" w:rsidP="006334EE">
            <w:pPr>
              <w:spacing w:line="229" w:lineRule="auto"/>
              <w:jc w:val="right"/>
              <w:rPr>
                <w:color w:val="000000"/>
                <w:spacing w:val="-2"/>
                <w:sz w:val="16"/>
              </w:rPr>
            </w:pPr>
            <w:r w:rsidRPr="00065836">
              <w:rPr>
                <w:color w:val="000000"/>
                <w:spacing w:val="-2"/>
                <w:sz w:val="16"/>
              </w:rPr>
              <w:t>1 057 507,2</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31335ECD" w14:textId="32649FFE" w:rsidR="006334EE" w:rsidRPr="00065836" w:rsidRDefault="006334EE" w:rsidP="006334EE">
            <w:pPr>
              <w:spacing w:line="229" w:lineRule="auto"/>
              <w:jc w:val="right"/>
              <w:rPr>
                <w:color w:val="000000"/>
                <w:spacing w:val="-2"/>
                <w:sz w:val="16"/>
              </w:rPr>
            </w:pPr>
            <w:r w:rsidRPr="00065836">
              <w:rPr>
                <w:color w:val="000000"/>
                <w:spacing w:val="-2"/>
                <w:sz w:val="16"/>
              </w:rPr>
              <w:t>1 100 520,4</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AC89DB7" w14:textId="03F2A2C4" w:rsidR="006334EE" w:rsidRPr="00065836" w:rsidRDefault="006334EE" w:rsidP="006334EE">
            <w:pPr>
              <w:spacing w:line="229" w:lineRule="auto"/>
              <w:jc w:val="right"/>
              <w:rPr>
                <w:color w:val="000000"/>
                <w:spacing w:val="-2"/>
                <w:sz w:val="16"/>
              </w:rPr>
            </w:pPr>
            <w:r w:rsidRPr="00065836">
              <w:rPr>
                <w:color w:val="000000"/>
                <w:spacing w:val="-2"/>
                <w:sz w:val="16"/>
              </w:rPr>
              <w:t>1 142 780,3</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D5734A6" w14:textId="525BD3B1" w:rsidR="006334EE" w:rsidRPr="00065836" w:rsidRDefault="006334EE" w:rsidP="006334EE">
            <w:pPr>
              <w:spacing w:line="229" w:lineRule="auto"/>
              <w:jc w:val="right"/>
              <w:rPr>
                <w:color w:val="000000"/>
                <w:spacing w:val="-2"/>
                <w:sz w:val="16"/>
              </w:rPr>
            </w:pPr>
            <w:r w:rsidRPr="00065836">
              <w:rPr>
                <w:color w:val="000000"/>
                <w:spacing w:val="-2"/>
                <w:sz w:val="16"/>
              </w:rPr>
              <w:t>1 186 206,0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58B7C80" w14:textId="32ADBFAF" w:rsidR="006334EE" w:rsidRPr="00065836" w:rsidRDefault="006334EE" w:rsidP="006334EE">
            <w:pPr>
              <w:spacing w:line="229" w:lineRule="auto"/>
              <w:jc w:val="right"/>
              <w:rPr>
                <w:color w:val="000000"/>
                <w:spacing w:val="-2"/>
                <w:sz w:val="16"/>
              </w:rPr>
            </w:pPr>
            <w:r w:rsidRPr="00065836">
              <w:rPr>
                <w:color w:val="000000"/>
                <w:spacing w:val="-2"/>
                <w:sz w:val="16"/>
              </w:rPr>
              <w:t>1 230 926,0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43341D2E" w14:textId="525B828C" w:rsidR="006334EE" w:rsidRPr="00065836" w:rsidRDefault="006334EE" w:rsidP="006334EE">
            <w:pPr>
              <w:spacing w:line="229" w:lineRule="auto"/>
              <w:jc w:val="right"/>
              <w:rPr>
                <w:color w:val="000000"/>
                <w:spacing w:val="-2"/>
                <w:sz w:val="16"/>
              </w:rPr>
            </w:pPr>
            <w:r w:rsidRPr="00065836">
              <w:rPr>
                <w:color w:val="000000"/>
                <w:spacing w:val="-2"/>
                <w:sz w:val="16"/>
              </w:rPr>
              <w:t>6 960 955,0</w:t>
            </w:r>
          </w:p>
        </w:tc>
        <w:tc>
          <w:tcPr>
            <w:tcW w:w="57" w:type="dxa"/>
            <w:tcBorders>
              <w:left w:val="single" w:sz="4" w:space="0" w:color="000000"/>
            </w:tcBorders>
          </w:tcPr>
          <w:p w14:paraId="41505004" w14:textId="77777777" w:rsidR="006334EE" w:rsidRPr="00065836" w:rsidRDefault="006334EE" w:rsidP="006334EE">
            <w:pPr>
              <w:rPr>
                <w:rFonts w:ascii="Calibri" w:hAnsi="Calibri"/>
                <w:sz w:val="2"/>
                <w:szCs w:val="22"/>
              </w:rPr>
            </w:pPr>
          </w:p>
        </w:tc>
      </w:tr>
      <w:tr w:rsidR="007B4CF2" w:rsidRPr="00065836" w14:paraId="7003FDB8" w14:textId="77777777" w:rsidTr="00D67633">
        <w:trPr>
          <w:trHeight w:val="330"/>
        </w:trPr>
        <w:tc>
          <w:tcPr>
            <w:tcW w:w="444" w:type="dxa"/>
            <w:vMerge/>
            <w:tcBorders>
              <w:top w:val="single" w:sz="4" w:space="0" w:color="000000"/>
              <w:left w:val="single" w:sz="4" w:space="0" w:color="000000"/>
              <w:bottom w:val="single" w:sz="4" w:space="0" w:color="000000"/>
              <w:right w:val="single" w:sz="4" w:space="0" w:color="000000"/>
            </w:tcBorders>
            <w:vAlign w:val="center"/>
          </w:tcPr>
          <w:p w14:paraId="32F7913A" w14:textId="77777777" w:rsidR="007B4CF2" w:rsidRPr="00065836" w:rsidRDefault="007B4CF2" w:rsidP="00555A49">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5E8B3044" w14:textId="77777777" w:rsidR="007B4CF2" w:rsidRPr="00065836" w:rsidRDefault="007B4CF2"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1CC78483" w14:textId="77777777" w:rsidR="007B4CF2" w:rsidRPr="00065836" w:rsidRDefault="007B4CF2"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vAlign w:val="center"/>
          </w:tcPr>
          <w:p w14:paraId="2D3346F8" w14:textId="35AB09D6"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3366679" w14:textId="77777777"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905E348" w14:textId="77777777"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1ED2B41" w14:textId="77777777"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2A13E3F" w14:textId="77777777"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EDDC46F" w14:textId="77777777"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72" w:type="dxa"/>
              <w:right w:w="72" w:type="dxa"/>
            </w:tcMar>
            <w:vAlign w:val="center"/>
          </w:tcPr>
          <w:p w14:paraId="4CC5D673" w14:textId="128A9882"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5CC0EAFE" w14:textId="77777777" w:rsidR="007B4CF2" w:rsidRPr="00065836" w:rsidRDefault="007B4CF2" w:rsidP="00555A49">
            <w:pPr>
              <w:rPr>
                <w:rFonts w:ascii="Calibri" w:hAnsi="Calibri"/>
                <w:sz w:val="2"/>
                <w:szCs w:val="22"/>
              </w:rPr>
            </w:pPr>
          </w:p>
        </w:tc>
      </w:tr>
      <w:tr w:rsidR="006334EE" w:rsidRPr="00065836" w14:paraId="29F37ABD" w14:textId="77777777" w:rsidTr="001C362E">
        <w:trPr>
          <w:trHeight w:val="343"/>
        </w:trPr>
        <w:tc>
          <w:tcPr>
            <w:tcW w:w="444" w:type="dxa"/>
            <w:vMerge/>
            <w:tcBorders>
              <w:top w:val="single" w:sz="4" w:space="0" w:color="000000"/>
              <w:left w:val="single" w:sz="4" w:space="0" w:color="000000"/>
              <w:bottom w:val="single" w:sz="4" w:space="0" w:color="000000"/>
              <w:right w:val="single" w:sz="4" w:space="0" w:color="000000"/>
            </w:tcBorders>
            <w:vAlign w:val="center"/>
          </w:tcPr>
          <w:p w14:paraId="642967D0" w14:textId="77777777" w:rsidR="006334EE" w:rsidRPr="00065836" w:rsidRDefault="006334EE" w:rsidP="006334EE">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23808D07" w14:textId="77777777" w:rsidR="006334EE" w:rsidRPr="00065836" w:rsidRDefault="006334EE" w:rsidP="006334E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15AEFFB1" w14:textId="77777777" w:rsidR="006334EE" w:rsidRPr="00065836" w:rsidRDefault="006334EE" w:rsidP="006334E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593DAFA" w14:textId="5A7FEAFC" w:rsidR="006334EE" w:rsidRPr="00065836" w:rsidRDefault="006334EE" w:rsidP="006334EE">
            <w:pPr>
              <w:spacing w:line="229" w:lineRule="auto"/>
              <w:jc w:val="right"/>
              <w:rPr>
                <w:color w:val="000000"/>
                <w:spacing w:val="-2"/>
                <w:sz w:val="16"/>
              </w:rPr>
            </w:pPr>
            <w:r w:rsidRPr="00065836">
              <w:rPr>
                <w:color w:val="000000"/>
                <w:spacing w:val="-2"/>
                <w:sz w:val="16"/>
              </w:rPr>
              <w:t>1 243 015,1</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4449312" w14:textId="15FFF37E" w:rsidR="006334EE" w:rsidRPr="00065836" w:rsidRDefault="006334EE" w:rsidP="006334EE">
            <w:pPr>
              <w:spacing w:line="229" w:lineRule="auto"/>
              <w:jc w:val="right"/>
              <w:rPr>
                <w:color w:val="000000"/>
                <w:spacing w:val="-2"/>
                <w:sz w:val="16"/>
              </w:rPr>
            </w:pPr>
            <w:r w:rsidRPr="00065836">
              <w:rPr>
                <w:color w:val="000000"/>
                <w:spacing w:val="-2"/>
                <w:sz w:val="16"/>
              </w:rPr>
              <w:t>1 057 507,2</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15CAE2E6" w14:textId="2DABA4B3" w:rsidR="006334EE" w:rsidRPr="00065836" w:rsidRDefault="006334EE" w:rsidP="006334EE">
            <w:pPr>
              <w:spacing w:line="229" w:lineRule="auto"/>
              <w:jc w:val="right"/>
              <w:rPr>
                <w:color w:val="000000"/>
                <w:spacing w:val="-2"/>
                <w:sz w:val="16"/>
              </w:rPr>
            </w:pPr>
            <w:r w:rsidRPr="00065836">
              <w:rPr>
                <w:color w:val="000000"/>
                <w:spacing w:val="-2"/>
                <w:sz w:val="16"/>
              </w:rPr>
              <w:t>1 100 520,4</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36F3E5D" w14:textId="4C81501D" w:rsidR="006334EE" w:rsidRPr="00065836" w:rsidRDefault="006334EE" w:rsidP="006334EE">
            <w:pPr>
              <w:spacing w:line="229" w:lineRule="auto"/>
              <w:jc w:val="right"/>
              <w:rPr>
                <w:color w:val="000000"/>
                <w:spacing w:val="-2"/>
                <w:sz w:val="16"/>
              </w:rPr>
            </w:pPr>
            <w:r w:rsidRPr="00065836">
              <w:rPr>
                <w:color w:val="000000"/>
                <w:spacing w:val="-2"/>
                <w:sz w:val="16"/>
              </w:rPr>
              <w:t>1 142 780,3</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DB84116" w14:textId="3666F9AB" w:rsidR="006334EE" w:rsidRPr="00065836" w:rsidRDefault="006334EE" w:rsidP="006334EE">
            <w:pPr>
              <w:spacing w:line="229" w:lineRule="auto"/>
              <w:jc w:val="right"/>
              <w:rPr>
                <w:color w:val="000000"/>
                <w:spacing w:val="-2"/>
                <w:sz w:val="16"/>
              </w:rPr>
            </w:pPr>
            <w:r w:rsidRPr="00065836">
              <w:rPr>
                <w:color w:val="000000"/>
                <w:spacing w:val="-2"/>
                <w:sz w:val="16"/>
              </w:rPr>
              <w:t>1 186 206,0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0A5D7E3" w14:textId="331D960A" w:rsidR="006334EE" w:rsidRPr="00065836" w:rsidRDefault="006334EE" w:rsidP="006334EE">
            <w:pPr>
              <w:spacing w:line="229" w:lineRule="auto"/>
              <w:jc w:val="right"/>
              <w:rPr>
                <w:color w:val="000000"/>
                <w:spacing w:val="-2"/>
                <w:sz w:val="16"/>
              </w:rPr>
            </w:pPr>
            <w:r w:rsidRPr="00065836">
              <w:rPr>
                <w:color w:val="000000"/>
                <w:spacing w:val="-2"/>
                <w:sz w:val="16"/>
              </w:rPr>
              <w:t>1 230 926,0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1557F2B7" w14:textId="71CC6DEC" w:rsidR="006334EE" w:rsidRPr="00065836" w:rsidRDefault="006334EE" w:rsidP="006334EE">
            <w:pPr>
              <w:spacing w:line="229" w:lineRule="auto"/>
              <w:jc w:val="right"/>
              <w:rPr>
                <w:color w:val="000000"/>
                <w:spacing w:val="-2"/>
                <w:sz w:val="16"/>
              </w:rPr>
            </w:pPr>
            <w:r w:rsidRPr="00065836">
              <w:rPr>
                <w:color w:val="000000"/>
                <w:spacing w:val="-2"/>
                <w:sz w:val="16"/>
              </w:rPr>
              <w:t>6 960 955,0</w:t>
            </w:r>
          </w:p>
        </w:tc>
        <w:tc>
          <w:tcPr>
            <w:tcW w:w="57" w:type="dxa"/>
            <w:tcBorders>
              <w:left w:val="single" w:sz="4" w:space="0" w:color="000000"/>
            </w:tcBorders>
          </w:tcPr>
          <w:p w14:paraId="6A070263" w14:textId="77777777" w:rsidR="006334EE" w:rsidRPr="00065836" w:rsidRDefault="006334EE" w:rsidP="006334EE">
            <w:pPr>
              <w:rPr>
                <w:rFonts w:ascii="Calibri" w:hAnsi="Calibri"/>
                <w:sz w:val="2"/>
                <w:szCs w:val="22"/>
              </w:rPr>
            </w:pPr>
          </w:p>
        </w:tc>
      </w:tr>
      <w:tr w:rsidR="006334EE" w:rsidRPr="00065836" w14:paraId="1138EF96" w14:textId="77777777" w:rsidTr="001C362E">
        <w:trPr>
          <w:trHeight w:val="343"/>
        </w:trPr>
        <w:tc>
          <w:tcPr>
            <w:tcW w:w="444" w:type="dxa"/>
            <w:vMerge w:val="restart"/>
            <w:tcBorders>
              <w:top w:val="single" w:sz="4" w:space="0" w:color="000000"/>
              <w:left w:val="single" w:sz="4" w:space="0" w:color="000000"/>
              <w:right w:val="single" w:sz="4" w:space="0" w:color="000000"/>
            </w:tcBorders>
            <w:vAlign w:val="center"/>
          </w:tcPr>
          <w:p w14:paraId="099B6004" w14:textId="57209DCC" w:rsidR="006334EE" w:rsidRPr="00065836" w:rsidRDefault="006334EE" w:rsidP="006334EE">
            <w:pPr>
              <w:jc w:val="center"/>
              <w:rPr>
                <w:rFonts w:ascii="Calibri" w:hAnsi="Calibri"/>
                <w:sz w:val="2"/>
                <w:szCs w:val="22"/>
              </w:rPr>
            </w:pPr>
            <w:r w:rsidRPr="00065836">
              <w:rPr>
                <w:color w:val="000000"/>
                <w:spacing w:val="-2"/>
                <w:sz w:val="16"/>
                <w:szCs w:val="22"/>
              </w:rPr>
              <w:t>19.1</w:t>
            </w:r>
          </w:p>
        </w:tc>
        <w:tc>
          <w:tcPr>
            <w:tcW w:w="3725" w:type="dxa"/>
            <w:vMerge w:val="restart"/>
            <w:tcBorders>
              <w:top w:val="single" w:sz="4" w:space="0" w:color="000000"/>
              <w:left w:val="single" w:sz="4" w:space="0" w:color="000000"/>
              <w:right w:val="single" w:sz="4" w:space="0" w:color="000000"/>
            </w:tcBorders>
            <w:vAlign w:val="center"/>
          </w:tcPr>
          <w:p w14:paraId="28BF2E81" w14:textId="039FF152" w:rsidR="006334EE" w:rsidRPr="00065836" w:rsidRDefault="006334EE" w:rsidP="006334EE">
            <w:pPr>
              <w:rPr>
                <w:rFonts w:ascii="Calibri" w:hAnsi="Calibri"/>
                <w:sz w:val="2"/>
                <w:szCs w:val="22"/>
                <w:lang w:val="en-US"/>
              </w:rPr>
            </w:pPr>
            <w:r w:rsidRPr="00065836">
              <w:rPr>
                <w:color w:val="000000"/>
                <w:spacing w:val="-2"/>
                <w:sz w:val="16"/>
                <w:szCs w:val="22"/>
              </w:rPr>
              <w:t xml:space="preserve">Подпрограмма </w:t>
            </w:r>
            <w:r w:rsidRPr="00065836">
              <w:rPr>
                <w:color w:val="000000"/>
                <w:spacing w:val="-2"/>
                <w:sz w:val="16"/>
                <w:szCs w:val="22"/>
                <w:lang w:val="en-US"/>
              </w:rPr>
              <w:t>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4967D56B" w14:textId="7D23C6EB" w:rsidR="006334EE" w:rsidRPr="00065836" w:rsidRDefault="006334EE" w:rsidP="006334E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F733972" w14:textId="427427F8" w:rsidR="006334EE" w:rsidRPr="00065836" w:rsidRDefault="006334EE" w:rsidP="006334EE">
            <w:pPr>
              <w:spacing w:line="229" w:lineRule="auto"/>
              <w:jc w:val="right"/>
              <w:rPr>
                <w:color w:val="000000"/>
                <w:spacing w:val="-2"/>
                <w:sz w:val="16"/>
              </w:rPr>
            </w:pPr>
            <w:r w:rsidRPr="00065836">
              <w:rPr>
                <w:color w:val="000000"/>
                <w:spacing w:val="-2"/>
                <w:sz w:val="16"/>
              </w:rPr>
              <w:t>1 243 015,1</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26FA081" w14:textId="6FF6768E" w:rsidR="006334EE" w:rsidRPr="00065836" w:rsidRDefault="006334EE" w:rsidP="006334EE">
            <w:pPr>
              <w:spacing w:line="229" w:lineRule="auto"/>
              <w:jc w:val="right"/>
              <w:rPr>
                <w:color w:val="000000"/>
                <w:spacing w:val="-2"/>
                <w:sz w:val="16"/>
              </w:rPr>
            </w:pPr>
            <w:r w:rsidRPr="00065836">
              <w:rPr>
                <w:color w:val="000000"/>
                <w:spacing w:val="-2"/>
                <w:sz w:val="16"/>
              </w:rPr>
              <w:t>1 057 507,2</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3F6D69C0" w14:textId="71377141" w:rsidR="006334EE" w:rsidRPr="00065836" w:rsidRDefault="006334EE" w:rsidP="006334EE">
            <w:pPr>
              <w:spacing w:line="229" w:lineRule="auto"/>
              <w:jc w:val="right"/>
              <w:rPr>
                <w:color w:val="000000"/>
                <w:spacing w:val="-2"/>
                <w:sz w:val="16"/>
              </w:rPr>
            </w:pPr>
            <w:r w:rsidRPr="00065836">
              <w:rPr>
                <w:color w:val="000000"/>
                <w:spacing w:val="-2"/>
                <w:sz w:val="16"/>
              </w:rPr>
              <w:t>1 100 520,4</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37ED260" w14:textId="709791F4" w:rsidR="006334EE" w:rsidRPr="00065836" w:rsidRDefault="006334EE" w:rsidP="006334EE">
            <w:pPr>
              <w:spacing w:line="229" w:lineRule="auto"/>
              <w:jc w:val="right"/>
              <w:rPr>
                <w:color w:val="000000"/>
                <w:spacing w:val="-2"/>
                <w:sz w:val="16"/>
              </w:rPr>
            </w:pPr>
            <w:r w:rsidRPr="00065836">
              <w:rPr>
                <w:color w:val="000000"/>
                <w:spacing w:val="-2"/>
                <w:sz w:val="16"/>
              </w:rPr>
              <w:t>1 142 780,3</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3598EBC" w14:textId="52AAE414" w:rsidR="006334EE" w:rsidRPr="00065836" w:rsidRDefault="006334EE" w:rsidP="006334EE">
            <w:pPr>
              <w:spacing w:line="229" w:lineRule="auto"/>
              <w:jc w:val="right"/>
              <w:rPr>
                <w:color w:val="000000"/>
                <w:spacing w:val="-2"/>
                <w:sz w:val="16"/>
              </w:rPr>
            </w:pPr>
            <w:r w:rsidRPr="00065836">
              <w:rPr>
                <w:color w:val="000000"/>
                <w:spacing w:val="-2"/>
                <w:sz w:val="16"/>
              </w:rPr>
              <w:t>1 186 206,0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DC57E50" w14:textId="79A660AD" w:rsidR="006334EE" w:rsidRPr="00065836" w:rsidRDefault="006334EE" w:rsidP="006334EE">
            <w:pPr>
              <w:spacing w:line="229" w:lineRule="auto"/>
              <w:jc w:val="right"/>
              <w:rPr>
                <w:color w:val="000000"/>
                <w:spacing w:val="-2"/>
                <w:sz w:val="16"/>
              </w:rPr>
            </w:pPr>
            <w:r w:rsidRPr="00065836">
              <w:rPr>
                <w:color w:val="000000"/>
                <w:spacing w:val="-2"/>
                <w:sz w:val="16"/>
              </w:rPr>
              <w:t>1 230 926,0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4C8BAFDC" w14:textId="388EC140" w:rsidR="006334EE" w:rsidRPr="00065836" w:rsidRDefault="006334EE" w:rsidP="006334EE">
            <w:pPr>
              <w:spacing w:line="229" w:lineRule="auto"/>
              <w:jc w:val="right"/>
              <w:rPr>
                <w:color w:val="000000"/>
                <w:spacing w:val="-2"/>
                <w:sz w:val="16"/>
              </w:rPr>
            </w:pPr>
            <w:r w:rsidRPr="00065836">
              <w:rPr>
                <w:color w:val="000000"/>
                <w:spacing w:val="-2"/>
                <w:sz w:val="16"/>
              </w:rPr>
              <w:t>6 960 955,0</w:t>
            </w:r>
          </w:p>
        </w:tc>
        <w:tc>
          <w:tcPr>
            <w:tcW w:w="57" w:type="dxa"/>
            <w:tcBorders>
              <w:left w:val="single" w:sz="4" w:space="0" w:color="000000"/>
            </w:tcBorders>
          </w:tcPr>
          <w:p w14:paraId="25E65ADF" w14:textId="77777777" w:rsidR="006334EE" w:rsidRPr="00065836" w:rsidRDefault="006334EE" w:rsidP="006334EE">
            <w:pPr>
              <w:rPr>
                <w:rFonts w:ascii="Calibri" w:hAnsi="Calibri"/>
                <w:sz w:val="2"/>
                <w:szCs w:val="22"/>
              </w:rPr>
            </w:pPr>
          </w:p>
        </w:tc>
      </w:tr>
      <w:tr w:rsidR="002F4BFE" w:rsidRPr="00065836" w14:paraId="22F72F4B" w14:textId="77777777" w:rsidTr="00DA4F28">
        <w:trPr>
          <w:trHeight w:val="343"/>
        </w:trPr>
        <w:tc>
          <w:tcPr>
            <w:tcW w:w="444" w:type="dxa"/>
            <w:vMerge/>
            <w:tcBorders>
              <w:left w:val="single" w:sz="4" w:space="0" w:color="000000"/>
              <w:right w:val="single" w:sz="4" w:space="0" w:color="000000"/>
            </w:tcBorders>
            <w:vAlign w:val="center"/>
          </w:tcPr>
          <w:p w14:paraId="3B24F227" w14:textId="77777777" w:rsidR="002F4BFE" w:rsidRPr="00065836" w:rsidRDefault="002F4BFE" w:rsidP="00555A49">
            <w:pPr>
              <w:jc w:val="center"/>
              <w:rPr>
                <w:rFonts w:ascii="Calibri" w:hAnsi="Calibri"/>
                <w:sz w:val="2"/>
                <w:szCs w:val="22"/>
              </w:rPr>
            </w:pPr>
          </w:p>
        </w:tc>
        <w:tc>
          <w:tcPr>
            <w:tcW w:w="3725" w:type="dxa"/>
            <w:vMerge/>
            <w:tcBorders>
              <w:left w:val="single" w:sz="4" w:space="0" w:color="000000"/>
              <w:right w:val="single" w:sz="4" w:space="0" w:color="000000"/>
            </w:tcBorders>
            <w:vAlign w:val="center"/>
          </w:tcPr>
          <w:p w14:paraId="136AA4B4"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D3D3B65" w14:textId="60932A11"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11C7FC3" w14:textId="38211EA7"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D5E2F3D" w14:textId="76537BFC"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146F102" w14:textId="7BC86AF4"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99895E4" w14:textId="52BC0EF2"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DBB4690" w14:textId="139640F2"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48ECA05" w14:textId="06462E07"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64E8F522" w14:textId="30FF5052"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581118F4" w14:textId="77777777" w:rsidR="002F4BFE" w:rsidRPr="00065836" w:rsidRDefault="002F4BFE" w:rsidP="00555A49">
            <w:pPr>
              <w:rPr>
                <w:rFonts w:ascii="Calibri" w:hAnsi="Calibri"/>
                <w:sz w:val="2"/>
                <w:szCs w:val="22"/>
              </w:rPr>
            </w:pPr>
          </w:p>
        </w:tc>
      </w:tr>
      <w:tr w:rsidR="006334EE" w:rsidRPr="00065836" w14:paraId="0306E425" w14:textId="77777777" w:rsidTr="001C362E">
        <w:trPr>
          <w:trHeight w:val="343"/>
        </w:trPr>
        <w:tc>
          <w:tcPr>
            <w:tcW w:w="444" w:type="dxa"/>
            <w:vMerge/>
            <w:tcBorders>
              <w:left w:val="single" w:sz="4" w:space="0" w:color="000000"/>
              <w:bottom w:val="single" w:sz="4" w:space="0" w:color="000000"/>
              <w:right w:val="single" w:sz="4" w:space="0" w:color="000000"/>
            </w:tcBorders>
            <w:vAlign w:val="center"/>
          </w:tcPr>
          <w:p w14:paraId="33F987D9" w14:textId="77777777" w:rsidR="006334EE" w:rsidRPr="00065836" w:rsidRDefault="006334EE" w:rsidP="006334EE">
            <w:pPr>
              <w:jc w:val="center"/>
              <w:rPr>
                <w:rFonts w:ascii="Calibri" w:hAnsi="Calibri"/>
                <w:sz w:val="2"/>
                <w:szCs w:val="22"/>
              </w:rPr>
            </w:pPr>
          </w:p>
        </w:tc>
        <w:tc>
          <w:tcPr>
            <w:tcW w:w="3725" w:type="dxa"/>
            <w:vMerge/>
            <w:tcBorders>
              <w:left w:val="single" w:sz="4" w:space="0" w:color="000000"/>
              <w:bottom w:val="single" w:sz="4" w:space="0" w:color="000000"/>
              <w:right w:val="single" w:sz="4" w:space="0" w:color="000000"/>
            </w:tcBorders>
            <w:vAlign w:val="center"/>
          </w:tcPr>
          <w:p w14:paraId="06DD7211" w14:textId="77777777" w:rsidR="006334EE" w:rsidRPr="00065836" w:rsidRDefault="006334EE" w:rsidP="006334E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86DAEAB" w14:textId="08C1C265" w:rsidR="006334EE" w:rsidRPr="00065836" w:rsidRDefault="006334EE" w:rsidP="006334E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2D2D4AD" w14:textId="0983804A" w:rsidR="006334EE" w:rsidRPr="00065836" w:rsidRDefault="006334EE" w:rsidP="006334EE">
            <w:pPr>
              <w:spacing w:line="229" w:lineRule="auto"/>
              <w:jc w:val="right"/>
              <w:rPr>
                <w:color w:val="000000"/>
                <w:spacing w:val="-2"/>
                <w:sz w:val="16"/>
              </w:rPr>
            </w:pPr>
            <w:r w:rsidRPr="00065836">
              <w:rPr>
                <w:color w:val="000000"/>
                <w:spacing w:val="-2"/>
                <w:sz w:val="16"/>
              </w:rPr>
              <w:t>1 243 015,1</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D35C2BF" w14:textId="0AE7612A" w:rsidR="006334EE" w:rsidRPr="00065836" w:rsidRDefault="006334EE" w:rsidP="006334EE">
            <w:pPr>
              <w:spacing w:line="229" w:lineRule="auto"/>
              <w:jc w:val="right"/>
              <w:rPr>
                <w:color w:val="000000"/>
                <w:spacing w:val="-2"/>
                <w:sz w:val="16"/>
              </w:rPr>
            </w:pPr>
            <w:r w:rsidRPr="00065836">
              <w:rPr>
                <w:color w:val="000000"/>
                <w:spacing w:val="-2"/>
                <w:sz w:val="16"/>
              </w:rPr>
              <w:t>1 057 507,2</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627CE151" w14:textId="02CF3B33" w:rsidR="006334EE" w:rsidRPr="00065836" w:rsidRDefault="006334EE" w:rsidP="006334EE">
            <w:pPr>
              <w:spacing w:line="229" w:lineRule="auto"/>
              <w:jc w:val="right"/>
              <w:rPr>
                <w:color w:val="000000"/>
                <w:spacing w:val="-2"/>
                <w:sz w:val="16"/>
              </w:rPr>
            </w:pPr>
            <w:r w:rsidRPr="00065836">
              <w:rPr>
                <w:color w:val="000000"/>
                <w:spacing w:val="-2"/>
                <w:sz w:val="16"/>
              </w:rPr>
              <w:t>1 100 520,4</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BDCC8A6" w14:textId="2DA5CFF9" w:rsidR="006334EE" w:rsidRPr="00065836" w:rsidRDefault="006334EE" w:rsidP="006334EE">
            <w:pPr>
              <w:spacing w:line="229" w:lineRule="auto"/>
              <w:jc w:val="right"/>
              <w:rPr>
                <w:color w:val="000000"/>
                <w:spacing w:val="-2"/>
                <w:sz w:val="16"/>
              </w:rPr>
            </w:pPr>
            <w:r w:rsidRPr="00065836">
              <w:rPr>
                <w:color w:val="000000"/>
                <w:spacing w:val="-2"/>
                <w:sz w:val="16"/>
              </w:rPr>
              <w:t>1 142 780,3</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00A7B8C" w14:textId="1CB60AA4" w:rsidR="006334EE" w:rsidRPr="00065836" w:rsidRDefault="006334EE" w:rsidP="006334EE">
            <w:pPr>
              <w:spacing w:line="229" w:lineRule="auto"/>
              <w:jc w:val="right"/>
              <w:rPr>
                <w:color w:val="000000"/>
                <w:spacing w:val="-2"/>
                <w:sz w:val="16"/>
              </w:rPr>
            </w:pPr>
            <w:r w:rsidRPr="00065836">
              <w:rPr>
                <w:color w:val="000000"/>
                <w:spacing w:val="-2"/>
                <w:sz w:val="16"/>
              </w:rPr>
              <w:t>1 186 206,0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D326B6B" w14:textId="6B3EF889" w:rsidR="006334EE" w:rsidRPr="00065836" w:rsidRDefault="006334EE" w:rsidP="006334EE">
            <w:pPr>
              <w:spacing w:line="229" w:lineRule="auto"/>
              <w:jc w:val="right"/>
              <w:rPr>
                <w:color w:val="000000"/>
                <w:spacing w:val="-2"/>
                <w:sz w:val="16"/>
              </w:rPr>
            </w:pPr>
            <w:r w:rsidRPr="00065836">
              <w:rPr>
                <w:color w:val="000000"/>
                <w:spacing w:val="-2"/>
                <w:sz w:val="16"/>
              </w:rPr>
              <w:t>1 230 926,0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124FE59B" w14:textId="24E27F75" w:rsidR="006334EE" w:rsidRPr="00065836" w:rsidRDefault="006334EE" w:rsidP="006334EE">
            <w:pPr>
              <w:spacing w:line="229" w:lineRule="auto"/>
              <w:jc w:val="right"/>
              <w:rPr>
                <w:color w:val="000000"/>
                <w:spacing w:val="-2"/>
                <w:sz w:val="16"/>
              </w:rPr>
            </w:pPr>
            <w:r w:rsidRPr="00065836">
              <w:rPr>
                <w:color w:val="000000"/>
                <w:spacing w:val="-2"/>
                <w:sz w:val="16"/>
              </w:rPr>
              <w:t>6 960 955,0</w:t>
            </w:r>
          </w:p>
        </w:tc>
        <w:tc>
          <w:tcPr>
            <w:tcW w:w="57" w:type="dxa"/>
            <w:tcBorders>
              <w:left w:val="single" w:sz="4" w:space="0" w:color="000000"/>
            </w:tcBorders>
          </w:tcPr>
          <w:p w14:paraId="1E2816FF" w14:textId="77777777" w:rsidR="006334EE" w:rsidRPr="00065836" w:rsidRDefault="006334EE" w:rsidP="006334EE">
            <w:pPr>
              <w:rPr>
                <w:rFonts w:ascii="Calibri" w:hAnsi="Calibri"/>
                <w:sz w:val="2"/>
                <w:szCs w:val="22"/>
              </w:rPr>
            </w:pPr>
          </w:p>
        </w:tc>
      </w:tr>
      <w:tr w:rsidR="006334EE" w:rsidRPr="00065836" w14:paraId="2C304052" w14:textId="77777777" w:rsidTr="001C362E">
        <w:trPr>
          <w:trHeight w:val="344"/>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C05A905" w14:textId="0884CA7E" w:rsidR="006334EE" w:rsidRPr="00065836" w:rsidRDefault="006334EE" w:rsidP="006334EE">
            <w:pPr>
              <w:spacing w:line="229" w:lineRule="auto"/>
              <w:jc w:val="center"/>
              <w:rPr>
                <w:color w:val="000000"/>
                <w:spacing w:val="-2"/>
                <w:sz w:val="16"/>
                <w:szCs w:val="22"/>
              </w:rPr>
            </w:pPr>
            <w:r w:rsidRPr="00065836">
              <w:rPr>
                <w:color w:val="000000"/>
                <w:spacing w:val="-2"/>
                <w:sz w:val="16"/>
                <w:szCs w:val="22"/>
              </w:rPr>
              <w:t>20</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031E434" w14:textId="10F0CF6E" w:rsidR="006334EE" w:rsidRPr="00065836" w:rsidRDefault="006334EE" w:rsidP="006334EE">
            <w:pPr>
              <w:spacing w:line="229" w:lineRule="auto"/>
              <w:rPr>
                <w:color w:val="000000"/>
                <w:spacing w:val="-2"/>
                <w:sz w:val="16"/>
                <w:szCs w:val="22"/>
              </w:rPr>
            </w:pPr>
            <w:r w:rsidRPr="00065836">
              <w:rPr>
                <w:color w:val="000000"/>
                <w:spacing w:val="-2"/>
                <w:sz w:val="16"/>
                <w:szCs w:val="22"/>
              </w:rPr>
              <w:t xml:space="preserve">Администрация Фрунзенского района </w:t>
            </w:r>
            <w:r w:rsidR="006C1AD6">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450C925B" w14:textId="77777777" w:rsidR="006334EE" w:rsidRPr="00065836" w:rsidRDefault="006334EE" w:rsidP="006334E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tcPr>
          <w:p w14:paraId="0E578374" w14:textId="53ACE61F" w:rsidR="006334EE" w:rsidRPr="00065836" w:rsidRDefault="006334EE" w:rsidP="006334EE">
            <w:pPr>
              <w:spacing w:line="229" w:lineRule="auto"/>
              <w:jc w:val="right"/>
              <w:rPr>
                <w:color w:val="000000"/>
                <w:spacing w:val="-2"/>
                <w:sz w:val="16"/>
              </w:rPr>
            </w:pPr>
            <w:r w:rsidRPr="00065836">
              <w:rPr>
                <w:color w:val="000000"/>
                <w:spacing w:val="-2"/>
                <w:sz w:val="16"/>
              </w:rPr>
              <w:t>1 288 066,00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tcPr>
          <w:p w14:paraId="4E5ABD2D" w14:textId="7C9DA710" w:rsidR="006334EE" w:rsidRPr="00065836" w:rsidRDefault="006334EE" w:rsidP="006334EE">
            <w:pPr>
              <w:spacing w:line="229" w:lineRule="auto"/>
              <w:jc w:val="right"/>
              <w:rPr>
                <w:color w:val="000000"/>
                <w:spacing w:val="-2"/>
                <w:sz w:val="16"/>
              </w:rPr>
            </w:pPr>
            <w:r w:rsidRPr="00065836">
              <w:rPr>
                <w:color w:val="000000"/>
                <w:spacing w:val="-2"/>
                <w:sz w:val="16"/>
              </w:rPr>
              <w:t>1 133 708,30</w:t>
            </w:r>
          </w:p>
        </w:tc>
        <w:tc>
          <w:tcPr>
            <w:tcW w:w="1117"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tcPr>
          <w:p w14:paraId="0A183E7E" w14:textId="0ACEBB61" w:rsidR="006334EE" w:rsidRPr="00065836" w:rsidRDefault="006334EE" w:rsidP="006334EE">
            <w:pPr>
              <w:spacing w:line="229" w:lineRule="auto"/>
              <w:jc w:val="right"/>
              <w:rPr>
                <w:color w:val="000000"/>
                <w:spacing w:val="-2"/>
                <w:sz w:val="16"/>
              </w:rPr>
            </w:pPr>
            <w:r w:rsidRPr="00065836">
              <w:rPr>
                <w:color w:val="000000"/>
                <w:spacing w:val="-2"/>
                <w:sz w:val="16"/>
              </w:rPr>
              <w:t>1 179 544,80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tcPr>
          <w:p w14:paraId="5F2224C3" w14:textId="2290E36B" w:rsidR="006334EE" w:rsidRPr="00065836" w:rsidRDefault="006334EE" w:rsidP="006334EE">
            <w:pPr>
              <w:spacing w:line="229" w:lineRule="auto"/>
              <w:jc w:val="right"/>
              <w:rPr>
                <w:color w:val="000000"/>
                <w:spacing w:val="-2"/>
                <w:sz w:val="16"/>
              </w:rPr>
            </w:pPr>
            <w:r w:rsidRPr="00065836">
              <w:rPr>
                <w:color w:val="000000"/>
                <w:spacing w:val="-2"/>
                <w:sz w:val="16"/>
              </w:rPr>
              <w:t>1 224 839,30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tcPr>
          <w:p w14:paraId="3BE9477F" w14:textId="344F6687" w:rsidR="006334EE" w:rsidRPr="00065836" w:rsidRDefault="006334EE" w:rsidP="006334EE">
            <w:pPr>
              <w:spacing w:line="229" w:lineRule="auto"/>
              <w:jc w:val="right"/>
              <w:rPr>
                <w:color w:val="000000"/>
                <w:spacing w:val="-2"/>
                <w:sz w:val="16"/>
              </w:rPr>
            </w:pPr>
            <w:r w:rsidRPr="00065836">
              <w:rPr>
                <w:color w:val="000000"/>
                <w:spacing w:val="-2"/>
                <w:sz w:val="16"/>
              </w:rPr>
              <w:t>1 271 383,20</w:t>
            </w:r>
          </w:p>
        </w:tc>
        <w:tc>
          <w:tcPr>
            <w:tcW w:w="1132"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tcPr>
          <w:p w14:paraId="7F68BA3C" w14:textId="2629D3CE" w:rsidR="006334EE" w:rsidRPr="00065836" w:rsidRDefault="006334EE" w:rsidP="006334EE">
            <w:pPr>
              <w:spacing w:line="229" w:lineRule="auto"/>
              <w:jc w:val="right"/>
              <w:rPr>
                <w:color w:val="000000"/>
                <w:spacing w:val="-2"/>
                <w:sz w:val="16"/>
              </w:rPr>
            </w:pPr>
            <w:r w:rsidRPr="00065836">
              <w:rPr>
                <w:color w:val="000000"/>
                <w:spacing w:val="-2"/>
                <w:sz w:val="16"/>
              </w:rPr>
              <w:t>1 319 314,40</w:t>
            </w: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left w:w="72" w:type="dxa"/>
              <w:right w:w="72" w:type="dxa"/>
            </w:tcMar>
          </w:tcPr>
          <w:p w14:paraId="6FBD8D99" w14:textId="3B63A81E" w:rsidR="006334EE" w:rsidRPr="00065836" w:rsidRDefault="006334EE" w:rsidP="006334EE">
            <w:pPr>
              <w:spacing w:line="229" w:lineRule="auto"/>
              <w:jc w:val="right"/>
              <w:rPr>
                <w:color w:val="000000"/>
                <w:spacing w:val="-2"/>
                <w:sz w:val="16"/>
              </w:rPr>
            </w:pPr>
            <w:r w:rsidRPr="00065836">
              <w:rPr>
                <w:color w:val="000000"/>
                <w:spacing w:val="-2"/>
                <w:sz w:val="16"/>
              </w:rPr>
              <w:t>7 416 856,0</w:t>
            </w:r>
          </w:p>
        </w:tc>
        <w:tc>
          <w:tcPr>
            <w:tcW w:w="57" w:type="dxa"/>
            <w:tcBorders>
              <w:left w:val="single" w:sz="4" w:space="0" w:color="000000"/>
            </w:tcBorders>
          </w:tcPr>
          <w:p w14:paraId="55EE25E2" w14:textId="77777777" w:rsidR="006334EE" w:rsidRPr="00065836" w:rsidRDefault="006334EE" w:rsidP="006334EE">
            <w:pPr>
              <w:rPr>
                <w:rFonts w:ascii="Calibri" w:hAnsi="Calibri"/>
                <w:sz w:val="2"/>
                <w:szCs w:val="22"/>
              </w:rPr>
            </w:pPr>
          </w:p>
        </w:tc>
      </w:tr>
      <w:tr w:rsidR="007B4CF2" w:rsidRPr="00065836" w14:paraId="0C14B386" w14:textId="77777777" w:rsidTr="0033697D">
        <w:trPr>
          <w:trHeight w:val="329"/>
        </w:trPr>
        <w:tc>
          <w:tcPr>
            <w:tcW w:w="444" w:type="dxa"/>
            <w:vMerge/>
            <w:tcBorders>
              <w:top w:val="single" w:sz="4" w:space="0" w:color="000000"/>
              <w:left w:val="single" w:sz="4" w:space="0" w:color="000000"/>
              <w:bottom w:val="single" w:sz="4" w:space="0" w:color="000000"/>
              <w:right w:val="single" w:sz="4" w:space="0" w:color="000000"/>
            </w:tcBorders>
            <w:vAlign w:val="center"/>
          </w:tcPr>
          <w:p w14:paraId="52204EDF" w14:textId="77777777" w:rsidR="007B4CF2" w:rsidRPr="00065836" w:rsidRDefault="007B4CF2" w:rsidP="00555A49">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3C7EACFC" w14:textId="77777777" w:rsidR="007B4CF2" w:rsidRPr="00065836" w:rsidRDefault="007B4CF2"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62BF0F92" w14:textId="77777777" w:rsidR="007B4CF2" w:rsidRPr="00065836" w:rsidRDefault="007B4CF2"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6C52D94" w14:textId="412FFFA3"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57262ED" w14:textId="77777777"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04A07F8" w14:textId="77777777"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320A82F" w14:textId="77777777"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6E0ECE9" w14:textId="77777777"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DED9EAE" w14:textId="77777777"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FED52C1" w14:textId="6BED7E26" w:rsidR="007B4CF2" w:rsidRPr="00065836" w:rsidRDefault="007B4CF2"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1E8C6BEA" w14:textId="77777777" w:rsidR="007B4CF2" w:rsidRPr="00065836" w:rsidRDefault="007B4CF2" w:rsidP="00555A49">
            <w:pPr>
              <w:rPr>
                <w:rFonts w:ascii="Calibri" w:hAnsi="Calibri"/>
                <w:sz w:val="2"/>
                <w:szCs w:val="22"/>
              </w:rPr>
            </w:pPr>
          </w:p>
        </w:tc>
      </w:tr>
      <w:tr w:rsidR="006334EE" w:rsidRPr="00065836" w14:paraId="3C356C08" w14:textId="77777777" w:rsidTr="00F469D4">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1137C20C" w14:textId="77777777" w:rsidR="006334EE" w:rsidRPr="00065836" w:rsidRDefault="006334EE" w:rsidP="006334EE">
            <w:pPr>
              <w:jc w:val="cente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231BF9D6" w14:textId="77777777" w:rsidR="006334EE" w:rsidRPr="00065836" w:rsidRDefault="006334EE" w:rsidP="006334E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034C586B" w14:textId="77777777" w:rsidR="006334EE" w:rsidRPr="00065836" w:rsidRDefault="006334EE" w:rsidP="006334E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2E8B3E6" w14:textId="6DE6B70F" w:rsidR="006334EE" w:rsidRPr="00065836" w:rsidRDefault="006334EE" w:rsidP="006334EE">
            <w:pPr>
              <w:spacing w:line="229" w:lineRule="auto"/>
              <w:jc w:val="right"/>
              <w:rPr>
                <w:color w:val="000000"/>
                <w:spacing w:val="-2"/>
                <w:sz w:val="16"/>
              </w:rPr>
            </w:pPr>
            <w:r w:rsidRPr="00065836">
              <w:rPr>
                <w:color w:val="000000"/>
                <w:spacing w:val="-2"/>
                <w:sz w:val="16"/>
              </w:rPr>
              <w:t>1 288 066,00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544A4CC8" w14:textId="5BEB632C" w:rsidR="006334EE" w:rsidRPr="00065836" w:rsidRDefault="006334EE" w:rsidP="006334EE">
            <w:pPr>
              <w:spacing w:line="229" w:lineRule="auto"/>
              <w:jc w:val="right"/>
              <w:rPr>
                <w:color w:val="000000"/>
                <w:spacing w:val="-2"/>
                <w:sz w:val="16"/>
              </w:rPr>
            </w:pPr>
            <w:r w:rsidRPr="00065836">
              <w:rPr>
                <w:color w:val="000000"/>
                <w:spacing w:val="-2"/>
                <w:sz w:val="16"/>
              </w:rPr>
              <w:t>1 133 708,30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41707769" w14:textId="25CD4E1C" w:rsidR="006334EE" w:rsidRPr="00065836" w:rsidRDefault="006334EE" w:rsidP="006334EE">
            <w:pPr>
              <w:spacing w:line="229" w:lineRule="auto"/>
              <w:jc w:val="right"/>
              <w:rPr>
                <w:color w:val="000000"/>
                <w:spacing w:val="-2"/>
                <w:sz w:val="16"/>
              </w:rPr>
            </w:pPr>
            <w:r w:rsidRPr="00065836">
              <w:rPr>
                <w:color w:val="000000"/>
                <w:spacing w:val="-2"/>
                <w:sz w:val="16"/>
              </w:rPr>
              <w:t>1 179 544,80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12A1E06C" w14:textId="67F4BF9C" w:rsidR="006334EE" w:rsidRPr="00065836" w:rsidRDefault="006334EE" w:rsidP="006334EE">
            <w:pPr>
              <w:spacing w:line="229" w:lineRule="auto"/>
              <w:jc w:val="right"/>
              <w:rPr>
                <w:color w:val="000000"/>
                <w:spacing w:val="-2"/>
                <w:sz w:val="16"/>
              </w:rPr>
            </w:pPr>
            <w:r w:rsidRPr="00065836">
              <w:rPr>
                <w:color w:val="000000"/>
                <w:spacing w:val="-2"/>
                <w:sz w:val="16"/>
              </w:rPr>
              <w:t>1 224 839,30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72B4A93" w14:textId="2AA4EA28" w:rsidR="006334EE" w:rsidRPr="00065836" w:rsidRDefault="006334EE" w:rsidP="006334EE">
            <w:pPr>
              <w:spacing w:line="229" w:lineRule="auto"/>
              <w:jc w:val="right"/>
              <w:rPr>
                <w:color w:val="000000"/>
                <w:spacing w:val="-2"/>
                <w:sz w:val="16"/>
              </w:rPr>
            </w:pPr>
            <w:r w:rsidRPr="00065836">
              <w:rPr>
                <w:color w:val="000000"/>
                <w:spacing w:val="-2"/>
                <w:sz w:val="16"/>
              </w:rPr>
              <w:t>1 271 383,20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2D8E437" w14:textId="0EF6838D" w:rsidR="006334EE" w:rsidRPr="00065836" w:rsidRDefault="006334EE" w:rsidP="006334EE">
            <w:pPr>
              <w:spacing w:line="229" w:lineRule="auto"/>
              <w:jc w:val="right"/>
              <w:rPr>
                <w:color w:val="000000"/>
                <w:spacing w:val="-2"/>
                <w:sz w:val="16"/>
              </w:rPr>
            </w:pPr>
            <w:r w:rsidRPr="00065836">
              <w:rPr>
                <w:color w:val="000000"/>
                <w:spacing w:val="-2"/>
                <w:sz w:val="16"/>
              </w:rPr>
              <w:t>1 319 314,40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55B7BA4A" w14:textId="75EB922E" w:rsidR="006334EE" w:rsidRPr="00065836" w:rsidRDefault="006334EE" w:rsidP="006334EE">
            <w:pPr>
              <w:spacing w:line="229" w:lineRule="auto"/>
              <w:jc w:val="right"/>
              <w:rPr>
                <w:color w:val="000000"/>
                <w:spacing w:val="-2"/>
                <w:sz w:val="16"/>
              </w:rPr>
            </w:pPr>
            <w:r w:rsidRPr="00065836">
              <w:rPr>
                <w:color w:val="000000"/>
                <w:spacing w:val="-2"/>
                <w:sz w:val="16"/>
              </w:rPr>
              <w:t>7 416 856,0</w:t>
            </w:r>
          </w:p>
        </w:tc>
        <w:tc>
          <w:tcPr>
            <w:tcW w:w="57" w:type="dxa"/>
            <w:tcBorders>
              <w:left w:val="single" w:sz="4" w:space="0" w:color="000000"/>
            </w:tcBorders>
          </w:tcPr>
          <w:p w14:paraId="04729E74" w14:textId="77777777" w:rsidR="006334EE" w:rsidRPr="00065836" w:rsidRDefault="006334EE" w:rsidP="006334EE">
            <w:pPr>
              <w:rPr>
                <w:rFonts w:ascii="Calibri" w:hAnsi="Calibri"/>
                <w:sz w:val="2"/>
                <w:szCs w:val="22"/>
              </w:rPr>
            </w:pPr>
          </w:p>
        </w:tc>
      </w:tr>
      <w:tr w:rsidR="006334EE" w:rsidRPr="00065836" w14:paraId="4CE0708D" w14:textId="77777777" w:rsidTr="001C362E">
        <w:trPr>
          <w:trHeight w:val="344"/>
        </w:trPr>
        <w:tc>
          <w:tcPr>
            <w:tcW w:w="444" w:type="dxa"/>
            <w:vMerge w:val="restart"/>
            <w:tcBorders>
              <w:top w:val="single" w:sz="4" w:space="0" w:color="000000"/>
              <w:left w:val="single" w:sz="4" w:space="0" w:color="000000"/>
              <w:right w:val="single" w:sz="4" w:space="0" w:color="000000"/>
            </w:tcBorders>
            <w:vAlign w:val="center"/>
          </w:tcPr>
          <w:p w14:paraId="5EA90CC3" w14:textId="38B2E867" w:rsidR="006334EE" w:rsidRPr="00065836" w:rsidRDefault="006334EE" w:rsidP="006334EE">
            <w:pPr>
              <w:jc w:val="center"/>
              <w:rPr>
                <w:rFonts w:ascii="Calibri" w:hAnsi="Calibri"/>
                <w:sz w:val="2"/>
                <w:szCs w:val="22"/>
              </w:rPr>
            </w:pPr>
            <w:r w:rsidRPr="00065836">
              <w:rPr>
                <w:color w:val="000000"/>
                <w:spacing w:val="-2"/>
                <w:sz w:val="16"/>
                <w:szCs w:val="22"/>
              </w:rPr>
              <w:t>20.1</w:t>
            </w:r>
          </w:p>
        </w:tc>
        <w:tc>
          <w:tcPr>
            <w:tcW w:w="3725" w:type="dxa"/>
            <w:vMerge w:val="restart"/>
            <w:tcBorders>
              <w:top w:val="single" w:sz="4" w:space="0" w:color="000000"/>
              <w:left w:val="single" w:sz="4" w:space="0" w:color="000000"/>
              <w:right w:val="single" w:sz="4" w:space="0" w:color="000000"/>
            </w:tcBorders>
            <w:vAlign w:val="center"/>
          </w:tcPr>
          <w:p w14:paraId="165B6F22" w14:textId="652EA4E4" w:rsidR="006334EE" w:rsidRPr="00065836" w:rsidRDefault="006334EE" w:rsidP="006334EE">
            <w:pPr>
              <w:rPr>
                <w:rFonts w:ascii="Calibri" w:hAnsi="Calibri"/>
                <w:sz w:val="2"/>
                <w:szCs w:val="22"/>
                <w:lang w:val="en-US"/>
              </w:rPr>
            </w:pPr>
            <w:r w:rsidRPr="00065836">
              <w:rPr>
                <w:color w:val="000000"/>
                <w:spacing w:val="-2"/>
                <w:sz w:val="16"/>
                <w:szCs w:val="22"/>
              </w:rPr>
              <w:t xml:space="preserve">Подпрограмма </w:t>
            </w:r>
            <w:r w:rsidRPr="00065836">
              <w:rPr>
                <w:color w:val="000000"/>
                <w:spacing w:val="-2"/>
                <w:sz w:val="16"/>
                <w:szCs w:val="22"/>
                <w:lang w:val="en-US"/>
              </w:rPr>
              <w:t>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4CC31A1B" w14:textId="735B6FC6" w:rsidR="006334EE" w:rsidRPr="00065836" w:rsidRDefault="006334EE" w:rsidP="006334E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3CD64D5" w14:textId="541E1776" w:rsidR="006334EE" w:rsidRPr="00065836" w:rsidRDefault="006334EE" w:rsidP="006334EE">
            <w:pPr>
              <w:spacing w:line="229" w:lineRule="auto"/>
              <w:jc w:val="right"/>
              <w:rPr>
                <w:color w:val="000000"/>
                <w:spacing w:val="-2"/>
                <w:sz w:val="16"/>
              </w:rPr>
            </w:pPr>
            <w:r w:rsidRPr="00065836">
              <w:rPr>
                <w:color w:val="000000"/>
                <w:spacing w:val="-2"/>
                <w:sz w:val="16"/>
              </w:rPr>
              <w:t>1 288 066,00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9A23638" w14:textId="69974216" w:rsidR="006334EE" w:rsidRPr="00065836" w:rsidRDefault="006334EE" w:rsidP="006334EE">
            <w:pPr>
              <w:spacing w:line="229" w:lineRule="auto"/>
              <w:jc w:val="right"/>
              <w:rPr>
                <w:color w:val="000000"/>
                <w:spacing w:val="-2"/>
                <w:sz w:val="16"/>
              </w:rPr>
            </w:pPr>
            <w:r w:rsidRPr="00065836">
              <w:rPr>
                <w:color w:val="000000"/>
                <w:spacing w:val="-2"/>
                <w:sz w:val="16"/>
              </w:rPr>
              <w:t>1 133 708,30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4F06B91E" w14:textId="2B2F7013" w:rsidR="006334EE" w:rsidRPr="00065836" w:rsidRDefault="006334EE" w:rsidP="006334EE">
            <w:pPr>
              <w:spacing w:line="229" w:lineRule="auto"/>
              <w:jc w:val="right"/>
              <w:rPr>
                <w:color w:val="000000"/>
                <w:spacing w:val="-2"/>
                <w:sz w:val="16"/>
              </w:rPr>
            </w:pPr>
            <w:r w:rsidRPr="00065836">
              <w:rPr>
                <w:color w:val="000000"/>
                <w:spacing w:val="-2"/>
                <w:sz w:val="16"/>
              </w:rPr>
              <w:t>1 179 544,80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4FF88545" w14:textId="3D415DDC" w:rsidR="006334EE" w:rsidRPr="00065836" w:rsidRDefault="006334EE" w:rsidP="006334EE">
            <w:pPr>
              <w:spacing w:line="229" w:lineRule="auto"/>
              <w:jc w:val="right"/>
              <w:rPr>
                <w:color w:val="000000"/>
                <w:spacing w:val="-2"/>
                <w:sz w:val="16"/>
              </w:rPr>
            </w:pPr>
            <w:r w:rsidRPr="00065836">
              <w:rPr>
                <w:color w:val="000000"/>
                <w:spacing w:val="-2"/>
                <w:sz w:val="16"/>
              </w:rPr>
              <w:t>1 224 839,30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0C1D8BF3" w14:textId="01C21FB1" w:rsidR="006334EE" w:rsidRPr="00065836" w:rsidRDefault="006334EE" w:rsidP="006334EE">
            <w:pPr>
              <w:spacing w:line="229" w:lineRule="auto"/>
              <w:jc w:val="right"/>
              <w:rPr>
                <w:color w:val="000000"/>
                <w:spacing w:val="-2"/>
                <w:sz w:val="16"/>
              </w:rPr>
            </w:pPr>
            <w:r w:rsidRPr="00065836">
              <w:rPr>
                <w:color w:val="000000"/>
                <w:spacing w:val="-2"/>
                <w:sz w:val="16"/>
              </w:rPr>
              <w:t>1 271 383,20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648EA19F" w14:textId="1F5E6243" w:rsidR="006334EE" w:rsidRPr="00065836" w:rsidRDefault="006334EE" w:rsidP="006334EE">
            <w:pPr>
              <w:spacing w:line="229" w:lineRule="auto"/>
              <w:jc w:val="right"/>
              <w:rPr>
                <w:color w:val="000000"/>
                <w:spacing w:val="-2"/>
                <w:sz w:val="16"/>
              </w:rPr>
            </w:pPr>
            <w:r w:rsidRPr="00065836">
              <w:rPr>
                <w:color w:val="000000"/>
                <w:spacing w:val="-2"/>
                <w:sz w:val="16"/>
              </w:rPr>
              <w:t>1 319 314,40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4EDB4161" w14:textId="4119D147" w:rsidR="006334EE" w:rsidRPr="00065836" w:rsidRDefault="006334EE" w:rsidP="006334EE">
            <w:pPr>
              <w:spacing w:line="229" w:lineRule="auto"/>
              <w:jc w:val="right"/>
              <w:rPr>
                <w:color w:val="000000"/>
                <w:spacing w:val="-2"/>
                <w:sz w:val="16"/>
              </w:rPr>
            </w:pPr>
            <w:r w:rsidRPr="00065836">
              <w:rPr>
                <w:color w:val="000000"/>
                <w:spacing w:val="-2"/>
                <w:sz w:val="16"/>
              </w:rPr>
              <w:t>7 416 856,0</w:t>
            </w:r>
          </w:p>
        </w:tc>
        <w:tc>
          <w:tcPr>
            <w:tcW w:w="57" w:type="dxa"/>
            <w:tcBorders>
              <w:left w:val="single" w:sz="4" w:space="0" w:color="000000"/>
            </w:tcBorders>
          </w:tcPr>
          <w:p w14:paraId="4C68004D" w14:textId="77777777" w:rsidR="006334EE" w:rsidRPr="00065836" w:rsidRDefault="006334EE" w:rsidP="006334EE">
            <w:pPr>
              <w:rPr>
                <w:rFonts w:ascii="Calibri" w:hAnsi="Calibri"/>
                <w:sz w:val="2"/>
                <w:szCs w:val="22"/>
              </w:rPr>
            </w:pPr>
          </w:p>
        </w:tc>
      </w:tr>
      <w:tr w:rsidR="002F4BFE" w:rsidRPr="00065836" w14:paraId="5ADE2C26" w14:textId="77777777" w:rsidTr="00DA4F28">
        <w:trPr>
          <w:trHeight w:val="344"/>
        </w:trPr>
        <w:tc>
          <w:tcPr>
            <w:tcW w:w="444" w:type="dxa"/>
            <w:vMerge/>
            <w:tcBorders>
              <w:left w:val="single" w:sz="4" w:space="0" w:color="000000"/>
              <w:right w:val="single" w:sz="4" w:space="0" w:color="000000"/>
            </w:tcBorders>
            <w:vAlign w:val="center"/>
          </w:tcPr>
          <w:p w14:paraId="53BF055A" w14:textId="77777777" w:rsidR="002F4BFE" w:rsidRPr="00065836" w:rsidRDefault="002F4BFE" w:rsidP="00555A49">
            <w:pPr>
              <w:jc w:val="center"/>
              <w:rPr>
                <w:rFonts w:ascii="Calibri" w:hAnsi="Calibri"/>
                <w:sz w:val="2"/>
                <w:szCs w:val="22"/>
              </w:rPr>
            </w:pPr>
          </w:p>
        </w:tc>
        <w:tc>
          <w:tcPr>
            <w:tcW w:w="3725" w:type="dxa"/>
            <w:vMerge/>
            <w:tcBorders>
              <w:left w:val="single" w:sz="4" w:space="0" w:color="000000"/>
              <w:right w:val="single" w:sz="4" w:space="0" w:color="000000"/>
            </w:tcBorders>
            <w:vAlign w:val="center"/>
          </w:tcPr>
          <w:p w14:paraId="623D37DE"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6195283F" w14:textId="15DBF282"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235E89B" w14:textId="1C20E301"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929557A" w14:textId="65DB0040"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1C11AFD" w14:textId="1DA582ED"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8352472" w14:textId="719C723F"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9C3D64B" w14:textId="19D7C4EA"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900F3E1" w14:textId="05A9F963" w:rsidR="002F4BFE" w:rsidRPr="00065836" w:rsidRDefault="002F4BFE" w:rsidP="00555A49">
            <w:pPr>
              <w:spacing w:line="229" w:lineRule="auto"/>
              <w:jc w:val="right"/>
              <w:rPr>
                <w:color w:val="000000"/>
                <w:spacing w:val="-2"/>
                <w:sz w:val="16"/>
              </w:rPr>
            </w:pPr>
            <w:r w:rsidRPr="00065836">
              <w:rPr>
                <w:color w:val="000000"/>
                <w:spacing w:val="-2"/>
                <w:sz w:val="16"/>
              </w:rPr>
              <w:t>0,0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6498E9A9" w14:textId="2E941A3D" w:rsidR="002F4BFE" w:rsidRPr="00065836" w:rsidRDefault="00DA4F28" w:rsidP="00555A49">
            <w:pPr>
              <w:spacing w:line="229" w:lineRule="auto"/>
              <w:jc w:val="right"/>
              <w:rPr>
                <w:color w:val="000000"/>
                <w:spacing w:val="-2"/>
                <w:sz w:val="16"/>
              </w:rPr>
            </w:pPr>
            <w:r w:rsidRPr="00065836">
              <w:rPr>
                <w:color w:val="000000"/>
                <w:spacing w:val="-2"/>
                <w:sz w:val="16"/>
              </w:rPr>
              <w:t>0,0</w:t>
            </w:r>
          </w:p>
        </w:tc>
        <w:tc>
          <w:tcPr>
            <w:tcW w:w="57" w:type="dxa"/>
            <w:tcBorders>
              <w:left w:val="single" w:sz="4" w:space="0" w:color="000000"/>
            </w:tcBorders>
          </w:tcPr>
          <w:p w14:paraId="5948D9F3" w14:textId="77777777" w:rsidR="002F4BFE" w:rsidRPr="00065836" w:rsidRDefault="002F4BFE" w:rsidP="00555A49">
            <w:pPr>
              <w:rPr>
                <w:rFonts w:ascii="Calibri" w:hAnsi="Calibri"/>
                <w:sz w:val="2"/>
                <w:szCs w:val="22"/>
              </w:rPr>
            </w:pPr>
          </w:p>
        </w:tc>
      </w:tr>
      <w:tr w:rsidR="006334EE" w:rsidRPr="00065836" w14:paraId="0B515F67" w14:textId="77777777" w:rsidTr="001C362E">
        <w:trPr>
          <w:trHeight w:val="344"/>
        </w:trPr>
        <w:tc>
          <w:tcPr>
            <w:tcW w:w="444" w:type="dxa"/>
            <w:vMerge/>
            <w:tcBorders>
              <w:left w:val="single" w:sz="4" w:space="0" w:color="000000"/>
              <w:bottom w:val="single" w:sz="4" w:space="0" w:color="000000"/>
              <w:right w:val="single" w:sz="4" w:space="0" w:color="000000"/>
            </w:tcBorders>
            <w:vAlign w:val="center"/>
          </w:tcPr>
          <w:p w14:paraId="13B2FB9E" w14:textId="77777777" w:rsidR="006334EE" w:rsidRPr="00065836" w:rsidRDefault="006334EE" w:rsidP="006334EE">
            <w:pPr>
              <w:jc w:val="center"/>
              <w:rPr>
                <w:rFonts w:ascii="Calibri" w:hAnsi="Calibri"/>
                <w:sz w:val="2"/>
                <w:szCs w:val="22"/>
              </w:rPr>
            </w:pPr>
          </w:p>
        </w:tc>
        <w:tc>
          <w:tcPr>
            <w:tcW w:w="3725" w:type="dxa"/>
            <w:vMerge/>
            <w:tcBorders>
              <w:left w:val="single" w:sz="4" w:space="0" w:color="000000"/>
              <w:bottom w:val="single" w:sz="4" w:space="0" w:color="000000"/>
              <w:right w:val="single" w:sz="4" w:space="0" w:color="000000"/>
            </w:tcBorders>
            <w:vAlign w:val="center"/>
          </w:tcPr>
          <w:p w14:paraId="546B8DA0" w14:textId="77777777" w:rsidR="006334EE" w:rsidRPr="00065836" w:rsidRDefault="006334EE" w:rsidP="006334EE">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3D2519ED" w14:textId="31F332EE" w:rsidR="006334EE" w:rsidRPr="00065836" w:rsidRDefault="006334EE" w:rsidP="006334EE">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3607B07" w14:textId="4FF44D7A" w:rsidR="006334EE" w:rsidRPr="00065836" w:rsidRDefault="006334EE" w:rsidP="006334EE">
            <w:pPr>
              <w:spacing w:line="229" w:lineRule="auto"/>
              <w:jc w:val="right"/>
              <w:rPr>
                <w:color w:val="000000"/>
                <w:spacing w:val="-2"/>
                <w:sz w:val="16"/>
              </w:rPr>
            </w:pPr>
            <w:r w:rsidRPr="00065836">
              <w:rPr>
                <w:color w:val="000000"/>
                <w:spacing w:val="-2"/>
                <w:sz w:val="16"/>
              </w:rPr>
              <w:t>1 288 066,00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75CA4E5" w14:textId="2BB8BE53" w:rsidR="006334EE" w:rsidRPr="00065836" w:rsidRDefault="006334EE" w:rsidP="006334EE">
            <w:pPr>
              <w:spacing w:line="229" w:lineRule="auto"/>
              <w:jc w:val="right"/>
              <w:rPr>
                <w:color w:val="000000"/>
                <w:spacing w:val="-2"/>
                <w:sz w:val="16"/>
              </w:rPr>
            </w:pPr>
            <w:r w:rsidRPr="00065836">
              <w:rPr>
                <w:color w:val="000000"/>
                <w:spacing w:val="-2"/>
                <w:sz w:val="16"/>
              </w:rPr>
              <w:t>1 133 708,30</w:t>
            </w:r>
          </w:p>
        </w:tc>
        <w:tc>
          <w:tcPr>
            <w:tcW w:w="1117" w:type="dxa"/>
            <w:tcBorders>
              <w:top w:val="single" w:sz="4" w:space="0" w:color="auto"/>
              <w:left w:val="nil"/>
              <w:bottom w:val="single" w:sz="4" w:space="0" w:color="auto"/>
              <w:right w:val="single" w:sz="4" w:space="0" w:color="auto"/>
            </w:tcBorders>
            <w:tcMar>
              <w:left w:w="72" w:type="dxa"/>
              <w:right w:w="72" w:type="dxa"/>
            </w:tcMar>
            <w:vAlign w:val="center"/>
          </w:tcPr>
          <w:p w14:paraId="782EA780" w14:textId="2E6356C2" w:rsidR="006334EE" w:rsidRPr="00065836" w:rsidRDefault="006334EE" w:rsidP="006334EE">
            <w:pPr>
              <w:spacing w:line="229" w:lineRule="auto"/>
              <w:jc w:val="right"/>
              <w:rPr>
                <w:color w:val="000000"/>
                <w:spacing w:val="-2"/>
                <w:sz w:val="16"/>
              </w:rPr>
            </w:pPr>
            <w:r w:rsidRPr="00065836">
              <w:rPr>
                <w:color w:val="000000"/>
                <w:spacing w:val="-2"/>
                <w:sz w:val="16"/>
              </w:rPr>
              <w:t>1 179 544,80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30DCD030" w14:textId="1BECD8BA" w:rsidR="006334EE" w:rsidRPr="00065836" w:rsidRDefault="006334EE" w:rsidP="006334EE">
            <w:pPr>
              <w:spacing w:line="229" w:lineRule="auto"/>
              <w:jc w:val="right"/>
              <w:rPr>
                <w:color w:val="000000"/>
                <w:spacing w:val="-2"/>
                <w:sz w:val="16"/>
              </w:rPr>
            </w:pPr>
            <w:r w:rsidRPr="00065836">
              <w:rPr>
                <w:color w:val="000000"/>
                <w:spacing w:val="-2"/>
                <w:sz w:val="16"/>
              </w:rPr>
              <w:t>1 224 839,30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222B907D" w14:textId="6E92E276" w:rsidR="006334EE" w:rsidRPr="00065836" w:rsidRDefault="006334EE" w:rsidP="006334EE">
            <w:pPr>
              <w:spacing w:line="229" w:lineRule="auto"/>
              <w:jc w:val="right"/>
              <w:rPr>
                <w:color w:val="000000"/>
                <w:spacing w:val="-2"/>
                <w:sz w:val="16"/>
              </w:rPr>
            </w:pPr>
            <w:r w:rsidRPr="00065836">
              <w:rPr>
                <w:color w:val="000000"/>
                <w:spacing w:val="-2"/>
                <w:sz w:val="16"/>
              </w:rPr>
              <w:t>1 271 383,20</w:t>
            </w:r>
          </w:p>
        </w:tc>
        <w:tc>
          <w:tcPr>
            <w:tcW w:w="1132" w:type="dxa"/>
            <w:tcBorders>
              <w:top w:val="single" w:sz="4" w:space="0" w:color="auto"/>
              <w:left w:val="nil"/>
              <w:bottom w:val="single" w:sz="4" w:space="0" w:color="auto"/>
              <w:right w:val="single" w:sz="4" w:space="0" w:color="auto"/>
            </w:tcBorders>
            <w:tcMar>
              <w:left w:w="72" w:type="dxa"/>
              <w:right w:w="72" w:type="dxa"/>
            </w:tcMar>
            <w:vAlign w:val="center"/>
          </w:tcPr>
          <w:p w14:paraId="7C52D716" w14:textId="607CAA64" w:rsidR="006334EE" w:rsidRPr="00065836" w:rsidRDefault="006334EE" w:rsidP="006334EE">
            <w:pPr>
              <w:spacing w:line="229" w:lineRule="auto"/>
              <w:jc w:val="right"/>
              <w:rPr>
                <w:color w:val="000000"/>
                <w:spacing w:val="-2"/>
                <w:sz w:val="16"/>
              </w:rPr>
            </w:pPr>
            <w:r w:rsidRPr="00065836">
              <w:rPr>
                <w:color w:val="000000"/>
                <w:spacing w:val="-2"/>
                <w:sz w:val="16"/>
              </w:rPr>
              <w:t>1 319 314,40</w:t>
            </w:r>
          </w:p>
        </w:tc>
        <w:tc>
          <w:tcPr>
            <w:tcW w:w="1691" w:type="dxa"/>
            <w:tcBorders>
              <w:top w:val="single" w:sz="4" w:space="0" w:color="auto"/>
              <w:left w:val="nil"/>
              <w:bottom w:val="single" w:sz="4" w:space="0" w:color="auto"/>
              <w:right w:val="single" w:sz="4" w:space="0" w:color="auto"/>
            </w:tcBorders>
            <w:tcMar>
              <w:left w:w="72" w:type="dxa"/>
              <w:right w:w="72" w:type="dxa"/>
            </w:tcMar>
            <w:vAlign w:val="center"/>
          </w:tcPr>
          <w:p w14:paraId="1112525E" w14:textId="3B316EEF" w:rsidR="006334EE" w:rsidRPr="00065836" w:rsidRDefault="006334EE" w:rsidP="006334EE">
            <w:pPr>
              <w:spacing w:line="229" w:lineRule="auto"/>
              <w:jc w:val="right"/>
              <w:rPr>
                <w:color w:val="000000"/>
                <w:spacing w:val="-2"/>
                <w:sz w:val="16"/>
              </w:rPr>
            </w:pPr>
            <w:r w:rsidRPr="00065836">
              <w:rPr>
                <w:color w:val="000000"/>
                <w:spacing w:val="-2"/>
                <w:sz w:val="16"/>
              </w:rPr>
              <w:t>7 416 856,0</w:t>
            </w:r>
          </w:p>
        </w:tc>
        <w:tc>
          <w:tcPr>
            <w:tcW w:w="57" w:type="dxa"/>
            <w:tcBorders>
              <w:left w:val="single" w:sz="4" w:space="0" w:color="000000"/>
            </w:tcBorders>
          </w:tcPr>
          <w:p w14:paraId="06EE9EDE" w14:textId="77777777" w:rsidR="006334EE" w:rsidRPr="00065836" w:rsidRDefault="006334EE" w:rsidP="006334EE">
            <w:pPr>
              <w:rPr>
                <w:rFonts w:ascii="Calibri" w:hAnsi="Calibri"/>
                <w:sz w:val="2"/>
                <w:szCs w:val="22"/>
              </w:rPr>
            </w:pPr>
          </w:p>
        </w:tc>
      </w:tr>
      <w:tr w:rsidR="00B754FE" w:rsidRPr="00065836" w14:paraId="02FC3288" w14:textId="77777777" w:rsidTr="00B00232">
        <w:trPr>
          <w:trHeight w:val="344"/>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B77DC9D" w14:textId="125076B1" w:rsidR="00B754FE" w:rsidRPr="00065836" w:rsidRDefault="00B754FE" w:rsidP="00B754FE">
            <w:pPr>
              <w:spacing w:line="229" w:lineRule="auto"/>
              <w:rPr>
                <w:color w:val="000000"/>
                <w:spacing w:val="-2"/>
                <w:sz w:val="16"/>
                <w:szCs w:val="22"/>
              </w:rPr>
            </w:pPr>
            <w:r w:rsidRPr="00065836">
              <w:rPr>
                <w:color w:val="000000"/>
                <w:spacing w:val="-2"/>
                <w:sz w:val="16"/>
                <w:szCs w:val="22"/>
              </w:rPr>
              <w:t>21</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05726F7" w14:textId="5B58937D" w:rsidR="00B754FE" w:rsidRPr="00065836" w:rsidRDefault="00B754FE" w:rsidP="00B754FE">
            <w:pPr>
              <w:spacing w:line="229" w:lineRule="auto"/>
              <w:rPr>
                <w:color w:val="000000"/>
                <w:spacing w:val="-2"/>
                <w:sz w:val="16"/>
                <w:szCs w:val="22"/>
              </w:rPr>
            </w:pPr>
            <w:r w:rsidRPr="00065836">
              <w:rPr>
                <w:color w:val="000000"/>
                <w:spacing w:val="-2"/>
                <w:sz w:val="16"/>
                <w:szCs w:val="22"/>
              </w:rPr>
              <w:t xml:space="preserve">Администрация Центрального района </w:t>
            </w:r>
            <w:r w:rsidR="009B5955">
              <w:rPr>
                <w:color w:val="000000"/>
                <w:spacing w:val="-2"/>
                <w:sz w:val="16"/>
                <w:szCs w:val="22"/>
              </w:rPr>
              <w:br/>
            </w:r>
            <w:r w:rsidRPr="00065836">
              <w:rPr>
                <w:color w:val="000000"/>
                <w:spacing w:val="-2"/>
                <w:sz w:val="16"/>
                <w:szCs w:val="22"/>
              </w:rPr>
              <w:t>Санкт-Петербурга</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A7E807C" w14:textId="77777777" w:rsidR="00B754FE" w:rsidRPr="00065836" w:rsidRDefault="00B754FE" w:rsidP="00B754FE">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213FC12" w14:textId="167EB627" w:rsidR="00B754FE" w:rsidRPr="00065836" w:rsidRDefault="00B754FE" w:rsidP="00B754FE">
            <w:pPr>
              <w:spacing w:line="229" w:lineRule="auto"/>
              <w:jc w:val="right"/>
              <w:rPr>
                <w:color w:val="000000"/>
                <w:spacing w:val="-2"/>
                <w:sz w:val="16"/>
                <w:szCs w:val="22"/>
              </w:rPr>
            </w:pPr>
            <w:r w:rsidRPr="00065836">
              <w:rPr>
                <w:color w:val="000000"/>
                <w:spacing w:val="-2"/>
                <w:sz w:val="16"/>
              </w:rPr>
              <w:t>1 428 473,3</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3BA3574" w14:textId="53816D84" w:rsidR="00B754FE" w:rsidRPr="00065836" w:rsidRDefault="00B754FE" w:rsidP="00B754FE">
            <w:pPr>
              <w:spacing w:line="229" w:lineRule="auto"/>
              <w:jc w:val="right"/>
              <w:rPr>
                <w:color w:val="000000"/>
                <w:spacing w:val="-2"/>
                <w:sz w:val="16"/>
                <w:szCs w:val="22"/>
              </w:rPr>
            </w:pPr>
            <w:r w:rsidRPr="00065836">
              <w:rPr>
                <w:color w:val="000000"/>
                <w:spacing w:val="-2"/>
                <w:sz w:val="16"/>
              </w:rPr>
              <w:t>1 104 640,0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9A160BC" w14:textId="275351CC" w:rsidR="00B754FE" w:rsidRPr="00065836" w:rsidRDefault="00B754FE" w:rsidP="00B754FE">
            <w:pPr>
              <w:spacing w:line="229" w:lineRule="auto"/>
              <w:jc w:val="right"/>
              <w:rPr>
                <w:color w:val="000000"/>
                <w:spacing w:val="-2"/>
                <w:sz w:val="16"/>
                <w:szCs w:val="22"/>
              </w:rPr>
            </w:pPr>
            <w:r w:rsidRPr="00065836">
              <w:rPr>
                <w:color w:val="000000"/>
                <w:spacing w:val="-2"/>
                <w:sz w:val="16"/>
              </w:rPr>
              <w:t>1 137 841,8</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F08CB9D" w14:textId="3B7B91B2" w:rsidR="00B754FE" w:rsidRPr="00065836" w:rsidRDefault="00B754FE" w:rsidP="00B754FE">
            <w:pPr>
              <w:spacing w:line="229" w:lineRule="auto"/>
              <w:jc w:val="right"/>
              <w:rPr>
                <w:color w:val="000000"/>
                <w:spacing w:val="-2"/>
                <w:sz w:val="16"/>
                <w:szCs w:val="22"/>
              </w:rPr>
            </w:pPr>
            <w:r w:rsidRPr="00065836">
              <w:rPr>
                <w:color w:val="000000"/>
                <w:spacing w:val="-2"/>
                <w:sz w:val="16"/>
              </w:rPr>
              <w:t>1 181 534,9</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F780C2B" w14:textId="71B141B5" w:rsidR="00B754FE" w:rsidRPr="00065836" w:rsidRDefault="00B754FE" w:rsidP="00B754FE">
            <w:pPr>
              <w:spacing w:line="229" w:lineRule="auto"/>
              <w:jc w:val="right"/>
              <w:rPr>
                <w:color w:val="000000"/>
                <w:spacing w:val="-2"/>
                <w:sz w:val="16"/>
                <w:szCs w:val="22"/>
              </w:rPr>
            </w:pPr>
            <w:r w:rsidRPr="00065836">
              <w:rPr>
                <w:color w:val="000000"/>
                <w:spacing w:val="-2"/>
                <w:sz w:val="16"/>
              </w:rPr>
              <w:t>1 226 433,2</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B77A810" w14:textId="0C122591" w:rsidR="00B754FE" w:rsidRPr="00065836" w:rsidRDefault="00B754FE" w:rsidP="00B754FE">
            <w:pPr>
              <w:spacing w:line="229" w:lineRule="auto"/>
              <w:jc w:val="right"/>
              <w:rPr>
                <w:color w:val="000000"/>
                <w:spacing w:val="-2"/>
                <w:sz w:val="16"/>
                <w:szCs w:val="22"/>
              </w:rPr>
            </w:pPr>
            <w:r w:rsidRPr="00065836">
              <w:rPr>
                <w:color w:val="000000"/>
                <w:spacing w:val="-2"/>
                <w:sz w:val="16"/>
              </w:rPr>
              <w:t>1 272 669,7</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8772A81" w14:textId="0E3F03EB" w:rsidR="00B754FE" w:rsidRPr="00065836" w:rsidRDefault="00B754FE" w:rsidP="00B754FE">
            <w:pPr>
              <w:spacing w:line="229" w:lineRule="auto"/>
              <w:jc w:val="right"/>
              <w:rPr>
                <w:color w:val="000000"/>
                <w:spacing w:val="-2"/>
                <w:sz w:val="16"/>
                <w:szCs w:val="22"/>
              </w:rPr>
            </w:pPr>
            <w:r w:rsidRPr="00065836">
              <w:rPr>
                <w:color w:val="000000"/>
                <w:spacing w:val="-2"/>
                <w:sz w:val="16"/>
              </w:rPr>
              <w:t>7 351 592,9</w:t>
            </w:r>
          </w:p>
        </w:tc>
        <w:tc>
          <w:tcPr>
            <w:tcW w:w="57" w:type="dxa"/>
            <w:tcBorders>
              <w:left w:val="single" w:sz="4" w:space="0" w:color="000000"/>
            </w:tcBorders>
          </w:tcPr>
          <w:p w14:paraId="6EA675A5" w14:textId="77777777" w:rsidR="00B754FE" w:rsidRPr="00065836" w:rsidRDefault="00B754FE" w:rsidP="00B754FE">
            <w:pPr>
              <w:rPr>
                <w:rFonts w:ascii="Calibri" w:hAnsi="Calibri"/>
                <w:sz w:val="2"/>
                <w:szCs w:val="22"/>
              </w:rPr>
            </w:pPr>
          </w:p>
        </w:tc>
      </w:tr>
      <w:tr w:rsidR="002F4BFE" w:rsidRPr="00065836" w14:paraId="5B3FEE64" w14:textId="77777777" w:rsidTr="0033697D">
        <w:trPr>
          <w:trHeight w:val="330"/>
        </w:trPr>
        <w:tc>
          <w:tcPr>
            <w:tcW w:w="444" w:type="dxa"/>
            <w:vMerge/>
            <w:tcBorders>
              <w:top w:val="single" w:sz="4" w:space="0" w:color="000000"/>
              <w:left w:val="single" w:sz="4" w:space="0" w:color="000000"/>
              <w:bottom w:val="single" w:sz="4" w:space="0" w:color="000000"/>
              <w:right w:val="single" w:sz="4" w:space="0" w:color="000000"/>
            </w:tcBorders>
            <w:vAlign w:val="center"/>
          </w:tcPr>
          <w:p w14:paraId="202B3AFD" w14:textId="77777777" w:rsidR="002F4BFE" w:rsidRPr="00065836" w:rsidRDefault="002F4BFE" w:rsidP="00555A49">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3582BC80"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3865B01" w14:textId="77777777"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45E33C5" w14:textId="77777777" w:rsidR="002F4BFE" w:rsidRPr="00065836" w:rsidRDefault="002F4BFE"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CF4D087" w14:textId="77777777" w:rsidR="002F4BFE" w:rsidRPr="00065836" w:rsidRDefault="002F4BFE" w:rsidP="00555A49">
            <w:pPr>
              <w:spacing w:line="229" w:lineRule="auto"/>
              <w:jc w:val="right"/>
              <w:rPr>
                <w:color w:val="000000"/>
                <w:spacing w:val="-2"/>
                <w:sz w:val="16"/>
                <w:szCs w:val="22"/>
              </w:rPr>
            </w:pPr>
            <w:r w:rsidRPr="00065836">
              <w:rPr>
                <w:color w:val="000000"/>
                <w:spacing w:val="-2"/>
                <w:sz w:val="16"/>
                <w:szCs w:val="22"/>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6F09B37" w14:textId="77777777" w:rsidR="002F4BFE" w:rsidRPr="00065836" w:rsidRDefault="002F4BFE"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77F7476" w14:textId="77777777" w:rsidR="002F4BFE" w:rsidRPr="00065836" w:rsidRDefault="002F4BFE"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FA3806D" w14:textId="77777777" w:rsidR="002F4BFE" w:rsidRPr="00065836" w:rsidRDefault="002F4BFE"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E8299DC" w14:textId="77777777" w:rsidR="002F4BFE" w:rsidRPr="00065836" w:rsidRDefault="002F4BFE" w:rsidP="00555A49">
            <w:pPr>
              <w:spacing w:line="229" w:lineRule="auto"/>
              <w:jc w:val="right"/>
              <w:rPr>
                <w:color w:val="000000"/>
                <w:spacing w:val="-2"/>
                <w:sz w:val="16"/>
                <w:szCs w:val="22"/>
              </w:rPr>
            </w:pPr>
            <w:r w:rsidRPr="00065836">
              <w:rPr>
                <w:color w:val="000000"/>
                <w:spacing w:val="-2"/>
                <w:sz w:val="16"/>
                <w:szCs w:val="22"/>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355529B" w14:textId="77777777" w:rsidR="002F4BFE" w:rsidRPr="00065836" w:rsidRDefault="002F4BFE" w:rsidP="00555A49">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3B4EDB4D" w14:textId="77777777" w:rsidR="002F4BFE" w:rsidRPr="00065836" w:rsidRDefault="002F4BFE" w:rsidP="00555A49">
            <w:pPr>
              <w:rPr>
                <w:rFonts w:ascii="Calibri" w:hAnsi="Calibri"/>
                <w:sz w:val="2"/>
                <w:szCs w:val="22"/>
              </w:rPr>
            </w:pPr>
          </w:p>
        </w:tc>
      </w:tr>
      <w:tr w:rsidR="00B00232" w:rsidRPr="00065836" w14:paraId="0D73FD0A" w14:textId="77777777" w:rsidTr="00B00232">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3EA94EDD" w14:textId="77777777" w:rsidR="00B00232" w:rsidRPr="00065836" w:rsidRDefault="00B00232" w:rsidP="00B00232">
            <w:pPr>
              <w:rPr>
                <w:rFonts w:ascii="Calibri" w:hAnsi="Calibri"/>
                <w:sz w:val="2"/>
                <w:szCs w:val="22"/>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00435AA4" w14:textId="77777777" w:rsidR="00B00232" w:rsidRPr="00065836" w:rsidRDefault="00B00232" w:rsidP="00B00232">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32F8FDB3" w14:textId="77777777" w:rsidR="00B00232" w:rsidRPr="00065836" w:rsidRDefault="00B00232" w:rsidP="00B00232">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52997BE" w14:textId="1600EEEE" w:rsidR="00B00232" w:rsidRPr="00065836" w:rsidRDefault="00B00232" w:rsidP="00B00232">
            <w:pPr>
              <w:spacing w:line="229" w:lineRule="auto"/>
              <w:jc w:val="right"/>
              <w:rPr>
                <w:color w:val="000000"/>
                <w:spacing w:val="-2"/>
                <w:sz w:val="16"/>
                <w:szCs w:val="22"/>
              </w:rPr>
            </w:pPr>
            <w:r w:rsidRPr="00065836">
              <w:rPr>
                <w:color w:val="000000"/>
                <w:spacing w:val="-2"/>
                <w:sz w:val="16"/>
              </w:rPr>
              <w:t>1 428 473,3</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7AF2278" w14:textId="355CE931" w:rsidR="00B00232" w:rsidRPr="00065836" w:rsidRDefault="00B00232" w:rsidP="00B00232">
            <w:pPr>
              <w:spacing w:line="229" w:lineRule="auto"/>
              <w:jc w:val="right"/>
              <w:rPr>
                <w:color w:val="000000"/>
                <w:spacing w:val="-2"/>
                <w:sz w:val="16"/>
                <w:szCs w:val="22"/>
              </w:rPr>
            </w:pPr>
            <w:r w:rsidRPr="00065836">
              <w:rPr>
                <w:color w:val="000000"/>
                <w:spacing w:val="-2"/>
                <w:sz w:val="16"/>
              </w:rPr>
              <w:t>1 104 640,0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4CA5C9E" w14:textId="44F88BEA" w:rsidR="00B00232" w:rsidRPr="00065836" w:rsidRDefault="00B00232" w:rsidP="00B00232">
            <w:pPr>
              <w:spacing w:line="229" w:lineRule="auto"/>
              <w:jc w:val="right"/>
              <w:rPr>
                <w:color w:val="000000"/>
                <w:spacing w:val="-2"/>
                <w:sz w:val="16"/>
                <w:szCs w:val="22"/>
              </w:rPr>
            </w:pPr>
            <w:r w:rsidRPr="00065836">
              <w:rPr>
                <w:color w:val="000000"/>
                <w:spacing w:val="-2"/>
                <w:sz w:val="16"/>
              </w:rPr>
              <w:t>1 137 841,8</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24FD92A" w14:textId="74268F37" w:rsidR="00B00232" w:rsidRPr="00065836" w:rsidRDefault="00B00232" w:rsidP="00B00232">
            <w:pPr>
              <w:spacing w:line="229" w:lineRule="auto"/>
              <w:jc w:val="right"/>
              <w:rPr>
                <w:color w:val="000000"/>
                <w:spacing w:val="-2"/>
                <w:sz w:val="16"/>
                <w:szCs w:val="22"/>
              </w:rPr>
            </w:pPr>
            <w:r w:rsidRPr="00065836">
              <w:rPr>
                <w:color w:val="000000"/>
                <w:spacing w:val="-2"/>
                <w:sz w:val="16"/>
              </w:rPr>
              <w:t>1 181 534,9</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C4AE9D7" w14:textId="72999819" w:rsidR="00B00232" w:rsidRPr="00065836" w:rsidRDefault="00B00232" w:rsidP="00B00232">
            <w:pPr>
              <w:spacing w:line="229" w:lineRule="auto"/>
              <w:jc w:val="right"/>
              <w:rPr>
                <w:color w:val="000000"/>
                <w:spacing w:val="-2"/>
                <w:sz w:val="16"/>
                <w:szCs w:val="22"/>
              </w:rPr>
            </w:pPr>
            <w:r w:rsidRPr="00065836">
              <w:rPr>
                <w:color w:val="000000"/>
                <w:spacing w:val="-2"/>
                <w:sz w:val="16"/>
              </w:rPr>
              <w:t>1 226 433,2</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0F99ED2" w14:textId="33D62329" w:rsidR="00B00232" w:rsidRPr="00065836" w:rsidRDefault="00B00232" w:rsidP="00B00232">
            <w:pPr>
              <w:spacing w:line="229" w:lineRule="auto"/>
              <w:jc w:val="right"/>
              <w:rPr>
                <w:color w:val="000000"/>
                <w:spacing w:val="-2"/>
                <w:sz w:val="16"/>
                <w:szCs w:val="22"/>
              </w:rPr>
            </w:pPr>
            <w:r w:rsidRPr="00065836">
              <w:rPr>
                <w:color w:val="000000"/>
                <w:spacing w:val="-2"/>
                <w:sz w:val="16"/>
              </w:rPr>
              <w:t>1 272 669,7</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34E9D3B" w14:textId="2BCCD2AF" w:rsidR="00B00232" w:rsidRPr="00065836" w:rsidRDefault="00B00232" w:rsidP="00B00232">
            <w:pPr>
              <w:spacing w:line="229" w:lineRule="auto"/>
              <w:jc w:val="right"/>
              <w:rPr>
                <w:color w:val="000000"/>
                <w:spacing w:val="-2"/>
                <w:sz w:val="16"/>
                <w:szCs w:val="22"/>
              </w:rPr>
            </w:pPr>
            <w:r w:rsidRPr="00065836">
              <w:rPr>
                <w:color w:val="000000"/>
                <w:spacing w:val="-2"/>
                <w:sz w:val="16"/>
              </w:rPr>
              <w:t>7 351 592,9</w:t>
            </w:r>
          </w:p>
        </w:tc>
        <w:tc>
          <w:tcPr>
            <w:tcW w:w="57" w:type="dxa"/>
            <w:tcBorders>
              <w:left w:val="single" w:sz="4" w:space="0" w:color="000000"/>
            </w:tcBorders>
          </w:tcPr>
          <w:p w14:paraId="19F2AA17" w14:textId="77777777" w:rsidR="00B00232" w:rsidRPr="00065836" w:rsidRDefault="00B00232" w:rsidP="00B00232">
            <w:pPr>
              <w:rPr>
                <w:rFonts w:ascii="Calibri" w:hAnsi="Calibri"/>
                <w:sz w:val="2"/>
                <w:szCs w:val="22"/>
              </w:rPr>
            </w:pPr>
          </w:p>
        </w:tc>
      </w:tr>
      <w:tr w:rsidR="00B00232" w:rsidRPr="00065836" w14:paraId="144291FB" w14:textId="77777777" w:rsidTr="00B00232">
        <w:trPr>
          <w:trHeight w:val="329"/>
        </w:trPr>
        <w:tc>
          <w:tcPr>
            <w:tcW w:w="444" w:type="dxa"/>
            <w:vMerge w:val="restart"/>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5BF2374" w14:textId="1EB4E441" w:rsidR="00B00232" w:rsidRPr="00065836" w:rsidRDefault="00B00232" w:rsidP="00B00232">
            <w:pPr>
              <w:spacing w:line="229" w:lineRule="auto"/>
              <w:jc w:val="center"/>
              <w:rPr>
                <w:color w:val="000000"/>
                <w:spacing w:val="-2"/>
                <w:sz w:val="16"/>
                <w:szCs w:val="16"/>
              </w:rPr>
            </w:pPr>
            <w:r w:rsidRPr="00065836">
              <w:rPr>
                <w:color w:val="000000"/>
                <w:spacing w:val="-2"/>
                <w:sz w:val="16"/>
                <w:szCs w:val="16"/>
              </w:rPr>
              <w:t>21.1</w:t>
            </w:r>
          </w:p>
        </w:tc>
        <w:tc>
          <w:tcPr>
            <w:tcW w:w="3725" w:type="dxa"/>
            <w:vMerge w:val="restart"/>
            <w:tcBorders>
              <w:top w:val="single" w:sz="4" w:space="0" w:color="000000"/>
              <w:left w:val="single" w:sz="4" w:space="0" w:color="000000"/>
              <w:bottom w:val="single" w:sz="4" w:space="0" w:color="000000"/>
              <w:right w:val="single" w:sz="4" w:space="0" w:color="000000"/>
            </w:tcBorders>
            <w:tcMar>
              <w:left w:w="72" w:type="dxa"/>
            </w:tcMar>
            <w:vAlign w:val="center"/>
          </w:tcPr>
          <w:p w14:paraId="00BFE32D" w14:textId="77777777" w:rsidR="00B00232" w:rsidRPr="00065836" w:rsidRDefault="00B00232" w:rsidP="00B00232">
            <w:pPr>
              <w:spacing w:line="229" w:lineRule="auto"/>
              <w:rPr>
                <w:color w:val="000000"/>
                <w:spacing w:val="-2"/>
                <w:sz w:val="16"/>
                <w:szCs w:val="22"/>
              </w:rPr>
            </w:pPr>
            <w:r w:rsidRPr="00065836">
              <w:rPr>
                <w:color w:val="000000"/>
                <w:spacing w:val="-2"/>
                <w:sz w:val="16"/>
                <w:szCs w:val="22"/>
              </w:rPr>
              <w:t>Подпрограмма 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C7AD424" w14:textId="77777777" w:rsidR="00B00232" w:rsidRPr="00065836" w:rsidRDefault="00B00232" w:rsidP="00B00232">
            <w:pPr>
              <w:spacing w:line="229" w:lineRule="auto"/>
              <w:rPr>
                <w:color w:val="000000"/>
                <w:spacing w:val="-2"/>
                <w:sz w:val="16"/>
                <w:szCs w:val="22"/>
              </w:rPr>
            </w:pPr>
            <w:r w:rsidRPr="00065836">
              <w:rPr>
                <w:color w:val="000000"/>
                <w:spacing w:val="-2"/>
                <w:sz w:val="16"/>
                <w:szCs w:val="22"/>
              </w:rPr>
              <w:t>Бюджет Санкт-Петербурга</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F295C04" w14:textId="0CBC6B8A" w:rsidR="00B00232" w:rsidRPr="00065836" w:rsidRDefault="00B00232" w:rsidP="00B00232">
            <w:pPr>
              <w:jc w:val="right"/>
              <w:rPr>
                <w:color w:val="000000"/>
                <w:spacing w:val="-2"/>
                <w:sz w:val="16"/>
                <w:szCs w:val="22"/>
              </w:rPr>
            </w:pPr>
            <w:r w:rsidRPr="00065836">
              <w:rPr>
                <w:color w:val="000000"/>
                <w:spacing w:val="-2"/>
                <w:sz w:val="16"/>
              </w:rPr>
              <w:t>1 428 473,3</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0BC032F" w14:textId="5A1AF808" w:rsidR="00B00232" w:rsidRPr="00065836" w:rsidRDefault="00B00232" w:rsidP="00B00232">
            <w:pPr>
              <w:spacing w:line="229" w:lineRule="auto"/>
              <w:jc w:val="right"/>
              <w:rPr>
                <w:color w:val="000000"/>
                <w:spacing w:val="-2"/>
                <w:sz w:val="16"/>
                <w:szCs w:val="22"/>
              </w:rPr>
            </w:pPr>
            <w:r w:rsidRPr="00065836">
              <w:rPr>
                <w:color w:val="000000"/>
                <w:spacing w:val="-2"/>
                <w:sz w:val="16"/>
              </w:rPr>
              <w:t>1 104 640,0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7D2F41E" w14:textId="396C95BA" w:rsidR="00B00232" w:rsidRPr="00065836" w:rsidRDefault="00B00232" w:rsidP="00B00232">
            <w:pPr>
              <w:spacing w:line="229" w:lineRule="auto"/>
              <w:jc w:val="right"/>
              <w:rPr>
                <w:color w:val="000000"/>
                <w:spacing w:val="-2"/>
                <w:sz w:val="16"/>
                <w:szCs w:val="22"/>
              </w:rPr>
            </w:pPr>
            <w:r w:rsidRPr="00065836">
              <w:rPr>
                <w:color w:val="000000"/>
                <w:spacing w:val="-2"/>
                <w:sz w:val="16"/>
              </w:rPr>
              <w:t>1 137 841,8</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2EC1F22" w14:textId="6DBCD58A" w:rsidR="00B00232" w:rsidRPr="00065836" w:rsidRDefault="00B00232" w:rsidP="00B00232">
            <w:pPr>
              <w:spacing w:line="229" w:lineRule="auto"/>
              <w:jc w:val="right"/>
              <w:rPr>
                <w:color w:val="000000"/>
                <w:spacing w:val="-2"/>
                <w:sz w:val="16"/>
                <w:szCs w:val="22"/>
              </w:rPr>
            </w:pPr>
            <w:r w:rsidRPr="00065836">
              <w:rPr>
                <w:color w:val="000000"/>
                <w:spacing w:val="-2"/>
                <w:sz w:val="16"/>
              </w:rPr>
              <w:t>1 181 534,9</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77314F8" w14:textId="73E1E5A9" w:rsidR="00B00232" w:rsidRPr="00065836" w:rsidRDefault="00B00232" w:rsidP="00B00232">
            <w:pPr>
              <w:spacing w:line="229" w:lineRule="auto"/>
              <w:jc w:val="right"/>
              <w:rPr>
                <w:color w:val="000000"/>
                <w:spacing w:val="-2"/>
                <w:sz w:val="16"/>
                <w:szCs w:val="22"/>
              </w:rPr>
            </w:pPr>
            <w:r w:rsidRPr="00065836">
              <w:rPr>
                <w:color w:val="000000"/>
                <w:spacing w:val="-2"/>
                <w:sz w:val="16"/>
              </w:rPr>
              <w:t>1 226 433,2</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4F86214" w14:textId="416BD435" w:rsidR="00B00232" w:rsidRPr="00065836" w:rsidRDefault="00B00232" w:rsidP="00B00232">
            <w:pPr>
              <w:spacing w:line="229" w:lineRule="auto"/>
              <w:jc w:val="right"/>
              <w:rPr>
                <w:color w:val="000000"/>
                <w:spacing w:val="-2"/>
                <w:sz w:val="16"/>
                <w:szCs w:val="22"/>
              </w:rPr>
            </w:pPr>
            <w:r w:rsidRPr="00065836">
              <w:rPr>
                <w:color w:val="000000"/>
                <w:spacing w:val="-2"/>
                <w:sz w:val="16"/>
              </w:rPr>
              <w:t>1 272 669,7</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7D7A05C" w14:textId="2C274651" w:rsidR="00B00232" w:rsidRPr="00065836" w:rsidRDefault="00B00232" w:rsidP="00B00232">
            <w:pPr>
              <w:spacing w:line="229" w:lineRule="auto"/>
              <w:jc w:val="right"/>
              <w:rPr>
                <w:color w:val="000000"/>
                <w:spacing w:val="-2"/>
                <w:sz w:val="16"/>
                <w:szCs w:val="22"/>
              </w:rPr>
            </w:pPr>
            <w:r w:rsidRPr="00065836">
              <w:rPr>
                <w:color w:val="000000"/>
                <w:spacing w:val="-2"/>
                <w:sz w:val="16"/>
              </w:rPr>
              <w:t>7 351 592,9</w:t>
            </w:r>
          </w:p>
        </w:tc>
        <w:tc>
          <w:tcPr>
            <w:tcW w:w="57" w:type="dxa"/>
            <w:tcBorders>
              <w:left w:val="single" w:sz="4" w:space="0" w:color="000000"/>
            </w:tcBorders>
          </w:tcPr>
          <w:p w14:paraId="262FD672" w14:textId="77777777" w:rsidR="00B00232" w:rsidRPr="00065836" w:rsidRDefault="00B00232" w:rsidP="00B00232">
            <w:pPr>
              <w:rPr>
                <w:rFonts w:ascii="Calibri" w:hAnsi="Calibri"/>
                <w:sz w:val="2"/>
                <w:szCs w:val="22"/>
              </w:rPr>
            </w:pPr>
          </w:p>
        </w:tc>
      </w:tr>
      <w:tr w:rsidR="002F4BFE" w:rsidRPr="00065836" w14:paraId="765A98AD" w14:textId="77777777" w:rsidTr="0033697D">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58E7175C" w14:textId="77777777" w:rsidR="002F4BFE" w:rsidRPr="00065836" w:rsidRDefault="002F4BFE" w:rsidP="00555A49">
            <w:pPr>
              <w:jc w:val="center"/>
              <w:rPr>
                <w:sz w:val="16"/>
                <w:szCs w:val="16"/>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347801B5" w14:textId="77777777" w:rsidR="002F4BFE" w:rsidRPr="00065836" w:rsidRDefault="002F4BFE" w:rsidP="00555A49">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AE65C0F" w14:textId="77777777" w:rsidR="002F4BFE" w:rsidRPr="00065836" w:rsidRDefault="002F4BFE" w:rsidP="00555A49">
            <w:pPr>
              <w:spacing w:line="229" w:lineRule="auto"/>
              <w:rPr>
                <w:color w:val="000000"/>
                <w:spacing w:val="-2"/>
                <w:sz w:val="16"/>
                <w:szCs w:val="22"/>
              </w:rPr>
            </w:pPr>
            <w:r w:rsidRPr="00065836">
              <w:rPr>
                <w:color w:val="000000"/>
                <w:spacing w:val="-2"/>
                <w:sz w:val="16"/>
                <w:szCs w:val="22"/>
              </w:rPr>
              <w:t>Федеральный бюджет</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7266AD72" w14:textId="77777777" w:rsidR="002F4BFE" w:rsidRPr="00065836" w:rsidRDefault="002F4BFE"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818F44F" w14:textId="77777777" w:rsidR="002F4BFE" w:rsidRPr="00065836" w:rsidRDefault="002F4BFE" w:rsidP="00555A49">
            <w:pPr>
              <w:spacing w:line="229" w:lineRule="auto"/>
              <w:jc w:val="right"/>
              <w:rPr>
                <w:color w:val="000000"/>
                <w:spacing w:val="-2"/>
                <w:sz w:val="16"/>
                <w:szCs w:val="22"/>
              </w:rPr>
            </w:pPr>
            <w:r w:rsidRPr="00065836">
              <w:rPr>
                <w:color w:val="000000"/>
                <w:spacing w:val="-2"/>
                <w:sz w:val="16"/>
                <w:szCs w:val="22"/>
              </w:rPr>
              <w:t>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0616B52" w14:textId="77777777" w:rsidR="002F4BFE" w:rsidRPr="00065836" w:rsidRDefault="002F4BFE"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45EDC7D" w14:textId="77777777" w:rsidR="002F4BFE" w:rsidRPr="00065836" w:rsidRDefault="002F4BFE"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63D8DFC" w14:textId="77777777" w:rsidR="002F4BFE" w:rsidRPr="00065836" w:rsidRDefault="002F4BFE" w:rsidP="00555A49">
            <w:pPr>
              <w:spacing w:line="229" w:lineRule="auto"/>
              <w:jc w:val="right"/>
              <w:rPr>
                <w:color w:val="000000"/>
                <w:spacing w:val="-2"/>
                <w:sz w:val="16"/>
                <w:szCs w:val="22"/>
              </w:rPr>
            </w:pPr>
            <w:r w:rsidRPr="00065836">
              <w:rPr>
                <w:color w:val="000000"/>
                <w:spacing w:val="-2"/>
                <w:sz w:val="16"/>
                <w:szCs w:val="22"/>
              </w:rPr>
              <w:t>0,0</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127CEFF1" w14:textId="77777777" w:rsidR="002F4BFE" w:rsidRPr="00065836" w:rsidRDefault="002F4BFE" w:rsidP="00555A49">
            <w:pPr>
              <w:spacing w:line="229" w:lineRule="auto"/>
              <w:jc w:val="right"/>
              <w:rPr>
                <w:color w:val="000000"/>
                <w:spacing w:val="-2"/>
                <w:sz w:val="16"/>
                <w:szCs w:val="22"/>
              </w:rPr>
            </w:pPr>
            <w:r w:rsidRPr="00065836">
              <w:rPr>
                <w:color w:val="000000"/>
                <w:spacing w:val="-2"/>
                <w:sz w:val="16"/>
                <w:szCs w:val="22"/>
              </w:rPr>
              <w:t>0,0</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E0D9989" w14:textId="77777777" w:rsidR="002F4BFE" w:rsidRPr="00065836" w:rsidRDefault="002F4BFE" w:rsidP="00555A49">
            <w:pPr>
              <w:spacing w:line="229" w:lineRule="auto"/>
              <w:jc w:val="right"/>
              <w:rPr>
                <w:color w:val="000000"/>
                <w:spacing w:val="-2"/>
                <w:sz w:val="16"/>
                <w:szCs w:val="22"/>
              </w:rPr>
            </w:pPr>
            <w:r w:rsidRPr="00065836">
              <w:rPr>
                <w:color w:val="000000"/>
                <w:spacing w:val="-2"/>
                <w:sz w:val="16"/>
                <w:szCs w:val="22"/>
              </w:rPr>
              <w:t>0,0</w:t>
            </w:r>
          </w:p>
        </w:tc>
        <w:tc>
          <w:tcPr>
            <w:tcW w:w="57" w:type="dxa"/>
            <w:tcBorders>
              <w:left w:val="single" w:sz="4" w:space="0" w:color="000000"/>
            </w:tcBorders>
          </w:tcPr>
          <w:p w14:paraId="4AC80452" w14:textId="77777777" w:rsidR="002F4BFE" w:rsidRPr="00065836" w:rsidRDefault="002F4BFE" w:rsidP="00555A49">
            <w:pPr>
              <w:rPr>
                <w:rFonts w:ascii="Calibri" w:hAnsi="Calibri"/>
                <w:sz w:val="2"/>
                <w:szCs w:val="22"/>
              </w:rPr>
            </w:pPr>
          </w:p>
        </w:tc>
      </w:tr>
      <w:tr w:rsidR="00B00232" w:rsidRPr="00065836" w14:paraId="575B143E" w14:textId="77777777" w:rsidTr="00B00232">
        <w:trPr>
          <w:trHeight w:val="344"/>
        </w:trPr>
        <w:tc>
          <w:tcPr>
            <w:tcW w:w="444" w:type="dxa"/>
            <w:vMerge/>
            <w:tcBorders>
              <w:top w:val="single" w:sz="4" w:space="0" w:color="000000"/>
              <w:left w:val="single" w:sz="4" w:space="0" w:color="000000"/>
              <w:bottom w:val="single" w:sz="4" w:space="0" w:color="000000"/>
              <w:right w:val="single" w:sz="4" w:space="0" w:color="000000"/>
            </w:tcBorders>
            <w:vAlign w:val="center"/>
          </w:tcPr>
          <w:p w14:paraId="0CA00B5A" w14:textId="77777777" w:rsidR="00B00232" w:rsidRPr="00065836" w:rsidRDefault="00B00232" w:rsidP="00B00232">
            <w:pPr>
              <w:jc w:val="center"/>
              <w:rPr>
                <w:sz w:val="16"/>
                <w:szCs w:val="16"/>
              </w:rPr>
            </w:pPr>
          </w:p>
        </w:tc>
        <w:tc>
          <w:tcPr>
            <w:tcW w:w="3725" w:type="dxa"/>
            <w:vMerge/>
            <w:tcBorders>
              <w:top w:val="single" w:sz="4" w:space="0" w:color="000000"/>
              <w:left w:val="single" w:sz="4" w:space="0" w:color="000000"/>
              <w:bottom w:val="single" w:sz="4" w:space="0" w:color="000000"/>
              <w:right w:val="single" w:sz="4" w:space="0" w:color="000000"/>
            </w:tcBorders>
            <w:vAlign w:val="center"/>
          </w:tcPr>
          <w:p w14:paraId="72E041C0" w14:textId="77777777" w:rsidR="00B00232" w:rsidRPr="00065836" w:rsidRDefault="00B00232" w:rsidP="00B00232">
            <w:pPr>
              <w:rPr>
                <w:rFonts w:ascii="Calibri" w:hAnsi="Calibri"/>
                <w:sz w:val="2"/>
                <w:szCs w:val="22"/>
              </w:rPr>
            </w:pP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20475C96" w14:textId="77777777" w:rsidR="00B00232" w:rsidRPr="00065836" w:rsidRDefault="00B00232" w:rsidP="00B00232">
            <w:pPr>
              <w:spacing w:line="229" w:lineRule="auto"/>
              <w:rPr>
                <w:color w:val="000000"/>
                <w:spacing w:val="-2"/>
                <w:sz w:val="16"/>
                <w:szCs w:val="22"/>
              </w:rPr>
            </w:pPr>
            <w:r w:rsidRPr="00065836">
              <w:rPr>
                <w:color w:val="000000"/>
                <w:spacing w:val="-2"/>
                <w:sz w:val="16"/>
                <w:szCs w:val="22"/>
              </w:rPr>
              <w:t>ИТОГО</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CB7A774" w14:textId="7D1446F4" w:rsidR="00B00232" w:rsidRPr="00065836" w:rsidRDefault="00B00232" w:rsidP="00B00232">
            <w:pPr>
              <w:spacing w:line="229" w:lineRule="auto"/>
              <w:jc w:val="right"/>
              <w:rPr>
                <w:color w:val="000000"/>
                <w:spacing w:val="-2"/>
                <w:sz w:val="16"/>
                <w:szCs w:val="22"/>
              </w:rPr>
            </w:pPr>
            <w:r w:rsidRPr="00065836">
              <w:rPr>
                <w:color w:val="000000"/>
                <w:spacing w:val="-2"/>
                <w:sz w:val="16"/>
              </w:rPr>
              <w:t>1 428 473,3</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5C9FF97C" w14:textId="3FC84364" w:rsidR="00B00232" w:rsidRPr="00065836" w:rsidRDefault="00B00232" w:rsidP="00B00232">
            <w:pPr>
              <w:spacing w:line="229" w:lineRule="auto"/>
              <w:jc w:val="right"/>
              <w:rPr>
                <w:color w:val="000000"/>
                <w:spacing w:val="-2"/>
                <w:sz w:val="16"/>
                <w:szCs w:val="22"/>
              </w:rPr>
            </w:pPr>
            <w:r w:rsidRPr="00065836">
              <w:rPr>
                <w:color w:val="000000"/>
                <w:spacing w:val="-2"/>
                <w:sz w:val="16"/>
              </w:rPr>
              <w:t>1 104 640,0</w:t>
            </w:r>
          </w:p>
        </w:tc>
        <w:tc>
          <w:tcPr>
            <w:tcW w:w="1117"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0032FD11" w14:textId="7D466337" w:rsidR="00B00232" w:rsidRPr="00065836" w:rsidRDefault="00B00232" w:rsidP="00B00232">
            <w:pPr>
              <w:spacing w:line="229" w:lineRule="auto"/>
              <w:jc w:val="right"/>
              <w:rPr>
                <w:color w:val="000000"/>
                <w:spacing w:val="-2"/>
                <w:sz w:val="16"/>
                <w:szCs w:val="22"/>
              </w:rPr>
            </w:pPr>
            <w:r w:rsidRPr="00065836">
              <w:rPr>
                <w:color w:val="000000"/>
                <w:spacing w:val="-2"/>
                <w:sz w:val="16"/>
              </w:rPr>
              <w:t>1 137 841,8</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3F2321AF" w14:textId="4B3473F2" w:rsidR="00B00232" w:rsidRPr="00065836" w:rsidRDefault="00B00232" w:rsidP="00B00232">
            <w:pPr>
              <w:spacing w:line="229" w:lineRule="auto"/>
              <w:jc w:val="right"/>
              <w:rPr>
                <w:color w:val="000000"/>
                <w:spacing w:val="-2"/>
                <w:sz w:val="16"/>
                <w:szCs w:val="22"/>
              </w:rPr>
            </w:pPr>
            <w:r w:rsidRPr="00065836">
              <w:rPr>
                <w:color w:val="000000"/>
                <w:spacing w:val="-2"/>
                <w:sz w:val="16"/>
              </w:rPr>
              <w:t>1 181 534,9</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41D00C5E" w14:textId="59C06223" w:rsidR="00B00232" w:rsidRPr="00065836" w:rsidRDefault="00B00232" w:rsidP="00B00232">
            <w:pPr>
              <w:spacing w:line="229" w:lineRule="auto"/>
              <w:jc w:val="right"/>
              <w:rPr>
                <w:color w:val="000000"/>
                <w:spacing w:val="-2"/>
                <w:sz w:val="16"/>
                <w:szCs w:val="22"/>
              </w:rPr>
            </w:pPr>
            <w:r w:rsidRPr="00065836">
              <w:rPr>
                <w:color w:val="000000"/>
                <w:spacing w:val="-2"/>
                <w:sz w:val="16"/>
              </w:rPr>
              <w:t>1 226 433,2</w:t>
            </w:r>
          </w:p>
        </w:tc>
        <w:tc>
          <w:tcPr>
            <w:tcW w:w="1132"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6577598C" w14:textId="3E9D63E8" w:rsidR="00B00232" w:rsidRPr="00065836" w:rsidRDefault="00B00232" w:rsidP="00B00232">
            <w:pPr>
              <w:spacing w:line="229" w:lineRule="auto"/>
              <w:jc w:val="right"/>
              <w:rPr>
                <w:color w:val="000000"/>
                <w:spacing w:val="-2"/>
                <w:sz w:val="16"/>
                <w:szCs w:val="22"/>
              </w:rPr>
            </w:pPr>
            <w:r w:rsidRPr="00065836">
              <w:rPr>
                <w:color w:val="000000"/>
                <w:spacing w:val="-2"/>
                <w:sz w:val="16"/>
              </w:rPr>
              <w:t>1 272 669,7</w:t>
            </w:r>
          </w:p>
        </w:tc>
        <w:tc>
          <w:tcPr>
            <w:tcW w:w="1691"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14:paraId="2EB3432D" w14:textId="42C1175C" w:rsidR="00B00232" w:rsidRPr="00065836" w:rsidRDefault="00B00232" w:rsidP="00B00232">
            <w:pPr>
              <w:spacing w:line="229" w:lineRule="auto"/>
              <w:jc w:val="right"/>
              <w:rPr>
                <w:color w:val="000000"/>
                <w:spacing w:val="-2"/>
                <w:sz w:val="16"/>
                <w:szCs w:val="22"/>
                <w:lang w:val="en-US"/>
              </w:rPr>
            </w:pPr>
            <w:r w:rsidRPr="00065836">
              <w:rPr>
                <w:color w:val="000000"/>
                <w:spacing w:val="-2"/>
                <w:sz w:val="16"/>
              </w:rPr>
              <w:t>7 351 592,9</w:t>
            </w:r>
          </w:p>
        </w:tc>
        <w:tc>
          <w:tcPr>
            <w:tcW w:w="57" w:type="dxa"/>
            <w:tcBorders>
              <w:left w:val="single" w:sz="4" w:space="0" w:color="000000"/>
            </w:tcBorders>
          </w:tcPr>
          <w:p w14:paraId="2E24DDBB" w14:textId="77777777" w:rsidR="00B00232" w:rsidRPr="00065836" w:rsidRDefault="00B00232" w:rsidP="00B00232">
            <w:pPr>
              <w:rPr>
                <w:rFonts w:ascii="Calibri" w:hAnsi="Calibri"/>
                <w:sz w:val="2"/>
                <w:szCs w:val="22"/>
              </w:rPr>
            </w:pPr>
          </w:p>
        </w:tc>
      </w:tr>
      <w:tr w:rsidR="0087035D" w:rsidRPr="00065836" w14:paraId="2BF2D32E" w14:textId="77777777" w:rsidTr="00C93E53">
        <w:trPr>
          <w:trHeight w:val="344"/>
        </w:trPr>
        <w:tc>
          <w:tcPr>
            <w:tcW w:w="444" w:type="dxa"/>
            <w:tcBorders>
              <w:top w:val="single" w:sz="4" w:space="0" w:color="000000"/>
              <w:left w:val="single" w:sz="4" w:space="0" w:color="000000"/>
              <w:bottom w:val="single" w:sz="4" w:space="0" w:color="000000"/>
              <w:right w:val="single" w:sz="4" w:space="0" w:color="000000"/>
            </w:tcBorders>
            <w:vAlign w:val="center"/>
          </w:tcPr>
          <w:p w14:paraId="7DDDCAD8" w14:textId="0B8C12B4" w:rsidR="0087035D" w:rsidRPr="00065836" w:rsidRDefault="0087035D" w:rsidP="0087035D">
            <w:pPr>
              <w:jc w:val="center"/>
              <w:rPr>
                <w:sz w:val="16"/>
                <w:szCs w:val="16"/>
              </w:rPr>
            </w:pPr>
            <w:r w:rsidRPr="00065836">
              <w:rPr>
                <w:sz w:val="16"/>
                <w:szCs w:val="16"/>
              </w:rPr>
              <w:t>22</w:t>
            </w:r>
          </w:p>
        </w:tc>
        <w:tc>
          <w:tcPr>
            <w:tcW w:w="3725" w:type="dxa"/>
            <w:tcBorders>
              <w:top w:val="single" w:sz="4" w:space="0" w:color="000000"/>
              <w:left w:val="single" w:sz="4" w:space="0" w:color="000000"/>
              <w:bottom w:val="single" w:sz="4" w:space="0" w:color="000000"/>
              <w:right w:val="single" w:sz="4" w:space="0" w:color="000000"/>
            </w:tcBorders>
            <w:vAlign w:val="center"/>
          </w:tcPr>
          <w:p w14:paraId="40BBC731" w14:textId="7E34A0BC" w:rsidR="0087035D" w:rsidRPr="00065836" w:rsidRDefault="0087035D" w:rsidP="0087035D">
            <w:pPr>
              <w:rPr>
                <w:rFonts w:ascii="Calibri" w:hAnsi="Calibri"/>
                <w:sz w:val="2"/>
                <w:szCs w:val="22"/>
              </w:rPr>
            </w:pPr>
            <w:r w:rsidRPr="00065836">
              <w:rPr>
                <w:color w:val="000000"/>
                <w:spacing w:val="-2"/>
                <w:sz w:val="16"/>
                <w:szCs w:val="22"/>
              </w:rPr>
              <w:t>Акционерное общество микрокредитная компания «Санкт-Петербургский центр доступного жилья»</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ED56D0D" w14:textId="44075ABC" w:rsidR="0087035D" w:rsidRPr="00065836" w:rsidRDefault="0087035D" w:rsidP="0087035D">
            <w:pPr>
              <w:spacing w:line="229" w:lineRule="auto"/>
              <w:rPr>
                <w:color w:val="000000"/>
                <w:spacing w:val="-2"/>
                <w:sz w:val="16"/>
                <w:szCs w:val="22"/>
              </w:rPr>
            </w:pPr>
            <w:r w:rsidRPr="00065836">
              <w:rPr>
                <w:color w:val="000000"/>
                <w:spacing w:val="-2"/>
                <w:sz w:val="16"/>
                <w:szCs w:val="22"/>
              </w:rPr>
              <w:t>Итого внебюджетные средства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CC58C26" w14:textId="617F7E05"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2 389 608,0</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19E7489" w14:textId="252E47B6"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2 389 770,0</w:t>
            </w:r>
          </w:p>
        </w:tc>
        <w:tc>
          <w:tcPr>
            <w:tcW w:w="111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6E9605E" w14:textId="3EAA3282"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2 393 430,0</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222E39E" w14:textId="6B6A7BAC"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2 485 230,0</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F830CB3" w14:textId="7044871D"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2 579 580,0</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18B02E0" w14:textId="7AD3D1D5"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2 676 735,0</w:t>
            </w:r>
          </w:p>
        </w:tc>
        <w:tc>
          <w:tcPr>
            <w:tcW w:w="1691"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CFA08AA" w14:textId="67376F2F"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14 914 353,0</w:t>
            </w:r>
          </w:p>
        </w:tc>
        <w:tc>
          <w:tcPr>
            <w:tcW w:w="57" w:type="dxa"/>
            <w:tcBorders>
              <w:left w:val="single" w:sz="4" w:space="0" w:color="000000"/>
            </w:tcBorders>
          </w:tcPr>
          <w:p w14:paraId="2F2B51EE" w14:textId="77777777" w:rsidR="0087035D" w:rsidRPr="00065836" w:rsidRDefault="0087035D" w:rsidP="0087035D">
            <w:pPr>
              <w:rPr>
                <w:rFonts w:ascii="Calibri" w:hAnsi="Calibri"/>
                <w:sz w:val="2"/>
                <w:szCs w:val="22"/>
              </w:rPr>
            </w:pPr>
          </w:p>
        </w:tc>
      </w:tr>
      <w:tr w:rsidR="0087035D" w:rsidRPr="00065836" w14:paraId="2593B0F3" w14:textId="77777777" w:rsidTr="00C93E53">
        <w:trPr>
          <w:trHeight w:val="344"/>
        </w:trPr>
        <w:tc>
          <w:tcPr>
            <w:tcW w:w="444" w:type="dxa"/>
            <w:tcBorders>
              <w:top w:val="single" w:sz="4" w:space="0" w:color="000000"/>
              <w:left w:val="single" w:sz="4" w:space="0" w:color="000000"/>
              <w:bottom w:val="single" w:sz="4" w:space="0" w:color="000000"/>
              <w:right w:val="single" w:sz="4" w:space="0" w:color="000000"/>
            </w:tcBorders>
            <w:vAlign w:val="center"/>
          </w:tcPr>
          <w:p w14:paraId="3EC41346" w14:textId="02251D09" w:rsidR="0087035D" w:rsidRPr="00065836" w:rsidRDefault="0087035D" w:rsidP="0087035D">
            <w:pPr>
              <w:jc w:val="center"/>
              <w:rPr>
                <w:sz w:val="16"/>
                <w:szCs w:val="16"/>
              </w:rPr>
            </w:pPr>
            <w:r w:rsidRPr="00065836">
              <w:rPr>
                <w:sz w:val="16"/>
                <w:szCs w:val="16"/>
              </w:rPr>
              <w:t>22.1</w:t>
            </w:r>
          </w:p>
        </w:tc>
        <w:tc>
          <w:tcPr>
            <w:tcW w:w="3725" w:type="dxa"/>
            <w:tcBorders>
              <w:top w:val="single" w:sz="4" w:space="0" w:color="000000"/>
              <w:left w:val="single" w:sz="4" w:space="0" w:color="000000"/>
              <w:bottom w:val="single" w:sz="4" w:space="0" w:color="000000"/>
              <w:right w:val="single" w:sz="4" w:space="0" w:color="000000"/>
            </w:tcBorders>
            <w:vAlign w:val="center"/>
          </w:tcPr>
          <w:p w14:paraId="03242C4A" w14:textId="22CD7258" w:rsidR="0087035D" w:rsidRPr="00065836" w:rsidRDefault="0087035D" w:rsidP="0087035D">
            <w:pPr>
              <w:rPr>
                <w:rFonts w:ascii="Calibri" w:hAnsi="Calibri"/>
                <w:sz w:val="2"/>
                <w:szCs w:val="22"/>
              </w:rPr>
            </w:pPr>
            <w:r w:rsidRPr="00065836">
              <w:rPr>
                <w:color w:val="000000"/>
                <w:spacing w:val="-2"/>
                <w:sz w:val="16"/>
                <w:szCs w:val="22"/>
              </w:rPr>
              <w:t>Подпрограмма 1</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1DC3CDC7" w14:textId="3EA86532" w:rsidR="0087035D" w:rsidRPr="00065836" w:rsidRDefault="0087035D" w:rsidP="0087035D">
            <w:pPr>
              <w:spacing w:line="229" w:lineRule="auto"/>
              <w:rPr>
                <w:color w:val="000000"/>
                <w:spacing w:val="-2"/>
                <w:sz w:val="16"/>
                <w:szCs w:val="22"/>
              </w:rPr>
            </w:pPr>
            <w:r w:rsidRPr="00065836">
              <w:rPr>
                <w:color w:val="000000"/>
                <w:spacing w:val="-2"/>
                <w:sz w:val="16"/>
                <w:szCs w:val="22"/>
              </w:rPr>
              <w:t>Итого внебюджетные средства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BBA1C4A" w14:textId="5B4C40F0"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2 389 608,0</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DDC414A" w14:textId="775DCF26"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2 389 770,0</w:t>
            </w:r>
          </w:p>
        </w:tc>
        <w:tc>
          <w:tcPr>
            <w:tcW w:w="111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5C177D7" w14:textId="20E404E4"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2 393 430,0</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A1F69A5" w14:textId="167E66F8"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2 485 230,0</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224A034" w14:textId="7671FF07"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2 579 580,0</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222CCC0" w14:textId="6F1DA0B7"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2 676 735,0</w:t>
            </w:r>
          </w:p>
        </w:tc>
        <w:tc>
          <w:tcPr>
            <w:tcW w:w="1691"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C159DC4" w14:textId="73192BBC" w:rsidR="0087035D" w:rsidRPr="00065836" w:rsidRDefault="0087035D" w:rsidP="0087035D">
            <w:pPr>
              <w:spacing w:line="229" w:lineRule="auto"/>
              <w:jc w:val="right"/>
              <w:rPr>
                <w:color w:val="000000"/>
                <w:spacing w:val="-2"/>
                <w:sz w:val="16"/>
                <w:szCs w:val="22"/>
              </w:rPr>
            </w:pPr>
            <w:r w:rsidRPr="00065836">
              <w:rPr>
                <w:color w:val="000000"/>
                <w:spacing w:val="-2"/>
                <w:sz w:val="16"/>
                <w:szCs w:val="22"/>
              </w:rPr>
              <w:t>14 914 353,0</w:t>
            </w:r>
          </w:p>
        </w:tc>
        <w:tc>
          <w:tcPr>
            <w:tcW w:w="57" w:type="dxa"/>
            <w:tcBorders>
              <w:left w:val="single" w:sz="4" w:space="0" w:color="000000"/>
            </w:tcBorders>
          </w:tcPr>
          <w:p w14:paraId="44525500" w14:textId="77777777" w:rsidR="0087035D" w:rsidRPr="00065836" w:rsidRDefault="0087035D" w:rsidP="0087035D">
            <w:pPr>
              <w:rPr>
                <w:rFonts w:ascii="Calibri" w:hAnsi="Calibri"/>
                <w:sz w:val="2"/>
                <w:szCs w:val="22"/>
              </w:rPr>
            </w:pPr>
          </w:p>
        </w:tc>
      </w:tr>
      <w:tr w:rsidR="00286E6D" w:rsidRPr="00065836" w14:paraId="0A10BC1F" w14:textId="77777777" w:rsidTr="00E63A6B">
        <w:trPr>
          <w:trHeight w:val="344"/>
        </w:trPr>
        <w:tc>
          <w:tcPr>
            <w:tcW w:w="444" w:type="dxa"/>
            <w:tcBorders>
              <w:top w:val="single" w:sz="4" w:space="0" w:color="000000"/>
              <w:left w:val="single" w:sz="4" w:space="0" w:color="000000"/>
              <w:bottom w:val="single" w:sz="4" w:space="0" w:color="000000"/>
              <w:right w:val="single" w:sz="4" w:space="0" w:color="000000"/>
            </w:tcBorders>
            <w:vAlign w:val="center"/>
          </w:tcPr>
          <w:p w14:paraId="0DDEA5EA" w14:textId="3D145803" w:rsidR="00286E6D" w:rsidRPr="00065836" w:rsidRDefault="00286E6D" w:rsidP="00286E6D">
            <w:pPr>
              <w:jc w:val="center"/>
              <w:rPr>
                <w:sz w:val="16"/>
                <w:szCs w:val="16"/>
              </w:rPr>
            </w:pPr>
            <w:r w:rsidRPr="00065836">
              <w:rPr>
                <w:sz w:val="16"/>
                <w:szCs w:val="16"/>
              </w:rPr>
              <w:t>23</w:t>
            </w:r>
          </w:p>
        </w:tc>
        <w:tc>
          <w:tcPr>
            <w:tcW w:w="3725" w:type="dxa"/>
            <w:tcBorders>
              <w:top w:val="single" w:sz="4" w:space="0" w:color="000000"/>
              <w:left w:val="single" w:sz="4" w:space="0" w:color="000000"/>
              <w:bottom w:val="single" w:sz="4" w:space="0" w:color="000000"/>
              <w:right w:val="single" w:sz="4" w:space="0" w:color="000000"/>
            </w:tcBorders>
            <w:vAlign w:val="center"/>
          </w:tcPr>
          <w:p w14:paraId="318FC37F" w14:textId="7EE32B46" w:rsidR="00286E6D" w:rsidRPr="00065836" w:rsidRDefault="00286E6D" w:rsidP="00286E6D">
            <w:pPr>
              <w:rPr>
                <w:rFonts w:ascii="Calibri" w:hAnsi="Calibri"/>
                <w:sz w:val="2"/>
                <w:szCs w:val="22"/>
              </w:rPr>
            </w:pPr>
            <w:r w:rsidRPr="00065836">
              <w:rPr>
                <w:color w:val="000000"/>
                <w:spacing w:val="-2"/>
                <w:sz w:val="16"/>
                <w:szCs w:val="22"/>
              </w:rPr>
              <w:t>Некоммерческая организация «Фонд – региональный оператор капитального ремонта общего имущества в многоквартирных домах»</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734BAF88" w14:textId="6C000819" w:rsidR="00286E6D" w:rsidRPr="00065836" w:rsidRDefault="00286E6D" w:rsidP="00286E6D">
            <w:pPr>
              <w:spacing w:line="229" w:lineRule="auto"/>
              <w:rPr>
                <w:color w:val="000000"/>
                <w:spacing w:val="-2"/>
                <w:sz w:val="16"/>
                <w:szCs w:val="22"/>
              </w:rPr>
            </w:pPr>
            <w:r w:rsidRPr="00065836">
              <w:rPr>
                <w:color w:val="000000"/>
                <w:spacing w:val="-2"/>
                <w:sz w:val="16"/>
                <w:szCs w:val="22"/>
              </w:rPr>
              <w:t>Итого внебюджетные средства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999F0CA" w14:textId="7D6FC534" w:rsidR="00286E6D" w:rsidRPr="00065836" w:rsidRDefault="00286E6D" w:rsidP="00286E6D">
            <w:pPr>
              <w:spacing w:line="229" w:lineRule="auto"/>
              <w:jc w:val="right"/>
              <w:rPr>
                <w:color w:val="000000"/>
                <w:spacing w:val="-2"/>
                <w:sz w:val="16"/>
                <w:szCs w:val="22"/>
              </w:rPr>
            </w:pPr>
            <w:r w:rsidRPr="00065836">
              <w:rPr>
                <w:bCs/>
                <w:sz w:val="16"/>
                <w:szCs w:val="16"/>
              </w:rPr>
              <w:t>30</w:t>
            </w:r>
            <w:r w:rsidRPr="00065836">
              <w:rPr>
                <w:bCs/>
                <w:sz w:val="16"/>
                <w:szCs w:val="16"/>
                <w:lang w:val="en-US"/>
              </w:rPr>
              <w:t> </w:t>
            </w:r>
            <w:r w:rsidRPr="00065836">
              <w:rPr>
                <w:bCs/>
                <w:sz w:val="16"/>
                <w:szCs w:val="16"/>
              </w:rPr>
              <w:t>838</w:t>
            </w:r>
            <w:r w:rsidRPr="00065836">
              <w:rPr>
                <w:bCs/>
                <w:sz w:val="16"/>
                <w:szCs w:val="16"/>
                <w:lang w:val="en-US"/>
              </w:rPr>
              <w:t xml:space="preserve"> </w:t>
            </w:r>
            <w:r w:rsidRPr="00065836">
              <w:rPr>
                <w:bCs/>
                <w:sz w:val="16"/>
                <w:szCs w:val="16"/>
              </w:rPr>
              <w:t>024,</w:t>
            </w:r>
            <w:r w:rsidRPr="00065836">
              <w:rPr>
                <w:bCs/>
                <w:sz w:val="16"/>
                <w:szCs w:val="16"/>
                <w:lang w:val="en-US"/>
              </w:rPr>
              <w:t>7</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1B73CF0" w14:textId="0354BD82" w:rsidR="00286E6D" w:rsidRPr="00065836" w:rsidRDefault="00286E6D" w:rsidP="00286E6D">
            <w:pPr>
              <w:spacing w:line="229" w:lineRule="auto"/>
              <w:jc w:val="right"/>
              <w:rPr>
                <w:color w:val="000000"/>
                <w:spacing w:val="-2"/>
                <w:sz w:val="16"/>
                <w:szCs w:val="22"/>
              </w:rPr>
            </w:pPr>
            <w:r w:rsidRPr="00065836">
              <w:rPr>
                <w:sz w:val="16"/>
                <w:szCs w:val="16"/>
              </w:rPr>
              <w:t>26</w:t>
            </w:r>
            <w:r w:rsidRPr="00065836">
              <w:rPr>
                <w:sz w:val="16"/>
                <w:szCs w:val="16"/>
                <w:lang w:val="en-US"/>
              </w:rPr>
              <w:t> </w:t>
            </w:r>
            <w:r w:rsidRPr="00065836">
              <w:rPr>
                <w:sz w:val="16"/>
                <w:szCs w:val="16"/>
              </w:rPr>
              <w:t>103</w:t>
            </w:r>
            <w:r w:rsidRPr="00065836">
              <w:rPr>
                <w:sz w:val="16"/>
                <w:szCs w:val="16"/>
                <w:lang w:val="en-US"/>
              </w:rPr>
              <w:t xml:space="preserve"> </w:t>
            </w:r>
            <w:r w:rsidRPr="00065836">
              <w:rPr>
                <w:sz w:val="16"/>
                <w:szCs w:val="16"/>
              </w:rPr>
              <w:t>318,</w:t>
            </w:r>
            <w:r w:rsidRPr="00065836">
              <w:rPr>
                <w:sz w:val="16"/>
                <w:szCs w:val="16"/>
                <w:lang w:val="en-US"/>
              </w:rPr>
              <w:t>3</w:t>
            </w:r>
          </w:p>
        </w:tc>
        <w:tc>
          <w:tcPr>
            <w:tcW w:w="111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DA9AEEF" w14:textId="6C258CEB" w:rsidR="00286E6D" w:rsidRPr="00065836" w:rsidRDefault="00286E6D" w:rsidP="00286E6D">
            <w:pPr>
              <w:spacing w:line="229" w:lineRule="auto"/>
              <w:jc w:val="right"/>
              <w:rPr>
                <w:color w:val="000000"/>
                <w:spacing w:val="-2"/>
                <w:sz w:val="16"/>
                <w:szCs w:val="22"/>
              </w:rPr>
            </w:pPr>
            <w:r w:rsidRPr="00065836">
              <w:rPr>
                <w:sz w:val="16"/>
                <w:szCs w:val="16"/>
              </w:rPr>
              <w:t>23</w:t>
            </w:r>
            <w:r w:rsidRPr="00065836">
              <w:rPr>
                <w:sz w:val="16"/>
                <w:szCs w:val="16"/>
                <w:lang w:val="en-US"/>
              </w:rPr>
              <w:t> </w:t>
            </w:r>
            <w:r w:rsidRPr="00065836">
              <w:rPr>
                <w:sz w:val="16"/>
                <w:szCs w:val="16"/>
              </w:rPr>
              <w:t>963</w:t>
            </w:r>
            <w:r w:rsidRPr="00065836">
              <w:rPr>
                <w:sz w:val="16"/>
                <w:szCs w:val="16"/>
                <w:lang w:val="en-US"/>
              </w:rPr>
              <w:t xml:space="preserve"> </w:t>
            </w:r>
            <w:r w:rsidRPr="00065836">
              <w:rPr>
                <w:sz w:val="16"/>
                <w:szCs w:val="16"/>
              </w:rPr>
              <w:t>118,8</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1A8E84F" w14:textId="3585EFBE" w:rsidR="00286E6D" w:rsidRPr="00065836" w:rsidRDefault="00286E6D" w:rsidP="00286E6D">
            <w:pPr>
              <w:spacing w:line="229" w:lineRule="auto"/>
              <w:jc w:val="right"/>
              <w:rPr>
                <w:color w:val="000000"/>
                <w:spacing w:val="-2"/>
                <w:sz w:val="16"/>
                <w:szCs w:val="22"/>
              </w:rPr>
            </w:pPr>
            <w:r w:rsidRPr="00065836">
              <w:rPr>
                <w:sz w:val="16"/>
                <w:szCs w:val="16"/>
              </w:rPr>
              <w:t>23</w:t>
            </w:r>
            <w:r w:rsidRPr="00065836">
              <w:rPr>
                <w:sz w:val="16"/>
                <w:szCs w:val="16"/>
                <w:lang w:val="en-US"/>
              </w:rPr>
              <w:t> </w:t>
            </w:r>
            <w:r w:rsidRPr="00065836">
              <w:rPr>
                <w:sz w:val="16"/>
                <w:szCs w:val="16"/>
              </w:rPr>
              <w:t>963</w:t>
            </w:r>
            <w:r w:rsidRPr="00065836">
              <w:rPr>
                <w:sz w:val="16"/>
                <w:szCs w:val="16"/>
                <w:lang w:val="en-US"/>
              </w:rPr>
              <w:t xml:space="preserve"> </w:t>
            </w:r>
            <w:r w:rsidRPr="00065836">
              <w:rPr>
                <w:sz w:val="16"/>
                <w:szCs w:val="16"/>
              </w:rPr>
              <w:t>118,8</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7E4DE3D" w14:textId="5243749D" w:rsidR="00286E6D" w:rsidRPr="00065836" w:rsidRDefault="00286E6D" w:rsidP="00286E6D">
            <w:pPr>
              <w:spacing w:line="229" w:lineRule="auto"/>
              <w:jc w:val="right"/>
              <w:rPr>
                <w:color w:val="000000"/>
                <w:spacing w:val="-2"/>
                <w:sz w:val="16"/>
                <w:szCs w:val="22"/>
              </w:rPr>
            </w:pPr>
            <w:r w:rsidRPr="00065836">
              <w:rPr>
                <w:sz w:val="16"/>
                <w:szCs w:val="16"/>
              </w:rPr>
              <w:t>23</w:t>
            </w:r>
            <w:r w:rsidRPr="00065836">
              <w:rPr>
                <w:sz w:val="16"/>
                <w:szCs w:val="16"/>
                <w:lang w:val="en-US"/>
              </w:rPr>
              <w:t> </w:t>
            </w:r>
            <w:r w:rsidRPr="00065836">
              <w:rPr>
                <w:sz w:val="16"/>
                <w:szCs w:val="16"/>
              </w:rPr>
              <w:t>963</w:t>
            </w:r>
            <w:r w:rsidRPr="00065836">
              <w:rPr>
                <w:sz w:val="16"/>
                <w:szCs w:val="16"/>
                <w:lang w:val="en-US"/>
              </w:rPr>
              <w:t xml:space="preserve"> </w:t>
            </w:r>
            <w:r w:rsidRPr="00065836">
              <w:rPr>
                <w:sz w:val="16"/>
                <w:szCs w:val="16"/>
              </w:rPr>
              <w:t>118,8</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22EA533" w14:textId="4F16C1D6" w:rsidR="00286E6D" w:rsidRPr="00065836" w:rsidRDefault="00286E6D" w:rsidP="00286E6D">
            <w:pPr>
              <w:spacing w:line="229" w:lineRule="auto"/>
              <w:jc w:val="right"/>
              <w:rPr>
                <w:color w:val="000000"/>
                <w:spacing w:val="-2"/>
                <w:sz w:val="16"/>
                <w:szCs w:val="22"/>
              </w:rPr>
            </w:pPr>
            <w:r w:rsidRPr="00065836">
              <w:rPr>
                <w:color w:val="000000"/>
                <w:sz w:val="16"/>
                <w:szCs w:val="16"/>
              </w:rPr>
              <w:t>23</w:t>
            </w:r>
            <w:r w:rsidRPr="00065836">
              <w:rPr>
                <w:color w:val="000000"/>
                <w:sz w:val="16"/>
                <w:szCs w:val="16"/>
                <w:lang w:val="en-US"/>
              </w:rPr>
              <w:t> </w:t>
            </w:r>
            <w:r w:rsidRPr="00065836">
              <w:rPr>
                <w:color w:val="000000"/>
                <w:sz w:val="16"/>
                <w:szCs w:val="16"/>
              </w:rPr>
              <w:t>963</w:t>
            </w:r>
            <w:r w:rsidRPr="00065836">
              <w:rPr>
                <w:color w:val="000000"/>
                <w:sz w:val="16"/>
                <w:szCs w:val="16"/>
                <w:lang w:val="en-US"/>
              </w:rPr>
              <w:t xml:space="preserve"> </w:t>
            </w:r>
            <w:r w:rsidRPr="00065836">
              <w:rPr>
                <w:color w:val="000000"/>
                <w:sz w:val="16"/>
                <w:szCs w:val="16"/>
              </w:rPr>
              <w:t>118,8</w:t>
            </w:r>
          </w:p>
        </w:tc>
        <w:tc>
          <w:tcPr>
            <w:tcW w:w="1691"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2846F11" w14:textId="0BD340B2" w:rsidR="00286E6D" w:rsidRPr="00065836" w:rsidRDefault="00286E6D" w:rsidP="00286E6D">
            <w:pPr>
              <w:spacing w:line="229" w:lineRule="auto"/>
              <w:jc w:val="right"/>
              <w:rPr>
                <w:color w:val="000000"/>
                <w:spacing w:val="-2"/>
                <w:sz w:val="16"/>
                <w:szCs w:val="22"/>
              </w:rPr>
            </w:pPr>
            <w:r w:rsidRPr="00065836">
              <w:rPr>
                <w:sz w:val="16"/>
                <w:szCs w:val="16"/>
              </w:rPr>
              <w:t>152</w:t>
            </w:r>
            <w:r w:rsidRPr="00065836">
              <w:rPr>
                <w:sz w:val="16"/>
                <w:szCs w:val="16"/>
                <w:lang w:val="en-US"/>
              </w:rPr>
              <w:t xml:space="preserve"> </w:t>
            </w:r>
            <w:r w:rsidRPr="00065836">
              <w:rPr>
                <w:sz w:val="16"/>
                <w:szCs w:val="16"/>
              </w:rPr>
              <w:t>793</w:t>
            </w:r>
            <w:r w:rsidRPr="00065836">
              <w:rPr>
                <w:sz w:val="16"/>
                <w:szCs w:val="16"/>
                <w:lang w:val="en-US"/>
              </w:rPr>
              <w:t xml:space="preserve"> </w:t>
            </w:r>
            <w:r w:rsidRPr="00065836">
              <w:rPr>
                <w:sz w:val="16"/>
                <w:szCs w:val="16"/>
              </w:rPr>
              <w:t>818,2</w:t>
            </w:r>
          </w:p>
        </w:tc>
        <w:tc>
          <w:tcPr>
            <w:tcW w:w="57" w:type="dxa"/>
            <w:tcBorders>
              <w:left w:val="single" w:sz="4" w:space="0" w:color="000000"/>
            </w:tcBorders>
          </w:tcPr>
          <w:p w14:paraId="6DA5BB56" w14:textId="77777777" w:rsidR="00286E6D" w:rsidRPr="00065836" w:rsidRDefault="00286E6D" w:rsidP="00286E6D">
            <w:pPr>
              <w:rPr>
                <w:rFonts w:ascii="Calibri" w:hAnsi="Calibri"/>
                <w:sz w:val="2"/>
                <w:szCs w:val="22"/>
              </w:rPr>
            </w:pPr>
          </w:p>
        </w:tc>
      </w:tr>
      <w:tr w:rsidR="00286E6D" w:rsidRPr="00065836" w14:paraId="42E5566B" w14:textId="77777777" w:rsidTr="00E63A6B">
        <w:trPr>
          <w:trHeight w:val="344"/>
        </w:trPr>
        <w:tc>
          <w:tcPr>
            <w:tcW w:w="444" w:type="dxa"/>
            <w:tcBorders>
              <w:top w:val="single" w:sz="4" w:space="0" w:color="000000"/>
              <w:left w:val="single" w:sz="4" w:space="0" w:color="000000"/>
              <w:bottom w:val="single" w:sz="4" w:space="0" w:color="000000"/>
              <w:right w:val="single" w:sz="4" w:space="0" w:color="000000"/>
            </w:tcBorders>
            <w:vAlign w:val="center"/>
          </w:tcPr>
          <w:p w14:paraId="780392FC" w14:textId="43E00362" w:rsidR="00286E6D" w:rsidRPr="00065836" w:rsidRDefault="00286E6D" w:rsidP="00286E6D">
            <w:pPr>
              <w:jc w:val="center"/>
              <w:rPr>
                <w:sz w:val="16"/>
                <w:szCs w:val="16"/>
              </w:rPr>
            </w:pPr>
            <w:r w:rsidRPr="00065836">
              <w:rPr>
                <w:sz w:val="16"/>
                <w:szCs w:val="16"/>
              </w:rPr>
              <w:t>23.1</w:t>
            </w:r>
          </w:p>
        </w:tc>
        <w:tc>
          <w:tcPr>
            <w:tcW w:w="3725" w:type="dxa"/>
            <w:tcBorders>
              <w:top w:val="single" w:sz="4" w:space="0" w:color="000000"/>
              <w:left w:val="single" w:sz="4" w:space="0" w:color="000000"/>
              <w:bottom w:val="single" w:sz="4" w:space="0" w:color="000000"/>
              <w:right w:val="single" w:sz="4" w:space="0" w:color="000000"/>
            </w:tcBorders>
            <w:vAlign w:val="center"/>
          </w:tcPr>
          <w:p w14:paraId="3C2AD877" w14:textId="43CE3850" w:rsidR="00286E6D" w:rsidRPr="00065836" w:rsidRDefault="00286E6D" w:rsidP="00286E6D">
            <w:pPr>
              <w:rPr>
                <w:rFonts w:ascii="Calibri" w:hAnsi="Calibri"/>
                <w:sz w:val="2"/>
                <w:szCs w:val="22"/>
              </w:rPr>
            </w:pPr>
            <w:r w:rsidRPr="00065836">
              <w:rPr>
                <w:color w:val="000000"/>
                <w:spacing w:val="-2"/>
                <w:sz w:val="16"/>
                <w:szCs w:val="22"/>
              </w:rPr>
              <w:t>Подпрограмма 2</w:t>
            </w:r>
          </w:p>
        </w:tc>
        <w:tc>
          <w:tcPr>
            <w:tcW w:w="2938" w:type="dxa"/>
            <w:tcBorders>
              <w:top w:val="single" w:sz="4" w:space="0" w:color="000000"/>
              <w:left w:val="single" w:sz="4" w:space="0" w:color="000000"/>
              <w:bottom w:val="single" w:sz="4" w:space="0" w:color="000000"/>
              <w:right w:val="single" w:sz="4" w:space="0" w:color="000000"/>
            </w:tcBorders>
            <w:tcMar>
              <w:left w:w="43" w:type="dxa"/>
            </w:tcMar>
            <w:vAlign w:val="center"/>
          </w:tcPr>
          <w:p w14:paraId="52BF1E14" w14:textId="59531DBE" w:rsidR="00286E6D" w:rsidRPr="00065836" w:rsidRDefault="00286E6D" w:rsidP="00286E6D">
            <w:pPr>
              <w:spacing w:line="229" w:lineRule="auto"/>
              <w:rPr>
                <w:color w:val="000000"/>
                <w:spacing w:val="-2"/>
                <w:sz w:val="16"/>
                <w:szCs w:val="22"/>
              </w:rPr>
            </w:pPr>
            <w:r w:rsidRPr="00065836">
              <w:rPr>
                <w:color w:val="000000"/>
                <w:spacing w:val="-2"/>
                <w:sz w:val="16"/>
                <w:szCs w:val="22"/>
              </w:rPr>
              <w:t>Итого внебюджетные средства</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8F1BEBC" w14:textId="67030BA6" w:rsidR="00286E6D" w:rsidRPr="00065836" w:rsidRDefault="00286E6D" w:rsidP="00286E6D">
            <w:pPr>
              <w:spacing w:line="229" w:lineRule="auto"/>
              <w:jc w:val="right"/>
              <w:rPr>
                <w:color w:val="000000"/>
                <w:spacing w:val="-2"/>
                <w:sz w:val="16"/>
                <w:szCs w:val="22"/>
              </w:rPr>
            </w:pPr>
            <w:r w:rsidRPr="00065836">
              <w:rPr>
                <w:bCs/>
                <w:sz w:val="16"/>
                <w:szCs w:val="16"/>
              </w:rPr>
              <w:t>30</w:t>
            </w:r>
            <w:r w:rsidRPr="00065836">
              <w:rPr>
                <w:bCs/>
                <w:sz w:val="16"/>
                <w:szCs w:val="16"/>
                <w:lang w:val="en-US"/>
              </w:rPr>
              <w:t> </w:t>
            </w:r>
            <w:r w:rsidRPr="00065836">
              <w:rPr>
                <w:bCs/>
                <w:sz w:val="16"/>
                <w:szCs w:val="16"/>
              </w:rPr>
              <w:t>838</w:t>
            </w:r>
            <w:r w:rsidRPr="00065836">
              <w:rPr>
                <w:bCs/>
                <w:sz w:val="16"/>
                <w:szCs w:val="16"/>
                <w:lang w:val="en-US"/>
              </w:rPr>
              <w:t xml:space="preserve"> </w:t>
            </w:r>
            <w:r w:rsidRPr="00065836">
              <w:rPr>
                <w:bCs/>
                <w:sz w:val="16"/>
                <w:szCs w:val="16"/>
              </w:rPr>
              <w:t>024,</w:t>
            </w:r>
            <w:r w:rsidRPr="00065836">
              <w:rPr>
                <w:bCs/>
                <w:sz w:val="16"/>
                <w:szCs w:val="16"/>
                <w:lang w:val="en-US"/>
              </w:rPr>
              <w:t>7</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D2EE121" w14:textId="694416D3" w:rsidR="00286E6D" w:rsidRPr="00065836" w:rsidRDefault="00286E6D" w:rsidP="00286E6D">
            <w:pPr>
              <w:spacing w:line="229" w:lineRule="auto"/>
              <w:jc w:val="right"/>
              <w:rPr>
                <w:color w:val="000000"/>
                <w:spacing w:val="-2"/>
                <w:sz w:val="16"/>
                <w:szCs w:val="22"/>
              </w:rPr>
            </w:pPr>
            <w:r w:rsidRPr="00065836">
              <w:rPr>
                <w:sz w:val="16"/>
                <w:szCs w:val="16"/>
              </w:rPr>
              <w:t>26</w:t>
            </w:r>
            <w:r w:rsidRPr="00065836">
              <w:rPr>
                <w:sz w:val="16"/>
                <w:szCs w:val="16"/>
                <w:lang w:val="en-US"/>
              </w:rPr>
              <w:t> </w:t>
            </w:r>
            <w:r w:rsidRPr="00065836">
              <w:rPr>
                <w:sz w:val="16"/>
                <w:szCs w:val="16"/>
              </w:rPr>
              <w:t>103</w:t>
            </w:r>
            <w:r w:rsidRPr="00065836">
              <w:rPr>
                <w:sz w:val="16"/>
                <w:szCs w:val="16"/>
                <w:lang w:val="en-US"/>
              </w:rPr>
              <w:t xml:space="preserve"> </w:t>
            </w:r>
            <w:r w:rsidRPr="00065836">
              <w:rPr>
                <w:sz w:val="16"/>
                <w:szCs w:val="16"/>
              </w:rPr>
              <w:t>318,</w:t>
            </w:r>
            <w:r w:rsidRPr="00065836">
              <w:rPr>
                <w:sz w:val="16"/>
                <w:szCs w:val="16"/>
                <w:lang w:val="en-US"/>
              </w:rPr>
              <w:t>3</w:t>
            </w:r>
          </w:p>
        </w:tc>
        <w:tc>
          <w:tcPr>
            <w:tcW w:w="111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A7F769F" w14:textId="6AA7BBFA" w:rsidR="00286E6D" w:rsidRPr="00065836" w:rsidRDefault="00286E6D" w:rsidP="00286E6D">
            <w:pPr>
              <w:spacing w:line="229" w:lineRule="auto"/>
              <w:jc w:val="right"/>
              <w:rPr>
                <w:color w:val="000000"/>
                <w:spacing w:val="-2"/>
                <w:sz w:val="16"/>
                <w:szCs w:val="22"/>
              </w:rPr>
            </w:pPr>
            <w:r w:rsidRPr="00065836">
              <w:rPr>
                <w:sz w:val="16"/>
                <w:szCs w:val="16"/>
              </w:rPr>
              <w:t>23</w:t>
            </w:r>
            <w:r w:rsidRPr="00065836">
              <w:rPr>
                <w:sz w:val="16"/>
                <w:szCs w:val="16"/>
                <w:lang w:val="en-US"/>
              </w:rPr>
              <w:t> </w:t>
            </w:r>
            <w:r w:rsidRPr="00065836">
              <w:rPr>
                <w:sz w:val="16"/>
                <w:szCs w:val="16"/>
              </w:rPr>
              <w:t>963</w:t>
            </w:r>
            <w:r w:rsidRPr="00065836">
              <w:rPr>
                <w:sz w:val="16"/>
                <w:szCs w:val="16"/>
                <w:lang w:val="en-US"/>
              </w:rPr>
              <w:t xml:space="preserve"> </w:t>
            </w:r>
            <w:r w:rsidRPr="00065836">
              <w:rPr>
                <w:sz w:val="16"/>
                <w:szCs w:val="16"/>
              </w:rPr>
              <w:t>118,8</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6F67E1E" w14:textId="0CF3FDB9" w:rsidR="00286E6D" w:rsidRPr="00065836" w:rsidRDefault="00286E6D" w:rsidP="00286E6D">
            <w:pPr>
              <w:spacing w:line="229" w:lineRule="auto"/>
              <w:jc w:val="right"/>
              <w:rPr>
                <w:color w:val="000000"/>
                <w:spacing w:val="-2"/>
                <w:sz w:val="16"/>
                <w:szCs w:val="22"/>
              </w:rPr>
            </w:pPr>
            <w:r w:rsidRPr="00065836">
              <w:rPr>
                <w:sz w:val="16"/>
                <w:szCs w:val="16"/>
              </w:rPr>
              <w:t>23</w:t>
            </w:r>
            <w:r w:rsidRPr="00065836">
              <w:rPr>
                <w:sz w:val="16"/>
                <w:szCs w:val="16"/>
                <w:lang w:val="en-US"/>
              </w:rPr>
              <w:t> </w:t>
            </w:r>
            <w:r w:rsidRPr="00065836">
              <w:rPr>
                <w:sz w:val="16"/>
                <w:szCs w:val="16"/>
              </w:rPr>
              <w:t>963</w:t>
            </w:r>
            <w:r w:rsidRPr="00065836">
              <w:rPr>
                <w:sz w:val="16"/>
                <w:szCs w:val="16"/>
                <w:lang w:val="en-US"/>
              </w:rPr>
              <w:t xml:space="preserve"> </w:t>
            </w:r>
            <w:r w:rsidRPr="00065836">
              <w:rPr>
                <w:sz w:val="16"/>
                <w:szCs w:val="16"/>
              </w:rPr>
              <w:t>118,8</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950FBE6" w14:textId="0B7D9220" w:rsidR="00286E6D" w:rsidRPr="00065836" w:rsidRDefault="00286E6D" w:rsidP="00286E6D">
            <w:pPr>
              <w:spacing w:line="229" w:lineRule="auto"/>
              <w:jc w:val="right"/>
              <w:rPr>
                <w:color w:val="000000"/>
                <w:spacing w:val="-2"/>
                <w:sz w:val="16"/>
                <w:szCs w:val="22"/>
              </w:rPr>
            </w:pPr>
            <w:r w:rsidRPr="00065836">
              <w:rPr>
                <w:sz w:val="16"/>
                <w:szCs w:val="16"/>
              </w:rPr>
              <w:t>23</w:t>
            </w:r>
            <w:r w:rsidRPr="00065836">
              <w:rPr>
                <w:sz w:val="16"/>
                <w:szCs w:val="16"/>
                <w:lang w:val="en-US"/>
              </w:rPr>
              <w:t> </w:t>
            </w:r>
            <w:r w:rsidRPr="00065836">
              <w:rPr>
                <w:sz w:val="16"/>
                <w:szCs w:val="16"/>
              </w:rPr>
              <w:t>963</w:t>
            </w:r>
            <w:r w:rsidRPr="00065836">
              <w:rPr>
                <w:sz w:val="16"/>
                <w:szCs w:val="16"/>
                <w:lang w:val="en-US"/>
              </w:rPr>
              <w:t xml:space="preserve"> </w:t>
            </w:r>
            <w:r w:rsidRPr="00065836">
              <w:rPr>
                <w:sz w:val="16"/>
                <w:szCs w:val="16"/>
              </w:rPr>
              <w:t>118,8</w:t>
            </w:r>
          </w:p>
        </w:tc>
        <w:tc>
          <w:tcPr>
            <w:tcW w:w="1132"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2DC6679" w14:textId="3350E8FA" w:rsidR="00286E6D" w:rsidRPr="00065836" w:rsidRDefault="00286E6D" w:rsidP="00286E6D">
            <w:pPr>
              <w:spacing w:line="229" w:lineRule="auto"/>
              <w:jc w:val="right"/>
              <w:rPr>
                <w:color w:val="000000"/>
                <w:spacing w:val="-2"/>
                <w:sz w:val="16"/>
                <w:szCs w:val="22"/>
              </w:rPr>
            </w:pPr>
            <w:r w:rsidRPr="00065836">
              <w:rPr>
                <w:color w:val="000000"/>
                <w:sz w:val="16"/>
                <w:szCs w:val="16"/>
              </w:rPr>
              <w:t>23</w:t>
            </w:r>
            <w:r w:rsidRPr="00065836">
              <w:rPr>
                <w:color w:val="000000"/>
                <w:sz w:val="16"/>
                <w:szCs w:val="16"/>
                <w:lang w:val="en-US"/>
              </w:rPr>
              <w:t> </w:t>
            </w:r>
            <w:r w:rsidRPr="00065836">
              <w:rPr>
                <w:color w:val="000000"/>
                <w:sz w:val="16"/>
                <w:szCs w:val="16"/>
              </w:rPr>
              <w:t>963</w:t>
            </w:r>
            <w:r w:rsidRPr="00065836">
              <w:rPr>
                <w:color w:val="000000"/>
                <w:sz w:val="16"/>
                <w:szCs w:val="16"/>
                <w:lang w:val="en-US"/>
              </w:rPr>
              <w:t xml:space="preserve"> </w:t>
            </w:r>
            <w:r w:rsidRPr="00065836">
              <w:rPr>
                <w:color w:val="000000"/>
                <w:sz w:val="16"/>
                <w:szCs w:val="16"/>
              </w:rPr>
              <w:t>118,8</w:t>
            </w:r>
          </w:p>
        </w:tc>
        <w:tc>
          <w:tcPr>
            <w:tcW w:w="1691"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C53E11C" w14:textId="12A556DD" w:rsidR="00286E6D" w:rsidRPr="00065836" w:rsidRDefault="00286E6D" w:rsidP="00286E6D">
            <w:pPr>
              <w:spacing w:line="229" w:lineRule="auto"/>
              <w:jc w:val="right"/>
              <w:rPr>
                <w:color w:val="000000"/>
                <w:spacing w:val="-2"/>
                <w:sz w:val="16"/>
                <w:szCs w:val="22"/>
              </w:rPr>
            </w:pPr>
            <w:r w:rsidRPr="00065836">
              <w:rPr>
                <w:sz w:val="16"/>
                <w:szCs w:val="16"/>
              </w:rPr>
              <w:t>152</w:t>
            </w:r>
            <w:r w:rsidRPr="00065836">
              <w:rPr>
                <w:sz w:val="16"/>
                <w:szCs w:val="16"/>
                <w:lang w:val="en-US"/>
              </w:rPr>
              <w:t xml:space="preserve"> </w:t>
            </w:r>
            <w:r w:rsidRPr="00065836">
              <w:rPr>
                <w:sz w:val="16"/>
                <w:szCs w:val="16"/>
              </w:rPr>
              <w:t>793</w:t>
            </w:r>
            <w:r w:rsidRPr="00065836">
              <w:rPr>
                <w:sz w:val="16"/>
                <w:szCs w:val="16"/>
                <w:lang w:val="en-US"/>
              </w:rPr>
              <w:t xml:space="preserve"> </w:t>
            </w:r>
            <w:r w:rsidRPr="00065836">
              <w:rPr>
                <w:sz w:val="16"/>
                <w:szCs w:val="16"/>
              </w:rPr>
              <w:t>818,2</w:t>
            </w:r>
          </w:p>
        </w:tc>
        <w:tc>
          <w:tcPr>
            <w:tcW w:w="57" w:type="dxa"/>
            <w:tcBorders>
              <w:left w:val="single" w:sz="4" w:space="0" w:color="000000"/>
            </w:tcBorders>
          </w:tcPr>
          <w:p w14:paraId="18EFCF03" w14:textId="77777777" w:rsidR="00286E6D" w:rsidRPr="00065836" w:rsidRDefault="00286E6D" w:rsidP="00286E6D">
            <w:pPr>
              <w:rPr>
                <w:rFonts w:ascii="Calibri" w:hAnsi="Calibri"/>
                <w:sz w:val="2"/>
                <w:szCs w:val="22"/>
              </w:rPr>
            </w:pPr>
          </w:p>
        </w:tc>
      </w:tr>
    </w:tbl>
    <w:p w14:paraId="5C246909" w14:textId="77777777" w:rsidR="0077106F" w:rsidRPr="00065836" w:rsidRDefault="0077106F" w:rsidP="00555A49">
      <w:pPr>
        <w:rPr>
          <w:rFonts w:ascii="Calibri" w:hAnsi="Calibri"/>
          <w:sz w:val="2"/>
          <w:szCs w:val="22"/>
        </w:rPr>
        <w:sectPr w:rsidR="0077106F" w:rsidRPr="00065836" w:rsidSect="00D24FFD">
          <w:pgSz w:w="16838" w:h="11909" w:orient="landscape"/>
          <w:pgMar w:top="1134" w:right="567" w:bottom="517" w:left="567" w:header="567" w:footer="517" w:gutter="0"/>
          <w:cols w:space="720"/>
        </w:sectPr>
      </w:pPr>
    </w:p>
    <w:p w14:paraId="7BDE684A" w14:textId="77777777" w:rsidR="0077106F" w:rsidRPr="00065836" w:rsidRDefault="0077106F" w:rsidP="00555A49">
      <w:pPr>
        <w:rPr>
          <w:rFonts w:ascii="Calibri" w:hAnsi="Calibri"/>
          <w:sz w:val="2"/>
          <w:szCs w:val="22"/>
        </w:rPr>
      </w:pPr>
    </w:p>
    <w:p w14:paraId="1E53DFE9" w14:textId="77777777" w:rsidR="0077106F" w:rsidRPr="00065836" w:rsidRDefault="0077106F" w:rsidP="00555A49">
      <w:pPr>
        <w:rPr>
          <w:rFonts w:ascii="Calibri" w:hAnsi="Calibri"/>
          <w:sz w:val="2"/>
          <w:szCs w:val="22"/>
        </w:rPr>
      </w:pPr>
    </w:p>
    <w:p w14:paraId="12C1BF65" w14:textId="77777777" w:rsidR="0077106F" w:rsidRPr="00065836" w:rsidRDefault="0077106F" w:rsidP="00555A49">
      <w:pPr>
        <w:jc w:val="center"/>
        <w:rPr>
          <w:rFonts w:ascii="Calibri" w:hAnsi="Calibri"/>
          <w:b/>
          <w:sz w:val="2"/>
          <w:szCs w:val="22"/>
        </w:rPr>
      </w:pPr>
      <w:r w:rsidRPr="00065836">
        <w:rPr>
          <w:b/>
          <w:szCs w:val="22"/>
        </w:rPr>
        <w:t>9. Подпрограмма 1</w:t>
      </w:r>
    </w:p>
    <w:p w14:paraId="2DD83FB0" w14:textId="77777777" w:rsidR="0077106F" w:rsidRPr="00065836" w:rsidRDefault="0077106F" w:rsidP="00555A49">
      <w:pPr>
        <w:jc w:val="center"/>
        <w:rPr>
          <w:rFonts w:ascii="Calibri" w:hAnsi="Calibri"/>
          <w:sz w:val="2"/>
          <w:szCs w:val="22"/>
        </w:rPr>
      </w:pPr>
      <w:r w:rsidRPr="00065836">
        <w:rPr>
          <w:b/>
          <w:szCs w:val="22"/>
        </w:rPr>
        <w:t>9.1. Паспорт подпрограммы 1</w:t>
      </w:r>
    </w:p>
    <w:tbl>
      <w:tblPr>
        <w:tblStyle w:val="TableGrid1"/>
        <w:tblW w:w="9915" w:type="dxa"/>
        <w:tblInd w:w="-572" w:type="dxa"/>
        <w:tblLayout w:type="fixed"/>
        <w:tblLook w:val="04A0" w:firstRow="1" w:lastRow="0" w:firstColumn="1" w:lastColumn="0" w:noHBand="0" w:noVBand="1"/>
      </w:tblPr>
      <w:tblGrid>
        <w:gridCol w:w="420"/>
        <w:gridCol w:w="2835"/>
        <w:gridCol w:w="6660"/>
      </w:tblGrid>
      <w:tr w:rsidR="0077106F" w:rsidRPr="00065836" w14:paraId="54713785" w14:textId="77777777" w:rsidTr="00D24FFD">
        <w:tc>
          <w:tcPr>
            <w:tcW w:w="420" w:type="dxa"/>
          </w:tcPr>
          <w:p w14:paraId="5C100D0A" w14:textId="77777777" w:rsidR="0077106F" w:rsidRPr="00065836" w:rsidRDefault="0077106F" w:rsidP="00555A49">
            <w:pPr>
              <w:rPr>
                <w:rFonts w:ascii="Calibri" w:hAnsi="Calibri"/>
                <w:sz w:val="2"/>
                <w:szCs w:val="22"/>
              </w:rPr>
            </w:pPr>
            <w:r w:rsidRPr="00065836">
              <w:rPr>
                <w:szCs w:val="22"/>
              </w:rPr>
              <w:t>1</w:t>
            </w:r>
          </w:p>
        </w:tc>
        <w:tc>
          <w:tcPr>
            <w:tcW w:w="2835" w:type="dxa"/>
          </w:tcPr>
          <w:p w14:paraId="6ED12B1F" w14:textId="77777777" w:rsidR="0077106F" w:rsidRPr="00065836" w:rsidRDefault="0077106F" w:rsidP="00555A49">
            <w:pPr>
              <w:spacing w:line="262" w:lineRule="atLeast"/>
              <w:rPr>
                <w:rFonts w:ascii="Calibri" w:hAnsi="Calibri"/>
                <w:sz w:val="2"/>
                <w:szCs w:val="22"/>
              </w:rPr>
            </w:pPr>
            <w:r w:rsidRPr="00065836">
              <w:rPr>
                <w:szCs w:val="22"/>
              </w:rPr>
              <w:t>Исполнители подпрограммы 1</w:t>
            </w:r>
          </w:p>
        </w:tc>
        <w:tc>
          <w:tcPr>
            <w:tcW w:w="6660" w:type="dxa"/>
          </w:tcPr>
          <w:p w14:paraId="106478FC" w14:textId="490D2139" w:rsidR="0077106F" w:rsidRPr="00065836" w:rsidRDefault="0077106F" w:rsidP="00555A49">
            <w:pPr>
              <w:rPr>
                <w:szCs w:val="22"/>
              </w:rPr>
            </w:pPr>
            <w:r w:rsidRPr="00065836">
              <w:rPr>
                <w:szCs w:val="22"/>
              </w:rPr>
              <w:t>ЖК</w:t>
            </w:r>
            <w:r w:rsidR="00886876" w:rsidRPr="00065836">
              <w:rPr>
                <w:szCs w:val="22"/>
              </w:rPr>
              <w:t>;</w:t>
            </w:r>
          </w:p>
          <w:p w14:paraId="7982128B" w14:textId="17C070E9" w:rsidR="0077106F" w:rsidRPr="00065836" w:rsidRDefault="0077106F" w:rsidP="00555A49">
            <w:pPr>
              <w:rPr>
                <w:szCs w:val="22"/>
              </w:rPr>
            </w:pPr>
            <w:r w:rsidRPr="00065836">
              <w:rPr>
                <w:szCs w:val="22"/>
              </w:rPr>
              <w:t>КИО</w:t>
            </w:r>
            <w:r w:rsidR="00886876" w:rsidRPr="00065836">
              <w:rPr>
                <w:szCs w:val="22"/>
              </w:rPr>
              <w:t>;</w:t>
            </w:r>
          </w:p>
          <w:p w14:paraId="667CA21C" w14:textId="55BC4B61" w:rsidR="00130179" w:rsidRPr="00065836" w:rsidRDefault="0077106F" w:rsidP="00555A49">
            <w:pPr>
              <w:rPr>
                <w:szCs w:val="22"/>
              </w:rPr>
            </w:pPr>
            <w:r w:rsidRPr="00065836">
              <w:rPr>
                <w:szCs w:val="22"/>
              </w:rPr>
              <w:t>КС</w:t>
            </w:r>
            <w:r w:rsidR="00886876" w:rsidRPr="00065836">
              <w:rPr>
                <w:szCs w:val="22"/>
              </w:rPr>
              <w:t>;</w:t>
            </w:r>
          </w:p>
          <w:p w14:paraId="6D43CE5C" w14:textId="27851426" w:rsidR="00B22630" w:rsidRPr="00065836" w:rsidRDefault="006A425D" w:rsidP="00555A49">
            <w:pPr>
              <w:rPr>
                <w:szCs w:val="22"/>
              </w:rPr>
            </w:pPr>
            <w:r w:rsidRPr="00065836">
              <w:rPr>
                <w:szCs w:val="22"/>
              </w:rPr>
              <w:t>а</w:t>
            </w:r>
            <w:r w:rsidR="00B22630" w:rsidRPr="00065836">
              <w:rPr>
                <w:szCs w:val="22"/>
              </w:rPr>
              <w:t>дминистрация Адмиралтейского района Санкт-Петербурга</w:t>
            </w:r>
            <w:r w:rsidRPr="00065836">
              <w:rPr>
                <w:szCs w:val="22"/>
              </w:rPr>
              <w:t>;</w:t>
            </w:r>
          </w:p>
          <w:p w14:paraId="495E9CD6" w14:textId="4569DCB7" w:rsidR="00B22630" w:rsidRPr="00065836" w:rsidRDefault="006A425D" w:rsidP="00555A49">
            <w:pPr>
              <w:rPr>
                <w:szCs w:val="22"/>
              </w:rPr>
            </w:pPr>
            <w:r w:rsidRPr="00065836">
              <w:rPr>
                <w:szCs w:val="22"/>
              </w:rPr>
              <w:t>а</w:t>
            </w:r>
            <w:r w:rsidR="00B22630" w:rsidRPr="00065836">
              <w:rPr>
                <w:szCs w:val="22"/>
              </w:rPr>
              <w:t>дминистрация Курортного района Санкт-Петербурга</w:t>
            </w:r>
            <w:r w:rsidRPr="00065836">
              <w:rPr>
                <w:szCs w:val="22"/>
              </w:rPr>
              <w:t>;</w:t>
            </w:r>
          </w:p>
          <w:p w14:paraId="0E0E44C7" w14:textId="79687908" w:rsidR="00130179" w:rsidRPr="00065836" w:rsidRDefault="00130179" w:rsidP="00804D1C">
            <w:pPr>
              <w:rPr>
                <w:rFonts w:ascii="Calibri" w:hAnsi="Calibri"/>
                <w:sz w:val="2"/>
                <w:szCs w:val="22"/>
              </w:rPr>
            </w:pPr>
          </w:p>
        </w:tc>
      </w:tr>
      <w:tr w:rsidR="0077106F" w:rsidRPr="00065836" w14:paraId="6B497E75" w14:textId="77777777" w:rsidTr="00D24FFD">
        <w:tc>
          <w:tcPr>
            <w:tcW w:w="420" w:type="dxa"/>
          </w:tcPr>
          <w:p w14:paraId="166BD01F" w14:textId="77777777" w:rsidR="0077106F" w:rsidRPr="00065836" w:rsidRDefault="0077106F" w:rsidP="00555A49">
            <w:pPr>
              <w:rPr>
                <w:rFonts w:ascii="Calibri" w:hAnsi="Calibri"/>
                <w:sz w:val="2"/>
                <w:szCs w:val="22"/>
              </w:rPr>
            </w:pPr>
            <w:r w:rsidRPr="00065836">
              <w:rPr>
                <w:szCs w:val="22"/>
              </w:rPr>
              <w:t>2</w:t>
            </w:r>
          </w:p>
        </w:tc>
        <w:tc>
          <w:tcPr>
            <w:tcW w:w="2835" w:type="dxa"/>
          </w:tcPr>
          <w:p w14:paraId="411BF0D4" w14:textId="32197270" w:rsidR="0077106F" w:rsidRPr="00065836" w:rsidRDefault="0077106F" w:rsidP="00555A49">
            <w:pPr>
              <w:rPr>
                <w:rFonts w:ascii="Calibri" w:hAnsi="Calibri"/>
                <w:sz w:val="2"/>
                <w:szCs w:val="22"/>
              </w:rPr>
            </w:pPr>
            <w:r w:rsidRPr="00065836">
              <w:rPr>
                <w:color w:val="000000"/>
                <w:szCs w:val="22"/>
              </w:rPr>
              <w:t>Участник</w:t>
            </w:r>
            <w:r w:rsidR="00984B41" w:rsidRPr="00065836">
              <w:rPr>
                <w:color w:val="000000"/>
                <w:szCs w:val="22"/>
              </w:rPr>
              <w:t xml:space="preserve"> </w:t>
            </w:r>
            <w:r w:rsidRPr="00065836">
              <w:rPr>
                <w:color w:val="000000"/>
                <w:szCs w:val="22"/>
              </w:rPr>
              <w:t>(</w:t>
            </w:r>
            <w:r w:rsidR="00984B41" w:rsidRPr="00065836">
              <w:rPr>
                <w:color w:val="000000"/>
                <w:szCs w:val="22"/>
              </w:rPr>
              <w:t>участник</w:t>
            </w:r>
            <w:r w:rsidRPr="00065836">
              <w:rPr>
                <w:color w:val="000000"/>
                <w:szCs w:val="22"/>
              </w:rPr>
              <w:t xml:space="preserve">и) государственной программы (в части реализации подпрограммы </w:t>
            </w:r>
            <w:r w:rsidRPr="00065836">
              <w:rPr>
                <w:szCs w:val="22"/>
              </w:rPr>
              <w:t>1</w:t>
            </w:r>
            <w:r w:rsidRPr="00065836">
              <w:rPr>
                <w:color w:val="000000"/>
                <w:szCs w:val="22"/>
              </w:rPr>
              <w:t>)</w:t>
            </w:r>
          </w:p>
        </w:tc>
        <w:tc>
          <w:tcPr>
            <w:tcW w:w="6660" w:type="dxa"/>
          </w:tcPr>
          <w:p w14:paraId="67F2DE5D" w14:textId="1548003E" w:rsidR="0077106F" w:rsidRPr="00065836" w:rsidRDefault="0077106F" w:rsidP="00555A49">
            <w:pPr>
              <w:rPr>
                <w:rFonts w:ascii="Calibri" w:hAnsi="Calibri"/>
                <w:sz w:val="2"/>
                <w:szCs w:val="22"/>
              </w:rPr>
            </w:pPr>
            <w:r w:rsidRPr="00065836">
              <w:rPr>
                <w:szCs w:val="22"/>
              </w:rPr>
              <w:t>А</w:t>
            </w:r>
            <w:r w:rsidR="00984B41" w:rsidRPr="00065836">
              <w:rPr>
                <w:szCs w:val="22"/>
              </w:rPr>
              <w:t>кционерное общество микрокредитная компания</w:t>
            </w:r>
            <w:r w:rsidRPr="00065836">
              <w:rPr>
                <w:szCs w:val="22"/>
              </w:rPr>
              <w:t xml:space="preserve"> </w:t>
            </w:r>
            <w:r w:rsidR="00984B41" w:rsidRPr="00065836">
              <w:rPr>
                <w:szCs w:val="22"/>
              </w:rPr>
              <w:br/>
            </w:r>
            <w:r w:rsidRPr="00065836">
              <w:rPr>
                <w:szCs w:val="22"/>
              </w:rPr>
              <w:t>«Санкт-Петербургский центр доступного жилья»</w:t>
            </w:r>
          </w:p>
        </w:tc>
      </w:tr>
      <w:tr w:rsidR="0077106F" w:rsidRPr="00065836" w14:paraId="7270478B" w14:textId="77777777" w:rsidTr="00D24FFD">
        <w:tc>
          <w:tcPr>
            <w:tcW w:w="420" w:type="dxa"/>
          </w:tcPr>
          <w:p w14:paraId="7D854530" w14:textId="77777777" w:rsidR="0077106F" w:rsidRPr="00065836" w:rsidRDefault="0077106F" w:rsidP="00555A49">
            <w:pPr>
              <w:rPr>
                <w:rFonts w:ascii="Calibri" w:hAnsi="Calibri"/>
                <w:sz w:val="2"/>
                <w:szCs w:val="22"/>
              </w:rPr>
            </w:pPr>
            <w:r w:rsidRPr="00065836">
              <w:rPr>
                <w:szCs w:val="22"/>
              </w:rPr>
              <w:t>3</w:t>
            </w:r>
          </w:p>
        </w:tc>
        <w:tc>
          <w:tcPr>
            <w:tcW w:w="2835" w:type="dxa"/>
          </w:tcPr>
          <w:p w14:paraId="7CBC37D9" w14:textId="77777777" w:rsidR="0077106F" w:rsidRPr="00065836" w:rsidRDefault="0077106F" w:rsidP="00555A49">
            <w:pPr>
              <w:spacing w:line="262" w:lineRule="atLeast"/>
              <w:rPr>
                <w:rFonts w:ascii="Calibri" w:hAnsi="Calibri"/>
                <w:sz w:val="2"/>
                <w:szCs w:val="22"/>
              </w:rPr>
            </w:pPr>
            <w:r w:rsidRPr="00065836">
              <w:rPr>
                <w:szCs w:val="22"/>
              </w:rPr>
              <w:t>Цели подпрограммы 1</w:t>
            </w:r>
          </w:p>
        </w:tc>
        <w:tc>
          <w:tcPr>
            <w:tcW w:w="6660" w:type="dxa"/>
          </w:tcPr>
          <w:p w14:paraId="5BB771F2" w14:textId="77777777" w:rsidR="0077106F" w:rsidRPr="00065836" w:rsidRDefault="0077106F" w:rsidP="00555A49">
            <w:pPr>
              <w:rPr>
                <w:szCs w:val="22"/>
              </w:rPr>
            </w:pPr>
            <w:r w:rsidRPr="00065836">
              <w:rPr>
                <w:szCs w:val="22"/>
              </w:rPr>
              <w:t>Создание благоприятных условий для оказания содействия Санкт-Петербурга в улучшении жилищных условий проживающих в Санкт-Петербурге граждан, сокращение числа граждан, состоящих на жилищном учете, а также содействие решению жилищных проблем молодежи, молодых семей, проживающих в Санкт-Петербурге</w:t>
            </w:r>
          </w:p>
          <w:p w14:paraId="279B4355" w14:textId="77777777" w:rsidR="0077106F" w:rsidRPr="00065836" w:rsidRDefault="0077106F" w:rsidP="00555A49">
            <w:pPr>
              <w:rPr>
                <w:rFonts w:ascii="Calibri" w:hAnsi="Calibri"/>
                <w:sz w:val="2"/>
                <w:szCs w:val="22"/>
              </w:rPr>
            </w:pPr>
          </w:p>
          <w:p w14:paraId="0A72D55F" w14:textId="77777777" w:rsidR="0077106F" w:rsidRPr="00065836" w:rsidRDefault="0077106F" w:rsidP="00555A49">
            <w:pPr>
              <w:rPr>
                <w:rFonts w:ascii="Calibri" w:hAnsi="Calibri"/>
                <w:sz w:val="2"/>
                <w:szCs w:val="22"/>
              </w:rPr>
            </w:pPr>
          </w:p>
        </w:tc>
      </w:tr>
      <w:tr w:rsidR="0077106F" w:rsidRPr="00065836" w14:paraId="4046426C" w14:textId="77777777" w:rsidTr="00D24FFD">
        <w:tc>
          <w:tcPr>
            <w:tcW w:w="420" w:type="dxa"/>
          </w:tcPr>
          <w:p w14:paraId="58759BE0" w14:textId="77777777" w:rsidR="0077106F" w:rsidRPr="00065836" w:rsidRDefault="0077106F" w:rsidP="00555A49">
            <w:pPr>
              <w:rPr>
                <w:rFonts w:ascii="Calibri" w:hAnsi="Calibri"/>
                <w:sz w:val="2"/>
                <w:szCs w:val="22"/>
              </w:rPr>
            </w:pPr>
            <w:r w:rsidRPr="00065836">
              <w:rPr>
                <w:szCs w:val="22"/>
              </w:rPr>
              <w:t>4</w:t>
            </w:r>
          </w:p>
        </w:tc>
        <w:tc>
          <w:tcPr>
            <w:tcW w:w="2835" w:type="dxa"/>
          </w:tcPr>
          <w:p w14:paraId="32E9CE4C" w14:textId="77777777" w:rsidR="0077106F" w:rsidRPr="00065836" w:rsidRDefault="0077106F" w:rsidP="00555A49">
            <w:pPr>
              <w:rPr>
                <w:rFonts w:ascii="Calibri" w:hAnsi="Calibri"/>
                <w:sz w:val="2"/>
                <w:szCs w:val="22"/>
                <w:lang w:val="en-US"/>
              </w:rPr>
            </w:pPr>
            <w:r w:rsidRPr="00065836">
              <w:rPr>
                <w:color w:val="000000"/>
                <w:szCs w:val="22"/>
              </w:rPr>
              <w:t>Задачи подпрограммы</w:t>
            </w:r>
            <w:r w:rsidRPr="00065836">
              <w:rPr>
                <w:color w:val="000000"/>
                <w:szCs w:val="22"/>
                <w:lang w:val="en-US"/>
              </w:rPr>
              <w:t xml:space="preserve"> </w:t>
            </w:r>
            <w:r w:rsidRPr="00065836">
              <w:rPr>
                <w:szCs w:val="22"/>
              </w:rPr>
              <w:t>1</w:t>
            </w:r>
          </w:p>
        </w:tc>
        <w:tc>
          <w:tcPr>
            <w:tcW w:w="6660" w:type="dxa"/>
          </w:tcPr>
          <w:p w14:paraId="4E9BFEFE" w14:textId="77777777" w:rsidR="0077106F" w:rsidRPr="00065836" w:rsidRDefault="0077106F" w:rsidP="00555A49">
            <w:pPr>
              <w:rPr>
                <w:szCs w:val="22"/>
              </w:rPr>
            </w:pPr>
            <w:r w:rsidRPr="00065836">
              <w:rPr>
                <w:szCs w:val="22"/>
              </w:rPr>
              <w:t xml:space="preserve">Создание условий для осуществления гражданами прав </w:t>
            </w:r>
            <w:r w:rsidRPr="00065836">
              <w:rPr>
                <w:szCs w:val="22"/>
              </w:rPr>
              <w:br/>
              <w:t xml:space="preserve">на жилище путем предоставления социальных выплат </w:t>
            </w:r>
            <w:r w:rsidRPr="00065836">
              <w:rPr>
                <w:szCs w:val="22"/>
              </w:rPr>
              <w:br/>
              <w:t xml:space="preserve">на приобретение жилья гражданам, нуждающимся </w:t>
            </w:r>
            <w:r w:rsidRPr="00065836">
              <w:rPr>
                <w:szCs w:val="22"/>
              </w:rPr>
              <w:br/>
              <w:t>в улучшении жилищных условий;</w:t>
            </w:r>
          </w:p>
          <w:p w14:paraId="519237C1" w14:textId="77777777" w:rsidR="0077106F" w:rsidRPr="00065836" w:rsidRDefault="0077106F" w:rsidP="00555A49">
            <w:pPr>
              <w:rPr>
                <w:rFonts w:ascii="Calibri" w:hAnsi="Calibri"/>
                <w:sz w:val="2"/>
                <w:szCs w:val="22"/>
              </w:rPr>
            </w:pPr>
          </w:p>
          <w:p w14:paraId="7171CD03" w14:textId="77777777" w:rsidR="0077106F" w:rsidRPr="00065836" w:rsidRDefault="0077106F" w:rsidP="00555A49">
            <w:pPr>
              <w:rPr>
                <w:szCs w:val="22"/>
              </w:rPr>
            </w:pPr>
            <w:r w:rsidRPr="00065836">
              <w:rPr>
                <w:szCs w:val="22"/>
              </w:rPr>
              <w:t>устойчивое сокращение непригодного для проживания жилищного фонда;</w:t>
            </w:r>
          </w:p>
          <w:p w14:paraId="35D2ED7E" w14:textId="77777777" w:rsidR="0077106F" w:rsidRPr="00065836" w:rsidRDefault="0077106F" w:rsidP="00555A49">
            <w:pPr>
              <w:rPr>
                <w:rFonts w:ascii="Calibri" w:hAnsi="Calibri"/>
                <w:sz w:val="2"/>
                <w:szCs w:val="22"/>
              </w:rPr>
            </w:pPr>
          </w:p>
          <w:p w14:paraId="77EDC8EC" w14:textId="77777777" w:rsidR="0077106F" w:rsidRPr="00065836" w:rsidRDefault="0077106F" w:rsidP="00555A49">
            <w:pPr>
              <w:rPr>
                <w:szCs w:val="22"/>
              </w:rPr>
            </w:pPr>
            <w:r w:rsidRPr="00065836">
              <w:rPr>
                <w:szCs w:val="22"/>
              </w:rPr>
              <w:t xml:space="preserve">развитие механизмов субсидирования части затрат по найму жилья для малообеспеченных граждан, нуждающихся </w:t>
            </w:r>
            <w:r w:rsidRPr="00065836">
              <w:rPr>
                <w:szCs w:val="22"/>
              </w:rPr>
              <w:br/>
              <w:t>в улучшении жилищных условий;</w:t>
            </w:r>
          </w:p>
          <w:p w14:paraId="7841F0E1" w14:textId="77777777" w:rsidR="0077106F" w:rsidRPr="00065836" w:rsidRDefault="0077106F" w:rsidP="00555A49">
            <w:pPr>
              <w:rPr>
                <w:rFonts w:ascii="Calibri" w:hAnsi="Calibri"/>
                <w:sz w:val="2"/>
                <w:szCs w:val="22"/>
              </w:rPr>
            </w:pPr>
          </w:p>
          <w:p w14:paraId="14C2DE5A" w14:textId="77777777" w:rsidR="0077106F" w:rsidRPr="00065836" w:rsidRDefault="0077106F" w:rsidP="00555A49">
            <w:pPr>
              <w:rPr>
                <w:szCs w:val="22"/>
              </w:rPr>
            </w:pPr>
            <w:r w:rsidRPr="00065836">
              <w:rPr>
                <w:szCs w:val="22"/>
              </w:rPr>
              <w:t xml:space="preserve">создание условий для осуществления гражданами прав </w:t>
            </w:r>
            <w:r w:rsidRPr="00065836">
              <w:rPr>
                <w:szCs w:val="22"/>
              </w:rPr>
              <w:br/>
              <w:t xml:space="preserve">на жилище путем предоставления им в установленном порядке жилых помещений государственного жилищного фонда Санкт-Петербурга по договорам социального найма, </w:t>
            </w:r>
            <w:r w:rsidRPr="00065836">
              <w:rPr>
                <w:szCs w:val="22"/>
              </w:rPr>
              <w:br/>
              <w:t>в собственность либо в наем за доступную плату;</w:t>
            </w:r>
          </w:p>
          <w:p w14:paraId="12D8EADB" w14:textId="77777777" w:rsidR="0077106F" w:rsidRPr="00065836" w:rsidRDefault="0077106F" w:rsidP="00555A49">
            <w:pPr>
              <w:rPr>
                <w:rFonts w:ascii="Calibri" w:hAnsi="Calibri"/>
                <w:sz w:val="2"/>
                <w:szCs w:val="22"/>
              </w:rPr>
            </w:pPr>
          </w:p>
          <w:p w14:paraId="26B683F7" w14:textId="77777777" w:rsidR="0077106F" w:rsidRPr="00065836" w:rsidRDefault="0077106F" w:rsidP="00555A49">
            <w:pPr>
              <w:rPr>
                <w:szCs w:val="22"/>
              </w:rPr>
            </w:pPr>
            <w:r w:rsidRPr="00065836">
              <w:rPr>
                <w:szCs w:val="22"/>
              </w:rPr>
              <w:t>обеспечение развития государственного жилищного фонда Санкт-Петербурга, в том числе путем увеличения объемов жилищного строительства</w:t>
            </w:r>
          </w:p>
          <w:p w14:paraId="42F15B3E" w14:textId="77777777" w:rsidR="0077106F" w:rsidRPr="00065836" w:rsidRDefault="0077106F" w:rsidP="00555A49">
            <w:pPr>
              <w:rPr>
                <w:rFonts w:ascii="Calibri" w:hAnsi="Calibri"/>
                <w:sz w:val="2"/>
                <w:szCs w:val="22"/>
              </w:rPr>
            </w:pPr>
          </w:p>
        </w:tc>
      </w:tr>
      <w:tr w:rsidR="0077106F" w:rsidRPr="00065836" w14:paraId="4A92564C" w14:textId="77777777" w:rsidTr="00D24FFD">
        <w:tc>
          <w:tcPr>
            <w:tcW w:w="420" w:type="dxa"/>
          </w:tcPr>
          <w:p w14:paraId="626F0E76" w14:textId="77777777" w:rsidR="0077106F" w:rsidRPr="00065836" w:rsidRDefault="0077106F" w:rsidP="00555A49">
            <w:pPr>
              <w:rPr>
                <w:rFonts w:ascii="Calibri" w:hAnsi="Calibri"/>
                <w:sz w:val="2"/>
                <w:szCs w:val="22"/>
              </w:rPr>
            </w:pPr>
            <w:r w:rsidRPr="00065836">
              <w:rPr>
                <w:szCs w:val="22"/>
              </w:rPr>
              <w:t>5</w:t>
            </w:r>
          </w:p>
        </w:tc>
        <w:tc>
          <w:tcPr>
            <w:tcW w:w="2835" w:type="dxa"/>
          </w:tcPr>
          <w:p w14:paraId="598AADEA" w14:textId="77777777" w:rsidR="0077106F" w:rsidRPr="00065836" w:rsidRDefault="0077106F" w:rsidP="00555A49">
            <w:pPr>
              <w:rPr>
                <w:rFonts w:ascii="Calibri" w:hAnsi="Calibri"/>
                <w:sz w:val="2"/>
                <w:szCs w:val="22"/>
              </w:rPr>
            </w:pPr>
            <w:r w:rsidRPr="00065836">
              <w:rPr>
                <w:color w:val="000000"/>
                <w:szCs w:val="22"/>
              </w:rPr>
              <w:t xml:space="preserve">Региональные проекты, реализуемые в рамках подпрограммы </w:t>
            </w:r>
            <w:r w:rsidRPr="00065836">
              <w:rPr>
                <w:szCs w:val="22"/>
              </w:rPr>
              <w:t>1</w:t>
            </w:r>
          </w:p>
        </w:tc>
        <w:tc>
          <w:tcPr>
            <w:tcW w:w="6660" w:type="dxa"/>
          </w:tcPr>
          <w:p w14:paraId="22979269" w14:textId="77777777" w:rsidR="00110AC4" w:rsidRPr="00065836" w:rsidRDefault="00110AC4" w:rsidP="00555A49">
            <w:pPr>
              <w:rPr>
                <w:szCs w:val="22"/>
              </w:rPr>
            </w:pPr>
            <w:r w:rsidRPr="00065836">
              <w:rPr>
                <w:szCs w:val="22"/>
              </w:rPr>
              <w:t>Региональный проект «Жилье (город федерального значения Санкт-Петербург)»;</w:t>
            </w:r>
          </w:p>
          <w:p w14:paraId="5EB7C1CA" w14:textId="104A4C6E" w:rsidR="0077106F" w:rsidRPr="00065836" w:rsidRDefault="00110AC4" w:rsidP="00555A49">
            <w:pPr>
              <w:rPr>
                <w:rFonts w:ascii="Calibri" w:hAnsi="Calibri"/>
                <w:sz w:val="2"/>
                <w:szCs w:val="22"/>
              </w:rPr>
            </w:pPr>
            <w:r w:rsidRPr="00065836">
              <w:rPr>
                <w:szCs w:val="22"/>
              </w:rPr>
              <w:t xml:space="preserve">региональный проект «Развитие инфраструктуры </w:t>
            </w:r>
            <w:r w:rsidRPr="00065836">
              <w:rPr>
                <w:szCs w:val="22"/>
              </w:rPr>
              <w:br/>
              <w:t xml:space="preserve">в населенных пунктах (город федерального значения </w:t>
            </w:r>
            <w:r w:rsidRPr="00065836">
              <w:rPr>
                <w:szCs w:val="22"/>
              </w:rPr>
              <w:br/>
              <w:t>Санкт-Петербург)»</w:t>
            </w:r>
          </w:p>
        </w:tc>
      </w:tr>
      <w:tr w:rsidR="0077106F" w:rsidRPr="00065836" w14:paraId="01C06B10" w14:textId="77777777" w:rsidTr="00D24FFD">
        <w:tc>
          <w:tcPr>
            <w:tcW w:w="420" w:type="dxa"/>
          </w:tcPr>
          <w:p w14:paraId="6B057B5F" w14:textId="77777777" w:rsidR="0077106F" w:rsidRPr="00065836" w:rsidRDefault="0077106F" w:rsidP="00555A49">
            <w:pPr>
              <w:rPr>
                <w:rFonts w:ascii="Calibri" w:hAnsi="Calibri"/>
                <w:sz w:val="2"/>
                <w:szCs w:val="22"/>
              </w:rPr>
            </w:pPr>
            <w:r w:rsidRPr="00065836">
              <w:rPr>
                <w:szCs w:val="22"/>
              </w:rPr>
              <w:t>6</w:t>
            </w:r>
          </w:p>
        </w:tc>
        <w:tc>
          <w:tcPr>
            <w:tcW w:w="2835" w:type="dxa"/>
          </w:tcPr>
          <w:p w14:paraId="4C5ADC94" w14:textId="77777777" w:rsidR="0077106F" w:rsidRPr="00065836" w:rsidRDefault="0077106F" w:rsidP="00555A49">
            <w:pPr>
              <w:rPr>
                <w:rFonts w:ascii="Calibri" w:hAnsi="Calibri"/>
                <w:sz w:val="2"/>
                <w:szCs w:val="22"/>
              </w:rPr>
            </w:pPr>
            <w:r w:rsidRPr="00065836">
              <w:rPr>
                <w:color w:val="000000"/>
                <w:szCs w:val="22"/>
              </w:rPr>
              <w:t xml:space="preserve">Общий объем финансирования подпрограммы </w:t>
            </w:r>
            <w:r w:rsidRPr="00065836">
              <w:rPr>
                <w:szCs w:val="22"/>
              </w:rPr>
              <w:t>1</w:t>
            </w:r>
            <w:r w:rsidRPr="00065836">
              <w:rPr>
                <w:color w:val="000000"/>
                <w:szCs w:val="22"/>
              </w:rPr>
              <w:t xml:space="preserve"> </w:t>
            </w:r>
            <w:r w:rsidRPr="00065836">
              <w:rPr>
                <w:color w:val="000000"/>
                <w:szCs w:val="22"/>
              </w:rPr>
              <w:br/>
              <w:t xml:space="preserve">по источникам финансирования </w:t>
            </w:r>
            <w:r w:rsidRPr="00065836">
              <w:rPr>
                <w:color w:val="000000"/>
                <w:szCs w:val="22"/>
              </w:rPr>
              <w:br/>
              <w:t xml:space="preserve">с указанием объема финансирования, предусмотренного </w:t>
            </w:r>
            <w:r w:rsidRPr="00065836">
              <w:rPr>
                <w:color w:val="000000"/>
                <w:szCs w:val="22"/>
              </w:rPr>
              <w:br/>
              <w:t xml:space="preserve">на реализацию региональных проектов, </w:t>
            </w:r>
            <w:r w:rsidRPr="00065836">
              <w:rPr>
                <w:color w:val="000000"/>
                <w:szCs w:val="22"/>
              </w:rPr>
              <w:lastRenderedPageBreak/>
              <w:t>в том числе по годам реализации</w:t>
            </w:r>
          </w:p>
        </w:tc>
        <w:tc>
          <w:tcPr>
            <w:tcW w:w="6660" w:type="dxa"/>
          </w:tcPr>
          <w:p w14:paraId="54CCF75A" w14:textId="10C9B342" w:rsidR="0077106F" w:rsidRPr="00065836" w:rsidRDefault="0077106F" w:rsidP="00555A49">
            <w:pPr>
              <w:rPr>
                <w:color w:val="000000"/>
                <w:szCs w:val="22"/>
              </w:rPr>
            </w:pPr>
            <w:r w:rsidRPr="00065836">
              <w:rPr>
                <w:color w:val="000000"/>
                <w:szCs w:val="22"/>
              </w:rPr>
              <w:lastRenderedPageBreak/>
              <w:t>Общий объем финансирования подпрограммы</w:t>
            </w:r>
            <w:r w:rsidR="00984B41" w:rsidRPr="00065836">
              <w:rPr>
                <w:color w:val="000000"/>
                <w:szCs w:val="22"/>
              </w:rPr>
              <w:t xml:space="preserve"> 1</w:t>
            </w:r>
            <w:r w:rsidRPr="00065836">
              <w:rPr>
                <w:color w:val="000000"/>
                <w:szCs w:val="22"/>
              </w:rPr>
              <w:t xml:space="preserve"> составляет </w:t>
            </w:r>
            <w:r w:rsidR="00FF7F14" w:rsidRPr="00065836">
              <w:rPr>
                <w:color w:val="000000"/>
              </w:rPr>
              <w:t>209923103,4</w:t>
            </w:r>
            <w:r w:rsidRPr="00065836">
              <w:rPr>
                <w:color w:val="000000"/>
                <w:szCs w:val="22"/>
              </w:rPr>
              <w:t xml:space="preserve"> тыс. руб., в том числе:</w:t>
            </w:r>
          </w:p>
          <w:p w14:paraId="563A0C83" w14:textId="05F262EE" w:rsidR="0077106F" w:rsidRPr="00065836" w:rsidRDefault="0077106F" w:rsidP="00555A49">
            <w:pPr>
              <w:rPr>
                <w:color w:val="000000"/>
                <w:szCs w:val="22"/>
              </w:rPr>
            </w:pPr>
            <w:r w:rsidRPr="00065836">
              <w:rPr>
                <w:color w:val="000000"/>
                <w:szCs w:val="22"/>
              </w:rPr>
              <w:t xml:space="preserve">за счет средств бюджета Санкт-Петербурга – </w:t>
            </w:r>
            <w:r w:rsidR="00FF7F14" w:rsidRPr="00065836">
              <w:rPr>
                <w:color w:val="000000"/>
              </w:rPr>
              <w:t>194010247,6</w:t>
            </w:r>
            <w:r w:rsidRPr="00065836">
              <w:rPr>
                <w:color w:val="000000"/>
                <w:szCs w:val="22"/>
              </w:rPr>
              <w:t xml:space="preserve"> тыс. руб., в том числе по годам:</w:t>
            </w:r>
          </w:p>
          <w:p w14:paraId="07D6ED0F" w14:textId="77777777" w:rsidR="00FF7F14" w:rsidRPr="00065836" w:rsidRDefault="0077106F" w:rsidP="00FF7F14">
            <w:pPr>
              <w:rPr>
                <w:rFonts w:ascii="Calibri" w:hAnsi="Calibri"/>
                <w:sz w:val="2"/>
                <w:szCs w:val="22"/>
              </w:rPr>
            </w:pPr>
            <w:r w:rsidRPr="00065836">
              <w:rPr>
                <w:color w:val="000000"/>
                <w:szCs w:val="22"/>
              </w:rPr>
              <w:t xml:space="preserve">2026 г. – </w:t>
            </w:r>
            <w:r w:rsidR="00FF7F14" w:rsidRPr="00065836">
              <w:rPr>
                <w:color w:val="000000"/>
                <w:szCs w:val="22"/>
              </w:rPr>
              <w:t>33854627,9 тыс. руб.;</w:t>
            </w:r>
          </w:p>
          <w:p w14:paraId="5B511776" w14:textId="77777777" w:rsidR="00FF7F14" w:rsidRPr="00065836" w:rsidRDefault="00FF7F14" w:rsidP="00FF7F14">
            <w:pPr>
              <w:rPr>
                <w:rFonts w:ascii="Calibri" w:hAnsi="Calibri"/>
                <w:sz w:val="2"/>
                <w:szCs w:val="22"/>
              </w:rPr>
            </w:pPr>
            <w:r w:rsidRPr="00065836">
              <w:rPr>
                <w:color w:val="000000"/>
                <w:szCs w:val="22"/>
              </w:rPr>
              <w:t>2027 г. – 31312292,9 тыс. руб.;</w:t>
            </w:r>
          </w:p>
          <w:p w14:paraId="50FE00DA" w14:textId="77777777" w:rsidR="00FF7F14" w:rsidRPr="00065836" w:rsidRDefault="00FF7F14" w:rsidP="00FF7F14">
            <w:pPr>
              <w:rPr>
                <w:rFonts w:ascii="Calibri" w:hAnsi="Calibri"/>
                <w:sz w:val="2"/>
                <w:szCs w:val="22"/>
              </w:rPr>
            </w:pPr>
            <w:r w:rsidRPr="00065836">
              <w:rPr>
                <w:color w:val="000000"/>
                <w:szCs w:val="22"/>
              </w:rPr>
              <w:t>2028 г. – 32859219,1 тыс. руб.;</w:t>
            </w:r>
          </w:p>
          <w:p w14:paraId="3B73961E" w14:textId="77777777" w:rsidR="00FF7F14" w:rsidRPr="00065836" w:rsidRDefault="00FF7F14" w:rsidP="00FF7F14">
            <w:pPr>
              <w:rPr>
                <w:rFonts w:ascii="Calibri" w:hAnsi="Calibri"/>
                <w:sz w:val="2"/>
                <w:szCs w:val="22"/>
              </w:rPr>
            </w:pPr>
            <w:r w:rsidRPr="00065836">
              <w:rPr>
                <w:color w:val="000000"/>
                <w:szCs w:val="22"/>
              </w:rPr>
              <w:t>2029 г. – 30323003,5 тыс. руб.;</w:t>
            </w:r>
          </w:p>
          <w:p w14:paraId="5C52DE74" w14:textId="77777777" w:rsidR="00FF7F14" w:rsidRPr="00065836" w:rsidRDefault="00FF7F14" w:rsidP="00FF7F14">
            <w:pPr>
              <w:rPr>
                <w:rFonts w:ascii="Calibri" w:hAnsi="Calibri"/>
                <w:sz w:val="2"/>
                <w:szCs w:val="22"/>
              </w:rPr>
            </w:pPr>
            <w:r w:rsidRPr="00065836">
              <w:rPr>
                <w:color w:val="000000"/>
                <w:szCs w:val="22"/>
              </w:rPr>
              <w:t>2030 г. – 27710889,8 тыс. руб.;</w:t>
            </w:r>
          </w:p>
          <w:p w14:paraId="090A5A2E" w14:textId="77777777" w:rsidR="00FF7F14" w:rsidRPr="00065836" w:rsidRDefault="00FF7F14" w:rsidP="00FF7F14">
            <w:pPr>
              <w:rPr>
                <w:color w:val="000000"/>
                <w:szCs w:val="22"/>
              </w:rPr>
            </w:pPr>
            <w:r w:rsidRPr="00065836">
              <w:rPr>
                <w:color w:val="000000"/>
                <w:szCs w:val="22"/>
              </w:rPr>
              <w:t>2031 г. – 37950214,4 тыс. руб.;</w:t>
            </w:r>
          </w:p>
          <w:p w14:paraId="4C4B08EC" w14:textId="41C04B02" w:rsidR="0077106F" w:rsidRPr="00065836" w:rsidRDefault="0077106F" w:rsidP="00FF7F14">
            <w:pPr>
              <w:rPr>
                <w:color w:val="000000"/>
                <w:szCs w:val="22"/>
              </w:rPr>
            </w:pPr>
            <w:r w:rsidRPr="00065836">
              <w:rPr>
                <w:color w:val="000000"/>
                <w:szCs w:val="22"/>
              </w:rPr>
              <w:lastRenderedPageBreak/>
              <w:t xml:space="preserve">за счет средств федерального бюджета – </w:t>
            </w:r>
            <w:r w:rsidR="00B95C47" w:rsidRPr="00065836">
              <w:rPr>
                <w:color w:val="000000"/>
              </w:rPr>
              <w:t>998502,8</w:t>
            </w:r>
            <w:r w:rsidRPr="00065836">
              <w:rPr>
                <w:color w:val="000000"/>
                <w:szCs w:val="22"/>
              </w:rPr>
              <w:t xml:space="preserve"> тыс. руб., в том числе по годам:</w:t>
            </w:r>
          </w:p>
          <w:p w14:paraId="1D42A47C" w14:textId="77777777" w:rsidR="00B95C47" w:rsidRPr="00065836" w:rsidRDefault="0077106F" w:rsidP="00B95C47">
            <w:pPr>
              <w:rPr>
                <w:rFonts w:asciiTheme="minorHAnsi" w:hAnsiTheme="minorHAnsi"/>
                <w:sz w:val="2"/>
              </w:rPr>
            </w:pPr>
            <w:r w:rsidRPr="00065836">
              <w:rPr>
                <w:color w:val="000000"/>
                <w:szCs w:val="22"/>
              </w:rPr>
              <w:t xml:space="preserve">2026 г. – </w:t>
            </w:r>
            <w:r w:rsidR="00B95C47" w:rsidRPr="00065836">
              <w:rPr>
                <w:color w:val="000000"/>
              </w:rPr>
              <w:t>317246,5 тыс. руб.;</w:t>
            </w:r>
          </w:p>
          <w:p w14:paraId="20ACEEF5" w14:textId="77777777" w:rsidR="00B95C47" w:rsidRPr="00065836" w:rsidRDefault="00B95C47" w:rsidP="00B95C47">
            <w:pPr>
              <w:rPr>
                <w:rFonts w:asciiTheme="minorHAnsi" w:hAnsiTheme="minorHAnsi"/>
                <w:sz w:val="2"/>
              </w:rPr>
            </w:pPr>
            <w:r w:rsidRPr="00065836">
              <w:rPr>
                <w:color w:val="000000"/>
              </w:rPr>
              <w:t>2027 г. – 315061,0 тыс. руб.;</w:t>
            </w:r>
          </w:p>
          <w:p w14:paraId="2557F28A" w14:textId="77777777" w:rsidR="00B95C47" w:rsidRPr="00065836" w:rsidRDefault="00B95C47" w:rsidP="00B95C47">
            <w:pPr>
              <w:rPr>
                <w:rFonts w:asciiTheme="minorHAnsi" w:hAnsiTheme="minorHAnsi"/>
                <w:sz w:val="2"/>
              </w:rPr>
            </w:pPr>
            <w:r w:rsidRPr="00065836">
              <w:rPr>
                <w:color w:val="000000"/>
              </w:rPr>
              <w:t>2028 г. – 366195,3 тыс. руб.;</w:t>
            </w:r>
          </w:p>
          <w:p w14:paraId="3A006130" w14:textId="77777777" w:rsidR="00B95C47" w:rsidRPr="00065836" w:rsidRDefault="00B95C47" w:rsidP="00B95C47">
            <w:pPr>
              <w:rPr>
                <w:rFonts w:asciiTheme="minorHAnsi" w:hAnsiTheme="minorHAnsi"/>
                <w:sz w:val="2"/>
              </w:rPr>
            </w:pPr>
            <w:r w:rsidRPr="00065836">
              <w:rPr>
                <w:color w:val="000000"/>
              </w:rPr>
              <w:t>2029 г. – 0,0 тыс. руб.;</w:t>
            </w:r>
          </w:p>
          <w:p w14:paraId="3B9D4C19" w14:textId="77777777" w:rsidR="00B95C47" w:rsidRPr="00065836" w:rsidRDefault="00B95C47" w:rsidP="00B95C47">
            <w:pPr>
              <w:rPr>
                <w:rFonts w:asciiTheme="minorHAnsi" w:hAnsiTheme="minorHAnsi"/>
                <w:sz w:val="2"/>
              </w:rPr>
            </w:pPr>
            <w:r w:rsidRPr="00065836">
              <w:rPr>
                <w:color w:val="000000"/>
              </w:rPr>
              <w:t>2030 г. – 0,0 тыс. руб.;</w:t>
            </w:r>
          </w:p>
          <w:p w14:paraId="1C7D36DF" w14:textId="77777777" w:rsidR="00B95C47" w:rsidRPr="00065836" w:rsidRDefault="00B95C47" w:rsidP="00B95C47">
            <w:pPr>
              <w:rPr>
                <w:rFonts w:asciiTheme="minorHAnsi" w:hAnsiTheme="minorHAnsi"/>
                <w:sz w:val="2"/>
              </w:rPr>
            </w:pPr>
            <w:r w:rsidRPr="00065836">
              <w:rPr>
                <w:color w:val="000000"/>
              </w:rPr>
              <w:t>2031 г. – 0,0 тыс. руб.;</w:t>
            </w:r>
          </w:p>
          <w:p w14:paraId="1D2801D6" w14:textId="16B79E5A" w:rsidR="00441EEF" w:rsidRPr="00065836" w:rsidRDefault="00441EEF" w:rsidP="00555A49">
            <w:pPr>
              <w:rPr>
                <w:rFonts w:ascii="Calibri" w:hAnsi="Calibri"/>
                <w:sz w:val="2"/>
                <w:szCs w:val="22"/>
              </w:rPr>
            </w:pPr>
          </w:p>
          <w:p w14:paraId="4BCAEF5E" w14:textId="77777777" w:rsidR="00441EEF" w:rsidRPr="00065836" w:rsidRDefault="00441EEF" w:rsidP="00555A49">
            <w:pPr>
              <w:rPr>
                <w:rFonts w:ascii="Calibri" w:hAnsi="Calibri"/>
                <w:sz w:val="2"/>
                <w:szCs w:val="22"/>
              </w:rPr>
            </w:pPr>
          </w:p>
          <w:p w14:paraId="6B43B8A6" w14:textId="6C9C5135" w:rsidR="0077106F" w:rsidRPr="00065836" w:rsidRDefault="0077106F" w:rsidP="00555A49">
            <w:pPr>
              <w:rPr>
                <w:rFonts w:ascii="Calibri" w:hAnsi="Calibri"/>
                <w:sz w:val="2"/>
                <w:szCs w:val="22"/>
              </w:rPr>
            </w:pPr>
            <w:r w:rsidRPr="00065836">
              <w:rPr>
                <w:color w:val="000000"/>
                <w:szCs w:val="22"/>
              </w:rPr>
              <w:t xml:space="preserve">за счет внебюджетных средств – </w:t>
            </w:r>
            <w:r w:rsidR="00676AE2" w:rsidRPr="00065836">
              <w:rPr>
                <w:color w:val="000000"/>
                <w:szCs w:val="22"/>
              </w:rPr>
              <w:t>14914353,0</w:t>
            </w:r>
            <w:r w:rsidRPr="00065836">
              <w:rPr>
                <w:color w:val="000000"/>
                <w:szCs w:val="22"/>
              </w:rPr>
              <w:t xml:space="preserve"> тыс. руб., </w:t>
            </w:r>
            <w:r w:rsidRPr="00065836">
              <w:rPr>
                <w:color w:val="000000"/>
                <w:szCs w:val="22"/>
              </w:rPr>
              <w:br/>
              <w:t>в том числе по годам:</w:t>
            </w:r>
          </w:p>
          <w:p w14:paraId="319C8C58" w14:textId="3102FA96" w:rsidR="0077106F" w:rsidRPr="00065836" w:rsidRDefault="0077106F" w:rsidP="00555A49">
            <w:pPr>
              <w:rPr>
                <w:rFonts w:ascii="Calibri" w:hAnsi="Calibri"/>
                <w:sz w:val="2"/>
                <w:szCs w:val="22"/>
              </w:rPr>
            </w:pPr>
            <w:r w:rsidRPr="00065836">
              <w:rPr>
                <w:color w:val="000000"/>
                <w:szCs w:val="22"/>
              </w:rPr>
              <w:t xml:space="preserve">2026 г. – </w:t>
            </w:r>
            <w:r w:rsidR="00676AE2" w:rsidRPr="00065836">
              <w:rPr>
                <w:color w:val="000000"/>
                <w:szCs w:val="22"/>
              </w:rPr>
              <w:t>2389608,0</w:t>
            </w:r>
            <w:r w:rsidRPr="00065836">
              <w:rPr>
                <w:color w:val="000000"/>
                <w:szCs w:val="22"/>
              </w:rPr>
              <w:t xml:space="preserve"> тыс. руб.;</w:t>
            </w:r>
          </w:p>
          <w:p w14:paraId="5DC0DCAA" w14:textId="4CF903E2" w:rsidR="0077106F" w:rsidRPr="00065836" w:rsidRDefault="0077106F" w:rsidP="00555A49">
            <w:pPr>
              <w:rPr>
                <w:rFonts w:ascii="Calibri" w:hAnsi="Calibri"/>
                <w:sz w:val="2"/>
                <w:szCs w:val="22"/>
              </w:rPr>
            </w:pPr>
            <w:r w:rsidRPr="00065836">
              <w:rPr>
                <w:color w:val="000000"/>
                <w:szCs w:val="22"/>
              </w:rPr>
              <w:t xml:space="preserve">2027 г. – </w:t>
            </w:r>
            <w:r w:rsidR="00676AE2" w:rsidRPr="00065836">
              <w:rPr>
                <w:color w:val="000000"/>
                <w:szCs w:val="22"/>
              </w:rPr>
              <w:t>2389770,0</w:t>
            </w:r>
            <w:r w:rsidRPr="00065836">
              <w:rPr>
                <w:color w:val="000000"/>
                <w:szCs w:val="22"/>
              </w:rPr>
              <w:t xml:space="preserve"> тыс. руб.;</w:t>
            </w:r>
          </w:p>
          <w:p w14:paraId="4ADE57A6" w14:textId="66883C97" w:rsidR="0077106F" w:rsidRPr="00065836" w:rsidRDefault="0077106F" w:rsidP="00555A49">
            <w:pPr>
              <w:rPr>
                <w:rFonts w:ascii="Calibri" w:hAnsi="Calibri"/>
                <w:sz w:val="2"/>
                <w:szCs w:val="22"/>
              </w:rPr>
            </w:pPr>
            <w:r w:rsidRPr="00065836">
              <w:rPr>
                <w:color w:val="000000"/>
                <w:szCs w:val="22"/>
              </w:rPr>
              <w:t xml:space="preserve">2028 г. – </w:t>
            </w:r>
            <w:r w:rsidR="00257E57" w:rsidRPr="00065836">
              <w:rPr>
                <w:color w:val="000000"/>
                <w:szCs w:val="22"/>
              </w:rPr>
              <w:t>23</w:t>
            </w:r>
            <w:r w:rsidR="00676AE2" w:rsidRPr="00065836">
              <w:rPr>
                <w:color w:val="000000"/>
                <w:szCs w:val="22"/>
              </w:rPr>
              <w:t>93430</w:t>
            </w:r>
            <w:r w:rsidR="00257E57" w:rsidRPr="00065836">
              <w:rPr>
                <w:color w:val="000000"/>
                <w:szCs w:val="22"/>
              </w:rPr>
              <w:t>,0</w:t>
            </w:r>
            <w:r w:rsidRPr="00065836">
              <w:rPr>
                <w:color w:val="000000"/>
                <w:szCs w:val="22"/>
              </w:rPr>
              <w:t xml:space="preserve"> тыс. руб.;</w:t>
            </w:r>
          </w:p>
          <w:p w14:paraId="4ED558BD" w14:textId="6E559897" w:rsidR="0077106F" w:rsidRPr="00065836" w:rsidRDefault="0077106F" w:rsidP="00555A49">
            <w:pPr>
              <w:rPr>
                <w:color w:val="000000"/>
                <w:szCs w:val="22"/>
              </w:rPr>
            </w:pPr>
            <w:r w:rsidRPr="00065836">
              <w:rPr>
                <w:color w:val="000000"/>
                <w:szCs w:val="22"/>
              </w:rPr>
              <w:t>2029 г. –</w:t>
            </w:r>
            <w:r w:rsidR="00257E57" w:rsidRPr="00065836">
              <w:rPr>
                <w:color w:val="000000"/>
                <w:szCs w:val="22"/>
              </w:rPr>
              <w:t xml:space="preserve"> 248</w:t>
            </w:r>
            <w:r w:rsidR="00676AE2" w:rsidRPr="00065836">
              <w:rPr>
                <w:color w:val="000000"/>
                <w:szCs w:val="22"/>
              </w:rPr>
              <w:t>5230</w:t>
            </w:r>
            <w:r w:rsidR="00257E57" w:rsidRPr="00065836">
              <w:rPr>
                <w:color w:val="000000"/>
                <w:szCs w:val="22"/>
              </w:rPr>
              <w:t>,0</w:t>
            </w:r>
            <w:r w:rsidRPr="00065836">
              <w:rPr>
                <w:color w:val="000000"/>
                <w:szCs w:val="22"/>
              </w:rPr>
              <w:t>тыс. руб.</w:t>
            </w:r>
            <w:r w:rsidR="00441EEF" w:rsidRPr="00065836">
              <w:rPr>
                <w:color w:val="000000"/>
                <w:szCs w:val="22"/>
              </w:rPr>
              <w:t>;</w:t>
            </w:r>
          </w:p>
          <w:p w14:paraId="5BE2B2FC" w14:textId="15490013" w:rsidR="00441EEF" w:rsidRPr="00065836" w:rsidRDefault="00441EEF" w:rsidP="00555A49">
            <w:pPr>
              <w:rPr>
                <w:color w:val="000000"/>
                <w:szCs w:val="22"/>
              </w:rPr>
            </w:pPr>
            <w:r w:rsidRPr="00065836">
              <w:rPr>
                <w:color w:val="000000"/>
                <w:szCs w:val="22"/>
              </w:rPr>
              <w:t>2030 г. –</w:t>
            </w:r>
            <w:r w:rsidR="00257E57" w:rsidRPr="00065836">
              <w:rPr>
                <w:color w:val="000000"/>
                <w:szCs w:val="22"/>
              </w:rPr>
              <w:t xml:space="preserve"> </w:t>
            </w:r>
            <w:r w:rsidR="00676AE2" w:rsidRPr="00065836">
              <w:rPr>
                <w:color w:val="000000"/>
                <w:szCs w:val="22"/>
              </w:rPr>
              <w:t xml:space="preserve">2579580,0 </w:t>
            </w:r>
            <w:r w:rsidRPr="00065836">
              <w:rPr>
                <w:color w:val="000000"/>
                <w:szCs w:val="22"/>
              </w:rPr>
              <w:t>тыс. руб.</w:t>
            </w:r>
            <w:r w:rsidR="00676AE2" w:rsidRPr="00065836">
              <w:rPr>
                <w:color w:val="000000"/>
                <w:szCs w:val="22"/>
              </w:rPr>
              <w:t>;</w:t>
            </w:r>
          </w:p>
          <w:p w14:paraId="2F46A0C9" w14:textId="2C949F30" w:rsidR="00D842AA" w:rsidRPr="00065836" w:rsidRDefault="00D842AA" w:rsidP="00555A49">
            <w:pPr>
              <w:rPr>
                <w:color w:val="000000"/>
                <w:szCs w:val="22"/>
              </w:rPr>
            </w:pPr>
            <w:r w:rsidRPr="00065836">
              <w:rPr>
                <w:color w:val="000000"/>
                <w:szCs w:val="22"/>
              </w:rPr>
              <w:t xml:space="preserve">2031 г. </w:t>
            </w:r>
            <w:r w:rsidR="00676AE2" w:rsidRPr="00065836">
              <w:rPr>
                <w:color w:val="000000"/>
                <w:szCs w:val="22"/>
              </w:rPr>
              <w:t>– 2676735,0 тыс. руб.</w:t>
            </w:r>
          </w:p>
          <w:p w14:paraId="5B0CF334" w14:textId="77777777" w:rsidR="00441EEF" w:rsidRPr="00065836" w:rsidRDefault="00441EEF" w:rsidP="00555A49">
            <w:pPr>
              <w:rPr>
                <w:rFonts w:ascii="Calibri" w:hAnsi="Calibri"/>
                <w:sz w:val="2"/>
                <w:szCs w:val="22"/>
              </w:rPr>
            </w:pPr>
          </w:p>
          <w:p w14:paraId="69BA37E7" w14:textId="77777777" w:rsidR="0077106F" w:rsidRPr="00065836" w:rsidRDefault="0077106F" w:rsidP="00555A49">
            <w:pPr>
              <w:rPr>
                <w:rFonts w:ascii="Calibri" w:hAnsi="Calibri"/>
                <w:sz w:val="2"/>
                <w:szCs w:val="22"/>
              </w:rPr>
            </w:pPr>
          </w:p>
          <w:p w14:paraId="27FF92AE" w14:textId="3028C763" w:rsidR="0077106F" w:rsidRPr="00065836" w:rsidRDefault="0077106F" w:rsidP="00555A49">
            <w:pPr>
              <w:rPr>
                <w:rFonts w:ascii="Calibri" w:hAnsi="Calibri"/>
                <w:sz w:val="2"/>
                <w:szCs w:val="22"/>
              </w:rPr>
            </w:pPr>
            <w:r w:rsidRPr="00065836">
              <w:rPr>
                <w:color w:val="000000"/>
                <w:szCs w:val="22"/>
              </w:rPr>
              <w:t xml:space="preserve">Общий объем финансирования региональных проектов составляет </w:t>
            </w:r>
            <w:r w:rsidR="0020221D" w:rsidRPr="00065836">
              <w:rPr>
                <w:szCs w:val="22"/>
              </w:rPr>
              <w:t>1960958,7</w:t>
            </w:r>
            <w:r w:rsidRPr="00065836">
              <w:rPr>
                <w:color w:val="000000"/>
                <w:szCs w:val="22"/>
              </w:rPr>
              <w:t xml:space="preserve"> тыс. руб., в том числе:</w:t>
            </w:r>
          </w:p>
          <w:p w14:paraId="12AAD70F" w14:textId="77777777" w:rsidR="0077106F" w:rsidRPr="00065836" w:rsidRDefault="0077106F" w:rsidP="00555A49">
            <w:pPr>
              <w:rPr>
                <w:rFonts w:ascii="Calibri" w:hAnsi="Calibri"/>
                <w:sz w:val="2"/>
                <w:szCs w:val="22"/>
              </w:rPr>
            </w:pPr>
          </w:p>
          <w:p w14:paraId="3F09169E" w14:textId="180023AA" w:rsidR="0077106F" w:rsidRPr="00065836" w:rsidRDefault="0077106F" w:rsidP="00555A49">
            <w:pPr>
              <w:rPr>
                <w:rFonts w:ascii="Calibri" w:hAnsi="Calibri"/>
                <w:sz w:val="2"/>
                <w:szCs w:val="22"/>
              </w:rPr>
            </w:pPr>
            <w:r w:rsidRPr="00065836">
              <w:rPr>
                <w:color w:val="000000"/>
                <w:szCs w:val="22"/>
              </w:rPr>
              <w:t xml:space="preserve">за счет средств бюджета Санкт-Петербурга – </w:t>
            </w:r>
            <w:r w:rsidR="0020221D" w:rsidRPr="00065836">
              <w:rPr>
                <w:szCs w:val="22"/>
              </w:rPr>
              <w:t>1960958,7</w:t>
            </w:r>
            <w:r w:rsidRPr="00065836">
              <w:rPr>
                <w:color w:val="000000"/>
                <w:szCs w:val="22"/>
              </w:rPr>
              <w:t xml:space="preserve"> тыс. руб., в том числе по годам:</w:t>
            </w:r>
          </w:p>
          <w:p w14:paraId="392700C0" w14:textId="2C1FDC9D" w:rsidR="0077106F" w:rsidRPr="00065836" w:rsidRDefault="0077106F" w:rsidP="00555A49">
            <w:pPr>
              <w:rPr>
                <w:rFonts w:ascii="Calibri" w:hAnsi="Calibri"/>
                <w:sz w:val="2"/>
                <w:szCs w:val="22"/>
              </w:rPr>
            </w:pPr>
            <w:r w:rsidRPr="00065836">
              <w:rPr>
                <w:color w:val="000000"/>
                <w:szCs w:val="22"/>
              </w:rPr>
              <w:t xml:space="preserve">2026 г. – </w:t>
            </w:r>
            <w:r w:rsidR="00247185" w:rsidRPr="00065836">
              <w:rPr>
                <w:color w:val="000000"/>
                <w:szCs w:val="22"/>
              </w:rPr>
              <w:t>883866,1</w:t>
            </w:r>
            <w:r w:rsidRPr="00065836">
              <w:rPr>
                <w:color w:val="000000"/>
                <w:szCs w:val="22"/>
              </w:rPr>
              <w:t xml:space="preserve"> тыс. руб.;</w:t>
            </w:r>
          </w:p>
          <w:p w14:paraId="28549EFE" w14:textId="238EDBD8" w:rsidR="0077106F" w:rsidRPr="00065836" w:rsidRDefault="0077106F" w:rsidP="00555A49">
            <w:pPr>
              <w:rPr>
                <w:rFonts w:ascii="Calibri" w:hAnsi="Calibri"/>
                <w:sz w:val="2"/>
                <w:szCs w:val="22"/>
              </w:rPr>
            </w:pPr>
            <w:r w:rsidRPr="00065836">
              <w:rPr>
                <w:color w:val="000000"/>
                <w:szCs w:val="22"/>
              </w:rPr>
              <w:t xml:space="preserve">2027 г. – </w:t>
            </w:r>
            <w:r w:rsidR="00247185" w:rsidRPr="00065836">
              <w:rPr>
                <w:color w:val="000000"/>
                <w:szCs w:val="22"/>
              </w:rPr>
              <w:t>1077092,6</w:t>
            </w:r>
            <w:r w:rsidRPr="00065836">
              <w:rPr>
                <w:color w:val="000000"/>
                <w:szCs w:val="22"/>
              </w:rPr>
              <w:t xml:space="preserve"> тыс. руб.;</w:t>
            </w:r>
          </w:p>
          <w:p w14:paraId="51643690" w14:textId="6381D554" w:rsidR="0077106F" w:rsidRPr="00065836" w:rsidRDefault="0077106F" w:rsidP="00555A49">
            <w:pPr>
              <w:rPr>
                <w:rFonts w:ascii="Calibri" w:hAnsi="Calibri"/>
                <w:sz w:val="2"/>
                <w:szCs w:val="22"/>
              </w:rPr>
            </w:pPr>
            <w:r w:rsidRPr="00065836">
              <w:rPr>
                <w:color w:val="000000"/>
                <w:szCs w:val="22"/>
              </w:rPr>
              <w:t>2028 г. – 0,0 тыс. руб.</w:t>
            </w:r>
            <w:r w:rsidR="00984B41" w:rsidRPr="00065836">
              <w:rPr>
                <w:color w:val="000000"/>
                <w:szCs w:val="22"/>
              </w:rPr>
              <w:t>;</w:t>
            </w:r>
          </w:p>
          <w:p w14:paraId="0C8E0650" w14:textId="35965E67" w:rsidR="0077106F" w:rsidRPr="00065836" w:rsidRDefault="0077106F" w:rsidP="00555A49">
            <w:pPr>
              <w:rPr>
                <w:color w:val="000000"/>
                <w:szCs w:val="22"/>
              </w:rPr>
            </w:pPr>
            <w:r w:rsidRPr="00065836">
              <w:rPr>
                <w:color w:val="000000"/>
                <w:szCs w:val="22"/>
              </w:rPr>
              <w:t>2029 г. – 0,0 тыс. руб.;</w:t>
            </w:r>
          </w:p>
          <w:p w14:paraId="64B06BF5" w14:textId="7D7DFDF8" w:rsidR="00441EEF" w:rsidRPr="00065836" w:rsidRDefault="00441EEF" w:rsidP="00555A49">
            <w:pPr>
              <w:rPr>
                <w:color w:val="000000"/>
                <w:szCs w:val="22"/>
              </w:rPr>
            </w:pPr>
            <w:r w:rsidRPr="00065836">
              <w:rPr>
                <w:color w:val="000000"/>
                <w:szCs w:val="22"/>
              </w:rPr>
              <w:t>2030 г. – 0,0 тыс. руб.;</w:t>
            </w:r>
          </w:p>
          <w:p w14:paraId="6585128B" w14:textId="27EB16BE" w:rsidR="00D842AA" w:rsidRPr="00065836" w:rsidRDefault="00D842AA" w:rsidP="00555A49">
            <w:pPr>
              <w:rPr>
                <w:color w:val="000000"/>
                <w:szCs w:val="22"/>
              </w:rPr>
            </w:pPr>
            <w:r w:rsidRPr="00065836">
              <w:rPr>
                <w:color w:val="000000"/>
                <w:szCs w:val="22"/>
              </w:rPr>
              <w:t>2031 г. -</w:t>
            </w:r>
            <w:r w:rsidR="00734970" w:rsidRPr="00065836">
              <w:rPr>
                <w:color w:val="000000"/>
                <w:szCs w:val="22"/>
              </w:rPr>
              <w:t xml:space="preserve"> 0,0 тыс. руб.;</w:t>
            </w:r>
          </w:p>
          <w:p w14:paraId="76EE789F" w14:textId="77777777" w:rsidR="00441EEF" w:rsidRPr="00065836" w:rsidRDefault="00441EEF" w:rsidP="00555A49">
            <w:pPr>
              <w:rPr>
                <w:rFonts w:ascii="Calibri" w:hAnsi="Calibri"/>
                <w:sz w:val="2"/>
                <w:szCs w:val="22"/>
              </w:rPr>
            </w:pPr>
          </w:p>
          <w:p w14:paraId="3F94CFED" w14:textId="77777777" w:rsidR="0077106F" w:rsidRPr="00065836" w:rsidRDefault="0077106F" w:rsidP="00555A49">
            <w:pPr>
              <w:rPr>
                <w:rFonts w:ascii="Calibri" w:hAnsi="Calibri"/>
                <w:sz w:val="2"/>
                <w:szCs w:val="22"/>
              </w:rPr>
            </w:pPr>
          </w:p>
          <w:p w14:paraId="4AF99F06" w14:textId="77777777" w:rsidR="0077106F" w:rsidRPr="00065836" w:rsidRDefault="0077106F" w:rsidP="00555A49">
            <w:pPr>
              <w:rPr>
                <w:rFonts w:ascii="Calibri" w:hAnsi="Calibri"/>
                <w:sz w:val="2"/>
                <w:szCs w:val="22"/>
              </w:rPr>
            </w:pPr>
            <w:r w:rsidRPr="00065836">
              <w:rPr>
                <w:color w:val="000000"/>
                <w:szCs w:val="22"/>
              </w:rPr>
              <w:t xml:space="preserve">за счет средств федерального бюджета – 0,0 тыс. руб., </w:t>
            </w:r>
            <w:r w:rsidRPr="00065836">
              <w:rPr>
                <w:color w:val="000000"/>
                <w:szCs w:val="22"/>
              </w:rPr>
              <w:br/>
              <w:t>в том числе по годам:</w:t>
            </w:r>
          </w:p>
          <w:p w14:paraId="68237668" w14:textId="77777777" w:rsidR="0077106F" w:rsidRPr="00065836" w:rsidRDefault="0077106F" w:rsidP="00555A49">
            <w:pPr>
              <w:rPr>
                <w:rFonts w:ascii="Calibri" w:hAnsi="Calibri"/>
                <w:sz w:val="2"/>
                <w:szCs w:val="22"/>
              </w:rPr>
            </w:pPr>
            <w:r w:rsidRPr="00065836">
              <w:rPr>
                <w:color w:val="000000"/>
                <w:szCs w:val="22"/>
              </w:rPr>
              <w:t>2026 г. – 0,0 тыс. руб.;</w:t>
            </w:r>
          </w:p>
          <w:p w14:paraId="33825C02" w14:textId="77777777" w:rsidR="0077106F" w:rsidRPr="00065836" w:rsidRDefault="0077106F" w:rsidP="00555A49">
            <w:pPr>
              <w:rPr>
                <w:rFonts w:ascii="Calibri" w:hAnsi="Calibri"/>
                <w:sz w:val="2"/>
                <w:szCs w:val="22"/>
              </w:rPr>
            </w:pPr>
            <w:r w:rsidRPr="00065836">
              <w:rPr>
                <w:color w:val="000000"/>
                <w:szCs w:val="22"/>
              </w:rPr>
              <w:t>2027 г. – 0,0 тыс. руб.;</w:t>
            </w:r>
          </w:p>
          <w:p w14:paraId="2B10859B" w14:textId="77777777" w:rsidR="0077106F" w:rsidRPr="00065836" w:rsidRDefault="0077106F" w:rsidP="00555A49">
            <w:pPr>
              <w:rPr>
                <w:rFonts w:ascii="Calibri" w:hAnsi="Calibri"/>
                <w:sz w:val="2"/>
                <w:szCs w:val="22"/>
              </w:rPr>
            </w:pPr>
            <w:r w:rsidRPr="00065836">
              <w:rPr>
                <w:color w:val="000000"/>
                <w:szCs w:val="22"/>
              </w:rPr>
              <w:t>2028 г. – 0,0 тыс. руб.;</w:t>
            </w:r>
          </w:p>
          <w:p w14:paraId="33E24CB9" w14:textId="44BD8964" w:rsidR="0077106F" w:rsidRPr="00065836" w:rsidRDefault="0077106F" w:rsidP="00555A49">
            <w:pPr>
              <w:rPr>
                <w:color w:val="000000"/>
                <w:szCs w:val="22"/>
              </w:rPr>
            </w:pPr>
            <w:r w:rsidRPr="00065836">
              <w:rPr>
                <w:color w:val="000000"/>
                <w:szCs w:val="22"/>
              </w:rPr>
              <w:t>2029 г. – 0,0 тыс. руб.;</w:t>
            </w:r>
          </w:p>
          <w:p w14:paraId="364CA762" w14:textId="5D868C82" w:rsidR="00441EEF" w:rsidRPr="00065836" w:rsidRDefault="00441EEF" w:rsidP="00555A49">
            <w:pPr>
              <w:rPr>
                <w:color w:val="000000"/>
                <w:szCs w:val="22"/>
              </w:rPr>
            </w:pPr>
            <w:r w:rsidRPr="00065836">
              <w:rPr>
                <w:color w:val="000000"/>
                <w:szCs w:val="22"/>
              </w:rPr>
              <w:t>2030 г. – 0,0 тыс. руб.;</w:t>
            </w:r>
          </w:p>
          <w:p w14:paraId="0DC943F3" w14:textId="5980FD6D" w:rsidR="00D842AA" w:rsidRPr="00065836" w:rsidRDefault="00D842AA" w:rsidP="00555A49">
            <w:pPr>
              <w:rPr>
                <w:color w:val="000000"/>
                <w:szCs w:val="22"/>
              </w:rPr>
            </w:pPr>
            <w:r w:rsidRPr="00065836">
              <w:rPr>
                <w:color w:val="000000"/>
                <w:szCs w:val="22"/>
              </w:rPr>
              <w:t>2031 г. -</w:t>
            </w:r>
            <w:r w:rsidR="00734970" w:rsidRPr="00065836">
              <w:rPr>
                <w:color w:val="000000"/>
                <w:szCs w:val="22"/>
              </w:rPr>
              <w:t xml:space="preserve"> 0,0 тыс. руб.;</w:t>
            </w:r>
          </w:p>
          <w:p w14:paraId="4C21B8DB" w14:textId="77777777" w:rsidR="00441EEF" w:rsidRPr="00065836" w:rsidRDefault="00441EEF" w:rsidP="00555A49">
            <w:pPr>
              <w:rPr>
                <w:rFonts w:ascii="Calibri" w:hAnsi="Calibri"/>
                <w:sz w:val="2"/>
                <w:szCs w:val="22"/>
              </w:rPr>
            </w:pPr>
          </w:p>
          <w:p w14:paraId="0BA61EA4" w14:textId="77777777" w:rsidR="0077106F" w:rsidRPr="00065836" w:rsidRDefault="0077106F" w:rsidP="00555A49">
            <w:pPr>
              <w:rPr>
                <w:rFonts w:ascii="Calibri" w:hAnsi="Calibri"/>
                <w:sz w:val="2"/>
                <w:szCs w:val="22"/>
              </w:rPr>
            </w:pPr>
          </w:p>
          <w:p w14:paraId="7EF22D5A" w14:textId="77777777" w:rsidR="0077106F" w:rsidRPr="00065836" w:rsidRDefault="0077106F" w:rsidP="00555A49">
            <w:pPr>
              <w:rPr>
                <w:rFonts w:ascii="Calibri" w:hAnsi="Calibri"/>
                <w:sz w:val="2"/>
                <w:szCs w:val="22"/>
              </w:rPr>
            </w:pPr>
            <w:r w:rsidRPr="00065836">
              <w:rPr>
                <w:color w:val="000000"/>
                <w:szCs w:val="22"/>
              </w:rPr>
              <w:t xml:space="preserve">за счет внебюджетных средств – 0,0 тыс. руб., </w:t>
            </w:r>
            <w:r w:rsidRPr="00065836">
              <w:rPr>
                <w:color w:val="000000"/>
                <w:szCs w:val="22"/>
              </w:rPr>
              <w:br/>
              <w:t>в том числе по годам:</w:t>
            </w:r>
          </w:p>
          <w:p w14:paraId="5BDC0D6D" w14:textId="77777777" w:rsidR="0077106F" w:rsidRPr="00065836" w:rsidRDefault="0077106F" w:rsidP="00555A49">
            <w:pPr>
              <w:rPr>
                <w:rFonts w:ascii="Calibri" w:hAnsi="Calibri"/>
                <w:sz w:val="2"/>
                <w:szCs w:val="22"/>
              </w:rPr>
            </w:pPr>
            <w:r w:rsidRPr="00065836">
              <w:rPr>
                <w:color w:val="000000"/>
                <w:szCs w:val="22"/>
              </w:rPr>
              <w:t>2026 г. – 0,0 тыс. руб.;</w:t>
            </w:r>
          </w:p>
          <w:p w14:paraId="23FBEA63" w14:textId="77777777" w:rsidR="0077106F" w:rsidRPr="00065836" w:rsidRDefault="0077106F" w:rsidP="00555A49">
            <w:pPr>
              <w:rPr>
                <w:rFonts w:ascii="Calibri" w:hAnsi="Calibri"/>
                <w:sz w:val="2"/>
                <w:szCs w:val="22"/>
              </w:rPr>
            </w:pPr>
            <w:r w:rsidRPr="00065836">
              <w:rPr>
                <w:color w:val="000000"/>
                <w:szCs w:val="22"/>
              </w:rPr>
              <w:t>2027 г. – 0,0 тыс. руб.;</w:t>
            </w:r>
          </w:p>
          <w:p w14:paraId="125B9F00" w14:textId="77777777" w:rsidR="0077106F" w:rsidRPr="00065836" w:rsidRDefault="0077106F" w:rsidP="00555A49">
            <w:pPr>
              <w:rPr>
                <w:rFonts w:ascii="Calibri" w:hAnsi="Calibri"/>
                <w:sz w:val="2"/>
                <w:szCs w:val="22"/>
              </w:rPr>
            </w:pPr>
            <w:r w:rsidRPr="00065836">
              <w:rPr>
                <w:color w:val="000000"/>
                <w:szCs w:val="22"/>
              </w:rPr>
              <w:t>2028 г. – 0,0 тыс. руб.;</w:t>
            </w:r>
          </w:p>
          <w:p w14:paraId="6893BC0E" w14:textId="561EEE40" w:rsidR="0077106F" w:rsidRPr="00065836" w:rsidRDefault="0077106F" w:rsidP="00555A49">
            <w:pPr>
              <w:rPr>
                <w:color w:val="000000"/>
                <w:szCs w:val="22"/>
              </w:rPr>
            </w:pPr>
            <w:r w:rsidRPr="00065836">
              <w:rPr>
                <w:color w:val="000000"/>
                <w:szCs w:val="22"/>
              </w:rPr>
              <w:t>2029 г. – 0,0 тыс. руб.</w:t>
            </w:r>
            <w:r w:rsidR="00441EEF" w:rsidRPr="00065836">
              <w:rPr>
                <w:color w:val="000000"/>
                <w:szCs w:val="22"/>
              </w:rPr>
              <w:t>;</w:t>
            </w:r>
          </w:p>
          <w:p w14:paraId="1DA789FB" w14:textId="139C4AB4" w:rsidR="00441EEF" w:rsidRPr="00065836" w:rsidRDefault="00441EEF" w:rsidP="00555A49">
            <w:pPr>
              <w:rPr>
                <w:color w:val="000000"/>
                <w:szCs w:val="22"/>
              </w:rPr>
            </w:pPr>
            <w:r w:rsidRPr="00065836">
              <w:rPr>
                <w:color w:val="000000"/>
                <w:szCs w:val="22"/>
              </w:rPr>
              <w:t>2030 г. – 0,0 тыс. руб.</w:t>
            </w:r>
            <w:r w:rsidR="00734970" w:rsidRPr="00065836">
              <w:rPr>
                <w:color w:val="000000"/>
                <w:szCs w:val="22"/>
              </w:rPr>
              <w:t>;</w:t>
            </w:r>
          </w:p>
          <w:p w14:paraId="45926C1B" w14:textId="6DEAA6FE" w:rsidR="00D842AA" w:rsidRPr="00065836" w:rsidRDefault="00D842AA" w:rsidP="00555A49">
            <w:pPr>
              <w:rPr>
                <w:color w:val="000000"/>
                <w:szCs w:val="22"/>
              </w:rPr>
            </w:pPr>
            <w:r w:rsidRPr="00065836">
              <w:rPr>
                <w:color w:val="000000"/>
                <w:szCs w:val="22"/>
              </w:rPr>
              <w:t>2031 г. -</w:t>
            </w:r>
            <w:r w:rsidR="00734970" w:rsidRPr="00065836">
              <w:rPr>
                <w:color w:val="000000"/>
                <w:szCs w:val="22"/>
              </w:rPr>
              <w:t xml:space="preserve"> 0,0 тыс. руб.</w:t>
            </w:r>
          </w:p>
          <w:p w14:paraId="5FEF7DF8" w14:textId="25A5E6CB" w:rsidR="00441EEF" w:rsidRPr="00065836" w:rsidRDefault="00441EEF" w:rsidP="00555A49">
            <w:pPr>
              <w:rPr>
                <w:rFonts w:ascii="Calibri" w:hAnsi="Calibri"/>
                <w:sz w:val="2"/>
                <w:szCs w:val="22"/>
              </w:rPr>
            </w:pPr>
          </w:p>
        </w:tc>
      </w:tr>
      <w:tr w:rsidR="0077106F" w:rsidRPr="00065836" w14:paraId="35A31BBE" w14:textId="77777777" w:rsidTr="00D24FFD">
        <w:tc>
          <w:tcPr>
            <w:tcW w:w="420" w:type="dxa"/>
          </w:tcPr>
          <w:p w14:paraId="4DD801BB" w14:textId="77777777" w:rsidR="0077106F" w:rsidRPr="00065836" w:rsidRDefault="0077106F" w:rsidP="00555A49">
            <w:pPr>
              <w:rPr>
                <w:rFonts w:ascii="Calibri" w:hAnsi="Calibri"/>
                <w:sz w:val="2"/>
                <w:szCs w:val="22"/>
              </w:rPr>
            </w:pPr>
            <w:r w:rsidRPr="00065836">
              <w:rPr>
                <w:szCs w:val="22"/>
              </w:rPr>
              <w:lastRenderedPageBreak/>
              <w:t>7</w:t>
            </w:r>
          </w:p>
        </w:tc>
        <w:tc>
          <w:tcPr>
            <w:tcW w:w="2835" w:type="dxa"/>
          </w:tcPr>
          <w:p w14:paraId="72C73042" w14:textId="77777777" w:rsidR="0077106F" w:rsidRPr="00065836" w:rsidRDefault="0077106F" w:rsidP="00555A49">
            <w:pPr>
              <w:rPr>
                <w:rFonts w:ascii="Calibri" w:hAnsi="Calibri"/>
                <w:sz w:val="2"/>
                <w:szCs w:val="22"/>
                <w:lang w:val="en-US"/>
              </w:rPr>
            </w:pPr>
            <w:r w:rsidRPr="00065836">
              <w:rPr>
                <w:color w:val="000000"/>
                <w:szCs w:val="22"/>
              </w:rPr>
              <w:t>Ожидаемые результаты реализации подпрограммы</w:t>
            </w:r>
            <w:r w:rsidRPr="00065836">
              <w:rPr>
                <w:color w:val="000000"/>
                <w:szCs w:val="22"/>
                <w:lang w:val="en-US"/>
              </w:rPr>
              <w:t xml:space="preserve"> </w:t>
            </w:r>
            <w:r w:rsidRPr="00065836">
              <w:rPr>
                <w:szCs w:val="22"/>
              </w:rPr>
              <w:t>1</w:t>
            </w:r>
          </w:p>
        </w:tc>
        <w:tc>
          <w:tcPr>
            <w:tcW w:w="6660" w:type="dxa"/>
          </w:tcPr>
          <w:p w14:paraId="5E935633" w14:textId="2FE64D07" w:rsidR="0077106F" w:rsidRPr="00065836" w:rsidRDefault="0077106F" w:rsidP="00555A49">
            <w:pPr>
              <w:rPr>
                <w:szCs w:val="22"/>
              </w:rPr>
            </w:pPr>
            <w:r w:rsidRPr="00065836">
              <w:rPr>
                <w:szCs w:val="22"/>
              </w:rPr>
              <w:t>В результате реализации подпрограммы 1 к 20</w:t>
            </w:r>
            <w:r w:rsidR="00F30808" w:rsidRPr="00065836">
              <w:rPr>
                <w:szCs w:val="22"/>
              </w:rPr>
              <w:t>3</w:t>
            </w:r>
            <w:r w:rsidR="00896BE9" w:rsidRPr="00065836">
              <w:rPr>
                <w:szCs w:val="22"/>
              </w:rPr>
              <w:t>1</w:t>
            </w:r>
            <w:r w:rsidRPr="00065836">
              <w:rPr>
                <w:szCs w:val="22"/>
              </w:rPr>
              <w:t xml:space="preserve"> году должен сложиться качественно новый уровень состояния жилищной сферы Санкт-Петербурга, характеризуемый следующими целевыми ориентирами:</w:t>
            </w:r>
          </w:p>
          <w:p w14:paraId="555ED70A" w14:textId="1E63AD08" w:rsidR="0077106F" w:rsidRPr="00065836" w:rsidRDefault="0077106F" w:rsidP="00555A49">
            <w:pPr>
              <w:rPr>
                <w:szCs w:val="22"/>
              </w:rPr>
            </w:pPr>
            <w:r w:rsidRPr="00065836">
              <w:rPr>
                <w:szCs w:val="22"/>
              </w:rPr>
              <w:t xml:space="preserve">оказание государственного содействия в улучшении жилищных условий в форме предоставления социальных выплат за счет средств бюджета Санкт-Петербурга </w:t>
            </w:r>
            <w:r w:rsidRPr="00065836">
              <w:rPr>
                <w:szCs w:val="22"/>
              </w:rPr>
              <w:br/>
              <w:t xml:space="preserve">и федерального бюджета в отношении </w:t>
            </w:r>
            <w:r w:rsidR="004C1B89" w:rsidRPr="00065836">
              <w:rPr>
                <w:szCs w:val="22"/>
              </w:rPr>
              <w:t>25597 петербургских семей</w:t>
            </w:r>
            <w:r w:rsidRPr="00065836">
              <w:rPr>
                <w:szCs w:val="22"/>
              </w:rPr>
              <w:t>;</w:t>
            </w:r>
          </w:p>
          <w:p w14:paraId="326C85C8" w14:textId="79934622" w:rsidR="0077106F" w:rsidRPr="00065836" w:rsidRDefault="0077106F" w:rsidP="00555A49">
            <w:pPr>
              <w:rPr>
                <w:szCs w:val="22"/>
              </w:rPr>
            </w:pPr>
            <w:r w:rsidRPr="00065836">
              <w:rPr>
                <w:szCs w:val="22"/>
              </w:rPr>
              <w:lastRenderedPageBreak/>
              <w:t xml:space="preserve">формирование государственного жилищного фонда </w:t>
            </w:r>
            <w:r w:rsidRPr="00065836">
              <w:rPr>
                <w:szCs w:val="22"/>
              </w:rPr>
              <w:br/>
              <w:t xml:space="preserve">Санкт-Петербурга общей </w:t>
            </w:r>
            <w:r w:rsidRPr="00C81983">
              <w:rPr>
                <w:szCs w:val="22"/>
              </w:rPr>
              <w:t xml:space="preserve">площадью </w:t>
            </w:r>
            <w:r w:rsidR="006F3D79" w:rsidRPr="00C81983">
              <w:rPr>
                <w:szCs w:val="22"/>
              </w:rPr>
              <w:t>347,26</w:t>
            </w:r>
            <w:r w:rsidRPr="00C81983">
              <w:rPr>
                <w:szCs w:val="22"/>
              </w:rPr>
              <w:t xml:space="preserve"> тыс. кв. м </w:t>
            </w:r>
            <w:r w:rsidRPr="00C81983">
              <w:rPr>
                <w:szCs w:val="22"/>
              </w:rPr>
              <w:br/>
              <w:t xml:space="preserve">для предоставления жилых помещений </w:t>
            </w:r>
            <w:r w:rsidR="00D32F51" w:rsidRPr="00C81983">
              <w:rPr>
                <w:szCs w:val="22"/>
              </w:rPr>
              <w:t>6,</w:t>
            </w:r>
            <w:r w:rsidR="00C81983" w:rsidRPr="00C81983">
              <w:rPr>
                <w:szCs w:val="22"/>
              </w:rPr>
              <w:t>6</w:t>
            </w:r>
            <w:r w:rsidRPr="00C81983">
              <w:rPr>
                <w:szCs w:val="22"/>
              </w:rPr>
              <w:t xml:space="preserve"> тыс</w:t>
            </w:r>
            <w:r w:rsidRPr="00065836">
              <w:rPr>
                <w:szCs w:val="22"/>
              </w:rPr>
              <w:t>. семей;</w:t>
            </w:r>
          </w:p>
          <w:p w14:paraId="0D242F93" w14:textId="2DDD720D" w:rsidR="00C24DE2" w:rsidRPr="00065836" w:rsidRDefault="00C24DE2" w:rsidP="00555A49">
            <w:pPr>
              <w:rPr>
                <w:szCs w:val="22"/>
              </w:rPr>
            </w:pPr>
            <w:r w:rsidRPr="00065836">
              <w:rPr>
                <w:szCs w:val="22"/>
              </w:rPr>
              <w:t xml:space="preserve">расселение </w:t>
            </w:r>
            <w:r w:rsidR="005259D8" w:rsidRPr="00065836">
              <w:rPr>
                <w:szCs w:val="22"/>
              </w:rPr>
              <w:t>4,</w:t>
            </w:r>
            <w:r w:rsidR="00A95F40" w:rsidRPr="00065836">
              <w:rPr>
                <w:szCs w:val="22"/>
              </w:rPr>
              <w:t>14</w:t>
            </w:r>
            <w:r w:rsidRPr="00065836">
              <w:rPr>
                <w:szCs w:val="22"/>
              </w:rPr>
              <w:t xml:space="preserve"> тыс. кв. м аварийного жилищного фонда, признанного таковым после 01.01.2022, переселение из него </w:t>
            </w:r>
            <w:r w:rsidR="00440983" w:rsidRPr="00065836">
              <w:rPr>
                <w:szCs w:val="22"/>
              </w:rPr>
              <w:t>0,</w:t>
            </w:r>
            <w:r w:rsidR="005259D8" w:rsidRPr="00065836">
              <w:rPr>
                <w:szCs w:val="22"/>
              </w:rPr>
              <w:t>2</w:t>
            </w:r>
            <w:r w:rsidR="00A95F40" w:rsidRPr="00065836">
              <w:rPr>
                <w:szCs w:val="22"/>
              </w:rPr>
              <w:t>4</w:t>
            </w:r>
            <w:r w:rsidRPr="00065836">
              <w:rPr>
                <w:szCs w:val="22"/>
              </w:rPr>
              <w:t xml:space="preserve"> тыс. человек</w:t>
            </w:r>
          </w:p>
          <w:p w14:paraId="32E168CE" w14:textId="77777777" w:rsidR="0077106F" w:rsidRPr="00065836" w:rsidRDefault="0077106F" w:rsidP="00555A49">
            <w:pPr>
              <w:rPr>
                <w:rFonts w:ascii="Calibri" w:hAnsi="Calibri"/>
                <w:sz w:val="2"/>
                <w:szCs w:val="22"/>
              </w:rPr>
            </w:pPr>
          </w:p>
          <w:p w14:paraId="0C7E6AB9" w14:textId="77777777" w:rsidR="0077106F" w:rsidRPr="00065836" w:rsidRDefault="0077106F" w:rsidP="00555A49">
            <w:pPr>
              <w:rPr>
                <w:rFonts w:ascii="Calibri" w:hAnsi="Calibri"/>
                <w:sz w:val="2"/>
                <w:szCs w:val="22"/>
              </w:rPr>
            </w:pPr>
          </w:p>
          <w:p w14:paraId="68D10469" w14:textId="77777777" w:rsidR="0077106F" w:rsidRPr="00065836" w:rsidRDefault="0077106F" w:rsidP="00555A49">
            <w:pPr>
              <w:rPr>
                <w:rFonts w:ascii="Calibri" w:hAnsi="Calibri"/>
                <w:sz w:val="2"/>
                <w:szCs w:val="22"/>
              </w:rPr>
            </w:pPr>
          </w:p>
        </w:tc>
      </w:tr>
    </w:tbl>
    <w:p w14:paraId="4D6C1B91" w14:textId="77777777" w:rsidR="0077106F" w:rsidRPr="00065836" w:rsidRDefault="0077106F" w:rsidP="00555A49">
      <w:pPr>
        <w:rPr>
          <w:rFonts w:ascii="Calibri" w:hAnsi="Calibri"/>
          <w:sz w:val="2"/>
          <w:szCs w:val="22"/>
        </w:rPr>
        <w:sectPr w:rsidR="0077106F" w:rsidRPr="00065836">
          <w:pgSz w:w="11907" w:h="16839" w:code="9"/>
          <w:pgMar w:top="1133" w:right="850" w:bottom="1133" w:left="1700" w:header="708" w:footer="708" w:gutter="0"/>
          <w:cols w:space="720"/>
        </w:sectPr>
      </w:pPr>
    </w:p>
    <w:p w14:paraId="476A77D2" w14:textId="77777777" w:rsidR="0077106F" w:rsidRPr="00065836" w:rsidRDefault="0077106F" w:rsidP="00555A49">
      <w:pPr>
        <w:rPr>
          <w:rFonts w:ascii="Calibri" w:hAnsi="Calibri"/>
          <w:sz w:val="2"/>
          <w:szCs w:val="22"/>
        </w:rPr>
      </w:pPr>
    </w:p>
    <w:p w14:paraId="5A838D94" w14:textId="77777777" w:rsidR="0077106F" w:rsidRPr="00065836" w:rsidRDefault="0077106F" w:rsidP="00555A49">
      <w:pPr>
        <w:rPr>
          <w:rFonts w:ascii="Calibri" w:hAnsi="Calibri"/>
          <w:sz w:val="2"/>
          <w:szCs w:val="22"/>
        </w:rPr>
      </w:pPr>
    </w:p>
    <w:p w14:paraId="03DB3BE3" w14:textId="77777777" w:rsidR="0077106F" w:rsidRPr="00065836" w:rsidRDefault="0077106F" w:rsidP="00555A49">
      <w:pPr>
        <w:tabs>
          <w:tab w:val="left" w:pos="5670"/>
        </w:tabs>
        <w:jc w:val="center"/>
        <w:rPr>
          <w:b/>
        </w:rPr>
      </w:pPr>
      <w:bookmarkStart w:id="3" w:name="_Hlk191477481"/>
      <w:r w:rsidRPr="00065836">
        <w:rPr>
          <w:b/>
        </w:rPr>
        <w:t>9.2. Характеристика текущего состояния сферы реализации</w:t>
      </w:r>
    </w:p>
    <w:p w14:paraId="0C953422" w14:textId="77777777" w:rsidR="0077106F" w:rsidRPr="00065836" w:rsidRDefault="0077106F" w:rsidP="00555A49">
      <w:pPr>
        <w:tabs>
          <w:tab w:val="left" w:pos="5670"/>
        </w:tabs>
        <w:jc w:val="center"/>
        <w:rPr>
          <w:b/>
        </w:rPr>
      </w:pPr>
      <w:r w:rsidRPr="00065836">
        <w:rPr>
          <w:b/>
        </w:rPr>
        <w:t>подпрограммы 1 с указанием основных проблем и прогноз</w:t>
      </w:r>
    </w:p>
    <w:p w14:paraId="52FDA676" w14:textId="77777777" w:rsidR="0077106F" w:rsidRPr="00065836" w:rsidRDefault="0077106F" w:rsidP="00555A49">
      <w:pPr>
        <w:tabs>
          <w:tab w:val="left" w:pos="5670"/>
        </w:tabs>
        <w:jc w:val="center"/>
        <w:rPr>
          <w:b/>
        </w:rPr>
      </w:pPr>
      <w:r w:rsidRPr="00065836">
        <w:rPr>
          <w:b/>
        </w:rPr>
        <w:t>развития сферы реализации подпрограммы 1</w:t>
      </w:r>
    </w:p>
    <w:p w14:paraId="67E7D9DA" w14:textId="77777777" w:rsidR="0077106F" w:rsidRPr="00065836" w:rsidRDefault="0077106F" w:rsidP="00555A49">
      <w:pPr>
        <w:tabs>
          <w:tab w:val="left" w:pos="5670"/>
        </w:tabs>
      </w:pPr>
    </w:p>
    <w:p w14:paraId="449D69FE" w14:textId="73A52B22" w:rsidR="0077106F" w:rsidRPr="00065836" w:rsidRDefault="0077106F" w:rsidP="00555A49">
      <w:pPr>
        <w:tabs>
          <w:tab w:val="left" w:pos="5670"/>
        </w:tabs>
        <w:ind w:firstLine="567"/>
        <w:jc w:val="both"/>
      </w:pPr>
      <w:r w:rsidRPr="00065836">
        <w:t xml:space="preserve">Основные направления государственной жилищной политики отражены в базовых документах стратегического планирования, в том числе регулирующих </w:t>
      </w:r>
      <w:r w:rsidRPr="00065836">
        <w:br/>
        <w:t>жилищно-коммунальную сферу, а именно в прогнозе социально-экономического развития Российской Федерации на 202</w:t>
      </w:r>
      <w:r w:rsidR="00982668" w:rsidRPr="00065836">
        <w:t>6</w:t>
      </w:r>
      <w:r w:rsidRPr="00065836">
        <w:t xml:space="preserve"> год и на плановый период 202</w:t>
      </w:r>
      <w:r w:rsidR="00982668" w:rsidRPr="00065836">
        <w:t>7</w:t>
      </w:r>
      <w:r w:rsidRPr="00065836">
        <w:t xml:space="preserve"> и 202</w:t>
      </w:r>
      <w:r w:rsidR="00982668" w:rsidRPr="00065836">
        <w:t>8</w:t>
      </w:r>
      <w:r w:rsidRPr="00065836">
        <w:t xml:space="preserve"> годов, разработанном Министерством экономического развития Российской Федерации, </w:t>
      </w:r>
      <w:r w:rsidR="00285B69" w:rsidRPr="00065836">
        <w:t xml:space="preserve">Федеральной </w:t>
      </w:r>
      <w:r w:rsidRPr="00065836">
        <w:t>государственной программе, Стратегии развития строительной отрасли и ЖКХ, Стратегии 2035.</w:t>
      </w:r>
    </w:p>
    <w:p w14:paraId="65F82165" w14:textId="77777777" w:rsidR="0077106F" w:rsidRPr="00065836" w:rsidRDefault="0077106F" w:rsidP="00555A49">
      <w:pPr>
        <w:tabs>
          <w:tab w:val="left" w:pos="5670"/>
        </w:tabs>
        <w:ind w:firstLine="567"/>
        <w:jc w:val="both"/>
      </w:pPr>
      <w:r w:rsidRPr="00065836">
        <w:t xml:space="preserve">Государственная жилищная политика Санкт-Петербурга реализуется в первую очередь за счет косвенных механизмов содействия в улучшении жилищных условий, предполагающих предоставление денежных выплат в форме социальных выплат. Социальные выплаты в настоящее время предоставляются жителям Санкт-Петербурга </w:t>
      </w:r>
      <w:r w:rsidRPr="00065836">
        <w:br/>
        <w:t xml:space="preserve">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w:t>
      </w:r>
      <w:r w:rsidRPr="00065836">
        <w:br/>
        <w:t>и оплате жилищно-коммунальных услуг» (</w:t>
      </w:r>
      <w:r w:rsidRPr="00065836">
        <w:rPr>
          <w:spacing w:val="-4"/>
        </w:rPr>
        <w:t>федеральный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065836">
        <w:t xml:space="preserve"> государственной программы Российской Федерации «Обеспечение доступным </w:t>
      </w:r>
      <w:r w:rsidRPr="00065836">
        <w:br/>
        <w:t xml:space="preserve">и комфортным жильем и коммунальными услугами граждан Российской Федерации», </w:t>
      </w:r>
      <w:r w:rsidRPr="00065836">
        <w:br/>
        <w:t>а также в рамках действующих нормативных правовых актов Санкт-Петербурга в сфере жилищной политики.</w:t>
      </w:r>
    </w:p>
    <w:p w14:paraId="7B25FDA6" w14:textId="592C379F" w:rsidR="0077106F" w:rsidRPr="00065836" w:rsidRDefault="0077106F" w:rsidP="00555A49">
      <w:pPr>
        <w:tabs>
          <w:tab w:val="left" w:pos="5670"/>
        </w:tabs>
        <w:ind w:firstLine="567"/>
        <w:jc w:val="both"/>
      </w:pPr>
      <w:r w:rsidRPr="00065836">
        <w:t>На особом контроле у Правительства Санкт-Петербурга находится вопрос расселения коммунальных квартир в Санкт-Петербурге. С 2008 года в Санкт-Петербурге расселен</w:t>
      </w:r>
      <w:r w:rsidR="00F25A37" w:rsidRPr="00065836">
        <w:t>ы</w:t>
      </w:r>
      <w:r w:rsidRPr="00065836">
        <w:t xml:space="preserve"> </w:t>
      </w:r>
      <w:r w:rsidR="002E2DF9" w:rsidRPr="00065836">
        <w:t>60736</w:t>
      </w:r>
      <w:r w:rsidRPr="00065836">
        <w:t xml:space="preserve"> коммунальны</w:t>
      </w:r>
      <w:r w:rsidR="003F6503" w:rsidRPr="00065836">
        <w:t>х</w:t>
      </w:r>
      <w:r w:rsidRPr="00065836">
        <w:t xml:space="preserve"> квартир</w:t>
      </w:r>
      <w:r w:rsidR="00F25A37" w:rsidRPr="00065836">
        <w:t>ы</w:t>
      </w:r>
      <w:r w:rsidRPr="00065836">
        <w:t>. По состоянию на 01.01.202</w:t>
      </w:r>
      <w:r w:rsidR="002E2DF9" w:rsidRPr="00065836">
        <w:t>6</w:t>
      </w:r>
      <w:r w:rsidRPr="00065836">
        <w:t xml:space="preserve"> в Санкт-Петербурге насчитыва</w:t>
      </w:r>
      <w:r w:rsidR="0055436F" w:rsidRPr="00065836">
        <w:t>ю</w:t>
      </w:r>
      <w:r w:rsidRPr="00065836">
        <w:t xml:space="preserve">тся </w:t>
      </w:r>
      <w:r w:rsidR="00F25A37" w:rsidRPr="00065836">
        <w:t>5</w:t>
      </w:r>
      <w:r w:rsidR="002E2DF9" w:rsidRPr="00065836">
        <w:t>5909</w:t>
      </w:r>
      <w:r w:rsidRPr="00065836">
        <w:t xml:space="preserve"> коммунальны</w:t>
      </w:r>
      <w:r w:rsidR="003F6503" w:rsidRPr="00065836">
        <w:t>х</w:t>
      </w:r>
      <w:r w:rsidRPr="00065836">
        <w:t xml:space="preserve"> квартиры.</w:t>
      </w:r>
    </w:p>
    <w:p w14:paraId="7B80C0F6" w14:textId="1985338D" w:rsidR="0077106F" w:rsidRPr="00065836" w:rsidRDefault="0077106F" w:rsidP="00555A49">
      <w:pPr>
        <w:tabs>
          <w:tab w:val="left" w:pos="5670"/>
        </w:tabs>
        <w:ind w:firstLine="567"/>
        <w:jc w:val="both"/>
      </w:pPr>
      <w:r w:rsidRPr="00065836">
        <w:t xml:space="preserve">Другим приоритетным направлением государственной жилищной политики </w:t>
      </w:r>
      <w:r w:rsidRPr="00065836">
        <w:br/>
        <w:t xml:space="preserve">Санкт-Петербурга является предоставление жилья льготным категориям граждан, </w:t>
      </w:r>
      <w:r w:rsidRPr="00065836">
        <w:br/>
        <w:t xml:space="preserve">а именно: </w:t>
      </w:r>
      <w:r w:rsidR="001A2451" w:rsidRPr="00065836">
        <w:t>ветеранам Великой Отечественной войны 1941</w:t>
      </w:r>
      <w:r w:rsidR="00F25A37" w:rsidRPr="00065836">
        <w:t>–</w:t>
      </w:r>
      <w:r w:rsidR="001A2451" w:rsidRPr="00065836">
        <w:t xml:space="preserve">1945 годов, </w:t>
      </w:r>
      <w:r w:rsidRPr="00065836">
        <w:t xml:space="preserve">ветеранам боевых действий, многодетным семьям, имеющим трех и более детей (в том числе усыновленных), проживающих совместно с ними, в возрасте до 18 лет или до 23 лет, при условии обучения детей, достигших возраста 18 лет, в организации, осуществляющей образовательную деятельность, по очной форме обучения, семьям, имеющим в своем составе инвалидов (детей-инвалидов), гражданам, страдающим тяжелыми формами хронических заболеваний, гражданам, жилые помещения которых признаны непригодными для проживания, </w:t>
      </w:r>
      <w:r w:rsidR="0055436F" w:rsidRPr="00065836">
        <w:t>гражданам,</w:t>
      </w:r>
      <w:r w:rsidRPr="00065836">
        <w:t xml:space="preserve"> проживающим в аварийных домах. Данные категории граждан обеспечиваются в соответствии с жилищными планами, ежегодно утверждаемыми ЖК.</w:t>
      </w:r>
    </w:p>
    <w:p w14:paraId="272CC41B" w14:textId="3918672D" w:rsidR="009156D6" w:rsidRPr="00065836" w:rsidRDefault="009156D6" w:rsidP="00555A49">
      <w:pPr>
        <w:tabs>
          <w:tab w:val="left" w:pos="5670"/>
        </w:tabs>
        <w:ind w:firstLine="567"/>
        <w:jc w:val="both"/>
      </w:pPr>
      <w:r w:rsidRPr="00065836">
        <w:t xml:space="preserve">В 2024 году завершена реализация регионального проекта «Обеспечение устойчивого сокращения непригодного для проживания жилищного фонда (город федерального значения Санкт-Петербург)» в рамках национального проекта «Жилье и городская среда», направленного на расселение аварийных многоквартирных домов, признанных </w:t>
      </w:r>
      <w:r w:rsidR="00893201" w:rsidRPr="00065836">
        <w:br/>
      </w:r>
      <w:r w:rsidRPr="00065836">
        <w:t xml:space="preserve">в установленном порядке до 01.01.2017 и в период с 01.01.2017 </w:t>
      </w:r>
      <w:r w:rsidRPr="00065836">
        <w:br/>
        <w:t xml:space="preserve">до 01.01.2022 аварийными и подлежащими сносу или реконструкции. Показатели регионального проекта достигнуты – нарастающим итогом с 2019 года из жилых помещений общей площадью 6 083,48 </w:t>
      </w:r>
      <w:proofErr w:type="spellStart"/>
      <w:proofErr w:type="gramStart"/>
      <w:r w:rsidRPr="00065836">
        <w:t>кв.м</w:t>
      </w:r>
      <w:proofErr w:type="spellEnd"/>
      <w:proofErr w:type="gramEnd"/>
      <w:r w:rsidRPr="00065836">
        <w:t xml:space="preserve"> в 24 многоквартирных домах  переселено </w:t>
      </w:r>
      <w:r w:rsidRPr="00065836">
        <w:br/>
        <w:t xml:space="preserve">374 человека (143 семьи). Расселение аварийных многоквартирных домов в рамках </w:t>
      </w:r>
      <w:r w:rsidR="00893201" w:rsidRPr="00065836">
        <w:t xml:space="preserve">указанного </w:t>
      </w:r>
      <w:r w:rsidRPr="00065836">
        <w:t>регионального проекта завершено полностью.</w:t>
      </w:r>
    </w:p>
    <w:p w14:paraId="7B6BFD06" w14:textId="30E008BC" w:rsidR="009156D6" w:rsidRPr="00065836" w:rsidRDefault="009156D6" w:rsidP="00555A49">
      <w:pPr>
        <w:tabs>
          <w:tab w:val="left" w:pos="5670"/>
        </w:tabs>
        <w:ind w:firstLine="567"/>
        <w:jc w:val="both"/>
      </w:pPr>
      <w:r w:rsidRPr="00065836">
        <w:t xml:space="preserve">В целях обеспечения исполнения Указа № 309 разработан национальный проект «Инфраструктура для жизни». В Санкт-Петербурге в рамках </w:t>
      </w:r>
      <w:r w:rsidR="00B31217" w:rsidRPr="00065836">
        <w:t xml:space="preserve">указанного </w:t>
      </w:r>
      <w:r w:rsidRPr="00065836">
        <w:t xml:space="preserve">национального проекта реализуется шесть региональных проектов: «Развитие инфраструктуры в </w:t>
      </w:r>
      <w:r w:rsidRPr="00065836">
        <w:lastRenderedPageBreak/>
        <w:t>населенных пунктах (город федерального значения Санкт-Петербург)», «Жилье (город федерального значения Санкт-Петербург)», «Модернизация коммунальной инфраструктуры (город федерального значения Санкт-Петербург)», «Формирование комфортной городской среды (город федерального значения Санкт-Петербург)», «Региональная и местная дорожная сеть (город федерального значения Санкт-Петербург)», «Общесистемные меры развития дорожного хозяйства (город федерального значения Санкт-Петербург)».</w:t>
      </w:r>
    </w:p>
    <w:p w14:paraId="78D6B860" w14:textId="77777777" w:rsidR="009156D6" w:rsidRPr="00065836" w:rsidRDefault="009156D6" w:rsidP="00555A49">
      <w:pPr>
        <w:tabs>
          <w:tab w:val="left" w:pos="5670"/>
        </w:tabs>
        <w:ind w:firstLine="567"/>
        <w:jc w:val="both"/>
      </w:pPr>
      <w:r w:rsidRPr="00065836">
        <w:t xml:space="preserve">Региональный проект «Жилье (город федерального значения Санкт-Петербург)» содержит показатель «Количество граждан, переселенных из непригодного </w:t>
      </w:r>
      <w:r w:rsidRPr="00065836">
        <w:br/>
        <w:t>для проживания жилищного фонда (нарастающим итогом с 2019 года)», отражающий достижение результата реализации мероприятий по расселению многоквартирных домов, признанных аварийными и подлежащими сносу или реконструкции.</w:t>
      </w:r>
    </w:p>
    <w:p w14:paraId="606C3BFA" w14:textId="77777777" w:rsidR="009156D6" w:rsidRPr="00065836" w:rsidRDefault="009156D6" w:rsidP="00555A49">
      <w:pPr>
        <w:tabs>
          <w:tab w:val="left" w:pos="5670"/>
        </w:tabs>
        <w:ind w:firstLine="567"/>
        <w:jc w:val="both"/>
      </w:pPr>
      <w:r w:rsidRPr="00065836">
        <w:t xml:space="preserve">Региональным проектом «Развитие инфраструктуры для жизни (город федерального значения Санкт-Петербург)» определен показатель «Улучшение качества среды для жизни в опорных населенных пунктах», состоящий из 15 компонентов, отражающих улучшение качества среды для жизни в различных сферах (жилищного строительства, предоставления коммунальных услуг, газификации домовладений, обращения с отходами, информационного обеспечения посредством информационно-телекоммуникационной сети «Интернет», развития улично-дорожной сети, транспортного обеспечения, надлежащего содержания объектов медицинского обслуживания, образования, досуга, культуры, обеспечения граждан спортивными сооружениями, а также благоустройства территорий), </w:t>
      </w:r>
      <w:r w:rsidRPr="00065836">
        <w:br/>
        <w:t>в том числе расселения непригодного для проживания жилищного фонда.</w:t>
      </w:r>
    </w:p>
    <w:p w14:paraId="3345BE76" w14:textId="465575ED" w:rsidR="009156D6" w:rsidRPr="00065836" w:rsidRDefault="00ED58DC" w:rsidP="00555A49">
      <w:pPr>
        <w:tabs>
          <w:tab w:val="left" w:pos="5670"/>
        </w:tabs>
        <w:ind w:firstLine="567"/>
        <w:jc w:val="both"/>
      </w:pPr>
      <w:r w:rsidRPr="00065836">
        <w:t xml:space="preserve">Расселение многоквартирных домов, признанных аварийными и подлежащими сносу или реконструкции, осуществляется на основании распоряжений ЖК о признании многоквартирных домов аварийными и подлежащими сносу или реконструкции. </w:t>
      </w:r>
      <w:r w:rsidRPr="00065836">
        <w:br/>
        <w:t xml:space="preserve">С 01.01.2022 в Санкт-Петербурге было признано аварийными и подлежащими сносу </w:t>
      </w:r>
      <w:r w:rsidRPr="00065836">
        <w:br/>
        <w:t>или реконструкции, а также подлежащими расселению 1</w:t>
      </w:r>
      <w:r w:rsidR="0038021D" w:rsidRPr="00065836">
        <w:t>5</w:t>
      </w:r>
      <w:r w:rsidRPr="00065836">
        <w:t xml:space="preserve"> многоквартирных домов, </w:t>
      </w:r>
      <w:r w:rsidRPr="00065836">
        <w:br/>
        <w:t>в которых проживали 12</w:t>
      </w:r>
      <w:r w:rsidR="0038021D" w:rsidRPr="00065836">
        <w:t>6</w:t>
      </w:r>
      <w:r w:rsidRPr="00065836">
        <w:t xml:space="preserve"> сем</w:t>
      </w:r>
      <w:r w:rsidR="0038021D" w:rsidRPr="00065836">
        <w:t>ей</w:t>
      </w:r>
      <w:r w:rsidRPr="00065836">
        <w:t xml:space="preserve"> (3</w:t>
      </w:r>
      <w:r w:rsidR="00AD3B0C" w:rsidRPr="00065836">
        <w:t>59</w:t>
      </w:r>
      <w:r w:rsidRPr="00065836">
        <w:t xml:space="preserve"> человек), из них по состоянию на </w:t>
      </w:r>
      <w:r w:rsidR="0038021D" w:rsidRPr="00065836">
        <w:t>01.1</w:t>
      </w:r>
      <w:r w:rsidR="00AD3B0C" w:rsidRPr="00065836">
        <w:t>2</w:t>
      </w:r>
      <w:r w:rsidR="0038021D" w:rsidRPr="00065836">
        <w:t>.2025</w:t>
      </w:r>
      <w:r w:rsidRPr="00065836">
        <w:t xml:space="preserve">                                   </w:t>
      </w:r>
      <w:r w:rsidR="00AD3B0C" w:rsidRPr="00065836">
        <w:t xml:space="preserve">33 семьи (119 человек) переселены </w:t>
      </w:r>
      <w:r w:rsidRPr="00065836">
        <w:t>в благоустроенные жилые помещения</w:t>
      </w:r>
      <w:r w:rsidR="00AD3B0C" w:rsidRPr="00065836">
        <w:t xml:space="preserve"> или выплачено возмещение за изымаемые жилые помещения в соответствии положениями </w:t>
      </w:r>
      <w:r w:rsidR="00AD3B0C" w:rsidRPr="00065836">
        <w:br/>
        <w:t>Жилищного кодекса Российской Федерации, завершено расселение восьми аварийных многоквартирных домов.</w:t>
      </w:r>
      <w:r w:rsidRPr="00065836">
        <w:t xml:space="preserve"> </w:t>
      </w:r>
    </w:p>
    <w:p w14:paraId="01924DCA" w14:textId="77777777" w:rsidR="0077106F" w:rsidRPr="00065836" w:rsidRDefault="0077106F" w:rsidP="00555A49">
      <w:pPr>
        <w:tabs>
          <w:tab w:val="left" w:pos="5670"/>
        </w:tabs>
        <w:ind w:firstLine="567"/>
        <w:jc w:val="both"/>
      </w:pPr>
      <w:r w:rsidRPr="00065836">
        <w:t xml:space="preserve">Продолжаются мероприятия по расселению домов, признанных аварийными </w:t>
      </w:r>
      <w:r w:rsidRPr="00065836">
        <w:br/>
        <w:t>и подлежащими сносу или реконструкции, расположенных по следующим адресам:</w:t>
      </w:r>
    </w:p>
    <w:p w14:paraId="651C9094" w14:textId="3EC15030" w:rsidR="0077106F" w:rsidRPr="00065836" w:rsidRDefault="00B31217" w:rsidP="00555A49">
      <w:pPr>
        <w:tabs>
          <w:tab w:val="left" w:pos="5670"/>
        </w:tabs>
        <w:ind w:firstLine="567"/>
        <w:jc w:val="both"/>
      </w:pPr>
      <w:r w:rsidRPr="00065836">
        <w:t>н</w:t>
      </w:r>
      <w:r w:rsidR="0077106F" w:rsidRPr="00065836">
        <w:t>аб. р. Мойки, д. 92, литера А;</w:t>
      </w:r>
    </w:p>
    <w:p w14:paraId="13E35CB4" w14:textId="77777777" w:rsidR="0077106F" w:rsidRPr="00065836" w:rsidRDefault="0077106F" w:rsidP="00555A49">
      <w:pPr>
        <w:tabs>
          <w:tab w:val="left" w:pos="5670"/>
        </w:tabs>
        <w:ind w:firstLine="567"/>
        <w:jc w:val="both"/>
      </w:pPr>
      <w:r w:rsidRPr="00065836">
        <w:t>г. Зеленогорск, Берёзовая ул., д. 5, литера А;</w:t>
      </w:r>
    </w:p>
    <w:p w14:paraId="14681E30" w14:textId="77777777" w:rsidR="0077106F" w:rsidRPr="00065836" w:rsidRDefault="0077106F" w:rsidP="00555A49">
      <w:pPr>
        <w:tabs>
          <w:tab w:val="left" w:pos="5670"/>
        </w:tabs>
        <w:ind w:firstLine="567"/>
        <w:jc w:val="both"/>
      </w:pPr>
      <w:r w:rsidRPr="00065836">
        <w:t>пос. Репино, Еловая аллея, д. 4, литера А;</w:t>
      </w:r>
    </w:p>
    <w:p w14:paraId="60C76655" w14:textId="62DA3728" w:rsidR="0077106F" w:rsidRPr="00065836" w:rsidRDefault="0077106F" w:rsidP="00555A49">
      <w:pPr>
        <w:tabs>
          <w:tab w:val="left" w:pos="5670"/>
        </w:tabs>
        <w:ind w:firstLine="567"/>
        <w:jc w:val="both"/>
      </w:pPr>
      <w:r w:rsidRPr="00065836">
        <w:t>Гороховая ул., д. 73, лит</w:t>
      </w:r>
      <w:r w:rsidR="00B31217" w:rsidRPr="00065836">
        <w:t>ера</w:t>
      </w:r>
      <w:r w:rsidRPr="00065836">
        <w:t xml:space="preserve"> А;</w:t>
      </w:r>
    </w:p>
    <w:p w14:paraId="5CADA923" w14:textId="71D7D700" w:rsidR="0077106F" w:rsidRPr="00065836" w:rsidRDefault="0077106F" w:rsidP="00555A49">
      <w:pPr>
        <w:tabs>
          <w:tab w:val="left" w:pos="5670"/>
        </w:tabs>
        <w:ind w:firstLine="567"/>
        <w:jc w:val="both"/>
      </w:pPr>
      <w:r w:rsidRPr="00065836">
        <w:t>Садовая ул., д. 71, лит</w:t>
      </w:r>
      <w:r w:rsidR="00B31217" w:rsidRPr="00065836">
        <w:t>ера</w:t>
      </w:r>
      <w:r w:rsidRPr="00065836">
        <w:t xml:space="preserve"> А;</w:t>
      </w:r>
    </w:p>
    <w:p w14:paraId="0D3E90E4" w14:textId="3D023E21" w:rsidR="0077106F" w:rsidRPr="00065836" w:rsidRDefault="0077106F" w:rsidP="00555A49">
      <w:pPr>
        <w:tabs>
          <w:tab w:val="left" w:pos="5670"/>
        </w:tabs>
        <w:ind w:firstLine="567"/>
        <w:jc w:val="both"/>
      </w:pPr>
      <w:r w:rsidRPr="00065836">
        <w:t>п</w:t>
      </w:r>
      <w:r w:rsidR="00B31217" w:rsidRPr="00065836">
        <w:t>ос</w:t>
      </w:r>
      <w:r w:rsidRPr="00065836">
        <w:t>. Репино, Большой пр., д. 35, лит</w:t>
      </w:r>
      <w:r w:rsidR="00B31217" w:rsidRPr="00065836">
        <w:t>ера</w:t>
      </w:r>
      <w:r w:rsidRPr="00065836">
        <w:t xml:space="preserve"> А</w:t>
      </w:r>
      <w:r w:rsidR="00020151" w:rsidRPr="00065836">
        <w:t>;</w:t>
      </w:r>
    </w:p>
    <w:p w14:paraId="1A1643BE" w14:textId="715439CE" w:rsidR="00020151" w:rsidRPr="00065836" w:rsidRDefault="00020151" w:rsidP="00555A49">
      <w:pPr>
        <w:tabs>
          <w:tab w:val="left" w:pos="5670"/>
        </w:tabs>
        <w:ind w:firstLine="567"/>
        <w:jc w:val="both"/>
      </w:pPr>
      <w:r w:rsidRPr="00065836">
        <w:t>г. Ломоносов, Жилгородок № 15, д. 44, лит. Р.</w:t>
      </w:r>
    </w:p>
    <w:p w14:paraId="344920E5" w14:textId="689567BF" w:rsidR="0077106F" w:rsidRPr="00065836" w:rsidRDefault="0077106F" w:rsidP="00555A49">
      <w:pPr>
        <w:tabs>
          <w:tab w:val="left" w:pos="5670"/>
        </w:tabs>
        <w:ind w:firstLine="567"/>
        <w:jc w:val="both"/>
      </w:pPr>
      <w:r w:rsidRPr="00065836">
        <w:t>Социальные гарантии в области жилищных прав граждан пожилого возраста обеспечиваются путем заключения от имени Санкт-Петербурга договоров пожизненной ренты. С 2015 по 202</w:t>
      </w:r>
      <w:r w:rsidR="00CF227B" w:rsidRPr="00065836">
        <w:t>5</w:t>
      </w:r>
      <w:r w:rsidRPr="00065836">
        <w:t xml:space="preserve"> год включительно было заключено </w:t>
      </w:r>
      <w:r w:rsidR="0049237C" w:rsidRPr="00065836">
        <w:t>208</w:t>
      </w:r>
      <w:r w:rsidRPr="00065836">
        <w:t xml:space="preserve"> договор</w:t>
      </w:r>
      <w:r w:rsidR="0049237C" w:rsidRPr="00065836">
        <w:t>ов</w:t>
      </w:r>
      <w:r w:rsidRPr="00065836">
        <w:t xml:space="preserve"> пожизненной ренты.</w:t>
      </w:r>
    </w:p>
    <w:p w14:paraId="747FAF27" w14:textId="6D59612E" w:rsidR="0077106F" w:rsidRPr="00065836" w:rsidRDefault="0077106F" w:rsidP="00555A49">
      <w:pPr>
        <w:tabs>
          <w:tab w:val="left" w:pos="5387"/>
          <w:tab w:val="right" w:pos="9354"/>
        </w:tabs>
        <w:ind w:firstLine="567"/>
        <w:jc w:val="both"/>
      </w:pPr>
      <w:r w:rsidRPr="00065836">
        <w:t>Также Санкт-Петербург развивает систему наемных домов социального использования. В 2016</w:t>
      </w:r>
      <w:r w:rsidR="00EE0B79" w:rsidRPr="00065836">
        <w:t>-</w:t>
      </w:r>
      <w:r w:rsidRPr="00065836">
        <w:t>202</w:t>
      </w:r>
      <w:r w:rsidR="00B80ADC" w:rsidRPr="00065836">
        <w:t>5</w:t>
      </w:r>
      <w:r w:rsidRPr="00065836">
        <w:t xml:space="preserve"> годах проведены мероприятия по заселению квартир в восьми наемных домах социального использования Санкт-Петербурга, расположенных </w:t>
      </w:r>
      <w:r w:rsidRPr="00065836">
        <w:br/>
        <w:t>по следующим адресам</w:t>
      </w:r>
      <w:r w:rsidR="00B31217" w:rsidRPr="00065836">
        <w:t xml:space="preserve"> в Санкт-Петербурге</w:t>
      </w:r>
      <w:r w:rsidRPr="00065836">
        <w:t>:</w:t>
      </w:r>
    </w:p>
    <w:p w14:paraId="616F73B0" w14:textId="77777777" w:rsidR="0077106F" w:rsidRPr="00065836" w:rsidRDefault="0077106F" w:rsidP="00555A49">
      <w:pPr>
        <w:tabs>
          <w:tab w:val="left" w:pos="5387"/>
          <w:tab w:val="right" w:pos="9354"/>
        </w:tabs>
        <w:ind w:firstLine="567"/>
        <w:jc w:val="both"/>
      </w:pPr>
      <w:r w:rsidRPr="00065836">
        <w:t>ул. Еремеева, д. 3, корп. 2, литера А (178 квартир);</w:t>
      </w:r>
    </w:p>
    <w:p w14:paraId="0BB5FEFB" w14:textId="77777777" w:rsidR="0077106F" w:rsidRPr="00065836" w:rsidRDefault="0077106F" w:rsidP="00555A49">
      <w:pPr>
        <w:tabs>
          <w:tab w:val="left" w:pos="5387"/>
          <w:tab w:val="right" w:pos="9354"/>
        </w:tabs>
        <w:ind w:firstLine="567"/>
        <w:jc w:val="both"/>
      </w:pPr>
      <w:r w:rsidRPr="00065836">
        <w:t>Охотничий пер., д. 9, литера А (32 квартиры);</w:t>
      </w:r>
    </w:p>
    <w:p w14:paraId="6003A711" w14:textId="77777777" w:rsidR="0077106F" w:rsidRPr="00065836" w:rsidRDefault="0077106F" w:rsidP="00555A49">
      <w:pPr>
        <w:tabs>
          <w:tab w:val="left" w:pos="5387"/>
          <w:tab w:val="right" w:pos="9354"/>
        </w:tabs>
        <w:ind w:firstLine="567"/>
        <w:jc w:val="both"/>
      </w:pPr>
      <w:r w:rsidRPr="00065836">
        <w:t>г. Красное Село, Гатчинское шоссе, д. 10а, литера А (4 квартиры);</w:t>
      </w:r>
    </w:p>
    <w:p w14:paraId="072D26BF" w14:textId="77777777" w:rsidR="0077106F" w:rsidRPr="00065836" w:rsidRDefault="0077106F" w:rsidP="00555A49">
      <w:pPr>
        <w:tabs>
          <w:tab w:val="left" w:pos="5387"/>
          <w:tab w:val="right" w:pos="9354"/>
        </w:tabs>
        <w:ind w:firstLine="567"/>
        <w:jc w:val="both"/>
      </w:pPr>
      <w:r w:rsidRPr="00065836">
        <w:lastRenderedPageBreak/>
        <w:t>г. Красное Село, Гатчинское шоссе, д. 10в, литера А (4 квартиры);</w:t>
      </w:r>
    </w:p>
    <w:p w14:paraId="6A34329E" w14:textId="77777777" w:rsidR="0077106F" w:rsidRPr="00065836" w:rsidRDefault="0077106F" w:rsidP="00555A49">
      <w:pPr>
        <w:tabs>
          <w:tab w:val="left" w:pos="5387"/>
          <w:tab w:val="right" w:pos="9354"/>
        </w:tabs>
        <w:ind w:firstLine="567"/>
        <w:jc w:val="both"/>
      </w:pPr>
      <w:r w:rsidRPr="00065836">
        <w:t>г. Пушкин, Сапёрная ул., д. 55, корп. 1, строение 1 (48 квартир);</w:t>
      </w:r>
    </w:p>
    <w:p w14:paraId="6F86D14E" w14:textId="77777777" w:rsidR="0077106F" w:rsidRPr="00065836" w:rsidRDefault="0077106F" w:rsidP="00555A49">
      <w:pPr>
        <w:tabs>
          <w:tab w:val="left" w:pos="5387"/>
          <w:tab w:val="right" w:pos="9354"/>
        </w:tabs>
        <w:ind w:firstLine="567"/>
        <w:jc w:val="both"/>
      </w:pPr>
      <w:r w:rsidRPr="00065836">
        <w:t>г. Пушкин, Сапёрная ул., д. 55, корп. 1, строение 2 (48 квартир);</w:t>
      </w:r>
    </w:p>
    <w:p w14:paraId="22188B7C" w14:textId="77777777" w:rsidR="0077106F" w:rsidRPr="00065836" w:rsidRDefault="0077106F" w:rsidP="00555A49">
      <w:pPr>
        <w:tabs>
          <w:tab w:val="left" w:pos="5670"/>
        </w:tabs>
        <w:ind w:firstLine="567"/>
        <w:jc w:val="both"/>
      </w:pPr>
      <w:r w:rsidRPr="00065836">
        <w:t>г. Пушкин, Сапёрная ул., д. 55, корп. 1, строение 3 (48 квартир);</w:t>
      </w:r>
    </w:p>
    <w:p w14:paraId="22ABC820" w14:textId="77777777" w:rsidR="0077106F" w:rsidRPr="00065836" w:rsidRDefault="0077106F" w:rsidP="00555A49">
      <w:pPr>
        <w:tabs>
          <w:tab w:val="left" w:pos="5670"/>
        </w:tabs>
        <w:ind w:firstLine="567"/>
        <w:jc w:val="both"/>
      </w:pPr>
      <w:r w:rsidRPr="00065836">
        <w:t>Тамбовская ул., д. 38, литера А (14 квартир).</w:t>
      </w:r>
    </w:p>
    <w:p w14:paraId="33293051" w14:textId="77777777" w:rsidR="0077106F" w:rsidRPr="00065836" w:rsidRDefault="0077106F" w:rsidP="00555A49">
      <w:pPr>
        <w:tabs>
          <w:tab w:val="left" w:pos="5670"/>
        </w:tabs>
        <w:ind w:firstLine="567"/>
        <w:jc w:val="both"/>
      </w:pPr>
      <w:r w:rsidRPr="00065836">
        <w:t xml:space="preserve">Одной из важных проблем реализации жилищной политики Санкт-Петербурга остаются темпы формирования государственного жилищного фонда Санкт-Петербурга. Основными источниками его пополнения являются приобретение и строительство. Сегодняшние объемы строительства бюджетного жилья не позволяют обеспечивать необходимое для Санкт-Петербурга поступление квартир в целях их последующего распределения между закрепленными в годовых жилищных планах категориями граждан. </w:t>
      </w:r>
      <w:r w:rsidRPr="00065836">
        <w:br/>
        <w:t>В данных условиях альтернативным источником поступления жилья остается его приобретение на основе заключения государственных контрактов.</w:t>
      </w:r>
    </w:p>
    <w:p w14:paraId="4E2F7236" w14:textId="0D1F2480" w:rsidR="0077106F" w:rsidRPr="00065836" w:rsidRDefault="008458C2" w:rsidP="00555A49">
      <w:pPr>
        <w:tabs>
          <w:tab w:val="left" w:pos="5670"/>
        </w:tabs>
        <w:ind w:firstLine="567"/>
        <w:jc w:val="both"/>
      </w:pPr>
      <w:r w:rsidRPr="00065836">
        <w:t>Е</w:t>
      </w:r>
      <w:r w:rsidR="0077106F" w:rsidRPr="00065836">
        <w:t xml:space="preserve">сли в период с 2011 по 2013 год в собственность Санкт-Петербурга за счет приобретения и строительства жилья поступило 1016,3 тыс. кв. м жилья (17487 квартир), </w:t>
      </w:r>
      <w:r w:rsidR="0077106F" w:rsidRPr="00065836">
        <w:br/>
        <w:t>то с 202</w:t>
      </w:r>
      <w:r w:rsidR="00A21D37" w:rsidRPr="00065836">
        <w:t>3</w:t>
      </w:r>
      <w:r w:rsidR="0077106F" w:rsidRPr="00065836">
        <w:t xml:space="preserve"> по 202</w:t>
      </w:r>
      <w:r w:rsidR="00A21D37" w:rsidRPr="00065836">
        <w:t>5</w:t>
      </w:r>
      <w:r w:rsidR="0077106F" w:rsidRPr="00065836">
        <w:t xml:space="preserve"> год объем такого жилья составил </w:t>
      </w:r>
      <w:r w:rsidR="00115536" w:rsidRPr="00065836">
        <w:t>324,8</w:t>
      </w:r>
      <w:r w:rsidR="0077106F" w:rsidRPr="00065836">
        <w:t xml:space="preserve"> тыс. кв. м (</w:t>
      </w:r>
      <w:r w:rsidR="00115536" w:rsidRPr="00065836">
        <w:t>7327</w:t>
      </w:r>
      <w:r w:rsidR="0077106F" w:rsidRPr="00065836">
        <w:t xml:space="preserve"> квартир). Таким образом, снижение показателя между указанными периодами составило </w:t>
      </w:r>
      <w:r w:rsidR="006471DC" w:rsidRPr="00065836">
        <w:t>6</w:t>
      </w:r>
      <w:r w:rsidR="00115536" w:rsidRPr="00065836">
        <w:t>8,0</w:t>
      </w:r>
      <w:r w:rsidR="0077106F" w:rsidRPr="00065836">
        <w:t xml:space="preserve">% </w:t>
      </w:r>
      <w:r w:rsidR="0077106F" w:rsidRPr="00065836">
        <w:br/>
        <w:t xml:space="preserve">в относительном выражении и </w:t>
      </w:r>
      <w:r w:rsidR="00115536" w:rsidRPr="00065836">
        <w:t>691,5</w:t>
      </w:r>
      <w:r w:rsidR="0077106F" w:rsidRPr="00065836">
        <w:t xml:space="preserve"> тыс. кв. м (</w:t>
      </w:r>
      <w:r w:rsidR="00A728AB" w:rsidRPr="00065836">
        <w:t>10160</w:t>
      </w:r>
      <w:r w:rsidR="0077106F" w:rsidRPr="00065836">
        <w:t xml:space="preserve"> квартир) в абсолютном выражении.</w:t>
      </w:r>
    </w:p>
    <w:p w14:paraId="19B45A06" w14:textId="2DD0823D" w:rsidR="0077106F" w:rsidRPr="00065836" w:rsidRDefault="0077106F" w:rsidP="003A5E43">
      <w:pPr>
        <w:tabs>
          <w:tab w:val="left" w:pos="5670"/>
        </w:tabs>
        <w:ind w:firstLine="567"/>
        <w:jc w:val="both"/>
        <w:rPr>
          <w:strike/>
        </w:rPr>
      </w:pPr>
      <w:r w:rsidRPr="00065836">
        <w:t xml:space="preserve">Вклад в формирование государственного жилищного фонда Санкт-Петербурга вносят средства субсидии из федерального бюджета бюджету Санкт-Петербурга </w:t>
      </w:r>
      <w:r w:rsidRPr="00065836">
        <w:br/>
        <w:t xml:space="preserve">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w:t>
      </w:r>
    </w:p>
    <w:p w14:paraId="36EE53C0" w14:textId="7E60D8F6" w:rsidR="0077106F" w:rsidRPr="00065836" w:rsidRDefault="00B74092" w:rsidP="00555A49">
      <w:pPr>
        <w:ind w:firstLine="567"/>
        <w:jc w:val="both"/>
        <w:rPr>
          <w:rFonts w:eastAsia="Calibri"/>
        </w:rPr>
      </w:pPr>
      <w:r w:rsidRPr="00065836">
        <w:rPr>
          <w:rFonts w:eastAsia="Calibri"/>
        </w:rPr>
        <w:t>С использованием средств данной субсидии в</w:t>
      </w:r>
      <w:r w:rsidR="0077106F" w:rsidRPr="00065836">
        <w:rPr>
          <w:rFonts w:eastAsia="Calibri"/>
        </w:rPr>
        <w:t xml:space="preserve"> 2023 году приобретено 18 жилых помещений, расположенных по адресам:</w:t>
      </w:r>
    </w:p>
    <w:p w14:paraId="700FAFBC" w14:textId="7F953F78" w:rsidR="0077106F" w:rsidRPr="00065836" w:rsidRDefault="0077106F" w:rsidP="00555A49">
      <w:pPr>
        <w:ind w:firstLine="567"/>
        <w:jc w:val="both"/>
        <w:rPr>
          <w:rFonts w:eastAsia="Calibri"/>
        </w:rPr>
      </w:pPr>
      <w:r w:rsidRPr="00065836">
        <w:rPr>
          <w:rFonts w:eastAsia="Calibri"/>
        </w:rPr>
        <w:t>Санкт-Петербург, Муринская дор., д. 14, корп. 3, строение 1, кв. 131;</w:t>
      </w:r>
    </w:p>
    <w:p w14:paraId="24D5A7F9" w14:textId="77777777" w:rsidR="0077106F" w:rsidRPr="00065836" w:rsidRDefault="0077106F" w:rsidP="00555A49">
      <w:pPr>
        <w:ind w:firstLine="567"/>
        <w:jc w:val="both"/>
        <w:rPr>
          <w:rFonts w:eastAsia="Calibri"/>
        </w:rPr>
      </w:pPr>
      <w:r w:rsidRPr="00065836">
        <w:rPr>
          <w:rFonts w:eastAsia="Calibri"/>
        </w:rPr>
        <w:t>Санкт-Петербург, пос. Парголово, Заречная ул., д. 45, корп. 1, строение 1, кв. 312;</w:t>
      </w:r>
    </w:p>
    <w:p w14:paraId="3399CBDB" w14:textId="77777777" w:rsidR="0077106F" w:rsidRPr="00065836" w:rsidRDefault="0077106F" w:rsidP="00555A49">
      <w:pPr>
        <w:ind w:firstLine="567"/>
        <w:jc w:val="both"/>
        <w:rPr>
          <w:rFonts w:eastAsia="Calibri"/>
        </w:rPr>
      </w:pPr>
      <w:r w:rsidRPr="00065836">
        <w:rPr>
          <w:rFonts w:eastAsia="Calibri"/>
        </w:rPr>
        <w:t>Санкт-Петербург, ул. Корнея Чуковского, д. 7, корп. 2, литера А, кв. 214;</w:t>
      </w:r>
    </w:p>
    <w:p w14:paraId="2E2E6694" w14:textId="3CF6EC00" w:rsidR="0077106F" w:rsidRPr="00065836" w:rsidRDefault="0077106F" w:rsidP="00555A49">
      <w:pPr>
        <w:ind w:firstLine="567"/>
        <w:jc w:val="both"/>
        <w:rPr>
          <w:rFonts w:eastAsia="Calibri"/>
        </w:rPr>
      </w:pPr>
      <w:r w:rsidRPr="00065836">
        <w:rPr>
          <w:rFonts w:eastAsia="Calibri"/>
        </w:rPr>
        <w:t>Санкт-Петербург, пр. Маршака, д. 22, строение 1, кв.137;</w:t>
      </w:r>
    </w:p>
    <w:p w14:paraId="45220352" w14:textId="67C88042" w:rsidR="0077106F" w:rsidRPr="00065836" w:rsidRDefault="0077106F" w:rsidP="00555A49">
      <w:pPr>
        <w:ind w:firstLine="567"/>
        <w:jc w:val="both"/>
        <w:rPr>
          <w:rFonts w:eastAsia="Calibri"/>
        </w:rPr>
      </w:pPr>
      <w:r w:rsidRPr="00065836">
        <w:rPr>
          <w:rFonts w:eastAsia="Calibri"/>
        </w:rPr>
        <w:t>Санкт-Петербург, Юнтоловский пр., д. 45, корп.1, строение 1, кв. 2;</w:t>
      </w:r>
    </w:p>
    <w:p w14:paraId="44E64C89" w14:textId="11ED5007" w:rsidR="0077106F" w:rsidRPr="00065836" w:rsidRDefault="0077106F" w:rsidP="00555A49">
      <w:pPr>
        <w:ind w:firstLine="567"/>
        <w:jc w:val="both"/>
        <w:rPr>
          <w:rFonts w:eastAsia="Calibri"/>
        </w:rPr>
      </w:pPr>
      <w:r w:rsidRPr="00065836">
        <w:rPr>
          <w:rFonts w:eastAsia="Calibri"/>
        </w:rPr>
        <w:t>Санкт-Петербург, пос. Парголово, Тихоокеанская ул., д. 1, корп. 2, строение 1, кв. 322;</w:t>
      </w:r>
    </w:p>
    <w:p w14:paraId="52130540" w14:textId="08102B3F" w:rsidR="0077106F" w:rsidRPr="00065836" w:rsidRDefault="0077106F" w:rsidP="00555A49">
      <w:pPr>
        <w:ind w:firstLine="567"/>
        <w:jc w:val="both"/>
        <w:rPr>
          <w:rFonts w:eastAsia="Calibri"/>
        </w:rPr>
      </w:pPr>
      <w:r w:rsidRPr="00065836">
        <w:rPr>
          <w:rFonts w:eastAsia="Calibri"/>
        </w:rPr>
        <w:t>Санкт-Петербург, Русановская</w:t>
      </w:r>
      <w:r w:rsidR="00667CB0" w:rsidRPr="00065836">
        <w:rPr>
          <w:rFonts w:eastAsia="Calibri"/>
        </w:rPr>
        <w:t xml:space="preserve"> ул.</w:t>
      </w:r>
      <w:r w:rsidRPr="00065836">
        <w:rPr>
          <w:rFonts w:eastAsia="Calibri"/>
        </w:rPr>
        <w:t>, д. 18, корп. 6, строение 1, кв. 524;</w:t>
      </w:r>
    </w:p>
    <w:p w14:paraId="3EBD4E27" w14:textId="29BE3CE7" w:rsidR="0077106F" w:rsidRPr="00065836" w:rsidRDefault="0077106F" w:rsidP="00555A49">
      <w:pPr>
        <w:ind w:firstLine="567"/>
        <w:jc w:val="both"/>
        <w:rPr>
          <w:rFonts w:eastAsia="Calibri"/>
        </w:rPr>
      </w:pPr>
      <w:r w:rsidRPr="00065836">
        <w:rPr>
          <w:rFonts w:eastAsia="Calibri"/>
        </w:rPr>
        <w:t>Санкт-Петербург, Русановская</w:t>
      </w:r>
      <w:r w:rsidR="00667CB0" w:rsidRPr="00065836">
        <w:rPr>
          <w:rFonts w:eastAsia="Calibri"/>
        </w:rPr>
        <w:t xml:space="preserve"> ул.</w:t>
      </w:r>
      <w:r w:rsidRPr="00065836">
        <w:rPr>
          <w:rFonts w:eastAsia="Calibri"/>
        </w:rPr>
        <w:t>, д. 16, корп. 1, строение 1, кв. 450;</w:t>
      </w:r>
    </w:p>
    <w:p w14:paraId="7F6C0934" w14:textId="77777777" w:rsidR="0077106F" w:rsidRPr="00065836" w:rsidRDefault="0077106F" w:rsidP="00555A49">
      <w:pPr>
        <w:ind w:firstLine="567"/>
        <w:jc w:val="both"/>
        <w:rPr>
          <w:rFonts w:eastAsia="Calibri"/>
        </w:rPr>
      </w:pPr>
      <w:r w:rsidRPr="00065836">
        <w:rPr>
          <w:rFonts w:eastAsia="Calibri"/>
        </w:rPr>
        <w:t>Санкт-Петербург, Муринская дор., д. 64, литера А, кв. 166;</w:t>
      </w:r>
    </w:p>
    <w:p w14:paraId="6EAA0454" w14:textId="53A13AAF" w:rsidR="0077106F" w:rsidRPr="00065836" w:rsidRDefault="0077106F" w:rsidP="00555A49">
      <w:pPr>
        <w:ind w:firstLine="567"/>
        <w:jc w:val="both"/>
        <w:rPr>
          <w:rFonts w:eastAsia="Calibri"/>
        </w:rPr>
      </w:pPr>
      <w:r w:rsidRPr="00065836">
        <w:rPr>
          <w:rFonts w:eastAsia="Calibri"/>
        </w:rPr>
        <w:t xml:space="preserve">Санкт-Петербург, </w:t>
      </w:r>
      <w:proofErr w:type="spellStart"/>
      <w:r w:rsidRPr="00065836">
        <w:rPr>
          <w:rFonts w:eastAsia="Calibri"/>
        </w:rPr>
        <w:t>Чарушинская</w:t>
      </w:r>
      <w:proofErr w:type="spellEnd"/>
      <w:r w:rsidRPr="00065836">
        <w:rPr>
          <w:rFonts w:eastAsia="Calibri"/>
        </w:rPr>
        <w:t xml:space="preserve"> ул., д. 10, строение1, кв. 3;</w:t>
      </w:r>
    </w:p>
    <w:p w14:paraId="0B74EED9" w14:textId="77777777" w:rsidR="0077106F" w:rsidRPr="00065836" w:rsidRDefault="0077106F" w:rsidP="00555A49">
      <w:pPr>
        <w:ind w:firstLine="567"/>
        <w:jc w:val="both"/>
        <w:rPr>
          <w:rFonts w:eastAsia="Calibri"/>
        </w:rPr>
      </w:pPr>
      <w:r w:rsidRPr="00065836">
        <w:rPr>
          <w:rFonts w:eastAsia="Calibri"/>
        </w:rPr>
        <w:t>Санкт-Петербург, ул. Корнея Чуковского, д. 7, корп. 2, литера А, кв.103;</w:t>
      </w:r>
    </w:p>
    <w:p w14:paraId="1FFBB6B4" w14:textId="3FC4FFEF" w:rsidR="0077106F" w:rsidRPr="00065836" w:rsidRDefault="0077106F" w:rsidP="00555A49">
      <w:pPr>
        <w:ind w:firstLine="567"/>
        <w:jc w:val="both"/>
        <w:rPr>
          <w:rFonts w:eastAsia="Calibri"/>
        </w:rPr>
      </w:pPr>
      <w:r w:rsidRPr="00065836">
        <w:rPr>
          <w:rFonts w:eastAsia="Calibri"/>
        </w:rPr>
        <w:t xml:space="preserve">Санкт-Петербург, </w:t>
      </w:r>
      <w:proofErr w:type="spellStart"/>
      <w:r w:rsidRPr="00065836">
        <w:rPr>
          <w:rFonts w:eastAsia="Calibri"/>
        </w:rPr>
        <w:t>Чарушинская</w:t>
      </w:r>
      <w:proofErr w:type="spellEnd"/>
      <w:r w:rsidRPr="00065836">
        <w:rPr>
          <w:rFonts w:eastAsia="Calibri"/>
        </w:rPr>
        <w:t xml:space="preserve"> ул., д. 8, строение 1, кв. 212;</w:t>
      </w:r>
    </w:p>
    <w:p w14:paraId="169CCFE4" w14:textId="77777777" w:rsidR="0077106F" w:rsidRPr="00065836" w:rsidRDefault="0077106F" w:rsidP="00555A49">
      <w:pPr>
        <w:ind w:firstLine="567"/>
        <w:jc w:val="both"/>
        <w:rPr>
          <w:rFonts w:eastAsia="Calibri"/>
        </w:rPr>
      </w:pPr>
      <w:r w:rsidRPr="00065836">
        <w:rPr>
          <w:rFonts w:eastAsia="Calibri"/>
        </w:rPr>
        <w:t xml:space="preserve">Санкт-Петербург, пос. Парголово, ул. Первого Мая, д. 107, корп. 6, литера А, </w:t>
      </w:r>
      <w:r w:rsidRPr="00065836">
        <w:rPr>
          <w:rFonts w:eastAsia="Calibri"/>
        </w:rPr>
        <w:br/>
        <w:t>кв. 35;</w:t>
      </w:r>
    </w:p>
    <w:p w14:paraId="18E00FA8" w14:textId="77777777" w:rsidR="0077106F" w:rsidRPr="00065836" w:rsidRDefault="0077106F" w:rsidP="00555A49">
      <w:pPr>
        <w:ind w:firstLine="567"/>
        <w:jc w:val="both"/>
        <w:rPr>
          <w:rFonts w:eastAsia="Calibri"/>
        </w:rPr>
      </w:pPr>
      <w:r w:rsidRPr="00065836">
        <w:rPr>
          <w:rFonts w:eastAsia="Calibri"/>
        </w:rPr>
        <w:t>Санкт-Петербург, Юнтоловский пр., д. 51, корп. 3, литера А, кв. 98;</w:t>
      </w:r>
    </w:p>
    <w:p w14:paraId="66C571DA" w14:textId="77777777" w:rsidR="0077106F" w:rsidRPr="00065836" w:rsidRDefault="0077106F" w:rsidP="00555A49">
      <w:pPr>
        <w:ind w:firstLine="567"/>
        <w:jc w:val="both"/>
        <w:rPr>
          <w:rFonts w:eastAsia="Calibri"/>
        </w:rPr>
      </w:pPr>
      <w:r w:rsidRPr="00065836">
        <w:rPr>
          <w:rFonts w:eastAsia="Calibri"/>
        </w:rPr>
        <w:t>Санкт-Петербург, ул. Корнея Чуковского, д. 7, корп. 2, литера А, кв. 153;</w:t>
      </w:r>
    </w:p>
    <w:p w14:paraId="3FAD9F86" w14:textId="7FFB125F" w:rsidR="0077106F" w:rsidRPr="00065836" w:rsidRDefault="0077106F" w:rsidP="00555A49">
      <w:pPr>
        <w:ind w:firstLine="567"/>
        <w:jc w:val="both"/>
        <w:rPr>
          <w:rFonts w:eastAsia="Calibri"/>
        </w:rPr>
      </w:pPr>
      <w:r w:rsidRPr="00065836">
        <w:rPr>
          <w:rFonts w:eastAsia="Calibri"/>
        </w:rPr>
        <w:t>Санкт-Петербург, Рябовское</w:t>
      </w:r>
      <w:r w:rsidR="00667CB0" w:rsidRPr="00065836">
        <w:rPr>
          <w:rFonts w:eastAsia="Calibri"/>
        </w:rPr>
        <w:t xml:space="preserve"> шоссе</w:t>
      </w:r>
      <w:r w:rsidRPr="00065836">
        <w:rPr>
          <w:rFonts w:eastAsia="Calibri"/>
        </w:rPr>
        <w:t>, д. 119, корп. 4, литера А, кв. 19;</w:t>
      </w:r>
    </w:p>
    <w:p w14:paraId="02CD9DAB" w14:textId="77777777" w:rsidR="0077106F" w:rsidRPr="00065836" w:rsidRDefault="0077106F" w:rsidP="00555A49">
      <w:pPr>
        <w:ind w:firstLine="567"/>
        <w:jc w:val="both"/>
        <w:rPr>
          <w:rFonts w:eastAsia="Calibri"/>
        </w:rPr>
      </w:pPr>
      <w:r w:rsidRPr="00065836">
        <w:rPr>
          <w:rFonts w:eastAsia="Calibri"/>
        </w:rPr>
        <w:t xml:space="preserve">Санкт-Петербург, пос. Шушары, Московское шоссе, д. 256, корп. 3, строение 1, </w:t>
      </w:r>
      <w:r w:rsidRPr="00065836">
        <w:rPr>
          <w:rFonts w:eastAsia="Calibri"/>
        </w:rPr>
        <w:br/>
        <w:t>кв. 17;</w:t>
      </w:r>
    </w:p>
    <w:p w14:paraId="25264F43" w14:textId="77777777" w:rsidR="0077106F" w:rsidRPr="00065836" w:rsidRDefault="0077106F" w:rsidP="00555A49">
      <w:pPr>
        <w:spacing w:after="160" w:line="259" w:lineRule="auto"/>
        <w:ind w:firstLine="567"/>
        <w:rPr>
          <w:rFonts w:eastAsia="Calibri"/>
        </w:rPr>
      </w:pPr>
      <w:r w:rsidRPr="00065836">
        <w:rPr>
          <w:rFonts w:eastAsia="Calibri"/>
        </w:rPr>
        <w:t xml:space="preserve">Санкт-Петербург, пос. Шушары, Московское шоссе, д. 256, корп. 5, строение 1, </w:t>
      </w:r>
      <w:r w:rsidRPr="00065836">
        <w:rPr>
          <w:rFonts w:eastAsia="Calibri"/>
        </w:rPr>
        <w:br/>
        <w:t>кв. 111.</w:t>
      </w:r>
    </w:p>
    <w:p w14:paraId="49BB8247" w14:textId="7E002E04" w:rsidR="0077106F" w:rsidRPr="00065836" w:rsidRDefault="0077106F" w:rsidP="00555A49">
      <w:pPr>
        <w:ind w:firstLine="567"/>
        <w:jc w:val="both"/>
        <w:rPr>
          <w:rFonts w:eastAsia="Calibri"/>
        </w:rPr>
      </w:pPr>
      <w:r w:rsidRPr="00065836">
        <w:rPr>
          <w:rFonts w:eastAsia="Calibri"/>
        </w:rPr>
        <w:t>В 2024 году приобретено 45 жилых помещений, расположенных по адресам:</w:t>
      </w:r>
    </w:p>
    <w:p w14:paraId="3981AC78" w14:textId="7F0EEE00" w:rsidR="0077106F" w:rsidRPr="00065836" w:rsidRDefault="0077106F" w:rsidP="00555A49">
      <w:pPr>
        <w:ind w:firstLine="567"/>
        <w:jc w:val="both"/>
        <w:rPr>
          <w:rFonts w:eastAsia="Calibri"/>
        </w:rPr>
      </w:pPr>
      <w:r w:rsidRPr="00065836">
        <w:rPr>
          <w:rFonts w:eastAsia="Calibri"/>
        </w:rPr>
        <w:t>Санкт-Петербург, г. Колпино, Вознесенское</w:t>
      </w:r>
      <w:r w:rsidR="00667CB0" w:rsidRPr="00065836">
        <w:rPr>
          <w:rFonts w:eastAsia="Calibri"/>
        </w:rPr>
        <w:t xml:space="preserve"> шоссе</w:t>
      </w:r>
      <w:r w:rsidRPr="00065836">
        <w:rPr>
          <w:rFonts w:eastAsia="Calibri"/>
        </w:rPr>
        <w:t>, д. 49, корп. 2, литера Б, кв. 87;</w:t>
      </w:r>
    </w:p>
    <w:p w14:paraId="3EC246CB" w14:textId="35E9AB9A" w:rsidR="0077106F" w:rsidRPr="00065836" w:rsidRDefault="0077106F" w:rsidP="00555A49">
      <w:pPr>
        <w:ind w:firstLine="567"/>
        <w:jc w:val="both"/>
        <w:rPr>
          <w:rFonts w:eastAsia="Calibri"/>
        </w:rPr>
      </w:pPr>
      <w:r w:rsidRPr="00065836">
        <w:rPr>
          <w:rFonts w:eastAsia="Calibri"/>
        </w:rPr>
        <w:t>Санкт-Петербург, Рябовское</w:t>
      </w:r>
      <w:r w:rsidR="00667CB0" w:rsidRPr="00065836">
        <w:rPr>
          <w:rFonts w:eastAsia="Calibri"/>
        </w:rPr>
        <w:t xml:space="preserve"> шоссе</w:t>
      </w:r>
      <w:r w:rsidRPr="00065836">
        <w:rPr>
          <w:rFonts w:eastAsia="Calibri"/>
        </w:rPr>
        <w:t>, д. 117, корп. 2, литера А, кв. 6;</w:t>
      </w:r>
    </w:p>
    <w:p w14:paraId="3E22B35C" w14:textId="71F07BC4" w:rsidR="0077106F" w:rsidRPr="00065836" w:rsidRDefault="0077106F" w:rsidP="00555A49">
      <w:pPr>
        <w:ind w:firstLine="567"/>
        <w:jc w:val="both"/>
        <w:rPr>
          <w:rFonts w:eastAsia="Calibri"/>
        </w:rPr>
      </w:pPr>
      <w:r w:rsidRPr="00065836">
        <w:rPr>
          <w:rFonts w:eastAsia="Calibri"/>
        </w:rPr>
        <w:t>Санкт-Петербург, п</w:t>
      </w:r>
      <w:r w:rsidR="00667CB0" w:rsidRPr="00065836">
        <w:rPr>
          <w:rFonts w:eastAsia="Calibri"/>
        </w:rPr>
        <w:t>ос</w:t>
      </w:r>
      <w:r w:rsidRPr="00065836">
        <w:rPr>
          <w:rFonts w:eastAsia="Calibri"/>
        </w:rPr>
        <w:t>. Шушары, Пушкинская</w:t>
      </w:r>
      <w:r w:rsidR="00667CB0" w:rsidRPr="00065836">
        <w:rPr>
          <w:rFonts w:eastAsia="Calibri"/>
        </w:rPr>
        <w:t xml:space="preserve"> ул.</w:t>
      </w:r>
      <w:r w:rsidRPr="00065836">
        <w:rPr>
          <w:rFonts w:eastAsia="Calibri"/>
        </w:rPr>
        <w:t>, д. 50, литера А, кв. 100;</w:t>
      </w:r>
    </w:p>
    <w:p w14:paraId="5447B38D" w14:textId="0EADD639" w:rsidR="0077106F" w:rsidRPr="00065836" w:rsidRDefault="0077106F" w:rsidP="00555A49">
      <w:pPr>
        <w:ind w:firstLine="567"/>
        <w:jc w:val="both"/>
        <w:rPr>
          <w:rFonts w:eastAsia="Calibri"/>
        </w:rPr>
      </w:pPr>
      <w:r w:rsidRPr="00065836">
        <w:rPr>
          <w:rFonts w:eastAsia="Calibri"/>
        </w:rPr>
        <w:t>Санкт-Петербург, Горелово, Красносельское ш</w:t>
      </w:r>
      <w:r w:rsidR="00AF5867" w:rsidRPr="00065836">
        <w:rPr>
          <w:rFonts w:eastAsia="Calibri"/>
        </w:rPr>
        <w:t>оссе</w:t>
      </w:r>
      <w:r w:rsidRPr="00065836">
        <w:rPr>
          <w:rFonts w:eastAsia="Calibri"/>
        </w:rPr>
        <w:t>, д. 56, корп. 3, литера А, кв. 276;</w:t>
      </w:r>
    </w:p>
    <w:p w14:paraId="5DC00DF9" w14:textId="231B0A7C" w:rsidR="0077106F" w:rsidRPr="00065836" w:rsidRDefault="0077106F" w:rsidP="00555A49">
      <w:pPr>
        <w:ind w:firstLine="567"/>
        <w:jc w:val="both"/>
        <w:rPr>
          <w:rFonts w:eastAsia="Calibri"/>
        </w:rPr>
      </w:pPr>
      <w:r w:rsidRPr="00065836">
        <w:rPr>
          <w:rFonts w:eastAsia="Calibri"/>
        </w:rPr>
        <w:t>Санкт-Петербург, п</w:t>
      </w:r>
      <w:r w:rsidR="00AF5867" w:rsidRPr="00065836">
        <w:rPr>
          <w:rFonts w:eastAsia="Calibri"/>
        </w:rPr>
        <w:t>ос</w:t>
      </w:r>
      <w:r w:rsidRPr="00065836">
        <w:rPr>
          <w:rFonts w:eastAsia="Calibri"/>
        </w:rPr>
        <w:t>. Парголово, ул. Первого Мая, д. 107, корп. 1, литера А, кв. 14;</w:t>
      </w:r>
    </w:p>
    <w:p w14:paraId="2BE4FCEC" w14:textId="77777777" w:rsidR="0077106F" w:rsidRPr="00065836" w:rsidRDefault="0077106F" w:rsidP="00555A49">
      <w:pPr>
        <w:ind w:firstLine="567"/>
        <w:jc w:val="both"/>
        <w:rPr>
          <w:rFonts w:eastAsia="Calibri"/>
        </w:rPr>
      </w:pPr>
      <w:r w:rsidRPr="00065836">
        <w:rPr>
          <w:rFonts w:eastAsia="Calibri"/>
        </w:rPr>
        <w:lastRenderedPageBreak/>
        <w:t xml:space="preserve">Санкт-Петербург, г. Колпино, Загородная </w:t>
      </w:r>
      <w:proofErr w:type="spellStart"/>
      <w:r w:rsidRPr="00065836">
        <w:rPr>
          <w:rFonts w:eastAsia="Calibri"/>
        </w:rPr>
        <w:t>ул</w:t>
      </w:r>
      <w:proofErr w:type="spellEnd"/>
      <w:r w:rsidRPr="00065836">
        <w:rPr>
          <w:rFonts w:eastAsia="Calibri"/>
        </w:rPr>
        <w:t>, д. 43, корп. 4, строение 1, кв. 333;</w:t>
      </w:r>
    </w:p>
    <w:p w14:paraId="0AC7C00E" w14:textId="29966E45" w:rsidR="0077106F" w:rsidRPr="00065836" w:rsidRDefault="0077106F" w:rsidP="00555A49">
      <w:pPr>
        <w:ind w:firstLine="567"/>
        <w:jc w:val="both"/>
        <w:rPr>
          <w:rFonts w:eastAsia="Calibri"/>
        </w:rPr>
      </w:pPr>
      <w:r w:rsidRPr="00065836">
        <w:rPr>
          <w:rFonts w:eastAsia="Calibri"/>
        </w:rPr>
        <w:t>Санкт-Петербург, п</w:t>
      </w:r>
      <w:r w:rsidR="00AF5867" w:rsidRPr="00065836">
        <w:rPr>
          <w:rFonts w:eastAsia="Calibri"/>
        </w:rPr>
        <w:t>ос</w:t>
      </w:r>
      <w:r w:rsidRPr="00065836">
        <w:rPr>
          <w:rFonts w:eastAsia="Calibri"/>
        </w:rPr>
        <w:t>. Парголово, Тихоокеанская ул</w:t>
      </w:r>
      <w:r w:rsidR="00AF5867" w:rsidRPr="00065836">
        <w:rPr>
          <w:rFonts w:eastAsia="Calibri"/>
        </w:rPr>
        <w:t>.</w:t>
      </w:r>
      <w:r w:rsidRPr="00065836">
        <w:rPr>
          <w:rFonts w:eastAsia="Calibri"/>
        </w:rPr>
        <w:t>, д. 1, корп. 3, лит</w:t>
      </w:r>
      <w:r w:rsidR="00AF5867" w:rsidRPr="00065836">
        <w:rPr>
          <w:rFonts w:eastAsia="Calibri"/>
        </w:rPr>
        <w:t>ера</w:t>
      </w:r>
      <w:r w:rsidRPr="00065836">
        <w:rPr>
          <w:rFonts w:eastAsia="Calibri"/>
        </w:rPr>
        <w:t xml:space="preserve"> А, кв. 189;</w:t>
      </w:r>
    </w:p>
    <w:p w14:paraId="2C1F9627" w14:textId="235944A1" w:rsidR="0077106F" w:rsidRPr="00065836" w:rsidRDefault="0077106F" w:rsidP="00555A49">
      <w:pPr>
        <w:ind w:firstLine="567"/>
        <w:jc w:val="both"/>
        <w:rPr>
          <w:rFonts w:eastAsia="Calibri"/>
        </w:rPr>
      </w:pPr>
      <w:r w:rsidRPr="00065836">
        <w:rPr>
          <w:rFonts w:eastAsia="Calibri"/>
        </w:rPr>
        <w:t>Санкт-Петербург, г. Красное Село, Гатчинское ш</w:t>
      </w:r>
      <w:r w:rsidR="00AF5867" w:rsidRPr="00065836">
        <w:rPr>
          <w:rFonts w:eastAsia="Calibri"/>
        </w:rPr>
        <w:t>оссе</w:t>
      </w:r>
      <w:r w:rsidRPr="00065836">
        <w:rPr>
          <w:rFonts w:eastAsia="Calibri"/>
        </w:rPr>
        <w:t>, д. 8, корп. 2, литера А, кв. 58;</w:t>
      </w:r>
    </w:p>
    <w:p w14:paraId="52D0316E" w14:textId="66A8DB6A" w:rsidR="0077106F" w:rsidRPr="00065836" w:rsidRDefault="0077106F" w:rsidP="00555A49">
      <w:pPr>
        <w:ind w:firstLine="567"/>
        <w:jc w:val="both"/>
        <w:rPr>
          <w:rFonts w:eastAsia="Calibri"/>
        </w:rPr>
      </w:pPr>
      <w:r w:rsidRPr="00065836">
        <w:rPr>
          <w:rFonts w:eastAsia="Calibri"/>
        </w:rPr>
        <w:t>Санкт-Петербург, г. Петергоф, Бобыльская</w:t>
      </w:r>
      <w:r w:rsidR="00AF5867" w:rsidRPr="00065836">
        <w:rPr>
          <w:rFonts w:eastAsia="Calibri"/>
        </w:rPr>
        <w:t xml:space="preserve"> дор.</w:t>
      </w:r>
      <w:r w:rsidRPr="00065836">
        <w:rPr>
          <w:rFonts w:eastAsia="Calibri"/>
        </w:rPr>
        <w:t>, д. 57, л</w:t>
      </w:r>
      <w:r w:rsidR="00AF5867" w:rsidRPr="00065836">
        <w:rPr>
          <w:rFonts w:eastAsia="Calibri"/>
        </w:rPr>
        <w:t>итера</w:t>
      </w:r>
      <w:r w:rsidRPr="00065836">
        <w:rPr>
          <w:rFonts w:eastAsia="Calibri"/>
        </w:rPr>
        <w:t xml:space="preserve"> А, кв. 78;</w:t>
      </w:r>
    </w:p>
    <w:p w14:paraId="18052BF2" w14:textId="41C1821A" w:rsidR="0077106F" w:rsidRPr="00065836" w:rsidRDefault="0077106F" w:rsidP="00555A49">
      <w:pPr>
        <w:ind w:firstLine="567"/>
        <w:jc w:val="both"/>
        <w:rPr>
          <w:rFonts w:eastAsia="Calibri"/>
        </w:rPr>
      </w:pPr>
      <w:r w:rsidRPr="00065836">
        <w:rPr>
          <w:rFonts w:eastAsia="Calibri"/>
        </w:rPr>
        <w:t>Санкт-Петербург, г. Колпино, Загородная ул., д. 48, корп. 3, лит</w:t>
      </w:r>
      <w:r w:rsidR="00AF5867" w:rsidRPr="00065836">
        <w:rPr>
          <w:rFonts w:eastAsia="Calibri"/>
        </w:rPr>
        <w:t>ера</w:t>
      </w:r>
      <w:r w:rsidRPr="00065836">
        <w:rPr>
          <w:rFonts w:eastAsia="Calibri"/>
        </w:rPr>
        <w:t xml:space="preserve"> А, кв. 30;</w:t>
      </w:r>
    </w:p>
    <w:p w14:paraId="1973945F" w14:textId="77777777" w:rsidR="0077106F" w:rsidRPr="00065836" w:rsidRDefault="0077106F" w:rsidP="00555A49">
      <w:pPr>
        <w:ind w:firstLine="567"/>
        <w:jc w:val="both"/>
        <w:rPr>
          <w:rFonts w:eastAsia="Calibri"/>
        </w:rPr>
      </w:pPr>
      <w:r w:rsidRPr="00065836">
        <w:rPr>
          <w:rFonts w:eastAsia="Calibri"/>
        </w:rPr>
        <w:t>Санкт-Петербург, г. Ломоносов, Михайловская ул., д. 51, строение 1, кв. 867;</w:t>
      </w:r>
    </w:p>
    <w:p w14:paraId="020FAF7F" w14:textId="77777777" w:rsidR="0077106F" w:rsidRPr="00065836" w:rsidRDefault="0077106F" w:rsidP="00555A49">
      <w:pPr>
        <w:ind w:firstLine="567"/>
        <w:jc w:val="both"/>
        <w:rPr>
          <w:rFonts w:eastAsia="Calibri"/>
        </w:rPr>
      </w:pPr>
      <w:r w:rsidRPr="00065836">
        <w:rPr>
          <w:rFonts w:eastAsia="Calibri"/>
        </w:rPr>
        <w:t>Санкт-Петербург, г. Красное Село, ул. Лермонтова, д. 7, литера А, кв. 54;</w:t>
      </w:r>
    </w:p>
    <w:p w14:paraId="2ECC4A58" w14:textId="0CA21ABE" w:rsidR="0077106F" w:rsidRPr="00065836" w:rsidRDefault="0077106F" w:rsidP="00555A49">
      <w:pPr>
        <w:ind w:firstLine="567"/>
        <w:jc w:val="both"/>
        <w:rPr>
          <w:rFonts w:eastAsia="Calibri"/>
        </w:rPr>
      </w:pPr>
      <w:r w:rsidRPr="00065836">
        <w:rPr>
          <w:rFonts w:eastAsia="Calibri"/>
        </w:rPr>
        <w:t>Санкт-Петербург, п</w:t>
      </w:r>
      <w:r w:rsidR="00AF5867" w:rsidRPr="00065836">
        <w:rPr>
          <w:rFonts w:eastAsia="Calibri"/>
        </w:rPr>
        <w:t>ос</w:t>
      </w:r>
      <w:r w:rsidRPr="00065836">
        <w:rPr>
          <w:rFonts w:eastAsia="Calibri"/>
        </w:rPr>
        <w:t>. Шушары, Новгородский пр., д.</w:t>
      </w:r>
      <w:r w:rsidR="00AF5867" w:rsidRPr="00065836">
        <w:rPr>
          <w:rFonts w:eastAsia="Calibri"/>
        </w:rPr>
        <w:t xml:space="preserve"> </w:t>
      </w:r>
      <w:r w:rsidRPr="00065836">
        <w:rPr>
          <w:rFonts w:eastAsia="Calibri"/>
        </w:rPr>
        <w:t>2, корп. 1, строение 1, кв.105;</w:t>
      </w:r>
    </w:p>
    <w:p w14:paraId="6E4CD614" w14:textId="6A0DCAD7" w:rsidR="0077106F" w:rsidRPr="00065836" w:rsidRDefault="0077106F" w:rsidP="00555A49">
      <w:pPr>
        <w:ind w:firstLine="567"/>
        <w:jc w:val="both"/>
        <w:rPr>
          <w:rFonts w:eastAsia="Calibri"/>
        </w:rPr>
      </w:pPr>
      <w:r w:rsidRPr="00065836">
        <w:rPr>
          <w:rFonts w:eastAsia="Calibri"/>
        </w:rPr>
        <w:t>Санкт-Петербург, г. Красное Село, Геологическая</w:t>
      </w:r>
      <w:r w:rsidR="00AF5867" w:rsidRPr="00065836">
        <w:rPr>
          <w:rFonts w:eastAsia="Calibri"/>
        </w:rPr>
        <w:t xml:space="preserve"> ул.</w:t>
      </w:r>
      <w:r w:rsidRPr="00065836">
        <w:rPr>
          <w:rFonts w:eastAsia="Calibri"/>
        </w:rPr>
        <w:t xml:space="preserve">, д. 46, корп. 2, литера А, </w:t>
      </w:r>
      <w:r w:rsidRPr="00065836">
        <w:rPr>
          <w:rFonts w:eastAsia="Calibri"/>
        </w:rPr>
        <w:br/>
        <w:t>кв. 77;</w:t>
      </w:r>
    </w:p>
    <w:p w14:paraId="14BDB262" w14:textId="77777777" w:rsidR="0077106F" w:rsidRPr="00065836" w:rsidRDefault="0077106F" w:rsidP="00555A49">
      <w:pPr>
        <w:ind w:firstLine="567"/>
        <w:jc w:val="both"/>
        <w:rPr>
          <w:rFonts w:eastAsia="Calibri"/>
        </w:rPr>
      </w:pPr>
      <w:r w:rsidRPr="00065836">
        <w:rPr>
          <w:rFonts w:eastAsia="Calibri"/>
        </w:rPr>
        <w:t>Санкт-Петербург, Октябрьская наб., д. 124, корп. 5, литера. А, кв. 200;</w:t>
      </w:r>
    </w:p>
    <w:p w14:paraId="4C71097B" w14:textId="5FA6FD58" w:rsidR="0077106F" w:rsidRPr="00065836" w:rsidRDefault="0077106F" w:rsidP="00555A49">
      <w:pPr>
        <w:ind w:firstLine="567"/>
        <w:jc w:val="both"/>
        <w:rPr>
          <w:rFonts w:eastAsia="Calibri"/>
        </w:rPr>
      </w:pPr>
      <w:r w:rsidRPr="00065836">
        <w:rPr>
          <w:rFonts w:eastAsia="Calibri"/>
        </w:rPr>
        <w:t>Санкт-Петербург, г.</w:t>
      </w:r>
      <w:r w:rsidR="00D4084F" w:rsidRPr="00065836">
        <w:rPr>
          <w:rFonts w:eastAsia="Calibri"/>
        </w:rPr>
        <w:t xml:space="preserve"> </w:t>
      </w:r>
      <w:r w:rsidRPr="00065836">
        <w:rPr>
          <w:rFonts w:eastAsia="Calibri"/>
        </w:rPr>
        <w:t>Красное Село, ул. Спирина, д. 15, литера. А, кв. 34;</w:t>
      </w:r>
    </w:p>
    <w:p w14:paraId="27859026" w14:textId="77777777" w:rsidR="0077106F" w:rsidRPr="00065836" w:rsidRDefault="0077106F" w:rsidP="00555A49">
      <w:pPr>
        <w:ind w:firstLine="567"/>
        <w:jc w:val="both"/>
        <w:rPr>
          <w:rFonts w:eastAsia="Calibri"/>
        </w:rPr>
      </w:pPr>
      <w:r w:rsidRPr="00065836">
        <w:rPr>
          <w:rFonts w:eastAsia="Calibri"/>
        </w:rPr>
        <w:t>Санкт-Петербург, г. Колпино, Загородная ул., д. 43, корп. 3, строение 1, кв. 303;</w:t>
      </w:r>
    </w:p>
    <w:p w14:paraId="49F7BAD3" w14:textId="77777777" w:rsidR="0077106F" w:rsidRPr="00065836" w:rsidRDefault="0077106F" w:rsidP="00555A49">
      <w:pPr>
        <w:ind w:firstLine="567"/>
        <w:jc w:val="both"/>
        <w:rPr>
          <w:rFonts w:eastAsia="Calibri"/>
        </w:rPr>
      </w:pPr>
      <w:r w:rsidRPr="00065836">
        <w:rPr>
          <w:rFonts w:eastAsia="Calibri"/>
        </w:rPr>
        <w:t>Санкт-Петербург, г. Колпино, Загородная ул., д. 41, корп. 3, строение 1, кв. 81;</w:t>
      </w:r>
    </w:p>
    <w:p w14:paraId="3FC71342" w14:textId="4B6D286D" w:rsidR="0077106F" w:rsidRPr="00065836" w:rsidRDefault="0077106F" w:rsidP="00555A49">
      <w:pPr>
        <w:ind w:firstLine="567"/>
        <w:jc w:val="both"/>
        <w:rPr>
          <w:rFonts w:eastAsia="Calibri"/>
        </w:rPr>
      </w:pPr>
      <w:r w:rsidRPr="00065836">
        <w:rPr>
          <w:rFonts w:eastAsia="Calibri"/>
        </w:rPr>
        <w:t>Санкт-Петербург, Муринская дор</w:t>
      </w:r>
      <w:r w:rsidR="009559F8" w:rsidRPr="00065836">
        <w:rPr>
          <w:rFonts w:eastAsia="Calibri"/>
        </w:rPr>
        <w:t>.</w:t>
      </w:r>
      <w:r w:rsidRPr="00065836">
        <w:rPr>
          <w:rFonts w:eastAsia="Calibri"/>
        </w:rPr>
        <w:t>, д. 27, корп. 2, строение 1, кв. 525;</w:t>
      </w:r>
    </w:p>
    <w:p w14:paraId="533AA650" w14:textId="139224A3" w:rsidR="0077106F" w:rsidRPr="00065836" w:rsidRDefault="0077106F" w:rsidP="00555A49">
      <w:pPr>
        <w:ind w:firstLine="567"/>
        <w:jc w:val="both"/>
        <w:rPr>
          <w:rFonts w:eastAsia="Calibri"/>
        </w:rPr>
      </w:pPr>
      <w:r w:rsidRPr="00065836">
        <w:rPr>
          <w:rFonts w:eastAsia="Calibri"/>
        </w:rPr>
        <w:t>Санкт-Петербург, п</w:t>
      </w:r>
      <w:r w:rsidR="009559F8" w:rsidRPr="00065836">
        <w:rPr>
          <w:rFonts w:eastAsia="Calibri"/>
        </w:rPr>
        <w:t>ос</w:t>
      </w:r>
      <w:r w:rsidRPr="00065836">
        <w:rPr>
          <w:rFonts w:eastAsia="Calibri"/>
        </w:rPr>
        <w:t>. Парголово, ул. Николая Рубцова, д. 12, корп. 1, лит</w:t>
      </w:r>
      <w:r w:rsidR="009559F8" w:rsidRPr="00065836">
        <w:rPr>
          <w:rFonts w:eastAsia="Calibri"/>
        </w:rPr>
        <w:t>ера</w:t>
      </w:r>
      <w:r w:rsidRPr="00065836">
        <w:rPr>
          <w:rFonts w:eastAsia="Calibri"/>
        </w:rPr>
        <w:t xml:space="preserve"> А, кв. 3;</w:t>
      </w:r>
    </w:p>
    <w:p w14:paraId="0C0B3504" w14:textId="071CA72C" w:rsidR="0077106F" w:rsidRPr="00065836" w:rsidRDefault="0077106F" w:rsidP="00555A49">
      <w:pPr>
        <w:ind w:firstLine="567"/>
        <w:jc w:val="both"/>
        <w:rPr>
          <w:rFonts w:eastAsia="Calibri"/>
        </w:rPr>
      </w:pPr>
      <w:r w:rsidRPr="00065836">
        <w:rPr>
          <w:rFonts w:eastAsia="Calibri"/>
        </w:rPr>
        <w:t>Санкт-Петербург, г. Ломоносов, Михайловская</w:t>
      </w:r>
      <w:r w:rsidR="009559F8" w:rsidRPr="00065836">
        <w:rPr>
          <w:rFonts w:eastAsia="Calibri"/>
        </w:rPr>
        <w:t xml:space="preserve"> ул.</w:t>
      </w:r>
      <w:r w:rsidRPr="00065836">
        <w:rPr>
          <w:rFonts w:eastAsia="Calibri"/>
        </w:rPr>
        <w:t>, д. 51, строение 1, кв. 1382;</w:t>
      </w:r>
    </w:p>
    <w:p w14:paraId="24FD87C9" w14:textId="77777777" w:rsidR="0077106F" w:rsidRPr="00065836" w:rsidRDefault="0077106F" w:rsidP="00555A49">
      <w:pPr>
        <w:ind w:firstLine="567"/>
        <w:jc w:val="both"/>
        <w:rPr>
          <w:rFonts w:eastAsia="Calibri"/>
        </w:rPr>
      </w:pPr>
      <w:r w:rsidRPr="00065836">
        <w:rPr>
          <w:rFonts w:eastAsia="Calibri"/>
        </w:rPr>
        <w:t xml:space="preserve">Санкт-Петербург, г. Красное Село, ул. Освобождения, д. 33, корп. 1, литера А, </w:t>
      </w:r>
      <w:r w:rsidRPr="00065836">
        <w:rPr>
          <w:rFonts w:eastAsia="Calibri"/>
        </w:rPr>
        <w:br/>
        <w:t>кв. 95;</w:t>
      </w:r>
    </w:p>
    <w:p w14:paraId="2D4EFFBD" w14:textId="7145E539" w:rsidR="0077106F" w:rsidRPr="00065836" w:rsidRDefault="0077106F" w:rsidP="00555A49">
      <w:pPr>
        <w:ind w:firstLine="567"/>
        <w:jc w:val="both"/>
        <w:rPr>
          <w:rFonts w:eastAsia="Calibri"/>
        </w:rPr>
      </w:pPr>
      <w:r w:rsidRPr="00065836">
        <w:rPr>
          <w:rFonts w:eastAsia="Calibri"/>
        </w:rPr>
        <w:t xml:space="preserve">Санкт-Петербург, г. Ломоносов, ул. </w:t>
      </w:r>
      <w:proofErr w:type="spellStart"/>
      <w:r w:rsidRPr="00065836">
        <w:rPr>
          <w:rFonts w:eastAsia="Calibri"/>
        </w:rPr>
        <w:t>Федюнинского</w:t>
      </w:r>
      <w:proofErr w:type="spellEnd"/>
      <w:r w:rsidRPr="00065836">
        <w:rPr>
          <w:rFonts w:eastAsia="Calibri"/>
        </w:rPr>
        <w:t>, д. 16, литера А, кв. 119;</w:t>
      </w:r>
    </w:p>
    <w:p w14:paraId="4AB5C7B5" w14:textId="44C520C2" w:rsidR="0077106F" w:rsidRPr="00065836" w:rsidRDefault="0077106F" w:rsidP="00555A49">
      <w:pPr>
        <w:ind w:firstLine="567"/>
        <w:jc w:val="both"/>
        <w:rPr>
          <w:rFonts w:eastAsia="Calibri"/>
        </w:rPr>
      </w:pPr>
      <w:r w:rsidRPr="00065836">
        <w:rPr>
          <w:rFonts w:eastAsia="Calibri"/>
        </w:rPr>
        <w:t>Санкт-Петербург, г. Красное Село, Красногородская</w:t>
      </w:r>
      <w:r w:rsidR="009559F8" w:rsidRPr="00065836">
        <w:rPr>
          <w:rFonts w:eastAsia="Calibri"/>
        </w:rPr>
        <w:t xml:space="preserve"> ул.</w:t>
      </w:r>
      <w:r w:rsidRPr="00065836">
        <w:rPr>
          <w:rFonts w:eastAsia="Calibri"/>
        </w:rPr>
        <w:t xml:space="preserve">, д. 11, корп. 1, литера А, </w:t>
      </w:r>
      <w:r w:rsidR="009559F8" w:rsidRPr="00065836">
        <w:rPr>
          <w:rFonts w:eastAsia="Calibri"/>
        </w:rPr>
        <w:br/>
      </w:r>
      <w:r w:rsidRPr="00065836">
        <w:rPr>
          <w:rFonts w:eastAsia="Calibri"/>
        </w:rPr>
        <w:t>кв. 13;</w:t>
      </w:r>
    </w:p>
    <w:p w14:paraId="3ABB409F" w14:textId="329A2D20" w:rsidR="0077106F" w:rsidRPr="00065836" w:rsidRDefault="0077106F" w:rsidP="00555A49">
      <w:pPr>
        <w:ind w:firstLine="567"/>
        <w:jc w:val="both"/>
        <w:rPr>
          <w:rFonts w:eastAsia="Calibri"/>
        </w:rPr>
      </w:pPr>
      <w:r w:rsidRPr="00065836">
        <w:rPr>
          <w:rFonts w:eastAsia="Calibri"/>
        </w:rPr>
        <w:t>Санкт-Петербург, п</w:t>
      </w:r>
      <w:r w:rsidR="009559F8" w:rsidRPr="00065836">
        <w:rPr>
          <w:rFonts w:eastAsia="Calibri"/>
        </w:rPr>
        <w:t>ос</w:t>
      </w:r>
      <w:r w:rsidRPr="00065836">
        <w:rPr>
          <w:rFonts w:eastAsia="Calibri"/>
        </w:rPr>
        <w:t>. Шушары, Старорусский пр., д. 8, корп. 1, строение 1, кв. 848;</w:t>
      </w:r>
    </w:p>
    <w:p w14:paraId="3CAAF3BF" w14:textId="5663F22D" w:rsidR="0077106F" w:rsidRPr="00065836" w:rsidRDefault="0077106F" w:rsidP="00555A49">
      <w:pPr>
        <w:ind w:firstLine="567"/>
        <w:jc w:val="both"/>
        <w:rPr>
          <w:rFonts w:eastAsia="Calibri"/>
        </w:rPr>
      </w:pPr>
      <w:r w:rsidRPr="00065836">
        <w:rPr>
          <w:rFonts w:eastAsia="Calibri"/>
        </w:rPr>
        <w:t xml:space="preserve">Санкт-Петербург, г. Красное Село, ул. Юных </w:t>
      </w:r>
      <w:r w:rsidR="009559F8" w:rsidRPr="00065836">
        <w:rPr>
          <w:rFonts w:eastAsia="Calibri"/>
        </w:rPr>
        <w:t>П</w:t>
      </w:r>
      <w:r w:rsidRPr="00065836">
        <w:rPr>
          <w:rFonts w:eastAsia="Calibri"/>
        </w:rPr>
        <w:t xml:space="preserve">ионеров, д. 18, корп. 4, литера А, </w:t>
      </w:r>
      <w:r w:rsidRPr="00065836">
        <w:rPr>
          <w:rFonts w:eastAsia="Calibri"/>
        </w:rPr>
        <w:br/>
        <w:t>кв. 11;</w:t>
      </w:r>
    </w:p>
    <w:p w14:paraId="0555B404" w14:textId="1C2335AF" w:rsidR="0077106F" w:rsidRPr="00065836" w:rsidRDefault="0077106F" w:rsidP="00555A49">
      <w:pPr>
        <w:ind w:firstLine="567"/>
        <w:jc w:val="both"/>
        <w:rPr>
          <w:rFonts w:eastAsia="Calibri"/>
        </w:rPr>
      </w:pPr>
      <w:r w:rsidRPr="00065836">
        <w:rPr>
          <w:rFonts w:eastAsia="Calibri"/>
        </w:rPr>
        <w:t>Санкт-Петербург, ул. Корнея Чуковского, д. 3, корп. 4, строение 1, кв. 209;</w:t>
      </w:r>
    </w:p>
    <w:p w14:paraId="43E7B7D3" w14:textId="77777777" w:rsidR="0077106F" w:rsidRPr="00065836" w:rsidRDefault="0077106F" w:rsidP="00555A49">
      <w:pPr>
        <w:ind w:firstLine="567"/>
        <w:jc w:val="both"/>
        <w:rPr>
          <w:rFonts w:eastAsia="Calibri"/>
        </w:rPr>
      </w:pPr>
      <w:r w:rsidRPr="00065836">
        <w:rPr>
          <w:rFonts w:eastAsia="Calibri"/>
        </w:rPr>
        <w:t>Санкт-Петербург, г. Красное Село, ул. Спирина, д. 15, литера А, кв. 58;</w:t>
      </w:r>
    </w:p>
    <w:p w14:paraId="2B83E03D" w14:textId="72B4C028" w:rsidR="0077106F" w:rsidRPr="00065836" w:rsidRDefault="0077106F" w:rsidP="00555A49">
      <w:pPr>
        <w:ind w:firstLine="567"/>
        <w:jc w:val="both"/>
        <w:rPr>
          <w:rFonts w:eastAsia="Calibri"/>
        </w:rPr>
      </w:pPr>
      <w:r w:rsidRPr="00065836">
        <w:rPr>
          <w:rFonts w:eastAsia="Calibri"/>
        </w:rPr>
        <w:t>Санкт-Петербург, Муринская дор</w:t>
      </w:r>
      <w:r w:rsidR="009559F8" w:rsidRPr="00065836">
        <w:rPr>
          <w:rFonts w:eastAsia="Calibri"/>
        </w:rPr>
        <w:t>.</w:t>
      </w:r>
      <w:r w:rsidRPr="00065836">
        <w:rPr>
          <w:rFonts w:eastAsia="Calibri"/>
        </w:rPr>
        <w:t>, д. 64, литера А, кв. 66;</w:t>
      </w:r>
    </w:p>
    <w:p w14:paraId="7D3E3BAE" w14:textId="1B3CACE7" w:rsidR="0077106F" w:rsidRPr="00065836" w:rsidRDefault="0077106F" w:rsidP="00555A49">
      <w:pPr>
        <w:ind w:firstLine="567"/>
        <w:jc w:val="both"/>
        <w:rPr>
          <w:rFonts w:eastAsia="Calibri"/>
        </w:rPr>
      </w:pPr>
      <w:r w:rsidRPr="00065836">
        <w:rPr>
          <w:rFonts w:eastAsia="Calibri"/>
        </w:rPr>
        <w:t>Санкт-Петербург, ул. Коммунаров, д. 190, кв. 193;</w:t>
      </w:r>
    </w:p>
    <w:p w14:paraId="578472E7" w14:textId="77777777" w:rsidR="0077106F" w:rsidRPr="00065836" w:rsidRDefault="0077106F" w:rsidP="00555A49">
      <w:pPr>
        <w:ind w:firstLine="567"/>
        <w:jc w:val="both"/>
        <w:rPr>
          <w:rFonts w:eastAsia="Calibri"/>
        </w:rPr>
      </w:pPr>
      <w:r w:rsidRPr="00065836">
        <w:rPr>
          <w:rFonts w:eastAsia="Calibri"/>
        </w:rPr>
        <w:t>Санкт-Петербург, г. Красное Село, ул. Лермонтова, д. 7, литера А, кв. 141;</w:t>
      </w:r>
    </w:p>
    <w:p w14:paraId="0F38E8F4" w14:textId="23292200" w:rsidR="0077106F" w:rsidRPr="00065836" w:rsidRDefault="0077106F" w:rsidP="00555A49">
      <w:pPr>
        <w:ind w:firstLine="567"/>
        <w:jc w:val="both"/>
        <w:rPr>
          <w:rFonts w:eastAsia="Calibri"/>
        </w:rPr>
      </w:pPr>
      <w:r w:rsidRPr="00065836">
        <w:rPr>
          <w:rFonts w:eastAsia="Calibri"/>
        </w:rPr>
        <w:t>Санкт-Петербург, Красносельское ш</w:t>
      </w:r>
      <w:r w:rsidR="009559F8" w:rsidRPr="00065836">
        <w:rPr>
          <w:rFonts w:eastAsia="Calibri"/>
        </w:rPr>
        <w:t>оссе</w:t>
      </w:r>
      <w:r w:rsidRPr="00065836">
        <w:rPr>
          <w:rFonts w:eastAsia="Calibri"/>
        </w:rPr>
        <w:t>, д. 54, корп. 4, кв. 203;</w:t>
      </w:r>
    </w:p>
    <w:p w14:paraId="154D94BC" w14:textId="2C46C49C" w:rsidR="0077106F" w:rsidRPr="00065836" w:rsidRDefault="0077106F" w:rsidP="00555A49">
      <w:pPr>
        <w:ind w:firstLine="567"/>
        <w:jc w:val="both"/>
        <w:rPr>
          <w:rFonts w:eastAsia="Calibri"/>
        </w:rPr>
      </w:pPr>
      <w:r w:rsidRPr="00065836">
        <w:rPr>
          <w:rFonts w:eastAsia="Calibri"/>
        </w:rPr>
        <w:t>Санкт-Петербург, г. Колпино, Загородная</w:t>
      </w:r>
      <w:r w:rsidR="009559F8" w:rsidRPr="00065836">
        <w:rPr>
          <w:rFonts w:eastAsia="Calibri"/>
        </w:rPr>
        <w:t xml:space="preserve"> ул.</w:t>
      </w:r>
      <w:r w:rsidRPr="00065836">
        <w:rPr>
          <w:rFonts w:eastAsia="Calibri"/>
        </w:rPr>
        <w:t>, д. 48, корп. 3, литера А, кв. 121;</w:t>
      </w:r>
    </w:p>
    <w:p w14:paraId="5C4FBDB2" w14:textId="55385B63" w:rsidR="0077106F" w:rsidRPr="00065836" w:rsidRDefault="0077106F" w:rsidP="00555A49">
      <w:pPr>
        <w:ind w:firstLine="567"/>
        <w:jc w:val="both"/>
        <w:rPr>
          <w:rFonts w:eastAsia="Calibri"/>
        </w:rPr>
      </w:pPr>
      <w:r w:rsidRPr="00065836">
        <w:rPr>
          <w:rFonts w:eastAsia="Calibri"/>
        </w:rPr>
        <w:t>Санкт-Петербург, г. Петергоф, Собственный</w:t>
      </w:r>
      <w:r w:rsidR="009559F8" w:rsidRPr="00065836">
        <w:rPr>
          <w:rFonts w:eastAsia="Calibri"/>
        </w:rPr>
        <w:t xml:space="preserve"> пр.</w:t>
      </w:r>
      <w:r w:rsidRPr="00065836">
        <w:rPr>
          <w:rFonts w:eastAsia="Calibri"/>
        </w:rPr>
        <w:t>, д. 34, литера А, кв. 10;</w:t>
      </w:r>
    </w:p>
    <w:p w14:paraId="7A2D47DA" w14:textId="6298724A" w:rsidR="0077106F" w:rsidRPr="00065836" w:rsidRDefault="0077106F" w:rsidP="00555A49">
      <w:pPr>
        <w:ind w:firstLine="567"/>
        <w:jc w:val="both"/>
        <w:rPr>
          <w:rFonts w:eastAsia="Calibri"/>
        </w:rPr>
      </w:pPr>
      <w:r w:rsidRPr="00065836">
        <w:rPr>
          <w:rFonts w:eastAsia="Calibri"/>
        </w:rPr>
        <w:t>Санкт-Петербург, г. Красное Село, Гатчинское ш</w:t>
      </w:r>
      <w:r w:rsidR="009559F8" w:rsidRPr="00065836">
        <w:rPr>
          <w:rFonts w:eastAsia="Calibri"/>
        </w:rPr>
        <w:t>оссе</w:t>
      </w:r>
      <w:r w:rsidRPr="00065836">
        <w:rPr>
          <w:rFonts w:eastAsia="Calibri"/>
        </w:rPr>
        <w:t>, д. 8, корп. 2, литера А, кв. 121;</w:t>
      </w:r>
    </w:p>
    <w:p w14:paraId="362A6F81" w14:textId="199686EC" w:rsidR="0077106F" w:rsidRPr="00065836" w:rsidRDefault="0077106F" w:rsidP="00555A49">
      <w:pPr>
        <w:ind w:firstLine="567"/>
        <w:jc w:val="both"/>
        <w:rPr>
          <w:rFonts w:eastAsia="Calibri"/>
        </w:rPr>
      </w:pPr>
      <w:r w:rsidRPr="00065836">
        <w:rPr>
          <w:rFonts w:eastAsia="Calibri"/>
        </w:rPr>
        <w:t>Санкт-Петербург, г. Красное Село, Гатчинское ш</w:t>
      </w:r>
      <w:r w:rsidR="009559F8" w:rsidRPr="00065836">
        <w:rPr>
          <w:rFonts w:eastAsia="Calibri"/>
        </w:rPr>
        <w:t>оссе</w:t>
      </w:r>
      <w:r w:rsidRPr="00065836">
        <w:rPr>
          <w:rFonts w:eastAsia="Calibri"/>
        </w:rPr>
        <w:t>, д. 5, корп. 3, литера А, кв. 179;</w:t>
      </w:r>
    </w:p>
    <w:p w14:paraId="150484B4" w14:textId="77777777" w:rsidR="0077106F" w:rsidRPr="00065836" w:rsidRDefault="0077106F" w:rsidP="00555A49">
      <w:pPr>
        <w:ind w:firstLine="567"/>
        <w:jc w:val="both"/>
        <w:rPr>
          <w:rFonts w:eastAsia="Calibri"/>
        </w:rPr>
      </w:pPr>
      <w:r w:rsidRPr="00065836">
        <w:rPr>
          <w:rFonts w:eastAsia="Calibri"/>
        </w:rPr>
        <w:t>Санкт-Петербург, г. Красное Село, ул. Спирина, д. 7, корп. 1, литера А, кв. 2;</w:t>
      </w:r>
    </w:p>
    <w:p w14:paraId="6963A2E3" w14:textId="1B9CEFE2" w:rsidR="0077106F" w:rsidRPr="00065836" w:rsidRDefault="0077106F" w:rsidP="00555A49">
      <w:pPr>
        <w:ind w:firstLine="567"/>
        <w:jc w:val="both"/>
        <w:rPr>
          <w:rFonts w:eastAsia="Calibri"/>
        </w:rPr>
      </w:pPr>
      <w:r w:rsidRPr="00065836">
        <w:rPr>
          <w:rFonts w:eastAsia="Calibri"/>
        </w:rPr>
        <w:t>Санкт-Петербург, Муринская дор</w:t>
      </w:r>
      <w:r w:rsidR="009559F8" w:rsidRPr="00065836">
        <w:rPr>
          <w:rFonts w:eastAsia="Calibri"/>
        </w:rPr>
        <w:t>.</w:t>
      </w:r>
      <w:r w:rsidRPr="00065836">
        <w:rPr>
          <w:rFonts w:eastAsia="Calibri"/>
        </w:rPr>
        <w:t>, д. 25, корп. 2, строение 1, кв. 4;</w:t>
      </w:r>
    </w:p>
    <w:p w14:paraId="2E6CD2D4" w14:textId="0E591A1B" w:rsidR="0077106F" w:rsidRPr="00065836" w:rsidRDefault="0077106F" w:rsidP="00555A49">
      <w:pPr>
        <w:ind w:firstLine="567"/>
        <w:jc w:val="both"/>
        <w:rPr>
          <w:rFonts w:eastAsia="Calibri"/>
        </w:rPr>
      </w:pPr>
      <w:r w:rsidRPr="00065836">
        <w:rPr>
          <w:rFonts w:eastAsia="Calibri"/>
        </w:rPr>
        <w:t>Санкт-Петербург, Красносельское ш</w:t>
      </w:r>
      <w:r w:rsidR="009559F8" w:rsidRPr="00065836">
        <w:rPr>
          <w:rFonts w:eastAsia="Calibri"/>
        </w:rPr>
        <w:t>оссе</w:t>
      </w:r>
      <w:r w:rsidRPr="00065836">
        <w:rPr>
          <w:rFonts w:eastAsia="Calibri"/>
        </w:rPr>
        <w:t>, д. 54, корп. 3, литер</w:t>
      </w:r>
      <w:r w:rsidR="009559F8" w:rsidRPr="00065836">
        <w:rPr>
          <w:rFonts w:eastAsia="Calibri"/>
        </w:rPr>
        <w:t>а</w:t>
      </w:r>
      <w:r w:rsidRPr="00065836">
        <w:rPr>
          <w:rFonts w:eastAsia="Calibri"/>
        </w:rPr>
        <w:t xml:space="preserve"> А, кв. 669;</w:t>
      </w:r>
    </w:p>
    <w:p w14:paraId="1FE0EC3B" w14:textId="63F07152" w:rsidR="0077106F" w:rsidRPr="00065836" w:rsidRDefault="0077106F" w:rsidP="00555A49">
      <w:pPr>
        <w:ind w:firstLine="567"/>
        <w:jc w:val="both"/>
        <w:rPr>
          <w:rFonts w:eastAsia="Calibri"/>
        </w:rPr>
      </w:pPr>
      <w:r w:rsidRPr="00065836">
        <w:rPr>
          <w:rFonts w:eastAsia="Calibri"/>
        </w:rPr>
        <w:t>Санкт-Петербург, г. Колпино, Вознесенское</w:t>
      </w:r>
      <w:r w:rsidR="009559F8" w:rsidRPr="00065836">
        <w:rPr>
          <w:rFonts w:eastAsia="Calibri"/>
        </w:rPr>
        <w:t xml:space="preserve"> шоссе</w:t>
      </w:r>
      <w:r w:rsidRPr="00065836">
        <w:rPr>
          <w:rFonts w:eastAsia="Calibri"/>
        </w:rPr>
        <w:t>, д. 49, корп. 2, литера Б, кв. 498;</w:t>
      </w:r>
    </w:p>
    <w:p w14:paraId="12D3456A" w14:textId="71902F65" w:rsidR="0077106F" w:rsidRPr="00065836" w:rsidRDefault="0077106F" w:rsidP="00555A49">
      <w:pPr>
        <w:ind w:firstLine="567"/>
        <w:jc w:val="both"/>
        <w:rPr>
          <w:rFonts w:eastAsia="Calibri"/>
        </w:rPr>
      </w:pPr>
      <w:r w:rsidRPr="00065836">
        <w:rPr>
          <w:rFonts w:eastAsia="Calibri"/>
        </w:rPr>
        <w:t>Санкт-Петербург, Октябрьская</w:t>
      </w:r>
      <w:r w:rsidR="009559F8" w:rsidRPr="00065836">
        <w:rPr>
          <w:rFonts w:eastAsia="Calibri"/>
        </w:rPr>
        <w:t xml:space="preserve"> наб.</w:t>
      </w:r>
      <w:r w:rsidRPr="00065836">
        <w:rPr>
          <w:rFonts w:eastAsia="Calibri"/>
        </w:rPr>
        <w:t>, д. 124, корп. 5, литера А, кв. 295;</w:t>
      </w:r>
    </w:p>
    <w:p w14:paraId="4E1AACE7" w14:textId="72028408" w:rsidR="0077106F" w:rsidRPr="00065836" w:rsidRDefault="0077106F" w:rsidP="00555A49">
      <w:pPr>
        <w:ind w:firstLine="567"/>
        <w:jc w:val="both"/>
        <w:rPr>
          <w:rFonts w:eastAsia="Calibri"/>
        </w:rPr>
      </w:pPr>
      <w:r w:rsidRPr="00065836">
        <w:rPr>
          <w:rFonts w:eastAsia="Calibri"/>
        </w:rPr>
        <w:t>Санкт-Петербург, г. Павловск, Павловское ш</w:t>
      </w:r>
      <w:r w:rsidR="009559F8" w:rsidRPr="00065836">
        <w:rPr>
          <w:rFonts w:eastAsia="Calibri"/>
        </w:rPr>
        <w:t>оссе</w:t>
      </w:r>
      <w:r w:rsidRPr="00065836">
        <w:rPr>
          <w:rFonts w:eastAsia="Calibri"/>
        </w:rPr>
        <w:t>, д. 7а, литера А, кв. 7;</w:t>
      </w:r>
    </w:p>
    <w:p w14:paraId="7067F900" w14:textId="0B19E080" w:rsidR="0077106F" w:rsidRPr="00065836" w:rsidRDefault="0077106F" w:rsidP="00555A49">
      <w:pPr>
        <w:ind w:firstLine="567"/>
        <w:jc w:val="both"/>
        <w:rPr>
          <w:rFonts w:eastAsia="Calibri"/>
        </w:rPr>
      </w:pPr>
      <w:r w:rsidRPr="00065836">
        <w:rPr>
          <w:rFonts w:eastAsia="Calibri"/>
        </w:rPr>
        <w:t>Санкт-Петербург, г. Ломоносов, Ораниенбаумский</w:t>
      </w:r>
      <w:r w:rsidR="009559F8" w:rsidRPr="00065836">
        <w:rPr>
          <w:rFonts w:eastAsia="Calibri"/>
        </w:rPr>
        <w:t xml:space="preserve"> пр.</w:t>
      </w:r>
      <w:r w:rsidRPr="00065836">
        <w:rPr>
          <w:rFonts w:eastAsia="Calibri"/>
        </w:rPr>
        <w:t xml:space="preserve">, д. 43, корп. 2, литера А, </w:t>
      </w:r>
      <w:r w:rsidRPr="00065836">
        <w:rPr>
          <w:rFonts w:eastAsia="Calibri"/>
        </w:rPr>
        <w:br/>
        <w:t>кв. 6;</w:t>
      </w:r>
    </w:p>
    <w:p w14:paraId="5FC86218" w14:textId="19DB503A" w:rsidR="0077106F" w:rsidRPr="00065836" w:rsidRDefault="0077106F" w:rsidP="00555A49">
      <w:pPr>
        <w:ind w:firstLine="567"/>
        <w:jc w:val="both"/>
        <w:rPr>
          <w:rFonts w:eastAsia="Calibri"/>
        </w:rPr>
      </w:pPr>
      <w:r w:rsidRPr="00065836">
        <w:rPr>
          <w:rFonts w:eastAsia="Calibri"/>
        </w:rPr>
        <w:t>Санкт-Петербург, Рябовское</w:t>
      </w:r>
      <w:r w:rsidR="009559F8" w:rsidRPr="00065836">
        <w:rPr>
          <w:rFonts w:eastAsia="Calibri"/>
        </w:rPr>
        <w:t xml:space="preserve"> шоссе</w:t>
      </w:r>
      <w:r w:rsidRPr="00065836">
        <w:rPr>
          <w:rFonts w:eastAsia="Calibri"/>
        </w:rPr>
        <w:t>, д. 119, корп. 4, литера А, кв. 135;</w:t>
      </w:r>
    </w:p>
    <w:p w14:paraId="76B07D0E" w14:textId="77777777" w:rsidR="0077106F" w:rsidRPr="00065836" w:rsidRDefault="0077106F" w:rsidP="00555A49">
      <w:pPr>
        <w:ind w:firstLine="567"/>
        <w:jc w:val="both"/>
        <w:rPr>
          <w:rFonts w:eastAsia="Calibri"/>
        </w:rPr>
      </w:pPr>
      <w:r w:rsidRPr="00065836">
        <w:rPr>
          <w:rFonts w:eastAsia="Calibri"/>
        </w:rPr>
        <w:t>Санкт-Петербург, Юнтоловский пр., д. 47, корп. 2, литера А, кв. 2.</w:t>
      </w:r>
      <w:bookmarkEnd w:id="3"/>
    </w:p>
    <w:p w14:paraId="2766DD8D" w14:textId="77777777" w:rsidR="00CE2368" w:rsidRPr="00065836" w:rsidRDefault="00180E84" w:rsidP="00555A49">
      <w:pPr>
        <w:ind w:left="567"/>
        <w:jc w:val="both"/>
        <w:rPr>
          <w:rFonts w:eastAsia="Calibri"/>
        </w:rPr>
      </w:pPr>
      <w:r w:rsidRPr="00065836">
        <w:rPr>
          <w:rFonts w:eastAsia="Calibri"/>
        </w:rPr>
        <w:t xml:space="preserve">В 2025 году приобретено 6 жилых помещений, расположенных по адресам: </w:t>
      </w:r>
    </w:p>
    <w:p w14:paraId="4567ED8E" w14:textId="134B1C07" w:rsidR="00CE2368" w:rsidRPr="00065836" w:rsidRDefault="00180E84" w:rsidP="00555A49">
      <w:pPr>
        <w:ind w:left="567"/>
        <w:jc w:val="both"/>
        <w:rPr>
          <w:rFonts w:eastAsia="Calibri"/>
        </w:rPr>
      </w:pPr>
      <w:r w:rsidRPr="00065836">
        <w:rPr>
          <w:rFonts w:eastAsia="Calibri"/>
        </w:rPr>
        <w:t xml:space="preserve">Санкт-Петербург, </w:t>
      </w:r>
      <w:r w:rsidR="00CE2368" w:rsidRPr="00065836">
        <w:rPr>
          <w:rFonts w:eastAsia="Calibri"/>
        </w:rPr>
        <w:t>г.</w:t>
      </w:r>
      <w:r w:rsidRPr="00065836">
        <w:rPr>
          <w:rFonts w:eastAsia="Calibri"/>
        </w:rPr>
        <w:t xml:space="preserve"> Красное Село, ул</w:t>
      </w:r>
      <w:r w:rsidR="00CE2368" w:rsidRPr="00065836">
        <w:rPr>
          <w:rFonts w:eastAsia="Calibri"/>
        </w:rPr>
        <w:t>.</w:t>
      </w:r>
      <w:r w:rsidRPr="00065836">
        <w:rPr>
          <w:rFonts w:eastAsia="Calibri"/>
        </w:rPr>
        <w:t xml:space="preserve"> Лермонтова, д</w:t>
      </w:r>
      <w:r w:rsidR="00CE2368" w:rsidRPr="00065836">
        <w:rPr>
          <w:rFonts w:eastAsia="Calibri"/>
        </w:rPr>
        <w:t xml:space="preserve">. </w:t>
      </w:r>
      <w:r w:rsidRPr="00065836">
        <w:rPr>
          <w:rFonts w:eastAsia="Calibri"/>
        </w:rPr>
        <w:t>7, литера А, кв</w:t>
      </w:r>
      <w:r w:rsidR="00CE2368" w:rsidRPr="00065836">
        <w:rPr>
          <w:rFonts w:eastAsia="Calibri"/>
        </w:rPr>
        <w:t xml:space="preserve">. </w:t>
      </w:r>
      <w:r w:rsidRPr="00065836">
        <w:rPr>
          <w:rFonts w:eastAsia="Calibri"/>
        </w:rPr>
        <w:t xml:space="preserve">26; </w:t>
      </w:r>
    </w:p>
    <w:p w14:paraId="114C0CAC" w14:textId="0FFB245B" w:rsidR="00CE2368" w:rsidRPr="00065836" w:rsidRDefault="00180E84" w:rsidP="00555A49">
      <w:pPr>
        <w:ind w:left="567"/>
        <w:jc w:val="both"/>
        <w:rPr>
          <w:rFonts w:eastAsia="Calibri"/>
        </w:rPr>
      </w:pPr>
      <w:r w:rsidRPr="00065836">
        <w:rPr>
          <w:rFonts w:eastAsia="Calibri"/>
        </w:rPr>
        <w:t>Санкт-Петербург, пос</w:t>
      </w:r>
      <w:r w:rsidR="00CE2368" w:rsidRPr="00065836">
        <w:rPr>
          <w:rFonts w:eastAsia="Calibri"/>
        </w:rPr>
        <w:t>.</w:t>
      </w:r>
      <w:r w:rsidRPr="00065836">
        <w:rPr>
          <w:rFonts w:eastAsia="Calibri"/>
        </w:rPr>
        <w:t xml:space="preserve"> Парголово, Тихоокеанская</w:t>
      </w:r>
      <w:r w:rsidR="00CE2368" w:rsidRPr="00065836">
        <w:rPr>
          <w:rFonts w:eastAsia="Calibri"/>
        </w:rPr>
        <w:t xml:space="preserve"> ул.</w:t>
      </w:r>
      <w:r w:rsidRPr="00065836">
        <w:rPr>
          <w:rFonts w:eastAsia="Calibri"/>
        </w:rPr>
        <w:t>, д</w:t>
      </w:r>
      <w:r w:rsidR="00CE2368" w:rsidRPr="00065836">
        <w:rPr>
          <w:rFonts w:eastAsia="Calibri"/>
        </w:rPr>
        <w:t>.</w:t>
      </w:r>
      <w:r w:rsidRPr="00065836">
        <w:rPr>
          <w:rFonts w:eastAsia="Calibri"/>
        </w:rPr>
        <w:t xml:space="preserve"> 1, корп</w:t>
      </w:r>
      <w:r w:rsidR="00CE2368" w:rsidRPr="00065836">
        <w:rPr>
          <w:rFonts w:eastAsia="Calibri"/>
        </w:rPr>
        <w:t>.</w:t>
      </w:r>
      <w:r w:rsidRPr="00065836">
        <w:rPr>
          <w:rFonts w:eastAsia="Calibri"/>
        </w:rPr>
        <w:t xml:space="preserve"> 2, строение</w:t>
      </w:r>
      <w:r w:rsidR="00CE2368" w:rsidRPr="00065836">
        <w:rPr>
          <w:rFonts w:eastAsia="Calibri"/>
        </w:rPr>
        <w:t xml:space="preserve"> </w:t>
      </w:r>
      <w:r w:rsidRPr="00065836">
        <w:rPr>
          <w:rFonts w:eastAsia="Calibri"/>
        </w:rPr>
        <w:t>1,</w:t>
      </w:r>
      <w:r w:rsidR="00CE2368" w:rsidRPr="00065836">
        <w:rPr>
          <w:rFonts w:eastAsia="Calibri"/>
        </w:rPr>
        <w:t xml:space="preserve"> </w:t>
      </w:r>
      <w:r w:rsidRPr="00065836">
        <w:rPr>
          <w:rFonts w:eastAsia="Calibri"/>
        </w:rPr>
        <w:t>кв</w:t>
      </w:r>
      <w:r w:rsidR="00CE2368" w:rsidRPr="00065836">
        <w:rPr>
          <w:rFonts w:eastAsia="Calibri"/>
        </w:rPr>
        <w:t xml:space="preserve">. </w:t>
      </w:r>
      <w:r w:rsidRPr="00065836">
        <w:rPr>
          <w:rFonts w:eastAsia="Calibri"/>
        </w:rPr>
        <w:t xml:space="preserve">184; </w:t>
      </w:r>
    </w:p>
    <w:p w14:paraId="5C488950" w14:textId="4DEF3826" w:rsidR="00CE2368" w:rsidRPr="00065836" w:rsidRDefault="00180E84" w:rsidP="00555A49">
      <w:pPr>
        <w:ind w:left="567"/>
        <w:jc w:val="both"/>
        <w:rPr>
          <w:rFonts w:eastAsia="Calibri"/>
        </w:rPr>
      </w:pPr>
      <w:r w:rsidRPr="00065836">
        <w:rPr>
          <w:rFonts w:eastAsia="Calibri"/>
        </w:rPr>
        <w:t>Санкт-Петербург, пос</w:t>
      </w:r>
      <w:r w:rsidR="00CE2368" w:rsidRPr="00065836">
        <w:rPr>
          <w:rFonts w:eastAsia="Calibri"/>
        </w:rPr>
        <w:t>.</w:t>
      </w:r>
      <w:r w:rsidRPr="00065836">
        <w:rPr>
          <w:rFonts w:eastAsia="Calibri"/>
        </w:rPr>
        <w:t xml:space="preserve"> Шушары, ул</w:t>
      </w:r>
      <w:r w:rsidR="00CE2368" w:rsidRPr="00065836">
        <w:rPr>
          <w:rFonts w:eastAsia="Calibri"/>
        </w:rPr>
        <w:t>.</w:t>
      </w:r>
      <w:r w:rsidRPr="00065836">
        <w:rPr>
          <w:rFonts w:eastAsia="Calibri"/>
        </w:rPr>
        <w:t xml:space="preserve"> Ростовская (Славянка), д</w:t>
      </w:r>
      <w:r w:rsidR="00CE2368" w:rsidRPr="00065836">
        <w:rPr>
          <w:rFonts w:eastAsia="Calibri"/>
        </w:rPr>
        <w:t>.</w:t>
      </w:r>
      <w:r w:rsidRPr="00065836">
        <w:rPr>
          <w:rFonts w:eastAsia="Calibri"/>
        </w:rPr>
        <w:t xml:space="preserve"> 4, кор</w:t>
      </w:r>
      <w:r w:rsidR="00CE2368" w:rsidRPr="00065836">
        <w:rPr>
          <w:rFonts w:eastAsia="Calibri"/>
        </w:rPr>
        <w:t xml:space="preserve">п. </w:t>
      </w:r>
      <w:r w:rsidRPr="00065836">
        <w:rPr>
          <w:rFonts w:eastAsia="Calibri"/>
        </w:rPr>
        <w:t>2,</w:t>
      </w:r>
      <w:r w:rsidR="00CE2368" w:rsidRPr="00065836">
        <w:rPr>
          <w:rFonts w:eastAsia="Calibri"/>
        </w:rPr>
        <w:t xml:space="preserve"> </w:t>
      </w:r>
      <w:r w:rsidRPr="00065836">
        <w:rPr>
          <w:rFonts w:eastAsia="Calibri"/>
        </w:rPr>
        <w:t>литера</w:t>
      </w:r>
      <w:r w:rsidR="00CE2368" w:rsidRPr="00065836">
        <w:rPr>
          <w:rFonts w:eastAsia="Calibri"/>
        </w:rPr>
        <w:t xml:space="preserve"> </w:t>
      </w:r>
      <w:r w:rsidRPr="00065836">
        <w:rPr>
          <w:rFonts w:eastAsia="Calibri"/>
        </w:rPr>
        <w:t>А,</w:t>
      </w:r>
      <w:r w:rsidR="00CE2368" w:rsidRPr="00065836">
        <w:rPr>
          <w:rFonts w:eastAsia="Calibri"/>
        </w:rPr>
        <w:t xml:space="preserve"> </w:t>
      </w:r>
      <w:r w:rsidR="00CE2368" w:rsidRPr="00065836">
        <w:rPr>
          <w:rFonts w:eastAsia="Calibri"/>
        </w:rPr>
        <w:br/>
      </w:r>
      <w:r w:rsidRPr="00065836">
        <w:rPr>
          <w:rFonts w:eastAsia="Calibri"/>
        </w:rPr>
        <w:t>кв</w:t>
      </w:r>
      <w:r w:rsidR="00CE2368" w:rsidRPr="00065836">
        <w:rPr>
          <w:rFonts w:eastAsia="Calibri"/>
        </w:rPr>
        <w:t xml:space="preserve">. </w:t>
      </w:r>
      <w:r w:rsidRPr="00065836">
        <w:rPr>
          <w:rFonts w:eastAsia="Calibri"/>
        </w:rPr>
        <w:t xml:space="preserve">42; </w:t>
      </w:r>
    </w:p>
    <w:p w14:paraId="2E8777F3" w14:textId="15C6894C" w:rsidR="00CE2368" w:rsidRPr="00065836" w:rsidRDefault="00180E84" w:rsidP="00555A49">
      <w:pPr>
        <w:ind w:left="567"/>
        <w:jc w:val="both"/>
        <w:rPr>
          <w:rFonts w:eastAsia="Calibri"/>
        </w:rPr>
      </w:pPr>
      <w:r w:rsidRPr="00065836">
        <w:rPr>
          <w:rFonts w:eastAsia="Calibri"/>
        </w:rPr>
        <w:t xml:space="preserve">Санкт-Петербург, </w:t>
      </w:r>
      <w:r w:rsidR="00CE2368" w:rsidRPr="00065836">
        <w:rPr>
          <w:rFonts w:eastAsia="Calibri"/>
        </w:rPr>
        <w:t>г.</w:t>
      </w:r>
      <w:r w:rsidRPr="00065836">
        <w:rPr>
          <w:rFonts w:eastAsia="Calibri"/>
        </w:rPr>
        <w:t xml:space="preserve"> Ломоносов, Михайловская улица, д</w:t>
      </w:r>
      <w:r w:rsidR="00CE2368" w:rsidRPr="00065836">
        <w:rPr>
          <w:rFonts w:eastAsia="Calibri"/>
        </w:rPr>
        <w:t xml:space="preserve">. </w:t>
      </w:r>
      <w:r w:rsidRPr="00065836">
        <w:rPr>
          <w:rFonts w:eastAsia="Calibri"/>
        </w:rPr>
        <w:t>51,</w:t>
      </w:r>
      <w:r w:rsidR="00CE2368" w:rsidRPr="00065836">
        <w:rPr>
          <w:rFonts w:eastAsia="Calibri"/>
        </w:rPr>
        <w:t xml:space="preserve"> </w:t>
      </w:r>
      <w:r w:rsidRPr="00065836">
        <w:rPr>
          <w:rFonts w:eastAsia="Calibri"/>
        </w:rPr>
        <w:t>строение</w:t>
      </w:r>
      <w:r w:rsidR="00CE2368" w:rsidRPr="00065836">
        <w:rPr>
          <w:rFonts w:eastAsia="Calibri"/>
        </w:rPr>
        <w:t xml:space="preserve"> </w:t>
      </w:r>
      <w:r w:rsidRPr="00065836">
        <w:rPr>
          <w:rFonts w:eastAsia="Calibri"/>
        </w:rPr>
        <w:t>1,</w:t>
      </w:r>
      <w:r w:rsidR="00CE2368" w:rsidRPr="00065836">
        <w:rPr>
          <w:rFonts w:eastAsia="Calibri"/>
        </w:rPr>
        <w:t xml:space="preserve"> </w:t>
      </w:r>
      <w:r w:rsidRPr="00065836">
        <w:rPr>
          <w:rFonts w:eastAsia="Calibri"/>
        </w:rPr>
        <w:t>кв</w:t>
      </w:r>
      <w:r w:rsidR="00CE2368" w:rsidRPr="00065836">
        <w:rPr>
          <w:rFonts w:eastAsia="Calibri"/>
        </w:rPr>
        <w:t xml:space="preserve">. </w:t>
      </w:r>
      <w:r w:rsidRPr="00065836">
        <w:rPr>
          <w:rFonts w:eastAsia="Calibri"/>
        </w:rPr>
        <w:t xml:space="preserve">1842; </w:t>
      </w:r>
    </w:p>
    <w:p w14:paraId="5DA2D573" w14:textId="63AFD0B4" w:rsidR="00CE2368" w:rsidRPr="00065836" w:rsidRDefault="00180E84" w:rsidP="00555A49">
      <w:pPr>
        <w:ind w:left="567"/>
        <w:jc w:val="both"/>
        <w:rPr>
          <w:rFonts w:eastAsia="Calibri"/>
        </w:rPr>
      </w:pPr>
      <w:r w:rsidRPr="00065836">
        <w:rPr>
          <w:rFonts w:eastAsia="Calibri"/>
        </w:rPr>
        <w:t>Санкт-Петербург, г. Красное Село, Театральная</w:t>
      </w:r>
      <w:r w:rsidR="00CE2368" w:rsidRPr="00065836">
        <w:rPr>
          <w:rFonts w:eastAsia="Calibri"/>
        </w:rPr>
        <w:t xml:space="preserve"> ул.</w:t>
      </w:r>
      <w:r w:rsidRPr="00065836">
        <w:rPr>
          <w:rFonts w:eastAsia="Calibri"/>
        </w:rPr>
        <w:t>, д</w:t>
      </w:r>
      <w:r w:rsidR="00CE2368" w:rsidRPr="00065836">
        <w:rPr>
          <w:rFonts w:eastAsia="Calibri"/>
        </w:rPr>
        <w:t>.</w:t>
      </w:r>
      <w:r w:rsidRPr="00065836">
        <w:rPr>
          <w:rFonts w:eastAsia="Calibri"/>
        </w:rPr>
        <w:t xml:space="preserve"> 7, литера А, кв</w:t>
      </w:r>
      <w:r w:rsidR="00CE2368" w:rsidRPr="00065836">
        <w:rPr>
          <w:rFonts w:eastAsia="Calibri"/>
        </w:rPr>
        <w:t xml:space="preserve">. </w:t>
      </w:r>
      <w:r w:rsidRPr="00065836">
        <w:rPr>
          <w:rFonts w:eastAsia="Calibri"/>
        </w:rPr>
        <w:t xml:space="preserve">124; </w:t>
      </w:r>
    </w:p>
    <w:p w14:paraId="25681E8B" w14:textId="07B248E3" w:rsidR="00180E84" w:rsidRPr="00065836" w:rsidRDefault="00180E84" w:rsidP="00555A49">
      <w:pPr>
        <w:ind w:left="567"/>
        <w:jc w:val="both"/>
        <w:rPr>
          <w:rFonts w:eastAsia="Calibri"/>
        </w:rPr>
        <w:sectPr w:rsidR="00180E84" w:rsidRPr="00065836">
          <w:pgSz w:w="11907" w:h="16839" w:code="9"/>
          <w:pgMar w:top="1134" w:right="850" w:bottom="1134" w:left="1701" w:header="708" w:footer="708" w:gutter="0"/>
          <w:cols w:space="720"/>
        </w:sectPr>
      </w:pPr>
      <w:r w:rsidRPr="00065836">
        <w:rPr>
          <w:rFonts w:eastAsia="Calibri"/>
        </w:rPr>
        <w:lastRenderedPageBreak/>
        <w:t>Санкт-Петербург, г. Красное Село, ул. Освобождения, д. 33, корп. 2, литера А, кв. 137.</w:t>
      </w:r>
    </w:p>
    <w:p w14:paraId="26687C96" w14:textId="77777777" w:rsidR="0077106F" w:rsidRPr="00065836" w:rsidRDefault="0077106F" w:rsidP="00555A49">
      <w:pPr>
        <w:spacing w:after="160" w:line="259" w:lineRule="auto"/>
        <w:rPr>
          <w:rFonts w:eastAsia="Calibri"/>
        </w:rPr>
      </w:pPr>
    </w:p>
    <w:p w14:paraId="118041EA" w14:textId="77777777" w:rsidR="0077106F" w:rsidRPr="00065836" w:rsidRDefault="0077106F" w:rsidP="00555A49">
      <w:pPr>
        <w:spacing w:after="160" w:line="259" w:lineRule="auto"/>
        <w:rPr>
          <w:rFonts w:ascii="Calibri" w:eastAsia="Calibri" w:hAnsi="Calibri" w:cs="Arial"/>
          <w:sz w:val="2"/>
          <w:szCs w:val="22"/>
        </w:rPr>
      </w:pPr>
    </w:p>
    <w:tbl>
      <w:tblPr>
        <w:tblW w:w="15632" w:type="dxa"/>
        <w:tblLayout w:type="fixed"/>
        <w:tblCellMar>
          <w:left w:w="0" w:type="dxa"/>
          <w:right w:w="0" w:type="dxa"/>
        </w:tblCellMar>
        <w:tblLook w:val="04A0" w:firstRow="1" w:lastRow="0" w:firstColumn="1" w:lastColumn="0" w:noHBand="0" w:noVBand="1"/>
      </w:tblPr>
      <w:tblGrid>
        <w:gridCol w:w="344"/>
        <w:gridCol w:w="1576"/>
        <w:gridCol w:w="1132"/>
        <w:gridCol w:w="1117"/>
        <w:gridCol w:w="788"/>
        <w:gridCol w:w="688"/>
        <w:gridCol w:w="903"/>
        <w:gridCol w:w="1017"/>
        <w:gridCol w:w="1003"/>
        <w:gridCol w:w="803"/>
        <w:gridCol w:w="788"/>
        <w:gridCol w:w="788"/>
        <w:gridCol w:w="788"/>
        <w:gridCol w:w="788"/>
        <w:gridCol w:w="788"/>
        <w:gridCol w:w="902"/>
        <w:gridCol w:w="1362"/>
        <w:gridCol w:w="57"/>
      </w:tblGrid>
      <w:tr w:rsidR="0077106F" w:rsidRPr="00065836" w14:paraId="3AEFA2D2" w14:textId="77777777" w:rsidTr="00D24FFD">
        <w:trPr>
          <w:trHeight w:val="1017"/>
        </w:trPr>
        <w:tc>
          <w:tcPr>
            <w:tcW w:w="15575" w:type="dxa"/>
            <w:gridSpan w:val="17"/>
            <w:vAlign w:val="center"/>
          </w:tcPr>
          <w:p w14:paraId="006D6310" w14:textId="77777777" w:rsidR="0077106F" w:rsidRPr="00065836" w:rsidRDefault="0077106F" w:rsidP="00555A49">
            <w:pPr>
              <w:spacing w:line="229" w:lineRule="auto"/>
              <w:jc w:val="center"/>
              <w:rPr>
                <w:b/>
                <w:color w:val="000000"/>
                <w:spacing w:val="-2"/>
                <w:sz w:val="22"/>
                <w:szCs w:val="22"/>
              </w:rPr>
            </w:pPr>
            <w:bookmarkStart w:id="4" w:name="_Hlk213941416"/>
            <w:r w:rsidRPr="00065836">
              <w:rPr>
                <w:b/>
                <w:color w:val="000000"/>
                <w:spacing w:val="-2"/>
                <w:sz w:val="22"/>
                <w:szCs w:val="22"/>
              </w:rPr>
              <w:t>9.3. ПЕРЕЧЕНЬ</w:t>
            </w:r>
          </w:p>
          <w:p w14:paraId="7F7E0100"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 xml:space="preserve">мероприятий </w:t>
            </w:r>
            <w:proofErr w:type="gramStart"/>
            <w:r w:rsidRPr="00065836">
              <w:rPr>
                <w:b/>
                <w:color w:val="000000"/>
                <w:spacing w:val="-2"/>
                <w:sz w:val="22"/>
                <w:szCs w:val="22"/>
              </w:rPr>
              <w:t>подпрограммы  1</w:t>
            </w:r>
            <w:proofErr w:type="gramEnd"/>
          </w:p>
        </w:tc>
        <w:tc>
          <w:tcPr>
            <w:tcW w:w="57" w:type="dxa"/>
          </w:tcPr>
          <w:p w14:paraId="1FF952F1" w14:textId="77777777" w:rsidR="0077106F" w:rsidRPr="00065836" w:rsidRDefault="0077106F" w:rsidP="00555A49">
            <w:pPr>
              <w:rPr>
                <w:rFonts w:ascii="Calibri" w:hAnsi="Calibri"/>
                <w:sz w:val="2"/>
                <w:szCs w:val="22"/>
              </w:rPr>
            </w:pPr>
          </w:p>
        </w:tc>
      </w:tr>
      <w:tr w:rsidR="0077106F" w:rsidRPr="00065836" w14:paraId="1B3D7500" w14:textId="77777777" w:rsidTr="00D24FFD">
        <w:trPr>
          <w:trHeight w:val="115"/>
        </w:trPr>
        <w:tc>
          <w:tcPr>
            <w:tcW w:w="15632" w:type="dxa"/>
            <w:gridSpan w:val="18"/>
          </w:tcPr>
          <w:p w14:paraId="16461FC5" w14:textId="77777777" w:rsidR="0077106F" w:rsidRPr="00065836" w:rsidRDefault="0077106F" w:rsidP="00555A49">
            <w:pPr>
              <w:rPr>
                <w:rFonts w:ascii="Calibri" w:hAnsi="Calibri"/>
                <w:sz w:val="2"/>
                <w:szCs w:val="22"/>
              </w:rPr>
            </w:pPr>
          </w:p>
        </w:tc>
      </w:tr>
      <w:tr w:rsidR="0077106F" w:rsidRPr="00065836" w14:paraId="7254CCC1" w14:textId="77777777" w:rsidTr="00D24FFD">
        <w:trPr>
          <w:trHeight w:val="444"/>
        </w:trPr>
        <w:tc>
          <w:tcPr>
            <w:tcW w:w="15575" w:type="dxa"/>
            <w:gridSpan w:val="17"/>
            <w:tcBorders>
              <w:bottom w:val="single" w:sz="4" w:space="0" w:color="000000"/>
            </w:tcBorders>
            <w:vAlign w:val="center"/>
          </w:tcPr>
          <w:p w14:paraId="1FBE4FD4"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ПРОЕКТНАЯ ЧАСТЬ</w:t>
            </w:r>
          </w:p>
        </w:tc>
        <w:tc>
          <w:tcPr>
            <w:tcW w:w="57" w:type="dxa"/>
          </w:tcPr>
          <w:p w14:paraId="63092EC9" w14:textId="77777777" w:rsidR="0077106F" w:rsidRPr="00065836" w:rsidRDefault="0077106F" w:rsidP="00555A49">
            <w:pPr>
              <w:rPr>
                <w:rFonts w:ascii="Calibri" w:hAnsi="Calibri"/>
                <w:sz w:val="2"/>
                <w:szCs w:val="22"/>
              </w:rPr>
            </w:pPr>
          </w:p>
        </w:tc>
      </w:tr>
      <w:tr w:rsidR="0077106F" w:rsidRPr="00065836" w14:paraId="426460D4" w14:textId="77777777" w:rsidTr="00D24FFD">
        <w:trPr>
          <w:trHeight w:val="673"/>
        </w:trPr>
        <w:tc>
          <w:tcPr>
            <w:tcW w:w="344" w:type="dxa"/>
            <w:vMerge w:val="restart"/>
            <w:tcBorders>
              <w:top w:val="single" w:sz="4" w:space="0" w:color="000000"/>
              <w:left w:val="single" w:sz="4" w:space="0" w:color="000000"/>
              <w:bottom w:val="single" w:sz="4" w:space="0" w:color="000000"/>
              <w:right w:val="single" w:sz="4" w:space="0" w:color="000000"/>
            </w:tcBorders>
            <w:vAlign w:val="center"/>
          </w:tcPr>
          <w:p w14:paraId="3A3FEBFE"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w:t>
            </w:r>
          </w:p>
          <w:p w14:paraId="414D4E0F"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п/п</w:t>
            </w:r>
          </w:p>
        </w:tc>
        <w:tc>
          <w:tcPr>
            <w:tcW w:w="1576" w:type="dxa"/>
            <w:vMerge w:val="restart"/>
            <w:tcBorders>
              <w:top w:val="single" w:sz="4" w:space="0" w:color="000000"/>
              <w:left w:val="single" w:sz="4" w:space="0" w:color="000000"/>
              <w:bottom w:val="single" w:sz="4" w:space="0" w:color="000000"/>
              <w:right w:val="single" w:sz="4" w:space="0" w:color="000000"/>
            </w:tcBorders>
            <w:vAlign w:val="center"/>
          </w:tcPr>
          <w:p w14:paraId="4DB866AC" w14:textId="77777777" w:rsidR="0077106F" w:rsidRPr="00065836" w:rsidRDefault="0077106F" w:rsidP="00555A49">
            <w:pPr>
              <w:spacing w:line="229" w:lineRule="auto"/>
              <w:jc w:val="center"/>
              <w:rPr>
                <w:b/>
                <w:color w:val="000000"/>
                <w:spacing w:val="-2"/>
                <w:sz w:val="18"/>
                <w:szCs w:val="22"/>
              </w:rPr>
            </w:pPr>
            <w:proofErr w:type="spellStart"/>
            <w:r w:rsidRPr="00065836">
              <w:rPr>
                <w:b/>
                <w:color w:val="000000"/>
                <w:spacing w:val="-2"/>
                <w:sz w:val="18"/>
                <w:szCs w:val="22"/>
              </w:rPr>
              <w:t>Наимено</w:t>
            </w:r>
            <w:proofErr w:type="spellEnd"/>
          </w:p>
          <w:p w14:paraId="3647AA6E" w14:textId="77777777" w:rsidR="0077106F" w:rsidRPr="00065836" w:rsidRDefault="0077106F" w:rsidP="00555A49">
            <w:pPr>
              <w:spacing w:line="229" w:lineRule="auto"/>
              <w:jc w:val="center"/>
              <w:rPr>
                <w:b/>
                <w:color w:val="000000"/>
                <w:spacing w:val="-2"/>
                <w:sz w:val="18"/>
                <w:szCs w:val="22"/>
              </w:rPr>
            </w:pPr>
            <w:proofErr w:type="spellStart"/>
            <w:r w:rsidRPr="00065836">
              <w:rPr>
                <w:b/>
                <w:color w:val="000000"/>
                <w:spacing w:val="-2"/>
                <w:sz w:val="18"/>
                <w:szCs w:val="22"/>
              </w:rPr>
              <w:t>вание</w:t>
            </w:r>
            <w:proofErr w:type="spellEnd"/>
          </w:p>
          <w:p w14:paraId="7661FE8C" w14:textId="77777777" w:rsidR="0077106F" w:rsidRPr="00065836" w:rsidRDefault="0077106F" w:rsidP="00555A49">
            <w:pPr>
              <w:spacing w:line="229" w:lineRule="auto"/>
              <w:jc w:val="center"/>
              <w:rPr>
                <w:b/>
                <w:color w:val="000000"/>
                <w:spacing w:val="-2"/>
                <w:sz w:val="18"/>
                <w:szCs w:val="22"/>
              </w:rPr>
            </w:pPr>
            <w:proofErr w:type="spellStart"/>
            <w:r w:rsidRPr="00065836">
              <w:rPr>
                <w:b/>
                <w:color w:val="000000"/>
                <w:spacing w:val="-2"/>
                <w:sz w:val="18"/>
                <w:szCs w:val="22"/>
              </w:rPr>
              <w:t>меропри</w:t>
            </w:r>
            <w:proofErr w:type="spellEnd"/>
          </w:p>
          <w:p w14:paraId="286F30BB" w14:textId="77777777" w:rsidR="0077106F" w:rsidRPr="00065836" w:rsidRDefault="0077106F" w:rsidP="00555A49">
            <w:pPr>
              <w:spacing w:line="229" w:lineRule="auto"/>
              <w:jc w:val="center"/>
              <w:rPr>
                <w:b/>
                <w:color w:val="000000"/>
                <w:spacing w:val="-2"/>
                <w:sz w:val="18"/>
                <w:szCs w:val="22"/>
              </w:rPr>
            </w:pPr>
            <w:proofErr w:type="spellStart"/>
            <w:r w:rsidRPr="00065836">
              <w:rPr>
                <w:b/>
                <w:color w:val="000000"/>
                <w:spacing w:val="-2"/>
                <w:sz w:val="18"/>
                <w:szCs w:val="22"/>
              </w:rPr>
              <w:t>ятия</w:t>
            </w:r>
            <w:proofErr w:type="spellEnd"/>
          </w:p>
        </w:tc>
        <w:tc>
          <w:tcPr>
            <w:tcW w:w="1132" w:type="dxa"/>
            <w:vMerge w:val="restart"/>
            <w:tcBorders>
              <w:top w:val="single" w:sz="4" w:space="0" w:color="000000"/>
              <w:left w:val="single" w:sz="4" w:space="0" w:color="000000"/>
              <w:bottom w:val="single" w:sz="4" w:space="0" w:color="000000"/>
              <w:right w:val="single" w:sz="4" w:space="0" w:color="000000"/>
            </w:tcBorders>
            <w:vAlign w:val="center"/>
          </w:tcPr>
          <w:p w14:paraId="4CAD30C0"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Исполни</w:t>
            </w:r>
          </w:p>
          <w:p w14:paraId="2B342625" w14:textId="77777777" w:rsidR="0077106F" w:rsidRPr="00065836" w:rsidRDefault="0077106F" w:rsidP="00555A49">
            <w:pPr>
              <w:spacing w:line="229" w:lineRule="auto"/>
              <w:jc w:val="center"/>
              <w:rPr>
                <w:b/>
                <w:color w:val="000000"/>
                <w:spacing w:val="-2"/>
                <w:sz w:val="18"/>
                <w:szCs w:val="22"/>
              </w:rPr>
            </w:pPr>
            <w:proofErr w:type="spellStart"/>
            <w:r w:rsidRPr="00065836">
              <w:rPr>
                <w:b/>
                <w:color w:val="000000"/>
                <w:spacing w:val="-2"/>
                <w:sz w:val="18"/>
                <w:szCs w:val="22"/>
              </w:rPr>
              <w:t>тель</w:t>
            </w:r>
            <w:proofErr w:type="spellEnd"/>
            <w:r w:rsidRPr="00065836">
              <w:rPr>
                <w:b/>
                <w:color w:val="000000"/>
                <w:spacing w:val="-2"/>
                <w:sz w:val="18"/>
                <w:szCs w:val="22"/>
              </w:rPr>
              <w:t>,</w:t>
            </w:r>
          </w:p>
          <w:p w14:paraId="0AA81E9B"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участник</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14:paraId="6EAAC685"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Район</w:t>
            </w:r>
          </w:p>
          <w:p w14:paraId="288ECE95"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Санкт-</w:t>
            </w:r>
          </w:p>
          <w:p w14:paraId="0998041F" w14:textId="77777777" w:rsidR="0077106F" w:rsidRPr="00065836" w:rsidRDefault="0077106F" w:rsidP="00555A49">
            <w:pPr>
              <w:spacing w:line="229" w:lineRule="auto"/>
              <w:jc w:val="center"/>
              <w:rPr>
                <w:b/>
                <w:color w:val="000000"/>
                <w:spacing w:val="-2"/>
                <w:sz w:val="18"/>
                <w:szCs w:val="22"/>
              </w:rPr>
            </w:pPr>
            <w:proofErr w:type="spellStart"/>
            <w:r w:rsidRPr="00065836">
              <w:rPr>
                <w:b/>
                <w:color w:val="000000"/>
                <w:spacing w:val="-2"/>
                <w:sz w:val="18"/>
                <w:szCs w:val="22"/>
              </w:rPr>
              <w:t>Петербур</w:t>
            </w:r>
            <w:proofErr w:type="spellEnd"/>
          </w:p>
          <w:p w14:paraId="27E2D282"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га</w:t>
            </w:r>
          </w:p>
        </w:tc>
        <w:tc>
          <w:tcPr>
            <w:tcW w:w="788" w:type="dxa"/>
            <w:vMerge w:val="restart"/>
            <w:tcBorders>
              <w:top w:val="single" w:sz="4" w:space="0" w:color="000000"/>
              <w:left w:val="single" w:sz="4" w:space="0" w:color="000000"/>
              <w:bottom w:val="single" w:sz="4" w:space="0" w:color="000000"/>
              <w:right w:val="single" w:sz="4" w:space="0" w:color="000000"/>
            </w:tcBorders>
            <w:vAlign w:val="center"/>
          </w:tcPr>
          <w:p w14:paraId="43B29660" w14:textId="77777777" w:rsidR="0077106F" w:rsidRPr="00065836" w:rsidRDefault="0077106F" w:rsidP="00555A49">
            <w:pPr>
              <w:spacing w:line="229" w:lineRule="auto"/>
              <w:jc w:val="center"/>
              <w:rPr>
                <w:b/>
                <w:color w:val="000000"/>
                <w:spacing w:val="-2"/>
                <w:sz w:val="18"/>
                <w:szCs w:val="22"/>
              </w:rPr>
            </w:pPr>
            <w:proofErr w:type="spellStart"/>
            <w:r w:rsidRPr="00065836">
              <w:rPr>
                <w:b/>
                <w:color w:val="000000"/>
                <w:spacing w:val="-2"/>
                <w:sz w:val="18"/>
                <w:szCs w:val="22"/>
              </w:rPr>
              <w:t>Мощ</w:t>
            </w:r>
            <w:proofErr w:type="spellEnd"/>
          </w:p>
          <w:p w14:paraId="353FAFDA" w14:textId="77777777" w:rsidR="0077106F" w:rsidRPr="00065836" w:rsidRDefault="0077106F" w:rsidP="00555A49">
            <w:pPr>
              <w:spacing w:line="229" w:lineRule="auto"/>
              <w:jc w:val="center"/>
              <w:rPr>
                <w:b/>
                <w:color w:val="000000"/>
                <w:spacing w:val="-2"/>
                <w:sz w:val="18"/>
                <w:szCs w:val="22"/>
              </w:rPr>
            </w:pPr>
            <w:proofErr w:type="spellStart"/>
            <w:r w:rsidRPr="00065836">
              <w:rPr>
                <w:b/>
                <w:color w:val="000000"/>
                <w:spacing w:val="-2"/>
                <w:sz w:val="18"/>
                <w:szCs w:val="22"/>
              </w:rPr>
              <w:t>ность</w:t>
            </w:r>
            <w:proofErr w:type="spellEnd"/>
          </w:p>
          <w:p w14:paraId="674A02E7"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объекта</w:t>
            </w:r>
          </w:p>
        </w:tc>
        <w:tc>
          <w:tcPr>
            <w:tcW w:w="688" w:type="dxa"/>
            <w:vMerge w:val="restart"/>
            <w:tcBorders>
              <w:top w:val="single" w:sz="4" w:space="0" w:color="000000"/>
              <w:left w:val="single" w:sz="4" w:space="0" w:color="000000"/>
              <w:bottom w:val="single" w:sz="4" w:space="0" w:color="000000"/>
              <w:right w:val="single" w:sz="4" w:space="0" w:color="000000"/>
            </w:tcBorders>
            <w:vAlign w:val="center"/>
          </w:tcPr>
          <w:p w14:paraId="1D5E476A"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Вид работ</w:t>
            </w:r>
          </w:p>
        </w:tc>
        <w:tc>
          <w:tcPr>
            <w:tcW w:w="903" w:type="dxa"/>
            <w:vMerge w:val="restart"/>
            <w:tcBorders>
              <w:top w:val="single" w:sz="4" w:space="0" w:color="000000"/>
              <w:left w:val="single" w:sz="4" w:space="0" w:color="000000"/>
              <w:bottom w:val="single" w:sz="4" w:space="0" w:color="000000"/>
              <w:right w:val="single" w:sz="4" w:space="0" w:color="000000"/>
            </w:tcBorders>
            <w:vAlign w:val="center"/>
          </w:tcPr>
          <w:p w14:paraId="44E66BC6"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 xml:space="preserve">Срок </w:t>
            </w:r>
          </w:p>
          <w:p w14:paraId="56C16298" w14:textId="77777777" w:rsidR="0077106F" w:rsidRPr="00065836" w:rsidRDefault="0077106F" w:rsidP="00555A49">
            <w:pPr>
              <w:spacing w:line="229" w:lineRule="auto"/>
              <w:jc w:val="center"/>
              <w:rPr>
                <w:b/>
                <w:color w:val="000000"/>
                <w:spacing w:val="-2"/>
                <w:sz w:val="18"/>
                <w:szCs w:val="22"/>
              </w:rPr>
            </w:pPr>
            <w:proofErr w:type="spellStart"/>
            <w:r w:rsidRPr="00065836">
              <w:rPr>
                <w:b/>
                <w:color w:val="000000"/>
                <w:spacing w:val="-2"/>
                <w:sz w:val="18"/>
                <w:szCs w:val="22"/>
              </w:rPr>
              <w:t>выполне</w:t>
            </w:r>
            <w:proofErr w:type="spellEnd"/>
          </w:p>
          <w:p w14:paraId="53F04EFD" w14:textId="77777777" w:rsidR="0077106F" w:rsidRPr="00065836" w:rsidRDefault="0077106F" w:rsidP="00555A49">
            <w:pPr>
              <w:spacing w:line="229" w:lineRule="auto"/>
              <w:jc w:val="center"/>
              <w:rPr>
                <w:b/>
                <w:color w:val="000000"/>
                <w:spacing w:val="-2"/>
                <w:sz w:val="18"/>
                <w:szCs w:val="22"/>
              </w:rPr>
            </w:pPr>
            <w:proofErr w:type="spellStart"/>
            <w:r w:rsidRPr="00065836">
              <w:rPr>
                <w:b/>
                <w:color w:val="000000"/>
                <w:spacing w:val="-2"/>
                <w:sz w:val="18"/>
                <w:szCs w:val="22"/>
              </w:rPr>
              <w:t>ния</w:t>
            </w:r>
            <w:proofErr w:type="spellEnd"/>
            <w:r w:rsidRPr="00065836">
              <w:rPr>
                <w:b/>
                <w:color w:val="000000"/>
                <w:spacing w:val="-2"/>
                <w:sz w:val="18"/>
                <w:szCs w:val="22"/>
              </w:rPr>
              <w:t xml:space="preserve"> </w:t>
            </w:r>
          </w:p>
          <w:p w14:paraId="45131DB8"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работ</w:t>
            </w:r>
          </w:p>
        </w:tc>
        <w:tc>
          <w:tcPr>
            <w:tcW w:w="1017" w:type="dxa"/>
            <w:vMerge w:val="restart"/>
            <w:tcBorders>
              <w:top w:val="single" w:sz="4" w:space="0" w:color="000000"/>
              <w:left w:val="single" w:sz="4" w:space="0" w:color="000000"/>
              <w:bottom w:val="single" w:sz="4" w:space="0" w:color="000000"/>
              <w:right w:val="single" w:sz="4" w:space="0" w:color="000000"/>
            </w:tcBorders>
            <w:vAlign w:val="center"/>
          </w:tcPr>
          <w:p w14:paraId="09680592"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Общий объем расходов</w:t>
            </w:r>
          </w:p>
        </w:tc>
        <w:tc>
          <w:tcPr>
            <w:tcW w:w="1003" w:type="dxa"/>
            <w:vMerge w:val="restart"/>
            <w:tcBorders>
              <w:top w:val="single" w:sz="4" w:space="0" w:color="000000"/>
              <w:left w:val="single" w:sz="4" w:space="0" w:color="000000"/>
              <w:bottom w:val="single" w:sz="4" w:space="0" w:color="000000"/>
              <w:right w:val="single" w:sz="4" w:space="0" w:color="000000"/>
            </w:tcBorders>
            <w:vAlign w:val="center"/>
          </w:tcPr>
          <w:p w14:paraId="76AA70D3"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 xml:space="preserve">Источник </w:t>
            </w:r>
            <w:proofErr w:type="spellStart"/>
            <w:r w:rsidRPr="00065836">
              <w:rPr>
                <w:b/>
                <w:color w:val="000000"/>
                <w:spacing w:val="-2"/>
                <w:sz w:val="18"/>
                <w:szCs w:val="22"/>
              </w:rPr>
              <w:t>финанси</w:t>
            </w:r>
            <w:proofErr w:type="spellEnd"/>
          </w:p>
          <w:p w14:paraId="03B7571A" w14:textId="77777777" w:rsidR="0077106F" w:rsidRPr="00065836" w:rsidRDefault="0077106F" w:rsidP="00555A49">
            <w:pPr>
              <w:spacing w:line="229" w:lineRule="auto"/>
              <w:jc w:val="center"/>
              <w:rPr>
                <w:b/>
                <w:color w:val="000000"/>
                <w:spacing w:val="-2"/>
                <w:sz w:val="18"/>
                <w:szCs w:val="22"/>
              </w:rPr>
            </w:pPr>
            <w:proofErr w:type="spellStart"/>
            <w:r w:rsidRPr="00065836">
              <w:rPr>
                <w:b/>
                <w:color w:val="000000"/>
                <w:spacing w:val="-2"/>
                <w:sz w:val="18"/>
                <w:szCs w:val="22"/>
              </w:rPr>
              <w:t>рования</w:t>
            </w:r>
            <w:proofErr w:type="spellEnd"/>
          </w:p>
        </w:tc>
        <w:tc>
          <w:tcPr>
            <w:tcW w:w="4743" w:type="dxa"/>
            <w:gridSpan w:val="6"/>
            <w:tcBorders>
              <w:top w:val="single" w:sz="4" w:space="0" w:color="000000"/>
              <w:left w:val="single" w:sz="4" w:space="0" w:color="000000"/>
              <w:bottom w:val="single" w:sz="4" w:space="0" w:color="000000"/>
              <w:right w:val="single" w:sz="4" w:space="0" w:color="000000"/>
            </w:tcBorders>
            <w:vAlign w:val="center"/>
          </w:tcPr>
          <w:p w14:paraId="2B952B15"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Срок реализации и объем финансирования по годам, тыс. руб.</w:t>
            </w:r>
          </w:p>
        </w:tc>
        <w:tc>
          <w:tcPr>
            <w:tcW w:w="902" w:type="dxa"/>
            <w:vMerge w:val="restart"/>
            <w:tcBorders>
              <w:top w:val="single" w:sz="4" w:space="0" w:color="000000"/>
              <w:left w:val="single" w:sz="4" w:space="0" w:color="000000"/>
              <w:bottom w:val="single" w:sz="4" w:space="0" w:color="000000"/>
              <w:right w:val="single" w:sz="4" w:space="0" w:color="000000"/>
            </w:tcBorders>
            <w:vAlign w:val="center"/>
          </w:tcPr>
          <w:p w14:paraId="14A285AB"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ИТОГО</w:t>
            </w:r>
          </w:p>
        </w:tc>
        <w:tc>
          <w:tcPr>
            <w:tcW w:w="1362" w:type="dxa"/>
            <w:vMerge w:val="restart"/>
            <w:tcBorders>
              <w:top w:val="single" w:sz="4" w:space="0" w:color="000000"/>
              <w:left w:val="single" w:sz="4" w:space="0" w:color="000000"/>
              <w:bottom w:val="single" w:sz="4" w:space="0" w:color="000000"/>
              <w:right w:val="single" w:sz="4" w:space="0" w:color="000000"/>
            </w:tcBorders>
            <w:vAlign w:val="center"/>
          </w:tcPr>
          <w:p w14:paraId="39EEBE13"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14:paraId="16FEA749" w14:textId="77777777" w:rsidR="0077106F" w:rsidRPr="00065836" w:rsidRDefault="0077106F" w:rsidP="00555A49">
            <w:pPr>
              <w:rPr>
                <w:rFonts w:ascii="Calibri" w:hAnsi="Calibri"/>
                <w:sz w:val="2"/>
                <w:szCs w:val="22"/>
              </w:rPr>
            </w:pPr>
          </w:p>
        </w:tc>
      </w:tr>
      <w:tr w:rsidR="00D842AA" w:rsidRPr="00065836" w14:paraId="6498422B" w14:textId="77777777" w:rsidTr="00D24FFD">
        <w:trPr>
          <w:trHeight w:val="1362"/>
        </w:trPr>
        <w:tc>
          <w:tcPr>
            <w:tcW w:w="344" w:type="dxa"/>
            <w:vMerge/>
            <w:tcBorders>
              <w:top w:val="single" w:sz="4" w:space="0" w:color="000000"/>
              <w:left w:val="single" w:sz="4" w:space="0" w:color="000000"/>
              <w:bottom w:val="single" w:sz="4" w:space="0" w:color="000000"/>
              <w:right w:val="single" w:sz="4" w:space="0" w:color="000000"/>
            </w:tcBorders>
            <w:vAlign w:val="center"/>
          </w:tcPr>
          <w:p w14:paraId="1FE37F88" w14:textId="77777777" w:rsidR="00D842AA" w:rsidRPr="00065836" w:rsidRDefault="00D842AA" w:rsidP="00D842AA">
            <w:pPr>
              <w:rPr>
                <w:rFonts w:ascii="Calibri" w:hAnsi="Calibri"/>
                <w:sz w:val="2"/>
                <w:szCs w:val="22"/>
              </w:rPr>
            </w:pPr>
          </w:p>
        </w:tc>
        <w:tc>
          <w:tcPr>
            <w:tcW w:w="1576" w:type="dxa"/>
            <w:vMerge/>
            <w:tcBorders>
              <w:top w:val="single" w:sz="4" w:space="0" w:color="000000"/>
              <w:left w:val="single" w:sz="4" w:space="0" w:color="000000"/>
              <w:bottom w:val="single" w:sz="4" w:space="0" w:color="000000"/>
              <w:right w:val="single" w:sz="4" w:space="0" w:color="000000"/>
            </w:tcBorders>
            <w:vAlign w:val="center"/>
          </w:tcPr>
          <w:p w14:paraId="75A04810" w14:textId="77777777" w:rsidR="00D842AA" w:rsidRPr="00065836" w:rsidRDefault="00D842AA" w:rsidP="00D842AA">
            <w:pPr>
              <w:rPr>
                <w:rFonts w:ascii="Calibri" w:hAnsi="Calibri"/>
                <w:sz w:val="2"/>
                <w:szCs w:val="22"/>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20F98ED7" w14:textId="77777777" w:rsidR="00D842AA" w:rsidRPr="00065836" w:rsidRDefault="00D842AA" w:rsidP="00D842AA">
            <w:pPr>
              <w:rPr>
                <w:rFonts w:ascii="Calibri" w:hAnsi="Calibri"/>
                <w:sz w:val="2"/>
                <w:szCs w:val="22"/>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20E99FDB" w14:textId="77777777" w:rsidR="00D842AA" w:rsidRPr="00065836" w:rsidRDefault="00D842AA" w:rsidP="00D842AA">
            <w:pPr>
              <w:rPr>
                <w:rFonts w:ascii="Calibri" w:hAnsi="Calibri"/>
                <w:sz w:val="2"/>
                <w:szCs w:val="22"/>
              </w:rPr>
            </w:pPr>
          </w:p>
        </w:tc>
        <w:tc>
          <w:tcPr>
            <w:tcW w:w="788" w:type="dxa"/>
            <w:vMerge/>
            <w:tcBorders>
              <w:top w:val="single" w:sz="4" w:space="0" w:color="000000"/>
              <w:left w:val="single" w:sz="4" w:space="0" w:color="000000"/>
              <w:bottom w:val="single" w:sz="4" w:space="0" w:color="000000"/>
              <w:right w:val="single" w:sz="4" w:space="0" w:color="000000"/>
            </w:tcBorders>
            <w:vAlign w:val="center"/>
          </w:tcPr>
          <w:p w14:paraId="3DA64E8E" w14:textId="77777777" w:rsidR="00D842AA" w:rsidRPr="00065836" w:rsidRDefault="00D842AA" w:rsidP="00D842AA">
            <w:pPr>
              <w:rPr>
                <w:rFonts w:ascii="Calibri" w:hAnsi="Calibri"/>
                <w:sz w:val="2"/>
                <w:szCs w:val="22"/>
              </w:rPr>
            </w:pPr>
          </w:p>
        </w:tc>
        <w:tc>
          <w:tcPr>
            <w:tcW w:w="688" w:type="dxa"/>
            <w:vMerge/>
            <w:tcBorders>
              <w:top w:val="single" w:sz="4" w:space="0" w:color="000000"/>
              <w:left w:val="single" w:sz="4" w:space="0" w:color="000000"/>
              <w:bottom w:val="single" w:sz="4" w:space="0" w:color="000000"/>
              <w:right w:val="single" w:sz="4" w:space="0" w:color="000000"/>
            </w:tcBorders>
            <w:vAlign w:val="center"/>
          </w:tcPr>
          <w:p w14:paraId="302067B1" w14:textId="77777777" w:rsidR="00D842AA" w:rsidRPr="00065836" w:rsidRDefault="00D842AA" w:rsidP="00D842AA">
            <w:pPr>
              <w:rPr>
                <w:rFonts w:ascii="Calibri" w:hAnsi="Calibri"/>
                <w:sz w:val="2"/>
                <w:szCs w:val="22"/>
              </w:rPr>
            </w:pPr>
          </w:p>
        </w:tc>
        <w:tc>
          <w:tcPr>
            <w:tcW w:w="903" w:type="dxa"/>
            <w:vMerge/>
            <w:tcBorders>
              <w:top w:val="single" w:sz="4" w:space="0" w:color="000000"/>
              <w:left w:val="single" w:sz="4" w:space="0" w:color="000000"/>
              <w:bottom w:val="single" w:sz="4" w:space="0" w:color="000000"/>
              <w:right w:val="single" w:sz="4" w:space="0" w:color="000000"/>
            </w:tcBorders>
            <w:vAlign w:val="center"/>
          </w:tcPr>
          <w:p w14:paraId="6636BD6D" w14:textId="77777777" w:rsidR="00D842AA" w:rsidRPr="00065836" w:rsidRDefault="00D842AA" w:rsidP="00D842AA">
            <w:pPr>
              <w:rPr>
                <w:rFonts w:ascii="Calibri" w:hAnsi="Calibri"/>
                <w:sz w:val="2"/>
                <w:szCs w:val="22"/>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5D0DED6A" w14:textId="77777777" w:rsidR="00D842AA" w:rsidRPr="00065836" w:rsidRDefault="00D842AA" w:rsidP="00D842AA">
            <w:pPr>
              <w:rPr>
                <w:rFonts w:ascii="Calibri" w:hAnsi="Calibri"/>
                <w:sz w:val="2"/>
                <w:szCs w:val="22"/>
              </w:rPr>
            </w:pPr>
          </w:p>
        </w:tc>
        <w:tc>
          <w:tcPr>
            <w:tcW w:w="1003" w:type="dxa"/>
            <w:vMerge/>
            <w:tcBorders>
              <w:top w:val="single" w:sz="4" w:space="0" w:color="000000"/>
              <w:left w:val="single" w:sz="4" w:space="0" w:color="000000"/>
              <w:bottom w:val="single" w:sz="4" w:space="0" w:color="000000"/>
              <w:right w:val="single" w:sz="4" w:space="0" w:color="000000"/>
            </w:tcBorders>
            <w:vAlign w:val="center"/>
          </w:tcPr>
          <w:p w14:paraId="7A59EE25" w14:textId="77777777" w:rsidR="00D842AA" w:rsidRPr="00065836" w:rsidRDefault="00D842AA" w:rsidP="00D842AA">
            <w:pPr>
              <w:rPr>
                <w:rFonts w:ascii="Calibri" w:hAnsi="Calibri"/>
                <w:sz w:val="2"/>
                <w:szCs w:val="22"/>
              </w:rPr>
            </w:pPr>
          </w:p>
        </w:tc>
        <w:tc>
          <w:tcPr>
            <w:tcW w:w="803" w:type="dxa"/>
            <w:tcBorders>
              <w:top w:val="single" w:sz="4" w:space="0" w:color="000000"/>
              <w:left w:val="single" w:sz="4" w:space="0" w:color="000000"/>
              <w:bottom w:val="single" w:sz="4" w:space="0" w:color="000000"/>
              <w:right w:val="single" w:sz="4" w:space="0" w:color="000000"/>
            </w:tcBorders>
            <w:vAlign w:val="center"/>
          </w:tcPr>
          <w:p w14:paraId="6711FE32" w14:textId="3A9B80EC" w:rsidR="00D842AA" w:rsidRPr="00065836" w:rsidRDefault="00D842AA" w:rsidP="00D842AA">
            <w:pPr>
              <w:spacing w:line="229" w:lineRule="auto"/>
              <w:jc w:val="center"/>
              <w:rPr>
                <w:b/>
                <w:color w:val="000000"/>
                <w:spacing w:val="-2"/>
                <w:sz w:val="18"/>
                <w:szCs w:val="22"/>
              </w:rPr>
            </w:pPr>
            <w:r w:rsidRPr="00065836">
              <w:rPr>
                <w:b/>
                <w:color w:val="000000"/>
                <w:spacing w:val="-2"/>
                <w:sz w:val="18"/>
                <w:szCs w:val="22"/>
              </w:rPr>
              <w:t>2026 г.</w:t>
            </w:r>
          </w:p>
        </w:tc>
        <w:tc>
          <w:tcPr>
            <w:tcW w:w="788" w:type="dxa"/>
            <w:tcBorders>
              <w:top w:val="single" w:sz="4" w:space="0" w:color="000000"/>
              <w:left w:val="single" w:sz="4" w:space="0" w:color="000000"/>
              <w:bottom w:val="single" w:sz="4" w:space="0" w:color="000000"/>
              <w:right w:val="single" w:sz="4" w:space="0" w:color="000000"/>
            </w:tcBorders>
            <w:vAlign w:val="center"/>
          </w:tcPr>
          <w:p w14:paraId="3851AEA3" w14:textId="7AADBCAA" w:rsidR="00D842AA" w:rsidRPr="00065836" w:rsidRDefault="00D842AA" w:rsidP="00D842AA">
            <w:pPr>
              <w:spacing w:line="229" w:lineRule="auto"/>
              <w:jc w:val="center"/>
              <w:rPr>
                <w:b/>
                <w:color w:val="000000"/>
                <w:spacing w:val="-2"/>
                <w:sz w:val="18"/>
                <w:szCs w:val="22"/>
              </w:rPr>
            </w:pPr>
            <w:r w:rsidRPr="00065836">
              <w:rPr>
                <w:b/>
                <w:color w:val="000000"/>
                <w:spacing w:val="-2"/>
                <w:sz w:val="18"/>
                <w:szCs w:val="22"/>
              </w:rPr>
              <w:t>2027 г.</w:t>
            </w:r>
          </w:p>
        </w:tc>
        <w:tc>
          <w:tcPr>
            <w:tcW w:w="788" w:type="dxa"/>
            <w:tcBorders>
              <w:top w:val="single" w:sz="4" w:space="0" w:color="000000"/>
              <w:left w:val="single" w:sz="4" w:space="0" w:color="000000"/>
              <w:bottom w:val="single" w:sz="4" w:space="0" w:color="000000"/>
              <w:right w:val="single" w:sz="4" w:space="0" w:color="000000"/>
            </w:tcBorders>
            <w:vAlign w:val="center"/>
          </w:tcPr>
          <w:p w14:paraId="30A58153" w14:textId="762BCB47" w:rsidR="00D842AA" w:rsidRPr="00065836" w:rsidRDefault="00D842AA" w:rsidP="00D842AA">
            <w:pPr>
              <w:spacing w:line="229" w:lineRule="auto"/>
              <w:jc w:val="center"/>
              <w:rPr>
                <w:b/>
                <w:color w:val="000000"/>
                <w:spacing w:val="-2"/>
                <w:sz w:val="18"/>
                <w:szCs w:val="22"/>
              </w:rPr>
            </w:pPr>
            <w:r w:rsidRPr="00065836">
              <w:rPr>
                <w:b/>
                <w:color w:val="000000"/>
                <w:spacing w:val="-2"/>
                <w:sz w:val="18"/>
                <w:szCs w:val="22"/>
              </w:rPr>
              <w:t>2028 г.</w:t>
            </w:r>
          </w:p>
        </w:tc>
        <w:tc>
          <w:tcPr>
            <w:tcW w:w="788" w:type="dxa"/>
            <w:tcBorders>
              <w:top w:val="single" w:sz="4" w:space="0" w:color="000000"/>
              <w:left w:val="single" w:sz="4" w:space="0" w:color="000000"/>
              <w:bottom w:val="single" w:sz="4" w:space="0" w:color="000000"/>
              <w:right w:val="single" w:sz="4" w:space="0" w:color="000000"/>
            </w:tcBorders>
            <w:vAlign w:val="center"/>
          </w:tcPr>
          <w:p w14:paraId="585F2C63" w14:textId="09225703" w:rsidR="00D842AA" w:rsidRPr="00065836" w:rsidRDefault="00D842AA" w:rsidP="00D842AA">
            <w:pPr>
              <w:spacing w:line="229" w:lineRule="auto"/>
              <w:jc w:val="center"/>
              <w:rPr>
                <w:b/>
                <w:color w:val="000000"/>
                <w:spacing w:val="-2"/>
                <w:sz w:val="18"/>
                <w:szCs w:val="22"/>
              </w:rPr>
            </w:pPr>
            <w:r w:rsidRPr="00065836">
              <w:rPr>
                <w:b/>
                <w:color w:val="000000"/>
                <w:spacing w:val="-2"/>
                <w:sz w:val="18"/>
                <w:szCs w:val="22"/>
              </w:rPr>
              <w:t>2029 г.</w:t>
            </w:r>
          </w:p>
        </w:tc>
        <w:tc>
          <w:tcPr>
            <w:tcW w:w="788" w:type="dxa"/>
            <w:tcBorders>
              <w:top w:val="single" w:sz="4" w:space="0" w:color="000000"/>
              <w:left w:val="single" w:sz="4" w:space="0" w:color="000000"/>
              <w:bottom w:val="single" w:sz="4" w:space="0" w:color="000000"/>
              <w:right w:val="single" w:sz="4" w:space="0" w:color="000000"/>
            </w:tcBorders>
            <w:vAlign w:val="center"/>
          </w:tcPr>
          <w:p w14:paraId="5636A6A2" w14:textId="0570B714" w:rsidR="00D842AA" w:rsidRPr="00065836" w:rsidRDefault="00D842AA" w:rsidP="00D842AA">
            <w:pPr>
              <w:spacing w:line="229" w:lineRule="auto"/>
              <w:jc w:val="center"/>
              <w:rPr>
                <w:b/>
                <w:color w:val="000000"/>
                <w:spacing w:val="-2"/>
                <w:sz w:val="18"/>
                <w:szCs w:val="22"/>
              </w:rPr>
            </w:pPr>
            <w:r w:rsidRPr="00065836">
              <w:rPr>
                <w:b/>
                <w:color w:val="000000"/>
                <w:spacing w:val="-2"/>
                <w:sz w:val="18"/>
                <w:szCs w:val="22"/>
              </w:rPr>
              <w:t>2030 г.</w:t>
            </w:r>
          </w:p>
        </w:tc>
        <w:tc>
          <w:tcPr>
            <w:tcW w:w="788" w:type="dxa"/>
            <w:tcBorders>
              <w:top w:val="single" w:sz="4" w:space="0" w:color="000000"/>
              <w:left w:val="single" w:sz="4" w:space="0" w:color="000000"/>
              <w:bottom w:val="single" w:sz="4" w:space="0" w:color="000000"/>
              <w:right w:val="single" w:sz="4" w:space="0" w:color="000000"/>
            </w:tcBorders>
            <w:vAlign w:val="center"/>
          </w:tcPr>
          <w:p w14:paraId="09A3786F" w14:textId="47EEF5A7" w:rsidR="00D842AA" w:rsidRPr="00065836" w:rsidRDefault="00D842AA" w:rsidP="00D842AA">
            <w:pPr>
              <w:spacing w:line="229" w:lineRule="auto"/>
              <w:jc w:val="center"/>
              <w:rPr>
                <w:b/>
                <w:color w:val="000000"/>
                <w:spacing w:val="-2"/>
                <w:sz w:val="18"/>
                <w:szCs w:val="22"/>
              </w:rPr>
            </w:pPr>
            <w:r w:rsidRPr="00065836">
              <w:rPr>
                <w:b/>
                <w:color w:val="000000"/>
                <w:spacing w:val="-2"/>
                <w:sz w:val="18"/>
                <w:szCs w:val="22"/>
              </w:rPr>
              <w:t>2031 г.</w:t>
            </w:r>
          </w:p>
        </w:tc>
        <w:tc>
          <w:tcPr>
            <w:tcW w:w="902" w:type="dxa"/>
            <w:vMerge/>
            <w:tcBorders>
              <w:top w:val="single" w:sz="4" w:space="0" w:color="000000"/>
              <w:left w:val="single" w:sz="4" w:space="0" w:color="000000"/>
              <w:bottom w:val="single" w:sz="4" w:space="0" w:color="000000"/>
              <w:right w:val="single" w:sz="4" w:space="0" w:color="000000"/>
            </w:tcBorders>
            <w:vAlign w:val="center"/>
          </w:tcPr>
          <w:p w14:paraId="5F4FFD29" w14:textId="77777777" w:rsidR="00D842AA" w:rsidRPr="00065836" w:rsidRDefault="00D842AA" w:rsidP="00D842AA">
            <w:pPr>
              <w:rPr>
                <w:rFonts w:ascii="Calibri" w:hAnsi="Calibri"/>
                <w:sz w:val="2"/>
                <w:szCs w:val="22"/>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1AAFE8A3" w14:textId="77777777" w:rsidR="00D842AA" w:rsidRPr="00065836" w:rsidRDefault="00D842AA" w:rsidP="00D842AA">
            <w:pPr>
              <w:rPr>
                <w:rFonts w:ascii="Calibri" w:hAnsi="Calibri"/>
                <w:sz w:val="2"/>
                <w:szCs w:val="22"/>
              </w:rPr>
            </w:pPr>
          </w:p>
        </w:tc>
        <w:tc>
          <w:tcPr>
            <w:tcW w:w="57" w:type="dxa"/>
            <w:tcBorders>
              <w:left w:val="single" w:sz="4" w:space="0" w:color="000000"/>
            </w:tcBorders>
          </w:tcPr>
          <w:p w14:paraId="697C676A" w14:textId="77777777" w:rsidR="00D842AA" w:rsidRPr="00065836" w:rsidRDefault="00D842AA" w:rsidP="00D842AA">
            <w:pPr>
              <w:rPr>
                <w:rFonts w:ascii="Calibri" w:hAnsi="Calibri"/>
                <w:sz w:val="2"/>
                <w:szCs w:val="22"/>
              </w:rPr>
            </w:pPr>
          </w:p>
        </w:tc>
      </w:tr>
      <w:bookmarkEnd w:id="4"/>
    </w:tbl>
    <w:p w14:paraId="3ADE6512" w14:textId="77777777" w:rsidR="0033697D" w:rsidRPr="00065836" w:rsidRDefault="0033697D" w:rsidP="00555A49">
      <w:pPr>
        <w:rPr>
          <w:sz w:val="2"/>
          <w:szCs w:val="2"/>
        </w:rPr>
      </w:pPr>
    </w:p>
    <w:tbl>
      <w:tblPr>
        <w:tblW w:w="15632" w:type="dxa"/>
        <w:tblInd w:w="-5" w:type="dxa"/>
        <w:tblLayout w:type="fixed"/>
        <w:tblCellMar>
          <w:left w:w="0" w:type="dxa"/>
          <w:right w:w="0" w:type="dxa"/>
        </w:tblCellMar>
        <w:tblLook w:val="04A0" w:firstRow="1" w:lastRow="0" w:firstColumn="1" w:lastColumn="0" w:noHBand="0" w:noVBand="1"/>
      </w:tblPr>
      <w:tblGrid>
        <w:gridCol w:w="344"/>
        <w:gridCol w:w="1576"/>
        <w:gridCol w:w="444"/>
        <w:gridCol w:w="688"/>
        <w:gridCol w:w="1117"/>
        <w:gridCol w:w="115"/>
        <w:gridCol w:w="673"/>
        <w:gridCol w:w="688"/>
        <w:gridCol w:w="444"/>
        <w:gridCol w:w="459"/>
        <w:gridCol w:w="559"/>
        <w:gridCol w:w="458"/>
        <w:gridCol w:w="559"/>
        <w:gridCol w:w="444"/>
        <w:gridCol w:w="573"/>
        <w:gridCol w:w="230"/>
        <w:gridCol w:w="788"/>
        <w:gridCol w:w="788"/>
        <w:gridCol w:w="229"/>
        <w:gridCol w:w="559"/>
        <w:gridCol w:w="444"/>
        <w:gridCol w:w="344"/>
        <w:gridCol w:w="788"/>
        <w:gridCol w:w="229"/>
        <w:gridCol w:w="673"/>
        <w:gridCol w:w="1362"/>
        <w:gridCol w:w="57"/>
      </w:tblGrid>
      <w:tr w:rsidR="00C73A7F" w:rsidRPr="00065836" w14:paraId="381937E3" w14:textId="77777777" w:rsidTr="00637498">
        <w:trPr>
          <w:trHeight w:val="229"/>
          <w:tblHeader/>
        </w:trPr>
        <w:tc>
          <w:tcPr>
            <w:tcW w:w="344" w:type="dxa"/>
            <w:tcBorders>
              <w:top w:val="single" w:sz="4" w:space="0" w:color="000000"/>
              <w:left w:val="single" w:sz="4" w:space="0" w:color="000000"/>
              <w:bottom w:val="single" w:sz="4" w:space="0" w:color="000000"/>
              <w:right w:val="single" w:sz="4" w:space="0" w:color="000000"/>
            </w:tcBorders>
            <w:vAlign w:val="center"/>
          </w:tcPr>
          <w:p w14:paraId="402F64B5"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w:t>
            </w:r>
          </w:p>
        </w:tc>
        <w:tc>
          <w:tcPr>
            <w:tcW w:w="1576" w:type="dxa"/>
            <w:tcBorders>
              <w:top w:val="single" w:sz="4" w:space="0" w:color="000000"/>
              <w:left w:val="single" w:sz="4" w:space="0" w:color="000000"/>
              <w:bottom w:val="single" w:sz="4" w:space="0" w:color="000000"/>
              <w:right w:val="single" w:sz="4" w:space="0" w:color="000000"/>
            </w:tcBorders>
            <w:vAlign w:val="center"/>
          </w:tcPr>
          <w:p w14:paraId="75373B9B"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2</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62F6B0ED"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3</w:t>
            </w:r>
          </w:p>
        </w:tc>
        <w:tc>
          <w:tcPr>
            <w:tcW w:w="1117" w:type="dxa"/>
            <w:tcBorders>
              <w:top w:val="single" w:sz="4" w:space="0" w:color="000000"/>
              <w:left w:val="single" w:sz="4" w:space="0" w:color="000000"/>
              <w:bottom w:val="single" w:sz="4" w:space="0" w:color="000000"/>
              <w:right w:val="single" w:sz="4" w:space="0" w:color="000000"/>
            </w:tcBorders>
            <w:vAlign w:val="center"/>
          </w:tcPr>
          <w:p w14:paraId="2CEE6B9C"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4</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51A30EA5"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5</w:t>
            </w:r>
          </w:p>
        </w:tc>
        <w:tc>
          <w:tcPr>
            <w:tcW w:w="688" w:type="dxa"/>
            <w:tcBorders>
              <w:top w:val="single" w:sz="4" w:space="0" w:color="000000"/>
              <w:left w:val="single" w:sz="4" w:space="0" w:color="000000"/>
              <w:bottom w:val="single" w:sz="4" w:space="0" w:color="000000"/>
              <w:right w:val="single" w:sz="4" w:space="0" w:color="000000"/>
            </w:tcBorders>
            <w:vAlign w:val="center"/>
          </w:tcPr>
          <w:p w14:paraId="7775BB03"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6</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7A945194"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7</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270AA5C2"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E85DB37"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9</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5037C1B8"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10</w:t>
            </w:r>
          </w:p>
        </w:tc>
        <w:tc>
          <w:tcPr>
            <w:tcW w:w="788" w:type="dxa"/>
            <w:tcBorders>
              <w:top w:val="single" w:sz="4" w:space="0" w:color="000000"/>
              <w:left w:val="single" w:sz="4" w:space="0" w:color="000000"/>
              <w:bottom w:val="single" w:sz="4" w:space="0" w:color="000000"/>
              <w:right w:val="single" w:sz="4" w:space="0" w:color="000000"/>
            </w:tcBorders>
            <w:vAlign w:val="center"/>
          </w:tcPr>
          <w:p w14:paraId="060F8989"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11</w:t>
            </w:r>
          </w:p>
        </w:tc>
        <w:tc>
          <w:tcPr>
            <w:tcW w:w="788" w:type="dxa"/>
            <w:tcBorders>
              <w:top w:val="single" w:sz="4" w:space="0" w:color="000000"/>
              <w:left w:val="single" w:sz="4" w:space="0" w:color="000000"/>
              <w:bottom w:val="single" w:sz="4" w:space="0" w:color="000000"/>
              <w:right w:val="single" w:sz="4" w:space="0" w:color="000000"/>
            </w:tcBorders>
            <w:vAlign w:val="center"/>
          </w:tcPr>
          <w:p w14:paraId="1D1C1082"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12</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58B2067E"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13</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40B0039D"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14</w:t>
            </w:r>
          </w:p>
        </w:tc>
        <w:tc>
          <w:tcPr>
            <w:tcW w:w="788" w:type="dxa"/>
            <w:tcBorders>
              <w:top w:val="single" w:sz="4" w:space="0" w:color="000000"/>
              <w:left w:val="single" w:sz="4" w:space="0" w:color="000000"/>
              <w:bottom w:val="single" w:sz="4" w:space="0" w:color="000000"/>
              <w:right w:val="single" w:sz="4" w:space="0" w:color="000000"/>
            </w:tcBorders>
            <w:vAlign w:val="center"/>
          </w:tcPr>
          <w:p w14:paraId="3B8770D5"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15</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56006A34"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16</w:t>
            </w:r>
          </w:p>
        </w:tc>
        <w:tc>
          <w:tcPr>
            <w:tcW w:w="1362" w:type="dxa"/>
            <w:tcBorders>
              <w:top w:val="single" w:sz="4" w:space="0" w:color="000000"/>
              <w:left w:val="single" w:sz="4" w:space="0" w:color="000000"/>
              <w:bottom w:val="single" w:sz="4" w:space="0" w:color="000000"/>
              <w:right w:val="single" w:sz="4" w:space="0" w:color="000000"/>
            </w:tcBorders>
            <w:vAlign w:val="center"/>
          </w:tcPr>
          <w:p w14:paraId="68F72A06"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17</w:t>
            </w:r>
          </w:p>
        </w:tc>
        <w:tc>
          <w:tcPr>
            <w:tcW w:w="57" w:type="dxa"/>
            <w:tcBorders>
              <w:left w:val="single" w:sz="4" w:space="0" w:color="000000"/>
            </w:tcBorders>
          </w:tcPr>
          <w:p w14:paraId="6D141FEA" w14:textId="77777777" w:rsidR="00C73A7F" w:rsidRPr="00065836" w:rsidRDefault="00C73A7F" w:rsidP="00555A49">
            <w:pPr>
              <w:rPr>
                <w:rFonts w:ascii="Calibri" w:hAnsi="Calibri"/>
                <w:sz w:val="2"/>
                <w:szCs w:val="22"/>
              </w:rPr>
            </w:pPr>
          </w:p>
        </w:tc>
      </w:tr>
      <w:tr w:rsidR="00F940D2" w:rsidRPr="00065836" w14:paraId="447678C5" w14:textId="77777777" w:rsidTr="00637498">
        <w:trPr>
          <w:trHeight w:val="329"/>
        </w:trPr>
        <w:tc>
          <w:tcPr>
            <w:tcW w:w="15575" w:type="dxa"/>
            <w:gridSpan w:val="26"/>
            <w:tcBorders>
              <w:top w:val="single" w:sz="4" w:space="0" w:color="000000"/>
              <w:left w:val="single" w:sz="4" w:space="0" w:color="000000"/>
              <w:bottom w:val="single" w:sz="4" w:space="0" w:color="000000"/>
              <w:right w:val="single" w:sz="4" w:space="0" w:color="000000"/>
            </w:tcBorders>
            <w:vAlign w:val="center"/>
          </w:tcPr>
          <w:p w14:paraId="1A41B69D" w14:textId="0DEE70EF" w:rsidR="00F940D2" w:rsidRPr="00065836" w:rsidRDefault="00F940D2" w:rsidP="00555A49">
            <w:pPr>
              <w:spacing w:line="229" w:lineRule="auto"/>
              <w:jc w:val="center"/>
              <w:rPr>
                <w:b/>
                <w:color w:val="000000"/>
                <w:spacing w:val="-2"/>
                <w:sz w:val="20"/>
                <w:szCs w:val="22"/>
              </w:rPr>
            </w:pPr>
            <w:r w:rsidRPr="00065836">
              <w:rPr>
                <w:b/>
                <w:color w:val="000000"/>
                <w:spacing w:val="-2"/>
                <w:sz w:val="20"/>
                <w:szCs w:val="22"/>
              </w:rPr>
              <w:t>1. Региональные проекты, входящие в состав национальных проектов</w:t>
            </w:r>
          </w:p>
        </w:tc>
        <w:tc>
          <w:tcPr>
            <w:tcW w:w="57" w:type="dxa"/>
            <w:tcBorders>
              <w:left w:val="single" w:sz="4" w:space="0" w:color="000000"/>
            </w:tcBorders>
          </w:tcPr>
          <w:p w14:paraId="66076339" w14:textId="77777777" w:rsidR="00F940D2" w:rsidRPr="00065836" w:rsidRDefault="00F940D2" w:rsidP="00555A49">
            <w:pPr>
              <w:rPr>
                <w:rFonts w:ascii="Calibri" w:hAnsi="Calibri"/>
                <w:sz w:val="2"/>
                <w:szCs w:val="22"/>
              </w:rPr>
            </w:pPr>
          </w:p>
        </w:tc>
      </w:tr>
      <w:tr w:rsidR="00F940D2" w:rsidRPr="00065836" w14:paraId="125E1CB9" w14:textId="77777777" w:rsidTr="00637498">
        <w:trPr>
          <w:trHeight w:val="329"/>
        </w:trPr>
        <w:tc>
          <w:tcPr>
            <w:tcW w:w="15575" w:type="dxa"/>
            <w:gridSpan w:val="26"/>
            <w:tcBorders>
              <w:top w:val="single" w:sz="4" w:space="0" w:color="000000"/>
              <w:left w:val="single" w:sz="4" w:space="0" w:color="000000"/>
              <w:bottom w:val="single" w:sz="4" w:space="0" w:color="000000"/>
              <w:right w:val="single" w:sz="4" w:space="0" w:color="000000"/>
            </w:tcBorders>
            <w:vAlign w:val="center"/>
          </w:tcPr>
          <w:p w14:paraId="3DB9A610" w14:textId="5501C849" w:rsidR="00F940D2" w:rsidRPr="00065836" w:rsidRDefault="00F940D2" w:rsidP="00555A49">
            <w:pPr>
              <w:spacing w:line="229" w:lineRule="auto"/>
              <w:jc w:val="center"/>
              <w:rPr>
                <w:b/>
                <w:color w:val="000000"/>
                <w:spacing w:val="-2"/>
                <w:sz w:val="20"/>
                <w:szCs w:val="22"/>
              </w:rPr>
            </w:pPr>
            <w:r w:rsidRPr="00065836">
              <w:rPr>
                <w:b/>
                <w:color w:val="000000"/>
                <w:spacing w:val="-2"/>
                <w:sz w:val="20"/>
                <w:szCs w:val="22"/>
              </w:rPr>
              <w:t>1.1 Мероприятия регионального проекта «</w:t>
            </w:r>
            <w:r w:rsidR="0099225F" w:rsidRPr="00065836">
              <w:rPr>
                <w:b/>
                <w:color w:val="000000"/>
                <w:spacing w:val="-2"/>
                <w:sz w:val="20"/>
                <w:szCs w:val="22"/>
              </w:rPr>
              <w:t>Жилье (город федерального значения Санкт-Петербург)</w:t>
            </w:r>
            <w:r w:rsidRPr="00065836">
              <w:rPr>
                <w:b/>
                <w:color w:val="000000"/>
                <w:spacing w:val="-2"/>
                <w:sz w:val="20"/>
                <w:szCs w:val="22"/>
              </w:rPr>
              <w:t>»</w:t>
            </w:r>
          </w:p>
        </w:tc>
        <w:tc>
          <w:tcPr>
            <w:tcW w:w="57" w:type="dxa"/>
            <w:tcBorders>
              <w:left w:val="single" w:sz="4" w:space="0" w:color="000000"/>
            </w:tcBorders>
          </w:tcPr>
          <w:p w14:paraId="16248710" w14:textId="77777777" w:rsidR="00F940D2" w:rsidRPr="00065836" w:rsidRDefault="00F940D2" w:rsidP="00555A49">
            <w:pPr>
              <w:rPr>
                <w:rFonts w:ascii="Calibri" w:hAnsi="Calibri"/>
                <w:sz w:val="2"/>
                <w:szCs w:val="22"/>
              </w:rPr>
            </w:pPr>
          </w:p>
        </w:tc>
      </w:tr>
      <w:tr w:rsidR="00DD22CC" w:rsidRPr="00065836" w14:paraId="41BF7683" w14:textId="77777777" w:rsidTr="000F298F">
        <w:trPr>
          <w:trHeight w:val="459"/>
        </w:trPr>
        <w:tc>
          <w:tcPr>
            <w:tcW w:w="344" w:type="dxa"/>
            <w:tcBorders>
              <w:top w:val="single" w:sz="4" w:space="0" w:color="000000"/>
              <w:left w:val="single" w:sz="4" w:space="0" w:color="000000"/>
              <w:bottom w:val="single" w:sz="4" w:space="0" w:color="000000"/>
              <w:right w:val="single" w:sz="4" w:space="0" w:color="000000"/>
            </w:tcBorders>
            <w:vAlign w:val="center"/>
          </w:tcPr>
          <w:p w14:paraId="0DE2E69D" w14:textId="0F228056" w:rsidR="00DD22CC" w:rsidRPr="00065836" w:rsidRDefault="00DD22CC" w:rsidP="00555A49">
            <w:pPr>
              <w:spacing w:line="229" w:lineRule="auto"/>
              <w:jc w:val="center"/>
              <w:rPr>
                <w:color w:val="000000"/>
                <w:spacing w:val="-2"/>
                <w:sz w:val="16"/>
                <w:szCs w:val="22"/>
              </w:rPr>
            </w:pPr>
            <w:r w:rsidRPr="00065836">
              <w:rPr>
                <w:color w:val="000000"/>
                <w:spacing w:val="-2"/>
                <w:sz w:val="16"/>
                <w:szCs w:val="22"/>
              </w:rPr>
              <w:t>1.1.1</w:t>
            </w:r>
          </w:p>
        </w:tc>
        <w:tc>
          <w:tcPr>
            <w:tcW w:w="1576" w:type="dxa"/>
            <w:tcBorders>
              <w:top w:val="single" w:sz="4" w:space="0" w:color="000000"/>
              <w:left w:val="single" w:sz="4" w:space="0" w:color="000000"/>
              <w:bottom w:val="single" w:sz="4" w:space="0" w:color="000000"/>
              <w:right w:val="single" w:sz="4" w:space="0" w:color="000000"/>
            </w:tcBorders>
            <w:vAlign w:val="center"/>
          </w:tcPr>
          <w:p w14:paraId="6C4F1459" w14:textId="7D1635E6" w:rsidR="00DD22CC" w:rsidRPr="00065836" w:rsidRDefault="00DD22CC" w:rsidP="00555A49">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со встроенными помещениями </w:t>
            </w:r>
            <w:r w:rsidRPr="00065836">
              <w:rPr>
                <w:color w:val="000000"/>
                <w:spacing w:val="-2"/>
                <w:sz w:val="16"/>
                <w:szCs w:val="22"/>
              </w:rPr>
              <w:br/>
              <w:t xml:space="preserve">по адресу: </w:t>
            </w:r>
            <w:r w:rsidR="009B5955">
              <w:rPr>
                <w:color w:val="000000"/>
                <w:spacing w:val="-2"/>
                <w:sz w:val="16"/>
                <w:szCs w:val="22"/>
              </w:rPr>
              <w:br/>
            </w:r>
            <w:r w:rsidR="006920CA" w:rsidRPr="00065836">
              <w:rPr>
                <w:color w:val="000000"/>
                <w:spacing w:val="-2"/>
                <w:sz w:val="16"/>
                <w:szCs w:val="22"/>
                <w:lang w:val="en-US"/>
              </w:rPr>
              <w:t>C</w:t>
            </w:r>
            <w:proofErr w:type="spellStart"/>
            <w:r w:rsidR="006920CA" w:rsidRPr="00065836">
              <w:rPr>
                <w:color w:val="000000"/>
                <w:spacing w:val="-2"/>
                <w:sz w:val="16"/>
                <w:szCs w:val="22"/>
              </w:rPr>
              <w:t>анкт</w:t>
            </w:r>
            <w:proofErr w:type="spellEnd"/>
            <w:r w:rsidR="006920CA" w:rsidRPr="00065836">
              <w:rPr>
                <w:color w:val="000000"/>
                <w:spacing w:val="-2"/>
                <w:sz w:val="16"/>
                <w:szCs w:val="22"/>
              </w:rPr>
              <w:t>-</w:t>
            </w:r>
            <w:r w:rsidR="00AF4721" w:rsidRPr="00065836">
              <w:rPr>
                <w:color w:val="000000"/>
                <w:spacing w:val="-2"/>
                <w:sz w:val="16"/>
                <w:szCs w:val="22"/>
              </w:rPr>
              <w:t>Петербург, улица</w:t>
            </w:r>
            <w:r w:rsidRPr="00065836">
              <w:rPr>
                <w:color w:val="000000"/>
                <w:spacing w:val="-2"/>
                <w:sz w:val="16"/>
                <w:szCs w:val="22"/>
              </w:rPr>
              <w:t xml:space="preserve"> Солдата Корзуна, участок 3 (юго-восточнее пересечения </w:t>
            </w:r>
            <w:r w:rsidRPr="00065836">
              <w:rPr>
                <w:color w:val="000000"/>
                <w:spacing w:val="-2"/>
                <w:sz w:val="16"/>
                <w:szCs w:val="22"/>
              </w:rPr>
              <w:br/>
              <w:t>с проспектом Маршала Жукова)</w:t>
            </w:r>
          </w:p>
          <w:p w14:paraId="54B5D2A0" w14:textId="77777777" w:rsidR="00DD22CC" w:rsidRPr="00065836" w:rsidRDefault="00DD22CC" w:rsidP="00555A49">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5E5E29CD" w14:textId="30CC9BA9" w:rsidR="00DD22CC" w:rsidRPr="00065836" w:rsidRDefault="00DD22CC" w:rsidP="00555A49">
            <w:pPr>
              <w:spacing w:line="229" w:lineRule="auto"/>
              <w:jc w:val="center"/>
              <w:rPr>
                <w:color w:val="000000"/>
                <w:spacing w:val="-2"/>
                <w:sz w:val="16"/>
                <w:szCs w:val="22"/>
              </w:rPr>
            </w:pPr>
            <w:r w:rsidRPr="00065836">
              <w:rPr>
                <w:color w:val="000000"/>
                <w:spacing w:val="-2"/>
                <w:sz w:val="16"/>
                <w:szCs w:val="22"/>
              </w:rPr>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5D7689F8" w14:textId="347C69A7" w:rsidR="00DD22CC" w:rsidRPr="00065836" w:rsidRDefault="00DD22CC" w:rsidP="00555A49">
            <w:pPr>
              <w:spacing w:line="229" w:lineRule="auto"/>
              <w:jc w:val="center"/>
              <w:rPr>
                <w:color w:val="000000"/>
                <w:spacing w:val="-2"/>
                <w:sz w:val="16"/>
                <w:szCs w:val="22"/>
              </w:rPr>
            </w:pPr>
            <w:r w:rsidRPr="00065836">
              <w:rPr>
                <w:color w:val="000000"/>
                <w:spacing w:val="-2"/>
                <w:sz w:val="16"/>
                <w:szCs w:val="22"/>
              </w:rPr>
              <w:t>Кировский</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2797C989" w14:textId="683EE5BE" w:rsidR="00DD22CC" w:rsidRPr="00937D6C" w:rsidRDefault="00843808" w:rsidP="00555A49">
            <w:pPr>
              <w:spacing w:line="229" w:lineRule="auto"/>
              <w:jc w:val="center"/>
              <w:rPr>
                <w:color w:val="000000"/>
                <w:spacing w:val="-2"/>
                <w:sz w:val="16"/>
                <w:szCs w:val="22"/>
              </w:rPr>
            </w:pPr>
            <w:r w:rsidRPr="00937D6C">
              <w:rPr>
                <w:color w:val="000000"/>
                <w:spacing w:val="-2"/>
                <w:sz w:val="16"/>
                <w:szCs w:val="22"/>
              </w:rPr>
              <w:t>13942,8</w:t>
            </w:r>
            <w:r w:rsidR="00DD22CC" w:rsidRPr="00937D6C">
              <w:rPr>
                <w:color w:val="000000"/>
                <w:spacing w:val="-2"/>
                <w:sz w:val="16"/>
                <w:szCs w:val="22"/>
              </w:rPr>
              <w:t xml:space="preserve"> </w:t>
            </w:r>
            <w:proofErr w:type="spellStart"/>
            <w:proofErr w:type="gramStart"/>
            <w:r w:rsidR="00DD22CC" w:rsidRPr="00937D6C">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051B4977" w14:textId="7BD7CF18" w:rsidR="00DD22CC" w:rsidRPr="00065836" w:rsidRDefault="00DD22CC" w:rsidP="00555A49">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02DE12A8" w14:textId="4B21ADD1" w:rsidR="00DD22CC" w:rsidRPr="00065836" w:rsidRDefault="00DD22CC" w:rsidP="00555A49">
            <w:pPr>
              <w:spacing w:line="229" w:lineRule="auto"/>
              <w:jc w:val="center"/>
              <w:rPr>
                <w:color w:val="000000"/>
                <w:spacing w:val="-2"/>
                <w:sz w:val="16"/>
                <w:szCs w:val="22"/>
              </w:rPr>
            </w:pPr>
            <w:r w:rsidRPr="00065836">
              <w:rPr>
                <w:spacing w:val="-2"/>
                <w:sz w:val="16"/>
              </w:rPr>
              <w:t>2022 - 2026</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1C7E61E5" w14:textId="302801D6" w:rsidR="00DD22CC" w:rsidRPr="00065836" w:rsidRDefault="00DD22CC" w:rsidP="00555A49">
            <w:pPr>
              <w:spacing w:line="229" w:lineRule="auto"/>
              <w:jc w:val="center"/>
              <w:rPr>
                <w:spacing w:val="-2"/>
                <w:sz w:val="16"/>
                <w:szCs w:val="22"/>
              </w:rPr>
            </w:pPr>
            <w:r w:rsidRPr="00065836">
              <w:rPr>
                <w:spacing w:val="-2"/>
                <w:sz w:val="16"/>
              </w:rPr>
              <w:t>2 616 598,7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77E3DC6" w14:textId="3C540F9D" w:rsidR="00DD22CC" w:rsidRPr="00065836" w:rsidRDefault="00DD22CC" w:rsidP="00555A49">
            <w:pPr>
              <w:spacing w:line="229" w:lineRule="auto"/>
              <w:jc w:val="center"/>
              <w:rPr>
                <w:spacing w:val="-2"/>
                <w:sz w:val="16"/>
                <w:szCs w:val="22"/>
              </w:rPr>
            </w:pPr>
            <w:r w:rsidRPr="0006583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0114AC86" w14:textId="332E3043" w:rsidR="00DD22CC" w:rsidRPr="00065836" w:rsidRDefault="00061451" w:rsidP="00555A49">
            <w:pPr>
              <w:spacing w:line="229" w:lineRule="auto"/>
              <w:jc w:val="center"/>
              <w:rPr>
                <w:spacing w:val="-2"/>
                <w:sz w:val="16"/>
                <w:szCs w:val="22"/>
              </w:rPr>
            </w:pPr>
            <w:r w:rsidRPr="00065836">
              <w:rPr>
                <w:spacing w:val="-2"/>
                <w:sz w:val="16"/>
              </w:rPr>
              <w:t>47 031,2</w:t>
            </w:r>
          </w:p>
        </w:tc>
        <w:tc>
          <w:tcPr>
            <w:tcW w:w="788" w:type="dxa"/>
            <w:tcBorders>
              <w:top w:val="single" w:sz="4" w:space="0" w:color="000000"/>
              <w:left w:val="single" w:sz="4" w:space="0" w:color="000000"/>
              <w:bottom w:val="single" w:sz="4" w:space="0" w:color="000000"/>
              <w:right w:val="single" w:sz="4" w:space="0" w:color="000000"/>
            </w:tcBorders>
            <w:vAlign w:val="center"/>
          </w:tcPr>
          <w:p w14:paraId="112B511F" w14:textId="0DFE3E87" w:rsidR="00DD22CC" w:rsidRPr="00065836" w:rsidRDefault="00061451" w:rsidP="00555A49">
            <w:pPr>
              <w:spacing w:line="229" w:lineRule="auto"/>
              <w:jc w:val="center"/>
              <w:rPr>
                <w:spacing w:val="-2"/>
                <w:sz w:val="16"/>
                <w:szCs w:val="22"/>
              </w:rPr>
            </w:pPr>
            <w:r w:rsidRPr="00065836">
              <w:rPr>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45D3CDD5" w14:textId="55D6B200" w:rsidR="00DD22CC" w:rsidRPr="00065836" w:rsidRDefault="00DD22CC" w:rsidP="00555A49">
            <w:pPr>
              <w:spacing w:line="229" w:lineRule="auto"/>
              <w:jc w:val="center"/>
              <w:rPr>
                <w:spacing w:val="-2"/>
                <w:sz w:val="16"/>
                <w:szCs w:val="22"/>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698C32DD" w14:textId="0DD86BF6" w:rsidR="00DD22CC" w:rsidRPr="00065836" w:rsidRDefault="00DD22CC" w:rsidP="00555A49">
            <w:pPr>
              <w:spacing w:line="229" w:lineRule="auto"/>
              <w:jc w:val="center"/>
              <w:rPr>
                <w:sz w:val="16"/>
                <w:szCs w:val="16"/>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42883F92" w14:textId="50B63772" w:rsidR="00DD22CC" w:rsidRPr="00065836" w:rsidRDefault="00DD22CC" w:rsidP="00555A49">
            <w:pPr>
              <w:spacing w:line="229" w:lineRule="auto"/>
              <w:jc w:val="center"/>
              <w:rPr>
                <w:sz w:val="16"/>
                <w:szCs w:val="16"/>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7FFBA478" w14:textId="5444FAFC" w:rsidR="00DD22CC" w:rsidRPr="00065836" w:rsidRDefault="00DD22CC" w:rsidP="00555A49">
            <w:pPr>
              <w:spacing w:line="229" w:lineRule="auto"/>
              <w:jc w:val="center"/>
              <w:rPr>
                <w:sz w:val="16"/>
                <w:szCs w:val="16"/>
              </w:rPr>
            </w:pPr>
            <w:r w:rsidRPr="00065836">
              <w:rPr>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73E18707" w14:textId="5202689D" w:rsidR="00DD22CC" w:rsidRPr="00065836" w:rsidRDefault="00061451" w:rsidP="00555A49">
            <w:pPr>
              <w:spacing w:line="229" w:lineRule="auto"/>
              <w:jc w:val="center"/>
              <w:rPr>
                <w:sz w:val="16"/>
                <w:szCs w:val="16"/>
              </w:rPr>
            </w:pPr>
            <w:r w:rsidRPr="00065836">
              <w:rPr>
                <w:spacing w:val="-2"/>
                <w:sz w:val="16"/>
              </w:rPr>
              <w:t>47 031,2</w:t>
            </w:r>
          </w:p>
        </w:tc>
        <w:tc>
          <w:tcPr>
            <w:tcW w:w="1362" w:type="dxa"/>
            <w:tcBorders>
              <w:top w:val="single" w:sz="4" w:space="0" w:color="000000"/>
              <w:left w:val="single" w:sz="4" w:space="0" w:color="000000"/>
              <w:bottom w:val="single" w:sz="4" w:space="0" w:color="000000"/>
              <w:right w:val="single" w:sz="4" w:space="0" w:color="000000"/>
            </w:tcBorders>
            <w:vAlign w:val="center"/>
          </w:tcPr>
          <w:p w14:paraId="6F93664E" w14:textId="77777777" w:rsidR="00D11E9B" w:rsidRDefault="00DD22CC" w:rsidP="00555A49">
            <w:pPr>
              <w:spacing w:line="229" w:lineRule="auto"/>
              <w:jc w:val="center"/>
              <w:rPr>
                <w:color w:val="000000"/>
                <w:spacing w:val="-2"/>
                <w:sz w:val="16"/>
                <w:szCs w:val="22"/>
              </w:rPr>
            </w:pPr>
            <w:r w:rsidRPr="00065836">
              <w:rPr>
                <w:color w:val="000000"/>
                <w:spacing w:val="-2"/>
                <w:sz w:val="16"/>
                <w:szCs w:val="22"/>
              </w:rPr>
              <w:t>Целевой показатель 1, Целевой показатель 2, Целевой показатель 3, Целевой показатель 11,</w:t>
            </w:r>
          </w:p>
          <w:p w14:paraId="2A9FF880" w14:textId="0D841202" w:rsidR="00DD22CC" w:rsidRPr="00065836" w:rsidRDefault="00DD22CC" w:rsidP="00555A49">
            <w:pPr>
              <w:spacing w:line="229" w:lineRule="auto"/>
              <w:jc w:val="center"/>
              <w:rPr>
                <w:color w:val="000000"/>
                <w:spacing w:val="-2"/>
                <w:sz w:val="16"/>
                <w:szCs w:val="22"/>
              </w:rPr>
            </w:pPr>
            <w:r w:rsidRPr="00065836">
              <w:rPr>
                <w:color w:val="000000"/>
                <w:spacing w:val="-2"/>
                <w:sz w:val="16"/>
                <w:szCs w:val="22"/>
              </w:rPr>
              <w:t xml:space="preserve">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Индикатор</w:t>
            </w:r>
            <w:r w:rsidRPr="00065836">
              <w:rPr>
                <w:color w:val="000000"/>
                <w:spacing w:val="-2"/>
                <w:sz w:val="16"/>
                <w:szCs w:val="22"/>
              </w:rPr>
              <w:t xml:space="preserve"> 1.1</w:t>
            </w:r>
            <w:r w:rsidR="00C44233" w:rsidRPr="00065836">
              <w:rPr>
                <w:color w:val="000000"/>
                <w:spacing w:val="-2"/>
                <w:sz w:val="16"/>
                <w:szCs w:val="22"/>
              </w:rPr>
              <w:t>6</w:t>
            </w:r>
            <w:r w:rsidRPr="00065836">
              <w:rPr>
                <w:color w:val="000000"/>
                <w:spacing w:val="-2"/>
                <w:sz w:val="16"/>
                <w:szCs w:val="22"/>
              </w:rPr>
              <w:t>, Индикатор 1.2</w:t>
            </w:r>
            <w:r w:rsidR="00004951" w:rsidRPr="00065836">
              <w:rPr>
                <w:color w:val="000000"/>
                <w:spacing w:val="-2"/>
                <w:sz w:val="16"/>
                <w:szCs w:val="22"/>
              </w:rPr>
              <w:t>1</w:t>
            </w:r>
            <w:r w:rsidRPr="00065836">
              <w:rPr>
                <w:color w:val="000000"/>
                <w:spacing w:val="-2"/>
                <w:sz w:val="16"/>
                <w:szCs w:val="22"/>
              </w:rPr>
              <w:t xml:space="preserve"> </w:t>
            </w:r>
          </w:p>
          <w:p w14:paraId="2E060610" w14:textId="77777777" w:rsidR="00DD22CC" w:rsidRPr="00065836" w:rsidRDefault="00DD22CC" w:rsidP="00555A49">
            <w:pPr>
              <w:spacing w:line="229" w:lineRule="auto"/>
              <w:jc w:val="center"/>
              <w:rPr>
                <w:color w:val="000000"/>
                <w:spacing w:val="-2"/>
                <w:sz w:val="16"/>
                <w:szCs w:val="22"/>
              </w:rPr>
            </w:pPr>
          </w:p>
        </w:tc>
        <w:tc>
          <w:tcPr>
            <w:tcW w:w="57" w:type="dxa"/>
            <w:tcBorders>
              <w:left w:val="single" w:sz="4" w:space="0" w:color="000000"/>
            </w:tcBorders>
          </w:tcPr>
          <w:p w14:paraId="38236AA8" w14:textId="77777777" w:rsidR="00DD22CC" w:rsidRPr="00065836" w:rsidRDefault="00DD22CC" w:rsidP="00555A49">
            <w:pPr>
              <w:rPr>
                <w:rFonts w:ascii="Calibri" w:hAnsi="Calibri"/>
                <w:sz w:val="2"/>
                <w:szCs w:val="22"/>
              </w:rPr>
            </w:pPr>
          </w:p>
        </w:tc>
      </w:tr>
      <w:tr w:rsidR="008A6557" w:rsidRPr="00065836" w14:paraId="216889C9" w14:textId="77777777" w:rsidTr="000F298F">
        <w:trPr>
          <w:trHeight w:val="459"/>
        </w:trPr>
        <w:tc>
          <w:tcPr>
            <w:tcW w:w="344" w:type="dxa"/>
            <w:tcBorders>
              <w:top w:val="single" w:sz="4" w:space="0" w:color="000000"/>
              <w:left w:val="single" w:sz="4" w:space="0" w:color="000000"/>
              <w:bottom w:val="single" w:sz="4" w:space="0" w:color="000000"/>
              <w:right w:val="single" w:sz="4" w:space="0" w:color="000000"/>
            </w:tcBorders>
            <w:vAlign w:val="center"/>
          </w:tcPr>
          <w:p w14:paraId="13208E08" w14:textId="3DCDE4E8" w:rsidR="008A6557" w:rsidRPr="00065836" w:rsidRDefault="008A6557" w:rsidP="008A6557">
            <w:pPr>
              <w:spacing w:line="229" w:lineRule="auto"/>
              <w:jc w:val="center"/>
              <w:rPr>
                <w:color w:val="000000"/>
                <w:spacing w:val="-2"/>
                <w:sz w:val="16"/>
                <w:szCs w:val="22"/>
              </w:rPr>
            </w:pPr>
            <w:r w:rsidRPr="00065836">
              <w:rPr>
                <w:color w:val="000000"/>
                <w:spacing w:val="-2"/>
                <w:sz w:val="16"/>
                <w:szCs w:val="22"/>
              </w:rPr>
              <w:t>1.1.</w:t>
            </w:r>
            <w:r w:rsidR="00E72717" w:rsidRPr="00065836">
              <w:rPr>
                <w:color w:val="000000"/>
                <w:spacing w:val="-2"/>
                <w:sz w:val="16"/>
                <w:szCs w:val="22"/>
              </w:rPr>
              <w:t>2</w:t>
            </w:r>
          </w:p>
        </w:tc>
        <w:tc>
          <w:tcPr>
            <w:tcW w:w="1576" w:type="dxa"/>
            <w:tcBorders>
              <w:top w:val="single" w:sz="4" w:space="0" w:color="000000"/>
              <w:left w:val="single" w:sz="4" w:space="0" w:color="000000"/>
              <w:bottom w:val="single" w:sz="4" w:space="0" w:color="000000"/>
              <w:right w:val="single" w:sz="4" w:space="0" w:color="000000"/>
            </w:tcBorders>
            <w:vAlign w:val="center"/>
          </w:tcPr>
          <w:p w14:paraId="62F591E2" w14:textId="581EBC5A" w:rsidR="008A6557" w:rsidRPr="00065836" w:rsidRDefault="008A6557" w:rsidP="008A6557">
            <w:pPr>
              <w:spacing w:line="229" w:lineRule="auto"/>
              <w:jc w:val="center"/>
              <w:rPr>
                <w:color w:val="000000"/>
                <w:spacing w:val="-2"/>
                <w:sz w:val="16"/>
                <w:szCs w:val="22"/>
              </w:rPr>
            </w:pPr>
            <w:r w:rsidRPr="00065836">
              <w:rPr>
                <w:spacing w:val="-2"/>
                <w:sz w:val="16"/>
                <w:szCs w:val="22"/>
              </w:rPr>
              <w:t xml:space="preserve">Проектирование  </w:t>
            </w:r>
            <w:r w:rsidRPr="00065836">
              <w:rPr>
                <w:spacing w:val="-2"/>
                <w:sz w:val="16"/>
                <w:szCs w:val="22"/>
              </w:rPr>
              <w:br/>
              <w:t xml:space="preserve">и строительство многоквартирного дома со встроенно-пристроенными помещениями  </w:t>
            </w:r>
            <w:r w:rsidRPr="00065836">
              <w:rPr>
                <w:spacing w:val="-2"/>
                <w:sz w:val="16"/>
                <w:szCs w:val="22"/>
              </w:rPr>
              <w:br/>
              <w:t xml:space="preserve">по адресу: </w:t>
            </w:r>
            <w:r w:rsidR="009B5955">
              <w:rPr>
                <w:spacing w:val="-2"/>
                <w:sz w:val="16"/>
                <w:szCs w:val="22"/>
              </w:rPr>
              <w:br/>
            </w:r>
            <w:r w:rsidRPr="00065836">
              <w:rPr>
                <w:spacing w:val="-2"/>
                <w:sz w:val="16"/>
                <w:szCs w:val="22"/>
              </w:rPr>
              <w:t xml:space="preserve">Санкт-Петербург, внутригородское муниципальное образование города федерального значения Санкт-Петербурга муниципальный округ Сосновая Поляна, </w:t>
            </w:r>
            <w:r w:rsidRPr="00065836">
              <w:rPr>
                <w:spacing w:val="-2"/>
                <w:sz w:val="16"/>
                <w:szCs w:val="22"/>
              </w:rPr>
              <w:lastRenderedPageBreak/>
              <w:t xml:space="preserve">улица </w:t>
            </w:r>
            <w:proofErr w:type="spellStart"/>
            <w:r w:rsidRPr="00065836">
              <w:rPr>
                <w:spacing w:val="-2"/>
                <w:sz w:val="16"/>
                <w:szCs w:val="22"/>
              </w:rPr>
              <w:t>Тамбасова</w:t>
            </w:r>
            <w:proofErr w:type="spellEnd"/>
            <w:r w:rsidRPr="00065836">
              <w:rPr>
                <w:spacing w:val="-2"/>
                <w:sz w:val="16"/>
                <w:szCs w:val="22"/>
              </w:rPr>
              <w:t xml:space="preserve">, земельный участок 11 </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01EA8829" w14:textId="363084F9" w:rsidR="008A6557" w:rsidRPr="00065836" w:rsidRDefault="008A6557" w:rsidP="008A6557">
            <w:pPr>
              <w:spacing w:line="229" w:lineRule="auto"/>
              <w:jc w:val="center"/>
              <w:rPr>
                <w:color w:val="000000"/>
                <w:spacing w:val="-2"/>
                <w:sz w:val="16"/>
                <w:szCs w:val="22"/>
              </w:rPr>
            </w:pPr>
            <w:r w:rsidRPr="00065836">
              <w:rPr>
                <w:color w:val="000000"/>
                <w:spacing w:val="-2"/>
                <w:sz w:val="16"/>
                <w:szCs w:val="22"/>
              </w:rPr>
              <w:lastRenderedPageBreak/>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1D764671" w14:textId="7E6A0318" w:rsidR="008A6557" w:rsidRPr="00065836" w:rsidRDefault="008A6557" w:rsidP="008A6557">
            <w:pPr>
              <w:spacing w:line="229" w:lineRule="auto"/>
              <w:jc w:val="center"/>
              <w:rPr>
                <w:color w:val="000000"/>
                <w:spacing w:val="-2"/>
                <w:sz w:val="16"/>
                <w:szCs w:val="22"/>
              </w:rPr>
            </w:pPr>
            <w:r w:rsidRPr="00065836">
              <w:rPr>
                <w:color w:val="000000"/>
                <w:spacing w:val="-2"/>
                <w:sz w:val="16"/>
                <w:szCs w:val="22"/>
              </w:rPr>
              <w:t>Красносельский</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5D7923B6" w14:textId="50C2B180" w:rsidR="008A6557" w:rsidRPr="00937D6C" w:rsidRDefault="00843808" w:rsidP="008A6557">
            <w:pPr>
              <w:spacing w:line="229" w:lineRule="auto"/>
              <w:jc w:val="center"/>
              <w:rPr>
                <w:color w:val="000000"/>
                <w:spacing w:val="-2"/>
                <w:sz w:val="16"/>
                <w:szCs w:val="22"/>
              </w:rPr>
            </w:pPr>
            <w:r w:rsidRPr="00937D6C">
              <w:rPr>
                <w:color w:val="000000"/>
                <w:spacing w:val="-2"/>
                <w:sz w:val="16"/>
                <w:szCs w:val="22"/>
              </w:rPr>
              <w:t>8700</w:t>
            </w:r>
            <w:r w:rsidR="008A6557" w:rsidRPr="00937D6C">
              <w:rPr>
                <w:color w:val="000000"/>
                <w:spacing w:val="-2"/>
                <w:sz w:val="16"/>
                <w:szCs w:val="22"/>
              </w:rPr>
              <w:t xml:space="preserve"> </w:t>
            </w:r>
            <w:proofErr w:type="spellStart"/>
            <w:proofErr w:type="gramStart"/>
            <w:r w:rsidR="008A6557" w:rsidRPr="00937D6C">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0B5BD29D" w14:textId="28604C50" w:rsidR="008A6557" w:rsidRPr="00065836" w:rsidRDefault="008A6557" w:rsidP="008A6557">
            <w:pPr>
              <w:spacing w:line="229" w:lineRule="auto"/>
              <w:jc w:val="center"/>
              <w:rPr>
                <w:color w:val="000000"/>
                <w:spacing w:val="-2"/>
                <w:sz w:val="16"/>
                <w:szCs w:val="22"/>
              </w:rPr>
            </w:pPr>
            <w:r w:rsidRPr="00065836">
              <w:rPr>
                <w:color w:val="000000"/>
                <w:spacing w:val="-2"/>
                <w:sz w:val="16"/>
                <w:szCs w:val="22"/>
              </w:rPr>
              <w:t>ПИР, 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5CAB8E2D" w14:textId="115C595B" w:rsidR="008A6557" w:rsidRPr="00065836" w:rsidRDefault="008A6557" w:rsidP="008A6557">
            <w:pPr>
              <w:spacing w:line="229" w:lineRule="auto"/>
              <w:jc w:val="center"/>
              <w:rPr>
                <w:color w:val="000000"/>
                <w:spacing w:val="-2"/>
                <w:sz w:val="16"/>
                <w:szCs w:val="22"/>
              </w:rPr>
            </w:pPr>
            <w:r w:rsidRPr="00065836">
              <w:rPr>
                <w:spacing w:val="-2"/>
                <w:sz w:val="16"/>
              </w:rPr>
              <w:t>2024 - 2027</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3C7A3694" w14:textId="1EDCA5B1" w:rsidR="008A6557" w:rsidRPr="00065836" w:rsidRDefault="008A6557" w:rsidP="008A6557">
            <w:pPr>
              <w:spacing w:line="229" w:lineRule="auto"/>
              <w:jc w:val="center"/>
              <w:rPr>
                <w:color w:val="000000"/>
                <w:spacing w:val="-2"/>
                <w:sz w:val="16"/>
                <w:szCs w:val="22"/>
              </w:rPr>
            </w:pPr>
            <w:r w:rsidRPr="00065836">
              <w:rPr>
                <w:spacing w:val="-2"/>
                <w:sz w:val="16"/>
              </w:rPr>
              <w:t>1 914 909,7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78CAAA0" w14:textId="11CD4288" w:rsidR="008A6557" w:rsidRPr="00065836" w:rsidRDefault="008A6557" w:rsidP="008A6557">
            <w:pPr>
              <w:spacing w:line="229" w:lineRule="auto"/>
              <w:jc w:val="center"/>
              <w:rPr>
                <w:color w:val="000000"/>
                <w:spacing w:val="-2"/>
                <w:sz w:val="16"/>
                <w:szCs w:val="22"/>
              </w:rPr>
            </w:pPr>
            <w:r w:rsidRPr="0006583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2A7A9451" w14:textId="710A3585" w:rsidR="008A6557" w:rsidRPr="00065836" w:rsidRDefault="008A6557" w:rsidP="008A6557">
            <w:pPr>
              <w:spacing w:line="229" w:lineRule="auto"/>
              <w:jc w:val="center"/>
              <w:rPr>
                <w:spacing w:val="-2"/>
                <w:sz w:val="16"/>
                <w:szCs w:val="22"/>
              </w:rPr>
            </w:pPr>
            <w:r w:rsidRPr="00065836">
              <w:rPr>
                <w:spacing w:val="-2"/>
                <w:sz w:val="16"/>
              </w:rPr>
              <w:t>836 834,9</w:t>
            </w:r>
          </w:p>
        </w:tc>
        <w:tc>
          <w:tcPr>
            <w:tcW w:w="788" w:type="dxa"/>
            <w:tcBorders>
              <w:top w:val="single" w:sz="4" w:space="0" w:color="000000"/>
              <w:left w:val="single" w:sz="4" w:space="0" w:color="000000"/>
              <w:bottom w:val="single" w:sz="4" w:space="0" w:color="000000"/>
              <w:right w:val="single" w:sz="4" w:space="0" w:color="000000"/>
            </w:tcBorders>
            <w:vAlign w:val="center"/>
          </w:tcPr>
          <w:p w14:paraId="3B98B940" w14:textId="2FB435F7" w:rsidR="008A6557" w:rsidRPr="00065836" w:rsidRDefault="008A6557" w:rsidP="008A6557">
            <w:pPr>
              <w:spacing w:line="229" w:lineRule="auto"/>
              <w:jc w:val="center"/>
              <w:rPr>
                <w:spacing w:val="-2"/>
                <w:sz w:val="16"/>
                <w:szCs w:val="22"/>
              </w:rPr>
            </w:pPr>
            <w:r w:rsidRPr="00065836">
              <w:rPr>
                <w:spacing w:val="-2"/>
                <w:sz w:val="16"/>
              </w:rPr>
              <w:t>1 077 092,6</w:t>
            </w:r>
          </w:p>
        </w:tc>
        <w:tc>
          <w:tcPr>
            <w:tcW w:w="788" w:type="dxa"/>
            <w:tcBorders>
              <w:top w:val="single" w:sz="4" w:space="0" w:color="000000"/>
              <w:left w:val="single" w:sz="4" w:space="0" w:color="000000"/>
              <w:bottom w:val="single" w:sz="4" w:space="0" w:color="000000"/>
              <w:right w:val="single" w:sz="4" w:space="0" w:color="000000"/>
            </w:tcBorders>
            <w:vAlign w:val="center"/>
          </w:tcPr>
          <w:p w14:paraId="6D078D36" w14:textId="2F8707F1" w:rsidR="008A6557" w:rsidRPr="00065836" w:rsidRDefault="008A6557" w:rsidP="008A6557">
            <w:pPr>
              <w:spacing w:line="229" w:lineRule="auto"/>
              <w:jc w:val="center"/>
              <w:rPr>
                <w:spacing w:val="-2"/>
                <w:sz w:val="16"/>
                <w:szCs w:val="22"/>
              </w:rPr>
            </w:pPr>
            <w:r w:rsidRPr="00065836">
              <w:rPr>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55C13CF6" w14:textId="3E7BDE90" w:rsidR="008A6557" w:rsidRPr="00065836" w:rsidRDefault="008A6557" w:rsidP="008A6557">
            <w:pPr>
              <w:spacing w:line="229" w:lineRule="auto"/>
              <w:jc w:val="center"/>
              <w:rPr>
                <w:sz w:val="16"/>
                <w:szCs w:val="16"/>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714C9C61" w14:textId="34C2A85A" w:rsidR="008A6557" w:rsidRPr="00065836" w:rsidRDefault="008A6557" w:rsidP="008A6557">
            <w:pPr>
              <w:spacing w:line="229" w:lineRule="auto"/>
              <w:jc w:val="center"/>
              <w:rPr>
                <w:sz w:val="16"/>
                <w:szCs w:val="16"/>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23182E79" w14:textId="5762DECB" w:rsidR="008A6557" w:rsidRPr="00065836" w:rsidRDefault="008A6557" w:rsidP="008A6557">
            <w:pPr>
              <w:spacing w:line="229" w:lineRule="auto"/>
              <w:jc w:val="center"/>
              <w:rPr>
                <w:sz w:val="16"/>
                <w:szCs w:val="16"/>
              </w:rPr>
            </w:pPr>
            <w:r w:rsidRPr="00065836">
              <w:rPr>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71BBADE6" w14:textId="1627E566" w:rsidR="008A6557" w:rsidRPr="00065836" w:rsidRDefault="008A6557" w:rsidP="008A6557">
            <w:pPr>
              <w:spacing w:line="229" w:lineRule="auto"/>
              <w:jc w:val="center"/>
              <w:rPr>
                <w:sz w:val="16"/>
                <w:szCs w:val="16"/>
              </w:rPr>
            </w:pPr>
            <w:r w:rsidRPr="00065836">
              <w:rPr>
                <w:spacing w:val="-2"/>
                <w:sz w:val="16"/>
              </w:rPr>
              <w:t>1 913 927,5</w:t>
            </w:r>
          </w:p>
        </w:tc>
        <w:tc>
          <w:tcPr>
            <w:tcW w:w="1362" w:type="dxa"/>
            <w:tcBorders>
              <w:top w:val="single" w:sz="4" w:space="0" w:color="000000"/>
              <w:left w:val="single" w:sz="4" w:space="0" w:color="000000"/>
              <w:bottom w:val="single" w:sz="4" w:space="0" w:color="000000"/>
              <w:right w:val="single" w:sz="4" w:space="0" w:color="000000"/>
            </w:tcBorders>
            <w:vAlign w:val="center"/>
          </w:tcPr>
          <w:p w14:paraId="5F62217D" w14:textId="41F482D0" w:rsidR="008A6557" w:rsidRPr="00065836" w:rsidRDefault="008A6557" w:rsidP="008A6557">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xml:space="preserve">, </w:t>
            </w:r>
            <w:r w:rsidRPr="00065836">
              <w:rPr>
                <w:color w:val="000000"/>
                <w:spacing w:val="-2"/>
                <w:sz w:val="16"/>
                <w:szCs w:val="22"/>
              </w:rPr>
              <w:t>Индикатор 1.1</w:t>
            </w:r>
            <w:r w:rsidR="00C44233" w:rsidRPr="00065836">
              <w:rPr>
                <w:color w:val="000000"/>
                <w:spacing w:val="-2"/>
                <w:sz w:val="16"/>
                <w:szCs w:val="22"/>
              </w:rPr>
              <w:t>6</w:t>
            </w:r>
            <w:r w:rsidRPr="00065836">
              <w:rPr>
                <w:color w:val="000000"/>
                <w:spacing w:val="-2"/>
                <w:sz w:val="16"/>
                <w:szCs w:val="22"/>
              </w:rPr>
              <w:t xml:space="preserve">, </w:t>
            </w:r>
            <w:r w:rsidR="00004951" w:rsidRPr="00065836">
              <w:rPr>
                <w:color w:val="000000"/>
                <w:spacing w:val="-2"/>
                <w:sz w:val="16"/>
                <w:szCs w:val="22"/>
              </w:rPr>
              <w:t xml:space="preserve">Индикатор 1.21 </w:t>
            </w:r>
            <w:r w:rsidRPr="00065836">
              <w:rPr>
                <w:color w:val="000000"/>
                <w:spacing w:val="-2"/>
                <w:sz w:val="16"/>
                <w:szCs w:val="22"/>
              </w:rPr>
              <w:t xml:space="preserve"> </w:t>
            </w:r>
          </w:p>
          <w:p w14:paraId="480B3782" w14:textId="77777777" w:rsidR="008A6557" w:rsidRPr="00065836" w:rsidRDefault="008A6557" w:rsidP="008A6557">
            <w:pPr>
              <w:spacing w:line="229" w:lineRule="auto"/>
              <w:jc w:val="center"/>
              <w:rPr>
                <w:color w:val="000000"/>
                <w:spacing w:val="-2"/>
                <w:sz w:val="16"/>
                <w:szCs w:val="22"/>
              </w:rPr>
            </w:pPr>
          </w:p>
        </w:tc>
        <w:tc>
          <w:tcPr>
            <w:tcW w:w="57" w:type="dxa"/>
            <w:tcBorders>
              <w:left w:val="single" w:sz="4" w:space="0" w:color="000000"/>
            </w:tcBorders>
          </w:tcPr>
          <w:p w14:paraId="715D3FE1" w14:textId="77777777" w:rsidR="008A6557" w:rsidRPr="00065836" w:rsidRDefault="008A6557" w:rsidP="008A6557">
            <w:pPr>
              <w:rPr>
                <w:rFonts w:ascii="Calibri" w:hAnsi="Calibri"/>
                <w:sz w:val="2"/>
                <w:szCs w:val="22"/>
              </w:rPr>
            </w:pPr>
          </w:p>
        </w:tc>
      </w:tr>
      <w:tr w:rsidR="00707189" w:rsidRPr="00065836" w14:paraId="35CAD503" w14:textId="77777777" w:rsidTr="000F298F">
        <w:trPr>
          <w:trHeight w:val="459"/>
        </w:trPr>
        <w:tc>
          <w:tcPr>
            <w:tcW w:w="8568" w:type="dxa"/>
            <w:gridSpan w:val="14"/>
            <w:tcBorders>
              <w:top w:val="single" w:sz="4" w:space="0" w:color="000000"/>
              <w:left w:val="single" w:sz="4" w:space="0" w:color="000000"/>
              <w:bottom w:val="single" w:sz="4" w:space="0" w:color="000000"/>
              <w:right w:val="single" w:sz="4" w:space="0" w:color="000000"/>
            </w:tcBorders>
          </w:tcPr>
          <w:p w14:paraId="260F4F7D" w14:textId="7010D2BC" w:rsidR="00707189" w:rsidRPr="00065836" w:rsidRDefault="00707189" w:rsidP="00707189">
            <w:pPr>
              <w:spacing w:line="229" w:lineRule="auto"/>
              <w:rPr>
                <w:b/>
                <w:color w:val="000000"/>
                <w:spacing w:val="-2"/>
                <w:sz w:val="20"/>
                <w:szCs w:val="22"/>
              </w:rPr>
            </w:pPr>
            <w:r w:rsidRPr="00065836">
              <w:rPr>
                <w:b/>
                <w:color w:val="000000"/>
                <w:spacing w:val="-2"/>
                <w:sz w:val="20"/>
                <w:szCs w:val="22"/>
              </w:rPr>
              <w:t>ИТОГО финансирование регионального проекта «Жилье (город федерального значения Санкт-Петербург)»</w:t>
            </w:r>
          </w:p>
        </w:tc>
        <w:tc>
          <w:tcPr>
            <w:tcW w:w="803" w:type="dxa"/>
            <w:gridSpan w:val="2"/>
            <w:tcBorders>
              <w:top w:val="single" w:sz="4" w:space="0" w:color="auto"/>
              <w:left w:val="single" w:sz="4" w:space="0" w:color="auto"/>
              <w:bottom w:val="single" w:sz="4" w:space="0" w:color="auto"/>
              <w:right w:val="nil"/>
            </w:tcBorders>
            <w:vAlign w:val="center"/>
          </w:tcPr>
          <w:p w14:paraId="34692D20" w14:textId="36A47225"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883 866,1</w:t>
            </w:r>
          </w:p>
        </w:tc>
        <w:tc>
          <w:tcPr>
            <w:tcW w:w="788" w:type="dxa"/>
            <w:tcBorders>
              <w:top w:val="nil"/>
              <w:left w:val="single" w:sz="4" w:space="0" w:color="auto"/>
              <w:bottom w:val="single" w:sz="4" w:space="0" w:color="auto"/>
              <w:right w:val="nil"/>
            </w:tcBorders>
            <w:vAlign w:val="center"/>
          </w:tcPr>
          <w:p w14:paraId="41F4FFBD" w14:textId="5DBBC131" w:rsidR="00707189" w:rsidRPr="00065836" w:rsidRDefault="00707189" w:rsidP="00707189">
            <w:pPr>
              <w:spacing w:line="229" w:lineRule="auto"/>
              <w:jc w:val="center"/>
              <w:rPr>
                <w:color w:val="000000"/>
                <w:spacing w:val="-2"/>
                <w:sz w:val="16"/>
                <w:szCs w:val="22"/>
              </w:rPr>
            </w:pPr>
            <w:r w:rsidRPr="00065836">
              <w:rPr>
                <w:spacing w:val="-2"/>
                <w:sz w:val="16"/>
              </w:rPr>
              <w:t>1 077 092,6</w:t>
            </w:r>
          </w:p>
        </w:tc>
        <w:tc>
          <w:tcPr>
            <w:tcW w:w="788" w:type="dxa"/>
            <w:tcBorders>
              <w:top w:val="nil"/>
              <w:left w:val="single" w:sz="4" w:space="0" w:color="auto"/>
              <w:bottom w:val="single" w:sz="4" w:space="0" w:color="auto"/>
              <w:right w:val="nil"/>
            </w:tcBorders>
            <w:vAlign w:val="center"/>
          </w:tcPr>
          <w:p w14:paraId="6F03CAB4" w14:textId="3FDB969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nil"/>
              <w:left w:val="single" w:sz="8" w:space="0" w:color="auto"/>
              <w:bottom w:val="single" w:sz="8" w:space="0" w:color="auto"/>
              <w:right w:val="nil"/>
            </w:tcBorders>
            <w:vAlign w:val="center"/>
          </w:tcPr>
          <w:p w14:paraId="7F843B72" w14:textId="3E8E002E" w:rsidR="00707189" w:rsidRPr="00065836" w:rsidRDefault="00707189" w:rsidP="00707189">
            <w:pPr>
              <w:spacing w:line="229" w:lineRule="auto"/>
              <w:jc w:val="center"/>
              <w:rPr>
                <w:color w:val="000000"/>
                <w:sz w:val="16"/>
                <w:szCs w:val="16"/>
              </w:rPr>
            </w:pPr>
            <w:r w:rsidRPr="00065836">
              <w:rPr>
                <w:spacing w:val="-2"/>
                <w:sz w:val="16"/>
              </w:rPr>
              <w:t>-</w:t>
            </w:r>
          </w:p>
        </w:tc>
        <w:tc>
          <w:tcPr>
            <w:tcW w:w="788" w:type="dxa"/>
            <w:gridSpan w:val="2"/>
            <w:tcBorders>
              <w:top w:val="nil"/>
              <w:left w:val="single" w:sz="8" w:space="0" w:color="auto"/>
              <w:bottom w:val="single" w:sz="8" w:space="0" w:color="auto"/>
              <w:right w:val="nil"/>
            </w:tcBorders>
            <w:vAlign w:val="center"/>
          </w:tcPr>
          <w:p w14:paraId="0EE97F86" w14:textId="68A9AC7D" w:rsidR="00707189" w:rsidRPr="00065836" w:rsidRDefault="00707189" w:rsidP="00707189">
            <w:pPr>
              <w:spacing w:line="229" w:lineRule="auto"/>
              <w:jc w:val="center"/>
              <w:rPr>
                <w:color w:val="000000"/>
                <w:sz w:val="16"/>
                <w:szCs w:val="16"/>
              </w:rPr>
            </w:pPr>
            <w:r w:rsidRPr="00065836">
              <w:rPr>
                <w:spacing w:val="-2"/>
                <w:sz w:val="16"/>
              </w:rPr>
              <w:t>-</w:t>
            </w:r>
          </w:p>
        </w:tc>
        <w:tc>
          <w:tcPr>
            <w:tcW w:w="788" w:type="dxa"/>
            <w:tcBorders>
              <w:top w:val="nil"/>
              <w:left w:val="single" w:sz="8" w:space="0" w:color="auto"/>
              <w:bottom w:val="single" w:sz="8" w:space="0" w:color="auto"/>
              <w:right w:val="nil"/>
            </w:tcBorders>
            <w:vAlign w:val="center"/>
          </w:tcPr>
          <w:p w14:paraId="2ECDFBF1" w14:textId="504B3810" w:rsidR="00707189" w:rsidRPr="00065836" w:rsidRDefault="00707189" w:rsidP="00707189">
            <w:pPr>
              <w:spacing w:line="229" w:lineRule="auto"/>
              <w:jc w:val="center"/>
              <w:rPr>
                <w:color w:val="000000"/>
                <w:sz w:val="16"/>
                <w:szCs w:val="16"/>
              </w:rPr>
            </w:pPr>
            <w:r w:rsidRPr="00065836">
              <w:rPr>
                <w:spacing w:val="-2"/>
                <w:sz w:val="16"/>
              </w:rPr>
              <w:t>-</w:t>
            </w:r>
          </w:p>
        </w:tc>
        <w:tc>
          <w:tcPr>
            <w:tcW w:w="902" w:type="dxa"/>
            <w:gridSpan w:val="2"/>
            <w:tcBorders>
              <w:top w:val="nil"/>
              <w:left w:val="single" w:sz="8" w:space="0" w:color="auto"/>
              <w:bottom w:val="single" w:sz="8" w:space="0" w:color="auto"/>
              <w:right w:val="single" w:sz="8" w:space="0" w:color="auto"/>
            </w:tcBorders>
            <w:vAlign w:val="center"/>
          </w:tcPr>
          <w:p w14:paraId="2F47123C" w14:textId="0A62B346" w:rsidR="00707189" w:rsidRPr="00065836" w:rsidRDefault="00707189" w:rsidP="00707189">
            <w:pPr>
              <w:spacing w:line="229" w:lineRule="auto"/>
              <w:jc w:val="center"/>
              <w:rPr>
                <w:color w:val="000000"/>
                <w:sz w:val="16"/>
                <w:szCs w:val="16"/>
              </w:rPr>
            </w:pPr>
            <w:r w:rsidRPr="00065836">
              <w:rPr>
                <w:color w:val="000000"/>
                <w:sz w:val="16"/>
                <w:szCs w:val="16"/>
              </w:rPr>
              <w:t>1 960 958,7</w:t>
            </w:r>
          </w:p>
        </w:tc>
        <w:tc>
          <w:tcPr>
            <w:tcW w:w="1362" w:type="dxa"/>
            <w:tcBorders>
              <w:top w:val="single" w:sz="4" w:space="0" w:color="000000"/>
              <w:left w:val="single" w:sz="4" w:space="0" w:color="000000"/>
              <w:bottom w:val="single" w:sz="4" w:space="0" w:color="000000"/>
              <w:right w:val="single" w:sz="4" w:space="0" w:color="000000"/>
            </w:tcBorders>
            <w:vAlign w:val="center"/>
          </w:tcPr>
          <w:p w14:paraId="54935ECA" w14:textId="50716916"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Х</w:t>
            </w:r>
          </w:p>
        </w:tc>
        <w:tc>
          <w:tcPr>
            <w:tcW w:w="57" w:type="dxa"/>
            <w:tcBorders>
              <w:left w:val="single" w:sz="4" w:space="0" w:color="000000"/>
            </w:tcBorders>
          </w:tcPr>
          <w:p w14:paraId="34A840CD" w14:textId="77777777" w:rsidR="00707189" w:rsidRPr="00065836" w:rsidRDefault="00707189" w:rsidP="00707189">
            <w:pPr>
              <w:rPr>
                <w:rFonts w:ascii="Calibri" w:hAnsi="Calibri"/>
                <w:sz w:val="2"/>
                <w:szCs w:val="22"/>
              </w:rPr>
            </w:pPr>
          </w:p>
        </w:tc>
      </w:tr>
      <w:tr w:rsidR="00707189" w:rsidRPr="00065836" w14:paraId="60B779DC" w14:textId="77777777" w:rsidTr="000F298F">
        <w:trPr>
          <w:trHeight w:val="459"/>
        </w:trPr>
        <w:tc>
          <w:tcPr>
            <w:tcW w:w="8568" w:type="dxa"/>
            <w:gridSpan w:val="14"/>
            <w:tcBorders>
              <w:top w:val="single" w:sz="4" w:space="0" w:color="000000"/>
              <w:left w:val="single" w:sz="4" w:space="0" w:color="000000"/>
              <w:bottom w:val="single" w:sz="4" w:space="0" w:color="000000"/>
              <w:right w:val="single" w:sz="4" w:space="0" w:color="000000"/>
            </w:tcBorders>
          </w:tcPr>
          <w:p w14:paraId="27325216" w14:textId="6A30F61C" w:rsidR="00707189" w:rsidRPr="00065836" w:rsidRDefault="00707189" w:rsidP="00707189">
            <w:pPr>
              <w:spacing w:line="229" w:lineRule="auto"/>
              <w:rPr>
                <w:b/>
                <w:color w:val="000000"/>
                <w:spacing w:val="-2"/>
                <w:sz w:val="20"/>
                <w:szCs w:val="22"/>
              </w:rPr>
            </w:pPr>
            <w:r w:rsidRPr="00065836">
              <w:rPr>
                <w:b/>
                <w:color w:val="000000"/>
                <w:spacing w:val="-2"/>
                <w:sz w:val="20"/>
                <w:szCs w:val="22"/>
              </w:rPr>
              <w:t>ИТОГО финансирование региональных проектов, входящих в состав национальных проектов</w:t>
            </w:r>
          </w:p>
        </w:tc>
        <w:tc>
          <w:tcPr>
            <w:tcW w:w="803" w:type="dxa"/>
            <w:gridSpan w:val="2"/>
            <w:tcBorders>
              <w:top w:val="single" w:sz="4" w:space="0" w:color="auto"/>
              <w:left w:val="single" w:sz="4" w:space="0" w:color="auto"/>
              <w:bottom w:val="single" w:sz="4" w:space="0" w:color="auto"/>
              <w:right w:val="nil"/>
            </w:tcBorders>
            <w:vAlign w:val="center"/>
          </w:tcPr>
          <w:p w14:paraId="5083D348" w14:textId="2E4FA828"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883 866,1</w:t>
            </w:r>
          </w:p>
        </w:tc>
        <w:tc>
          <w:tcPr>
            <w:tcW w:w="788" w:type="dxa"/>
            <w:tcBorders>
              <w:top w:val="nil"/>
              <w:left w:val="single" w:sz="4" w:space="0" w:color="auto"/>
              <w:bottom w:val="single" w:sz="4" w:space="0" w:color="auto"/>
              <w:right w:val="nil"/>
            </w:tcBorders>
            <w:vAlign w:val="center"/>
          </w:tcPr>
          <w:p w14:paraId="6C4D6152" w14:textId="40F2DB80" w:rsidR="00707189" w:rsidRPr="00065836" w:rsidRDefault="00707189" w:rsidP="00707189">
            <w:pPr>
              <w:spacing w:line="229" w:lineRule="auto"/>
              <w:jc w:val="center"/>
              <w:rPr>
                <w:color w:val="000000"/>
                <w:spacing w:val="-2"/>
                <w:sz w:val="16"/>
                <w:szCs w:val="22"/>
              </w:rPr>
            </w:pPr>
            <w:r w:rsidRPr="00065836">
              <w:rPr>
                <w:spacing w:val="-2"/>
                <w:sz w:val="16"/>
              </w:rPr>
              <w:t>1 077 092,6</w:t>
            </w:r>
          </w:p>
        </w:tc>
        <w:tc>
          <w:tcPr>
            <w:tcW w:w="788" w:type="dxa"/>
            <w:tcBorders>
              <w:top w:val="nil"/>
              <w:left w:val="single" w:sz="4" w:space="0" w:color="auto"/>
              <w:bottom w:val="single" w:sz="4" w:space="0" w:color="auto"/>
              <w:right w:val="nil"/>
            </w:tcBorders>
            <w:vAlign w:val="center"/>
          </w:tcPr>
          <w:p w14:paraId="6F9B83C4" w14:textId="662CF792"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nil"/>
              <w:left w:val="single" w:sz="8" w:space="0" w:color="auto"/>
              <w:bottom w:val="single" w:sz="8" w:space="0" w:color="auto"/>
              <w:right w:val="nil"/>
            </w:tcBorders>
            <w:vAlign w:val="center"/>
          </w:tcPr>
          <w:p w14:paraId="3C1AF582" w14:textId="70B292EE" w:rsidR="00707189" w:rsidRPr="00065836" w:rsidRDefault="00707189" w:rsidP="00707189">
            <w:pPr>
              <w:spacing w:line="229" w:lineRule="auto"/>
              <w:jc w:val="center"/>
              <w:rPr>
                <w:color w:val="000000"/>
                <w:sz w:val="16"/>
                <w:szCs w:val="16"/>
              </w:rPr>
            </w:pPr>
            <w:r w:rsidRPr="00065836">
              <w:rPr>
                <w:spacing w:val="-2"/>
                <w:sz w:val="16"/>
              </w:rPr>
              <w:t>-</w:t>
            </w:r>
          </w:p>
        </w:tc>
        <w:tc>
          <w:tcPr>
            <w:tcW w:w="788" w:type="dxa"/>
            <w:gridSpan w:val="2"/>
            <w:tcBorders>
              <w:top w:val="nil"/>
              <w:left w:val="single" w:sz="8" w:space="0" w:color="auto"/>
              <w:bottom w:val="single" w:sz="8" w:space="0" w:color="auto"/>
              <w:right w:val="nil"/>
            </w:tcBorders>
            <w:vAlign w:val="center"/>
          </w:tcPr>
          <w:p w14:paraId="71494714" w14:textId="0DBB9B7E" w:rsidR="00707189" w:rsidRPr="00065836" w:rsidRDefault="00707189" w:rsidP="00707189">
            <w:pPr>
              <w:spacing w:line="229" w:lineRule="auto"/>
              <w:jc w:val="center"/>
              <w:rPr>
                <w:color w:val="000000"/>
                <w:sz w:val="16"/>
                <w:szCs w:val="16"/>
              </w:rPr>
            </w:pPr>
            <w:r w:rsidRPr="00065836">
              <w:rPr>
                <w:spacing w:val="-2"/>
                <w:sz w:val="16"/>
              </w:rPr>
              <w:t>-</w:t>
            </w:r>
          </w:p>
        </w:tc>
        <w:tc>
          <w:tcPr>
            <w:tcW w:w="788" w:type="dxa"/>
            <w:tcBorders>
              <w:top w:val="nil"/>
              <w:left w:val="single" w:sz="8" w:space="0" w:color="auto"/>
              <w:bottom w:val="single" w:sz="8" w:space="0" w:color="auto"/>
              <w:right w:val="nil"/>
            </w:tcBorders>
            <w:vAlign w:val="center"/>
          </w:tcPr>
          <w:p w14:paraId="2338B5B7" w14:textId="7148DAF5" w:rsidR="00707189" w:rsidRPr="00065836" w:rsidRDefault="00707189" w:rsidP="00707189">
            <w:pPr>
              <w:spacing w:line="229" w:lineRule="auto"/>
              <w:jc w:val="center"/>
              <w:rPr>
                <w:color w:val="000000"/>
                <w:sz w:val="16"/>
                <w:szCs w:val="16"/>
              </w:rPr>
            </w:pPr>
            <w:r w:rsidRPr="00065836">
              <w:rPr>
                <w:spacing w:val="-2"/>
                <w:sz w:val="16"/>
              </w:rPr>
              <w:t>-</w:t>
            </w:r>
          </w:p>
        </w:tc>
        <w:tc>
          <w:tcPr>
            <w:tcW w:w="902" w:type="dxa"/>
            <w:gridSpan w:val="2"/>
            <w:tcBorders>
              <w:top w:val="nil"/>
              <w:left w:val="single" w:sz="8" w:space="0" w:color="auto"/>
              <w:bottom w:val="single" w:sz="8" w:space="0" w:color="auto"/>
              <w:right w:val="single" w:sz="8" w:space="0" w:color="auto"/>
            </w:tcBorders>
            <w:vAlign w:val="center"/>
          </w:tcPr>
          <w:p w14:paraId="519FF33D" w14:textId="4F9CAD16" w:rsidR="00707189" w:rsidRPr="00065836" w:rsidRDefault="00707189" w:rsidP="00707189">
            <w:pPr>
              <w:spacing w:line="229" w:lineRule="auto"/>
              <w:jc w:val="center"/>
              <w:rPr>
                <w:color w:val="000000"/>
                <w:sz w:val="16"/>
                <w:szCs w:val="16"/>
              </w:rPr>
            </w:pPr>
            <w:r w:rsidRPr="00065836">
              <w:rPr>
                <w:color w:val="000000"/>
                <w:sz w:val="16"/>
                <w:szCs w:val="16"/>
              </w:rPr>
              <w:t>1 960 958,7</w:t>
            </w:r>
          </w:p>
        </w:tc>
        <w:tc>
          <w:tcPr>
            <w:tcW w:w="1362" w:type="dxa"/>
            <w:tcBorders>
              <w:top w:val="single" w:sz="4" w:space="0" w:color="000000"/>
              <w:left w:val="single" w:sz="4" w:space="0" w:color="000000"/>
              <w:bottom w:val="single" w:sz="4" w:space="0" w:color="000000"/>
              <w:right w:val="single" w:sz="4" w:space="0" w:color="000000"/>
            </w:tcBorders>
            <w:vAlign w:val="center"/>
          </w:tcPr>
          <w:p w14:paraId="00434920" w14:textId="29D960DD"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Х</w:t>
            </w:r>
          </w:p>
        </w:tc>
        <w:tc>
          <w:tcPr>
            <w:tcW w:w="57" w:type="dxa"/>
            <w:tcBorders>
              <w:left w:val="single" w:sz="4" w:space="0" w:color="000000"/>
            </w:tcBorders>
          </w:tcPr>
          <w:p w14:paraId="3058FB8F" w14:textId="77777777" w:rsidR="00707189" w:rsidRPr="00065836" w:rsidRDefault="00707189" w:rsidP="00707189">
            <w:pPr>
              <w:rPr>
                <w:rFonts w:ascii="Calibri" w:hAnsi="Calibri"/>
                <w:sz w:val="2"/>
                <w:szCs w:val="22"/>
              </w:rPr>
            </w:pPr>
          </w:p>
        </w:tc>
      </w:tr>
      <w:tr w:rsidR="00707189" w:rsidRPr="00065836" w14:paraId="45DC8D1D" w14:textId="77777777" w:rsidTr="00914F36">
        <w:trPr>
          <w:trHeight w:val="399"/>
        </w:trPr>
        <w:tc>
          <w:tcPr>
            <w:tcW w:w="15575" w:type="dxa"/>
            <w:gridSpan w:val="26"/>
            <w:tcBorders>
              <w:top w:val="single" w:sz="4" w:space="0" w:color="000000"/>
              <w:left w:val="single" w:sz="4" w:space="0" w:color="000000"/>
              <w:bottom w:val="single" w:sz="4" w:space="0" w:color="000000"/>
              <w:right w:val="single" w:sz="4" w:space="0" w:color="000000"/>
            </w:tcBorders>
            <w:vAlign w:val="center"/>
          </w:tcPr>
          <w:p w14:paraId="79242F5A" w14:textId="19CECD99" w:rsidR="00707189" w:rsidRPr="00065836" w:rsidRDefault="00707189" w:rsidP="00707189">
            <w:pPr>
              <w:spacing w:line="229" w:lineRule="auto"/>
              <w:jc w:val="center"/>
              <w:rPr>
                <w:color w:val="000000"/>
                <w:spacing w:val="-2"/>
                <w:sz w:val="16"/>
                <w:szCs w:val="22"/>
              </w:rPr>
            </w:pPr>
            <w:r w:rsidRPr="00065836">
              <w:rPr>
                <w:b/>
                <w:color w:val="000000"/>
                <w:spacing w:val="-2"/>
                <w:sz w:val="20"/>
                <w:szCs w:val="22"/>
              </w:rPr>
              <w:t>2. Адресная инвестиционная программа, не относящаяся к региональным проектам</w:t>
            </w:r>
          </w:p>
        </w:tc>
        <w:tc>
          <w:tcPr>
            <w:tcW w:w="57" w:type="dxa"/>
            <w:tcBorders>
              <w:left w:val="single" w:sz="4" w:space="0" w:color="000000"/>
            </w:tcBorders>
          </w:tcPr>
          <w:p w14:paraId="7C398627" w14:textId="77777777" w:rsidR="00707189" w:rsidRPr="00065836" w:rsidRDefault="00707189" w:rsidP="00707189">
            <w:pPr>
              <w:rPr>
                <w:rFonts w:ascii="Calibri" w:hAnsi="Calibri"/>
                <w:sz w:val="2"/>
                <w:szCs w:val="22"/>
              </w:rPr>
            </w:pPr>
          </w:p>
        </w:tc>
      </w:tr>
      <w:tr w:rsidR="00707189" w:rsidRPr="00065836" w14:paraId="680AABBB" w14:textId="77777777" w:rsidTr="00914F36">
        <w:trPr>
          <w:trHeight w:val="415"/>
        </w:trPr>
        <w:tc>
          <w:tcPr>
            <w:tcW w:w="15575" w:type="dxa"/>
            <w:gridSpan w:val="26"/>
            <w:tcBorders>
              <w:top w:val="single" w:sz="4" w:space="0" w:color="000000"/>
              <w:left w:val="single" w:sz="4" w:space="0" w:color="000000"/>
              <w:bottom w:val="single" w:sz="4" w:space="0" w:color="000000"/>
              <w:right w:val="single" w:sz="4" w:space="0" w:color="000000"/>
            </w:tcBorders>
            <w:vAlign w:val="center"/>
          </w:tcPr>
          <w:p w14:paraId="3C6E7DA9" w14:textId="246225D7" w:rsidR="00707189" w:rsidRPr="00065836" w:rsidRDefault="00707189" w:rsidP="00707189">
            <w:pPr>
              <w:spacing w:line="229" w:lineRule="auto"/>
              <w:jc w:val="center"/>
              <w:rPr>
                <w:color w:val="000000"/>
                <w:spacing w:val="-2"/>
                <w:sz w:val="16"/>
                <w:szCs w:val="22"/>
              </w:rPr>
            </w:pPr>
            <w:r w:rsidRPr="00065836">
              <w:rPr>
                <w:b/>
                <w:color w:val="000000"/>
                <w:spacing w:val="-2"/>
                <w:sz w:val="20"/>
                <w:szCs w:val="22"/>
              </w:rPr>
              <w:t>2.1. Приобретение жилых помещений в государственную собственность</w:t>
            </w:r>
          </w:p>
        </w:tc>
        <w:tc>
          <w:tcPr>
            <w:tcW w:w="57" w:type="dxa"/>
            <w:tcBorders>
              <w:left w:val="single" w:sz="4" w:space="0" w:color="000000"/>
            </w:tcBorders>
          </w:tcPr>
          <w:p w14:paraId="75D784B3" w14:textId="77777777" w:rsidR="00707189" w:rsidRPr="00065836" w:rsidRDefault="00707189" w:rsidP="00707189">
            <w:pPr>
              <w:rPr>
                <w:rFonts w:ascii="Calibri" w:hAnsi="Calibri"/>
                <w:sz w:val="2"/>
                <w:szCs w:val="22"/>
              </w:rPr>
            </w:pPr>
          </w:p>
        </w:tc>
      </w:tr>
      <w:tr w:rsidR="00A13073" w:rsidRPr="00065836" w14:paraId="2AB8126D" w14:textId="77777777" w:rsidTr="008712D1">
        <w:trPr>
          <w:trHeight w:val="459"/>
        </w:trPr>
        <w:tc>
          <w:tcPr>
            <w:tcW w:w="344" w:type="dxa"/>
            <w:tcBorders>
              <w:top w:val="single" w:sz="4" w:space="0" w:color="000000"/>
              <w:left w:val="single" w:sz="4" w:space="0" w:color="000000"/>
              <w:bottom w:val="single" w:sz="4" w:space="0" w:color="000000"/>
              <w:right w:val="single" w:sz="4" w:space="0" w:color="000000"/>
            </w:tcBorders>
            <w:vAlign w:val="center"/>
          </w:tcPr>
          <w:p w14:paraId="69517E82" w14:textId="115C709F" w:rsidR="00A13073" w:rsidRPr="00065836" w:rsidRDefault="00A13073" w:rsidP="00A13073">
            <w:pPr>
              <w:spacing w:line="229" w:lineRule="auto"/>
              <w:jc w:val="center"/>
              <w:rPr>
                <w:color w:val="000000"/>
                <w:spacing w:val="-2"/>
                <w:sz w:val="16"/>
                <w:szCs w:val="22"/>
              </w:rPr>
            </w:pPr>
            <w:r w:rsidRPr="00065836">
              <w:rPr>
                <w:color w:val="000000"/>
                <w:spacing w:val="-2"/>
                <w:sz w:val="16"/>
                <w:szCs w:val="22"/>
              </w:rPr>
              <w:t>2.1.1</w:t>
            </w:r>
          </w:p>
        </w:tc>
        <w:tc>
          <w:tcPr>
            <w:tcW w:w="1576" w:type="dxa"/>
            <w:tcBorders>
              <w:top w:val="single" w:sz="4" w:space="0" w:color="000000"/>
              <w:left w:val="single" w:sz="4" w:space="0" w:color="000000"/>
              <w:bottom w:val="single" w:sz="4" w:space="0" w:color="000000"/>
              <w:right w:val="single" w:sz="4" w:space="0" w:color="000000"/>
            </w:tcBorders>
            <w:vAlign w:val="center"/>
          </w:tcPr>
          <w:p w14:paraId="766F2A20" w14:textId="77777777" w:rsidR="00A13073" w:rsidRPr="00065836" w:rsidRDefault="00A13073" w:rsidP="00A13073">
            <w:pPr>
              <w:spacing w:line="229" w:lineRule="auto"/>
              <w:jc w:val="center"/>
              <w:rPr>
                <w:color w:val="000000"/>
                <w:spacing w:val="-2"/>
                <w:sz w:val="16"/>
                <w:szCs w:val="22"/>
              </w:rPr>
            </w:pPr>
            <w:r w:rsidRPr="00065836">
              <w:rPr>
                <w:color w:val="000000"/>
                <w:spacing w:val="-2"/>
                <w:sz w:val="16"/>
                <w:szCs w:val="22"/>
              </w:rPr>
              <w:t xml:space="preserve">Приобретение жилых помещений </w:t>
            </w:r>
            <w:r w:rsidRPr="00065836">
              <w:rPr>
                <w:color w:val="000000"/>
                <w:spacing w:val="-2"/>
                <w:sz w:val="16"/>
                <w:szCs w:val="22"/>
              </w:rPr>
              <w:br/>
              <w:t xml:space="preserve">в государственную собственность </w:t>
            </w:r>
          </w:p>
          <w:p w14:paraId="21AFF2DB" w14:textId="7B99DB02" w:rsidR="00A13073" w:rsidRPr="00065836" w:rsidRDefault="00A13073" w:rsidP="00A13073">
            <w:pPr>
              <w:spacing w:line="229" w:lineRule="auto"/>
              <w:jc w:val="center"/>
              <w:rPr>
                <w:color w:val="000000"/>
                <w:spacing w:val="-2"/>
                <w:sz w:val="16"/>
                <w:szCs w:val="22"/>
              </w:rPr>
            </w:pPr>
            <w:r w:rsidRPr="00065836">
              <w:rPr>
                <w:color w:val="000000"/>
                <w:spacing w:val="-2"/>
                <w:sz w:val="16"/>
                <w:szCs w:val="22"/>
              </w:rPr>
              <w:t xml:space="preserve">Санкт-Петербурга в целях предоставления их отдельным категориям граждан </w:t>
            </w:r>
            <w:r w:rsidRPr="00065836">
              <w:rPr>
                <w:color w:val="000000"/>
                <w:spacing w:val="-2"/>
                <w:sz w:val="16"/>
                <w:szCs w:val="22"/>
              </w:rPr>
              <w:br/>
              <w:t xml:space="preserve">в соответствии </w:t>
            </w:r>
            <w:r w:rsidRPr="00065836">
              <w:rPr>
                <w:color w:val="000000"/>
                <w:spacing w:val="-2"/>
                <w:sz w:val="16"/>
                <w:szCs w:val="22"/>
              </w:rPr>
              <w:br/>
              <w:t xml:space="preserve">с Законом Санкт-Петербурга </w:t>
            </w:r>
            <w:r w:rsidRPr="00065836">
              <w:rPr>
                <w:color w:val="000000"/>
                <w:spacing w:val="-2"/>
                <w:sz w:val="16"/>
                <w:szCs w:val="22"/>
              </w:rPr>
              <w:br/>
              <w:t xml:space="preserve">от 26.04.2006 № 221-32 «О жилищной политике </w:t>
            </w:r>
            <w:r w:rsidR="009B5955">
              <w:rPr>
                <w:color w:val="000000"/>
                <w:spacing w:val="-2"/>
                <w:sz w:val="16"/>
                <w:szCs w:val="22"/>
              </w:rPr>
              <w:br/>
            </w:r>
            <w:r w:rsidRPr="00065836">
              <w:rPr>
                <w:color w:val="000000"/>
                <w:spacing w:val="-2"/>
                <w:sz w:val="16"/>
                <w:szCs w:val="22"/>
              </w:rPr>
              <w:t>Санкт-Петербурга»</w:t>
            </w:r>
          </w:p>
          <w:p w14:paraId="76047E51" w14:textId="77777777" w:rsidR="00A13073" w:rsidRPr="00065836" w:rsidRDefault="00A13073" w:rsidP="00A13073">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256EE390" w14:textId="77777777" w:rsidR="00A13073" w:rsidRPr="00065836" w:rsidRDefault="00A13073" w:rsidP="00A13073">
            <w:pPr>
              <w:spacing w:line="229" w:lineRule="auto"/>
              <w:jc w:val="center"/>
              <w:rPr>
                <w:color w:val="000000"/>
                <w:spacing w:val="-2"/>
                <w:sz w:val="16"/>
                <w:szCs w:val="22"/>
              </w:rPr>
            </w:pPr>
            <w:r w:rsidRPr="00065836">
              <w:rPr>
                <w:color w:val="000000"/>
                <w:spacing w:val="-2"/>
                <w:sz w:val="16"/>
                <w:szCs w:val="22"/>
              </w:rPr>
              <w:t>КИО</w:t>
            </w:r>
          </w:p>
        </w:tc>
        <w:tc>
          <w:tcPr>
            <w:tcW w:w="1117" w:type="dxa"/>
            <w:tcBorders>
              <w:top w:val="single" w:sz="4" w:space="0" w:color="000000"/>
              <w:left w:val="single" w:sz="4" w:space="0" w:color="000000"/>
              <w:bottom w:val="single" w:sz="4" w:space="0" w:color="000000"/>
              <w:right w:val="single" w:sz="4" w:space="0" w:color="000000"/>
            </w:tcBorders>
            <w:vAlign w:val="center"/>
          </w:tcPr>
          <w:p w14:paraId="2A1CC1C9" w14:textId="77777777" w:rsidR="00A13073" w:rsidRPr="00065836" w:rsidRDefault="00A13073" w:rsidP="00A13073">
            <w:pPr>
              <w:spacing w:line="229" w:lineRule="auto"/>
              <w:jc w:val="center"/>
              <w:rPr>
                <w:color w:val="000000"/>
                <w:spacing w:val="-2"/>
                <w:sz w:val="16"/>
                <w:szCs w:val="22"/>
              </w:rPr>
            </w:pP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2C4317E2" w14:textId="77777777" w:rsidR="00A13073" w:rsidRPr="00065836" w:rsidRDefault="00A13073" w:rsidP="00A13073">
            <w:pPr>
              <w:spacing w:line="229" w:lineRule="auto"/>
              <w:jc w:val="center"/>
              <w:rPr>
                <w:color w:val="000000"/>
                <w:spacing w:val="-2"/>
                <w:sz w:val="16"/>
                <w:szCs w:val="22"/>
              </w:rPr>
            </w:pPr>
            <w:r w:rsidRPr="00065836">
              <w:rPr>
                <w:color w:val="000000"/>
                <w:spacing w:val="-2"/>
                <w:sz w:val="16"/>
                <w:szCs w:val="22"/>
              </w:rPr>
              <w:t>-</w:t>
            </w:r>
          </w:p>
        </w:tc>
        <w:tc>
          <w:tcPr>
            <w:tcW w:w="688" w:type="dxa"/>
            <w:tcBorders>
              <w:top w:val="single" w:sz="4" w:space="0" w:color="000000"/>
              <w:left w:val="single" w:sz="4" w:space="0" w:color="000000"/>
              <w:bottom w:val="single" w:sz="4" w:space="0" w:color="000000"/>
              <w:right w:val="single" w:sz="4" w:space="0" w:color="000000"/>
            </w:tcBorders>
            <w:vAlign w:val="center"/>
          </w:tcPr>
          <w:p w14:paraId="24F8071B" w14:textId="77777777" w:rsidR="00A13073" w:rsidRPr="00065836" w:rsidRDefault="00A13073" w:rsidP="00A13073">
            <w:pPr>
              <w:spacing w:line="229" w:lineRule="auto"/>
              <w:jc w:val="center"/>
              <w:rPr>
                <w:color w:val="000000"/>
                <w:spacing w:val="-2"/>
                <w:sz w:val="16"/>
                <w:szCs w:val="22"/>
              </w:rPr>
            </w:pP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5A354DA8" w14:textId="77777777" w:rsidR="00A13073" w:rsidRPr="00065836" w:rsidRDefault="00A13073" w:rsidP="00A13073">
            <w:pPr>
              <w:spacing w:line="229" w:lineRule="auto"/>
              <w:jc w:val="center"/>
              <w:rPr>
                <w:color w:val="000000"/>
                <w:spacing w:val="-2"/>
                <w:sz w:val="16"/>
                <w:szCs w:val="22"/>
              </w:rPr>
            </w:pPr>
            <w:r w:rsidRPr="00065836">
              <w:rPr>
                <w:color w:val="000000"/>
                <w:spacing w:val="-2"/>
                <w:sz w:val="16"/>
                <w:szCs w:val="22"/>
              </w:rPr>
              <w:t>-</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49F0FE5F" w14:textId="77777777" w:rsidR="00A13073" w:rsidRPr="00065836" w:rsidRDefault="00A13073" w:rsidP="00A13073">
            <w:pPr>
              <w:spacing w:line="229" w:lineRule="auto"/>
              <w:jc w:val="center"/>
              <w:rPr>
                <w:color w:val="000000"/>
                <w:spacing w:val="-2"/>
                <w:sz w:val="16"/>
                <w:szCs w:val="22"/>
              </w:rPr>
            </w:pPr>
            <w:r w:rsidRPr="00065836">
              <w:rPr>
                <w:color w:val="000000"/>
                <w:spacing w:val="-2"/>
                <w:sz w:val="16"/>
                <w:szCs w:val="22"/>
              </w:rPr>
              <w:t>-</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D5B6245" w14:textId="77777777" w:rsidR="00A13073" w:rsidRPr="00065836" w:rsidRDefault="00A13073" w:rsidP="00A13073">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803" w:type="dxa"/>
            <w:gridSpan w:val="2"/>
            <w:tcBorders>
              <w:top w:val="single" w:sz="4" w:space="0" w:color="auto"/>
              <w:left w:val="single" w:sz="4" w:space="0" w:color="auto"/>
              <w:bottom w:val="single" w:sz="4" w:space="0" w:color="auto"/>
              <w:right w:val="single" w:sz="4" w:space="0" w:color="auto"/>
            </w:tcBorders>
            <w:vAlign w:val="center"/>
          </w:tcPr>
          <w:p w14:paraId="75D5D026" w14:textId="16C43987" w:rsidR="00A13073" w:rsidRPr="00065836" w:rsidRDefault="00A13073" w:rsidP="00A13073">
            <w:pPr>
              <w:spacing w:line="229" w:lineRule="auto"/>
              <w:jc w:val="center"/>
              <w:rPr>
                <w:color w:val="000000"/>
                <w:sz w:val="16"/>
                <w:szCs w:val="16"/>
              </w:rPr>
            </w:pPr>
            <w:r w:rsidRPr="00065836">
              <w:rPr>
                <w:color w:val="000000"/>
                <w:sz w:val="16"/>
                <w:szCs w:val="16"/>
              </w:rPr>
              <w:t>10 339 176,5</w:t>
            </w:r>
          </w:p>
        </w:tc>
        <w:tc>
          <w:tcPr>
            <w:tcW w:w="788" w:type="dxa"/>
            <w:tcBorders>
              <w:top w:val="single" w:sz="4" w:space="0" w:color="auto"/>
              <w:left w:val="nil"/>
              <w:bottom w:val="single" w:sz="4" w:space="0" w:color="auto"/>
              <w:right w:val="single" w:sz="4" w:space="0" w:color="auto"/>
            </w:tcBorders>
            <w:vAlign w:val="center"/>
          </w:tcPr>
          <w:p w14:paraId="269F2EE7" w14:textId="2076C122" w:rsidR="00A13073" w:rsidRPr="00065836" w:rsidRDefault="00A13073" w:rsidP="00A13073">
            <w:pPr>
              <w:spacing w:line="229" w:lineRule="auto"/>
              <w:jc w:val="center"/>
              <w:rPr>
                <w:color w:val="000000"/>
                <w:sz w:val="16"/>
                <w:szCs w:val="16"/>
              </w:rPr>
            </w:pPr>
            <w:r w:rsidRPr="00065836">
              <w:rPr>
                <w:color w:val="000000"/>
                <w:sz w:val="16"/>
                <w:szCs w:val="16"/>
              </w:rPr>
              <w:t>8 182 433,6</w:t>
            </w:r>
          </w:p>
        </w:tc>
        <w:tc>
          <w:tcPr>
            <w:tcW w:w="788" w:type="dxa"/>
            <w:tcBorders>
              <w:top w:val="single" w:sz="4" w:space="0" w:color="auto"/>
              <w:left w:val="nil"/>
              <w:bottom w:val="single" w:sz="4" w:space="0" w:color="auto"/>
              <w:right w:val="single" w:sz="4" w:space="0" w:color="auto"/>
            </w:tcBorders>
            <w:vAlign w:val="center"/>
          </w:tcPr>
          <w:p w14:paraId="43D71960" w14:textId="424B52F8" w:rsidR="00A13073" w:rsidRPr="00065836" w:rsidRDefault="00A13073" w:rsidP="00A13073">
            <w:pPr>
              <w:spacing w:line="229" w:lineRule="auto"/>
              <w:jc w:val="center"/>
              <w:rPr>
                <w:color w:val="000000"/>
                <w:sz w:val="16"/>
                <w:szCs w:val="16"/>
              </w:rPr>
            </w:pPr>
            <w:r w:rsidRPr="00065836">
              <w:rPr>
                <w:color w:val="000000"/>
                <w:sz w:val="16"/>
                <w:szCs w:val="16"/>
              </w:rPr>
              <w:t>8 800 000,0</w:t>
            </w:r>
          </w:p>
        </w:tc>
        <w:tc>
          <w:tcPr>
            <w:tcW w:w="788" w:type="dxa"/>
            <w:gridSpan w:val="2"/>
            <w:tcBorders>
              <w:top w:val="nil"/>
              <w:left w:val="single" w:sz="8" w:space="0" w:color="auto"/>
              <w:bottom w:val="single" w:sz="8" w:space="0" w:color="auto"/>
              <w:right w:val="nil"/>
            </w:tcBorders>
            <w:vAlign w:val="center"/>
          </w:tcPr>
          <w:p w14:paraId="2DF56054" w14:textId="4FB23426" w:rsidR="00A13073" w:rsidRPr="00065836" w:rsidRDefault="00A13073" w:rsidP="00A13073">
            <w:pPr>
              <w:spacing w:line="229" w:lineRule="auto"/>
              <w:jc w:val="center"/>
              <w:rPr>
                <w:color w:val="000000"/>
                <w:spacing w:val="-2"/>
                <w:sz w:val="16"/>
                <w:szCs w:val="22"/>
              </w:rPr>
            </w:pPr>
            <w:r w:rsidRPr="00065836">
              <w:rPr>
                <w:color w:val="000000"/>
                <w:sz w:val="16"/>
                <w:szCs w:val="16"/>
              </w:rPr>
              <w:t xml:space="preserve">3 500 000,0   </w:t>
            </w:r>
          </w:p>
        </w:tc>
        <w:tc>
          <w:tcPr>
            <w:tcW w:w="788" w:type="dxa"/>
            <w:gridSpan w:val="2"/>
            <w:tcBorders>
              <w:top w:val="nil"/>
              <w:left w:val="single" w:sz="8" w:space="0" w:color="auto"/>
              <w:bottom w:val="single" w:sz="8" w:space="0" w:color="auto"/>
              <w:right w:val="nil"/>
            </w:tcBorders>
            <w:vAlign w:val="center"/>
          </w:tcPr>
          <w:p w14:paraId="397D31EF" w14:textId="0287635C" w:rsidR="00A13073" w:rsidRPr="00065836" w:rsidRDefault="00A13073" w:rsidP="00A13073">
            <w:pPr>
              <w:spacing w:line="229" w:lineRule="auto"/>
              <w:jc w:val="center"/>
              <w:rPr>
                <w:color w:val="000000"/>
                <w:spacing w:val="-2"/>
                <w:sz w:val="16"/>
                <w:szCs w:val="22"/>
              </w:rPr>
            </w:pPr>
            <w:r w:rsidRPr="00065836">
              <w:rPr>
                <w:color w:val="000000"/>
                <w:sz w:val="16"/>
                <w:szCs w:val="16"/>
              </w:rPr>
              <w:t xml:space="preserve">3 500 000,0   </w:t>
            </w:r>
          </w:p>
        </w:tc>
        <w:tc>
          <w:tcPr>
            <w:tcW w:w="788" w:type="dxa"/>
            <w:tcBorders>
              <w:top w:val="nil"/>
              <w:left w:val="single" w:sz="8" w:space="0" w:color="auto"/>
              <w:bottom w:val="single" w:sz="8" w:space="0" w:color="auto"/>
              <w:right w:val="nil"/>
            </w:tcBorders>
            <w:vAlign w:val="center"/>
          </w:tcPr>
          <w:p w14:paraId="12F1793D" w14:textId="1EFB73D3" w:rsidR="00A13073" w:rsidRPr="00065836" w:rsidRDefault="00A13073" w:rsidP="00A13073">
            <w:pPr>
              <w:spacing w:line="229" w:lineRule="auto"/>
              <w:jc w:val="center"/>
              <w:rPr>
                <w:color w:val="000000"/>
                <w:spacing w:val="-2"/>
                <w:sz w:val="16"/>
                <w:szCs w:val="22"/>
              </w:rPr>
            </w:pPr>
            <w:r w:rsidRPr="00065836">
              <w:rPr>
                <w:color w:val="000000"/>
                <w:sz w:val="16"/>
                <w:szCs w:val="16"/>
              </w:rPr>
              <w:t xml:space="preserve">3 500 000,0   </w:t>
            </w:r>
          </w:p>
        </w:tc>
        <w:tc>
          <w:tcPr>
            <w:tcW w:w="902" w:type="dxa"/>
            <w:gridSpan w:val="2"/>
            <w:tcBorders>
              <w:top w:val="nil"/>
              <w:left w:val="single" w:sz="8" w:space="0" w:color="auto"/>
              <w:bottom w:val="single" w:sz="8" w:space="0" w:color="auto"/>
              <w:right w:val="single" w:sz="8" w:space="0" w:color="auto"/>
            </w:tcBorders>
            <w:vAlign w:val="center"/>
          </w:tcPr>
          <w:p w14:paraId="54C4E3B6" w14:textId="352D4759" w:rsidR="00A13073" w:rsidRPr="00065836" w:rsidRDefault="00436F29" w:rsidP="00A13073">
            <w:pPr>
              <w:spacing w:line="229" w:lineRule="auto"/>
              <w:jc w:val="center"/>
              <w:rPr>
                <w:color w:val="000000"/>
                <w:spacing w:val="-2"/>
                <w:sz w:val="16"/>
                <w:szCs w:val="22"/>
              </w:rPr>
            </w:pPr>
            <w:r w:rsidRPr="00065836">
              <w:rPr>
                <w:color w:val="000000"/>
                <w:sz w:val="16"/>
                <w:szCs w:val="16"/>
              </w:rPr>
              <w:t>37 821 610,1</w:t>
            </w:r>
          </w:p>
        </w:tc>
        <w:tc>
          <w:tcPr>
            <w:tcW w:w="1362" w:type="dxa"/>
            <w:tcBorders>
              <w:top w:val="single" w:sz="4" w:space="0" w:color="000000"/>
              <w:left w:val="single" w:sz="4" w:space="0" w:color="000000"/>
              <w:bottom w:val="single" w:sz="4" w:space="0" w:color="000000"/>
              <w:right w:val="single" w:sz="4" w:space="0" w:color="000000"/>
            </w:tcBorders>
            <w:vAlign w:val="center"/>
          </w:tcPr>
          <w:p w14:paraId="2060B30E" w14:textId="2B77B648" w:rsidR="00A13073" w:rsidRPr="00065836" w:rsidRDefault="00A13073" w:rsidP="00A13073">
            <w:pPr>
              <w:spacing w:line="229" w:lineRule="auto"/>
              <w:jc w:val="center"/>
              <w:rPr>
                <w:color w:val="000000"/>
                <w:spacing w:val="-2"/>
                <w:sz w:val="16"/>
                <w:szCs w:val="22"/>
              </w:rPr>
            </w:pPr>
            <w:r w:rsidRPr="00065836">
              <w:rPr>
                <w:color w:val="000000"/>
                <w:spacing w:val="-2"/>
                <w:sz w:val="16"/>
                <w:szCs w:val="22"/>
              </w:rPr>
              <w:t>Целевой показатель 1, Целевой показатель 13, Индикатор 1.1</w:t>
            </w:r>
            <w:r w:rsidR="00501C27" w:rsidRPr="00065836">
              <w:rPr>
                <w:color w:val="000000"/>
                <w:spacing w:val="-2"/>
                <w:sz w:val="16"/>
                <w:szCs w:val="22"/>
              </w:rPr>
              <w:t>7</w:t>
            </w:r>
            <w:r w:rsidRPr="00065836">
              <w:rPr>
                <w:color w:val="000000"/>
                <w:spacing w:val="-2"/>
                <w:sz w:val="16"/>
                <w:szCs w:val="22"/>
              </w:rPr>
              <w:t xml:space="preserve">, </w:t>
            </w:r>
            <w:r w:rsidR="00004951" w:rsidRPr="00065836">
              <w:rPr>
                <w:color w:val="000000"/>
                <w:spacing w:val="-2"/>
                <w:sz w:val="16"/>
                <w:szCs w:val="22"/>
              </w:rPr>
              <w:t>Индикатор 1.21</w:t>
            </w:r>
          </w:p>
          <w:p w14:paraId="38C1F62E" w14:textId="77777777" w:rsidR="00A13073" w:rsidRPr="00065836" w:rsidRDefault="00A13073" w:rsidP="00A13073">
            <w:pPr>
              <w:spacing w:line="229" w:lineRule="auto"/>
              <w:rPr>
                <w:color w:val="000000"/>
                <w:spacing w:val="-2"/>
                <w:sz w:val="16"/>
                <w:szCs w:val="22"/>
              </w:rPr>
            </w:pPr>
          </w:p>
        </w:tc>
        <w:tc>
          <w:tcPr>
            <w:tcW w:w="57" w:type="dxa"/>
            <w:tcBorders>
              <w:left w:val="single" w:sz="4" w:space="0" w:color="000000"/>
            </w:tcBorders>
          </w:tcPr>
          <w:p w14:paraId="040E113D" w14:textId="77777777" w:rsidR="00A13073" w:rsidRPr="00065836" w:rsidRDefault="00A13073" w:rsidP="00A13073">
            <w:pPr>
              <w:rPr>
                <w:rFonts w:ascii="Calibri" w:hAnsi="Calibri"/>
                <w:sz w:val="2"/>
                <w:szCs w:val="22"/>
              </w:rPr>
            </w:pPr>
          </w:p>
        </w:tc>
      </w:tr>
      <w:tr w:rsidR="00E90C6D" w:rsidRPr="00065836" w14:paraId="0B786AB7" w14:textId="77777777" w:rsidTr="008712D1">
        <w:trPr>
          <w:trHeight w:val="444"/>
        </w:trPr>
        <w:tc>
          <w:tcPr>
            <w:tcW w:w="344" w:type="dxa"/>
            <w:tcBorders>
              <w:top w:val="single" w:sz="4" w:space="0" w:color="000000"/>
              <w:left w:val="single" w:sz="4" w:space="0" w:color="000000"/>
              <w:bottom w:val="single" w:sz="4" w:space="0" w:color="000000"/>
              <w:right w:val="single" w:sz="4" w:space="0" w:color="000000"/>
            </w:tcBorders>
            <w:vAlign w:val="center"/>
          </w:tcPr>
          <w:p w14:paraId="72A79B17" w14:textId="56357379" w:rsidR="00E90C6D" w:rsidRPr="00065836" w:rsidRDefault="00E90C6D" w:rsidP="00E90C6D">
            <w:pPr>
              <w:spacing w:line="229" w:lineRule="auto"/>
              <w:jc w:val="center"/>
              <w:rPr>
                <w:color w:val="000000"/>
                <w:spacing w:val="-2"/>
                <w:sz w:val="16"/>
                <w:szCs w:val="22"/>
              </w:rPr>
            </w:pPr>
            <w:r w:rsidRPr="00065836">
              <w:rPr>
                <w:color w:val="000000"/>
                <w:spacing w:val="-2"/>
                <w:sz w:val="16"/>
                <w:szCs w:val="22"/>
              </w:rPr>
              <w:t>2.1.2</w:t>
            </w:r>
          </w:p>
        </w:tc>
        <w:tc>
          <w:tcPr>
            <w:tcW w:w="1576" w:type="dxa"/>
            <w:tcBorders>
              <w:top w:val="single" w:sz="4" w:space="0" w:color="000000"/>
              <w:left w:val="single" w:sz="4" w:space="0" w:color="000000"/>
              <w:bottom w:val="single" w:sz="4" w:space="0" w:color="000000"/>
              <w:right w:val="single" w:sz="4" w:space="0" w:color="000000"/>
            </w:tcBorders>
            <w:vAlign w:val="center"/>
          </w:tcPr>
          <w:p w14:paraId="22F5A3BD" w14:textId="77777777" w:rsidR="00E90C6D" w:rsidRPr="00065836" w:rsidRDefault="00E90C6D" w:rsidP="00E90C6D">
            <w:pPr>
              <w:spacing w:line="229" w:lineRule="auto"/>
              <w:jc w:val="center"/>
              <w:rPr>
                <w:color w:val="000000"/>
                <w:spacing w:val="-2"/>
                <w:sz w:val="16"/>
                <w:szCs w:val="22"/>
              </w:rPr>
            </w:pPr>
            <w:r w:rsidRPr="00065836">
              <w:rPr>
                <w:color w:val="000000"/>
                <w:spacing w:val="-2"/>
                <w:sz w:val="16"/>
                <w:szCs w:val="22"/>
              </w:rPr>
              <w:t xml:space="preserve">Приобретение жилых помещений </w:t>
            </w:r>
            <w:r w:rsidRPr="00065836">
              <w:rPr>
                <w:color w:val="000000"/>
                <w:spacing w:val="-2"/>
                <w:sz w:val="16"/>
                <w:szCs w:val="22"/>
              </w:rPr>
              <w:br/>
              <w:t xml:space="preserve">в государственную собственность </w:t>
            </w:r>
          </w:p>
          <w:p w14:paraId="4497502B" w14:textId="77777777" w:rsidR="00E90C6D" w:rsidRPr="00065836" w:rsidRDefault="00E90C6D" w:rsidP="00E90C6D">
            <w:pPr>
              <w:spacing w:line="229" w:lineRule="auto"/>
              <w:jc w:val="center"/>
              <w:rPr>
                <w:color w:val="000000"/>
                <w:spacing w:val="-2"/>
                <w:sz w:val="16"/>
                <w:szCs w:val="22"/>
              </w:rPr>
            </w:pPr>
            <w:r w:rsidRPr="00065836">
              <w:rPr>
                <w:color w:val="000000"/>
                <w:spacing w:val="-2"/>
                <w:sz w:val="16"/>
                <w:szCs w:val="22"/>
              </w:rPr>
              <w:t xml:space="preserve">Санкт-Петербурга в целях предоставления </w:t>
            </w:r>
            <w:r w:rsidRPr="00065836">
              <w:rPr>
                <w:color w:val="000000"/>
                <w:spacing w:val="-2"/>
                <w:sz w:val="16"/>
                <w:szCs w:val="22"/>
              </w:rPr>
              <w:br/>
              <w:t xml:space="preserve">по договорам найма специализированных жилых помещений детям-сиротам </w:t>
            </w:r>
            <w:r w:rsidRPr="00065836">
              <w:rPr>
                <w:color w:val="000000"/>
                <w:spacing w:val="-2"/>
                <w:sz w:val="16"/>
                <w:szCs w:val="22"/>
              </w:rPr>
              <w:br/>
              <w:t>и детям, оставшимся без попечения родителей, лицам из их числа</w:t>
            </w:r>
          </w:p>
          <w:p w14:paraId="7BEB5889" w14:textId="77777777" w:rsidR="00E90C6D" w:rsidRPr="00065836" w:rsidRDefault="00E90C6D" w:rsidP="00E90C6D">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0EB07496" w14:textId="77777777" w:rsidR="00E90C6D" w:rsidRPr="00065836" w:rsidRDefault="00E90C6D" w:rsidP="00E90C6D">
            <w:pPr>
              <w:spacing w:line="229" w:lineRule="auto"/>
              <w:jc w:val="center"/>
              <w:rPr>
                <w:color w:val="000000"/>
                <w:spacing w:val="-2"/>
                <w:sz w:val="16"/>
                <w:szCs w:val="22"/>
              </w:rPr>
            </w:pPr>
            <w:r w:rsidRPr="00065836">
              <w:rPr>
                <w:color w:val="000000"/>
                <w:spacing w:val="-2"/>
                <w:sz w:val="16"/>
                <w:szCs w:val="22"/>
              </w:rPr>
              <w:t>КИО</w:t>
            </w:r>
          </w:p>
        </w:tc>
        <w:tc>
          <w:tcPr>
            <w:tcW w:w="1117" w:type="dxa"/>
            <w:tcBorders>
              <w:top w:val="single" w:sz="4" w:space="0" w:color="000000"/>
              <w:left w:val="single" w:sz="4" w:space="0" w:color="000000"/>
              <w:bottom w:val="single" w:sz="4" w:space="0" w:color="000000"/>
              <w:right w:val="single" w:sz="4" w:space="0" w:color="000000"/>
            </w:tcBorders>
            <w:vAlign w:val="center"/>
          </w:tcPr>
          <w:p w14:paraId="227558DD" w14:textId="77777777" w:rsidR="00E90C6D" w:rsidRPr="00065836" w:rsidRDefault="00E90C6D" w:rsidP="00E90C6D">
            <w:pPr>
              <w:spacing w:line="229" w:lineRule="auto"/>
              <w:jc w:val="center"/>
              <w:rPr>
                <w:color w:val="000000"/>
                <w:spacing w:val="-2"/>
                <w:sz w:val="16"/>
                <w:szCs w:val="22"/>
              </w:rPr>
            </w:pP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0ADEDCDF" w14:textId="77777777" w:rsidR="00E90C6D" w:rsidRPr="00065836" w:rsidRDefault="00E90C6D" w:rsidP="00E90C6D">
            <w:pPr>
              <w:spacing w:line="229" w:lineRule="auto"/>
              <w:jc w:val="center"/>
              <w:rPr>
                <w:color w:val="000000"/>
                <w:spacing w:val="-2"/>
                <w:sz w:val="16"/>
                <w:szCs w:val="22"/>
              </w:rPr>
            </w:pPr>
            <w:r w:rsidRPr="00065836">
              <w:rPr>
                <w:color w:val="000000"/>
                <w:spacing w:val="-2"/>
                <w:sz w:val="16"/>
                <w:szCs w:val="22"/>
              </w:rPr>
              <w:t>-</w:t>
            </w:r>
          </w:p>
        </w:tc>
        <w:tc>
          <w:tcPr>
            <w:tcW w:w="688" w:type="dxa"/>
            <w:tcBorders>
              <w:top w:val="single" w:sz="4" w:space="0" w:color="000000"/>
              <w:left w:val="single" w:sz="4" w:space="0" w:color="000000"/>
              <w:bottom w:val="single" w:sz="4" w:space="0" w:color="000000"/>
              <w:right w:val="single" w:sz="4" w:space="0" w:color="000000"/>
            </w:tcBorders>
            <w:vAlign w:val="center"/>
          </w:tcPr>
          <w:p w14:paraId="22CC0E89" w14:textId="77777777" w:rsidR="00E90C6D" w:rsidRPr="00065836" w:rsidRDefault="00E90C6D" w:rsidP="00E90C6D">
            <w:pPr>
              <w:spacing w:line="229" w:lineRule="auto"/>
              <w:jc w:val="center"/>
              <w:rPr>
                <w:color w:val="000000"/>
                <w:spacing w:val="-2"/>
                <w:sz w:val="16"/>
                <w:szCs w:val="22"/>
              </w:rPr>
            </w:pP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0956681A" w14:textId="77777777" w:rsidR="00E90C6D" w:rsidRPr="00065836" w:rsidRDefault="00E90C6D" w:rsidP="00E90C6D">
            <w:pPr>
              <w:spacing w:line="229" w:lineRule="auto"/>
              <w:jc w:val="center"/>
              <w:rPr>
                <w:color w:val="000000"/>
                <w:spacing w:val="-2"/>
                <w:sz w:val="16"/>
                <w:szCs w:val="22"/>
              </w:rPr>
            </w:pPr>
            <w:r w:rsidRPr="00065836">
              <w:rPr>
                <w:color w:val="000000"/>
                <w:spacing w:val="-2"/>
                <w:sz w:val="16"/>
                <w:szCs w:val="22"/>
              </w:rPr>
              <w:t>-</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52E4681D" w14:textId="77777777" w:rsidR="00E90C6D" w:rsidRPr="00065836" w:rsidRDefault="00E90C6D" w:rsidP="00E90C6D">
            <w:pPr>
              <w:spacing w:line="229" w:lineRule="auto"/>
              <w:jc w:val="center"/>
              <w:rPr>
                <w:color w:val="000000"/>
                <w:spacing w:val="-2"/>
                <w:sz w:val="16"/>
                <w:szCs w:val="22"/>
              </w:rPr>
            </w:pPr>
            <w:r w:rsidRPr="00065836">
              <w:rPr>
                <w:color w:val="000000"/>
                <w:spacing w:val="-2"/>
                <w:sz w:val="16"/>
                <w:szCs w:val="22"/>
              </w:rPr>
              <w:t>-</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F7B02FE" w14:textId="77777777" w:rsidR="00E90C6D" w:rsidRPr="00065836" w:rsidRDefault="00E90C6D" w:rsidP="00E90C6D">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803" w:type="dxa"/>
            <w:gridSpan w:val="2"/>
            <w:tcBorders>
              <w:top w:val="single" w:sz="4" w:space="0" w:color="auto"/>
              <w:left w:val="single" w:sz="4" w:space="0" w:color="auto"/>
              <w:bottom w:val="single" w:sz="4" w:space="0" w:color="auto"/>
              <w:right w:val="single" w:sz="4" w:space="0" w:color="auto"/>
            </w:tcBorders>
            <w:vAlign w:val="center"/>
          </w:tcPr>
          <w:p w14:paraId="4D2E97AD" w14:textId="1C111227" w:rsidR="00E90C6D" w:rsidRPr="00065836" w:rsidRDefault="00E90C6D" w:rsidP="00E90C6D">
            <w:pPr>
              <w:spacing w:line="229" w:lineRule="auto"/>
              <w:jc w:val="center"/>
              <w:rPr>
                <w:color w:val="000000"/>
                <w:sz w:val="16"/>
                <w:szCs w:val="16"/>
              </w:rPr>
            </w:pPr>
            <w:r w:rsidRPr="00065836">
              <w:rPr>
                <w:color w:val="000000"/>
                <w:sz w:val="16"/>
                <w:szCs w:val="16"/>
              </w:rPr>
              <w:t>1 812 787,2</w:t>
            </w:r>
          </w:p>
        </w:tc>
        <w:tc>
          <w:tcPr>
            <w:tcW w:w="788" w:type="dxa"/>
            <w:tcBorders>
              <w:top w:val="single" w:sz="4" w:space="0" w:color="auto"/>
              <w:left w:val="nil"/>
              <w:bottom w:val="single" w:sz="4" w:space="0" w:color="auto"/>
              <w:right w:val="single" w:sz="4" w:space="0" w:color="auto"/>
            </w:tcBorders>
            <w:vAlign w:val="center"/>
          </w:tcPr>
          <w:p w14:paraId="0F7D93AE" w14:textId="4354CB31" w:rsidR="00E90C6D" w:rsidRPr="00065836" w:rsidRDefault="00E90C6D" w:rsidP="00E90C6D">
            <w:pPr>
              <w:spacing w:line="229" w:lineRule="auto"/>
              <w:jc w:val="center"/>
              <w:rPr>
                <w:color w:val="000000"/>
                <w:sz w:val="16"/>
                <w:szCs w:val="16"/>
              </w:rPr>
            </w:pPr>
            <w:r w:rsidRPr="00065836">
              <w:rPr>
                <w:color w:val="000000"/>
                <w:sz w:val="16"/>
                <w:szCs w:val="16"/>
              </w:rPr>
              <w:t>1 812 844,1</w:t>
            </w:r>
          </w:p>
        </w:tc>
        <w:tc>
          <w:tcPr>
            <w:tcW w:w="788" w:type="dxa"/>
            <w:tcBorders>
              <w:top w:val="single" w:sz="4" w:space="0" w:color="auto"/>
              <w:left w:val="nil"/>
              <w:bottom w:val="single" w:sz="4" w:space="0" w:color="auto"/>
              <w:right w:val="single" w:sz="4" w:space="0" w:color="auto"/>
            </w:tcBorders>
            <w:vAlign w:val="center"/>
          </w:tcPr>
          <w:p w14:paraId="5F9726CB" w14:textId="5C17020D" w:rsidR="00E90C6D" w:rsidRPr="00065836" w:rsidRDefault="00E90C6D" w:rsidP="00E90C6D">
            <w:pPr>
              <w:spacing w:line="229" w:lineRule="auto"/>
              <w:jc w:val="center"/>
              <w:rPr>
                <w:color w:val="000000"/>
                <w:sz w:val="16"/>
                <w:szCs w:val="16"/>
              </w:rPr>
            </w:pPr>
            <w:r w:rsidRPr="00065836">
              <w:rPr>
                <w:color w:val="000000"/>
                <w:sz w:val="16"/>
                <w:szCs w:val="16"/>
              </w:rPr>
              <w:t>1 820 340,7</w:t>
            </w:r>
          </w:p>
        </w:tc>
        <w:tc>
          <w:tcPr>
            <w:tcW w:w="788" w:type="dxa"/>
            <w:gridSpan w:val="2"/>
            <w:tcBorders>
              <w:top w:val="nil"/>
              <w:left w:val="single" w:sz="8" w:space="0" w:color="auto"/>
              <w:bottom w:val="single" w:sz="8" w:space="0" w:color="auto"/>
              <w:right w:val="nil"/>
            </w:tcBorders>
            <w:vAlign w:val="center"/>
          </w:tcPr>
          <w:p w14:paraId="44B81682" w14:textId="2F97305C" w:rsidR="00E90C6D" w:rsidRPr="00065836" w:rsidRDefault="00E90C6D" w:rsidP="00E90C6D">
            <w:pPr>
              <w:spacing w:line="229" w:lineRule="auto"/>
              <w:jc w:val="center"/>
              <w:rPr>
                <w:color w:val="000000"/>
                <w:spacing w:val="-2"/>
                <w:sz w:val="16"/>
                <w:szCs w:val="22"/>
              </w:rPr>
            </w:pPr>
            <w:r w:rsidRPr="00065836">
              <w:rPr>
                <w:color w:val="000000"/>
                <w:sz w:val="16"/>
                <w:szCs w:val="16"/>
              </w:rPr>
              <w:t xml:space="preserve">1 744 499,4   </w:t>
            </w:r>
          </w:p>
        </w:tc>
        <w:tc>
          <w:tcPr>
            <w:tcW w:w="788" w:type="dxa"/>
            <w:gridSpan w:val="2"/>
            <w:tcBorders>
              <w:top w:val="nil"/>
              <w:left w:val="single" w:sz="8" w:space="0" w:color="auto"/>
              <w:bottom w:val="single" w:sz="8" w:space="0" w:color="auto"/>
              <w:right w:val="nil"/>
            </w:tcBorders>
            <w:vAlign w:val="center"/>
          </w:tcPr>
          <w:p w14:paraId="65444E1E" w14:textId="56270792" w:rsidR="00E90C6D" w:rsidRPr="00065836" w:rsidRDefault="00E90C6D" w:rsidP="00E90C6D">
            <w:pPr>
              <w:spacing w:line="229" w:lineRule="auto"/>
              <w:jc w:val="center"/>
              <w:rPr>
                <w:color w:val="000000"/>
                <w:spacing w:val="-2"/>
                <w:sz w:val="16"/>
                <w:szCs w:val="22"/>
              </w:rPr>
            </w:pPr>
            <w:r w:rsidRPr="00065836">
              <w:rPr>
                <w:color w:val="000000"/>
                <w:sz w:val="16"/>
                <w:szCs w:val="16"/>
              </w:rPr>
              <w:t xml:space="preserve">1 744 499,4   </w:t>
            </w:r>
          </w:p>
        </w:tc>
        <w:tc>
          <w:tcPr>
            <w:tcW w:w="788" w:type="dxa"/>
            <w:tcBorders>
              <w:top w:val="nil"/>
              <w:left w:val="single" w:sz="8" w:space="0" w:color="auto"/>
              <w:bottom w:val="single" w:sz="8" w:space="0" w:color="auto"/>
              <w:right w:val="nil"/>
            </w:tcBorders>
            <w:vAlign w:val="center"/>
          </w:tcPr>
          <w:p w14:paraId="0875CD63" w14:textId="325A5730" w:rsidR="00E90C6D" w:rsidRPr="00065836" w:rsidRDefault="00E90C6D" w:rsidP="00E90C6D">
            <w:pPr>
              <w:spacing w:line="229" w:lineRule="auto"/>
              <w:jc w:val="center"/>
              <w:rPr>
                <w:color w:val="000000"/>
                <w:spacing w:val="-2"/>
                <w:sz w:val="16"/>
                <w:szCs w:val="22"/>
              </w:rPr>
            </w:pPr>
            <w:r w:rsidRPr="00065836">
              <w:rPr>
                <w:color w:val="000000"/>
                <w:sz w:val="16"/>
                <w:szCs w:val="16"/>
              </w:rPr>
              <w:t xml:space="preserve">1 744 499,4   </w:t>
            </w:r>
          </w:p>
        </w:tc>
        <w:tc>
          <w:tcPr>
            <w:tcW w:w="902" w:type="dxa"/>
            <w:gridSpan w:val="2"/>
            <w:tcBorders>
              <w:top w:val="nil"/>
              <w:left w:val="single" w:sz="8" w:space="0" w:color="auto"/>
              <w:bottom w:val="single" w:sz="8" w:space="0" w:color="auto"/>
              <w:right w:val="single" w:sz="8" w:space="0" w:color="auto"/>
            </w:tcBorders>
            <w:vAlign w:val="center"/>
          </w:tcPr>
          <w:p w14:paraId="2A550570" w14:textId="6619026F" w:rsidR="00E90C6D" w:rsidRPr="00065836" w:rsidRDefault="006F2613" w:rsidP="006F2613">
            <w:pPr>
              <w:jc w:val="center"/>
              <w:rPr>
                <w:b/>
                <w:bCs/>
                <w:color w:val="000000"/>
                <w:spacing w:val="-2"/>
                <w:sz w:val="16"/>
                <w:szCs w:val="22"/>
              </w:rPr>
            </w:pPr>
            <w:r w:rsidRPr="00065836">
              <w:rPr>
                <w:color w:val="000000"/>
                <w:sz w:val="16"/>
                <w:szCs w:val="16"/>
              </w:rPr>
              <w:t>10 679 470,2</w:t>
            </w:r>
          </w:p>
        </w:tc>
        <w:tc>
          <w:tcPr>
            <w:tcW w:w="1362" w:type="dxa"/>
            <w:tcBorders>
              <w:top w:val="single" w:sz="4" w:space="0" w:color="000000"/>
              <w:left w:val="single" w:sz="4" w:space="0" w:color="000000"/>
              <w:bottom w:val="single" w:sz="4" w:space="0" w:color="000000"/>
              <w:right w:val="single" w:sz="4" w:space="0" w:color="000000"/>
            </w:tcBorders>
            <w:vAlign w:val="center"/>
          </w:tcPr>
          <w:p w14:paraId="1ABE758D" w14:textId="330690DE" w:rsidR="00E90C6D" w:rsidRPr="00065836" w:rsidRDefault="00E90C6D" w:rsidP="00E90C6D">
            <w:pPr>
              <w:spacing w:line="229" w:lineRule="auto"/>
              <w:jc w:val="center"/>
              <w:rPr>
                <w:color w:val="000000"/>
                <w:spacing w:val="-2"/>
                <w:sz w:val="16"/>
                <w:szCs w:val="22"/>
              </w:rPr>
            </w:pPr>
            <w:r w:rsidRPr="00065836">
              <w:rPr>
                <w:color w:val="000000"/>
                <w:spacing w:val="-2"/>
                <w:sz w:val="16"/>
                <w:szCs w:val="22"/>
              </w:rPr>
              <w:t>Целевой показатель 1, Индикатор 1.</w:t>
            </w:r>
            <w:r w:rsidR="003D0C6C" w:rsidRPr="00065836">
              <w:rPr>
                <w:color w:val="000000"/>
                <w:spacing w:val="-2"/>
                <w:sz w:val="16"/>
                <w:szCs w:val="22"/>
              </w:rPr>
              <w:t>18</w:t>
            </w:r>
            <w:r w:rsidRPr="00065836">
              <w:rPr>
                <w:color w:val="000000"/>
                <w:spacing w:val="-2"/>
                <w:sz w:val="16"/>
                <w:szCs w:val="22"/>
              </w:rPr>
              <w:t>, Индикатор 1.2</w:t>
            </w:r>
            <w:r w:rsidR="00FE2450" w:rsidRPr="00065836">
              <w:rPr>
                <w:color w:val="000000"/>
                <w:spacing w:val="-2"/>
                <w:sz w:val="16"/>
                <w:szCs w:val="22"/>
              </w:rPr>
              <w:t>2</w:t>
            </w:r>
            <w:r w:rsidRPr="00065836">
              <w:rPr>
                <w:color w:val="000000"/>
                <w:spacing w:val="-2"/>
                <w:sz w:val="16"/>
                <w:szCs w:val="22"/>
              </w:rPr>
              <w:t>, Индикатор 1.2</w:t>
            </w:r>
            <w:r w:rsidR="00FE2450" w:rsidRPr="00065836">
              <w:rPr>
                <w:color w:val="000000"/>
                <w:spacing w:val="-2"/>
                <w:sz w:val="16"/>
                <w:szCs w:val="22"/>
              </w:rPr>
              <w:t>4</w:t>
            </w:r>
          </w:p>
          <w:p w14:paraId="17B0703A" w14:textId="77777777" w:rsidR="00E90C6D" w:rsidRPr="00065836" w:rsidRDefault="00E90C6D" w:rsidP="00E90C6D">
            <w:pPr>
              <w:spacing w:line="229" w:lineRule="auto"/>
              <w:jc w:val="center"/>
              <w:rPr>
                <w:color w:val="000000"/>
                <w:spacing w:val="-2"/>
                <w:sz w:val="16"/>
                <w:szCs w:val="22"/>
              </w:rPr>
            </w:pPr>
          </w:p>
        </w:tc>
        <w:tc>
          <w:tcPr>
            <w:tcW w:w="57" w:type="dxa"/>
            <w:tcBorders>
              <w:left w:val="single" w:sz="4" w:space="0" w:color="000000"/>
            </w:tcBorders>
          </w:tcPr>
          <w:p w14:paraId="66CE17EA" w14:textId="77777777" w:rsidR="00E90C6D" w:rsidRPr="00065836" w:rsidRDefault="00E90C6D" w:rsidP="00E90C6D">
            <w:pPr>
              <w:rPr>
                <w:rFonts w:ascii="Calibri" w:hAnsi="Calibri"/>
                <w:sz w:val="2"/>
                <w:szCs w:val="22"/>
              </w:rPr>
            </w:pPr>
          </w:p>
        </w:tc>
      </w:tr>
      <w:tr w:rsidR="006F2613" w:rsidRPr="00065836" w14:paraId="5EFDC46E" w14:textId="77777777" w:rsidTr="004C28E1">
        <w:trPr>
          <w:trHeight w:val="114"/>
        </w:trPr>
        <w:tc>
          <w:tcPr>
            <w:tcW w:w="344" w:type="dxa"/>
            <w:tcBorders>
              <w:top w:val="single" w:sz="4" w:space="0" w:color="000000"/>
              <w:left w:val="single" w:sz="4" w:space="0" w:color="000000"/>
              <w:right w:val="single" w:sz="4" w:space="0" w:color="000000"/>
            </w:tcBorders>
            <w:vAlign w:val="center"/>
          </w:tcPr>
          <w:p w14:paraId="25A2A7E1" w14:textId="050515D3"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t>2.1.3</w:t>
            </w:r>
          </w:p>
        </w:tc>
        <w:tc>
          <w:tcPr>
            <w:tcW w:w="1576" w:type="dxa"/>
            <w:tcBorders>
              <w:top w:val="single" w:sz="4" w:space="0" w:color="000000"/>
              <w:left w:val="single" w:sz="4" w:space="0" w:color="000000"/>
              <w:right w:val="single" w:sz="4" w:space="0" w:color="000000"/>
            </w:tcBorders>
            <w:vAlign w:val="center"/>
          </w:tcPr>
          <w:p w14:paraId="6C0F1B75" w14:textId="77777777"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t xml:space="preserve">Приобретение жилых помещений </w:t>
            </w:r>
            <w:r w:rsidRPr="00065836">
              <w:rPr>
                <w:color w:val="000000"/>
                <w:spacing w:val="-2"/>
                <w:sz w:val="16"/>
                <w:szCs w:val="22"/>
              </w:rPr>
              <w:br/>
              <w:t xml:space="preserve">в государственную собственность </w:t>
            </w:r>
          </w:p>
          <w:p w14:paraId="1A9D449A" w14:textId="77777777"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t xml:space="preserve">Санкт-Петербурга в целях предоставления </w:t>
            </w:r>
            <w:r w:rsidRPr="00065836">
              <w:rPr>
                <w:color w:val="000000"/>
                <w:spacing w:val="-2"/>
                <w:sz w:val="16"/>
                <w:szCs w:val="22"/>
              </w:rPr>
              <w:br/>
              <w:t xml:space="preserve">по договорам найма специализированных жилых помещений детям-сиротам </w:t>
            </w:r>
            <w:r w:rsidRPr="00065836">
              <w:rPr>
                <w:color w:val="000000"/>
                <w:spacing w:val="-2"/>
                <w:sz w:val="16"/>
                <w:szCs w:val="22"/>
              </w:rPr>
              <w:br/>
              <w:t xml:space="preserve">и детям, оставшимся без попечения </w:t>
            </w:r>
            <w:r w:rsidRPr="00065836">
              <w:rPr>
                <w:color w:val="000000"/>
                <w:spacing w:val="-2"/>
                <w:sz w:val="16"/>
                <w:szCs w:val="22"/>
              </w:rPr>
              <w:lastRenderedPageBreak/>
              <w:t xml:space="preserve">родителей, лицам из их числа </w:t>
            </w:r>
          </w:p>
        </w:tc>
        <w:tc>
          <w:tcPr>
            <w:tcW w:w="1132" w:type="dxa"/>
            <w:gridSpan w:val="2"/>
            <w:tcBorders>
              <w:top w:val="single" w:sz="4" w:space="0" w:color="000000"/>
              <w:left w:val="single" w:sz="4" w:space="0" w:color="000000"/>
              <w:right w:val="single" w:sz="4" w:space="0" w:color="000000"/>
            </w:tcBorders>
            <w:vAlign w:val="center"/>
          </w:tcPr>
          <w:p w14:paraId="1E5D8D68" w14:textId="77777777"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lastRenderedPageBreak/>
              <w:t>КИО</w:t>
            </w:r>
          </w:p>
        </w:tc>
        <w:tc>
          <w:tcPr>
            <w:tcW w:w="1117" w:type="dxa"/>
            <w:tcBorders>
              <w:top w:val="single" w:sz="4" w:space="0" w:color="000000"/>
              <w:left w:val="single" w:sz="4" w:space="0" w:color="000000"/>
              <w:right w:val="single" w:sz="4" w:space="0" w:color="000000"/>
            </w:tcBorders>
            <w:vAlign w:val="center"/>
          </w:tcPr>
          <w:p w14:paraId="060690DF" w14:textId="77777777" w:rsidR="006F2613" w:rsidRPr="00065836" w:rsidRDefault="006F2613" w:rsidP="006F2613">
            <w:pPr>
              <w:spacing w:line="229" w:lineRule="auto"/>
              <w:jc w:val="center"/>
              <w:rPr>
                <w:color w:val="000000"/>
                <w:spacing w:val="-2"/>
                <w:sz w:val="16"/>
                <w:szCs w:val="22"/>
              </w:rPr>
            </w:pPr>
          </w:p>
        </w:tc>
        <w:tc>
          <w:tcPr>
            <w:tcW w:w="788" w:type="dxa"/>
            <w:gridSpan w:val="2"/>
            <w:tcBorders>
              <w:top w:val="single" w:sz="4" w:space="0" w:color="000000"/>
              <w:left w:val="single" w:sz="4" w:space="0" w:color="000000"/>
              <w:right w:val="single" w:sz="4" w:space="0" w:color="000000"/>
            </w:tcBorders>
            <w:vAlign w:val="center"/>
          </w:tcPr>
          <w:p w14:paraId="44F0766E" w14:textId="77777777"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t>-</w:t>
            </w:r>
          </w:p>
        </w:tc>
        <w:tc>
          <w:tcPr>
            <w:tcW w:w="688" w:type="dxa"/>
            <w:tcBorders>
              <w:top w:val="single" w:sz="4" w:space="0" w:color="000000"/>
              <w:left w:val="single" w:sz="4" w:space="0" w:color="000000"/>
              <w:right w:val="single" w:sz="4" w:space="0" w:color="000000"/>
            </w:tcBorders>
            <w:vAlign w:val="center"/>
          </w:tcPr>
          <w:p w14:paraId="57FC355F" w14:textId="77777777" w:rsidR="006F2613" w:rsidRPr="00065836" w:rsidRDefault="006F2613" w:rsidP="006F2613">
            <w:pPr>
              <w:spacing w:line="229" w:lineRule="auto"/>
              <w:jc w:val="center"/>
              <w:rPr>
                <w:color w:val="000000"/>
                <w:spacing w:val="-2"/>
                <w:sz w:val="16"/>
                <w:szCs w:val="22"/>
              </w:rPr>
            </w:pPr>
          </w:p>
        </w:tc>
        <w:tc>
          <w:tcPr>
            <w:tcW w:w="903" w:type="dxa"/>
            <w:gridSpan w:val="2"/>
            <w:tcBorders>
              <w:top w:val="single" w:sz="4" w:space="0" w:color="000000"/>
              <w:left w:val="single" w:sz="4" w:space="0" w:color="000000"/>
              <w:right w:val="single" w:sz="4" w:space="0" w:color="000000"/>
            </w:tcBorders>
            <w:vAlign w:val="center"/>
          </w:tcPr>
          <w:p w14:paraId="01986E6F" w14:textId="77777777"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t>-</w:t>
            </w:r>
          </w:p>
        </w:tc>
        <w:tc>
          <w:tcPr>
            <w:tcW w:w="1017" w:type="dxa"/>
            <w:gridSpan w:val="2"/>
            <w:tcBorders>
              <w:top w:val="single" w:sz="4" w:space="0" w:color="000000"/>
              <w:left w:val="single" w:sz="4" w:space="0" w:color="000000"/>
              <w:right w:val="single" w:sz="4" w:space="0" w:color="000000"/>
            </w:tcBorders>
            <w:vAlign w:val="center"/>
          </w:tcPr>
          <w:p w14:paraId="4FD14189" w14:textId="77777777"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t>-</w:t>
            </w:r>
          </w:p>
        </w:tc>
        <w:tc>
          <w:tcPr>
            <w:tcW w:w="1003" w:type="dxa"/>
            <w:gridSpan w:val="2"/>
            <w:tcBorders>
              <w:top w:val="single" w:sz="4" w:space="0" w:color="000000"/>
              <w:left w:val="single" w:sz="4" w:space="0" w:color="000000"/>
              <w:right w:val="single" w:sz="4" w:space="0" w:color="000000"/>
            </w:tcBorders>
            <w:vAlign w:val="center"/>
          </w:tcPr>
          <w:p w14:paraId="29CBFADD" w14:textId="77777777"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803" w:type="dxa"/>
            <w:gridSpan w:val="2"/>
            <w:vMerge w:val="restart"/>
            <w:tcBorders>
              <w:top w:val="single" w:sz="4" w:space="0" w:color="auto"/>
              <w:left w:val="single" w:sz="4" w:space="0" w:color="auto"/>
              <w:bottom w:val="single" w:sz="4" w:space="0" w:color="auto"/>
              <w:right w:val="single" w:sz="4" w:space="0" w:color="auto"/>
            </w:tcBorders>
            <w:vAlign w:val="center"/>
          </w:tcPr>
          <w:p w14:paraId="1163CA47" w14:textId="66BD6905" w:rsidR="006F2613" w:rsidRPr="00065836" w:rsidRDefault="006F2613" w:rsidP="006F2613">
            <w:pPr>
              <w:spacing w:line="229" w:lineRule="auto"/>
              <w:jc w:val="center"/>
              <w:rPr>
                <w:color w:val="000000"/>
                <w:sz w:val="16"/>
                <w:szCs w:val="16"/>
              </w:rPr>
            </w:pPr>
            <w:r w:rsidRPr="00065836">
              <w:rPr>
                <w:color w:val="000000"/>
                <w:sz w:val="16"/>
                <w:szCs w:val="16"/>
              </w:rPr>
              <w:t>12 063,9</w:t>
            </w:r>
          </w:p>
        </w:tc>
        <w:tc>
          <w:tcPr>
            <w:tcW w:w="788" w:type="dxa"/>
            <w:vMerge w:val="restart"/>
            <w:tcBorders>
              <w:top w:val="single" w:sz="4" w:space="0" w:color="auto"/>
              <w:left w:val="nil"/>
              <w:bottom w:val="single" w:sz="4" w:space="0" w:color="auto"/>
              <w:right w:val="single" w:sz="4" w:space="0" w:color="auto"/>
            </w:tcBorders>
            <w:vAlign w:val="center"/>
          </w:tcPr>
          <w:p w14:paraId="3C53BF0A" w14:textId="4C56A136" w:rsidR="006F2613" w:rsidRPr="00065836" w:rsidRDefault="006F2613" w:rsidP="006F2613">
            <w:pPr>
              <w:spacing w:line="229" w:lineRule="auto"/>
              <w:jc w:val="center"/>
              <w:rPr>
                <w:color w:val="000000"/>
                <w:sz w:val="16"/>
                <w:szCs w:val="16"/>
              </w:rPr>
            </w:pPr>
            <w:r w:rsidRPr="00065836">
              <w:rPr>
                <w:color w:val="000000"/>
                <w:sz w:val="16"/>
                <w:szCs w:val="16"/>
              </w:rPr>
              <w:t>13 163,0</w:t>
            </w:r>
          </w:p>
        </w:tc>
        <w:tc>
          <w:tcPr>
            <w:tcW w:w="788" w:type="dxa"/>
            <w:vMerge w:val="restart"/>
            <w:tcBorders>
              <w:top w:val="single" w:sz="4" w:space="0" w:color="auto"/>
              <w:left w:val="nil"/>
              <w:bottom w:val="single" w:sz="4" w:space="0" w:color="auto"/>
              <w:right w:val="single" w:sz="4" w:space="0" w:color="auto"/>
            </w:tcBorders>
            <w:vAlign w:val="center"/>
          </w:tcPr>
          <w:p w14:paraId="73D4B3C7" w14:textId="11E2AA5C" w:rsidR="006F2613" w:rsidRPr="00065836" w:rsidRDefault="006F2613" w:rsidP="006F2613">
            <w:pPr>
              <w:spacing w:line="229" w:lineRule="auto"/>
              <w:jc w:val="center"/>
              <w:rPr>
                <w:color w:val="000000"/>
                <w:sz w:val="16"/>
                <w:szCs w:val="16"/>
              </w:rPr>
            </w:pPr>
            <w:r w:rsidRPr="00065836">
              <w:rPr>
                <w:color w:val="000000"/>
                <w:sz w:val="16"/>
                <w:szCs w:val="16"/>
              </w:rPr>
              <w:t>14 257,7</w:t>
            </w:r>
          </w:p>
        </w:tc>
        <w:tc>
          <w:tcPr>
            <w:tcW w:w="788" w:type="dxa"/>
            <w:gridSpan w:val="2"/>
            <w:vMerge w:val="restart"/>
            <w:tcBorders>
              <w:top w:val="single" w:sz="4" w:space="0" w:color="auto"/>
              <w:left w:val="nil"/>
              <w:bottom w:val="single" w:sz="4" w:space="0" w:color="auto"/>
              <w:right w:val="single" w:sz="4" w:space="0" w:color="auto"/>
            </w:tcBorders>
            <w:vAlign w:val="center"/>
          </w:tcPr>
          <w:p w14:paraId="4201CEA2" w14:textId="1B92E503" w:rsidR="006F2613" w:rsidRPr="00065836" w:rsidRDefault="006F2613" w:rsidP="006F2613">
            <w:pPr>
              <w:spacing w:line="229" w:lineRule="auto"/>
              <w:jc w:val="center"/>
              <w:rPr>
                <w:color w:val="000000"/>
                <w:sz w:val="16"/>
                <w:szCs w:val="16"/>
              </w:rPr>
            </w:pPr>
            <w:r w:rsidRPr="00065836">
              <w:rPr>
                <w:color w:val="000000"/>
                <w:sz w:val="16"/>
                <w:szCs w:val="16"/>
              </w:rPr>
              <w:t>14 805,2</w:t>
            </w:r>
          </w:p>
        </w:tc>
        <w:tc>
          <w:tcPr>
            <w:tcW w:w="788" w:type="dxa"/>
            <w:gridSpan w:val="2"/>
            <w:vMerge w:val="restart"/>
            <w:tcBorders>
              <w:top w:val="single" w:sz="4" w:space="0" w:color="auto"/>
              <w:left w:val="nil"/>
              <w:bottom w:val="single" w:sz="4" w:space="0" w:color="auto"/>
              <w:right w:val="single" w:sz="4" w:space="0" w:color="auto"/>
            </w:tcBorders>
            <w:vAlign w:val="center"/>
          </w:tcPr>
          <w:p w14:paraId="5A60E1B6" w14:textId="59D6E61C" w:rsidR="006F2613" w:rsidRPr="00065836" w:rsidRDefault="006F2613" w:rsidP="006F2613">
            <w:pPr>
              <w:spacing w:line="229" w:lineRule="auto"/>
              <w:jc w:val="center"/>
              <w:rPr>
                <w:color w:val="000000"/>
                <w:sz w:val="16"/>
                <w:szCs w:val="16"/>
              </w:rPr>
            </w:pPr>
            <w:r w:rsidRPr="00065836">
              <w:rPr>
                <w:color w:val="000000"/>
                <w:sz w:val="16"/>
                <w:szCs w:val="16"/>
              </w:rPr>
              <w:t>15 367,8</w:t>
            </w:r>
          </w:p>
        </w:tc>
        <w:tc>
          <w:tcPr>
            <w:tcW w:w="788" w:type="dxa"/>
            <w:vMerge w:val="restart"/>
            <w:tcBorders>
              <w:top w:val="single" w:sz="4" w:space="0" w:color="auto"/>
              <w:left w:val="nil"/>
              <w:bottom w:val="single" w:sz="4" w:space="0" w:color="auto"/>
              <w:right w:val="single" w:sz="4" w:space="0" w:color="auto"/>
            </w:tcBorders>
            <w:vAlign w:val="center"/>
          </w:tcPr>
          <w:p w14:paraId="51BFDA2F" w14:textId="45C29D6A" w:rsidR="006F2613" w:rsidRPr="00065836" w:rsidRDefault="006F2613" w:rsidP="006F2613">
            <w:pPr>
              <w:spacing w:line="229" w:lineRule="auto"/>
              <w:jc w:val="center"/>
              <w:rPr>
                <w:color w:val="000000"/>
                <w:sz w:val="16"/>
                <w:szCs w:val="16"/>
              </w:rPr>
            </w:pPr>
            <w:r w:rsidRPr="00065836">
              <w:rPr>
                <w:color w:val="000000"/>
                <w:sz w:val="16"/>
                <w:szCs w:val="16"/>
              </w:rPr>
              <w:t>15 947,2</w:t>
            </w:r>
          </w:p>
        </w:tc>
        <w:tc>
          <w:tcPr>
            <w:tcW w:w="902" w:type="dxa"/>
            <w:gridSpan w:val="2"/>
            <w:vMerge w:val="restart"/>
            <w:tcBorders>
              <w:top w:val="single" w:sz="4" w:space="0" w:color="auto"/>
              <w:left w:val="nil"/>
              <w:bottom w:val="single" w:sz="4" w:space="0" w:color="auto"/>
              <w:right w:val="single" w:sz="8" w:space="0" w:color="auto"/>
            </w:tcBorders>
            <w:vAlign w:val="center"/>
          </w:tcPr>
          <w:p w14:paraId="48221976" w14:textId="4EC6FD66" w:rsidR="006F2613" w:rsidRPr="00065836" w:rsidRDefault="006F2613" w:rsidP="006F2613">
            <w:pPr>
              <w:spacing w:line="229" w:lineRule="auto"/>
              <w:jc w:val="center"/>
              <w:rPr>
                <w:color w:val="000000"/>
                <w:sz w:val="16"/>
                <w:szCs w:val="16"/>
              </w:rPr>
            </w:pPr>
            <w:r w:rsidRPr="00065836">
              <w:rPr>
                <w:color w:val="000000"/>
                <w:sz w:val="16"/>
                <w:szCs w:val="16"/>
              </w:rPr>
              <w:t>85 604,8</w:t>
            </w:r>
          </w:p>
        </w:tc>
        <w:tc>
          <w:tcPr>
            <w:tcW w:w="1362" w:type="dxa"/>
            <w:tcBorders>
              <w:top w:val="single" w:sz="4" w:space="0" w:color="000000"/>
              <w:left w:val="single" w:sz="4" w:space="0" w:color="000000"/>
              <w:right w:val="single" w:sz="4" w:space="0" w:color="000000"/>
            </w:tcBorders>
            <w:vAlign w:val="center"/>
          </w:tcPr>
          <w:p w14:paraId="5F379C48" w14:textId="7DFD0ECF"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t>Целевой показатель 1, Целевой показатель 12, Индикатор 1.</w:t>
            </w:r>
            <w:r w:rsidR="00EA6981" w:rsidRPr="00065836">
              <w:rPr>
                <w:color w:val="000000"/>
                <w:spacing w:val="-2"/>
                <w:sz w:val="16"/>
                <w:szCs w:val="22"/>
              </w:rPr>
              <w:t>19</w:t>
            </w:r>
            <w:r w:rsidRPr="00065836">
              <w:rPr>
                <w:color w:val="000000"/>
                <w:spacing w:val="-2"/>
                <w:sz w:val="16"/>
                <w:szCs w:val="22"/>
              </w:rPr>
              <w:t>, Индикатор 1.2</w:t>
            </w:r>
            <w:r w:rsidR="00EA6981" w:rsidRPr="00065836">
              <w:rPr>
                <w:color w:val="000000"/>
                <w:spacing w:val="-2"/>
                <w:sz w:val="16"/>
                <w:szCs w:val="22"/>
              </w:rPr>
              <w:t>0</w:t>
            </w:r>
            <w:r w:rsidRPr="00065836">
              <w:rPr>
                <w:color w:val="000000"/>
                <w:spacing w:val="-2"/>
                <w:sz w:val="16"/>
                <w:szCs w:val="22"/>
              </w:rPr>
              <w:t>, Индикатор 1.2</w:t>
            </w:r>
            <w:r w:rsidR="00FE2450" w:rsidRPr="00065836">
              <w:rPr>
                <w:color w:val="000000"/>
                <w:spacing w:val="-2"/>
                <w:sz w:val="16"/>
                <w:szCs w:val="22"/>
              </w:rPr>
              <w:t>3</w:t>
            </w:r>
            <w:r w:rsidRPr="00065836">
              <w:rPr>
                <w:color w:val="000000"/>
                <w:spacing w:val="-2"/>
                <w:sz w:val="16"/>
                <w:szCs w:val="22"/>
              </w:rPr>
              <w:t>, Индикатор 1.2</w:t>
            </w:r>
            <w:r w:rsidR="00FE2450" w:rsidRPr="00065836">
              <w:rPr>
                <w:color w:val="000000"/>
                <w:spacing w:val="-2"/>
                <w:sz w:val="16"/>
                <w:szCs w:val="22"/>
              </w:rPr>
              <w:t>4</w:t>
            </w:r>
          </w:p>
          <w:p w14:paraId="73735CE1" w14:textId="77777777" w:rsidR="006F2613" w:rsidRPr="00065836" w:rsidRDefault="006F2613" w:rsidP="006F2613">
            <w:pPr>
              <w:spacing w:line="229" w:lineRule="auto"/>
              <w:jc w:val="center"/>
              <w:rPr>
                <w:color w:val="000000"/>
                <w:spacing w:val="-2"/>
                <w:sz w:val="16"/>
                <w:szCs w:val="22"/>
              </w:rPr>
            </w:pPr>
          </w:p>
        </w:tc>
        <w:tc>
          <w:tcPr>
            <w:tcW w:w="57" w:type="dxa"/>
            <w:tcBorders>
              <w:left w:val="single" w:sz="4" w:space="0" w:color="000000"/>
            </w:tcBorders>
          </w:tcPr>
          <w:p w14:paraId="2BBF2511" w14:textId="77777777" w:rsidR="006F2613" w:rsidRPr="00065836" w:rsidRDefault="006F2613" w:rsidP="006F2613">
            <w:pPr>
              <w:rPr>
                <w:rFonts w:ascii="Calibri" w:hAnsi="Calibri"/>
                <w:sz w:val="2"/>
                <w:szCs w:val="22"/>
              </w:rPr>
            </w:pPr>
          </w:p>
        </w:tc>
      </w:tr>
      <w:tr w:rsidR="00707189" w:rsidRPr="00065836" w14:paraId="01BFEE8C" w14:textId="77777777" w:rsidTr="00BB640C">
        <w:trPr>
          <w:trHeight w:val="344"/>
        </w:trPr>
        <w:tc>
          <w:tcPr>
            <w:tcW w:w="344" w:type="dxa"/>
            <w:vMerge w:val="restart"/>
            <w:tcBorders>
              <w:left w:val="single" w:sz="4" w:space="0" w:color="000000"/>
              <w:bottom w:val="single" w:sz="4" w:space="0" w:color="000000"/>
              <w:right w:val="single" w:sz="4" w:space="0" w:color="000000"/>
            </w:tcBorders>
            <w:vAlign w:val="center"/>
          </w:tcPr>
          <w:p w14:paraId="4865A633" w14:textId="77777777" w:rsidR="00707189" w:rsidRPr="00065836" w:rsidRDefault="00707189" w:rsidP="00707189">
            <w:pPr>
              <w:spacing w:line="229" w:lineRule="auto"/>
              <w:jc w:val="center"/>
              <w:rPr>
                <w:color w:val="000000"/>
                <w:spacing w:val="-2"/>
                <w:sz w:val="16"/>
                <w:szCs w:val="22"/>
              </w:rPr>
            </w:pPr>
          </w:p>
        </w:tc>
        <w:tc>
          <w:tcPr>
            <w:tcW w:w="1576" w:type="dxa"/>
            <w:vMerge w:val="restart"/>
            <w:tcBorders>
              <w:left w:val="single" w:sz="4" w:space="0" w:color="000000"/>
              <w:bottom w:val="single" w:sz="4" w:space="0" w:color="000000"/>
              <w:right w:val="single" w:sz="4" w:space="0" w:color="000000"/>
            </w:tcBorders>
            <w:vAlign w:val="center"/>
          </w:tcPr>
          <w:p w14:paraId="7EA5BE20" w14:textId="77777777" w:rsidR="00707189" w:rsidRPr="00065836" w:rsidRDefault="00707189" w:rsidP="00707189">
            <w:pPr>
              <w:spacing w:line="229" w:lineRule="auto"/>
              <w:jc w:val="center"/>
              <w:rPr>
                <w:color w:val="000000"/>
                <w:spacing w:val="-2"/>
                <w:sz w:val="16"/>
                <w:szCs w:val="22"/>
              </w:rPr>
            </w:pPr>
          </w:p>
        </w:tc>
        <w:tc>
          <w:tcPr>
            <w:tcW w:w="1132" w:type="dxa"/>
            <w:gridSpan w:val="2"/>
            <w:vMerge w:val="restart"/>
            <w:tcBorders>
              <w:left w:val="single" w:sz="4" w:space="0" w:color="000000"/>
              <w:bottom w:val="single" w:sz="4" w:space="0" w:color="000000"/>
              <w:right w:val="single" w:sz="4" w:space="0" w:color="000000"/>
            </w:tcBorders>
            <w:vAlign w:val="center"/>
          </w:tcPr>
          <w:p w14:paraId="377BDC65" w14:textId="77777777" w:rsidR="00707189" w:rsidRPr="00065836" w:rsidRDefault="00707189" w:rsidP="00707189">
            <w:pPr>
              <w:spacing w:line="229" w:lineRule="auto"/>
              <w:jc w:val="center"/>
              <w:rPr>
                <w:color w:val="000000"/>
                <w:spacing w:val="-2"/>
                <w:sz w:val="16"/>
                <w:szCs w:val="22"/>
              </w:rPr>
            </w:pPr>
          </w:p>
        </w:tc>
        <w:tc>
          <w:tcPr>
            <w:tcW w:w="1117" w:type="dxa"/>
            <w:vMerge w:val="restart"/>
            <w:tcBorders>
              <w:left w:val="single" w:sz="4" w:space="0" w:color="000000"/>
              <w:bottom w:val="single" w:sz="4" w:space="0" w:color="000000"/>
              <w:right w:val="single" w:sz="4" w:space="0" w:color="000000"/>
            </w:tcBorders>
            <w:vAlign w:val="center"/>
          </w:tcPr>
          <w:p w14:paraId="25C2D174" w14:textId="77777777" w:rsidR="00707189" w:rsidRPr="00065836" w:rsidRDefault="00707189" w:rsidP="00707189">
            <w:pPr>
              <w:spacing w:line="229" w:lineRule="auto"/>
              <w:jc w:val="center"/>
              <w:rPr>
                <w:color w:val="000000"/>
                <w:spacing w:val="-2"/>
                <w:sz w:val="16"/>
                <w:szCs w:val="22"/>
              </w:rPr>
            </w:pPr>
          </w:p>
        </w:tc>
        <w:tc>
          <w:tcPr>
            <w:tcW w:w="788" w:type="dxa"/>
            <w:gridSpan w:val="2"/>
            <w:vMerge w:val="restart"/>
            <w:tcBorders>
              <w:left w:val="single" w:sz="4" w:space="0" w:color="000000"/>
              <w:bottom w:val="single" w:sz="4" w:space="0" w:color="000000"/>
              <w:right w:val="single" w:sz="4" w:space="0" w:color="000000"/>
            </w:tcBorders>
            <w:vAlign w:val="center"/>
          </w:tcPr>
          <w:p w14:paraId="3DEA22E9" w14:textId="77777777" w:rsidR="00707189" w:rsidRPr="00065836" w:rsidRDefault="00707189" w:rsidP="00707189">
            <w:pPr>
              <w:spacing w:line="229" w:lineRule="auto"/>
              <w:jc w:val="center"/>
              <w:rPr>
                <w:color w:val="000000"/>
                <w:spacing w:val="-2"/>
                <w:sz w:val="16"/>
                <w:szCs w:val="22"/>
              </w:rPr>
            </w:pPr>
          </w:p>
        </w:tc>
        <w:tc>
          <w:tcPr>
            <w:tcW w:w="688" w:type="dxa"/>
            <w:tcBorders>
              <w:left w:val="single" w:sz="4" w:space="0" w:color="000000"/>
              <w:bottom w:val="single" w:sz="4" w:space="0" w:color="000000"/>
              <w:right w:val="single" w:sz="4" w:space="0" w:color="000000"/>
            </w:tcBorders>
            <w:vAlign w:val="center"/>
          </w:tcPr>
          <w:p w14:paraId="5A4A2154" w14:textId="77777777" w:rsidR="00707189" w:rsidRPr="00065836" w:rsidRDefault="00707189" w:rsidP="00707189">
            <w:pPr>
              <w:spacing w:line="229" w:lineRule="auto"/>
              <w:jc w:val="center"/>
              <w:rPr>
                <w:color w:val="000000"/>
                <w:spacing w:val="-2"/>
                <w:sz w:val="16"/>
                <w:szCs w:val="22"/>
              </w:rPr>
            </w:pPr>
          </w:p>
        </w:tc>
        <w:tc>
          <w:tcPr>
            <w:tcW w:w="903" w:type="dxa"/>
            <w:gridSpan w:val="2"/>
            <w:tcBorders>
              <w:left w:val="single" w:sz="4" w:space="0" w:color="000000"/>
              <w:bottom w:val="single" w:sz="4" w:space="0" w:color="000000"/>
              <w:right w:val="single" w:sz="4" w:space="0" w:color="000000"/>
            </w:tcBorders>
            <w:vAlign w:val="center"/>
          </w:tcPr>
          <w:p w14:paraId="68ED87CD" w14:textId="77777777" w:rsidR="00707189" w:rsidRPr="00065836" w:rsidRDefault="00707189" w:rsidP="00707189">
            <w:pPr>
              <w:spacing w:line="229" w:lineRule="auto"/>
              <w:jc w:val="center"/>
              <w:rPr>
                <w:color w:val="000000"/>
                <w:spacing w:val="-2"/>
                <w:sz w:val="16"/>
                <w:szCs w:val="22"/>
              </w:rPr>
            </w:pPr>
          </w:p>
        </w:tc>
        <w:tc>
          <w:tcPr>
            <w:tcW w:w="1017" w:type="dxa"/>
            <w:gridSpan w:val="2"/>
            <w:tcBorders>
              <w:left w:val="single" w:sz="4" w:space="0" w:color="000000"/>
              <w:bottom w:val="single" w:sz="4" w:space="0" w:color="000000"/>
              <w:right w:val="single" w:sz="4" w:space="0" w:color="000000"/>
            </w:tcBorders>
            <w:vAlign w:val="center"/>
          </w:tcPr>
          <w:p w14:paraId="7B7FC013" w14:textId="77777777" w:rsidR="00707189" w:rsidRPr="00065836" w:rsidRDefault="00707189" w:rsidP="00707189">
            <w:pPr>
              <w:spacing w:line="229" w:lineRule="auto"/>
              <w:jc w:val="center"/>
              <w:rPr>
                <w:color w:val="000000"/>
                <w:spacing w:val="-2"/>
                <w:sz w:val="16"/>
                <w:szCs w:val="22"/>
              </w:rPr>
            </w:pPr>
          </w:p>
        </w:tc>
        <w:tc>
          <w:tcPr>
            <w:tcW w:w="1003" w:type="dxa"/>
            <w:gridSpan w:val="2"/>
            <w:tcBorders>
              <w:left w:val="single" w:sz="4" w:space="0" w:color="000000"/>
              <w:bottom w:val="single" w:sz="4" w:space="0" w:color="000000"/>
              <w:right w:val="single" w:sz="4" w:space="0" w:color="auto"/>
            </w:tcBorders>
            <w:vAlign w:val="center"/>
          </w:tcPr>
          <w:p w14:paraId="6EF89BBA" w14:textId="77777777" w:rsidR="00707189" w:rsidRPr="00065836" w:rsidRDefault="00707189" w:rsidP="00707189">
            <w:pPr>
              <w:spacing w:line="229" w:lineRule="auto"/>
              <w:jc w:val="center"/>
              <w:rPr>
                <w:color w:val="000000"/>
                <w:spacing w:val="-2"/>
                <w:sz w:val="16"/>
                <w:szCs w:val="22"/>
              </w:rPr>
            </w:pPr>
          </w:p>
        </w:tc>
        <w:tc>
          <w:tcPr>
            <w:tcW w:w="803" w:type="dxa"/>
            <w:gridSpan w:val="2"/>
            <w:vMerge/>
            <w:tcBorders>
              <w:left w:val="single" w:sz="4" w:space="0" w:color="auto"/>
              <w:bottom w:val="single" w:sz="4" w:space="0" w:color="000000"/>
              <w:right w:val="single" w:sz="4" w:space="0" w:color="auto"/>
            </w:tcBorders>
            <w:vAlign w:val="center"/>
          </w:tcPr>
          <w:p w14:paraId="527B0E1A" w14:textId="77777777" w:rsidR="00707189" w:rsidRPr="00065836" w:rsidRDefault="00707189" w:rsidP="00707189">
            <w:pPr>
              <w:spacing w:line="229" w:lineRule="auto"/>
              <w:jc w:val="center"/>
              <w:rPr>
                <w:color w:val="000000"/>
                <w:sz w:val="16"/>
                <w:szCs w:val="16"/>
              </w:rPr>
            </w:pPr>
          </w:p>
        </w:tc>
        <w:tc>
          <w:tcPr>
            <w:tcW w:w="788" w:type="dxa"/>
            <w:vMerge/>
            <w:tcBorders>
              <w:left w:val="single" w:sz="4" w:space="0" w:color="auto"/>
              <w:bottom w:val="single" w:sz="4" w:space="0" w:color="000000"/>
              <w:right w:val="single" w:sz="4" w:space="0" w:color="auto"/>
            </w:tcBorders>
            <w:vAlign w:val="center"/>
          </w:tcPr>
          <w:p w14:paraId="55D8EC10" w14:textId="77777777" w:rsidR="00707189" w:rsidRPr="00065836" w:rsidRDefault="00707189" w:rsidP="00707189">
            <w:pPr>
              <w:spacing w:line="229" w:lineRule="auto"/>
              <w:jc w:val="center"/>
              <w:rPr>
                <w:color w:val="000000"/>
                <w:sz w:val="16"/>
                <w:szCs w:val="16"/>
              </w:rPr>
            </w:pPr>
          </w:p>
        </w:tc>
        <w:tc>
          <w:tcPr>
            <w:tcW w:w="788" w:type="dxa"/>
            <w:vMerge/>
            <w:tcBorders>
              <w:left w:val="single" w:sz="4" w:space="0" w:color="auto"/>
              <w:bottom w:val="single" w:sz="4" w:space="0" w:color="000000"/>
              <w:right w:val="single" w:sz="4" w:space="0" w:color="auto"/>
            </w:tcBorders>
            <w:vAlign w:val="center"/>
          </w:tcPr>
          <w:p w14:paraId="7DE4FBDF" w14:textId="77777777" w:rsidR="00707189" w:rsidRPr="00065836" w:rsidRDefault="00707189" w:rsidP="00707189">
            <w:pPr>
              <w:spacing w:line="229" w:lineRule="auto"/>
              <w:jc w:val="center"/>
              <w:rPr>
                <w:color w:val="000000"/>
                <w:sz w:val="16"/>
                <w:szCs w:val="16"/>
              </w:rPr>
            </w:pPr>
          </w:p>
        </w:tc>
        <w:tc>
          <w:tcPr>
            <w:tcW w:w="788" w:type="dxa"/>
            <w:gridSpan w:val="2"/>
            <w:vMerge/>
            <w:tcBorders>
              <w:left w:val="single" w:sz="4" w:space="0" w:color="auto"/>
              <w:bottom w:val="single" w:sz="4" w:space="0" w:color="000000"/>
              <w:right w:val="single" w:sz="4" w:space="0" w:color="auto"/>
            </w:tcBorders>
            <w:vAlign w:val="center"/>
          </w:tcPr>
          <w:p w14:paraId="549FA6F3" w14:textId="77777777" w:rsidR="00707189" w:rsidRPr="00065836" w:rsidRDefault="00707189" w:rsidP="00707189">
            <w:pPr>
              <w:spacing w:line="229" w:lineRule="auto"/>
              <w:jc w:val="center"/>
              <w:rPr>
                <w:color w:val="000000"/>
                <w:spacing w:val="-2"/>
                <w:sz w:val="16"/>
                <w:szCs w:val="22"/>
              </w:rPr>
            </w:pPr>
          </w:p>
        </w:tc>
        <w:tc>
          <w:tcPr>
            <w:tcW w:w="788" w:type="dxa"/>
            <w:gridSpan w:val="2"/>
            <w:vMerge/>
            <w:tcBorders>
              <w:left w:val="single" w:sz="4" w:space="0" w:color="auto"/>
              <w:bottom w:val="single" w:sz="4" w:space="0" w:color="000000"/>
              <w:right w:val="single" w:sz="4" w:space="0" w:color="auto"/>
            </w:tcBorders>
            <w:vAlign w:val="center"/>
          </w:tcPr>
          <w:p w14:paraId="0BD4ABBF" w14:textId="77777777" w:rsidR="00707189" w:rsidRPr="00065836" w:rsidRDefault="00707189" w:rsidP="00707189">
            <w:pPr>
              <w:spacing w:line="229" w:lineRule="auto"/>
              <w:jc w:val="center"/>
              <w:rPr>
                <w:color w:val="000000"/>
                <w:spacing w:val="-2"/>
                <w:sz w:val="16"/>
                <w:szCs w:val="22"/>
              </w:rPr>
            </w:pPr>
          </w:p>
        </w:tc>
        <w:tc>
          <w:tcPr>
            <w:tcW w:w="788" w:type="dxa"/>
            <w:vMerge/>
            <w:tcBorders>
              <w:left w:val="single" w:sz="4" w:space="0" w:color="auto"/>
              <w:bottom w:val="single" w:sz="4" w:space="0" w:color="000000"/>
              <w:right w:val="single" w:sz="4" w:space="0" w:color="auto"/>
            </w:tcBorders>
            <w:vAlign w:val="center"/>
          </w:tcPr>
          <w:p w14:paraId="78CD6E56" w14:textId="77777777" w:rsidR="00707189" w:rsidRPr="00065836" w:rsidRDefault="00707189" w:rsidP="00707189">
            <w:pPr>
              <w:spacing w:line="229" w:lineRule="auto"/>
              <w:jc w:val="center"/>
              <w:rPr>
                <w:color w:val="000000"/>
                <w:spacing w:val="-2"/>
                <w:sz w:val="16"/>
                <w:szCs w:val="22"/>
              </w:rPr>
            </w:pPr>
          </w:p>
        </w:tc>
        <w:tc>
          <w:tcPr>
            <w:tcW w:w="902" w:type="dxa"/>
            <w:gridSpan w:val="2"/>
            <w:vMerge/>
            <w:tcBorders>
              <w:left w:val="single" w:sz="4" w:space="0" w:color="auto"/>
              <w:bottom w:val="single" w:sz="4" w:space="0" w:color="000000"/>
              <w:right w:val="single" w:sz="8" w:space="0" w:color="auto"/>
            </w:tcBorders>
            <w:vAlign w:val="center"/>
          </w:tcPr>
          <w:p w14:paraId="7C0EE308" w14:textId="77777777" w:rsidR="00707189" w:rsidRPr="00065836" w:rsidRDefault="00707189" w:rsidP="00707189">
            <w:pPr>
              <w:spacing w:line="229" w:lineRule="auto"/>
              <w:jc w:val="center"/>
              <w:rPr>
                <w:color w:val="000000"/>
                <w:spacing w:val="-2"/>
                <w:sz w:val="16"/>
                <w:szCs w:val="22"/>
              </w:rPr>
            </w:pPr>
          </w:p>
        </w:tc>
        <w:tc>
          <w:tcPr>
            <w:tcW w:w="1362" w:type="dxa"/>
            <w:vMerge w:val="restart"/>
            <w:tcBorders>
              <w:left w:val="single" w:sz="8" w:space="0" w:color="auto"/>
              <w:bottom w:val="single" w:sz="4" w:space="0" w:color="000000"/>
              <w:right w:val="single" w:sz="4" w:space="0" w:color="000000"/>
            </w:tcBorders>
            <w:vAlign w:val="center"/>
          </w:tcPr>
          <w:p w14:paraId="6228AB9B" w14:textId="77777777" w:rsidR="00707189" w:rsidRPr="00065836" w:rsidRDefault="00707189" w:rsidP="00707189">
            <w:pPr>
              <w:spacing w:line="229" w:lineRule="auto"/>
              <w:jc w:val="center"/>
              <w:rPr>
                <w:color w:val="000000"/>
                <w:spacing w:val="-2"/>
                <w:sz w:val="16"/>
                <w:szCs w:val="22"/>
              </w:rPr>
            </w:pPr>
          </w:p>
        </w:tc>
        <w:tc>
          <w:tcPr>
            <w:tcW w:w="57" w:type="dxa"/>
            <w:tcBorders>
              <w:left w:val="single" w:sz="4" w:space="0" w:color="000000"/>
            </w:tcBorders>
          </w:tcPr>
          <w:p w14:paraId="4D4C4355" w14:textId="77777777" w:rsidR="00707189" w:rsidRPr="00065836" w:rsidRDefault="00707189" w:rsidP="00707189">
            <w:pPr>
              <w:rPr>
                <w:rFonts w:ascii="Calibri" w:hAnsi="Calibri"/>
                <w:sz w:val="2"/>
                <w:szCs w:val="22"/>
              </w:rPr>
            </w:pPr>
          </w:p>
        </w:tc>
      </w:tr>
      <w:tr w:rsidR="006F2613" w:rsidRPr="00065836" w14:paraId="0AFEFAA1" w14:textId="77777777" w:rsidTr="004C28E1">
        <w:trPr>
          <w:trHeight w:val="444"/>
        </w:trPr>
        <w:tc>
          <w:tcPr>
            <w:tcW w:w="344" w:type="dxa"/>
            <w:vMerge/>
            <w:tcBorders>
              <w:left w:val="single" w:sz="4" w:space="0" w:color="000000"/>
              <w:bottom w:val="single" w:sz="4" w:space="0" w:color="000000"/>
              <w:right w:val="single" w:sz="4" w:space="0" w:color="000000"/>
            </w:tcBorders>
            <w:vAlign w:val="center"/>
          </w:tcPr>
          <w:p w14:paraId="3B2F1C18" w14:textId="77777777" w:rsidR="006F2613" w:rsidRPr="00065836" w:rsidRDefault="006F2613" w:rsidP="006F2613">
            <w:pPr>
              <w:rPr>
                <w:rFonts w:ascii="Calibri" w:hAnsi="Calibri"/>
                <w:sz w:val="2"/>
                <w:szCs w:val="22"/>
              </w:rPr>
            </w:pPr>
          </w:p>
        </w:tc>
        <w:tc>
          <w:tcPr>
            <w:tcW w:w="1576" w:type="dxa"/>
            <w:vMerge/>
            <w:tcBorders>
              <w:left w:val="single" w:sz="4" w:space="0" w:color="000000"/>
              <w:bottom w:val="single" w:sz="4" w:space="0" w:color="000000"/>
              <w:right w:val="single" w:sz="4" w:space="0" w:color="000000"/>
            </w:tcBorders>
            <w:vAlign w:val="center"/>
          </w:tcPr>
          <w:p w14:paraId="19559725" w14:textId="77777777" w:rsidR="006F2613" w:rsidRPr="00065836" w:rsidRDefault="006F2613" w:rsidP="006F2613">
            <w:pPr>
              <w:rPr>
                <w:rFonts w:ascii="Calibri" w:hAnsi="Calibri"/>
                <w:sz w:val="2"/>
                <w:szCs w:val="22"/>
              </w:rPr>
            </w:pPr>
          </w:p>
        </w:tc>
        <w:tc>
          <w:tcPr>
            <w:tcW w:w="1132" w:type="dxa"/>
            <w:gridSpan w:val="2"/>
            <w:vMerge/>
            <w:tcBorders>
              <w:left w:val="single" w:sz="4" w:space="0" w:color="000000"/>
              <w:bottom w:val="single" w:sz="4" w:space="0" w:color="000000"/>
              <w:right w:val="single" w:sz="4" w:space="0" w:color="000000"/>
            </w:tcBorders>
            <w:vAlign w:val="center"/>
          </w:tcPr>
          <w:p w14:paraId="0394296E" w14:textId="77777777" w:rsidR="006F2613" w:rsidRPr="00065836" w:rsidRDefault="006F2613" w:rsidP="006F2613">
            <w:pPr>
              <w:rPr>
                <w:rFonts w:ascii="Calibri" w:hAnsi="Calibri"/>
                <w:sz w:val="2"/>
                <w:szCs w:val="22"/>
              </w:rPr>
            </w:pPr>
          </w:p>
        </w:tc>
        <w:tc>
          <w:tcPr>
            <w:tcW w:w="1117" w:type="dxa"/>
            <w:vMerge/>
            <w:tcBorders>
              <w:left w:val="single" w:sz="4" w:space="0" w:color="000000"/>
              <w:bottom w:val="single" w:sz="4" w:space="0" w:color="000000"/>
              <w:right w:val="single" w:sz="4" w:space="0" w:color="000000"/>
            </w:tcBorders>
            <w:vAlign w:val="center"/>
          </w:tcPr>
          <w:p w14:paraId="66062345" w14:textId="77777777" w:rsidR="006F2613" w:rsidRPr="00065836" w:rsidRDefault="006F2613" w:rsidP="006F2613">
            <w:pPr>
              <w:rPr>
                <w:rFonts w:ascii="Calibri" w:hAnsi="Calibri"/>
                <w:sz w:val="2"/>
                <w:szCs w:val="22"/>
              </w:rPr>
            </w:pPr>
          </w:p>
        </w:tc>
        <w:tc>
          <w:tcPr>
            <w:tcW w:w="788" w:type="dxa"/>
            <w:gridSpan w:val="2"/>
            <w:vMerge/>
            <w:tcBorders>
              <w:left w:val="single" w:sz="4" w:space="0" w:color="000000"/>
              <w:bottom w:val="single" w:sz="4" w:space="0" w:color="000000"/>
              <w:right w:val="single" w:sz="4" w:space="0" w:color="000000"/>
            </w:tcBorders>
            <w:vAlign w:val="center"/>
          </w:tcPr>
          <w:p w14:paraId="148404C1" w14:textId="77777777" w:rsidR="006F2613" w:rsidRPr="00065836" w:rsidRDefault="006F2613" w:rsidP="006F2613">
            <w:pPr>
              <w:rPr>
                <w:rFonts w:ascii="Calibri" w:hAnsi="Calibri"/>
                <w:sz w:val="2"/>
                <w:szCs w:val="22"/>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27B72F2A" w14:textId="77777777" w:rsidR="006F2613" w:rsidRPr="00065836" w:rsidRDefault="006F2613" w:rsidP="006F2613">
            <w:pPr>
              <w:spacing w:line="229" w:lineRule="auto"/>
              <w:jc w:val="center"/>
              <w:rPr>
                <w:color w:val="000000"/>
                <w:spacing w:val="-2"/>
                <w:sz w:val="16"/>
                <w:szCs w:val="22"/>
              </w:rPr>
            </w:pP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399929F0" w14:textId="77777777"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t>-</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43EAA132" w14:textId="77777777"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t>-</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B36E02C" w14:textId="77777777"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t>Федеральный бюджет</w:t>
            </w:r>
          </w:p>
        </w:tc>
        <w:tc>
          <w:tcPr>
            <w:tcW w:w="803" w:type="dxa"/>
            <w:gridSpan w:val="2"/>
            <w:tcBorders>
              <w:top w:val="single" w:sz="4" w:space="0" w:color="auto"/>
              <w:left w:val="single" w:sz="4" w:space="0" w:color="auto"/>
              <w:bottom w:val="single" w:sz="4" w:space="0" w:color="auto"/>
              <w:right w:val="single" w:sz="4" w:space="0" w:color="auto"/>
            </w:tcBorders>
            <w:vAlign w:val="center"/>
          </w:tcPr>
          <w:p w14:paraId="2342A5C5" w14:textId="328C1B6D" w:rsidR="006F2613" w:rsidRPr="00065836" w:rsidRDefault="006F2613" w:rsidP="006F2613">
            <w:pPr>
              <w:spacing w:line="229" w:lineRule="auto"/>
              <w:jc w:val="center"/>
              <w:rPr>
                <w:color w:val="000000"/>
                <w:sz w:val="16"/>
                <w:szCs w:val="16"/>
              </w:rPr>
            </w:pPr>
            <w:r w:rsidRPr="00065836">
              <w:rPr>
                <w:color w:val="000000"/>
                <w:sz w:val="16"/>
                <w:szCs w:val="16"/>
              </w:rPr>
              <w:t>5 677,1</w:t>
            </w:r>
          </w:p>
        </w:tc>
        <w:tc>
          <w:tcPr>
            <w:tcW w:w="788" w:type="dxa"/>
            <w:tcBorders>
              <w:top w:val="single" w:sz="4" w:space="0" w:color="auto"/>
              <w:left w:val="nil"/>
              <w:bottom w:val="single" w:sz="4" w:space="0" w:color="auto"/>
              <w:right w:val="single" w:sz="4" w:space="0" w:color="auto"/>
            </w:tcBorders>
            <w:vAlign w:val="center"/>
          </w:tcPr>
          <w:p w14:paraId="4EDE295E" w14:textId="0B3DC76B" w:rsidR="006F2613" w:rsidRPr="00065836" w:rsidRDefault="006F2613" w:rsidP="006F2613">
            <w:pPr>
              <w:spacing w:line="229" w:lineRule="auto"/>
              <w:jc w:val="center"/>
              <w:rPr>
                <w:color w:val="000000"/>
                <w:sz w:val="16"/>
                <w:szCs w:val="16"/>
              </w:rPr>
            </w:pPr>
            <w:r w:rsidRPr="00065836">
              <w:rPr>
                <w:color w:val="000000"/>
                <w:sz w:val="16"/>
                <w:szCs w:val="16"/>
              </w:rPr>
              <w:t>4 868,5</w:t>
            </w:r>
          </w:p>
        </w:tc>
        <w:tc>
          <w:tcPr>
            <w:tcW w:w="788" w:type="dxa"/>
            <w:tcBorders>
              <w:top w:val="single" w:sz="4" w:space="0" w:color="auto"/>
              <w:left w:val="nil"/>
              <w:bottom w:val="single" w:sz="4" w:space="0" w:color="auto"/>
              <w:right w:val="single" w:sz="4" w:space="0" w:color="auto"/>
            </w:tcBorders>
            <w:vAlign w:val="center"/>
          </w:tcPr>
          <w:p w14:paraId="3BE5DAD5" w14:textId="2357168E" w:rsidR="006F2613" w:rsidRPr="00065836" w:rsidRDefault="006F2613" w:rsidP="006F2613">
            <w:pPr>
              <w:spacing w:line="229" w:lineRule="auto"/>
              <w:jc w:val="center"/>
              <w:rPr>
                <w:color w:val="000000"/>
                <w:sz w:val="16"/>
                <w:szCs w:val="16"/>
              </w:rPr>
            </w:pPr>
            <w:r w:rsidRPr="00065836">
              <w:rPr>
                <w:color w:val="000000"/>
                <w:sz w:val="16"/>
                <w:szCs w:val="16"/>
              </w:rPr>
              <w:t>4 021,4</w:t>
            </w:r>
          </w:p>
        </w:tc>
        <w:tc>
          <w:tcPr>
            <w:tcW w:w="788" w:type="dxa"/>
            <w:gridSpan w:val="2"/>
            <w:tcBorders>
              <w:top w:val="nil"/>
              <w:left w:val="single" w:sz="4" w:space="0" w:color="auto"/>
              <w:bottom w:val="single" w:sz="4" w:space="0" w:color="auto"/>
              <w:right w:val="nil"/>
            </w:tcBorders>
            <w:vAlign w:val="center"/>
          </w:tcPr>
          <w:p w14:paraId="7C08F57E" w14:textId="28765E00"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nil"/>
              <w:left w:val="single" w:sz="4" w:space="0" w:color="auto"/>
              <w:bottom w:val="single" w:sz="4" w:space="0" w:color="auto"/>
              <w:right w:val="nil"/>
            </w:tcBorders>
            <w:vAlign w:val="center"/>
          </w:tcPr>
          <w:p w14:paraId="7EBED3FD" w14:textId="1CFCEAFA"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t>-</w:t>
            </w:r>
          </w:p>
        </w:tc>
        <w:tc>
          <w:tcPr>
            <w:tcW w:w="788" w:type="dxa"/>
            <w:tcBorders>
              <w:top w:val="nil"/>
              <w:left w:val="single" w:sz="4" w:space="0" w:color="auto"/>
              <w:bottom w:val="single" w:sz="4" w:space="0" w:color="auto"/>
              <w:right w:val="nil"/>
            </w:tcBorders>
            <w:vAlign w:val="center"/>
          </w:tcPr>
          <w:p w14:paraId="79D77C6E" w14:textId="02A3719A"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t>-</w:t>
            </w:r>
          </w:p>
        </w:tc>
        <w:tc>
          <w:tcPr>
            <w:tcW w:w="902" w:type="dxa"/>
            <w:gridSpan w:val="2"/>
            <w:tcBorders>
              <w:top w:val="nil"/>
              <w:left w:val="single" w:sz="4" w:space="0" w:color="auto"/>
              <w:bottom w:val="single" w:sz="4" w:space="0" w:color="auto"/>
              <w:right w:val="single" w:sz="8" w:space="0" w:color="auto"/>
            </w:tcBorders>
            <w:vAlign w:val="center"/>
          </w:tcPr>
          <w:p w14:paraId="5ACD7AF9" w14:textId="7646D466" w:rsidR="006F2613" w:rsidRPr="00065836" w:rsidRDefault="006F2613" w:rsidP="006F2613">
            <w:pPr>
              <w:spacing w:line="229" w:lineRule="auto"/>
              <w:jc w:val="center"/>
              <w:rPr>
                <w:color w:val="000000"/>
                <w:spacing w:val="-2"/>
                <w:sz w:val="16"/>
                <w:szCs w:val="22"/>
              </w:rPr>
            </w:pPr>
            <w:r w:rsidRPr="00065836">
              <w:rPr>
                <w:color w:val="000000"/>
                <w:spacing w:val="-2"/>
                <w:sz w:val="16"/>
                <w:szCs w:val="22"/>
              </w:rPr>
              <w:t>14 567,0</w:t>
            </w:r>
          </w:p>
        </w:tc>
        <w:tc>
          <w:tcPr>
            <w:tcW w:w="1362" w:type="dxa"/>
            <w:vMerge/>
            <w:tcBorders>
              <w:left w:val="single" w:sz="4" w:space="0" w:color="000000"/>
              <w:bottom w:val="single" w:sz="4" w:space="0" w:color="000000"/>
              <w:right w:val="single" w:sz="4" w:space="0" w:color="000000"/>
            </w:tcBorders>
            <w:vAlign w:val="center"/>
          </w:tcPr>
          <w:p w14:paraId="17F39BC5" w14:textId="77777777" w:rsidR="006F2613" w:rsidRPr="00065836" w:rsidRDefault="006F2613" w:rsidP="006F2613">
            <w:pPr>
              <w:rPr>
                <w:rFonts w:ascii="Calibri" w:hAnsi="Calibri"/>
                <w:sz w:val="2"/>
                <w:szCs w:val="22"/>
              </w:rPr>
            </w:pPr>
          </w:p>
        </w:tc>
        <w:tc>
          <w:tcPr>
            <w:tcW w:w="57" w:type="dxa"/>
            <w:tcBorders>
              <w:left w:val="single" w:sz="4" w:space="0" w:color="000000"/>
            </w:tcBorders>
          </w:tcPr>
          <w:p w14:paraId="77AB8AF6" w14:textId="77777777" w:rsidR="006F2613" w:rsidRPr="00065836" w:rsidRDefault="006F2613" w:rsidP="006F2613">
            <w:pPr>
              <w:rPr>
                <w:rFonts w:ascii="Calibri" w:hAnsi="Calibri"/>
                <w:sz w:val="2"/>
                <w:szCs w:val="22"/>
              </w:rPr>
            </w:pPr>
          </w:p>
        </w:tc>
      </w:tr>
      <w:tr w:rsidR="00C45367" w:rsidRPr="00065836" w14:paraId="16DDD3D5" w14:textId="77777777" w:rsidTr="004C28E1">
        <w:trPr>
          <w:trHeight w:val="459"/>
        </w:trPr>
        <w:tc>
          <w:tcPr>
            <w:tcW w:w="344" w:type="dxa"/>
            <w:vMerge/>
            <w:tcBorders>
              <w:left w:val="single" w:sz="4" w:space="0" w:color="000000"/>
              <w:bottom w:val="single" w:sz="4" w:space="0" w:color="000000"/>
              <w:right w:val="single" w:sz="4" w:space="0" w:color="000000"/>
            </w:tcBorders>
            <w:vAlign w:val="center"/>
          </w:tcPr>
          <w:p w14:paraId="72E19E52" w14:textId="77777777" w:rsidR="00C45367" w:rsidRPr="00065836" w:rsidRDefault="00C45367" w:rsidP="00C45367">
            <w:pPr>
              <w:rPr>
                <w:rFonts w:ascii="Calibri" w:hAnsi="Calibri"/>
                <w:sz w:val="2"/>
                <w:szCs w:val="22"/>
              </w:rPr>
            </w:pPr>
          </w:p>
        </w:tc>
        <w:tc>
          <w:tcPr>
            <w:tcW w:w="1576" w:type="dxa"/>
            <w:vMerge/>
            <w:tcBorders>
              <w:left w:val="single" w:sz="4" w:space="0" w:color="000000"/>
              <w:bottom w:val="single" w:sz="4" w:space="0" w:color="000000"/>
              <w:right w:val="single" w:sz="4" w:space="0" w:color="000000"/>
            </w:tcBorders>
            <w:vAlign w:val="center"/>
          </w:tcPr>
          <w:p w14:paraId="54839398" w14:textId="77777777" w:rsidR="00C45367" w:rsidRPr="00065836" w:rsidRDefault="00C45367" w:rsidP="00C45367">
            <w:pPr>
              <w:rPr>
                <w:rFonts w:ascii="Calibri" w:hAnsi="Calibri"/>
                <w:sz w:val="2"/>
                <w:szCs w:val="22"/>
              </w:rPr>
            </w:pPr>
          </w:p>
        </w:tc>
        <w:tc>
          <w:tcPr>
            <w:tcW w:w="1132" w:type="dxa"/>
            <w:gridSpan w:val="2"/>
            <w:vMerge/>
            <w:tcBorders>
              <w:left w:val="single" w:sz="4" w:space="0" w:color="000000"/>
              <w:bottom w:val="single" w:sz="4" w:space="0" w:color="000000"/>
              <w:right w:val="single" w:sz="4" w:space="0" w:color="000000"/>
            </w:tcBorders>
            <w:vAlign w:val="center"/>
          </w:tcPr>
          <w:p w14:paraId="56C205F5" w14:textId="77777777" w:rsidR="00C45367" w:rsidRPr="00065836" w:rsidRDefault="00C45367" w:rsidP="00C45367">
            <w:pPr>
              <w:rPr>
                <w:rFonts w:ascii="Calibri" w:hAnsi="Calibri"/>
                <w:sz w:val="2"/>
                <w:szCs w:val="22"/>
              </w:rPr>
            </w:pPr>
          </w:p>
        </w:tc>
        <w:tc>
          <w:tcPr>
            <w:tcW w:w="1117" w:type="dxa"/>
            <w:vMerge/>
            <w:tcBorders>
              <w:left w:val="single" w:sz="4" w:space="0" w:color="000000"/>
              <w:bottom w:val="single" w:sz="4" w:space="0" w:color="000000"/>
              <w:right w:val="single" w:sz="4" w:space="0" w:color="000000"/>
            </w:tcBorders>
            <w:vAlign w:val="center"/>
          </w:tcPr>
          <w:p w14:paraId="6C6B7CBD" w14:textId="77777777" w:rsidR="00C45367" w:rsidRPr="00065836" w:rsidRDefault="00C45367" w:rsidP="00C45367">
            <w:pPr>
              <w:rPr>
                <w:rFonts w:ascii="Calibri" w:hAnsi="Calibri"/>
                <w:sz w:val="2"/>
                <w:szCs w:val="22"/>
              </w:rPr>
            </w:pPr>
          </w:p>
        </w:tc>
        <w:tc>
          <w:tcPr>
            <w:tcW w:w="788" w:type="dxa"/>
            <w:gridSpan w:val="2"/>
            <w:vMerge/>
            <w:tcBorders>
              <w:left w:val="single" w:sz="4" w:space="0" w:color="000000"/>
              <w:bottom w:val="single" w:sz="4" w:space="0" w:color="000000"/>
              <w:right w:val="single" w:sz="4" w:space="0" w:color="000000"/>
            </w:tcBorders>
            <w:vAlign w:val="center"/>
          </w:tcPr>
          <w:p w14:paraId="729D5EB6" w14:textId="77777777" w:rsidR="00C45367" w:rsidRPr="00065836" w:rsidRDefault="00C45367" w:rsidP="00C45367">
            <w:pPr>
              <w:rPr>
                <w:rFonts w:ascii="Calibri" w:hAnsi="Calibri"/>
                <w:sz w:val="2"/>
                <w:szCs w:val="22"/>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1A47564B" w14:textId="77777777" w:rsidR="00C45367" w:rsidRPr="00065836" w:rsidRDefault="00C45367" w:rsidP="00C45367">
            <w:pPr>
              <w:spacing w:line="229" w:lineRule="auto"/>
              <w:jc w:val="center"/>
              <w:rPr>
                <w:color w:val="000000"/>
                <w:spacing w:val="-2"/>
                <w:sz w:val="16"/>
                <w:szCs w:val="22"/>
              </w:rPr>
            </w:pPr>
            <w:r w:rsidRPr="00065836">
              <w:rPr>
                <w:color w:val="000000"/>
                <w:spacing w:val="-2"/>
                <w:sz w:val="16"/>
                <w:szCs w:val="22"/>
              </w:rPr>
              <w:t>ИТОГО</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3DC63D8F" w14:textId="77777777" w:rsidR="00C45367" w:rsidRPr="00065836" w:rsidRDefault="00C45367" w:rsidP="00C45367">
            <w:pPr>
              <w:spacing w:line="229" w:lineRule="auto"/>
              <w:jc w:val="center"/>
              <w:rPr>
                <w:color w:val="000000"/>
                <w:spacing w:val="-2"/>
                <w:sz w:val="16"/>
                <w:szCs w:val="22"/>
              </w:rPr>
            </w:pPr>
            <w:r w:rsidRPr="00065836">
              <w:rPr>
                <w:color w:val="000000"/>
                <w:spacing w:val="-2"/>
                <w:sz w:val="16"/>
                <w:szCs w:val="22"/>
              </w:rPr>
              <w:t>-</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79346745" w14:textId="77777777" w:rsidR="00C45367" w:rsidRPr="00065836" w:rsidRDefault="00C45367" w:rsidP="00C45367">
            <w:pPr>
              <w:spacing w:line="229" w:lineRule="auto"/>
              <w:jc w:val="center"/>
              <w:rPr>
                <w:color w:val="000000"/>
                <w:spacing w:val="-2"/>
                <w:sz w:val="16"/>
                <w:szCs w:val="22"/>
              </w:rPr>
            </w:pPr>
            <w:r w:rsidRPr="00065836">
              <w:rPr>
                <w:color w:val="000000"/>
                <w:spacing w:val="-2"/>
                <w:sz w:val="16"/>
                <w:szCs w:val="22"/>
              </w:rPr>
              <w:t>-</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A6AB77A" w14:textId="77777777" w:rsidR="00C45367" w:rsidRPr="00065836" w:rsidRDefault="00C45367" w:rsidP="00C45367">
            <w:pPr>
              <w:spacing w:line="229" w:lineRule="auto"/>
              <w:jc w:val="center"/>
              <w:rPr>
                <w:color w:val="000000"/>
                <w:spacing w:val="-2"/>
                <w:sz w:val="16"/>
                <w:szCs w:val="22"/>
              </w:rPr>
            </w:pPr>
            <w:r w:rsidRPr="00065836">
              <w:rPr>
                <w:color w:val="000000"/>
                <w:spacing w:val="-2"/>
                <w:sz w:val="16"/>
                <w:szCs w:val="22"/>
              </w:rPr>
              <w:t xml:space="preserve"> </w:t>
            </w:r>
          </w:p>
        </w:tc>
        <w:tc>
          <w:tcPr>
            <w:tcW w:w="803" w:type="dxa"/>
            <w:gridSpan w:val="2"/>
            <w:tcBorders>
              <w:top w:val="single" w:sz="4" w:space="0" w:color="auto"/>
              <w:left w:val="single" w:sz="4" w:space="0" w:color="auto"/>
              <w:bottom w:val="single" w:sz="4" w:space="0" w:color="auto"/>
              <w:right w:val="single" w:sz="4" w:space="0" w:color="auto"/>
            </w:tcBorders>
            <w:vAlign w:val="center"/>
          </w:tcPr>
          <w:p w14:paraId="1B0DB570" w14:textId="2AE18BF4" w:rsidR="00C45367" w:rsidRPr="00065836" w:rsidRDefault="00C45367" w:rsidP="00C45367">
            <w:pPr>
              <w:spacing w:line="229" w:lineRule="auto"/>
              <w:jc w:val="center"/>
              <w:rPr>
                <w:color w:val="000000"/>
                <w:sz w:val="16"/>
                <w:szCs w:val="16"/>
              </w:rPr>
            </w:pPr>
            <w:r w:rsidRPr="00065836">
              <w:rPr>
                <w:color w:val="000000"/>
                <w:sz w:val="16"/>
                <w:szCs w:val="16"/>
              </w:rPr>
              <w:t>17 741,0</w:t>
            </w:r>
          </w:p>
        </w:tc>
        <w:tc>
          <w:tcPr>
            <w:tcW w:w="788" w:type="dxa"/>
            <w:tcBorders>
              <w:top w:val="single" w:sz="4" w:space="0" w:color="auto"/>
              <w:left w:val="nil"/>
              <w:bottom w:val="single" w:sz="4" w:space="0" w:color="auto"/>
              <w:right w:val="single" w:sz="4" w:space="0" w:color="auto"/>
            </w:tcBorders>
            <w:vAlign w:val="center"/>
          </w:tcPr>
          <w:p w14:paraId="77F655A9" w14:textId="34C90DC3" w:rsidR="00C45367" w:rsidRPr="00065836" w:rsidRDefault="00C45367" w:rsidP="00C45367">
            <w:pPr>
              <w:spacing w:line="229" w:lineRule="auto"/>
              <w:jc w:val="center"/>
              <w:rPr>
                <w:color w:val="000000"/>
                <w:sz w:val="16"/>
                <w:szCs w:val="16"/>
              </w:rPr>
            </w:pPr>
            <w:r w:rsidRPr="00065836">
              <w:rPr>
                <w:color w:val="000000"/>
                <w:sz w:val="16"/>
                <w:szCs w:val="16"/>
              </w:rPr>
              <w:t>18 031,5</w:t>
            </w:r>
          </w:p>
        </w:tc>
        <w:tc>
          <w:tcPr>
            <w:tcW w:w="788" w:type="dxa"/>
            <w:tcBorders>
              <w:top w:val="single" w:sz="4" w:space="0" w:color="auto"/>
              <w:left w:val="nil"/>
              <w:bottom w:val="single" w:sz="4" w:space="0" w:color="auto"/>
              <w:right w:val="single" w:sz="4" w:space="0" w:color="auto"/>
            </w:tcBorders>
            <w:vAlign w:val="center"/>
          </w:tcPr>
          <w:p w14:paraId="40413BA4" w14:textId="4B6485D3" w:rsidR="00C45367" w:rsidRPr="00065836" w:rsidRDefault="00C45367" w:rsidP="00C45367">
            <w:pPr>
              <w:spacing w:line="229" w:lineRule="auto"/>
              <w:jc w:val="center"/>
              <w:rPr>
                <w:color w:val="000000"/>
                <w:sz w:val="16"/>
                <w:szCs w:val="16"/>
              </w:rPr>
            </w:pPr>
            <w:r w:rsidRPr="00065836">
              <w:rPr>
                <w:color w:val="000000"/>
                <w:sz w:val="16"/>
                <w:szCs w:val="16"/>
              </w:rPr>
              <w:t>18 279,1</w:t>
            </w:r>
          </w:p>
        </w:tc>
        <w:tc>
          <w:tcPr>
            <w:tcW w:w="788" w:type="dxa"/>
            <w:gridSpan w:val="2"/>
            <w:tcBorders>
              <w:top w:val="single" w:sz="4" w:space="0" w:color="auto"/>
              <w:left w:val="nil"/>
              <w:bottom w:val="single" w:sz="4" w:space="0" w:color="auto"/>
              <w:right w:val="single" w:sz="4" w:space="0" w:color="auto"/>
            </w:tcBorders>
            <w:vAlign w:val="center"/>
          </w:tcPr>
          <w:p w14:paraId="2199D72D" w14:textId="7BC4927E" w:rsidR="00C45367" w:rsidRPr="00065836" w:rsidRDefault="00C45367" w:rsidP="00C45367">
            <w:pPr>
              <w:spacing w:line="229" w:lineRule="auto"/>
              <w:jc w:val="center"/>
              <w:rPr>
                <w:color w:val="000000"/>
                <w:spacing w:val="-2"/>
                <w:sz w:val="16"/>
                <w:szCs w:val="22"/>
              </w:rPr>
            </w:pPr>
            <w:r w:rsidRPr="00065836">
              <w:rPr>
                <w:color w:val="000000"/>
                <w:sz w:val="16"/>
                <w:szCs w:val="16"/>
              </w:rPr>
              <w:t>14 805,2</w:t>
            </w:r>
          </w:p>
        </w:tc>
        <w:tc>
          <w:tcPr>
            <w:tcW w:w="788" w:type="dxa"/>
            <w:gridSpan w:val="2"/>
            <w:tcBorders>
              <w:top w:val="single" w:sz="4" w:space="0" w:color="auto"/>
              <w:left w:val="nil"/>
              <w:bottom w:val="single" w:sz="4" w:space="0" w:color="auto"/>
              <w:right w:val="single" w:sz="4" w:space="0" w:color="auto"/>
            </w:tcBorders>
            <w:vAlign w:val="center"/>
          </w:tcPr>
          <w:p w14:paraId="25E08F99" w14:textId="696AE8E0" w:rsidR="00C45367" w:rsidRPr="00065836" w:rsidRDefault="00C45367" w:rsidP="00C45367">
            <w:pPr>
              <w:spacing w:line="229" w:lineRule="auto"/>
              <w:jc w:val="center"/>
              <w:rPr>
                <w:color w:val="000000"/>
                <w:spacing w:val="-2"/>
                <w:sz w:val="16"/>
                <w:szCs w:val="22"/>
              </w:rPr>
            </w:pPr>
            <w:r w:rsidRPr="00065836">
              <w:rPr>
                <w:color w:val="000000"/>
                <w:sz w:val="16"/>
                <w:szCs w:val="16"/>
              </w:rPr>
              <w:t>15 367,8</w:t>
            </w:r>
          </w:p>
        </w:tc>
        <w:tc>
          <w:tcPr>
            <w:tcW w:w="788" w:type="dxa"/>
            <w:tcBorders>
              <w:top w:val="single" w:sz="4" w:space="0" w:color="auto"/>
              <w:left w:val="nil"/>
              <w:bottom w:val="single" w:sz="4" w:space="0" w:color="auto"/>
              <w:right w:val="single" w:sz="4" w:space="0" w:color="auto"/>
            </w:tcBorders>
            <w:vAlign w:val="center"/>
          </w:tcPr>
          <w:p w14:paraId="32F1A78A" w14:textId="2E8F7728" w:rsidR="00C45367" w:rsidRPr="00065836" w:rsidRDefault="00C45367" w:rsidP="00C45367">
            <w:pPr>
              <w:spacing w:line="229" w:lineRule="auto"/>
              <w:jc w:val="center"/>
              <w:rPr>
                <w:color w:val="000000"/>
                <w:spacing w:val="-2"/>
                <w:sz w:val="16"/>
                <w:szCs w:val="22"/>
                <w:lang w:val="en-US"/>
              </w:rPr>
            </w:pPr>
            <w:r w:rsidRPr="00065836">
              <w:rPr>
                <w:color w:val="000000"/>
                <w:sz w:val="16"/>
                <w:szCs w:val="16"/>
              </w:rPr>
              <w:t>15 947,2</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7BB5337E" w14:textId="125DEDD4" w:rsidR="00C45367" w:rsidRPr="00065836" w:rsidRDefault="00C45367" w:rsidP="00C45367">
            <w:pPr>
              <w:spacing w:line="229" w:lineRule="auto"/>
              <w:jc w:val="center"/>
              <w:rPr>
                <w:color w:val="000000"/>
                <w:spacing w:val="-2"/>
                <w:sz w:val="16"/>
                <w:szCs w:val="22"/>
                <w:lang w:val="en-US"/>
              </w:rPr>
            </w:pPr>
            <w:r w:rsidRPr="00065836">
              <w:rPr>
                <w:color w:val="000000"/>
                <w:spacing w:val="-2"/>
                <w:sz w:val="16"/>
                <w:szCs w:val="22"/>
                <w:lang w:val="en-US"/>
              </w:rPr>
              <w:t>100 171</w:t>
            </w:r>
            <w:r w:rsidRPr="00065836">
              <w:rPr>
                <w:color w:val="000000"/>
                <w:spacing w:val="-2"/>
                <w:sz w:val="16"/>
                <w:szCs w:val="22"/>
              </w:rPr>
              <w:t>,</w:t>
            </w:r>
            <w:r w:rsidRPr="00065836">
              <w:rPr>
                <w:color w:val="000000"/>
                <w:spacing w:val="-2"/>
                <w:sz w:val="16"/>
                <w:szCs w:val="22"/>
                <w:lang w:val="en-US"/>
              </w:rPr>
              <w:t>8</w:t>
            </w:r>
          </w:p>
        </w:tc>
        <w:tc>
          <w:tcPr>
            <w:tcW w:w="1362" w:type="dxa"/>
            <w:vMerge/>
            <w:tcBorders>
              <w:left w:val="single" w:sz="4" w:space="0" w:color="000000"/>
              <w:bottom w:val="single" w:sz="4" w:space="0" w:color="000000"/>
              <w:right w:val="single" w:sz="4" w:space="0" w:color="000000"/>
            </w:tcBorders>
            <w:vAlign w:val="center"/>
          </w:tcPr>
          <w:p w14:paraId="71856B39" w14:textId="77777777" w:rsidR="00C45367" w:rsidRPr="00065836" w:rsidRDefault="00C45367" w:rsidP="00C45367">
            <w:pPr>
              <w:rPr>
                <w:rFonts w:ascii="Calibri" w:hAnsi="Calibri"/>
                <w:sz w:val="2"/>
                <w:szCs w:val="22"/>
              </w:rPr>
            </w:pPr>
          </w:p>
        </w:tc>
        <w:tc>
          <w:tcPr>
            <w:tcW w:w="57" w:type="dxa"/>
            <w:tcBorders>
              <w:left w:val="single" w:sz="4" w:space="0" w:color="000000"/>
            </w:tcBorders>
          </w:tcPr>
          <w:p w14:paraId="266F4CB0" w14:textId="77777777" w:rsidR="00C45367" w:rsidRPr="00065836" w:rsidRDefault="00C45367" w:rsidP="00C45367">
            <w:pPr>
              <w:rPr>
                <w:rFonts w:ascii="Calibri" w:hAnsi="Calibri"/>
                <w:sz w:val="2"/>
                <w:szCs w:val="22"/>
              </w:rPr>
            </w:pPr>
          </w:p>
        </w:tc>
      </w:tr>
      <w:tr w:rsidR="00707189" w:rsidRPr="00065836" w14:paraId="48CABB37" w14:textId="77777777" w:rsidTr="00637498">
        <w:trPr>
          <w:trHeight w:val="459"/>
        </w:trPr>
        <w:tc>
          <w:tcPr>
            <w:tcW w:w="15575" w:type="dxa"/>
            <w:gridSpan w:val="26"/>
            <w:tcBorders>
              <w:left w:val="single" w:sz="4" w:space="0" w:color="000000"/>
              <w:bottom w:val="single" w:sz="4" w:space="0" w:color="000000"/>
              <w:right w:val="single" w:sz="4" w:space="0" w:color="000000"/>
            </w:tcBorders>
            <w:vAlign w:val="center"/>
          </w:tcPr>
          <w:p w14:paraId="57144854" w14:textId="25B3DDF5" w:rsidR="00707189" w:rsidRPr="00065836" w:rsidRDefault="00707189" w:rsidP="00707189">
            <w:pPr>
              <w:jc w:val="center"/>
              <w:rPr>
                <w:rFonts w:ascii="Calibri" w:hAnsi="Calibri"/>
                <w:b/>
                <w:sz w:val="18"/>
                <w:szCs w:val="18"/>
              </w:rPr>
            </w:pPr>
            <w:r w:rsidRPr="00065836">
              <w:rPr>
                <w:b/>
                <w:color w:val="000000"/>
                <w:spacing w:val="-2"/>
                <w:sz w:val="18"/>
                <w:szCs w:val="18"/>
              </w:rPr>
              <w:t>2.2. Строительство и проектирование многоквартирных домов для государственных нужд</w:t>
            </w:r>
          </w:p>
        </w:tc>
        <w:tc>
          <w:tcPr>
            <w:tcW w:w="57" w:type="dxa"/>
            <w:tcBorders>
              <w:left w:val="single" w:sz="4" w:space="0" w:color="000000"/>
            </w:tcBorders>
          </w:tcPr>
          <w:p w14:paraId="40278FF7" w14:textId="77777777" w:rsidR="00707189" w:rsidRPr="00065836" w:rsidRDefault="00707189" w:rsidP="00707189">
            <w:pPr>
              <w:rPr>
                <w:rFonts w:ascii="Calibri" w:hAnsi="Calibri"/>
                <w:sz w:val="2"/>
                <w:szCs w:val="22"/>
              </w:rPr>
            </w:pPr>
          </w:p>
        </w:tc>
      </w:tr>
      <w:tr w:rsidR="003516BC" w:rsidRPr="00065836" w14:paraId="2FF680BC" w14:textId="77777777" w:rsidTr="003516BC">
        <w:trPr>
          <w:trHeight w:val="444"/>
        </w:trPr>
        <w:tc>
          <w:tcPr>
            <w:tcW w:w="344" w:type="dxa"/>
            <w:tcBorders>
              <w:top w:val="single" w:sz="4" w:space="0" w:color="000000"/>
              <w:left w:val="single" w:sz="4" w:space="0" w:color="000000"/>
              <w:bottom w:val="single" w:sz="4" w:space="0" w:color="000000"/>
              <w:right w:val="single" w:sz="4" w:space="0" w:color="000000"/>
            </w:tcBorders>
            <w:vAlign w:val="center"/>
          </w:tcPr>
          <w:p w14:paraId="247D0792" w14:textId="1AC2B541" w:rsidR="003516BC" w:rsidRPr="00065836" w:rsidRDefault="003516BC" w:rsidP="003516BC">
            <w:pPr>
              <w:spacing w:line="229" w:lineRule="auto"/>
              <w:jc w:val="center"/>
              <w:rPr>
                <w:color w:val="000000"/>
                <w:spacing w:val="-2"/>
                <w:sz w:val="16"/>
                <w:szCs w:val="22"/>
              </w:rPr>
            </w:pPr>
            <w:r w:rsidRPr="00065836">
              <w:rPr>
                <w:color w:val="000000"/>
                <w:spacing w:val="-2"/>
                <w:sz w:val="16"/>
                <w:szCs w:val="22"/>
              </w:rPr>
              <w:t>2.2.1</w:t>
            </w:r>
          </w:p>
        </w:tc>
        <w:tc>
          <w:tcPr>
            <w:tcW w:w="1576" w:type="dxa"/>
            <w:tcBorders>
              <w:top w:val="single" w:sz="4" w:space="0" w:color="000000"/>
              <w:left w:val="single" w:sz="4" w:space="0" w:color="000000"/>
              <w:bottom w:val="single" w:sz="4" w:space="0" w:color="000000"/>
              <w:right w:val="single" w:sz="4" w:space="0" w:color="000000"/>
            </w:tcBorders>
            <w:vAlign w:val="center"/>
          </w:tcPr>
          <w:p w14:paraId="6B9836AA" w14:textId="0CC71977" w:rsidR="003516BC" w:rsidRPr="00065836" w:rsidRDefault="003516BC" w:rsidP="003516BC">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по адресу: </w:t>
            </w:r>
            <w:r w:rsidRPr="00065836">
              <w:rPr>
                <w:color w:val="000000"/>
                <w:spacing w:val="-2"/>
                <w:sz w:val="16"/>
                <w:szCs w:val="22"/>
              </w:rPr>
              <w:br/>
            </w:r>
            <w:r w:rsidR="00C26A8C">
              <w:rPr>
                <w:color w:val="000000"/>
                <w:spacing w:val="-2"/>
                <w:sz w:val="16"/>
                <w:szCs w:val="22"/>
              </w:rPr>
              <w:t>Санкт-Петербург</w:t>
            </w:r>
            <w:r w:rsidR="008D4E6A">
              <w:rPr>
                <w:color w:val="000000"/>
                <w:spacing w:val="-2"/>
                <w:sz w:val="16"/>
                <w:szCs w:val="22"/>
              </w:rPr>
              <w:t xml:space="preserve">, </w:t>
            </w:r>
            <w:r w:rsidRPr="00065836">
              <w:rPr>
                <w:color w:val="000000"/>
                <w:spacing w:val="-2"/>
                <w:sz w:val="16"/>
                <w:szCs w:val="22"/>
              </w:rPr>
              <w:t>г</w:t>
            </w:r>
            <w:r w:rsidR="008D4E6A">
              <w:rPr>
                <w:color w:val="000000"/>
                <w:spacing w:val="-2"/>
                <w:sz w:val="16"/>
                <w:szCs w:val="22"/>
              </w:rPr>
              <w:t>ород</w:t>
            </w:r>
            <w:r w:rsidRPr="00065836">
              <w:rPr>
                <w:color w:val="000000"/>
                <w:spacing w:val="-2"/>
                <w:sz w:val="16"/>
                <w:szCs w:val="22"/>
              </w:rPr>
              <w:t xml:space="preserve"> Петергоф, Ульяновская ул., участок 25 (территория, ограниченная Ботанической ул., Ульяновской ул., Астрономической ул., </w:t>
            </w:r>
            <w:proofErr w:type="spellStart"/>
            <w:r w:rsidRPr="00065836">
              <w:rPr>
                <w:color w:val="000000"/>
                <w:spacing w:val="-2"/>
                <w:sz w:val="16"/>
                <w:szCs w:val="22"/>
              </w:rPr>
              <w:t>Гостилицким</w:t>
            </w:r>
            <w:proofErr w:type="spellEnd"/>
            <w:r w:rsidRPr="00065836">
              <w:rPr>
                <w:color w:val="000000"/>
                <w:spacing w:val="-2"/>
                <w:sz w:val="16"/>
                <w:szCs w:val="22"/>
              </w:rPr>
              <w:t xml:space="preserve"> шоссе, Пригородной ул., проектируемым проездом, </w:t>
            </w:r>
            <w:r w:rsidRPr="00065836">
              <w:rPr>
                <w:color w:val="000000"/>
                <w:spacing w:val="-2"/>
                <w:sz w:val="16"/>
                <w:szCs w:val="22"/>
              </w:rPr>
              <w:br/>
              <w:t xml:space="preserve">в </w:t>
            </w:r>
            <w:proofErr w:type="spellStart"/>
            <w:r w:rsidRPr="00065836">
              <w:rPr>
                <w:color w:val="000000"/>
                <w:spacing w:val="-2"/>
                <w:sz w:val="16"/>
                <w:szCs w:val="22"/>
              </w:rPr>
              <w:t>Петродворцовом</w:t>
            </w:r>
            <w:proofErr w:type="spellEnd"/>
            <w:r w:rsidRPr="00065836">
              <w:rPr>
                <w:color w:val="000000"/>
                <w:spacing w:val="-2"/>
                <w:sz w:val="16"/>
                <w:szCs w:val="22"/>
              </w:rPr>
              <w:t xml:space="preserve"> районе, ФЗУ № 1), включая разработку проектной документации стадии РД</w:t>
            </w:r>
          </w:p>
          <w:p w14:paraId="497614AA" w14:textId="77777777" w:rsidR="003516BC" w:rsidRPr="00065836" w:rsidRDefault="003516BC" w:rsidP="003516BC">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52038FCE" w14:textId="77777777" w:rsidR="003516BC" w:rsidRPr="00065836" w:rsidRDefault="003516BC" w:rsidP="003516BC">
            <w:pPr>
              <w:spacing w:line="229" w:lineRule="auto"/>
              <w:jc w:val="center"/>
              <w:rPr>
                <w:color w:val="000000"/>
                <w:spacing w:val="-2"/>
                <w:sz w:val="16"/>
                <w:szCs w:val="22"/>
              </w:rPr>
            </w:pPr>
            <w:r w:rsidRPr="00065836">
              <w:rPr>
                <w:color w:val="000000"/>
                <w:spacing w:val="-2"/>
                <w:sz w:val="16"/>
                <w:szCs w:val="22"/>
              </w:rPr>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6DB0A7B4" w14:textId="77777777" w:rsidR="003516BC" w:rsidRPr="00065836" w:rsidRDefault="003516BC" w:rsidP="003516BC">
            <w:pPr>
              <w:spacing w:line="229" w:lineRule="auto"/>
              <w:jc w:val="center"/>
              <w:rPr>
                <w:color w:val="000000"/>
                <w:spacing w:val="-2"/>
                <w:sz w:val="16"/>
                <w:szCs w:val="22"/>
              </w:rPr>
            </w:pPr>
            <w:proofErr w:type="spellStart"/>
            <w:r w:rsidRPr="00065836">
              <w:rPr>
                <w:color w:val="000000"/>
                <w:spacing w:val="-2"/>
                <w:sz w:val="16"/>
                <w:szCs w:val="22"/>
              </w:rPr>
              <w:t>Петродворцовый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2D1E8460" w14:textId="3C4146B8" w:rsidR="003516BC" w:rsidRPr="00065836" w:rsidRDefault="003516BC" w:rsidP="003516BC">
            <w:pPr>
              <w:spacing w:line="229" w:lineRule="auto"/>
              <w:jc w:val="center"/>
              <w:rPr>
                <w:color w:val="000000"/>
                <w:spacing w:val="-2"/>
                <w:sz w:val="16"/>
                <w:szCs w:val="22"/>
              </w:rPr>
            </w:pPr>
            <w:r w:rsidRPr="00065836">
              <w:rPr>
                <w:color w:val="000000"/>
                <w:spacing w:val="-2"/>
                <w:sz w:val="16"/>
                <w:szCs w:val="22"/>
              </w:rPr>
              <w:t xml:space="preserve">10570,2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06C92494" w14:textId="77777777" w:rsidR="003516BC" w:rsidRPr="00065836" w:rsidRDefault="003516BC" w:rsidP="003516BC">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6D8D031A" w14:textId="7A022858" w:rsidR="003516BC" w:rsidRPr="00065836" w:rsidRDefault="003516BC" w:rsidP="003516BC">
            <w:pPr>
              <w:spacing w:line="229" w:lineRule="auto"/>
              <w:jc w:val="center"/>
              <w:rPr>
                <w:spacing w:val="-2"/>
                <w:sz w:val="16"/>
                <w:szCs w:val="22"/>
              </w:rPr>
            </w:pPr>
            <w:r w:rsidRPr="00065836">
              <w:rPr>
                <w:spacing w:val="-2"/>
                <w:sz w:val="16"/>
              </w:rPr>
              <w:t>2029- 203</w:t>
            </w:r>
            <w:r w:rsidR="00723AB9" w:rsidRPr="00065836">
              <w:rPr>
                <w:spacing w:val="-2"/>
                <w:sz w:val="16"/>
              </w:rPr>
              <w:t>1</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55BCE545" w14:textId="06F5F1BC" w:rsidR="003516BC" w:rsidRPr="00065836" w:rsidRDefault="003516BC" w:rsidP="003516BC">
            <w:pPr>
              <w:spacing w:line="229" w:lineRule="auto"/>
              <w:jc w:val="center"/>
              <w:rPr>
                <w:spacing w:val="-2"/>
                <w:sz w:val="16"/>
                <w:szCs w:val="22"/>
              </w:rPr>
            </w:pPr>
            <w:r w:rsidRPr="00065836">
              <w:rPr>
                <w:spacing w:val="-2"/>
                <w:sz w:val="16"/>
              </w:rPr>
              <w:t>1 830 564,4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AB46667" w14:textId="00755A6E" w:rsidR="003516BC" w:rsidRPr="00065836" w:rsidRDefault="003516BC" w:rsidP="003516BC">
            <w:pPr>
              <w:spacing w:line="229" w:lineRule="auto"/>
              <w:jc w:val="center"/>
              <w:rPr>
                <w:spacing w:val="-2"/>
                <w:sz w:val="16"/>
                <w:szCs w:val="22"/>
              </w:rPr>
            </w:pPr>
            <w:r w:rsidRPr="0006583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05C94B33" w14:textId="6DE8A723" w:rsidR="003516BC" w:rsidRPr="00065836" w:rsidRDefault="003516BC" w:rsidP="003516BC">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16568579" w14:textId="4A7E2650" w:rsidR="003516BC" w:rsidRPr="00065836" w:rsidRDefault="003516BC" w:rsidP="003516BC">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104B314D" w14:textId="19DCBD12" w:rsidR="003516BC" w:rsidRPr="00065836" w:rsidRDefault="003516BC" w:rsidP="003516BC">
            <w:pPr>
              <w:spacing w:line="229" w:lineRule="auto"/>
              <w:jc w:val="center"/>
              <w:rPr>
                <w:spacing w:val="-2"/>
                <w:sz w:val="16"/>
                <w:szCs w:val="22"/>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AF0F3F" w14:textId="3167E58D" w:rsidR="003516BC" w:rsidRPr="00065836" w:rsidRDefault="003516BC" w:rsidP="003516BC">
            <w:pPr>
              <w:spacing w:line="229" w:lineRule="auto"/>
              <w:jc w:val="center"/>
              <w:rPr>
                <w:spacing w:val="-2"/>
                <w:sz w:val="16"/>
              </w:rPr>
            </w:pPr>
            <w:r w:rsidRPr="00065836">
              <w:rPr>
                <w:spacing w:val="-2"/>
                <w:sz w:val="16"/>
              </w:rPr>
              <w:t>100 000,0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E8A72C" w14:textId="5B0556B7" w:rsidR="003516BC" w:rsidRPr="00065836" w:rsidRDefault="003516BC" w:rsidP="003516BC">
            <w:pPr>
              <w:spacing w:line="229" w:lineRule="auto"/>
              <w:jc w:val="center"/>
              <w:rPr>
                <w:spacing w:val="-2"/>
                <w:sz w:val="16"/>
              </w:rPr>
            </w:pPr>
            <w:r w:rsidRPr="00065836">
              <w:rPr>
                <w:spacing w:val="-2"/>
                <w:sz w:val="16"/>
              </w:rPr>
              <w:t>264 593,4</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2212C" w14:textId="08AFA2B8" w:rsidR="003516BC" w:rsidRPr="00065836" w:rsidRDefault="003516BC" w:rsidP="003516BC">
            <w:pPr>
              <w:spacing w:line="229" w:lineRule="auto"/>
              <w:jc w:val="center"/>
              <w:rPr>
                <w:spacing w:val="-2"/>
                <w:sz w:val="16"/>
              </w:rPr>
            </w:pPr>
            <w:r w:rsidRPr="00065836">
              <w:rPr>
                <w:spacing w:val="-2"/>
                <w:sz w:val="16"/>
              </w:rPr>
              <w:t>1 465 971,0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9F54D2" w14:textId="4C96475C" w:rsidR="003516BC" w:rsidRPr="00065836" w:rsidRDefault="003516BC" w:rsidP="003516BC">
            <w:pPr>
              <w:spacing w:line="229" w:lineRule="auto"/>
              <w:jc w:val="center"/>
              <w:rPr>
                <w:spacing w:val="-2"/>
                <w:sz w:val="16"/>
              </w:rPr>
            </w:pPr>
            <w:r w:rsidRPr="00065836">
              <w:rPr>
                <w:spacing w:val="-2"/>
                <w:sz w:val="16"/>
              </w:rPr>
              <w:t>1 830 564,4</w:t>
            </w:r>
          </w:p>
        </w:tc>
        <w:tc>
          <w:tcPr>
            <w:tcW w:w="1362" w:type="dxa"/>
            <w:tcBorders>
              <w:top w:val="single" w:sz="4" w:space="0" w:color="000000"/>
              <w:left w:val="single" w:sz="4" w:space="0" w:color="000000"/>
              <w:bottom w:val="single" w:sz="4" w:space="0" w:color="000000"/>
              <w:right w:val="single" w:sz="4" w:space="0" w:color="000000"/>
            </w:tcBorders>
            <w:vAlign w:val="center"/>
          </w:tcPr>
          <w:p w14:paraId="7385F333" w14:textId="5C4B4B63" w:rsidR="003516BC" w:rsidRPr="00065836" w:rsidRDefault="003516BC" w:rsidP="003516BC">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xml:space="preserve">, </w:t>
            </w:r>
            <w:r w:rsidRPr="00065836">
              <w:rPr>
                <w:color w:val="000000"/>
                <w:spacing w:val="-2"/>
                <w:sz w:val="16"/>
                <w:szCs w:val="22"/>
              </w:rPr>
              <w:t>Индикатор 1.16, Индикатор 1.21</w:t>
            </w:r>
          </w:p>
          <w:p w14:paraId="74CFCF7B" w14:textId="77777777" w:rsidR="003516BC" w:rsidRPr="00065836" w:rsidRDefault="003516BC" w:rsidP="003516BC">
            <w:pPr>
              <w:spacing w:line="229" w:lineRule="auto"/>
              <w:jc w:val="center"/>
              <w:rPr>
                <w:color w:val="000000"/>
                <w:spacing w:val="-2"/>
                <w:sz w:val="16"/>
                <w:szCs w:val="22"/>
              </w:rPr>
            </w:pPr>
          </w:p>
        </w:tc>
        <w:tc>
          <w:tcPr>
            <w:tcW w:w="57" w:type="dxa"/>
            <w:tcBorders>
              <w:left w:val="single" w:sz="4" w:space="0" w:color="000000"/>
            </w:tcBorders>
          </w:tcPr>
          <w:p w14:paraId="63578782" w14:textId="77777777" w:rsidR="003516BC" w:rsidRPr="00065836" w:rsidRDefault="003516BC" w:rsidP="003516BC">
            <w:pPr>
              <w:rPr>
                <w:rFonts w:ascii="Calibri" w:hAnsi="Calibri"/>
                <w:sz w:val="2"/>
                <w:szCs w:val="22"/>
              </w:rPr>
            </w:pPr>
          </w:p>
        </w:tc>
      </w:tr>
      <w:tr w:rsidR="009D0E5D" w:rsidRPr="00065836" w14:paraId="27045CA7" w14:textId="77777777" w:rsidTr="00065836">
        <w:trPr>
          <w:trHeight w:val="459"/>
        </w:trPr>
        <w:tc>
          <w:tcPr>
            <w:tcW w:w="344" w:type="dxa"/>
            <w:tcBorders>
              <w:top w:val="single" w:sz="4" w:space="0" w:color="000000"/>
              <w:left w:val="single" w:sz="4" w:space="0" w:color="000000"/>
              <w:bottom w:val="single" w:sz="4" w:space="0" w:color="000000"/>
              <w:right w:val="single" w:sz="4" w:space="0" w:color="000000"/>
            </w:tcBorders>
            <w:vAlign w:val="center"/>
          </w:tcPr>
          <w:p w14:paraId="1EB58577" w14:textId="1433BFC7" w:rsidR="009D0E5D" w:rsidRPr="00065836" w:rsidRDefault="009D0E5D" w:rsidP="009D0E5D">
            <w:pPr>
              <w:spacing w:line="229" w:lineRule="auto"/>
              <w:jc w:val="center"/>
              <w:rPr>
                <w:color w:val="000000"/>
                <w:spacing w:val="-2"/>
                <w:sz w:val="16"/>
                <w:szCs w:val="22"/>
              </w:rPr>
            </w:pPr>
            <w:r w:rsidRPr="00065836">
              <w:rPr>
                <w:color w:val="000000"/>
                <w:spacing w:val="-2"/>
                <w:sz w:val="16"/>
                <w:szCs w:val="22"/>
              </w:rPr>
              <w:t>2.2.2</w:t>
            </w:r>
          </w:p>
        </w:tc>
        <w:tc>
          <w:tcPr>
            <w:tcW w:w="1576" w:type="dxa"/>
            <w:tcBorders>
              <w:top w:val="single" w:sz="4" w:space="0" w:color="000000"/>
              <w:left w:val="single" w:sz="4" w:space="0" w:color="000000"/>
              <w:bottom w:val="single" w:sz="4" w:space="0" w:color="000000"/>
              <w:right w:val="single" w:sz="4" w:space="0" w:color="000000"/>
            </w:tcBorders>
            <w:vAlign w:val="center"/>
          </w:tcPr>
          <w:p w14:paraId="34CDDF8D" w14:textId="2A773271" w:rsidR="009D0E5D" w:rsidRPr="00065836" w:rsidRDefault="009D0E5D" w:rsidP="009D0E5D">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по адресу: </w:t>
            </w:r>
            <w:r w:rsidRPr="00065836">
              <w:rPr>
                <w:color w:val="000000"/>
                <w:spacing w:val="-2"/>
                <w:sz w:val="16"/>
                <w:szCs w:val="22"/>
              </w:rPr>
              <w:br/>
            </w:r>
            <w:r w:rsidR="008D4E6A" w:rsidRPr="008D4E6A">
              <w:rPr>
                <w:color w:val="000000"/>
                <w:spacing w:val="-2"/>
                <w:sz w:val="16"/>
                <w:szCs w:val="22"/>
              </w:rPr>
              <w:t>Санкт-Петербург, город</w:t>
            </w:r>
            <w:r w:rsidRPr="00065836">
              <w:rPr>
                <w:color w:val="000000"/>
                <w:spacing w:val="-2"/>
                <w:sz w:val="16"/>
                <w:szCs w:val="22"/>
              </w:rPr>
              <w:t xml:space="preserve"> Петергоф, Ульяновская ул., участок 26 (территория, ограниченная Ботанической ул., Ульяновской ул., Астрономической ул., </w:t>
            </w:r>
            <w:proofErr w:type="spellStart"/>
            <w:r w:rsidRPr="00065836">
              <w:rPr>
                <w:color w:val="000000"/>
                <w:spacing w:val="-2"/>
                <w:sz w:val="16"/>
                <w:szCs w:val="22"/>
              </w:rPr>
              <w:t>Гостилицким</w:t>
            </w:r>
            <w:proofErr w:type="spellEnd"/>
            <w:r w:rsidRPr="00065836">
              <w:rPr>
                <w:color w:val="000000"/>
                <w:spacing w:val="-2"/>
                <w:sz w:val="16"/>
                <w:szCs w:val="22"/>
              </w:rPr>
              <w:t xml:space="preserve"> шоссе, Пригородной ул., проектируемым проездом, </w:t>
            </w:r>
            <w:r w:rsidRPr="00065836">
              <w:rPr>
                <w:color w:val="000000"/>
                <w:spacing w:val="-2"/>
                <w:sz w:val="16"/>
                <w:szCs w:val="22"/>
              </w:rPr>
              <w:br/>
              <w:t xml:space="preserve">в </w:t>
            </w:r>
            <w:proofErr w:type="spellStart"/>
            <w:r w:rsidRPr="00065836">
              <w:rPr>
                <w:color w:val="000000"/>
                <w:spacing w:val="-2"/>
                <w:sz w:val="16"/>
                <w:szCs w:val="22"/>
              </w:rPr>
              <w:t>Петродворцовом</w:t>
            </w:r>
            <w:proofErr w:type="spellEnd"/>
            <w:r w:rsidRPr="00065836">
              <w:rPr>
                <w:color w:val="000000"/>
                <w:spacing w:val="-2"/>
                <w:sz w:val="16"/>
                <w:szCs w:val="22"/>
              </w:rPr>
              <w:t xml:space="preserve"> районе, ФЗУ № 2), включая разработку проектной </w:t>
            </w:r>
            <w:r w:rsidRPr="00065836">
              <w:rPr>
                <w:color w:val="000000"/>
                <w:spacing w:val="-2"/>
                <w:sz w:val="16"/>
                <w:szCs w:val="22"/>
              </w:rPr>
              <w:lastRenderedPageBreak/>
              <w:t>документации стадии РД</w:t>
            </w:r>
          </w:p>
          <w:p w14:paraId="5905FC56" w14:textId="77777777" w:rsidR="009D0E5D" w:rsidRPr="00065836" w:rsidRDefault="009D0E5D" w:rsidP="009D0E5D">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55AE6075" w14:textId="77777777" w:rsidR="009D0E5D" w:rsidRPr="00065836" w:rsidRDefault="009D0E5D" w:rsidP="009D0E5D">
            <w:pPr>
              <w:spacing w:line="229" w:lineRule="auto"/>
              <w:jc w:val="center"/>
              <w:rPr>
                <w:color w:val="000000"/>
                <w:spacing w:val="-2"/>
                <w:sz w:val="16"/>
                <w:szCs w:val="22"/>
              </w:rPr>
            </w:pPr>
            <w:r w:rsidRPr="00065836">
              <w:rPr>
                <w:color w:val="000000"/>
                <w:spacing w:val="-2"/>
                <w:sz w:val="16"/>
                <w:szCs w:val="22"/>
              </w:rPr>
              <w:lastRenderedPageBreak/>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1DB753F4" w14:textId="77777777" w:rsidR="009D0E5D" w:rsidRPr="00065836" w:rsidRDefault="009D0E5D" w:rsidP="009D0E5D">
            <w:pPr>
              <w:spacing w:line="229" w:lineRule="auto"/>
              <w:jc w:val="center"/>
              <w:rPr>
                <w:color w:val="000000"/>
                <w:spacing w:val="-2"/>
                <w:sz w:val="16"/>
                <w:szCs w:val="22"/>
              </w:rPr>
            </w:pPr>
            <w:proofErr w:type="spellStart"/>
            <w:r w:rsidRPr="00065836">
              <w:rPr>
                <w:color w:val="000000"/>
                <w:spacing w:val="-2"/>
                <w:sz w:val="16"/>
                <w:szCs w:val="22"/>
              </w:rPr>
              <w:t>Петродворцовый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1D1C7D40" w14:textId="2F42DCB5" w:rsidR="009D0E5D" w:rsidRPr="00065836" w:rsidRDefault="009D0E5D" w:rsidP="009D0E5D">
            <w:pPr>
              <w:spacing w:line="229" w:lineRule="auto"/>
              <w:jc w:val="center"/>
              <w:rPr>
                <w:color w:val="000000"/>
                <w:spacing w:val="-2"/>
                <w:sz w:val="16"/>
                <w:szCs w:val="22"/>
              </w:rPr>
            </w:pPr>
            <w:r w:rsidRPr="00065836">
              <w:rPr>
                <w:color w:val="000000"/>
                <w:spacing w:val="-2"/>
                <w:sz w:val="16"/>
                <w:szCs w:val="22"/>
              </w:rPr>
              <w:t xml:space="preserve">10570,2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68FDD045" w14:textId="77777777" w:rsidR="009D0E5D" w:rsidRPr="00065836" w:rsidRDefault="009D0E5D" w:rsidP="009D0E5D">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6C2BE6F7" w14:textId="39991471" w:rsidR="009D0E5D" w:rsidRPr="00065836" w:rsidRDefault="009D0E5D" w:rsidP="009D0E5D">
            <w:pPr>
              <w:spacing w:line="229" w:lineRule="auto"/>
              <w:jc w:val="center"/>
              <w:rPr>
                <w:spacing w:val="-2"/>
                <w:sz w:val="16"/>
                <w:szCs w:val="22"/>
              </w:rPr>
            </w:pPr>
            <w:r w:rsidRPr="00065836">
              <w:rPr>
                <w:spacing w:val="-2"/>
                <w:sz w:val="16"/>
              </w:rPr>
              <w:t>2029- 2031</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6B489441" w14:textId="63051B06" w:rsidR="009D0E5D" w:rsidRPr="00065836" w:rsidRDefault="009D0E5D" w:rsidP="009D0E5D">
            <w:pPr>
              <w:spacing w:line="229" w:lineRule="auto"/>
              <w:jc w:val="center"/>
              <w:rPr>
                <w:spacing w:val="-2"/>
                <w:sz w:val="16"/>
                <w:szCs w:val="22"/>
              </w:rPr>
            </w:pPr>
            <w:r w:rsidRPr="00065836">
              <w:rPr>
                <w:spacing w:val="-2"/>
                <w:sz w:val="16"/>
              </w:rPr>
              <w:t>1 825 132,8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A6C6BA3" w14:textId="3BF31EE0" w:rsidR="009D0E5D" w:rsidRPr="00065836" w:rsidRDefault="009D0E5D" w:rsidP="009D0E5D">
            <w:pPr>
              <w:spacing w:line="229" w:lineRule="auto"/>
              <w:jc w:val="center"/>
              <w:rPr>
                <w:spacing w:val="-2"/>
                <w:sz w:val="16"/>
                <w:szCs w:val="22"/>
              </w:rPr>
            </w:pPr>
            <w:r w:rsidRPr="0006583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0C6A26F5" w14:textId="4E2A702E" w:rsidR="009D0E5D" w:rsidRPr="00065836" w:rsidRDefault="009D0E5D" w:rsidP="009D0E5D">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F653734" w14:textId="24BA5AEE" w:rsidR="009D0E5D" w:rsidRPr="00065836" w:rsidRDefault="009D0E5D" w:rsidP="009D0E5D">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4903BA8E" w14:textId="3C8C6241" w:rsidR="009D0E5D" w:rsidRPr="00065836" w:rsidRDefault="009D0E5D" w:rsidP="009D0E5D">
            <w:pPr>
              <w:spacing w:line="229" w:lineRule="auto"/>
              <w:jc w:val="center"/>
              <w:rPr>
                <w:spacing w:val="-2"/>
                <w:sz w:val="16"/>
                <w:szCs w:val="22"/>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18AC4F" w14:textId="1C0CD661" w:rsidR="009D0E5D" w:rsidRPr="00065836" w:rsidRDefault="009D0E5D" w:rsidP="009D0E5D">
            <w:pPr>
              <w:spacing w:line="229" w:lineRule="auto"/>
              <w:jc w:val="center"/>
              <w:rPr>
                <w:spacing w:val="-2"/>
                <w:sz w:val="16"/>
              </w:rPr>
            </w:pPr>
            <w:r w:rsidRPr="00065836">
              <w:rPr>
                <w:spacing w:val="-2"/>
                <w:sz w:val="16"/>
              </w:rPr>
              <w:t>417 132,5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971A8E" w14:textId="2D795CF1" w:rsidR="009D0E5D" w:rsidRPr="00065836" w:rsidRDefault="009D0E5D" w:rsidP="009D0E5D">
            <w:pPr>
              <w:spacing w:line="229" w:lineRule="auto"/>
              <w:jc w:val="center"/>
              <w:rPr>
                <w:spacing w:val="-2"/>
                <w:sz w:val="16"/>
              </w:rPr>
            </w:pPr>
            <w:r w:rsidRPr="00065836">
              <w:rPr>
                <w:spacing w:val="-2"/>
                <w:sz w:val="16"/>
              </w:rPr>
              <w:t>162 277,8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9AD8" w14:textId="2E9A2979" w:rsidR="009D0E5D" w:rsidRPr="00065836" w:rsidRDefault="009D0E5D" w:rsidP="009D0E5D">
            <w:pPr>
              <w:spacing w:line="229" w:lineRule="auto"/>
              <w:jc w:val="center"/>
              <w:rPr>
                <w:spacing w:val="-2"/>
                <w:sz w:val="16"/>
              </w:rPr>
            </w:pPr>
            <w:r w:rsidRPr="00065836">
              <w:rPr>
                <w:spacing w:val="-2"/>
                <w:sz w:val="16"/>
              </w:rPr>
              <w:t>1 245 722,5</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5B2177" w14:textId="08DBF360" w:rsidR="009D0E5D" w:rsidRPr="00065836" w:rsidRDefault="009D0E5D" w:rsidP="009D0E5D">
            <w:pPr>
              <w:spacing w:line="229" w:lineRule="auto"/>
              <w:jc w:val="center"/>
              <w:rPr>
                <w:spacing w:val="-2"/>
                <w:sz w:val="16"/>
              </w:rPr>
            </w:pPr>
            <w:r w:rsidRPr="00065836">
              <w:rPr>
                <w:spacing w:val="-2"/>
                <w:sz w:val="16"/>
              </w:rPr>
              <w:t>1 825 132,8</w:t>
            </w:r>
          </w:p>
        </w:tc>
        <w:tc>
          <w:tcPr>
            <w:tcW w:w="1362" w:type="dxa"/>
            <w:tcBorders>
              <w:top w:val="single" w:sz="4" w:space="0" w:color="000000"/>
              <w:left w:val="single" w:sz="4" w:space="0" w:color="000000"/>
              <w:bottom w:val="single" w:sz="4" w:space="0" w:color="000000"/>
              <w:right w:val="single" w:sz="4" w:space="0" w:color="000000"/>
            </w:tcBorders>
            <w:vAlign w:val="center"/>
          </w:tcPr>
          <w:p w14:paraId="6A1FB9A1" w14:textId="4F980F66" w:rsidR="009D0E5D" w:rsidRPr="00065836" w:rsidRDefault="009D0E5D" w:rsidP="009D0E5D">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xml:space="preserve">, </w:t>
            </w:r>
            <w:r w:rsidRPr="00065836">
              <w:rPr>
                <w:color w:val="000000"/>
                <w:spacing w:val="-2"/>
                <w:sz w:val="16"/>
                <w:szCs w:val="22"/>
              </w:rPr>
              <w:t>Индикатор 1.16, Индикатор 1.21</w:t>
            </w:r>
          </w:p>
          <w:p w14:paraId="5E2148CD" w14:textId="77777777" w:rsidR="009D0E5D" w:rsidRPr="00065836" w:rsidRDefault="009D0E5D" w:rsidP="009D0E5D">
            <w:pPr>
              <w:spacing w:line="229" w:lineRule="auto"/>
              <w:jc w:val="center"/>
              <w:rPr>
                <w:color w:val="000000"/>
                <w:spacing w:val="-2"/>
                <w:sz w:val="16"/>
                <w:szCs w:val="22"/>
              </w:rPr>
            </w:pPr>
          </w:p>
        </w:tc>
        <w:tc>
          <w:tcPr>
            <w:tcW w:w="57" w:type="dxa"/>
            <w:tcBorders>
              <w:left w:val="single" w:sz="4" w:space="0" w:color="000000"/>
            </w:tcBorders>
          </w:tcPr>
          <w:p w14:paraId="3DF2CF38" w14:textId="77777777" w:rsidR="009D0E5D" w:rsidRPr="00065836" w:rsidRDefault="009D0E5D" w:rsidP="009D0E5D">
            <w:pPr>
              <w:rPr>
                <w:rFonts w:ascii="Calibri" w:hAnsi="Calibri"/>
                <w:sz w:val="2"/>
                <w:szCs w:val="22"/>
              </w:rPr>
            </w:pPr>
          </w:p>
        </w:tc>
      </w:tr>
      <w:tr w:rsidR="000B4ECC" w:rsidRPr="00065836" w14:paraId="744A8CD6" w14:textId="77777777" w:rsidTr="00065836">
        <w:trPr>
          <w:trHeight w:val="444"/>
        </w:trPr>
        <w:tc>
          <w:tcPr>
            <w:tcW w:w="344" w:type="dxa"/>
            <w:tcBorders>
              <w:top w:val="single" w:sz="4" w:space="0" w:color="000000"/>
              <w:left w:val="single" w:sz="4" w:space="0" w:color="000000"/>
              <w:bottom w:val="single" w:sz="4" w:space="0" w:color="000000"/>
              <w:right w:val="single" w:sz="4" w:space="0" w:color="000000"/>
            </w:tcBorders>
            <w:vAlign w:val="center"/>
          </w:tcPr>
          <w:p w14:paraId="6D634D2E" w14:textId="5EC473C8" w:rsidR="000B4ECC" w:rsidRPr="00065836" w:rsidRDefault="000B4ECC" w:rsidP="000B4ECC">
            <w:pPr>
              <w:spacing w:line="229" w:lineRule="auto"/>
              <w:jc w:val="center"/>
              <w:rPr>
                <w:color w:val="000000"/>
                <w:spacing w:val="-2"/>
                <w:sz w:val="16"/>
                <w:szCs w:val="22"/>
              </w:rPr>
            </w:pPr>
            <w:r w:rsidRPr="00065836">
              <w:rPr>
                <w:color w:val="000000"/>
                <w:spacing w:val="-2"/>
                <w:sz w:val="16"/>
                <w:szCs w:val="22"/>
              </w:rPr>
              <w:t>2.2.3</w:t>
            </w:r>
          </w:p>
        </w:tc>
        <w:tc>
          <w:tcPr>
            <w:tcW w:w="1576" w:type="dxa"/>
            <w:tcBorders>
              <w:top w:val="single" w:sz="4" w:space="0" w:color="000000"/>
              <w:left w:val="single" w:sz="4" w:space="0" w:color="000000"/>
              <w:bottom w:val="single" w:sz="4" w:space="0" w:color="000000"/>
              <w:right w:val="single" w:sz="4" w:space="0" w:color="000000"/>
            </w:tcBorders>
            <w:vAlign w:val="center"/>
          </w:tcPr>
          <w:p w14:paraId="1594C7BD" w14:textId="71BCA6B0" w:rsidR="000B4ECC" w:rsidRPr="00065836" w:rsidRDefault="000B4ECC" w:rsidP="000B4ECC">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со встроенно-пристроенными помещениями по адресу: </w:t>
            </w:r>
            <w:r w:rsidRPr="00065836">
              <w:rPr>
                <w:color w:val="000000"/>
                <w:spacing w:val="-2"/>
                <w:sz w:val="16"/>
                <w:szCs w:val="22"/>
              </w:rPr>
              <w:br/>
            </w:r>
            <w:r w:rsidR="008D4E6A" w:rsidRPr="008D4E6A">
              <w:rPr>
                <w:color w:val="000000"/>
                <w:spacing w:val="-2"/>
                <w:sz w:val="16"/>
                <w:szCs w:val="22"/>
              </w:rPr>
              <w:t>Санкт-Петербург, город</w:t>
            </w:r>
            <w:r w:rsidRPr="00065836">
              <w:rPr>
                <w:color w:val="000000"/>
                <w:spacing w:val="-2"/>
                <w:sz w:val="16"/>
                <w:szCs w:val="22"/>
              </w:rPr>
              <w:t xml:space="preserve"> Петергоф, Ботаническая ул., участок 58 (территория, ограниченная Ботанической ул., Ульяновской ул., Астрономической ул., </w:t>
            </w:r>
            <w:proofErr w:type="spellStart"/>
            <w:r w:rsidRPr="00065836">
              <w:rPr>
                <w:color w:val="000000"/>
                <w:spacing w:val="-2"/>
                <w:sz w:val="16"/>
                <w:szCs w:val="22"/>
              </w:rPr>
              <w:t>Гостилицким</w:t>
            </w:r>
            <w:proofErr w:type="spellEnd"/>
            <w:r w:rsidRPr="00065836">
              <w:rPr>
                <w:color w:val="000000"/>
                <w:spacing w:val="-2"/>
                <w:sz w:val="16"/>
                <w:szCs w:val="22"/>
              </w:rPr>
              <w:t xml:space="preserve"> шоссе, Пригородной ул., проектируемым проездом, </w:t>
            </w:r>
            <w:r w:rsidRPr="00065836">
              <w:rPr>
                <w:color w:val="000000"/>
                <w:spacing w:val="-2"/>
                <w:sz w:val="16"/>
                <w:szCs w:val="22"/>
              </w:rPr>
              <w:br/>
              <w:t xml:space="preserve">в </w:t>
            </w:r>
            <w:proofErr w:type="spellStart"/>
            <w:r w:rsidRPr="00065836">
              <w:rPr>
                <w:color w:val="000000"/>
                <w:spacing w:val="-2"/>
                <w:sz w:val="16"/>
                <w:szCs w:val="22"/>
              </w:rPr>
              <w:t>Петродворцовом</w:t>
            </w:r>
            <w:proofErr w:type="spellEnd"/>
            <w:r w:rsidRPr="00065836">
              <w:rPr>
                <w:color w:val="000000"/>
                <w:spacing w:val="-2"/>
                <w:sz w:val="16"/>
                <w:szCs w:val="22"/>
              </w:rPr>
              <w:t xml:space="preserve"> районе, ФЗУ № 6), включая разработку проектной документации стадии РД</w:t>
            </w:r>
          </w:p>
          <w:p w14:paraId="07BF520A" w14:textId="77777777" w:rsidR="000B4ECC" w:rsidRPr="00065836" w:rsidRDefault="000B4ECC" w:rsidP="000B4ECC">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51BAFBD6" w14:textId="77777777" w:rsidR="000B4ECC" w:rsidRPr="00065836" w:rsidRDefault="000B4ECC" w:rsidP="000B4ECC">
            <w:pPr>
              <w:spacing w:line="229" w:lineRule="auto"/>
              <w:jc w:val="center"/>
              <w:rPr>
                <w:color w:val="000000"/>
                <w:spacing w:val="-2"/>
                <w:sz w:val="16"/>
                <w:szCs w:val="22"/>
              </w:rPr>
            </w:pPr>
            <w:r w:rsidRPr="00065836">
              <w:rPr>
                <w:color w:val="000000"/>
                <w:spacing w:val="-2"/>
                <w:sz w:val="16"/>
                <w:szCs w:val="22"/>
              </w:rPr>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0D5C0F0C" w14:textId="77777777" w:rsidR="000B4ECC" w:rsidRPr="00065836" w:rsidRDefault="000B4ECC" w:rsidP="000B4ECC">
            <w:pPr>
              <w:spacing w:line="229" w:lineRule="auto"/>
              <w:jc w:val="center"/>
              <w:rPr>
                <w:color w:val="000000"/>
                <w:spacing w:val="-2"/>
                <w:sz w:val="16"/>
                <w:szCs w:val="22"/>
              </w:rPr>
            </w:pPr>
            <w:proofErr w:type="spellStart"/>
            <w:r w:rsidRPr="00065836">
              <w:rPr>
                <w:color w:val="000000"/>
                <w:spacing w:val="-2"/>
                <w:sz w:val="16"/>
                <w:szCs w:val="22"/>
              </w:rPr>
              <w:t>Петродворцовый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1FB9EBB8" w14:textId="3319D9C1" w:rsidR="000B4ECC" w:rsidRPr="00065836" w:rsidRDefault="000B4ECC" w:rsidP="000B4ECC">
            <w:pPr>
              <w:spacing w:line="229" w:lineRule="auto"/>
              <w:jc w:val="center"/>
              <w:rPr>
                <w:color w:val="000000"/>
                <w:spacing w:val="-2"/>
                <w:sz w:val="16"/>
                <w:szCs w:val="22"/>
              </w:rPr>
            </w:pPr>
            <w:r w:rsidRPr="00065836">
              <w:rPr>
                <w:color w:val="000000"/>
                <w:spacing w:val="-2"/>
                <w:sz w:val="16"/>
                <w:szCs w:val="22"/>
              </w:rPr>
              <w:t xml:space="preserve">7115,6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3A94B9B3" w14:textId="77777777" w:rsidR="000B4ECC" w:rsidRPr="00065836" w:rsidRDefault="000B4ECC" w:rsidP="000B4ECC">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76A4E948" w14:textId="6F433AD1" w:rsidR="000B4ECC" w:rsidRPr="00065836" w:rsidRDefault="000B4ECC" w:rsidP="000B4ECC">
            <w:pPr>
              <w:spacing w:line="229" w:lineRule="auto"/>
              <w:jc w:val="center"/>
              <w:rPr>
                <w:b/>
                <w:spacing w:val="-2"/>
                <w:sz w:val="16"/>
                <w:szCs w:val="22"/>
              </w:rPr>
            </w:pPr>
            <w:r w:rsidRPr="00065836">
              <w:rPr>
                <w:spacing w:val="-2"/>
                <w:sz w:val="16"/>
              </w:rPr>
              <w:t>2029- 2031</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2F966685" w14:textId="2377993D" w:rsidR="000B4ECC" w:rsidRPr="00065836" w:rsidRDefault="000B4ECC" w:rsidP="000B4ECC">
            <w:pPr>
              <w:spacing w:line="229" w:lineRule="auto"/>
              <w:jc w:val="center"/>
              <w:rPr>
                <w:spacing w:val="-2"/>
                <w:sz w:val="16"/>
                <w:szCs w:val="22"/>
              </w:rPr>
            </w:pPr>
            <w:r w:rsidRPr="00065836">
              <w:rPr>
                <w:spacing w:val="-2"/>
                <w:sz w:val="16"/>
              </w:rPr>
              <w:t>1 434 515,7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7E7BD6E" w14:textId="0A91E710" w:rsidR="000B4ECC" w:rsidRPr="00065836" w:rsidRDefault="000B4ECC" w:rsidP="000B4ECC">
            <w:pPr>
              <w:spacing w:line="229" w:lineRule="auto"/>
              <w:jc w:val="center"/>
              <w:rPr>
                <w:spacing w:val="-2"/>
                <w:sz w:val="16"/>
                <w:szCs w:val="22"/>
              </w:rPr>
            </w:pPr>
            <w:r w:rsidRPr="0006583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505AF8E1" w14:textId="0904AC56" w:rsidR="000B4ECC" w:rsidRPr="00065836" w:rsidRDefault="000B4ECC" w:rsidP="000B4ECC">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4D0ABA5C" w14:textId="1BE8E84F" w:rsidR="000B4ECC" w:rsidRPr="00065836" w:rsidRDefault="000B4ECC" w:rsidP="000B4ECC">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2F9C4778" w14:textId="116862EE" w:rsidR="000B4ECC" w:rsidRPr="00065836" w:rsidRDefault="000B4ECC" w:rsidP="000B4ECC">
            <w:pPr>
              <w:spacing w:line="229" w:lineRule="auto"/>
              <w:jc w:val="center"/>
              <w:rPr>
                <w:spacing w:val="-2"/>
                <w:sz w:val="16"/>
                <w:szCs w:val="22"/>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6E9D97" w14:textId="2C3FBEFE" w:rsidR="000B4ECC" w:rsidRPr="00065836" w:rsidRDefault="000B4ECC" w:rsidP="000B4ECC">
            <w:pPr>
              <w:spacing w:line="229" w:lineRule="auto"/>
              <w:jc w:val="center"/>
              <w:rPr>
                <w:spacing w:val="-2"/>
                <w:sz w:val="16"/>
              </w:rPr>
            </w:pPr>
            <w:r w:rsidRPr="00065836">
              <w:rPr>
                <w:spacing w:val="-2"/>
                <w:sz w:val="16"/>
              </w:rPr>
              <w:t>156 775,3</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058E9" w14:textId="16BEA6D4" w:rsidR="000B4ECC" w:rsidRPr="00065836" w:rsidRDefault="000B4ECC" w:rsidP="000B4ECC">
            <w:pPr>
              <w:spacing w:line="229" w:lineRule="auto"/>
              <w:jc w:val="center"/>
              <w:rPr>
                <w:spacing w:val="-2"/>
                <w:sz w:val="16"/>
              </w:rPr>
            </w:pPr>
            <w:r w:rsidRPr="00065836">
              <w:rPr>
                <w:spacing w:val="-2"/>
                <w:sz w:val="16"/>
              </w:rPr>
              <w:t>217 020,6</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FBF2E" w14:textId="0A9D7E37" w:rsidR="000B4ECC" w:rsidRPr="00065836" w:rsidRDefault="000B4ECC" w:rsidP="000B4ECC">
            <w:pPr>
              <w:spacing w:line="229" w:lineRule="auto"/>
              <w:jc w:val="center"/>
              <w:rPr>
                <w:spacing w:val="-2"/>
                <w:sz w:val="16"/>
              </w:rPr>
            </w:pPr>
            <w:r w:rsidRPr="00065836">
              <w:rPr>
                <w:spacing w:val="-2"/>
                <w:sz w:val="16"/>
              </w:rPr>
              <w:t>1 060 719,8</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D62E10" w14:textId="2CEB6122" w:rsidR="000B4ECC" w:rsidRPr="00065836" w:rsidRDefault="000B4ECC" w:rsidP="000B4ECC">
            <w:pPr>
              <w:spacing w:line="229" w:lineRule="auto"/>
              <w:jc w:val="center"/>
              <w:rPr>
                <w:spacing w:val="-2"/>
                <w:sz w:val="16"/>
              </w:rPr>
            </w:pPr>
            <w:r w:rsidRPr="00065836">
              <w:rPr>
                <w:spacing w:val="-2"/>
                <w:sz w:val="16"/>
              </w:rPr>
              <w:t>1 434 515,7</w:t>
            </w:r>
          </w:p>
        </w:tc>
        <w:tc>
          <w:tcPr>
            <w:tcW w:w="1362" w:type="dxa"/>
            <w:tcBorders>
              <w:top w:val="single" w:sz="4" w:space="0" w:color="000000"/>
              <w:left w:val="single" w:sz="4" w:space="0" w:color="000000"/>
              <w:bottom w:val="single" w:sz="4" w:space="0" w:color="000000"/>
              <w:right w:val="single" w:sz="4" w:space="0" w:color="000000"/>
            </w:tcBorders>
            <w:vAlign w:val="center"/>
          </w:tcPr>
          <w:p w14:paraId="17B1FA73" w14:textId="17938E41" w:rsidR="000B4ECC" w:rsidRPr="00065836" w:rsidRDefault="000B4ECC" w:rsidP="000B4ECC">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xml:space="preserve">, </w:t>
            </w:r>
            <w:r w:rsidRPr="00065836">
              <w:rPr>
                <w:color w:val="000000"/>
                <w:spacing w:val="-2"/>
                <w:sz w:val="16"/>
                <w:szCs w:val="22"/>
              </w:rPr>
              <w:t>Индикатор 1.16, Индикатор 1.21</w:t>
            </w:r>
          </w:p>
          <w:p w14:paraId="21E1D111" w14:textId="77777777" w:rsidR="000B4ECC" w:rsidRPr="00065836" w:rsidRDefault="000B4ECC" w:rsidP="000B4ECC">
            <w:pPr>
              <w:spacing w:line="229" w:lineRule="auto"/>
              <w:jc w:val="center"/>
              <w:rPr>
                <w:color w:val="000000"/>
                <w:spacing w:val="-2"/>
                <w:sz w:val="16"/>
                <w:szCs w:val="22"/>
              </w:rPr>
            </w:pPr>
          </w:p>
        </w:tc>
        <w:tc>
          <w:tcPr>
            <w:tcW w:w="57" w:type="dxa"/>
            <w:tcBorders>
              <w:left w:val="single" w:sz="4" w:space="0" w:color="000000"/>
            </w:tcBorders>
          </w:tcPr>
          <w:p w14:paraId="6F1E30FF" w14:textId="77777777" w:rsidR="000B4ECC" w:rsidRPr="00065836" w:rsidRDefault="000B4ECC" w:rsidP="000B4ECC">
            <w:pPr>
              <w:rPr>
                <w:rFonts w:ascii="Calibri" w:hAnsi="Calibri"/>
                <w:sz w:val="2"/>
                <w:szCs w:val="22"/>
              </w:rPr>
            </w:pPr>
          </w:p>
        </w:tc>
      </w:tr>
      <w:tr w:rsidR="00353127" w:rsidRPr="00065836" w14:paraId="461BA9C7" w14:textId="77777777" w:rsidTr="00065836">
        <w:trPr>
          <w:trHeight w:val="458"/>
        </w:trPr>
        <w:tc>
          <w:tcPr>
            <w:tcW w:w="344" w:type="dxa"/>
            <w:tcBorders>
              <w:top w:val="single" w:sz="4" w:space="0" w:color="000000"/>
              <w:left w:val="single" w:sz="4" w:space="0" w:color="000000"/>
              <w:bottom w:val="single" w:sz="4" w:space="0" w:color="000000"/>
              <w:right w:val="single" w:sz="4" w:space="0" w:color="000000"/>
            </w:tcBorders>
            <w:vAlign w:val="center"/>
          </w:tcPr>
          <w:p w14:paraId="6B09E4A7" w14:textId="1823F394" w:rsidR="00353127" w:rsidRPr="00065836" w:rsidRDefault="00353127" w:rsidP="00353127">
            <w:pPr>
              <w:spacing w:line="229" w:lineRule="auto"/>
              <w:jc w:val="center"/>
              <w:rPr>
                <w:color w:val="000000"/>
                <w:spacing w:val="-2"/>
                <w:sz w:val="16"/>
                <w:szCs w:val="22"/>
              </w:rPr>
            </w:pPr>
            <w:r w:rsidRPr="00065836">
              <w:rPr>
                <w:color w:val="000000"/>
                <w:spacing w:val="-2"/>
                <w:sz w:val="16"/>
                <w:szCs w:val="22"/>
              </w:rPr>
              <w:t>2.2.4</w:t>
            </w:r>
          </w:p>
        </w:tc>
        <w:tc>
          <w:tcPr>
            <w:tcW w:w="1576" w:type="dxa"/>
            <w:tcBorders>
              <w:top w:val="single" w:sz="4" w:space="0" w:color="000000"/>
              <w:left w:val="single" w:sz="4" w:space="0" w:color="000000"/>
              <w:bottom w:val="single" w:sz="4" w:space="0" w:color="000000"/>
              <w:right w:val="single" w:sz="4" w:space="0" w:color="000000"/>
            </w:tcBorders>
            <w:vAlign w:val="center"/>
          </w:tcPr>
          <w:p w14:paraId="7595BEB2" w14:textId="335D17E4" w:rsidR="00353127" w:rsidRPr="00065836" w:rsidRDefault="00353127" w:rsidP="00353127">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по адресу: </w:t>
            </w:r>
            <w:r w:rsidRPr="00065836">
              <w:rPr>
                <w:color w:val="000000"/>
                <w:spacing w:val="-2"/>
                <w:sz w:val="16"/>
                <w:szCs w:val="22"/>
              </w:rPr>
              <w:br/>
            </w:r>
            <w:r w:rsidR="008D4E6A" w:rsidRPr="008D4E6A">
              <w:rPr>
                <w:color w:val="000000"/>
                <w:spacing w:val="-2"/>
                <w:sz w:val="16"/>
                <w:szCs w:val="22"/>
              </w:rPr>
              <w:t>Санкт-Петербург, город</w:t>
            </w:r>
            <w:r w:rsidRPr="00065836">
              <w:rPr>
                <w:color w:val="000000"/>
                <w:spacing w:val="-2"/>
                <w:sz w:val="16"/>
                <w:szCs w:val="22"/>
              </w:rPr>
              <w:t xml:space="preserve"> Петергоф, Ботаническая ул., участок 59 (территория, ограниченная Ботанической ул., Ульяновской ул., Астрономической ул., </w:t>
            </w:r>
            <w:proofErr w:type="spellStart"/>
            <w:r w:rsidRPr="00065836">
              <w:rPr>
                <w:color w:val="000000"/>
                <w:spacing w:val="-2"/>
                <w:sz w:val="16"/>
                <w:szCs w:val="22"/>
              </w:rPr>
              <w:t>Гостилицким</w:t>
            </w:r>
            <w:proofErr w:type="spellEnd"/>
            <w:r w:rsidRPr="00065836">
              <w:rPr>
                <w:color w:val="000000"/>
                <w:spacing w:val="-2"/>
                <w:sz w:val="16"/>
                <w:szCs w:val="22"/>
              </w:rPr>
              <w:t xml:space="preserve"> шоссе, Пригородной ул., проектируемым проездом, </w:t>
            </w:r>
            <w:r w:rsidRPr="00065836">
              <w:rPr>
                <w:color w:val="000000"/>
                <w:spacing w:val="-2"/>
                <w:sz w:val="16"/>
                <w:szCs w:val="22"/>
              </w:rPr>
              <w:br/>
              <w:t xml:space="preserve">в </w:t>
            </w:r>
            <w:proofErr w:type="spellStart"/>
            <w:r w:rsidRPr="00065836">
              <w:rPr>
                <w:color w:val="000000"/>
                <w:spacing w:val="-2"/>
                <w:sz w:val="16"/>
                <w:szCs w:val="22"/>
              </w:rPr>
              <w:t>Петродворцовом</w:t>
            </w:r>
            <w:proofErr w:type="spellEnd"/>
            <w:r w:rsidRPr="00065836">
              <w:rPr>
                <w:color w:val="000000"/>
                <w:spacing w:val="-2"/>
                <w:sz w:val="16"/>
                <w:szCs w:val="22"/>
              </w:rPr>
              <w:t xml:space="preserve"> районе, ФЗУ № 7), включая разработку проектной документации стадии РД</w:t>
            </w:r>
          </w:p>
          <w:p w14:paraId="0CC19F63" w14:textId="77777777" w:rsidR="00353127" w:rsidRPr="00065836" w:rsidRDefault="00353127" w:rsidP="00353127">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7B0C6204" w14:textId="77777777" w:rsidR="00353127" w:rsidRPr="00065836" w:rsidRDefault="00353127" w:rsidP="00353127">
            <w:pPr>
              <w:spacing w:line="229" w:lineRule="auto"/>
              <w:jc w:val="center"/>
              <w:rPr>
                <w:color w:val="000000"/>
                <w:spacing w:val="-2"/>
                <w:sz w:val="16"/>
                <w:szCs w:val="22"/>
              </w:rPr>
            </w:pPr>
            <w:r w:rsidRPr="00065836">
              <w:rPr>
                <w:color w:val="000000"/>
                <w:spacing w:val="-2"/>
                <w:sz w:val="16"/>
                <w:szCs w:val="22"/>
              </w:rPr>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2519377B" w14:textId="77777777" w:rsidR="00353127" w:rsidRPr="00065836" w:rsidRDefault="00353127" w:rsidP="00353127">
            <w:pPr>
              <w:spacing w:line="229" w:lineRule="auto"/>
              <w:jc w:val="center"/>
              <w:rPr>
                <w:color w:val="000000"/>
                <w:spacing w:val="-2"/>
                <w:sz w:val="16"/>
                <w:szCs w:val="22"/>
              </w:rPr>
            </w:pPr>
            <w:proofErr w:type="spellStart"/>
            <w:r w:rsidRPr="00065836">
              <w:rPr>
                <w:color w:val="000000"/>
                <w:spacing w:val="-2"/>
                <w:sz w:val="16"/>
                <w:szCs w:val="22"/>
              </w:rPr>
              <w:t>Петродворцовый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53721F42" w14:textId="01C39E54" w:rsidR="00353127" w:rsidRPr="00065836" w:rsidRDefault="00353127" w:rsidP="00353127">
            <w:pPr>
              <w:spacing w:line="229" w:lineRule="auto"/>
              <w:jc w:val="center"/>
              <w:rPr>
                <w:color w:val="000000"/>
                <w:spacing w:val="-2"/>
                <w:sz w:val="16"/>
                <w:szCs w:val="22"/>
              </w:rPr>
            </w:pPr>
            <w:r w:rsidRPr="00065836">
              <w:rPr>
                <w:color w:val="000000"/>
                <w:spacing w:val="-2"/>
                <w:sz w:val="16"/>
                <w:szCs w:val="22"/>
              </w:rPr>
              <w:t xml:space="preserve">7821,4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5C25FBF2" w14:textId="77777777" w:rsidR="00353127" w:rsidRPr="00065836" w:rsidRDefault="00353127" w:rsidP="00353127">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383F4C01" w14:textId="7418E198" w:rsidR="00353127" w:rsidRPr="00065836" w:rsidRDefault="00353127" w:rsidP="00353127">
            <w:pPr>
              <w:spacing w:line="229" w:lineRule="auto"/>
              <w:jc w:val="center"/>
              <w:rPr>
                <w:spacing w:val="-2"/>
                <w:sz w:val="16"/>
                <w:szCs w:val="22"/>
              </w:rPr>
            </w:pPr>
            <w:r w:rsidRPr="00065836">
              <w:rPr>
                <w:spacing w:val="-2"/>
                <w:sz w:val="16"/>
              </w:rPr>
              <w:t>2029- 2031</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6F539B13" w14:textId="7F8C3056" w:rsidR="00353127" w:rsidRPr="00065836" w:rsidRDefault="00353127" w:rsidP="00353127">
            <w:pPr>
              <w:spacing w:line="229" w:lineRule="auto"/>
              <w:jc w:val="center"/>
              <w:rPr>
                <w:spacing w:val="-2"/>
                <w:sz w:val="16"/>
                <w:szCs w:val="22"/>
              </w:rPr>
            </w:pPr>
            <w:r w:rsidRPr="00065836">
              <w:rPr>
                <w:spacing w:val="-2"/>
                <w:sz w:val="16"/>
              </w:rPr>
              <w:t>1 377 585,9</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5712A80" w14:textId="5F217134" w:rsidR="00353127" w:rsidRPr="00065836" w:rsidRDefault="00353127" w:rsidP="00353127">
            <w:pPr>
              <w:spacing w:line="229" w:lineRule="auto"/>
              <w:jc w:val="center"/>
              <w:rPr>
                <w:spacing w:val="-2"/>
                <w:sz w:val="16"/>
                <w:szCs w:val="22"/>
              </w:rPr>
            </w:pPr>
            <w:r w:rsidRPr="0006583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1178616C" w14:textId="3310E036" w:rsidR="00353127" w:rsidRPr="00065836" w:rsidRDefault="00353127" w:rsidP="00353127">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23E1585" w14:textId="374E7326" w:rsidR="00353127" w:rsidRPr="00065836" w:rsidRDefault="00353127" w:rsidP="00353127">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32CC6C61" w14:textId="5334B5F2" w:rsidR="00353127" w:rsidRPr="00065836" w:rsidRDefault="00353127" w:rsidP="00353127">
            <w:pPr>
              <w:spacing w:line="229" w:lineRule="auto"/>
              <w:jc w:val="center"/>
              <w:rPr>
                <w:spacing w:val="-2"/>
                <w:sz w:val="16"/>
                <w:szCs w:val="22"/>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668FA4" w14:textId="718EA144" w:rsidR="00353127" w:rsidRPr="00065836" w:rsidRDefault="00353127" w:rsidP="00353127">
            <w:pPr>
              <w:spacing w:line="229" w:lineRule="auto"/>
              <w:jc w:val="center"/>
              <w:rPr>
                <w:spacing w:val="-2"/>
                <w:sz w:val="16"/>
              </w:rPr>
            </w:pPr>
            <w:r w:rsidRPr="00065836">
              <w:rPr>
                <w:spacing w:val="-2"/>
                <w:sz w:val="16"/>
              </w:rPr>
              <w:t>142 085,4</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A16E94" w14:textId="78BACD45" w:rsidR="00353127" w:rsidRPr="00065836" w:rsidRDefault="00353127" w:rsidP="00353127">
            <w:pPr>
              <w:spacing w:line="229" w:lineRule="auto"/>
              <w:jc w:val="center"/>
              <w:rPr>
                <w:spacing w:val="-2"/>
                <w:sz w:val="16"/>
              </w:rPr>
            </w:pPr>
            <w:r w:rsidRPr="00065836">
              <w:rPr>
                <w:spacing w:val="-2"/>
                <w:sz w:val="16"/>
              </w:rPr>
              <w:t>172 117,8</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C021A" w14:textId="0E26F3EC" w:rsidR="00353127" w:rsidRPr="00065836" w:rsidRDefault="00353127" w:rsidP="00353127">
            <w:pPr>
              <w:spacing w:line="229" w:lineRule="auto"/>
              <w:jc w:val="center"/>
              <w:rPr>
                <w:spacing w:val="-2"/>
                <w:sz w:val="16"/>
              </w:rPr>
            </w:pPr>
            <w:r w:rsidRPr="00065836">
              <w:rPr>
                <w:spacing w:val="-2"/>
                <w:sz w:val="16"/>
              </w:rPr>
              <w:t>1 063 382,7</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896D38" w14:textId="47EA8E5A" w:rsidR="00353127" w:rsidRPr="00065836" w:rsidRDefault="00353127" w:rsidP="00353127">
            <w:pPr>
              <w:spacing w:line="229" w:lineRule="auto"/>
              <w:jc w:val="center"/>
              <w:rPr>
                <w:spacing w:val="-2"/>
                <w:sz w:val="16"/>
              </w:rPr>
            </w:pPr>
            <w:r w:rsidRPr="00065836">
              <w:rPr>
                <w:spacing w:val="-2"/>
                <w:sz w:val="16"/>
              </w:rPr>
              <w:t>1 377 585,9</w:t>
            </w:r>
          </w:p>
        </w:tc>
        <w:tc>
          <w:tcPr>
            <w:tcW w:w="1362" w:type="dxa"/>
            <w:tcBorders>
              <w:top w:val="single" w:sz="4" w:space="0" w:color="000000"/>
              <w:left w:val="single" w:sz="4" w:space="0" w:color="000000"/>
              <w:bottom w:val="single" w:sz="4" w:space="0" w:color="000000"/>
              <w:right w:val="single" w:sz="4" w:space="0" w:color="000000"/>
            </w:tcBorders>
            <w:vAlign w:val="center"/>
          </w:tcPr>
          <w:p w14:paraId="4C2FEC03" w14:textId="12C5110F" w:rsidR="00353127" w:rsidRPr="00065836" w:rsidRDefault="00353127" w:rsidP="00353127">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xml:space="preserve">, </w:t>
            </w:r>
            <w:r w:rsidRPr="00065836">
              <w:rPr>
                <w:color w:val="000000"/>
                <w:spacing w:val="-2"/>
                <w:sz w:val="16"/>
                <w:szCs w:val="22"/>
              </w:rPr>
              <w:t>Индикатор 1.16, Индикатор 1.21</w:t>
            </w:r>
          </w:p>
          <w:p w14:paraId="657E13DE" w14:textId="77777777" w:rsidR="00353127" w:rsidRPr="00065836" w:rsidRDefault="00353127" w:rsidP="00353127">
            <w:pPr>
              <w:spacing w:line="229" w:lineRule="auto"/>
              <w:jc w:val="center"/>
              <w:rPr>
                <w:color w:val="000000"/>
                <w:spacing w:val="-2"/>
                <w:sz w:val="16"/>
                <w:szCs w:val="22"/>
              </w:rPr>
            </w:pPr>
          </w:p>
        </w:tc>
        <w:tc>
          <w:tcPr>
            <w:tcW w:w="57" w:type="dxa"/>
            <w:tcBorders>
              <w:left w:val="single" w:sz="4" w:space="0" w:color="000000"/>
            </w:tcBorders>
          </w:tcPr>
          <w:p w14:paraId="30CD1141" w14:textId="77777777" w:rsidR="00353127" w:rsidRPr="00065836" w:rsidRDefault="00353127" w:rsidP="00353127">
            <w:pPr>
              <w:rPr>
                <w:rFonts w:ascii="Calibri" w:hAnsi="Calibri"/>
                <w:sz w:val="2"/>
                <w:szCs w:val="22"/>
              </w:rPr>
            </w:pPr>
          </w:p>
        </w:tc>
      </w:tr>
      <w:tr w:rsidR="00611CFC" w:rsidRPr="00065836" w14:paraId="0DAE4554" w14:textId="77777777" w:rsidTr="00065836">
        <w:trPr>
          <w:trHeight w:val="444"/>
        </w:trPr>
        <w:tc>
          <w:tcPr>
            <w:tcW w:w="344" w:type="dxa"/>
            <w:tcBorders>
              <w:top w:val="single" w:sz="4" w:space="0" w:color="000000"/>
              <w:left w:val="single" w:sz="4" w:space="0" w:color="000000"/>
              <w:bottom w:val="single" w:sz="4" w:space="0" w:color="000000"/>
              <w:right w:val="single" w:sz="4" w:space="0" w:color="000000"/>
            </w:tcBorders>
            <w:vAlign w:val="center"/>
          </w:tcPr>
          <w:p w14:paraId="2E4D15DB" w14:textId="7451EFF2" w:rsidR="00611CFC" w:rsidRPr="00065836" w:rsidRDefault="00611CFC" w:rsidP="00611CFC">
            <w:pPr>
              <w:spacing w:line="229" w:lineRule="auto"/>
              <w:jc w:val="center"/>
              <w:rPr>
                <w:color w:val="000000"/>
                <w:spacing w:val="-2"/>
                <w:sz w:val="16"/>
                <w:szCs w:val="22"/>
              </w:rPr>
            </w:pPr>
            <w:r w:rsidRPr="00065836">
              <w:rPr>
                <w:color w:val="000000"/>
                <w:spacing w:val="-2"/>
                <w:sz w:val="16"/>
                <w:szCs w:val="22"/>
              </w:rPr>
              <w:t>2.2.5</w:t>
            </w:r>
          </w:p>
        </w:tc>
        <w:tc>
          <w:tcPr>
            <w:tcW w:w="1576" w:type="dxa"/>
            <w:tcBorders>
              <w:top w:val="single" w:sz="4" w:space="0" w:color="000000"/>
              <w:left w:val="single" w:sz="4" w:space="0" w:color="000000"/>
              <w:bottom w:val="single" w:sz="4" w:space="0" w:color="000000"/>
              <w:right w:val="single" w:sz="4" w:space="0" w:color="000000"/>
            </w:tcBorders>
            <w:vAlign w:val="center"/>
          </w:tcPr>
          <w:p w14:paraId="5E4C2EE0" w14:textId="76B8FE11" w:rsidR="00611CFC" w:rsidRPr="00065836" w:rsidRDefault="00611CFC" w:rsidP="00611CFC">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по адресу: </w:t>
            </w:r>
            <w:r w:rsidRPr="00065836">
              <w:rPr>
                <w:color w:val="000000"/>
                <w:spacing w:val="-2"/>
                <w:sz w:val="16"/>
                <w:szCs w:val="22"/>
              </w:rPr>
              <w:br/>
            </w:r>
            <w:r w:rsidR="008D4E6A" w:rsidRPr="008D4E6A">
              <w:rPr>
                <w:color w:val="000000"/>
                <w:spacing w:val="-2"/>
                <w:sz w:val="16"/>
                <w:szCs w:val="22"/>
              </w:rPr>
              <w:t xml:space="preserve">Санкт-Петербург, </w:t>
            </w:r>
            <w:r w:rsidR="008D4E6A" w:rsidRPr="008D4E6A">
              <w:rPr>
                <w:color w:val="000000"/>
                <w:spacing w:val="-2"/>
                <w:sz w:val="16"/>
                <w:szCs w:val="22"/>
              </w:rPr>
              <w:lastRenderedPageBreak/>
              <w:t>город</w:t>
            </w:r>
            <w:r w:rsidRPr="00065836">
              <w:rPr>
                <w:color w:val="000000"/>
                <w:spacing w:val="-2"/>
                <w:sz w:val="16"/>
                <w:szCs w:val="22"/>
              </w:rPr>
              <w:t xml:space="preserve"> Петергоф, Ботаническая ул., участок 58 (территория, ограниченная Ботанической ул., Ульяновской ул., Астрономической ул., </w:t>
            </w:r>
            <w:proofErr w:type="spellStart"/>
            <w:r w:rsidRPr="00065836">
              <w:rPr>
                <w:color w:val="000000"/>
                <w:spacing w:val="-2"/>
                <w:sz w:val="16"/>
                <w:szCs w:val="22"/>
              </w:rPr>
              <w:t>Гостилицким</w:t>
            </w:r>
            <w:proofErr w:type="spellEnd"/>
            <w:r w:rsidRPr="00065836">
              <w:rPr>
                <w:color w:val="000000"/>
                <w:spacing w:val="-2"/>
                <w:sz w:val="16"/>
                <w:szCs w:val="22"/>
              </w:rPr>
              <w:t xml:space="preserve"> шоссе, Пригородной ул., проектируемым проездом, </w:t>
            </w:r>
            <w:r w:rsidRPr="00065836">
              <w:rPr>
                <w:color w:val="000000"/>
                <w:spacing w:val="-2"/>
                <w:sz w:val="16"/>
                <w:szCs w:val="22"/>
              </w:rPr>
              <w:br/>
              <w:t xml:space="preserve">в </w:t>
            </w:r>
            <w:proofErr w:type="spellStart"/>
            <w:r w:rsidRPr="00065836">
              <w:rPr>
                <w:color w:val="000000"/>
                <w:spacing w:val="-2"/>
                <w:sz w:val="16"/>
                <w:szCs w:val="22"/>
              </w:rPr>
              <w:t>Петродворцовом</w:t>
            </w:r>
            <w:proofErr w:type="spellEnd"/>
            <w:r w:rsidRPr="00065836">
              <w:rPr>
                <w:color w:val="000000"/>
                <w:spacing w:val="-2"/>
                <w:sz w:val="16"/>
                <w:szCs w:val="22"/>
              </w:rPr>
              <w:t xml:space="preserve"> районе, ФЗУ № 8), включая разработку проектной документации стадии РД</w:t>
            </w:r>
          </w:p>
          <w:p w14:paraId="2BAF29AF" w14:textId="77777777" w:rsidR="00611CFC" w:rsidRPr="00065836" w:rsidRDefault="00611CFC" w:rsidP="00611CFC">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79DEDE09" w14:textId="77777777" w:rsidR="00611CFC" w:rsidRPr="00065836" w:rsidRDefault="00611CFC" w:rsidP="00611CFC">
            <w:pPr>
              <w:spacing w:line="229" w:lineRule="auto"/>
              <w:jc w:val="center"/>
              <w:rPr>
                <w:color w:val="000000"/>
                <w:spacing w:val="-2"/>
                <w:sz w:val="16"/>
                <w:szCs w:val="22"/>
              </w:rPr>
            </w:pPr>
            <w:r w:rsidRPr="00065836">
              <w:rPr>
                <w:color w:val="000000"/>
                <w:spacing w:val="-2"/>
                <w:sz w:val="16"/>
                <w:szCs w:val="22"/>
              </w:rPr>
              <w:lastRenderedPageBreak/>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75F8F9B3" w14:textId="77777777" w:rsidR="00611CFC" w:rsidRPr="00065836" w:rsidRDefault="00611CFC" w:rsidP="00611CFC">
            <w:pPr>
              <w:spacing w:line="229" w:lineRule="auto"/>
              <w:jc w:val="center"/>
              <w:rPr>
                <w:color w:val="000000"/>
                <w:spacing w:val="-2"/>
                <w:sz w:val="16"/>
                <w:szCs w:val="22"/>
              </w:rPr>
            </w:pPr>
            <w:proofErr w:type="spellStart"/>
            <w:r w:rsidRPr="00065836">
              <w:rPr>
                <w:color w:val="000000"/>
                <w:spacing w:val="-2"/>
                <w:sz w:val="16"/>
                <w:szCs w:val="22"/>
              </w:rPr>
              <w:t>Петродворцовый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6B9040BC" w14:textId="489DAE7E" w:rsidR="00611CFC" w:rsidRPr="00065836" w:rsidRDefault="00611CFC" w:rsidP="00611CFC">
            <w:pPr>
              <w:spacing w:line="229" w:lineRule="auto"/>
              <w:jc w:val="center"/>
              <w:rPr>
                <w:color w:val="000000"/>
                <w:spacing w:val="-2"/>
                <w:sz w:val="16"/>
                <w:szCs w:val="22"/>
              </w:rPr>
            </w:pPr>
            <w:r w:rsidRPr="00065836">
              <w:rPr>
                <w:color w:val="000000"/>
                <w:spacing w:val="-2"/>
                <w:sz w:val="16"/>
                <w:szCs w:val="22"/>
              </w:rPr>
              <w:t xml:space="preserve">10763,4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18105E1E" w14:textId="77777777" w:rsidR="00611CFC" w:rsidRPr="00065836" w:rsidRDefault="00611CFC" w:rsidP="00611CFC">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46F75514" w14:textId="7FA4818A" w:rsidR="00611CFC" w:rsidRPr="00065836" w:rsidRDefault="00611CFC" w:rsidP="00611CFC">
            <w:pPr>
              <w:spacing w:line="229" w:lineRule="auto"/>
              <w:jc w:val="center"/>
              <w:rPr>
                <w:spacing w:val="-2"/>
                <w:sz w:val="16"/>
                <w:szCs w:val="22"/>
              </w:rPr>
            </w:pPr>
            <w:r w:rsidRPr="00065836">
              <w:rPr>
                <w:spacing w:val="-2"/>
                <w:sz w:val="16"/>
              </w:rPr>
              <w:t>2029- 2031</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1987B23D" w14:textId="3DB0C5A5" w:rsidR="00611CFC" w:rsidRPr="00065836" w:rsidRDefault="00611CFC" w:rsidP="00611CFC">
            <w:pPr>
              <w:spacing w:line="229" w:lineRule="auto"/>
              <w:jc w:val="center"/>
              <w:rPr>
                <w:spacing w:val="-2"/>
                <w:sz w:val="16"/>
                <w:szCs w:val="22"/>
              </w:rPr>
            </w:pPr>
            <w:r w:rsidRPr="00065836">
              <w:rPr>
                <w:spacing w:val="-2"/>
                <w:sz w:val="16"/>
              </w:rPr>
              <w:t>1 774 031,0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5CD9D10" w14:textId="175BD563" w:rsidR="00611CFC" w:rsidRPr="00065836" w:rsidRDefault="00611CFC" w:rsidP="00611CFC">
            <w:pPr>
              <w:spacing w:line="229" w:lineRule="auto"/>
              <w:jc w:val="center"/>
              <w:rPr>
                <w:spacing w:val="-2"/>
                <w:sz w:val="16"/>
                <w:szCs w:val="22"/>
              </w:rPr>
            </w:pPr>
            <w:r w:rsidRPr="0006583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3C0F2C8E" w14:textId="19CCB758" w:rsidR="00611CFC" w:rsidRPr="00065836" w:rsidRDefault="00611CFC" w:rsidP="00611CFC">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2D2D10D7" w14:textId="3C21A9A7" w:rsidR="00611CFC" w:rsidRPr="00065836" w:rsidRDefault="00611CFC" w:rsidP="00611CFC">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34EBC5FF" w14:textId="3BC5FB63" w:rsidR="00611CFC" w:rsidRPr="00065836" w:rsidRDefault="00611CFC" w:rsidP="00611CFC">
            <w:pPr>
              <w:spacing w:line="229" w:lineRule="auto"/>
              <w:jc w:val="center"/>
              <w:rPr>
                <w:spacing w:val="-2"/>
                <w:sz w:val="16"/>
                <w:szCs w:val="22"/>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17A2D3" w14:textId="408F31D2" w:rsidR="00611CFC" w:rsidRPr="00065836" w:rsidRDefault="00611CFC" w:rsidP="00611CFC">
            <w:pPr>
              <w:spacing w:line="229" w:lineRule="auto"/>
              <w:jc w:val="center"/>
              <w:rPr>
                <w:spacing w:val="-2"/>
                <w:sz w:val="16"/>
              </w:rPr>
            </w:pPr>
            <w:r w:rsidRPr="00065836">
              <w:rPr>
                <w:spacing w:val="-2"/>
                <w:sz w:val="16"/>
              </w:rPr>
              <w:t>246 130,0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CE54AA" w14:textId="0598BF2A" w:rsidR="00611CFC" w:rsidRPr="00065836" w:rsidRDefault="00611CFC" w:rsidP="00611CFC">
            <w:pPr>
              <w:spacing w:line="229" w:lineRule="auto"/>
              <w:jc w:val="center"/>
              <w:rPr>
                <w:spacing w:val="-2"/>
                <w:sz w:val="16"/>
              </w:rPr>
            </w:pPr>
            <w:r w:rsidRPr="00065836">
              <w:rPr>
                <w:spacing w:val="-2"/>
                <w:sz w:val="16"/>
              </w:rPr>
              <w:t>127 901,0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2D9B1" w14:textId="6C4FCB01" w:rsidR="00611CFC" w:rsidRPr="00065836" w:rsidRDefault="00611CFC" w:rsidP="00611CFC">
            <w:pPr>
              <w:spacing w:line="229" w:lineRule="auto"/>
              <w:jc w:val="center"/>
              <w:rPr>
                <w:spacing w:val="-2"/>
                <w:sz w:val="16"/>
              </w:rPr>
            </w:pPr>
            <w:r w:rsidRPr="00065836">
              <w:rPr>
                <w:spacing w:val="-2"/>
                <w:sz w:val="16"/>
              </w:rPr>
              <w:t>1 400 000,0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B656A1" w14:textId="47192B34" w:rsidR="00611CFC" w:rsidRPr="00065836" w:rsidRDefault="00611CFC" w:rsidP="00611CFC">
            <w:pPr>
              <w:spacing w:line="229" w:lineRule="auto"/>
              <w:jc w:val="center"/>
              <w:rPr>
                <w:spacing w:val="-2"/>
                <w:sz w:val="16"/>
              </w:rPr>
            </w:pPr>
            <w:r w:rsidRPr="00065836">
              <w:rPr>
                <w:spacing w:val="-2"/>
                <w:sz w:val="16"/>
              </w:rPr>
              <w:t>1 774 031,0</w:t>
            </w:r>
          </w:p>
        </w:tc>
        <w:tc>
          <w:tcPr>
            <w:tcW w:w="1362" w:type="dxa"/>
            <w:tcBorders>
              <w:top w:val="single" w:sz="4" w:space="0" w:color="000000"/>
              <w:left w:val="single" w:sz="4" w:space="0" w:color="000000"/>
              <w:bottom w:val="single" w:sz="4" w:space="0" w:color="000000"/>
              <w:right w:val="single" w:sz="4" w:space="0" w:color="000000"/>
            </w:tcBorders>
            <w:vAlign w:val="center"/>
          </w:tcPr>
          <w:p w14:paraId="63F47F15" w14:textId="2D2C1DD4" w:rsidR="00611CFC" w:rsidRPr="00065836" w:rsidRDefault="00611CFC" w:rsidP="00611CFC">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w:t>
            </w:r>
            <w:r w:rsidRPr="00065836">
              <w:rPr>
                <w:color w:val="000000"/>
                <w:spacing w:val="-2"/>
                <w:sz w:val="16"/>
                <w:szCs w:val="22"/>
              </w:rPr>
              <w:lastRenderedPageBreak/>
              <w:t xml:space="preserve">3, Целевой показатель 11, 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xml:space="preserve">, </w:t>
            </w:r>
            <w:r w:rsidRPr="00065836">
              <w:rPr>
                <w:color w:val="000000"/>
                <w:spacing w:val="-2"/>
                <w:sz w:val="16"/>
                <w:szCs w:val="22"/>
              </w:rPr>
              <w:t xml:space="preserve">Индикатор 1.16, Индикатор 1.21 </w:t>
            </w:r>
          </w:p>
        </w:tc>
        <w:tc>
          <w:tcPr>
            <w:tcW w:w="57" w:type="dxa"/>
            <w:tcBorders>
              <w:left w:val="single" w:sz="4" w:space="0" w:color="000000"/>
            </w:tcBorders>
          </w:tcPr>
          <w:p w14:paraId="35BC2398" w14:textId="77777777" w:rsidR="00611CFC" w:rsidRPr="00065836" w:rsidRDefault="00611CFC" w:rsidP="00611CFC">
            <w:pPr>
              <w:rPr>
                <w:rFonts w:ascii="Calibri" w:hAnsi="Calibri"/>
                <w:sz w:val="2"/>
                <w:szCs w:val="22"/>
              </w:rPr>
            </w:pPr>
          </w:p>
        </w:tc>
      </w:tr>
      <w:tr w:rsidR="003E6F48" w:rsidRPr="00065836" w14:paraId="6DE084AE" w14:textId="77777777" w:rsidTr="00065836">
        <w:trPr>
          <w:trHeight w:val="459"/>
        </w:trPr>
        <w:tc>
          <w:tcPr>
            <w:tcW w:w="344" w:type="dxa"/>
            <w:tcBorders>
              <w:top w:val="single" w:sz="4" w:space="0" w:color="000000"/>
              <w:left w:val="single" w:sz="4" w:space="0" w:color="000000"/>
              <w:bottom w:val="single" w:sz="4" w:space="0" w:color="000000"/>
              <w:right w:val="single" w:sz="4" w:space="0" w:color="000000"/>
            </w:tcBorders>
            <w:vAlign w:val="center"/>
          </w:tcPr>
          <w:p w14:paraId="71A66973" w14:textId="6C7B06CD"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2.2.6</w:t>
            </w:r>
          </w:p>
        </w:tc>
        <w:tc>
          <w:tcPr>
            <w:tcW w:w="1576" w:type="dxa"/>
            <w:tcBorders>
              <w:top w:val="single" w:sz="4" w:space="0" w:color="000000"/>
              <w:left w:val="single" w:sz="4" w:space="0" w:color="000000"/>
              <w:bottom w:val="single" w:sz="4" w:space="0" w:color="000000"/>
              <w:right w:val="single" w:sz="4" w:space="0" w:color="000000"/>
            </w:tcBorders>
            <w:vAlign w:val="center"/>
          </w:tcPr>
          <w:p w14:paraId="18285AFD" w14:textId="60DA565A"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со встроенным подземным гаражом по адресу: </w:t>
            </w:r>
            <w:r w:rsidR="008D4E6A">
              <w:rPr>
                <w:color w:val="000000"/>
                <w:spacing w:val="-2"/>
                <w:sz w:val="16"/>
                <w:szCs w:val="22"/>
              </w:rPr>
              <w:t xml:space="preserve">г. Санкт-Петербург, </w:t>
            </w:r>
            <w:proofErr w:type="spellStart"/>
            <w:r w:rsidRPr="00065836">
              <w:rPr>
                <w:color w:val="000000"/>
                <w:spacing w:val="-2"/>
                <w:sz w:val="16"/>
                <w:szCs w:val="22"/>
              </w:rPr>
              <w:t>Колпинский</w:t>
            </w:r>
            <w:proofErr w:type="spellEnd"/>
            <w:r w:rsidRPr="00065836">
              <w:rPr>
                <w:color w:val="000000"/>
                <w:spacing w:val="-2"/>
                <w:sz w:val="16"/>
                <w:szCs w:val="22"/>
              </w:rPr>
              <w:t xml:space="preserve"> район, пос. </w:t>
            </w:r>
            <w:proofErr w:type="spellStart"/>
            <w:r w:rsidRPr="00065836">
              <w:rPr>
                <w:color w:val="000000"/>
                <w:spacing w:val="-2"/>
                <w:sz w:val="16"/>
                <w:szCs w:val="22"/>
              </w:rPr>
              <w:t>Металлострой</w:t>
            </w:r>
            <w:proofErr w:type="spellEnd"/>
            <w:r w:rsidRPr="00065836">
              <w:rPr>
                <w:color w:val="000000"/>
                <w:spacing w:val="-2"/>
                <w:sz w:val="16"/>
                <w:szCs w:val="22"/>
              </w:rPr>
              <w:t>, Центральная ул., участок 1 (северо-западнее дома № 16, литера А, по Центральной ул.), включая корректировку проектной документации стадии РД</w:t>
            </w:r>
          </w:p>
          <w:p w14:paraId="5F375946" w14:textId="77777777" w:rsidR="003E6F48" w:rsidRPr="00065836" w:rsidRDefault="003E6F48" w:rsidP="003E6F48">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6968C990" w14:textId="77777777"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7409922B" w14:textId="77777777" w:rsidR="003E6F48" w:rsidRPr="00065836" w:rsidRDefault="003E6F48" w:rsidP="003E6F48">
            <w:pPr>
              <w:spacing w:line="229" w:lineRule="auto"/>
              <w:jc w:val="center"/>
              <w:rPr>
                <w:color w:val="000000"/>
                <w:spacing w:val="-2"/>
                <w:sz w:val="16"/>
                <w:szCs w:val="22"/>
              </w:rPr>
            </w:pPr>
            <w:proofErr w:type="spellStart"/>
            <w:r w:rsidRPr="00065836">
              <w:rPr>
                <w:color w:val="000000"/>
                <w:spacing w:val="-2"/>
                <w:sz w:val="16"/>
                <w:szCs w:val="22"/>
              </w:rPr>
              <w:t>Колпинский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2E397B4D" w14:textId="643BF788"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 xml:space="preserve">18616,64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6E3C003A" w14:textId="77777777"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0EE1A74F" w14:textId="185F1EFA" w:rsidR="003E6F48" w:rsidRPr="00065836" w:rsidRDefault="003E6F48" w:rsidP="003E6F48">
            <w:pPr>
              <w:spacing w:line="229" w:lineRule="auto"/>
              <w:jc w:val="center"/>
              <w:rPr>
                <w:spacing w:val="-2"/>
                <w:sz w:val="16"/>
                <w:szCs w:val="22"/>
              </w:rPr>
            </w:pPr>
            <w:r w:rsidRPr="00065836">
              <w:rPr>
                <w:spacing w:val="-2"/>
                <w:sz w:val="16"/>
              </w:rPr>
              <w:t>2029- 2032</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01DC4D75" w14:textId="76B10BE7" w:rsidR="003E6F48" w:rsidRPr="00065836" w:rsidRDefault="003E6F48" w:rsidP="003E6F48">
            <w:pPr>
              <w:spacing w:line="229" w:lineRule="auto"/>
              <w:jc w:val="center"/>
              <w:rPr>
                <w:spacing w:val="-2"/>
                <w:sz w:val="16"/>
                <w:szCs w:val="22"/>
              </w:rPr>
            </w:pPr>
            <w:r w:rsidRPr="00065836">
              <w:rPr>
                <w:spacing w:val="-2"/>
                <w:sz w:val="16"/>
              </w:rPr>
              <w:t>5 177 635,8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B94271D" w14:textId="6A8605A2" w:rsidR="003E6F48" w:rsidRPr="00065836" w:rsidRDefault="003E6F48" w:rsidP="003E6F48">
            <w:pPr>
              <w:spacing w:line="229" w:lineRule="auto"/>
              <w:jc w:val="center"/>
              <w:rPr>
                <w:spacing w:val="-2"/>
                <w:sz w:val="16"/>
                <w:szCs w:val="22"/>
              </w:rPr>
            </w:pPr>
            <w:r w:rsidRPr="0006583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7DAD8AC8" w14:textId="507EBDB7" w:rsidR="003E6F48" w:rsidRPr="00065836" w:rsidRDefault="003E6F48" w:rsidP="003E6F48">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05B2062F" w14:textId="3A01DBC8" w:rsidR="003E6F48" w:rsidRPr="00065836" w:rsidRDefault="003E6F48" w:rsidP="003E6F48">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19A3DF5E" w14:textId="244BB352" w:rsidR="003E6F48" w:rsidRPr="00065836" w:rsidRDefault="003E6F48" w:rsidP="003E6F48">
            <w:pPr>
              <w:spacing w:line="229" w:lineRule="auto"/>
              <w:jc w:val="center"/>
              <w:rPr>
                <w:spacing w:val="-2"/>
                <w:sz w:val="16"/>
                <w:szCs w:val="22"/>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BCC5A8" w14:textId="4C209D2E" w:rsidR="003E6F48" w:rsidRPr="00065836" w:rsidRDefault="003E6F48" w:rsidP="003E6F48">
            <w:pPr>
              <w:spacing w:line="229" w:lineRule="auto"/>
              <w:jc w:val="center"/>
              <w:rPr>
                <w:spacing w:val="-2"/>
                <w:sz w:val="16"/>
              </w:rPr>
            </w:pPr>
            <w:r w:rsidRPr="00065836">
              <w:rPr>
                <w:spacing w:val="-2"/>
                <w:sz w:val="16"/>
              </w:rPr>
              <w:t>43 411,6</w:t>
            </w:r>
          </w:p>
        </w:tc>
        <w:tc>
          <w:tcPr>
            <w:tcW w:w="788" w:type="dxa"/>
            <w:gridSpan w:val="2"/>
            <w:tcBorders>
              <w:top w:val="nil"/>
              <w:left w:val="nil"/>
              <w:bottom w:val="single" w:sz="8" w:space="0" w:color="000000"/>
              <w:right w:val="single" w:sz="8" w:space="0" w:color="000000"/>
            </w:tcBorders>
            <w:shd w:val="clear" w:color="auto" w:fill="auto"/>
            <w:vAlign w:val="center"/>
          </w:tcPr>
          <w:p w14:paraId="6AF793D2" w14:textId="5A8ACEF7" w:rsidR="003E6F48" w:rsidRPr="00065836" w:rsidRDefault="003E6F48" w:rsidP="003E6F48">
            <w:pPr>
              <w:spacing w:line="229" w:lineRule="auto"/>
              <w:jc w:val="center"/>
              <w:rPr>
                <w:spacing w:val="-2"/>
                <w:sz w:val="16"/>
              </w:rPr>
            </w:pPr>
            <w:r w:rsidRPr="00065836">
              <w:rPr>
                <w:spacing w:val="-2"/>
                <w:sz w:val="16"/>
              </w:rPr>
              <w:t>153 194,8</w:t>
            </w:r>
          </w:p>
        </w:tc>
        <w:tc>
          <w:tcPr>
            <w:tcW w:w="788" w:type="dxa"/>
            <w:tcBorders>
              <w:top w:val="nil"/>
              <w:left w:val="nil"/>
              <w:bottom w:val="single" w:sz="8" w:space="0" w:color="000000"/>
              <w:right w:val="single" w:sz="8" w:space="0" w:color="000000"/>
            </w:tcBorders>
            <w:shd w:val="clear" w:color="auto" w:fill="auto"/>
            <w:vAlign w:val="center"/>
          </w:tcPr>
          <w:p w14:paraId="36EEDEAB" w14:textId="2716EE97" w:rsidR="003E6F48" w:rsidRPr="00065836" w:rsidRDefault="003E6F48" w:rsidP="003E6F48">
            <w:pPr>
              <w:spacing w:line="229" w:lineRule="auto"/>
              <w:jc w:val="center"/>
              <w:rPr>
                <w:spacing w:val="-2"/>
                <w:sz w:val="16"/>
              </w:rPr>
            </w:pPr>
            <w:r w:rsidRPr="00065836">
              <w:rPr>
                <w:spacing w:val="-2"/>
                <w:sz w:val="16"/>
              </w:rPr>
              <w:t>700 000,0</w:t>
            </w:r>
          </w:p>
        </w:tc>
        <w:tc>
          <w:tcPr>
            <w:tcW w:w="902" w:type="dxa"/>
            <w:gridSpan w:val="2"/>
            <w:tcBorders>
              <w:top w:val="single" w:sz="8" w:space="0" w:color="000000"/>
              <w:left w:val="nil"/>
              <w:bottom w:val="single" w:sz="8" w:space="0" w:color="000000"/>
              <w:right w:val="single" w:sz="8" w:space="0" w:color="000000"/>
            </w:tcBorders>
            <w:shd w:val="clear" w:color="auto" w:fill="auto"/>
            <w:vAlign w:val="center"/>
          </w:tcPr>
          <w:p w14:paraId="04E117DF" w14:textId="6A6DBEE3" w:rsidR="003E6F48" w:rsidRPr="00065836" w:rsidRDefault="003E6F48" w:rsidP="003E6F48">
            <w:pPr>
              <w:spacing w:line="229" w:lineRule="auto"/>
              <w:jc w:val="center"/>
              <w:rPr>
                <w:spacing w:val="-2"/>
                <w:sz w:val="16"/>
              </w:rPr>
            </w:pPr>
            <w:r w:rsidRPr="00065836">
              <w:rPr>
                <w:spacing w:val="-2"/>
                <w:sz w:val="16"/>
              </w:rPr>
              <w:t>896 606,4</w:t>
            </w:r>
          </w:p>
        </w:tc>
        <w:tc>
          <w:tcPr>
            <w:tcW w:w="1362" w:type="dxa"/>
            <w:tcBorders>
              <w:top w:val="single" w:sz="4" w:space="0" w:color="000000"/>
              <w:left w:val="single" w:sz="4" w:space="0" w:color="000000"/>
              <w:bottom w:val="single" w:sz="4" w:space="0" w:color="000000"/>
              <w:right w:val="single" w:sz="4" w:space="0" w:color="000000"/>
            </w:tcBorders>
            <w:vAlign w:val="center"/>
          </w:tcPr>
          <w:p w14:paraId="4A5D8002" w14:textId="10811C65"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xml:space="preserve">, </w:t>
            </w:r>
            <w:r w:rsidRPr="00065836">
              <w:rPr>
                <w:color w:val="000000"/>
                <w:spacing w:val="-2"/>
                <w:sz w:val="16"/>
                <w:szCs w:val="22"/>
              </w:rPr>
              <w:t>Индикатор 1.16, Индикатор 1.21</w:t>
            </w:r>
          </w:p>
          <w:p w14:paraId="000496D6" w14:textId="77777777" w:rsidR="003E6F48" w:rsidRPr="00065836" w:rsidRDefault="003E6F48" w:rsidP="003E6F48">
            <w:pPr>
              <w:spacing w:line="229" w:lineRule="auto"/>
              <w:jc w:val="center"/>
              <w:rPr>
                <w:color w:val="000000"/>
                <w:spacing w:val="-2"/>
                <w:sz w:val="16"/>
                <w:szCs w:val="22"/>
              </w:rPr>
            </w:pPr>
          </w:p>
        </w:tc>
        <w:tc>
          <w:tcPr>
            <w:tcW w:w="57" w:type="dxa"/>
            <w:tcBorders>
              <w:left w:val="single" w:sz="4" w:space="0" w:color="000000"/>
            </w:tcBorders>
          </w:tcPr>
          <w:p w14:paraId="4B1B3581" w14:textId="77777777" w:rsidR="003E6F48" w:rsidRPr="00065836" w:rsidRDefault="003E6F48" w:rsidP="003E6F48">
            <w:pPr>
              <w:rPr>
                <w:rFonts w:ascii="Calibri" w:hAnsi="Calibri"/>
                <w:sz w:val="2"/>
                <w:szCs w:val="22"/>
              </w:rPr>
            </w:pPr>
          </w:p>
        </w:tc>
      </w:tr>
      <w:tr w:rsidR="003E6F48" w:rsidRPr="00065836" w14:paraId="0BDC7BF3" w14:textId="77777777" w:rsidTr="00065836">
        <w:trPr>
          <w:trHeight w:val="444"/>
        </w:trPr>
        <w:tc>
          <w:tcPr>
            <w:tcW w:w="344" w:type="dxa"/>
            <w:tcBorders>
              <w:top w:val="single" w:sz="4" w:space="0" w:color="000000"/>
              <w:left w:val="single" w:sz="4" w:space="0" w:color="000000"/>
              <w:bottom w:val="single" w:sz="4" w:space="0" w:color="000000"/>
              <w:right w:val="single" w:sz="4" w:space="0" w:color="000000"/>
            </w:tcBorders>
            <w:vAlign w:val="center"/>
          </w:tcPr>
          <w:p w14:paraId="594F07B6" w14:textId="6FCEBE7E"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2.2.7</w:t>
            </w:r>
          </w:p>
        </w:tc>
        <w:tc>
          <w:tcPr>
            <w:tcW w:w="1576" w:type="dxa"/>
            <w:tcBorders>
              <w:top w:val="single" w:sz="4" w:space="0" w:color="000000"/>
              <w:left w:val="single" w:sz="4" w:space="0" w:color="000000"/>
              <w:bottom w:val="single" w:sz="4" w:space="0" w:color="000000"/>
              <w:right w:val="single" w:sz="4" w:space="0" w:color="000000"/>
            </w:tcBorders>
            <w:vAlign w:val="center"/>
          </w:tcPr>
          <w:p w14:paraId="47E7BEBD" w14:textId="5C2F4592"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со встроенным подземным гаражом </w:t>
            </w:r>
            <w:r w:rsidRPr="00065836">
              <w:rPr>
                <w:color w:val="000000"/>
                <w:spacing w:val="-2"/>
                <w:sz w:val="16"/>
                <w:szCs w:val="22"/>
              </w:rPr>
              <w:br/>
              <w:t xml:space="preserve">по адресу: </w:t>
            </w:r>
            <w:r w:rsidR="008D4E6A">
              <w:rPr>
                <w:color w:val="000000"/>
                <w:spacing w:val="-2"/>
                <w:sz w:val="16"/>
                <w:szCs w:val="22"/>
              </w:rPr>
              <w:t xml:space="preserve">г. Санкт-Петербург, </w:t>
            </w:r>
            <w:proofErr w:type="spellStart"/>
            <w:r w:rsidRPr="00065836">
              <w:rPr>
                <w:color w:val="000000"/>
                <w:spacing w:val="-2"/>
                <w:sz w:val="16"/>
                <w:szCs w:val="22"/>
              </w:rPr>
              <w:t>Колпинский</w:t>
            </w:r>
            <w:proofErr w:type="spellEnd"/>
            <w:r w:rsidRPr="00065836">
              <w:rPr>
                <w:color w:val="000000"/>
                <w:spacing w:val="-2"/>
                <w:sz w:val="16"/>
                <w:szCs w:val="22"/>
              </w:rPr>
              <w:t xml:space="preserve"> район, </w:t>
            </w:r>
            <w:r w:rsidRPr="00065836">
              <w:rPr>
                <w:color w:val="000000"/>
                <w:spacing w:val="-2"/>
                <w:sz w:val="16"/>
                <w:szCs w:val="22"/>
              </w:rPr>
              <w:br/>
              <w:t xml:space="preserve">пос. </w:t>
            </w:r>
            <w:proofErr w:type="spellStart"/>
            <w:r w:rsidRPr="00065836">
              <w:rPr>
                <w:color w:val="000000"/>
                <w:spacing w:val="-2"/>
                <w:sz w:val="16"/>
                <w:szCs w:val="22"/>
              </w:rPr>
              <w:t>Металлострой</w:t>
            </w:r>
            <w:proofErr w:type="spellEnd"/>
            <w:r w:rsidRPr="00065836">
              <w:rPr>
                <w:color w:val="000000"/>
                <w:spacing w:val="-2"/>
                <w:sz w:val="16"/>
                <w:szCs w:val="22"/>
              </w:rPr>
              <w:t>, Центральная ул., участок 1 (юго-западнее дома № 21, корп. 3, по Садовой ул.), включая корректировку проектной документации стадии РД</w:t>
            </w:r>
          </w:p>
          <w:p w14:paraId="208D2889" w14:textId="77777777" w:rsidR="003E6F48" w:rsidRPr="00065836" w:rsidRDefault="003E6F48" w:rsidP="003E6F48">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6258DB5F" w14:textId="77777777"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05E4AFEB" w14:textId="77777777" w:rsidR="003E6F48" w:rsidRPr="00065836" w:rsidRDefault="003E6F48" w:rsidP="003E6F48">
            <w:pPr>
              <w:spacing w:line="229" w:lineRule="auto"/>
              <w:jc w:val="center"/>
              <w:rPr>
                <w:color w:val="000000"/>
                <w:spacing w:val="-2"/>
                <w:sz w:val="16"/>
                <w:szCs w:val="22"/>
              </w:rPr>
            </w:pPr>
            <w:proofErr w:type="spellStart"/>
            <w:r w:rsidRPr="00065836">
              <w:rPr>
                <w:color w:val="000000"/>
                <w:spacing w:val="-2"/>
                <w:sz w:val="16"/>
                <w:szCs w:val="22"/>
              </w:rPr>
              <w:t>Колпинский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313D8D22" w14:textId="6B94127E"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 xml:space="preserve">19064,48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215C2520" w14:textId="77777777"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6708F2F2" w14:textId="42E9B2C3" w:rsidR="003E6F48" w:rsidRPr="00065836" w:rsidRDefault="003E6F48" w:rsidP="003E6F48">
            <w:pPr>
              <w:spacing w:line="229" w:lineRule="auto"/>
              <w:jc w:val="center"/>
              <w:rPr>
                <w:spacing w:val="-2"/>
                <w:sz w:val="16"/>
                <w:szCs w:val="22"/>
              </w:rPr>
            </w:pPr>
            <w:r w:rsidRPr="00065836">
              <w:rPr>
                <w:spacing w:val="-2"/>
                <w:sz w:val="16"/>
              </w:rPr>
              <w:t>2029- 2032</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5D5D2234" w14:textId="297C4E38" w:rsidR="003E6F48" w:rsidRPr="00065836" w:rsidRDefault="003E6F48" w:rsidP="003E6F48">
            <w:pPr>
              <w:spacing w:line="229" w:lineRule="auto"/>
              <w:jc w:val="center"/>
              <w:rPr>
                <w:spacing w:val="-2"/>
                <w:sz w:val="16"/>
                <w:szCs w:val="22"/>
              </w:rPr>
            </w:pPr>
            <w:r w:rsidRPr="00065836">
              <w:rPr>
                <w:spacing w:val="-2"/>
                <w:sz w:val="16"/>
              </w:rPr>
              <w:t>5 287 217,4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8F5FB22" w14:textId="5DB74E27" w:rsidR="003E6F48" w:rsidRPr="00065836" w:rsidRDefault="003E6F48" w:rsidP="003E6F48">
            <w:pPr>
              <w:spacing w:line="229" w:lineRule="auto"/>
              <w:jc w:val="center"/>
              <w:rPr>
                <w:spacing w:val="-2"/>
                <w:sz w:val="16"/>
                <w:szCs w:val="22"/>
              </w:rPr>
            </w:pPr>
            <w:r w:rsidRPr="0006583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6FB023CF" w14:textId="532D81BE" w:rsidR="003E6F48" w:rsidRPr="00065836" w:rsidRDefault="003E6F48" w:rsidP="003E6F48">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35AC1F2" w14:textId="42063AF0" w:rsidR="003E6F48" w:rsidRPr="00065836" w:rsidRDefault="003E6F48" w:rsidP="003E6F48">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BCF4398" w14:textId="72683F7C" w:rsidR="003E6F48" w:rsidRPr="00065836" w:rsidRDefault="003E6F48" w:rsidP="003E6F48">
            <w:pPr>
              <w:spacing w:line="229" w:lineRule="auto"/>
              <w:jc w:val="center"/>
              <w:rPr>
                <w:spacing w:val="-2"/>
                <w:sz w:val="16"/>
                <w:szCs w:val="22"/>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610087" w14:textId="04294F98" w:rsidR="003E6F48" w:rsidRPr="00065836" w:rsidRDefault="003E6F48" w:rsidP="003E6F48">
            <w:pPr>
              <w:spacing w:line="229" w:lineRule="auto"/>
              <w:jc w:val="center"/>
              <w:rPr>
                <w:spacing w:val="-2"/>
                <w:sz w:val="16"/>
              </w:rPr>
            </w:pPr>
            <w:r w:rsidRPr="00065836">
              <w:rPr>
                <w:spacing w:val="-2"/>
                <w:sz w:val="16"/>
              </w:rPr>
              <w:t>48 489,3</w:t>
            </w:r>
          </w:p>
        </w:tc>
        <w:tc>
          <w:tcPr>
            <w:tcW w:w="788" w:type="dxa"/>
            <w:gridSpan w:val="2"/>
            <w:tcBorders>
              <w:top w:val="nil"/>
              <w:left w:val="nil"/>
              <w:bottom w:val="single" w:sz="8" w:space="0" w:color="000000"/>
              <w:right w:val="single" w:sz="8" w:space="0" w:color="000000"/>
            </w:tcBorders>
            <w:shd w:val="clear" w:color="auto" w:fill="auto"/>
            <w:vAlign w:val="center"/>
          </w:tcPr>
          <w:p w14:paraId="595DFA82" w14:textId="703673D7" w:rsidR="003E6F48" w:rsidRPr="00065836" w:rsidRDefault="003E6F48" w:rsidP="003E6F48">
            <w:pPr>
              <w:spacing w:line="229" w:lineRule="auto"/>
              <w:jc w:val="center"/>
              <w:rPr>
                <w:spacing w:val="-2"/>
                <w:sz w:val="16"/>
              </w:rPr>
            </w:pPr>
            <w:r w:rsidRPr="00065836">
              <w:rPr>
                <w:spacing w:val="-2"/>
                <w:sz w:val="16"/>
              </w:rPr>
              <w:t>188 671,4</w:t>
            </w:r>
          </w:p>
        </w:tc>
        <w:tc>
          <w:tcPr>
            <w:tcW w:w="788" w:type="dxa"/>
            <w:tcBorders>
              <w:top w:val="nil"/>
              <w:left w:val="nil"/>
              <w:bottom w:val="single" w:sz="8" w:space="0" w:color="000000"/>
              <w:right w:val="single" w:sz="8" w:space="0" w:color="000000"/>
            </w:tcBorders>
            <w:shd w:val="clear" w:color="auto" w:fill="auto"/>
            <w:vAlign w:val="center"/>
          </w:tcPr>
          <w:p w14:paraId="0560214D" w14:textId="4BFEA58D" w:rsidR="003E6F48" w:rsidRPr="00065836" w:rsidRDefault="003E6F48" w:rsidP="003E6F48">
            <w:pPr>
              <w:spacing w:line="229" w:lineRule="auto"/>
              <w:jc w:val="center"/>
              <w:rPr>
                <w:spacing w:val="-2"/>
                <w:sz w:val="16"/>
              </w:rPr>
            </w:pPr>
            <w:r w:rsidRPr="00065836">
              <w:rPr>
                <w:spacing w:val="-2"/>
                <w:sz w:val="16"/>
              </w:rPr>
              <w:t>680 167,7</w:t>
            </w:r>
          </w:p>
        </w:tc>
        <w:tc>
          <w:tcPr>
            <w:tcW w:w="902" w:type="dxa"/>
            <w:gridSpan w:val="2"/>
            <w:tcBorders>
              <w:top w:val="single" w:sz="8" w:space="0" w:color="000000"/>
              <w:left w:val="nil"/>
              <w:bottom w:val="single" w:sz="8" w:space="0" w:color="000000"/>
              <w:right w:val="single" w:sz="8" w:space="0" w:color="000000"/>
            </w:tcBorders>
            <w:shd w:val="clear" w:color="auto" w:fill="auto"/>
            <w:vAlign w:val="center"/>
          </w:tcPr>
          <w:p w14:paraId="53EA32CE" w14:textId="484FE923" w:rsidR="003E6F48" w:rsidRPr="00065836" w:rsidRDefault="003E6F48" w:rsidP="003E6F48">
            <w:pPr>
              <w:spacing w:line="229" w:lineRule="auto"/>
              <w:jc w:val="center"/>
              <w:rPr>
                <w:spacing w:val="-2"/>
                <w:sz w:val="16"/>
              </w:rPr>
            </w:pPr>
            <w:r w:rsidRPr="00065836">
              <w:rPr>
                <w:spacing w:val="-2"/>
                <w:sz w:val="16"/>
              </w:rPr>
              <w:t>917 328,4</w:t>
            </w:r>
          </w:p>
        </w:tc>
        <w:tc>
          <w:tcPr>
            <w:tcW w:w="1362" w:type="dxa"/>
            <w:tcBorders>
              <w:top w:val="single" w:sz="4" w:space="0" w:color="000000"/>
              <w:left w:val="single" w:sz="4" w:space="0" w:color="000000"/>
              <w:bottom w:val="single" w:sz="4" w:space="0" w:color="000000"/>
              <w:right w:val="single" w:sz="4" w:space="0" w:color="000000"/>
            </w:tcBorders>
            <w:vAlign w:val="center"/>
          </w:tcPr>
          <w:p w14:paraId="5AABECA4" w14:textId="442B0204"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xml:space="preserve">, </w:t>
            </w:r>
            <w:r w:rsidRPr="00065836">
              <w:rPr>
                <w:color w:val="000000"/>
                <w:spacing w:val="-2"/>
                <w:sz w:val="16"/>
                <w:szCs w:val="22"/>
              </w:rPr>
              <w:t xml:space="preserve">Индикатор 1.16, Индикатор 1.21  </w:t>
            </w:r>
          </w:p>
          <w:p w14:paraId="10A22753" w14:textId="77777777" w:rsidR="003E6F48" w:rsidRPr="00065836" w:rsidRDefault="003E6F48" w:rsidP="003E6F48">
            <w:pPr>
              <w:spacing w:line="229" w:lineRule="auto"/>
              <w:jc w:val="center"/>
              <w:rPr>
                <w:color w:val="000000"/>
                <w:spacing w:val="-2"/>
                <w:sz w:val="16"/>
                <w:szCs w:val="22"/>
              </w:rPr>
            </w:pPr>
          </w:p>
        </w:tc>
        <w:tc>
          <w:tcPr>
            <w:tcW w:w="57" w:type="dxa"/>
            <w:tcBorders>
              <w:left w:val="single" w:sz="4" w:space="0" w:color="000000"/>
            </w:tcBorders>
          </w:tcPr>
          <w:p w14:paraId="37CB432A" w14:textId="77777777" w:rsidR="003E6F48" w:rsidRPr="00065836" w:rsidRDefault="003E6F48" w:rsidP="003E6F48">
            <w:pPr>
              <w:rPr>
                <w:rFonts w:ascii="Calibri" w:hAnsi="Calibri"/>
                <w:sz w:val="2"/>
                <w:szCs w:val="22"/>
              </w:rPr>
            </w:pPr>
          </w:p>
        </w:tc>
      </w:tr>
      <w:tr w:rsidR="003E6F48" w:rsidRPr="00065836" w14:paraId="27FB64EE" w14:textId="77777777" w:rsidTr="00065836">
        <w:trPr>
          <w:trHeight w:val="459"/>
        </w:trPr>
        <w:tc>
          <w:tcPr>
            <w:tcW w:w="344" w:type="dxa"/>
            <w:tcBorders>
              <w:top w:val="single" w:sz="4" w:space="0" w:color="000000"/>
              <w:left w:val="single" w:sz="4" w:space="0" w:color="000000"/>
              <w:bottom w:val="single" w:sz="4" w:space="0" w:color="000000"/>
              <w:right w:val="single" w:sz="4" w:space="0" w:color="000000"/>
            </w:tcBorders>
            <w:vAlign w:val="center"/>
          </w:tcPr>
          <w:p w14:paraId="248BDD04" w14:textId="5E5058F1"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lastRenderedPageBreak/>
              <w:t>2.2.8</w:t>
            </w:r>
          </w:p>
        </w:tc>
        <w:tc>
          <w:tcPr>
            <w:tcW w:w="1576" w:type="dxa"/>
            <w:tcBorders>
              <w:top w:val="single" w:sz="4" w:space="0" w:color="000000"/>
              <w:left w:val="single" w:sz="4" w:space="0" w:color="000000"/>
              <w:bottom w:val="single" w:sz="4" w:space="0" w:color="000000"/>
              <w:right w:val="single" w:sz="4" w:space="0" w:color="000000"/>
            </w:tcBorders>
            <w:vAlign w:val="center"/>
          </w:tcPr>
          <w:p w14:paraId="24AA9DB9" w14:textId="48165E8B"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со встроенным подземным гаражом </w:t>
            </w:r>
            <w:r w:rsidRPr="00065836">
              <w:rPr>
                <w:color w:val="000000"/>
                <w:spacing w:val="-2"/>
                <w:sz w:val="16"/>
                <w:szCs w:val="22"/>
              </w:rPr>
              <w:br/>
              <w:t xml:space="preserve">по адресу: </w:t>
            </w:r>
            <w:r w:rsidR="008D4E6A">
              <w:rPr>
                <w:color w:val="000000"/>
                <w:spacing w:val="-2"/>
                <w:sz w:val="16"/>
                <w:szCs w:val="22"/>
              </w:rPr>
              <w:t xml:space="preserve">г. Санкт-Петербург, </w:t>
            </w:r>
            <w:proofErr w:type="spellStart"/>
            <w:r w:rsidRPr="00065836">
              <w:rPr>
                <w:color w:val="000000"/>
                <w:spacing w:val="-2"/>
                <w:sz w:val="16"/>
                <w:szCs w:val="22"/>
              </w:rPr>
              <w:t>Колпинский</w:t>
            </w:r>
            <w:proofErr w:type="spellEnd"/>
            <w:r w:rsidRPr="00065836">
              <w:rPr>
                <w:color w:val="000000"/>
                <w:spacing w:val="-2"/>
                <w:sz w:val="16"/>
                <w:szCs w:val="22"/>
              </w:rPr>
              <w:t xml:space="preserve"> район, </w:t>
            </w:r>
            <w:r w:rsidRPr="00065836">
              <w:rPr>
                <w:color w:val="000000"/>
                <w:spacing w:val="-2"/>
                <w:sz w:val="16"/>
                <w:szCs w:val="22"/>
              </w:rPr>
              <w:br/>
              <w:t xml:space="preserve">пос. </w:t>
            </w:r>
            <w:proofErr w:type="spellStart"/>
            <w:r w:rsidRPr="00065836">
              <w:rPr>
                <w:color w:val="000000"/>
                <w:spacing w:val="-2"/>
                <w:sz w:val="16"/>
                <w:szCs w:val="22"/>
              </w:rPr>
              <w:t>Металлострой</w:t>
            </w:r>
            <w:proofErr w:type="spellEnd"/>
            <w:r w:rsidRPr="00065836">
              <w:rPr>
                <w:color w:val="000000"/>
                <w:spacing w:val="-2"/>
                <w:sz w:val="16"/>
                <w:szCs w:val="22"/>
              </w:rPr>
              <w:t>, Садовая ул., участок 1 (напротив дома № 16 по Садовой ул.), включая корректировку проектной документации стадии РД</w:t>
            </w:r>
          </w:p>
          <w:p w14:paraId="40718FAF" w14:textId="77777777" w:rsidR="003E6F48" w:rsidRPr="00065836" w:rsidRDefault="003E6F48" w:rsidP="003E6F48">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5FA1FF5E" w14:textId="77777777"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64CEAE56" w14:textId="77777777" w:rsidR="003E6F48" w:rsidRPr="00065836" w:rsidRDefault="003E6F48" w:rsidP="003E6F48">
            <w:pPr>
              <w:spacing w:line="229" w:lineRule="auto"/>
              <w:jc w:val="center"/>
              <w:rPr>
                <w:color w:val="000000"/>
                <w:spacing w:val="-2"/>
                <w:sz w:val="16"/>
                <w:szCs w:val="22"/>
              </w:rPr>
            </w:pPr>
            <w:proofErr w:type="spellStart"/>
            <w:r w:rsidRPr="00065836">
              <w:rPr>
                <w:color w:val="000000"/>
                <w:spacing w:val="-2"/>
                <w:sz w:val="16"/>
                <w:szCs w:val="22"/>
              </w:rPr>
              <w:t>Колпинский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6802F660" w14:textId="2A964FCE"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 xml:space="preserve">19088,72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54B2B89C" w14:textId="77777777"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67611C8D" w14:textId="185E2CBF" w:rsidR="003E6F48" w:rsidRPr="00065836" w:rsidRDefault="003E6F48" w:rsidP="003E6F48">
            <w:pPr>
              <w:spacing w:line="229" w:lineRule="auto"/>
              <w:jc w:val="center"/>
              <w:rPr>
                <w:color w:val="000000"/>
                <w:spacing w:val="-2"/>
                <w:sz w:val="16"/>
                <w:szCs w:val="22"/>
              </w:rPr>
            </w:pPr>
            <w:r w:rsidRPr="00065836">
              <w:rPr>
                <w:spacing w:val="-2"/>
                <w:sz w:val="16"/>
              </w:rPr>
              <w:t>2029- 2032</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13912BEF" w14:textId="1EFE7C7D" w:rsidR="003E6F48" w:rsidRPr="00065836" w:rsidRDefault="003E6F48" w:rsidP="003E6F48">
            <w:pPr>
              <w:spacing w:line="229" w:lineRule="auto"/>
              <w:jc w:val="center"/>
              <w:rPr>
                <w:spacing w:val="-2"/>
                <w:sz w:val="16"/>
                <w:szCs w:val="22"/>
              </w:rPr>
            </w:pPr>
            <w:r w:rsidRPr="00065836">
              <w:rPr>
                <w:spacing w:val="-2"/>
                <w:sz w:val="16"/>
              </w:rPr>
              <w:t>5 280 319,9</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34F3A14" w14:textId="46A944FE" w:rsidR="003E6F48" w:rsidRPr="00065836" w:rsidRDefault="003E6F48" w:rsidP="003E6F48">
            <w:pPr>
              <w:spacing w:line="229" w:lineRule="auto"/>
              <w:jc w:val="center"/>
              <w:rPr>
                <w:spacing w:val="-2"/>
                <w:sz w:val="16"/>
                <w:szCs w:val="22"/>
              </w:rPr>
            </w:pPr>
            <w:r w:rsidRPr="0006583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5173EB54" w14:textId="3A7A83CB" w:rsidR="003E6F48" w:rsidRPr="00065836" w:rsidRDefault="003E6F48" w:rsidP="003E6F48">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717DC17" w14:textId="7E240DA1" w:rsidR="003E6F48" w:rsidRPr="00065836" w:rsidRDefault="003E6F48" w:rsidP="003E6F48">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196351BF" w14:textId="5442B8F2" w:rsidR="003E6F48" w:rsidRPr="00065836" w:rsidRDefault="003E6F48" w:rsidP="003E6F48">
            <w:pPr>
              <w:spacing w:line="229" w:lineRule="auto"/>
              <w:jc w:val="center"/>
              <w:rPr>
                <w:spacing w:val="-2"/>
                <w:sz w:val="16"/>
                <w:szCs w:val="22"/>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3DBBD" w14:textId="731B1048" w:rsidR="003E6F48" w:rsidRPr="00065836" w:rsidRDefault="003E6F48" w:rsidP="003E6F48">
            <w:pPr>
              <w:spacing w:line="229" w:lineRule="auto"/>
              <w:jc w:val="center"/>
              <w:rPr>
                <w:spacing w:val="-2"/>
                <w:sz w:val="16"/>
              </w:rPr>
            </w:pPr>
            <w:r w:rsidRPr="00065836">
              <w:rPr>
                <w:spacing w:val="-2"/>
                <w:sz w:val="16"/>
              </w:rPr>
              <w:t>125 955,9</w:t>
            </w:r>
          </w:p>
        </w:tc>
        <w:tc>
          <w:tcPr>
            <w:tcW w:w="788" w:type="dxa"/>
            <w:gridSpan w:val="2"/>
            <w:tcBorders>
              <w:top w:val="nil"/>
              <w:left w:val="nil"/>
              <w:bottom w:val="single" w:sz="8" w:space="0" w:color="000000"/>
              <w:right w:val="single" w:sz="8" w:space="0" w:color="000000"/>
            </w:tcBorders>
            <w:shd w:val="clear" w:color="auto" w:fill="auto"/>
            <w:vAlign w:val="center"/>
          </w:tcPr>
          <w:p w14:paraId="5051A2D9" w14:textId="4537F3B0" w:rsidR="003E6F48" w:rsidRPr="00065836" w:rsidRDefault="003E6F48" w:rsidP="003E6F48">
            <w:pPr>
              <w:spacing w:line="229" w:lineRule="auto"/>
              <w:jc w:val="center"/>
              <w:rPr>
                <w:spacing w:val="-2"/>
                <w:sz w:val="16"/>
              </w:rPr>
            </w:pPr>
            <w:r w:rsidRPr="00065836">
              <w:rPr>
                <w:spacing w:val="-2"/>
                <w:sz w:val="16"/>
              </w:rPr>
              <w:t>144 053,3</w:t>
            </w:r>
          </w:p>
        </w:tc>
        <w:tc>
          <w:tcPr>
            <w:tcW w:w="788" w:type="dxa"/>
            <w:tcBorders>
              <w:top w:val="nil"/>
              <w:left w:val="nil"/>
              <w:bottom w:val="single" w:sz="8" w:space="0" w:color="000000"/>
              <w:right w:val="single" w:sz="8" w:space="0" w:color="000000"/>
            </w:tcBorders>
            <w:shd w:val="clear" w:color="auto" w:fill="auto"/>
            <w:vAlign w:val="center"/>
          </w:tcPr>
          <w:p w14:paraId="66E139B8" w14:textId="41E704ED" w:rsidR="003E6F48" w:rsidRPr="00065836" w:rsidRDefault="003E6F48" w:rsidP="003E6F48">
            <w:pPr>
              <w:spacing w:line="229" w:lineRule="auto"/>
              <w:jc w:val="center"/>
              <w:rPr>
                <w:spacing w:val="-2"/>
                <w:sz w:val="16"/>
              </w:rPr>
            </w:pPr>
            <w:r w:rsidRPr="00065836">
              <w:rPr>
                <w:spacing w:val="-2"/>
                <w:sz w:val="16"/>
              </w:rPr>
              <w:t>450 000,0</w:t>
            </w:r>
          </w:p>
        </w:tc>
        <w:tc>
          <w:tcPr>
            <w:tcW w:w="902" w:type="dxa"/>
            <w:gridSpan w:val="2"/>
            <w:tcBorders>
              <w:top w:val="nil"/>
              <w:left w:val="nil"/>
              <w:bottom w:val="single" w:sz="8" w:space="0" w:color="000000"/>
              <w:right w:val="single" w:sz="8" w:space="0" w:color="000000"/>
            </w:tcBorders>
            <w:shd w:val="clear" w:color="auto" w:fill="auto"/>
            <w:vAlign w:val="center"/>
          </w:tcPr>
          <w:p w14:paraId="69702E58" w14:textId="73176826" w:rsidR="003E6F48" w:rsidRPr="00065836" w:rsidRDefault="003E6F48" w:rsidP="003E6F48">
            <w:pPr>
              <w:spacing w:line="229" w:lineRule="auto"/>
              <w:jc w:val="center"/>
              <w:rPr>
                <w:spacing w:val="-2"/>
                <w:sz w:val="16"/>
              </w:rPr>
            </w:pPr>
            <w:r w:rsidRPr="00065836">
              <w:rPr>
                <w:spacing w:val="-2"/>
                <w:sz w:val="16"/>
              </w:rPr>
              <w:t>720 009,2</w:t>
            </w:r>
          </w:p>
        </w:tc>
        <w:tc>
          <w:tcPr>
            <w:tcW w:w="1362" w:type="dxa"/>
            <w:tcBorders>
              <w:top w:val="single" w:sz="4" w:space="0" w:color="000000"/>
              <w:left w:val="single" w:sz="4" w:space="0" w:color="000000"/>
              <w:bottom w:val="single" w:sz="4" w:space="0" w:color="000000"/>
              <w:right w:val="single" w:sz="4" w:space="0" w:color="000000"/>
            </w:tcBorders>
            <w:vAlign w:val="center"/>
          </w:tcPr>
          <w:p w14:paraId="0FAED265" w14:textId="40F93D8D"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xml:space="preserve">, </w:t>
            </w:r>
            <w:r w:rsidRPr="00065836">
              <w:rPr>
                <w:color w:val="000000"/>
                <w:spacing w:val="-2"/>
                <w:sz w:val="16"/>
                <w:szCs w:val="22"/>
              </w:rPr>
              <w:t xml:space="preserve">Индикатор 1.16, Индикатор 1.21  </w:t>
            </w:r>
          </w:p>
          <w:p w14:paraId="40CA19CC" w14:textId="77777777" w:rsidR="003E6F48" w:rsidRPr="00065836" w:rsidRDefault="003E6F48" w:rsidP="003E6F48">
            <w:pPr>
              <w:spacing w:line="229" w:lineRule="auto"/>
              <w:jc w:val="center"/>
              <w:rPr>
                <w:color w:val="000000"/>
                <w:spacing w:val="-2"/>
                <w:sz w:val="16"/>
                <w:szCs w:val="22"/>
              </w:rPr>
            </w:pPr>
          </w:p>
        </w:tc>
        <w:tc>
          <w:tcPr>
            <w:tcW w:w="57" w:type="dxa"/>
            <w:tcBorders>
              <w:left w:val="single" w:sz="4" w:space="0" w:color="000000"/>
            </w:tcBorders>
          </w:tcPr>
          <w:p w14:paraId="244C8E4A" w14:textId="77777777" w:rsidR="003E6F48" w:rsidRPr="00065836" w:rsidRDefault="003E6F48" w:rsidP="003E6F48">
            <w:pPr>
              <w:rPr>
                <w:rFonts w:ascii="Calibri" w:hAnsi="Calibri"/>
                <w:sz w:val="2"/>
                <w:szCs w:val="22"/>
              </w:rPr>
            </w:pPr>
          </w:p>
        </w:tc>
      </w:tr>
      <w:tr w:rsidR="00707189" w:rsidRPr="00065836" w14:paraId="4E1AD93A" w14:textId="77777777" w:rsidTr="00637498">
        <w:trPr>
          <w:trHeight w:val="444"/>
        </w:trPr>
        <w:tc>
          <w:tcPr>
            <w:tcW w:w="344" w:type="dxa"/>
            <w:vMerge w:val="restart"/>
            <w:tcBorders>
              <w:top w:val="single" w:sz="4" w:space="0" w:color="000000"/>
              <w:left w:val="single" w:sz="4" w:space="0" w:color="000000"/>
              <w:bottom w:val="single" w:sz="4" w:space="0" w:color="000000"/>
              <w:right w:val="single" w:sz="4" w:space="0" w:color="000000"/>
            </w:tcBorders>
            <w:vAlign w:val="center"/>
          </w:tcPr>
          <w:p w14:paraId="725BD334" w14:textId="4AF50EF3"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2.2.9</w:t>
            </w:r>
          </w:p>
        </w:tc>
        <w:tc>
          <w:tcPr>
            <w:tcW w:w="1576" w:type="dxa"/>
            <w:vMerge w:val="restart"/>
            <w:tcBorders>
              <w:top w:val="single" w:sz="4" w:space="0" w:color="000000"/>
              <w:left w:val="single" w:sz="4" w:space="0" w:color="000000"/>
              <w:bottom w:val="single" w:sz="4" w:space="0" w:color="000000"/>
              <w:right w:val="single" w:sz="4" w:space="0" w:color="000000"/>
            </w:tcBorders>
            <w:vAlign w:val="center"/>
          </w:tcPr>
          <w:p w14:paraId="47C25C70"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со встроенно-пристроенными помещениями </w:t>
            </w:r>
            <w:r w:rsidRPr="00065836">
              <w:rPr>
                <w:color w:val="000000"/>
                <w:spacing w:val="-2"/>
                <w:sz w:val="16"/>
                <w:szCs w:val="22"/>
              </w:rPr>
              <w:br/>
              <w:t xml:space="preserve">на территории, ограниченной Загородной ул., </w:t>
            </w:r>
            <w:proofErr w:type="spellStart"/>
            <w:r w:rsidRPr="00065836">
              <w:rPr>
                <w:color w:val="000000"/>
                <w:spacing w:val="-2"/>
                <w:sz w:val="16"/>
                <w:szCs w:val="22"/>
              </w:rPr>
              <w:t>Колпинской</w:t>
            </w:r>
            <w:proofErr w:type="spellEnd"/>
            <w:r w:rsidRPr="00065836">
              <w:rPr>
                <w:color w:val="000000"/>
                <w:spacing w:val="-2"/>
                <w:sz w:val="16"/>
                <w:szCs w:val="22"/>
              </w:rPr>
              <w:t xml:space="preserve"> ул., </w:t>
            </w:r>
            <w:r w:rsidRPr="00065836">
              <w:rPr>
                <w:color w:val="000000"/>
                <w:spacing w:val="-2"/>
                <w:sz w:val="16"/>
                <w:szCs w:val="22"/>
              </w:rPr>
              <w:br/>
              <w:t xml:space="preserve">ул. Севастьянова, проектируемым проездом, </w:t>
            </w:r>
            <w:r w:rsidRPr="00065836">
              <w:rPr>
                <w:color w:val="000000"/>
                <w:spacing w:val="-2"/>
                <w:sz w:val="16"/>
                <w:szCs w:val="22"/>
              </w:rPr>
              <w:br/>
              <w:t xml:space="preserve">в </w:t>
            </w:r>
            <w:proofErr w:type="spellStart"/>
            <w:r w:rsidRPr="00065836">
              <w:rPr>
                <w:color w:val="000000"/>
                <w:spacing w:val="-2"/>
                <w:sz w:val="16"/>
                <w:szCs w:val="22"/>
              </w:rPr>
              <w:t>Колпинском</w:t>
            </w:r>
            <w:proofErr w:type="spellEnd"/>
            <w:r w:rsidRPr="00065836">
              <w:rPr>
                <w:color w:val="000000"/>
                <w:spacing w:val="-2"/>
                <w:sz w:val="16"/>
                <w:szCs w:val="22"/>
              </w:rPr>
              <w:t xml:space="preserve"> районе; ФЗУ № 4</w:t>
            </w:r>
          </w:p>
          <w:p w14:paraId="066119EB" w14:textId="77777777" w:rsidR="00707189" w:rsidRPr="00065836" w:rsidRDefault="00707189" w:rsidP="00707189">
            <w:pPr>
              <w:spacing w:line="229" w:lineRule="auto"/>
              <w:jc w:val="center"/>
              <w:rPr>
                <w:color w:val="000000"/>
                <w:spacing w:val="-2"/>
                <w:sz w:val="16"/>
                <w:szCs w:val="2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62C0F0E"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КС</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14:paraId="734A7F3F" w14:textId="77777777" w:rsidR="00707189" w:rsidRPr="00065836" w:rsidRDefault="00707189" w:rsidP="00707189">
            <w:pPr>
              <w:spacing w:line="229" w:lineRule="auto"/>
              <w:jc w:val="center"/>
              <w:rPr>
                <w:color w:val="000000"/>
                <w:spacing w:val="-2"/>
                <w:sz w:val="16"/>
                <w:szCs w:val="22"/>
              </w:rPr>
            </w:pPr>
            <w:proofErr w:type="spellStart"/>
            <w:r w:rsidRPr="00065836">
              <w:rPr>
                <w:color w:val="000000"/>
                <w:spacing w:val="-2"/>
                <w:sz w:val="16"/>
                <w:szCs w:val="22"/>
              </w:rPr>
              <w:t>Колпинский</w:t>
            </w:r>
            <w:proofErr w:type="spellEnd"/>
          </w:p>
        </w:tc>
        <w:tc>
          <w:tcPr>
            <w:tcW w:w="78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C009B10" w14:textId="63805831"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 xml:space="preserve">22000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0E495C01"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ПИР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2F5B45C4" w14:textId="79FC2A2A" w:rsidR="00707189" w:rsidRPr="00065836" w:rsidRDefault="00707189" w:rsidP="00707189">
            <w:pPr>
              <w:spacing w:line="229" w:lineRule="auto"/>
              <w:jc w:val="center"/>
              <w:rPr>
                <w:spacing w:val="-2"/>
                <w:sz w:val="16"/>
                <w:szCs w:val="22"/>
              </w:rPr>
            </w:pPr>
            <w:r w:rsidRPr="00065836">
              <w:rPr>
                <w:spacing w:val="-2"/>
                <w:sz w:val="16"/>
              </w:rPr>
              <w:t>20</w:t>
            </w:r>
            <w:r w:rsidR="00366740" w:rsidRPr="00065836">
              <w:rPr>
                <w:spacing w:val="-2"/>
                <w:sz w:val="16"/>
              </w:rPr>
              <w:t>30</w:t>
            </w:r>
            <w:r w:rsidRPr="00065836">
              <w:rPr>
                <w:spacing w:val="-2"/>
                <w:sz w:val="16"/>
              </w:rPr>
              <w:t xml:space="preserve"> - 203</w:t>
            </w:r>
            <w:r w:rsidR="00366740" w:rsidRPr="00065836">
              <w:rPr>
                <w:spacing w:val="-2"/>
                <w:sz w:val="16"/>
              </w:rPr>
              <w:t>1</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5B903AE8"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36 435,2</w:t>
            </w:r>
          </w:p>
        </w:tc>
        <w:tc>
          <w:tcPr>
            <w:tcW w:w="100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730B3CB"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326E4099"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4AB0FCDB"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02E13E25"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1619CA17"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766A941E"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5 942,6</w:t>
            </w:r>
          </w:p>
        </w:tc>
        <w:tc>
          <w:tcPr>
            <w:tcW w:w="788" w:type="dxa"/>
            <w:tcBorders>
              <w:top w:val="single" w:sz="4" w:space="0" w:color="000000"/>
              <w:left w:val="single" w:sz="4" w:space="0" w:color="000000"/>
              <w:bottom w:val="single" w:sz="4" w:space="0" w:color="000000"/>
              <w:right w:val="single" w:sz="4" w:space="0" w:color="000000"/>
            </w:tcBorders>
            <w:vAlign w:val="center"/>
          </w:tcPr>
          <w:p w14:paraId="71C149D7"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30 492,6</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1F3AC28E"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36 435,2</w:t>
            </w:r>
          </w:p>
        </w:tc>
        <w:tc>
          <w:tcPr>
            <w:tcW w:w="1362" w:type="dxa"/>
            <w:vMerge w:val="restart"/>
            <w:tcBorders>
              <w:top w:val="single" w:sz="4" w:space="0" w:color="000000"/>
              <w:left w:val="single" w:sz="4" w:space="0" w:color="000000"/>
              <w:bottom w:val="single" w:sz="4" w:space="0" w:color="000000"/>
              <w:right w:val="single" w:sz="4" w:space="0" w:color="000000"/>
            </w:tcBorders>
            <w:vAlign w:val="center"/>
          </w:tcPr>
          <w:p w14:paraId="2C468865" w14:textId="34BB2BDB"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xml:space="preserve">, </w:t>
            </w:r>
            <w:r w:rsidR="00C44233" w:rsidRPr="00065836">
              <w:rPr>
                <w:color w:val="000000"/>
                <w:spacing w:val="-2"/>
                <w:sz w:val="16"/>
                <w:szCs w:val="22"/>
              </w:rPr>
              <w:t>Индикатор 1.16</w:t>
            </w:r>
            <w:r w:rsidRPr="00065836">
              <w:rPr>
                <w:color w:val="000000"/>
                <w:spacing w:val="-2"/>
                <w:sz w:val="16"/>
                <w:szCs w:val="22"/>
              </w:rPr>
              <w:t xml:space="preserve">, </w:t>
            </w:r>
            <w:r w:rsidR="00004951" w:rsidRPr="00065836">
              <w:rPr>
                <w:color w:val="000000"/>
                <w:spacing w:val="-2"/>
                <w:sz w:val="16"/>
                <w:szCs w:val="22"/>
              </w:rPr>
              <w:t xml:space="preserve">Индикатор 1.21 </w:t>
            </w:r>
            <w:r w:rsidRPr="00065836">
              <w:rPr>
                <w:color w:val="000000"/>
                <w:spacing w:val="-2"/>
                <w:sz w:val="16"/>
                <w:szCs w:val="22"/>
              </w:rPr>
              <w:t xml:space="preserve"> </w:t>
            </w:r>
          </w:p>
          <w:p w14:paraId="28EB571F" w14:textId="77777777" w:rsidR="00707189" w:rsidRPr="00065836" w:rsidRDefault="00707189" w:rsidP="00707189">
            <w:pPr>
              <w:spacing w:line="229" w:lineRule="auto"/>
              <w:jc w:val="center"/>
              <w:rPr>
                <w:color w:val="000000"/>
                <w:spacing w:val="-2"/>
                <w:sz w:val="16"/>
                <w:szCs w:val="22"/>
              </w:rPr>
            </w:pPr>
          </w:p>
        </w:tc>
        <w:tc>
          <w:tcPr>
            <w:tcW w:w="57" w:type="dxa"/>
            <w:tcBorders>
              <w:left w:val="single" w:sz="4" w:space="0" w:color="000000"/>
            </w:tcBorders>
          </w:tcPr>
          <w:p w14:paraId="6779FE3A" w14:textId="77777777" w:rsidR="00707189" w:rsidRPr="00065836" w:rsidRDefault="00707189" w:rsidP="00707189">
            <w:pPr>
              <w:rPr>
                <w:rFonts w:ascii="Calibri" w:hAnsi="Calibri"/>
                <w:sz w:val="2"/>
                <w:szCs w:val="22"/>
              </w:rPr>
            </w:pPr>
          </w:p>
        </w:tc>
      </w:tr>
      <w:tr w:rsidR="00707189" w:rsidRPr="00065836" w14:paraId="5A55FE2F" w14:textId="77777777" w:rsidTr="00637498">
        <w:trPr>
          <w:trHeight w:val="458"/>
        </w:trPr>
        <w:tc>
          <w:tcPr>
            <w:tcW w:w="344" w:type="dxa"/>
            <w:vMerge/>
            <w:tcBorders>
              <w:top w:val="single" w:sz="4" w:space="0" w:color="000000"/>
              <w:left w:val="single" w:sz="4" w:space="0" w:color="000000"/>
              <w:bottom w:val="single" w:sz="4" w:space="0" w:color="000000"/>
              <w:right w:val="single" w:sz="4" w:space="0" w:color="000000"/>
            </w:tcBorders>
            <w:vAlign w:val="center"/>
          </w:tcPr>
          <w:p w14:paraId="770C5DF5" w14:textId="77777777" w:rsidR="00707189" w:rsidRPr="00065836" w:rsidRDefault="00707189" w:rsidP="00707189">
            <w:pPr>
              <w:rPr>
                <w:rFonts w:ascii="Calibri" w:hAnsi="Calibri"/>
                <w:sz w:val="2"/>
                <w:szCs w:val="22"/>
              </w:rPr>
            </w:pPr>
          </w:p>
        </w:tc>
        <w:tc>
          <w:tcPr>
            <w:tcW w:w="1576" w:type="dxa"/>
            <w:vMerge/>
            <w:tcBorders>
              <w:top w:val="single" w:sz="4" w:space="0" w:color="000000"/>
              <w:left w:val="single" w:sz="4" w:space="0" w:color="000000"/>
              <w:bottom w:val="single" w:sz="4" w:space="0" w:color="000000"/>
              <w:right w:val="single" w:sz="4" w:space="0" w:color="000000"/>
            </w:tcBorders>
            <w:vAlign w:val="center"/>
          </w:tcPr>
          <w:p w14:paraId="307D82AE" w14:textId="77777777" w:rsidR="00707189" w:rsidRPr="00065836" w:rsidRDefault="00707189" w:rsidP="00707189">
            <w:pPr>
              <w:rPr>
                <w:rFonts w:ascii="Calibri" w:hAnsi="Calibri"/>
                <w:sz w:val="2"/>
                <w:szCs w:val="22"/>
              </w:rPr>
            </w:pPr>
          </w:p>
        </w:tc>
        <w:tc>
          <w:tcPr>
            <w:tcW w:w="1132" w:type="dxa"/>
            <w:gridSpan w:val="2"/>
            <w:vMerge/>
            <w:tcBorders>
              <w:top w:val="single" w:sz="4" w:space="0" w:color="000000"/>
              <w:left w:val="single" w:sz="4" w:space="0" w:color="000000"/>
              <w:bottom w:val="single" w:sz="4" w:space="0" w:color="000000"/>
              <w:right w:val="single" w:sz="4" w:space="0" w:color="000000"/>
            </w:tcBorders>
            <w:vAlign w:val="center"/>
          </w:tcPr>
          <w:p w14:paraId="5A0B1EA8" w14:textId="77777777" w:rsidR="00707189" w:rsidRPr="00065836" w:rsidRDefault="00707189" w:rsidP="00707189">
            <w:pPr>
              <w:rPr>
                <w:rFonts w:ascii="Calibri" w:hAnsi="Calibri"/>
                <w:sz w:val="2"/>
                <w:szCs w:val="22"/>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77A3FDE0" w14:textId="77777777" w:rsidR="00707189" w:rsidRPr="00065836" w:rsidRDefault="00707189" w:rsidP="00707189">
            <w:pPr>
              <w:rPr>
                <w:rFonts w:ascii="Calibri" w:hAnsi="Calibri"/>
                <w:sz w:val="2"/>
                <w:szCs w:val="22"/>
              </w:rPr>
            </w:pP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14:paraId="694F7B53" w14:textId="77777777" w:rsidR="00707189" w:rsidRPr="00065836" w:rsidRDefault="00707189" w:rsidP="00707189">
            <w:pPr>
              <w:rPr>
                <w:rFonts w:ascii="Calibri" w:hAnsi="Calibri"/>
                <w:sz w:val="2"/>
                <w:szCs w:val="22"/>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293B1039"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59EA11DA" w14:textId="5CF11DDA" w:rsidR="00707189" w:rsidRPr="00065836" w:rsidRDefault="00707189" w:rsidP="00707189">
            <w:pPr>
              <w:spacing w:line="229" w:lineRule="auto"/>
              <w:jc w:val="center"/>
              <w:rPr>
                <w:spacing w:val="-2"/>
                <w:sz w:val="16"/>
                <w:szCs w:val="22"/>
              </w:rPr>
            </w:pPr>
            <w:r w:rsidRPr="00065836">
              <w:rPr>
                <w:spacing w:val="-2"/>
                <w:sz w:val="16"/>
              </w:rPr>
              <w:t>203</w:t>
            </w:r>
            <w:r w:rsidR="00366740" w:rsidRPr="00065836">
              <w:rPr>
                <w:spacing w:val="-2"/>
                <w:sz w:val="16"/>
              </w:rPr>
              <w:t>2</w:t>
            </w:r>
            <w:r w:rsidRPr="00065836">
              <w:rPr>
                <w:spacing w:val="-2"/>
                <w:sz w:val="16"/>
              </w:rPr>
              <w:t xml:space="preserve"> - 203</w:t>
            </w:r>
            <w:r w:rsidR="00366740" w:rsidRPr="00065836">
              <w:rPr>
                <w:spacing w:val="-2"/>
                <w:sz w:val="16"/>
              </w:rPr>
              <w:t>3</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03BBCC6A"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1 231 288,2</w:t>
            </w:r>
          </w:p>
        </w:tc>
        <w:tc>
          <w:tcPr>
            <w:tcW w:w="1003" w:type="dxa"/>
            <w:gridSpan w:val="2"/>
            <w:vMerge/>
            <w:tcBorders>
              <w:top w:val="single" w:sz="4" w:space="0" w:color="000000"/>
              <w:left w:val="single" w:sz="4" w:space="0" w:color="000000"/>
              <w:bottom w:val="single" w:sz="4" w:space="0" w:color="000000"/>
              <w:right w:val="single" w:sz="4" w:space="0" w:color="000000"/>
            </w:tcBorders>
            <w:vAlign w:val="center"/>
          </w:tcPr>
          <w:p w14:paraId="569DA76B" w14:textId="77777777" w:rsidR="00707189" w:rsidRPr="00065836" w:rsidRDefault="00707189" w:rsidP="00707189">
            <w:pPr>
              <w:rPr>
                <w:rFonts w:ascii="Calibri" w:hAnsi="Calibri"/>
                <w:sz w:val="2"/>
                <w:szCs w:val="22"/>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792C9473"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3E480526"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BFA68EE"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00986268"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7103F1A4"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3F5A13D2"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7DB72C3D"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77290EE7" w14:textId="77777777" w:rsidR="00707189" w:rsidRPr="00065836" w:rsidRDefault="00707189" w:rsidP="00707189">
            <w:pPr>
              <w:rPr>
                <w:rFonts w:ascii="Calibri" w:hAnsi="Calibri"/>
                <w:sz w:val="2"/>
                <w:szCs w:val="22"/>
              </w:rPr>
            </w:pPr>
          </w:p>
        </w:tc>
        <w:tc>
          <w:tcPr>
            <w:tcW w:w="57" w:type="dxa"/>
            <w:tcBorders>
              <w:left w:val="single" w:sz="4" w:space="0" w:color="000000"/>
            </w:tcBorders>
          </w:tcPr>
          <w:p w14:paraId="7D2D9FBD" w14:textId="77777777" w:rsidR="00707189" w:rsidRPr="00065836" w:rsidRDefault="00707189" w:rsidP="00707189">
            <w:pPr>
              <w:rPr>
                <w:rFonts w:ascii="Calibri" w:hAnsi="Calibri"/>
                <w:sz w:val="2"/>
                <w:szCs w:val="22"/>
              </w:rPr>
            </w:pPr>
          </w:p>
        </w:tc>
      </w:tr>
      <w:tr w:rsidR="00707189" w:rsidRPr="00065836" w14:paraId="53E46D0C" w14:textId="77777777" w:rsidTr="00637498">
        <w:trPr>
          <w:trHeight w:val="444"/>
        </w:trPr>
        <w:tc>
          <w:tcPr>
            <w:tcW w:w="344" w:type="dxa"/>
            <w:vMerge/>
            <w:tcBorders>
              <w:top w:val="single" w:sz="4" w:space="0" w:color="000000"/>
              <w:left w:val="single" w:sz="4" w:space="0" w:color="000000"/>
              <w:bottom w:val="single" w:sz="4" w:space="0" w:color="000000"/>
              <w:right w:val="single" w:sz="4" w:space="0" w:color="000000"/>
            </w:tcBorders>
            <w:vAlign w:val="center"/>
          </w:tcPr>
          <w:p w14:paraId="300539E6" w14:textId="77777777" w:rsidR="00707189" w:rsidRPr="00065836" w:rsidRDefault="00707189" w:rsidP="00707189">
            <w:pPr>
              <w:rPr>
                <w:rFonts w:ascii="Calibri" w:hAnsi="Calibri"/>
                <w:sz w:val="2"/>
                <w:szCs w:val="22"/>
              </w:rPr>
            </w:pPr>
          </w:p>
        </w:tc>
        <w:tc>
          <w:tcPr>
            <w:tcW w:w="1576" w:type="dxa"/>
            <w:vMerge/>
            <w:tcBorders>
              <w:top w:val="single" w:sz="4" w:space="0" w:color="000000"/>
              <w:left w:val="single" w:sz="4" w:space="0" w:color="000000"/>
              <w:bottom w:val="single" w:sz="4" w:space="0" w:color="000000"/>
              <w:right w:val="single" w:sz="4" w:space="0" w:color="000000"/>
            </w:tcBorders>
            <w:vAlign w:val="center"/>
          </w:tcPr>
          <w:p w14:paraId="538B0AD0" w14:textId="77777777" w:rsidR="00707189" w:rsidRPr="00065836" w:rsidRDefault="00707189" w:rsidP="00707189">
            <w:pPr>
              <w:rPr>
                <w:rFonts w:ascii="Calibri" w:hAnsi="Calibri"/>
                <w:sz w:val="2"/>
                <w:szCs w:val="22"/>
              </w:rPr>
            </w:pPr>
          </w:p>
        </w:tc>
        <w:tc>
          <w:tcPr>
            <w:tcW w:w="1132" w:type="dxa"/>
            <w:gridSpan w:val="2"/>
            <w:vMerge/>
            <w:tcBorders>
              <w:top w:val="single" w:sz="4" w:space="0" w:color="000000"/>
              <w:left w:val="single" w:sz="4" w:space="0" w:color="000000"/>
              <w:bottom w:val="single" w:sz="4" w:space="0" w:color="000000"/>
              <w:right w:val="single" w:sz="4" w:space="0" w:color="000000"/>
            </w:tcBorders>
            <w:vAlign w:val="center"/>
          </w:tcPr>
          <w:p w14:paraId="182ABABC" w14:textId="77777777" w:rsidR="00707189" w:rsidRPr="00065836" w:rsidRDefault="00707189" w:rsidP="00707189">
            <w:pPr>
              <w:rPr>
                <w:rFonts w:ascii="Calibri" w:hAnsi="Calibri"/>
                <w:sz w:val="2"/>
                <w:szCs w:val="22"/>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3A4A8AB9" w14:textId="77777777" w:rsidR="00707189" w:rsidRPr="00065836" w:rsidRDefault="00707189" w:rsidP="00707189">
            <w:pPr>
              <w:rPr>
                <w:rFonts w:ascii="Calibri" w:hAnsi="Calibri"/>
                <w:sz w:val="2"/>
                <w:szCs w:val="22"/>
              </w:rPr>
            </w:pP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14:paraId="58B8BF89" w14:textId="77777777" w:rsidR="00707189" w:rsidRPr="00065836" w:rsidRDefault="00707189" w:rsidP="00707189">
            <w:pPr>
              <w:rPr>
                <w:rFonts w:ascii="Calibri" w:hAnsi="Calibri"/>
                <w:sz w:val="2"/>
                <w:szCs w:val="22"/>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4298CCED"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ИТОГО</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7AFA77FC" w14:textId="774245CC" w:rsidR="00707189" w:rsidRPr="00065836" w:rsidRDefault="00707189" w:rsidP="00707189">
            <w:pPr>
              <w:spacing w:line="229" w:lineRule="auto"/>
              <w:jc w:val="center"/>
              <w:rPr>
                <w:spacing w:val="-2"/>
                <w:sz w:val="16"/>
                <w:szCs w:val="22"/>
              </w:rPr>
            </w:pPr>
            <w:r w:rsidRPr="00065836">
              <w:rPr>
                <w:spacing w:val="-2"/>
                <w:sz w:val="16"/>
              </w:rPr>
              <w:t>20</w:t>
            </w:r>
            <w:r w:rsidR="00366740" w:rsidRPr="00065836">
              <w:rPr>
                <w:spacing w:val="-2"/>
                <w:sz w:val="16"/>
              </w:rPr>
              <w:t>30</w:t>
            </w:r>
            <w:r w:rsidRPr="00065836">
              <w:rPr>
                <w:spacing w:val="-2"/>
                <w:sz w:val="16"/>
              </w:rPr>
              <w:t xml:space="preserve"> - 203</w:t>
            </w:r>
            <w:r w:rsidR="00366740" w:rsidRPr="00065836">
              <w:rPr>
                <w:spacing w:val="-2"/>
                <w:sz w:val="16"/>
              </w:rPr>
              <w:t>3</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75DA0138"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1 267 723,4</w:t>
            </w:r>
          </w:p>
        </w:tc>
        <w:tc>
          <w:tcPr>
            <w:tcW w:w="1003" w:type="dxa"/>
            <w:gridSpan w:val="2"/>
            <w:vMerge/>
            <w:tcBorders>
              <w:top w:val="single" w:sz="4" w:space="0" w:color="000000"/>
              <w:left w:val="single" w:sz="4" w:space="0" w:color="000000"/>
              <w:bottom w:val="single" w:sz="4" w:space="0" w:color="000000"/>
              <w:right w:val="single" w:sz="4" w:space="0" w:color="000000"/>
            </w:tcBorders>
            <w:vAlign w:val="center"/>
          </w:tcPr>
          <w:p w14:paraId="476DB927" w14:textId="77777777" w:rsidR="00707189" w:rsidRPr="00065836" w:rsidRDefault="00707189" w:rsidP="00707189">
            <w:pPr>
              <w:rPr>
                <w:rFonts w:ascii="Calibri" w:hAnsi="Calibri"/>
                <w:sz w:val="2"/>
                <w:szCs w:val="22"/>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5764F817"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78E6BE9"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0DCEB685"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4E3CBCDF"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0B268577"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5 942,6</w:t>
            </w:r>
          </w:p>
        </w:tc>
        <w:tc>
          <w:tcPr>
            <w:tcW w:w="788" w:type="dxa"/>
            <w:tcBorders>
              <w:top w:val="single" w:sz="4" w:space="0" w:color="000000"/>
              <w:left w:val="single" w:sz="4" w:space="0" w:color="000000"/>
              <w:bottom w:val="single" w:sz="4" w:space="0" w:color="000000"/>
              <w:right w:val="single" w:sz="4" w:space="0" w:color="000000"/>
            </w:tcBorders>
            <w:vAlign w:val="center"/>
          </w:tcPr>
          <w:p w14:paraId="5FDAE086"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30 492,6</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6AE45AA8"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36 435,2</w:t>
            </w: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5576C109" w14:textId="77777777" w:rsidR="00707189" w:rsidRPr="00065836" w:rsidRDefault="00707189" w:rsidP="00707189">
            <w:pPr>
              <w:rPr>
                <w:rFonts w:ascii="Calibri" w:hAnsi="Calibri"/>
                <w:sz w:val="2"/>
                <w:szCs w:val="22"/>
              </w:rPr>
            </w:pPr>
          </w:p>
        </w:tc>
        <w:tc>
          <w:tcPr>
            <w:tcW w:w="57" w:type="dxa"/>
            <w:tcBorders>
              <w:left w:val="single" w:sz="4" w:space="0" w:color="000000"/>
            </w:tcBorders>
          </w:tcPr>
          <w:p w14:paraId="47D86696" w14:textId="77777777" w:rsidR="00707189" w:rsidRPr="00065836" w:rsidRDefault="00707189" w:rsidP="00707189">
            <w:pPr>
              <w:rPr>
                <w:rFonts w:ascii="Calibri" w:hAnsi="Calibri"/>
                <w:sz w:val="2"/>
                <w:szCs w:val="22"/>
              </w:rPr>
            </w:pPr>
          </w:p>
        </w:tc>
      </w:tr>
      <w:tr w:rsidR="00366740" w:rsidRPr="00065836" w14:paraId="703E6D7B" w14:textId="77777777" w:rsidTr="00637498">
        <w:trPr>
          <w:trHeight w:val="459"/>
        </w:trPr>
        <w:tc>
          <w:tcPr>
            <w:tcW w:w="344" w:type="dxa"/>
            <w:vMerge w:val="restart"/>
            <w:tcBorders>
              <w:top w:val="single" w:sz="4" w:space="0" w:color="000000"/>
              <w:left w:val="single" w:sz="4" w:space="0" w:color="000000"/>
              <w:bottom w:val="single" w:sz="4" w:space="0" w:color="000000"/>
              <w:right w:val="single" w:sz="4" w:space="0" w:color="000000"/>
            </w:tcBorders>
            <w:vAlign w:val="center"/>
          </w:tcPr>
          <w:p w14:paraId="7D38360E" w14:textId="0631470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2.2.10</w:t>
            </w:r>
          </w:p>
        </w:tc>
        <w:tc>
          <w:tcPr>
            <w:tcW w:w="1576" w:type="dxa"/>
            <w:vMerge w:val="restart"/>
            <w:tcBorders>
              <w:top w:val="single" w:sz="4" w:space="0" w:color="000000"/>
              <w:left w:val="single" w:sz="4" w:space="0" w:color="000000"/>
              <w:bottom w:val="single" w:sz="4" w:space="0" w:color="000000"/>
              <w:right w:val="single" w:sz="4" w:space="0" w:color="000000"/>
            </w:tcBorders>
            <w:vAlign w:val="center"/>
          </w:tcPr>
          <w:p w14:paraId="707EA8F9"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на территории, ограниченной Загородной ул., </w:t>
            </w:r>
            <w:proofErr w:type="spellStart"/>
            <w:r w:rsidRPr="00065836">
              <w:rPr>
                <w:color w:val="000000"/>
                <w:spacing w:val="-2"/>
                <w:sz w:val="16"/>
                <w:szCs w:val="22"/>
              </w:rPr>
              <w:t>Колпинской</w:t>
            </w:r>
            <w:proofErr w:type="spellEnd"/>
            <w:r w:rsidRPr="00065836">
              <w:rPr>
                <w:color w:val="000000"/>
                <w:spacing w:val="-2"/>
                <w:sz w:val="16"/>
                <w:szCs w:val="22"/>
              </w:rPr>
              <w:t xml:space="preserve"> ул., </w:t>
            </w:r>
            <w:r w:rsidRPr="00065836">
              <w:rPr>
                <w:color w:val="000000"/>
                <w:spacing w:val="-2"/>
                <w:sz w:val="16"/>
                <w:szCs w:val="22"/>
              </w:rPr>
              <w:br/>
              <w:t xml:space="preserve">ул. Севастьянова, проектируемым проездом, </w:t>
            </w:r>
            <w:r w:rsidRPr="00065836">
              <w:rPr>
                <w:color w:val="000000"/>
                <w:spacing w:val="-2"/>
                <w:sz w:val="16"/>
                <w:szCs w:val="22"/>
              </w:rPr>
              <w:br/>
              <w:t xml:space="preserve">в </w:t>
            </w:r>
            <w:proofErr w:type="spellStart"/>
            <w:r w:rsidRPr="00065836">
              <w:rPr>
                <w:color w:val="000000"/>
                <w:spacing w:val="-2"/>
                <w:sz w:val="16"/>
                <w:szCs w:val="22"/>
              </w:rPr>
              <w:t>Колпинском</w:t>
            </w:r>
            <w:proofErr w:type="spellEnd"/>
            <w:r w:rsidRPr="00065836">
              <w:rPr>
                <w:color w:val="000000"/>
                <w:spacing w:val="-2"/>
                <w:sz w:val="16"/>
                <w:szCs w:val="22"/>
              </w:rPr>
              <w:t xml:space="preserve"> районе; ФЗУ № 5</w:t>
            </w:r>
          </w:p>
          <w:p w14:paraId="46255C41" w14:textId="77777777" w:rsidR="00366740" w:rsidRPr="00065836" w:rsidRDefault="00366740" w:rsidP="00366740">
            <w:pPr>
              <w:spacing w:line="229" w:lineRule="auto"/>
              <w:jc w:val="center"/>
              <w:rPr>
                <w:color w:val="000000"/>
                <w:spacing w:val="-2"/>
                <w:sz w:val="16"/>
                <w:szCs w:val="2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25116F0"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КС</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14:paraId="1BE9A931" w14:textId="77777777" w:rsidR="00366740" w:rsidRPr="00065836" w:rsidRDefault="00366740" w:rsidP="00366740">
            <w:pPr>
              <w:spacing w:line="229" w:lineRule="auto"/>
              <w:jc w:val="center"/>
              <w:rPr>
                <w:color w:val="000000"/>
                <w:spacing w:val="-2"/>
                <w:sz w:val="16"/>
                <w:szCs w:val="22"/>
              </w:rPr>
            </w:pPr>
            <w:proofErr w:type="spellStart"/>
            <w:r w:rsidRPr="00065836">
              <w:rPr>
                <w:color w:val="000000"/>
                <w:spacing w:val="-2"/>
                <w:sz w:val="16"/>
                <w:szCs w:val="22"/>
              </w:rPr>
              <w:t>Колпинский</w:t>
            </w:r>
            <w:proofErr w:type="spellEnd"/>
          </w:p>
        </w:tc>
        <w:tc>
          <w:tcPr>
            <w:tcW w:w="78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E0C7286" w14:textId="4DC43F25"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 xml:space="preserve">21000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6E926195"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ПИР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00B68858" w14:textId="0FC6D20D" w:rsidR="00366740" w:rsidRPr="00065836" w:rsidRDefault="00366740" w:rsidP="00366740">
            <w:pPr>
              <w:spacing w:line="229" w:lineRule="auto"/>
              <w:jc w:val="center"/>
              <w:rPr>
                <w:spacing w:val="-2"/>
                <w:sz w:val="16"/>
                <w:szCs w:val="22"/>
              </w:rPr>
            </w:pPr>
            <w:r w:rsidRPr="00065836">
              <w:rPr>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75994B24"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34 569,1</w:t>
            </w:r>
          </w:p>
        </w:tc>
        <w:tc>
          <w:tcPr>
            <w:tcW w:w="100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4E4A69B"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22D8575C"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09C3019"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2EE1A74"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6379B924"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4FC09496"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4 466,8</w:t>
            </w:r>
          </w:p>
        </w:tc>
        <w:tc>
          <w:tcPr>
            <w:tcW w:w="788" w:type="dxa"/>
            <w:tcBorders>
              <w:top w:val="single" w:sz="4" w:space="0" w:color="000000"/>
              <w:left w:val="single" w:sz="4" w:space="0" w:color="000000"/>
              <w:bottom w:val="single" w:sz="4" w:space="0" w:color="000000"/>
              <w:right w:val="single" w:sz="4" w:space="0" w:color="000000"/>
            </w:tcBorders>
            <w:vAlign w:val="center"/>
          </w:tcPr>
          <w:p w14:paraId="2A1117A9"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30 102,3</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6CC567B6"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34 569,1</w:t>
            </w:r>
          </w:p>
        </w:tc>
        <w:tc>
          <w:tcPr>
            <w:tcW w:w="1362" w:type="dxa"/>
            <w:vMerge w:val="restart"/>
            <w:tcBorders>
              <w:top w:val="single" w:sz="4" w:space="0" w:color="000000"/>
              <w:left w:val="single" w:sz="4" w:space="0" w:color="000000"/>
              <w:bottom w:val="single" w:sz="4" w:space="0" w:color="000000"/>
              <w:right w:val="single" w:sz="4" w:space="0" w:color="000000"/>
            </w:tcBorders>
            <w:vAlign w:val="center"/>
          </w:tcPr>
          <w:p w14:paraId="6C28AF98" w14:textId="3E60C2E2"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Целевой показатель 13, Целевой показатель 14, </w:t>
            </w:r>
            <w:r w:rsidR="00027F72" w:rsidRPr="00D11E9B">
              <w:rPr>
                <w:color w:val="000000"/>
                <w:spacing w:val="-2"/>
                <w:sz w:val="16"/>
                <w:szCs w:val="22"/>
              </w:rPr>
              <w:t>Целевой показатель 15</w:t>
            </w:r>
            <w:r w:rsidR="00027F72">
              <w:rPr>
                <w:color w:val="000000"/>
                <w:spacing w:val="-2"/>
                <w:sz w:val="16"/>
                <w:szCs w:val="22"/>
              </w:rPr>
              <w:t xml:space="preserve">, </w:t>
            </w:r>
            <w:r w:rsidR="00C44233" w:rsidRPr="00065836">
              <w:rPr>
                <w:color w:val="000000"/>
                <w:spacing w:val="-2"/>
                <w:sz w:val="16"/>
                <w:szCs w:val="22"/>
              </w:rPr>
              <w:t>Индикатор 1.16</w:t>
            </w:r>
            <w:r w:rsidRPr="00065836">
              <w:rPr>
                <w:color w:val="000000"/>
                <w:spacing w:val="-2"/>
                <w:sz w:val="16"/>
                <w:szCs w:val="22"/>
              </w:rPr>
              <w:t xml:space="preserve">, </w:t>
            </w:r>
            <w:r w:rsidR="00004951" w:rsidRPr="00065836">
              <w:rPr>
                <w:color w:val="000000"/>
                <w:spacing w:val="-2"/>
                <w:sz w:val="16"/>
                <w:szCs w:val="22"/>
              </w:rPr>
              <w:t xml:space="preserve">Индикатор 1.21 </w:t>
            </w:r>
            <w:r w:rsidRPr="00065836">
              <w:rPr>
                <w:color w:val="000000"/>
                <w:spacing w:val="-2"/>
                <w:sz w:val="16"/>
                <w:szCs w:val="22"/>
              </w:rPr>
              <w:t xml:space="preserve"> </w:t>
            </w:r>
          </w:p>
          <w:p w14:paraId="6FE54B6F" w14:textId="77777777" w:rsidR="00366740" w:rsidRPr="00065836" w:rsidRDefault="00366740" w:rsidP="00366740">
            <w:pPr>
              <w:spacing w:line="229" w:lineRule="auto"/>
              <w:jc w:val="center"/>
              <w:rPr>
                <w:color w:val="000000"/>
                <w:spacing w:val="-2"/>
                <w:sz w:val="16"/>
                <w:szCs w:val="22"/>
              </w:rPr>
            </w:pPr>
          </w:p>
        </w:tc>
        <w:tc>
          <w:tcPr>
            <w:tcW w:w="57" w:type="dxa"/>
            <w:tcBorders>
              <w:left w:val="single" w:sz="4" w:space="0" w:color="000000"/>
            </w:tcBorders>
          </w:tcPr>
          <w:p w14:paraId="4A8BCCD9" w14:textId="77777777" w:rsidR="00366740" w:rsidRPr="00065836" w:rsidRDefault="00366740" w:rsidP="00366740">
            <w:pPr>
              <w:rPr>
                <w:rFonts w:ascii="Calibri" w:hAnsi="Calibri"/>
                <w:sz w:val="2"/>
                <w:szCs w:val="22"/>
              </w:rPr>
            </w:pPr>
          </w:p>
        </w:tc>
      </w:tr>
      <w:tr w:rsidR="00366740" w:rsidRPr="00065836" w14:paraId="33214ACF" w14:textId="77777777" w:rsidTr="00637498">
        <w:trPr>
          <w:trHeight w:val="444"/>
        </w:trPr>
        <w:tc>
          <w:tcPr>
            <w:tcW w:w="344" w:type="dxa"/>
            <w:vMerge/>
            <w:tcBorders>
              <w:top w:val="single" w:sz="4" w:space="0" w:color="000000"/>
              <w:left w:val="single" w:sz="4" w:space="0" w:color="000000"/>
              <w:bottom w:val="single" w:sz="4" w:space="0" w:color="000000"/>
              <w:right w:val="single" w:sz="4" w:space="0" w:color="000000"/>
            </w:tcBorders>
            <w:vAlign w:val="center"/>
          </w:tcPr>
          <w:p w14:paraId="25FB00EB" w14:textId="77777777" w:rsidR="00366740" w:rsidRPr="00065836" w:rsidRDefault="00366740" w:rsidP="00366740">
            <w:pPr>
              <w:rPr>
                <w:rFonts w:ascii="Calibri" w:hAnsi="Calibri"/>
                <w:sz w:val="2"/>
                <w:szCs w:val="22"/>
              </w:rPr>
            </w:pPr>
          </w:p>
        </w:tc>
        <w:tc>
          <w:tcPr>
            <w:tcW w:w="1576" w:type="dxa"/>
            <w:vMerge/>
            <w:tcBorders>
              <w:top w:val="single" w:sz="4" w:space="0" w:color="000000"/>
              <w:left w:val="single" w:sz="4" w:space="0" w:color="000000"/>
              <w:bottom w:val="single" w:sz="4" w:space="0" w:color="000000"/>
              <w:right w:val="single" w:sz="4" w:space="0" w:color="000000"/>
            </w:tcBorders>
            <w:vAlign w:val="center"/>
          </w:tcPr>
          <w:p w14:paraId="295F0D51" w14:textId="77777777" w:rsidR="00366740" w:rsidRPr="00065836" w:rsidRDefault="00366740" w:rsidP="00366740">
            <w:pPr>
              <w:rPr>
                <w:rFonts w:ascii="Calibri" w:hAnsi="Calibri"/>
                <w:sz w:val="2"/>
                <w:szCs w:val="22"/>
              </w:rPr>
            </w:pPr>
          </w:p>
        </w:tc>
        <w:tc>
          <w:tcPr>
            <w:tcW w:w="1132" w:type="dxa"/>
            <w:gridSpan w:val="2"/>
            <w:vMerge/>
            <w:tcBorders>
              <w:top w:val="single" w:sz="4" w:space="0" w:color="000000"/>
              <w:left w:val="single" w:sz="4" w:space="0" w:color="000000"/>
              <w:bottom w:val="single" w:sz="4" w:space="0" w:color="000000"/>
              <w:right w:val="single" w:sz="4" w:space="0" w:color="000000"/>
            </w:tcBorders>
            <w:vAlign w:val="center"/>
          </w:tcPr>
          <w:p w14:paraId="3E8E9D04" w14:textId="77777777" w:rsidR="00366740" w:rsidRPr="00065836" w:rsidRDefault="00366740" w:rsidP="00366740">
            <w:pPr>
              <w:rPr>
                <w:rFonts w:ascii="Calibri" w:hAnsi="Calibri"/>
                <w:sz w:val="2"/>
                <w:szCs w:val="22"/>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002A6BF6" w14:textId="77777777" w:rsidR="00366740" w:rsidRPr="00065836" w:rsidRDefault="00366740" w:rsidP="00366740">
            <w:pPr>
              <w:rPr>
                <w:rFonts w:ascii="Calibri" w:hAnsi="Calibri"/>
                <w:sz w:val="2"/>
                <w:szCs w:val="22"/>
              </w:rPr>
            </w:pP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14:paraId="767C771C" w14:textId="77777777" w:rsidR="00366740" w:rsidRPr="00065836" w:rsidRDefault="00366740" w:rsidP="00366740">
            <w:pPr>
              <w:rPr>
                <w:rFonts w:ascii="Calibri" w:hAnsi="Calibri"/>
                <w:sz w:val="2"/>
                <w:szCs w:val="22"/>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1FF2569A"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2EF10353" w14:textId="77ED3227" w:rsidR="00366740" w:rsidRPr="00065836" w:rsidRDefault="00366740" w:rsidP="00366740">
            <w:pPr>
              <w:spacing w:line="229" w:lineRule="auto"/>
              <w:jc w:val="center"/>
              <w:rPr>
                <w:spacing w:val="-2"/>
                <w:sz w:val="16"/>
                <w:szCs w:val="22"/>
              </w:rPr>
            </w:pPr>
            <w:r w:rsidRPr="00065836">
              <w:rPr>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6F195586"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1 072 852,3</w:t>
            </w:r>
          </w:p>
        </w:tc>
        <w:tc>
          <w:tcPr>
            <w:tcW w:w="1003" w:type="dxa"/>
            <w:gridSpan w:val="2"/>
            <w:vMerge/>
            <w:tcBorders>
              <w:top w:val="single" w:sz="4" w:space="0" w:color="000000"/>
              <w:left w:val="single" w:sz="4" w:space="0" w:color="000000"/>
              <w:bottom w:val="single" w:sz="4" w:space="0" w:color="000000"/>
              <w:right w:val="single" w:sz="4" w:space="0" w:color="000000"/>
            </w:tcBorders>
            <w:vAlign w:val="center"/>
          </w:tcPr>
          <w:p w14:paraId="39F2F5BC" w14:textId="77777777" w:rsidR="00366740" w:rsidRPr="00065836" w:rsidRDefault="00366740" w:rsidP="00366740">
            <w:pPr>
              <w:rPr>
                <w:rFonts w:ascii="Calibri" w:hAnsi="Calibri"/>
                <w:sz w:val="2"/>
                <w:szCs w:val="22"/>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38C9F11C"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36338169"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70F8627F"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03E79BAD"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674BE0EF"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5012DA7"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79415108"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59CE994A" w14:textId="77777777" w:rsidR="00366740" w:rsidRPr="00065836" w:rsidRDefault="00366740" w:rsidP="00366740">
            <w:pPr>
              <w:rPr>
                <w:rFonts w:ascii="Calibri" w:hAnsi="Calibri"/>
                <w:sz w:val="2"/>
                <w:szCs w:val="22"/>
              </w:rPr>
            </w:pPr>
          </w:p>
        </w:tc>
        <w:tc>
          <w:tcPr>
            <w:tcW w:w="57" w:type="dxa"/>
            <w:tcBorders>
              <w:left w:val="single" w:sz="4" w:space="0" w:color="000000"/>
            </w:tcBorders>
          </w:tcPr>
          <w:p w14:paraId="65DB8F9C" w14:textId="77777777" w:rsidR="00366740" w:rsidRPr="00065836" w:rsidRDefault="00366740" w:rsidP="00366740">
            <w:pPr>
              <w:rPr>
                <w:rFonts w:ascii="Calibri" w:hAnsi="Calibri"/>
                <w:sz w:val="2"/>
                <w:szCs w:val="22"/>
              </w:rPr>
            </w:pPr>
          </w:p>
        </w:tc>
      </w:tr>
      <w:tr w:rsidR="00366740" w:rsidRPr="00065836" w14:paraId="58B050FF" w14:textId="77777777" w:rsidTr="00637498">
        <w:trPr>
          <w:trHeight w:val="459"/>
        </w:trPr>
        <w:tc>
          <w:tcPr>
            <w:tcW w:w="344" w:type="dxa"/>
            <w:vMerge/>
            <w:tcBorders>
              <w:top w:val="single" w:sz="4" w:space="0" w:color="000000"/>
              <w:left w:val="single" w:sz="4" w:space="0" w:color="000000"/>
              <w:bottom w:val="single" w:sz="4" w:space="0" w:color="000000"/>
              <w:right w:val="single" w:sz="4" w:space="0" w:color="000000"/>
            </w:tcBorders>
            <w:vAlign w:val="center"/>
          </w:tcPr>
          <w:p w14:paraId="1F3FB9B3" w14:textId="77777777" w:rsidR="00366740" w:rsidRPr="00065836" w:rsidRDefault="00366740" w:rsidP="00366740">
            <w:pPr>
              <w:rPr>
                <w:rFonts w:ascii="Calibri" w:hAnsi="Calibri"/>
                <w:sz w:val="2"/>
                <w:szCs w:val="22"/>
              </w:rPr>
            </w:pPr>
          </w:p>
        </w:tc>
        <w:tc>
          <w:tcPr>
            <w:tcW w:w="1576" w:type="dxa"/>
            <w:vMerge/>
            <w:tcBorders>
              <w:top w:val="single" w:sz="4" w:space="0" w:color="000000"/>
              <w:left w:val="single" w:sz="4" w:space="0" w:color="000000"/>
              <w:bottom w:val="single" w:sz="4" w:space="0" w:color="000000"/>
              <w:right w:val="single" w:sz="4" w:space="0" w:color="000000"/>
            </w:tcBorders>
            <w:vAlign w:val="center"/>
          </w:tcPr>
          <w:p w14:paraId="6AC3BAFA" w14:textId="77777777" w:rsidR="00366740" w:rsidRPr="00065836" w:rsidRDefault="00366740" w:rsidP="00366740">
            <w:pPr>
              <w:rPr>
                <w:rFonts w:ascii="Calibri" w:hAnsi="Calibri"/>
                <w:sz w:val="2"/>
                <w:szCs w:val="22"/>
              </w:rPr>
            </w:pPr>
          </w:p>
        </w:tc>
        <w:tc>
          <w:tcPr>
            <w:tcW w:w="1132" w:type="dxa"/>
            <w:gridSpan w:val="2"/>
            <w:vMerge/>
            <w:tcBorders>
              <w:top w:val="single" w:sz="4" w:space="0" w:color="000000"/>
              <w:left w:val="single" w:sz="4" w:space="0" w:color="000000"/>
              <w:bottom w:val="single" w:sz="4" w:space="0" w:color="000000"/>
              <w:right w:val="single" w:sz="4" w:space="0" w:color="000000"/>
            </w:tcBorders>
            <w:vAlign w:val="center"/>
          </w:tcPr>
          <w:p w14:paraId="71E8F670" w14:textId="77777777" w:rsidR="00366740" w:rsidRPr="00065836" w:rsidRDefault="00366740" w:rsidP="00366740">
            <w:pPr>
              <w:rPr>
                <w:rFonts w:ascii="Calibri" w:hAnsi="Calibri"/>
                <w:sz w:val="2"/>
                <w:szCs w:val="22"/>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11431CED" w14:textId="77777777" w:rsidR="00366740" w:rsidRPr="00065836" w:rsidRDefault="00366740" w:rsidP="00366740">
            <w:pPr>
              <w:rPr>
                <w:rFonts w:ascii="Calibri" w:hAnsi="Calibri"/>
                <w:sz w:val="2"/>
                <w:szCs w:val="22"/>
              </w:rPr>
            </w:pP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14:paraId="56B97BD9" w14:textId="77777777" w:rsidR="00366740" w:rsidRPr="00065836" w:rsidRDefault="00366740" w:rsidP="00366740">
            <w:pPr>
              <w:rPr>
                <w:rFonts w:ascii="Calibri" w:hAnsi="Calibri"/>
                <w:sz w:val="2"/>
                <w:szCs w:val="22"/>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24D1262D"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ИТОГО</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06B246DF" w14:textId="4E5B5406" w:rsidR="00366740" w:rsidRPr="00065836" w:rsidRDefault="00366740" w:rsidP="00366740">
            <w:pPr>
              <w:spacing w:line="229" w:lineRule="auto"/>
              <w:jc w:val="center"/>
              <w:rPr>
                <w:spacing w:val="-2"/>
                <w:sz w:val="16"/>
                <w:szCs w:val="22"/>
              </w:rPr>
            </w:pPr>
            <w:r w:rsidRPr="00065836">
              <w:rPr>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0055872C"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1 107 421,4</w:t>
            </w:r>
          </w:p>
        </w:tc>
        <w:tc>
          <w:tcPr>
            <w:tcW w:w="1003" w:type="dxa"/>
            <w:gridSpan w:val="2"/>
            <w:vMerge/>
            <w:tcBorders>
              <w:top w:val="single" w:sz="4" w:space="0" w:color="000000"/>
              <w:left w:val="single" w:sz="4" w:space="0" w:color="000000"/>
              <w:bottom w:val="single" w:sz="4" w:space="0" w:color="000000"/>
              <w:right w:val="single" w:sz="4" w:space="0" w:color="000000"/>
            </w:tcBorders>
            <w:vAlign w:val="center"/>
          </w:tcPr>
          <w:p w14:paraId="6C2F5243" w14:textId="77777777" w:rsidR="00366740" w:rsidRPr="00065836" w:rsidRDefault="00366740" w:rsidP="00366740">
            <w:pPr>
              <w:rPr>
                <w:rFonts w:ascii="Calibri" w:hAnsi="Calibri"/>
                <w:sz w:val="2"/>
                <w:szCs w:val="22"/>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6E73C5C8"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A777207"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035E77CC"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5A268D3F"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14059650"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4 466,8</w:t>
            </w:r>
          </w:p>
        </w:tc>
        <w:tc>
          <w:tcPr>
            <w:tcW w:w="788" w:type="dxa"/>
            <w:tcBorders>
              <w:top w:val="single" w:sz="4" w:space="0" w:color="000000"/>
              <w:left w:val="single" w:sz="4" w:space="0" w:color="000000"/>
              <w:bottom w:val="single" w:sz="4" w:space="0" w:color="000000"/>
              <w:right w:val="single" w:sz="4" w:space="0" w:color="000000"/>
            </w:tcBorders>
            <w:vAlign w:val="center"/>
          </w:tcPr>
          <w:p w14:paraId="3564282C"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30 102,3</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5E65E0CC"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34 569,1</w:t>
            </w: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056DD086" w14:textId="77777777" w:rsidR="00366740" w:rsidRPr="00065836" w:rsidRDefault="00366740" w:rsidP="00366740">
            <w:pPr>
              <w:rPr>
                <w:rFonts w:ascii="Calibri" w:hAnsi="Calibri"/>
                <w:sz w:val="2"/>
                <w:szCs w:val="22"/>
              </w:rPr>
            </w:pPr>
          </w:p>
        </w:tc>
        <w:tc>
          <w:tcPr>
            <w:tcW w:w="57" w:type="dxa"/>
            <w:tcBorders>
              <w:left w:val="single" w:sz="4" w:space="0" w:color="000000"/>
            </w:tcBorders>
          </w:tcPr>
          <w:p w14:paraId="60E5530F" w14:textId="77777777" w:rsidR="00366740" w:rsidRPr="00065836" w:rsidRDefault="00366740" w:rsidP="00366740">
            <w:pPr>
              <w:rPr>
                <w:rFonts w:ascii="Calibri" w:hAnsi="Calibri"/>
                <w:sz w:val="2"/>
                <w:szCs w:val="22"/>
              </w:rPr>
            </w:pPr>
          </w:p>
        </w:tc>
      </w:tr>
      <w:tr w:rsidR="00366740" w:rsidRPr="00065836" w14:paraId="708986F8" w14:textId="77777777" w:rsidTr="00637498">
        <w:trPr>
          <w:trHeight w:val="444"/>
        </w:trPr>
        <w:tc>
          <w:tcPr>
            <w:tcW w:w="344" w:type="dxa"/>
            <w:vMerge w:val="restart"/>
            <w:tcBorders>
              <w:top w:val="single" w:sz="4" w:space="0" w:color="000000"/>
              <w:left w:val="single" w:sz="4" w:space="0" w:color="000000"/>
              <w:bottom w:val="single" w:sz="4" w:space="0" w:color="000000"/>
              <w:right w:val="single" w:sz="4" w:space="0" w:color="000000"/>
            </w:tcBorders>
            <w:vAlign w:val="center"/>
          </w:tcPr>
          <w:p w14:paraId="7F202BB6" w14:textId="31462960"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2.2.11</w:t>
            </w:r>
          </w:p>
        </w:tc>
        <w:tc>
          <w:tcPr>
            <w:tcW w:w="1576" w:type="dxa"/>
            <w:vMerge w:val="restart"/>
            <w:tcBorders>
              <w:top w:val="single" w:sz="4" w:space="0" w:color="000000"/>
              <w:left w:val="single" w:sz="4" w:space="0" w:color="000000"/>
              <w:bottom w:val="single" w:sz="4" w:space="0" w:color="000000"/>
              <w:right w:val="single" w:sz="4" w:space="0" w:color="000000"/>
            </w:tcBorders>
            <w:vAlign w:val="center"/>
          </w:tcPr>
          <w:p w14:paraId="1039E699"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на территории, ограниченной Загородной ул., </w:t>
            </w:r>
            <w:proofErr w:type="spellStart"/>
            <w:r w:rsidRPr="00065836">
              <w:rPr>
                <w:color w:val="000000"/>
                <w:spacing w:val="-2"/>
                <w:sz w:val="16"/>
                <w:szCs w:val="22"/>
              </w:rPr>
              <w:t>Колпинской</w:t>
            </w:r>
            <w:proofErr w:type="spellEnd"/>
            <w:r w:rsidRPr="00065836">
              <w:rPr>
                <w:color w:val="000000"/>
                <w:spacing w:val="-2"/>
                <w:sz w:val="16"/>
                <w:szCs w:val="22"/>
              </w:rPr>
              <w:t xml:space="preserve"> ул., </w:t>
            </w:r>
            <w:r w:rsidRPr="00065836">
              <w:rPr>
                <w:color w:val="000000"/>
                <w:spacing w:val="-2"/>
                <w:sz w:val="16"/>
                <w:szCs w:val="22"/>
              </w:rPr>
              <w:br/>
              <w:t xml:space="preserve">ул. Севастьянова, проектируемым проездом, </w:t>
            </w:r>
            <w:r w:rsidRPr="00065836">
              <w:rPr>
                <w:color w:val="000000"/>
                <w:spacing w:val="-2"/>
                <w:sz w:val="16"/>
                <w:szCs w:val="22"/>
              </w:rPr>
              <w:br/>
              <w:t xml:space="preserve">в </w:t>
            </w:r>
            <w:proofErr w:type="spellStart"/>
            <w:r w:rsidRPr="00065836">
              <w:rPr>
                <w:color w:val="000000"/>
                <w:spacing w:val="-2"/>
                <w:sz w:val="16"/>
                <w:szCs w:val="22"/>
              </w:rPr>
              <w:t>Колпинском</w:t>
            </w:r>
            <w:proofErr w:type="spellEnd"/>
            <w:r w:rsidRPr="00065836">
              <w:rPr>
                <w:color w:val="000000"/>
                <w:spacing w:val="-2"/>
                <w:sz w:val="16"/>
                <w:szCs w:val="22"/>
              </w:rPr>
              <w:t xml:space="preserve"> районе; ФЗУ № 6</w:t>
            </w:r>
          </w:p>
          <w:p w14:paraId="18502A44" w14:textId="77777777" w:rsidR="00366740" w:rsidRPr="00065836" w:rsidRDefault="00366740" w:rsidP="00366740">
            <w:pPr>
              <w:spacing w:line="229" w:lineRule="auto"/>
              <w:jc w:val="center"/>
              <w:rPr>
                <w:color w:val="000000"/>
                <w:spacing w:val="-2"/>
                <w:sz w:val="16"/>
                <w:szCs w:val="2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6722C66"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lastRenderedPageBreak/>
              <w:t>КС</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14:paraId="751E19A5" w14:textId="77777777" w:rsidR="00366740" w:rsidRPr="00065836" w:rsidRDefault="00366740" w:rsidP="00366740">
            <w:pPr>
              <w:spacing w:line="229" w:lineRule="auto"/>
              <w:jc w:val="center"/>
              <w:rPr>
                <w:color w:val="000000"/>
                <w:spacing w:val="-2"/>
                <w:sz w:val="16"/>
                <w:szCs w:val="22"/>
              </w:rPr>
            </w:pPr>
            <w:proofErr w:type="spellStart"/>
            <w:r w:rsidRPr="00065836">
              <w:rPr>
                <w:color w:val="000000"/>
                <w:spacing w:val="-2"/>
                <w:sz w:val="16"/>
                <w:szCs w:val="22"/>
              </w:rPr>
              <w:t>Колпинский</w:t>
            </w:r>
            <w:proofErr w:type="spellEnd"/>
          </w:p>
        </w:tc>
        <w:tc>
          <w:tcPr>
            <w:tcW w:w="78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ECAD1EB" w14:textId="7CB74521"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 xml:space="preserve">21000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65E3EB54"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ПИР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73C7CFE0" w14:textId="2F19B6BB" w:rsidR="00366740" w:rsidRPr="00065836" w:rsidRDefault="00366740" w:rsidP="00366740">
            <w:pPr>
              <w:spacing w:line="229" w:lineRule="auto"/>
              <w:jc w:val="center"/>
              <w:rPr>
                <w:spacing w:val="-2"/>
                <w:sz w:val="16"/>
                <w:szCs w:val="22"/>
              </w:rPr>
            </w:pPr>
            <w:r w:rsidRPr="00065836">
              <w:rPr>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537EC6D3"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34 560,4</w:t>
            </w:r>
          </w:p>
        </w:tc>
        <w:tc>
          <w:tcPr>
            <w:tcW w:w="100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19E6FA2"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762D71AA"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486E8277"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28FE4DF"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754C3073"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06EBAC22"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4 458,1</w:t>
            </w:r>
          </w:p>
        </w:tc>
        <w:tc>
          <w:tcPr>
            <w:tcW w:w="788" w:type="dxa"/>
            <w:tcBorders>
              <w:top w:val="single" w:sz="4" w:space="0" w:color="000000"/>
              <w:left w:val="single" w:sz="4" w:space="0" w:color="000000"/>
              <w:bottom w:val="single" w:sz="4" w:space="0" w:color="000000"/>
              <w:right w:val="single" w:sz="4" w:space="0" w:color="000000"/>
            </w:tcBorders>
            <w:vAlign w:val="center"/>
          </w:tcPr>
          <w:p w14:paraId="1A374DAD"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30 102,3</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56AB9799"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34 560,4</w:t>
            </w:r>
          </w:p>
        </w:tc>
        <w:tc>
          <w:tcPr>
            <w:tcW w:w="1362" w:type="dxa"/>
            <w:vMerge w:val="restart"/>
            <w:tcBorders>
              <w:top w:val="single" w:sz="4" w:space="0" w:color="000000"/>
              <w:left w:val="single" w:sz="4" w:space="0" w:color="000000"/>
              <w:bottom w:val="single" w:sz="4" w:space="0" w:color="000000"/>
              <w:right w:val="single" w:sz="4" w:space="0" w:color="000000"/>
            </w:tcBorders>
            <w:vAlign w:val="center"/>
          </w:tcPr>
          <w:p w14:paraId="0FE3B9CD" w14:textId="03C952BA"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Целевой показатель 13, Целевой показатель 14, </w:t>
            </w:r>
            <w:r w:rsidR="00D11E9B" w:rsidRPr="00D11E9B">
              <w:rPr>
                <w:color w:val="000000"/>
                <w:spacing w:val="-2"/>
                <w:sz w:val="16"/>
                <w:szCs w:val="22"/>
              </w:rPr>
              <w:t xml:space="preserve">Целевой показатель </w:t>
            </w:r>
            <w:r w:rsidR="00D11E9B" w:rsidRPr="00D11E9B">
              <w:rPr>
                <w:color w:val="000000"/>
                <w:spacing w:val="-2"/>
                <w:sz w:val="16"/>
                <w:szCs w:val="22"/>
              </w:rPr>
              <w:lastRenderedPageBreak/>
              <w:t>15</w:t>
            </w:r>
            <w:r w:rsidR="00D11E9B">
              <w:rPr>
                <w:color w:val="000000"/>
                <w:spacing w:val="-2"/>
                <w:sz w:val="16"/>
                <w:szCs w:val="22"/>
              </w:rPr>
              <w:t xml:space="preserve">, </w:t>
            </w:r>
            <w:r w:rsidR="00C44233" w:rsidRPr="00065836">
              <w:rPr>
                <w:color w:val="000000"/>
                <w:spacing w:val="-2"/>
                <w:sz w:val="16"/>
                <w:szCs w:val="22"/>
              </w:rPr>
              <w:t>Индикатор 1.16</w:t>
            </w:r>
            <w:r w:rsidRPr="00065836">
              <w:rPr>
                <w:color w:val="000000"/>
                <w:spacing w:val="-2"/>
                <w:sz w:val="16"/>
                <w:szCs w:val="22"/>
              </w:rPr>
              <w:t xml:space="preserve">, </w:t>
            </w:r>
            <w:r w:rsidR="00004951" w:rsidRPr="00065836">
              <w:rPr>
                <w:color w:val="000000"/>
                <w:spacing w:val="-2"/>
                <w:sz w:val="16"/>
                <w:szCs w:val="22"/>
              </w:rPr>
              <w:t xml:space="preserve">Индикатор 1.21 </w:t>
            </w:r>
            <w:r w:rsidRPr="00065836">
              <w:rPr>
                <w:color w:val="000000"/>
                <w:spacing w:val="-2"/>
                <w:sz w:val="16"/>
                <w:szCs w:val="22"/>
              </w:rPr>
              <w:t xml:space="preserve"> </w:t>
            </w:r>
          </w:p>
          <w:p w14:paraId="2E5BB28F" w14:textId="77777777" w:rsidR="00366740" w:rsidRPr="00065836" w:rsidRDefault="00366740" w:rsidP="00366740">
            <w:pPr>
              <w:spacing w:line="229" w:lineRule="auto"/>
              <w:jc w:val="center"/>
              <w:rPr>
                <w:color w:val="000000"/>
                <w:spacing w:val="-2"/>
                <w:sz w:val="16"/>
                <w:szCs w:val="22"/>
              </w:rPr>
            </w:pPr>
          </w:p>
        </w:tc>
        <w:tc>
          <w:tcPr>
            <w:tcW w:w="57" w:type="dxa"/>
            <w:tcBorders>
              <w:left w:val="single" w:sz="4" w:space="0" w:color="000000"/>
            </w:tcBorders>
          </w:tcPr>
          <w:p w14:paraId="0EDDDD90" w14:textId="77777777" w:rsidR="00366740" w:rsidRPr="00065836" w:rsidRDefault="00366740" w:rsidP="00366740">
            <w:pPr>
              <w:rPr>
                <w:rFonts w:ascii="Calibri" w:hAnsi="Calibri"/>
                <w:sz w:val="2"/>
                <w:szCs w:val="22"/>
              </w:rPr>
            </w:pPr>
          </w:p>
        </w:tc>
      </w:tr>
      <w:tr w:rsidR="00366740" w:rsidRPr="00065836" w14:paraId="3ED9FEC9" w14:textId="77777777" w:rsidTr="00637498">
        <w:trPr>
          <w:trHeight w:val="458"/>
        </w:trPr>
        <w:tc>
          <w:tcPr>
            <w:tcW w:w="344" w:type="dxa"/>
            <w:vMerge/>
            <w:tcBorders>
              <w:top w:val="single" w:sz="4" w:space="0" w:color="000000"/>
              <w:left w:val="single" w:sz="4" w:space="0" w:color="000000"/>
              <w:bottom w:val="single" w:sz="4" w:space="0" w:color="000000"/>
              <w:right w:val="single" w:sz="4" w:space="0" w:color="000000"/>
            </w:tcBorders>
            <w:vAlign w:val="center"/>
          </w:tcPr>
          <w:p w14:paraId="670BD7FF" w14:textId="77777777" w:rsidR="00366740" w:rsidRPr="00065836" w:rsidRDefault="00366740" w:rsidP="00366740">
            <w:pPr>
              <w:rPr>
                <w:rFonts w:ascii="Calibri" w:hAnsi="Calibri"/>
                <w:sz w:val="2"/>
                <w:szCs w:val="22"/>
              </w:rPr>
            </w:pPr>
          </w:p>
        </w:tc>
        <w:tc>
          <w:tcPr>
            <w:tcW w:w="1576" w:type="dxa"/>
            <w:vMerge/>
            <w:tcBorders>
              <w:top w:val="single" w:sz="4" w:space="0" w:color="000000"/>
              <w:left w:val="single" w:sz="4" w:space="0" w:color="000000"/>
              <w:bottom w:val="single" w:sz="4" w:space="0" w:color="000000"/>
              <w:right w:val="single" w:sz="4" w:space="0" w:color="000000"/>
            </w:tcBorders>
            <w:vAlign w:val="center"/>
          </w:tcPr>
          <w:p w14:paraId="4C6A2DDF" w14:textId="77777777" w:rsidR="00366740" w:rsidRPr="00065836" w:rsidRDefault="00366740" w:rsidP="00366740">
            <w:pPr>
              <w:rPr>
                <w:rFonts w:ascii="Calibri" w:hAnsi="Calibri"/>
                <w:sz w:val="2"/>
                <w:szCs w:val="22"/>
              </w:rPr>
            </w:pPr>
          </w:p>
        </w:tc>
        <w:tc>
          <w:tcPr>
            <w:tcW w:w="1132" w:type="dxa"/>
            <w:gridSpan w:val="2"/>
            <w:vMerge/>
            <w:tcBorders>
              <w:top w:val="single" w:sz="4" w:space="0" w:color="000000"/>
              <w:left w:val="single" w:sz="4" w:space="0" w:color="000000"/>
              <w:bottom w:val="single" w:sz="4" w:space="0" w:color="000000"/>
              <w:right w:val="single" w:sz="4" w:space="0" w:color="000000"/>
            </w:tcBorders>
            <w:vAlign w:val="center"/>
          </w:tcPr>
          <w:p w14:paraId="206EB4DB" w14:textId="77777777" w:rsidR="00366740" w:rsidRPr="00065836" w:rsidRDefault="00366740" w:rsidP="00366740">
            <w:pPr>
              <w:rPr>
                <w:rFonts w:ascii="Calibri" w:hAnsi="Calibri"/>
                <w:sz w:val="2"/>
                <w:szCs w:val="22"/>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521CFE2A" w14:textId="77777777" w:rsidR="00366740" w:rsidRPr="00065836" w:rsidRDefault="00366740" w:rsidP="00366740">
            <w:pPr>
              <w:rPr>
                <w:rFonts w:ascii="Calibri" w:hAnsi="Calibri"/>
                <w:sz w:val="2"/>
                <w:szCs w:val="22"/>
              </w:rPr>
            </w:pP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14:paraId="3D4F6B79" w14:textId="77777777" w:rsidR="00366740" w:rsidRPr="00065836" w:rsidRDefault="00366740" w:rsidP="00366740">
            <w:pPr>
              <w:rPr>
                <w:rFonts w:ascii="Calibri" w:hAnsi="Calibri"/>
                <w:sz w:val="2"/>
                <w:szCs w:val="22"/>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2ADACF1C"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274829F5" w14:textId="47F3C5E6" w:rsidR="00366740" w:rsidRPr="00065836" w:rsidRDefault="00366740" w:rsidP="00366740">
            <w:pPr>
              <w:spacing w:line="229" w:lineRule="auto"/>
              <w:jc w:val="center"/>
              <w:rPr>
                <w:spacing w:val="-2"/>
                <w:sz w:val="16"/>
                <w:szCs w:val="22"/>
              </w:rPr>
            </w:pPr>
            <w:r w:rsidRPr="00065836">
              <w:rPr>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167E6C1B"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1 072 852,3</w:t>
            </w:r>
          </w:p>
        </w:tc>
        <w:tc>
          <w:tcPr>
            <w:tcW w:w="1003" w:type="dxa"/>
            <w:gridSpan w:val="2"/>
            <w:vMerge/>
            <w:tcBorders>
              <w:top w:val="single" w:sz="4" w:space="0" w:color="000000"/>
              <w:left w:val="single" w:sz="4" w:space="0" w:color="000000"/>
              <w:bottom w:val="single" w:sz="4" w:space="0" w:color="000000"/>
              <w:right w:val="single" w:sz="4" w:space="0" w:color="000000"/>
            </w:tcBorders>
            <w:vAlign w:val="center"/>
          </w:tcPr>
          <w:p w14:paraId="0B0601F5" w14:textId="77777777" w:rsidR="00366740" w:rsidRPr="00065836" w:rsidRDefault="00366740" w:rsidP="00366740">
            <w:pPr>
              <w:rPr>
                <w:rFonts w:ascii="Calibri" w:hAnsi="Calibri"/>
                <w:sz w:val="2"/>
                <w:szCs w:val="22"/>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0085C5B0"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26FD8E76"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84F0E12"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3BDBBFA3"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7853B25E"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3DEEBE67"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0B0B51CF"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4C4E2440" w14:textId="77777777" w:rsidR="00366740" w:rsidRPr="00065836" w:rsidRDefault="00366740" w:rsidP="00366740">
            <w:pPr>
              <w:rPr>
                <w:rFonts w:ascii="Calibri" w:hAnsi="Calibri"/>
                <w:sz w:val="2"/>
                <w:szCs w:val="22"/>
              </w:rPr>
            </w:pPr>
          </w:p>
        </w:tc>
        <w:tc>
          <w:tcPr>
            <w:tcW w:w="57" w:type="dxa"/>
            <w:tcBorders>
              <w:left w:val="single" w:sz="4" w:space="0" w:color="000000"/>
            </w:tcBorders>
          </w:tcPr>
          <w:p w14:paraId="6CD191F9" w14:textId="77777777" w:rsidR="00366740" w:rsidRPr="00065836" w:rsidRDefault="00366740" w:rsidP="00366740">
            <w:pPr>
              <w:rPr>
                <w:rFonts w:ascii="Calibri" w:hAnsi="Calibri"/>
                <w:sz w:val="2"/>
                <w:szCs w:val="22"/>
              </w:rPr>
            </w:pPr>
          </w:p>
        </w:tc>
      </w:tr>
      <w:tr w:rsidR="00366740" w:rsidRPr="00065836" w14:paraId="25D56914" w14:textId="77777777" w:rsidTr="00637498">
        <w:trPr>
          <w:trHeight w:val="444"/>
        </w:trPr>
        <w:tc>
          <w:tcPr>
            <w:tcW w:w="344" w:type="dxa"/>
            <w:vMerge/>
            <w:tcBorders>
              <w:top w:val="single" w:sz="4" w:space="0" w:color="000000"/>
              <w:left w:val="single" w:sz="4" w:space="0" w:color="000000"/>
              <w:bottom w:val="single" w:sz="4" w:space="0" w:color="000000"/>
              <w:right w:val="single" w:sz="4" w:space="0" w:color="000000"/>
            </w:tcBorders>
            <w:vAlign w:val="center"/>
          </w:tcPr>
          <w:p w14:paraId="4C102C47" w14:textId="77777777" w:rsidR="00366740" w:rsidRPr="00065836" w:rsidRDefault="00366740" w:rsidP="00366740">
            <w:pPr>
              <w:rPr>
                <w:rFonts w:ascii="Calibri" w:hAnsi="Calibri"/>
                <w:sz w:val="2"/>
                <w:szCs w:val="22"/>
              </w:rPr>
            </w:pPr>
          </w:p>
        </w:tc>
        <w:tc>
          <w:tcPr>
            <w:tcW w:w="1576" w:type="dxa"/>
            <w:vMerge/>
            <w:tcBorders>
              <w:top w:val="single" w:sz="4" w:space="0" w:color="000000"/>
              <w:left w:val="single" w:sz="4" w:space="0" w:color="000000"/>
              <w:bottom w:val="single" w:sz="4" w:space="0" w:color="000000"/>
              <w:right w:val="single" w:sz="4" w:space="0" w:color="000000"/>
            </w:tcBorders>
            <w:vAlign w:val="center"/>
          </w:tcPr>
          <w:p w14:paraId="237F6FAB" w14:textId="77777777" w:rsidR="00366740" w:rsidRPr="00065836" w:rsidRDefault="00366740" w:rsidP="00366740">
            <w:pPr>
              <w:rPr>
                <w:rFonts w:ascii="Calibri" w:hAnsi="Calibri"/>
                <w:sz w:val="2"/>
                <w:szCs w:val="22"/>
              </w:rPr>
            </w:pPr>
          </w:p>
        </w:tc>
        <w:tc>
          <w:tcPr>
            <w:tcW w:w="1132" w:type="dxa"/>
            <w:gridSpan w:val="2"/>
            <w:vMerge/>
            <w:tcBorders>
              <w:top w:val="single" w:sz="4" w:space="0" w:color="000000"/>
              <w:left w:val="single" w:sz="4" w:space="0" w:color="000000"/>
              <w:bottom w:val="single" w:sz="4" w:space="0" w:color="000000"/>
              <w:right w:val="single" w:sz="4" w:space="0" w:color="000000"/>
            </w:tcBorders>
            <w:vAlign w:val="center"/>
          </w:tcPr>
          <w:p w14:paraId="6AEBBEB9" w14:textId="77777777" w:rsidR="00366740" w:rsidRPr="00065836" w:rsidRDefault="00366740" w:rsidP="00366740">
            <w:pPr>
              <w:rPr>
                <w:rFonts w:ascii="Calibri" w:hAnsi="Calibri"/>
                <w:sz w:val="2"/>
                <w:szCs w:val="22"/>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7100A39C" w14:textId="77777777" w:rsidR="00366740" w:rsidRPr="00065836" w:rsidRDefault="00366740" w:rsidP="00366740">
            <w:pPr>
              <w:rPr>
                <w:rFonts w:ascii="Calibri" w:hAnsi="Calibri"/>
                <w:sz w:val="2"/>
                <w:szCs w:val="22"/>
              </w:rPr>
            </w:pP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14:paraId="409180CC" w14:textId="77777777" w:rsidR="00366740" w:rsidRPr="00065836" w:rsidRDefault="00366740" w:rsidP="00366740">
            <w:pPr>
              <w:rPr>
                <w:rFonts w:ascii="Calibri" w:hAnsi="Calibri"/>
                <w:sz w:val="2"/>
                <w:szCs w:val="22"/>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2906E5F5"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ИТОГО</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08B0A54D" w14:textId="73120F65" w:rsidR="00366740" w:rsidRPr="00065836" w:rsidRDefault="00366740" w:rsidP="00366740">
            <w:pPr>
              <w:spacing w:line="229" w:lineRule="auto"/>
              <w:jc w:val="center"/>
              <w:rPr>
                <w:spacing w:val="-2"/>
                <w:sz w:val="16"/>
                <w:szCs w:val="22"/>
              </w:rPr>
            </w:pPr>
            <w:r w:rsidRPr="00065836">
              <w:rPr>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7BC21E69"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1 107 412,7</w:t>
            </w:r>
          </w:p>
        </w:tc>
        <w:tc>
          <w:tcPr>
            <w:tcW w:w="1003" w:type="dxa"/>
            <w:gridSpan w:val="2"/>
            <w:vMerge/>
            <w:tcBorders>
              <w:top w:val="single" w:sz="4" w:space="0" w:color="000000"/>
              <w:left w:val="single" w:sz="4" w:space="0" w:color="000000"/>
              <w:bottom w:val="single" w:sz="4" w:space="0" w:color="000000"/>
              <w:right w:val="single" w:sz="4" w:space="0" w:color="000000"/>
            </w:tcBorders>
            <w:vAlign w:val="center"/>
          </w:tcPr>
          <w:p w14:paraId="61159F20" w14:textId="77777777" w:rsidR="00366740" w:rsidRPr="00065836" w:rsidRDefault="00366740" w:rsidP="00366740">
            <w:pPr>
              <w:rPr>
                <w:rFonts w:ascii="Calibri" w:hAnsi="Calibri"/>
                <w:sz w:val="2"/>
                <w:szCs w:val="22"/>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15866791"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03FF074"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0FF8769F"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49EB7B7E"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69ED606C"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4 458,1</w:t>
            </w:r>
          </w:p>
        </w:tc>
        <w:tc>
          <w:tcPr>
            <w:tcW w:w="788" w:type="dxa"/>
            <w:tcBorders>
              <w:top w:val="single" w:sz="4" w:space="0" w:color="000000"/>
              <w:left w:val="single" w:sz="4" w:space="0" w:color="000000"/>
              <w:bottom w:val="single" w:sz="4" w:space="0" w:color="000000"/>
              <w:right w:val="single" w:sz="4" w:space="0" w:color="000000"/>
            </w:tcBorders>
            <w:vAlign w:val="center"/>
          </w:tcPr>
          <w:p w14:paraId="5298EC4B"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30 102,3</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4FADEA03"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34 560,4</w:t>
            </w: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5DF75D17" w14:textId="77777777" w:rsidR="00366740" w:rsidRPr="00065836" w:rsidRDefault="00366740" w:rsidP="00366740">
            <w:pPr>
              <w:rPr>
                <w:rFonts w:ascii="Calibri" w:hAnsi="Calibri"/>
                <w:sz w:val="2"/>
                <w:szCs w:val="22"/>
              </w:rPr>
            </w:pPr>
          </w:p>
        </w:tc>
        <w:tc>
          <w:tcPr>
            <w:tcW w:w="57" w:type="dxa"/>
            <w:tcBorders>
              <w:left w:val="single" w:sz="4" w:space="0" w:color="000000"/>
            </w:tcBorders>
          </w:tcPr>
          <w:p w14:paraId="75BB19B0" w14:textId="77777777" w:rsidR="00366740" w:rsidRPr="00065836" w:rsidRDefault="00366740" w:rsidP="00366740">
            <w:pPr>
              <w:rPr>
                <w:rFonts w:ascii="Calibri" w:hAnsi="Calibri"/>
                <w:sz w:val="2"/>
                <w:szCs w:val="22"/>
              </w:rPr>
            </w:pPr>
          </w:p>
        </w:tc>
      </w:tr>
      <w:tr w:rsidR="00366740" w:rsidRPr="00065836" w14:paraId="450B0C93" w14:textId="77777777" w:rsidTr="00637498">
        <w:trPr>
          <w:trHeight w:val="459"/>
        </w:trPr>
        <w:tc>
          <w:tcPr>
            <w:tcW w:w="344" w:type="dxa"/>
            <w:vMerge w:val="restart"/>
            <w:tcBorders>
              <w:top w:val="single" w:sz="4" w:space="0" w:color="000000"/>
              <w:left w:val="single" w:sz="4" w:space="0" w:color="000000"/>
              <w:bottom w:val="single" w:sz="4" w:space="0" w:color="000000"/>
              <w:right w:val="single" w:sz="4" w:space="0" w:color="000000"/>
            </w:tcBorders>
            <w:vAlign w:val="center"/>
          </w:tcPr>
          <w:p w14:paraId="072CECBA" w14:textId="12C615DA"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2.2.12</w:t>
            </w:r>
          </w:p>
        </w:tc>
        <w:tc>
          <w:tcPr>
            <w:tcW w:w="1576" w:type="dxa"/>
            <w:vMerge w:val="restart"/>
            <w:tcBorders>
              <w:top w:val="single" w:sz="4" w:space="0" w:color="000000"/>
              <w:left w:val="single" w:sz="4" w:space="0" w:color="000000"/>
              <w:bottom w:val="single" w:sz="4" w:space="0" w:color="000000"/>
              <w:right w:val="single" w:sz="4" w:space="0" w:color="000000"/>
            </w:tcBorders>
            <w:vAlign w:val="center"/>
          </w:tcPr>
          <w:p w14:paraId="6182417B"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на территории, ограниченной Загородной ул., </w:t>
            </w:r>
            <w:proofErr w:type="spellStart"/>
            <w:r w:rsidRPr="00065836">
              <w:rPr>
                <w:color w:val="000000"/>
                <w:spacing w:val="-2"/>
                <w:sz w:val="16"/>
                <w:szCs w:val="22"/>
              </w:rPr>
              <w:t>Колпинской</w:t>
            </w:r>
            <w:proofErr w:type="spellEnd"/>
            <w:r w:rsidRPr="00065836">
              <w:rPr>
                <w:color w:val="000000"/>
                <w:spacing w:val="-2"/>
                <w:sz w:val="16"/>
                <w:szCs w:val="22"/>
              </w:rPr>
              <w:t xml:space="preserve"> ул., </w:t>
            </w:r>
            <w:r w:rsidRPr="00065836">
              <w:rPr>
                <w:color w:val="000000"/>
                <w:spacing w:val="-2"/>
                <w:sz w:val="16"/>
                <w:szCs w:val="22"/>
              </w:rPr>
              <w:br/>
              <w:t xml:space="preserve">ул. Севастьянова, проектируемым проездом, </w:t>
            </w:r>
            <w:r w:rsidRPr="00065836">
              <w:rPr>
                <w:color w:val="000000"/>
                <w:spacing w:val="-2"/>
                <w:sz w:val="16"/>
                <w:szCs w:val="22"/>
              </w:rPr>
              <w:br/>
              <w:t xml:space="preserve">в </w:t>
            </w:r>
            <w:proofErr w:type="spellStart"/>
            <w:r w:rsidRPr="00065836">
              <w:rPr>
                <w:color w:val="000000"/>
                <w:spacing w:val="-2"/>
                <w:sz w:val="16"/>
                <w:szCs w:val="22"/>
              </w:rPr>
              <w:t>Колпинском</w:t>
            </w:r>
            <w:proofErr w:type="spellEnd"/>
            <w:r w:rsidRPr="00065836">
              <w:rPr>
                <w:color w:val="000000"/>
                <w:spacing w:val="-2"/>
                <w:sz w:val="16"/>
                <w:szCs w:val="22"/>
              </w:rPr>
              <w:t xml:space="preserve"> районе; ФЗУ № 7</w:t>
            </w:r>
          </w:p>
          <w:p w14:paraId="5D170870" w14:textId="77777777" w:rsidR="00366740" w:rsidRPr="00065836" w:rsidRDefault="00366740" w:rsidP="00366740">
            <w:pPr>
              <w:spacing w:line="229" w:lineRule="auto"/>
              <w:jc w:val="center"/>
              <w:rPr>
                <w:color w:val="000000"/>
                <w:spacing w:val="-2"/>
                <w:sz w:val="16"/>
                <w:szCs w:val="22"/>
              </w:rPr>
            </w:pPr>
          </w:p>
        </w:tc>
        <w:tc>
          <w:tcPr>
            <w:tcW w:w="11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7AB9B16"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КС</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14:paraId="6D697222" w14:textId="77777777" w:rsidR="00366740" w:rsidRPr="00065836" w:rsidRDefault="00366740" w:rsidP="00366740">
            <w:pPr>
              <w:spacing w:line="229" w:lineRule="auto"/>
              <w:jc w:val="center"/>
              <w:rPr>
                <w:color w:val="000000"/>
                <w:spacing w:val="-2"/>
                <w:sz w:val="16"/>
                <w:szCs w:val="22"/>
              </w:rPr>
            </w:pPr>
            <w:proofErr w:type="spellStart"/>
            <w:r w:rsidRPr="00065836">
              <w:rPr>
                <w:color w:val="000000"/>
                <w:spacing w:val="-2"/>
                <w:sz w:val="16"/>
                <w:szCs w:val="22"/>
              </w:rPr>
              <w:t>Колпинский</w:t>
            </w:r>
            <w:proofErr w:type="spellEnd"/>
          </w:p>
        </w:tc>
        <w:tc>
          <w:tcPr>
            <w:tcW w:w="78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14C65B6" w14:textId="1DE40943"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 xml:space="preserve">21000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6AE6A532"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ПИР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2D5C6434" w14:textId="1573B446" w:rsidR="00366740" w:rsidRPr="00065836" w:rsidRDefault="00366740" w:rsidP="00366740">
            <w:pPr>
              <w:spacing w:line="229" w:lineRule="auto"/>
              <w:jc w:val="center"/>
              <w:rPr>
                <w:spacing w:val="-2"/>
                <w:sz w:val="16"/>
                <w:szCs w:val="22"/>
              </w:rPr>
            </w:pPr>
            <w:r w:rsidRPr="00065836">
              <w:rPr>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4C7CF9A1"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34 378,5</w:t>
            </w:r>
          </w:p>
        </w:tc>
        <w:tc>
          <w:tcPr>
            <w:tcW w:w="100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1816E0D"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0D67DD64"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4A4F1C2"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26DB94AB"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50E31AE5"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338B9491"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4 510,1</w:t>
            </w:r>
          </w:p>
        </w:tc>
        <w:tc>
          <w:tcPr>
            <w:tcW w:w="788" w:type="dxa"/>
            <w:tcBorders>
              <w:top w:val="single" w:sz="4" w:space="0" w:color="000000"/>
              <w:left w:val="single" w:sz="4" w:space="0" w:color="000000"/>
              <w:bottom w:val="single" w:sz="4" w:space="0" w:color="000000"/>
              <w:right w:val="single" w:sz="4" w:space="0" w:color="000000"/>
            </w:tcBorders>
            <w:vAlign w:val="center"/>
          </w:tcPr>
          <w:p w14:paraId="0CCF3C32"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29 868,4</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05450284"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34 378,5</w:t>
            </w:r>
          </w:p>
        </w:tc>
        <w:tc>
          <w:tcPr>
            <w:tcW w:w="1362" w:type="dxa"/>
            <w:vMerge w:val="restart"/>
            <w:tcBorders>
              <w:top w:val="single" w:sz="4" w:space="0" w:color="000000"/>
              <w:left w:val="single" w:sz="4" w:space="0" w:color="000000"/>
              <w:bottom w:val="single" w:sz="4" w:space="0" w:color="000000"/>
              <w:right w:val="single" w:sz="4" w:space="0" w:color="000000"/>
            </w:tcBorders>
            <w:vAlign w:val="center"/>
          </w:tcPr>
          <w:p w14:paraId="437E25D8" w14:textId="5D774D76"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xml:space="preserve">, </w:t>
            </w:r>
            <w:r w:rsidR="00C44233" w:rsidRPr="00065836">
              <w:rPr>
                <w:color w:val="000000"/>
                <w:spacing w:val="-2"/>
                <w:sz w:val="16"/>
                <w:szCs w:val="22"/>
              </w:rPr>
              <w:t>Индикатор 1.16</w:t>
            </w:r>
            <w:r w:rsidRPr="00065836">
              <w:rPr>
                <w:color w:val="000000"/>
                <w:spacing w:val="-2"/>
                <w:sz w:val="16"/>
                <w:szCs w:val="22"/>
              </w:rPr>
              <w:t xml:space="preserve">, </w:t>
            </w:r>
            <w:r w:rsidR="00004951" w:rsidRPr="00065836">
              <w:rPr>
                <w:color w:val="000000"/>
                <w:spacing w:val="-2"/>
                <w:sz w:val="16"/>
                <w:szCs w:val="22"/>
              </w:rPr>
              <w:t xml:space="preserve">Индикатор 1.21 </w:t>
            </w:r>
            <w:r w:rsidRPr="00065836">
              <w:rPr>
                <w:color w:val="000000"/>
                <w:spacing w:val="-2"/>
                <w:sz w:val="16"/>
                <w:szCs w:val="22"/>
              </w:rPr>
              <w:t xml:space="preserve"> </w:t>
            </w:r>
          </w:p>
          <w:p w14:paraId="597EA988" w14:textId="77777777" w:rsidR="00366740" w:rsidRPr="00065836" w:rsidRDefault="00366740" w:rsidP="00366740">
            <w:pPr>
              <w:spacing w:line="229" w:lineRule="auto"/>
              <w:jc w:val="center"/>
              <w:rPr>
                <w:color w:val="000000"/>
                <w:spacing w:val="-2"/>
                <w:sz w:val="16"/>
                <w:szCs w:val="22"/>
              </w:rPr>
            </w:pPr>
          </w:p>
        </w:tc>
        <w:tc>
          <w:tcPr>
            <w:tcW w:w="57" w:type="dxa"/>
            <w:tcBorders>
              <w:left w:val="single" w:sz="4" w:space="0" w:color="000000"/>
            </w:tcBorders>
          </w:tcPr>
          <w:p w14:paraId="6B3AACFB" w14:textId="77777777" w:rsidR="00366740" w:rsidRPr="00065836" w:rsidRDefault="00366740" w:rsidP="00366740">
            <w:pPr>
              <w:rPr>
                <w:rFonts w:ascii="Calibri" w:hAnsi="Calibri"/>
                <w:sz w:val="2"/>
                <w:szCs w:val="22"/>
              </w:rPr>
            </w:pPr>
          </w:p>
        </w:tc>
      </w:tr>
      <w:tr w:rsidR="00366740" w:rsidRPr="00065836" w14:paraId="70ECE11F" w14:textId="77777777" w:rsidTr="00637498">
        <w:trPr>
          <w:trHeight w:val="444"/>
        </w:trPr>
        <w:tc>
          <w:tcPr>
            <w:tcW w:w="344" w:type="dxa"/>
            <w:vMerge/>
            <w:tcBorders>
              <w:top w:val="single" w:sz="4" w:space="0" w:color="000000"/>
              <w:left w:val="single" w:sz="4" w:space="0" w:color="000000"/>
              <w:bottom w:val="single" w:sz="4" w:space="0" w:color="000000"/>
              <w:right w:val="single" w:sz="4" w:space="0" w:color="000000"/>
            </w:tcBorders>
            <w:vAlign w:val="center"/>
          </w:tcPr>
          <w:p w14:paraId="53EE32C0" w14:textId="77777777" w:rsidR="00366740" w:rsidRPr="00065836" w:rsidRDefault="00366740" w:rsidP="00366740">
            <w:pPr>
              <w:rPr>
                <w:rFonts w:ascii="Calibri" w:hAnsi="Calibri"/>
                <w:sz w:val="2"/>
                <w:szCs w:val="22"/>
              </w:rPr>
            </w:pPr>
          </w:p>
        </w:tc>
        <w:tc>
          <w:tcPr>
            <w:tcW w:w="1576" w:type="dxa"/>
            <w:vMerge/>
            <w:tcBorders>
              <w:top w:val="single" w:sz="4" w:space="0" w:color="000000"/>
              <w:left w:val="single" w:sz="4" w:space="0" w:color="000000"/>
              <w:bottom w:val="single" w:sz="4" w:space="0" w:color="000000"/>
              <w:right w:val="single" w:sz="4" w:space="0" w:color="000000"/>
            </w:tcBorders>
            <w:vAlign w:val="center"/>
          </w:tcPr>
          <w:p w14:paraId="741DD74C" w14:textId="77777777" w:rsidR="00366740" w:rsidRPr="00065836" w:rsidRDefault="00366740" w:rsidP="00366740">
            <w:pPr>
              <w:rPr>
                <w:rFonts w:ascii="Calibri" w:hAnsi="Calibri"/>
                <w:sz w:val="2"/>
                <w:szCs w:val="22"/>
              </w:rPr>
            </w:pPr>
          </w:p>
        </w:tc>
        <w:tc>
          <w:tcPr>
            <w:tcW w:w="1132" w:type="dxa"/>
            <w:gridSpan w:val="2"/>
            <w:vMerge/>
            <w:tcBorders>
              <w:top w:val="single" w:sz="4" w:space="0" w:color="000000"/>
              <w:left w:val="single" w:sz="4" w:space="0" w:color="000000"/>
              <w:bottom w:val="single" w:sz="4" w:space="0" w:color="000000"/>
              <w:right w:val="single" w:sz="4" w:space="0" w:color="000000"/>
            </w:tcBorders>
            <w:vAlign w:val="center"/>
          </w:tcPr>
          <w:p w14:paraId="37D97FDD" w14:textId="77777777" w:rsidR="00366740" w:rsidRPr="00065836" w:rsidRDefault="00366740" w:rsidP="00366740">
            <w:pPr>
              <w:rPr>
                <w:rFonts w:ascii="Calibri" w:hAnsi="Calibri"/>
                <w:sz w:val="2"/>
                <w:szCs w:val="22"/>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2E0B0180" w14:textId="77777777" w:rsidR="00366740" w:rsidRPr="00065836" w:rsidRDefault="00366740" w:rsidP="00366740">
            <w:pPr>
              <w:rPr>
                <w:rFonts w:ascii="Calibri" w:hAnsi="Calibri"/>
                <w:sz w:val="2"/>
                <w:szCs w:val="22"/>
              </w:rPr>
            </w:pP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14:paraId="77455886" w14:textId="77777777" w:rsidR="00366740" w:rsidRPr="00065836" w:rsidRDefault="00366740" w:rsidP="00366740">
            <w:pPr>
              <w:rPr>
                <w:rFonts w:ascii="Calibri" w:hAnsi="Calibri"/>
                <w:sz w:val="2"/>
                <w:szCs w:val="22"/>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3A620265"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5D029DF4" w14:textId="73363CED" w:rsidR="00366740" w:rsidRPr="00065836" w:rsidRDefault="00366740" w:rsidP="00366740">
            <w:pPr>
              <w:spacing w:line="229" w:lineRule="auto"/>
              <w:jc w:val="center"/>
              <w:rPr>
                <w:spacing w:val="-2"/>
                <w:sz w:val="16"/>
                <w:szCs w:val="22"/>
              </w:rPr>
            </w:pPr>
            <w:r w:rsidRPr="00065836">
              <w:rPr>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48727B7F"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1 072 852,3</w:t>
            </w:r>
          </w:p>
        </w:tc>
        <w:tc>
          <w:tcPr>
            <w:tcW w:w="1003" w:type="dxa"/>
            <w:gridSpan w:val="2"/>
            <w:vMerge/>
            <w:tcBorders>
              <w:top w:val="single" w:sz="4" w:space="0" w:color="000000"/>
              <w:left w:val="single" w:sz="4" w:space="0" w:color="000000"/>
              <w:bottom w:val="single" w:sz="4" w:space="0" w:color="000000"/>
              <w:right w:val="single" w:sz="4" w:space="0" w:color="000000"/>
            </w:tcBorders>
            <w:vAlign w:val="center"/>
          </w:tcPr>
          <w:p w14:paraId="6AF89984" w14:textId="77777777" w:rsidR="00366740" w:rsidRPr="00065836" w:rsidRDefault="00366740" w:rsidP="00366740">
            <w:pPr>
              <w:rPr>
                <w:rFonts w:ascii="Calibri" w:hAnsi="Calibri"/>
                <w:sz w:val="2"/>
                <w:szCs w:val="22"/>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5E2649BF"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7DE81AB2"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4C551799"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77772903"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316D4F87"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4990B633"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4FAA994B"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5EC7B91F" w14:textId="77777777" w:rsidR="00366740" w:rsidRPr="00065836" w:rsidRDefault="00366740" w:rsidP="00366740">
            <w:pPr>
              <w:rPr>
                <w:rFonts w:ascii="Calibri" w:hAnsi="Calibri"/>
                <w:sz w:val="2"/>
                <w:szCs w:val="22"/>
              </w:rPr>
            </w:pPr>
          </w:p>
        </w:tc>
        <w:tc>
          <w:tcPr>
            <w:tcW w:w="57" w:type="dxa"/>
            <w:tcBorders>
              <w:left w:val="single" w:sz="4" w:space="0" w:color="000000"/>
            </w:tcBorders>
          </w:tcPr>
          <w:p w14:paraId="2F15C32A" w14:textId="77777777" w:rsidR="00366740" w:rsidRPr="00065836" w:rsidRDefault="00366740" w:rsidP="00366740">
            <w:pPr>
              <w:rPr>
                <w:rFonts w:ascii="Calibri" w:hAnsi="Calibri"/>
                <w:sz w:val="2"/>
                <w:szCs w:val="22"/>
              </w:rPr>
            </w:pPr>
          </w:p>
        </w:tc>
      </w:tr>
      <w:tr w:rsidR="00366740" w:rsidRPr="00065836" w14:paraId="1D0DD163" w14:textId="77777777" w:rsidTr="00637498">
        <w:trPr>
          <w:trHeight w:val="459"/>
        </w:trPr>
        <w:tc>
          <w:tcPr>
            <w:tcW w:w="344" w:type="dxa"/>
            <w:vMerge/>
            <w:tcBorders>
              <w:top w:val="single" w:sz="4" w:space="0" w:color="000000"/>
              <w:left w:val="single" w:sz="4" w:space="0" w:color="000000"/>
              <w:bottom w:val="single" w:sz="4" w:space="0" w:color="000000"/>
              <w:right w:val="single" w:sz="4" w:space="0" w:color="000000"/>
            </w:tcBorders>
            <w:vAlign w:val="center"/>
          </w:tcPr>
          <w:p w14:paraId="4A854B50" w14:textId="77777777" w:rsidR="00366740" w:rsidRPr="00065836" w:rsidRDefault="00366740" w:rsidP="00366740">
            <w:pPr>
              <w:rPr>
                <w:rFonts w:ascii="Calibri" w:hAnsi="Calibri"/>
                <w:sz w:val="2"/>
                <w:szCs w:val="22"/>
              </w:rPr>
            </w:pPr>
          </w:p>
        </w:tc>
        <w:tc>
          <w:tcPr>
            <w:tcW w:w="1576" w:type="dxa"/>
            <w:vMerge/>
            <w:tcBorders>
              <w:top w:val="single" w:sz="4" w:space="0" w:color="000000"/>
              <w:left w:val="single" w:sz="4" w:space="0" w:color="000000"/>
              <w:bottom w:val="single" w:sz="4" w:space="0" w:color="000000"/>
              <w:right w:val="single" w:sz="4" w:space="0" w:color="000000"/>
            </w:tcBorders>
            <w:vAlign w:val="center"/>
          </w:tcPr>
          <w:p w14:paraId="76A70903" w14:textId="77777777" w:rsidR="00366740" w:rsidRPr="00065836" w:rsidRDefault="00366740" w:rsidP="00366740">
            <w:pPr>
              <w:rPr>
                <w:rFonts w:ascii="Calibri" w:hAnsi="Calibri"/>
                <w:sz w:val="2"/>
                <w:szCs w:val="22"/>
              </w:rPr>
            </w:pPr>
          </w:p>
        </w:tc>
        <w:tc>
          <w:tcPr>
            <w:tcW w:w="1132" w:type="dxa"/>
            <w:gridSpan w:val="2"/>
            <w:vMerge/>
            <w:tcBorders>
              <w:top w:val="single" w:sz="4" w:space="0" w:color="000000"/>
              <w:left w:val="single" w:sz="4" w:space="0" w:color="000000"/>
              <w:bottom w:val="single" w:sz="4" w:space="0" w:color="000000"/>
              <w:right w:val="single" w:sz="4" w:space="0" w:color="000000"/>
            </w:tcBorders>
            <w:vAlign w:val="center"/>
          </w:tcPr>
          <w:p w14:paraId="0111A6D7" w14:textId="77777777" w:rsidR="00366740" w:rsidRPr="00065836" w:rsidRDefault="00366740" w:rsidP="00366740">
            <w:pPr>
              <w:rPr>
                <w:rFonts w:ascii="Calibri" w:hAnsi="Calibri"/>
                <w:sz w:val="2"/>
                <w:szCs w:val="22"/>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1D3A2534" w14:textId="77777777" w:rsidR="00366740" w:rsidRPr="00065836" w:rsidRDefault="00366740" w:rsidP="00366740">
            <w:pPr>
              <w:rPr>
                <w:rFonts w:ascii="Calibri" w:hAnsi="Calibri"/>
                <w:sz w:val="2"/>
                <w:szCs w:val="22"/>
              </w:rPr>
            </w:pP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14:paraId="5AB1FDFA" w14:textId="77777777" w:rsidR="00366740" w:rsidRPr="00065836" w:rsidRDefault="00366740" w:rsidP="00366740">
            <w:pPr>
              <w:rPr>
                <w:rFonts w:ascii="Calibri" w:hAnsi="Calibri"/>
                <w:sz w:val="2"/>
                <w:szCs w:val="22"/>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79694D1A"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ИТОГО</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57BFC88B" w14:textId="70152F9D" w:rsidR="00366740" w:rsidRPr="00065836" w:rsidRDefault="00366740" w:rsidP="00366740">
            <w:pPr>
              <w:spacing w:line="229" w:lineRule="auto"/>
              <w:jc w:val="center"/>
              <w:rPr>
                <w:spacing w:val="-2"/>
                <w:sz w:val="16"/>
                <w:szCs w:val="22"/>
              </w:rPr>
            </w:pPr>
            <w:r w:rsidRPr="00065836">
              <w:rPr>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737D5E20"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1 107 230,8</w:t>
            </w:r>
          </w:p>
        </w:tc>
        <w:tc>
          <w:tcPr>
            <w:tcW w:w="1003" w:type="dxa"/>
            <w:gridSpan w:val="2"/>
            <w:vMerge/>
            <w:tcBorders>
              <w:top w:val="single" w:sz="4" w:space="0" w:color="000000"/>
              <w:left w:val="single" w:sz="4" w:space="0" w:color="000000"/>
              <w:bottom w:val="single" w:sz="4" w:space="0" w:color="000000"/>
              <w:right w:val="single" w:sz="4" w:space="0" w:color="000000"/>
            </w:tcBorders>
            <w:vAlign w:val="center"/>
          </w:tcPr>
          <w:p w14:paraId="2B90E577" w14:textId="77777777" w:rsidR="00366740" w:rsidRPr="00065836" w:rsidRDefault="00366740" w:rsidP="00366740">
            <w:pPr>
              <w:rPr>
                <w:rFonts w:ascii="Calibri" w:hAnsi="Calibri"/>
                <w:sz w:val="2"/>
                <w:szCs w:val="22"/>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70BFD92C"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0AFB701D"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B08B737"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4869990A"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1620E961"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4 510,1</w:t>
            </w:r>
          </w:p>
        </w:tc>
        <w:tc>
          <w:tcPr>
            <w:tcW w:w="788" w:type="dxa"/>
            <w:tcBorders>
              <w:top w:val="single" w:sz="4" w:space="0" w:color="000000"/>
              <w:left w:val="single" w:sz="4" w:space="0" w:color="000000"/>
              <w:bottom w:val="single" w:sz="4" w:space="0" w:color="000000"/>
              <w:right w:val="single" w:sz="4" w:space="0" w:color="000000"/>
            </w:tcBorders>
            <w:vAlign w:val="center"/>
          </w:tcPr>
          <w:p w14:paraId="07A5F26D"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29 868,4</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0451FE51"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34 378,5</w:t>
            </w: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58961E2D" w14:textId="77777777" w:rsidR="00366740" w:rsidRPr="00065836" w:rsidRDefault="00366740" w:rsidP="00366740">
            <w:pPr>
              <w:rPr>
                <w:rFonts w:ascii="Calibri" w:hAnsi="Calibri"/>
                <w:sz w:val="2"/>
                <w:szCs w:val="22"/>
              </w:rPr>
            </w:pPr>
          </w:p>
        </w:tc>
        <w:tc>
          <w:tcPr>
            <w:tcW w:w="57" w:type="dxa"/>
            <w:tcBorders>
              <w:left w:val="single" w:sz="4" w:space="0" w:color="000000"/>
            </w:tcBorders>
          </w:tcPr>
          <w:p w14:paraId="12107965" w14:textId="77777777" w:rsidR="00366740" w:rsidRPr="00065836" w:rsidRDefault="00366740" w:rsidP="00366740">
            <w:pPr>
              <w:rPr>
                <w:rFonts w:ascii="Calibri" w:hAnsi="Calibri"/>
                <w:sz w:val="2"/>
                <w:szCs w:val="22"/>
              </w:rPr>
            </w:pPr>
          </w:p>
        </w:tc>
      </w:tr>
      <w:tr w:rsidR="00366740" w:rsidRPr="00065836" w14:paraId="128F074A" w14:textId="77777777" w:rsidTr="00637498">
        <w:trPr>
          <w:trHeight w:val="444"/>
        </w:trPr>
        <w:tc>
          <w:tcPr>
            <w:tcW w:w="344" w:type="dxa"/>
            <w:tcBorders>
              <w:top w:val="single" w:sz="4" w:space="0" w:color="000000"/>
              <w:left w:val="single" w:sz="4" w:space="0" w:color="000000"/>
              <w:right w:val="single" w:sz="4" w:space="0" w:color="000000"/>
            </w:tcBorders>
            <w:vAlign w:val="center"/>
          </w:tcPr>
          <w:p w14:paraId="3626978F" w14:textId="5FFB945B"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2.2.13</w:t>
            </w:r>
          </w:p>
        </w:tc>
        <w:tc>
          <w:tcPr>
            <w:tcW w:w="1576" w:type="dxa"/>
            <w:tcBorders>
              <w:top w:val="single" w:sz="4" w:space="0" w:color="000000"/>
              <w:left w:val="single" w:sz="4" w:space="0" w:color="000000"/>
              <w:right w:val="single" w:sz="4" w:space="0" w:color="000000"/>
            </w:tcBorders>
            <w:vAlign w:val="center"/>
          </w:tcPr>
          <w:p w14:paraId="01912591"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на территории, ограниченной Загородной ул., </w:t>
            </w:r>
            <w:proofErr w:type="spellStart"/>
            <w:r w:rsidRPr="00065836">
              <w:rPr>
                <w:color w:val="000000"/>
                <w:spacing w:val="-2"/>
                <w:sz w:val="16"/>
                <w:szCs w:val="22"/>
              </w:rPr>
              <w:t>Колпинской</w:t>
            </w:r>
            <w:proofErr w:type="spellEnd"/>
            <w:r w:rsidRPr="00065836">
              <w:rPr>
                <w:color w:val="000000"/>
                <w:spacing w:val="-2"/>
                <w:sz w:val="16"/>
                <w:szCs w:val="22"/>
              </w:rPr>
              <w:t xml:space="preserve"> ул., </w:t>
            </w:r>
            <w:r w:rsidRPr="00065836">
              <w:rPr>
                <w:color w:val="000000"/>
                <w:spacing w:val="-2"/>
                <w:sz w:val="16"/>
                <w:szCs w:val="22"/>
              </w:rPr>
              <w:br/>
              <w:t xml:space="preserve">ул. Севастьянова, проектируемым проездом, </w:t>
            </w:r>
            <w:r w:rsidRPr="00065836">
              <w:rPr>
                <w:color w:val="000000"/>
                <w:spacing w:val="-2"/>
                <w:sz w:val="16"/>
                <w:szCs w:val="22"/>
              </w:rPr>
              <w:br/>
              <w:t xml:space="preserve">в </w:t>
            </w:r>
            <w:proofErr w:type="spellStart"/>
            <w:r w:rsidRPr="00065836">
              <w:rPr>
                <w:color w:val="000000"/>
                <w:spacing w:val="-2"/>
                <w:sz w:val="16"/>
                <w:szCs w:val="22"/>
              </w:rPr>
              <w:t>Колпинском</w:t>
            </w:r>
            <w:proofErr w:type="spellEnd"/>
            <w:r w:rsidRPr="00065836">
              <w:rPr>
                <w:color w:val="000000"/>
                <w:spacing w:val="-2"/>
                <w:sz w:val="16"/>
                <w:szCs w:val="22"/>
              </w:rPr>
              <w:t xml:space="preserve"> районе; ФЗУ № 8</w:t>
            </w:r>
          </w:p>
        </w:tc>
        <w:tc>
          <w:tcPr>
            <w:tcW w:w="1132" w:type="dxa"/>
            <w:gridSpan w:val="2"/>
            <w:tcBorders>
              <w:top w:val="single" w:sz="4" w:space="0" w:color="000000"/>
              <w:left w:val="single" w:sz="4" w:space="0" w:color="000000"/>
              <w:right w:val="single" w:sz="4" w:space="0" w:color="000000"/>
            </w:tcBorders>
            <w:vAlign w:val="center"/>
          </w:tcPr>
          <w:p w14:paraId="385ACC45"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КС</w:t>
            </w:r>
          </w:p>
        </w:tc>
        <w:tc>
          <w:tcPr>
            <w:tcW w:w="1117" w:type="dxa"/>
            <w:tcBorders>
              <w:top w:val="single" w:sz="4" w:space="0" w:color="000000"/>
              <w:left w:val="single" w:sz="4" w:space="0" w:color="000000"/>
              <w:right w:val="single" w:sz="4" w:space="0" w:color="000000"/>
            </w:tcBorders>
            <w:vAlign w:val="center"/>
          </w:tcPr>
          <w:p w14:paraId="0E5B4D6F" w14:textId="77777777" w:rsidR="00366740" w:rsidRPr="00065836" w:rsidRDefault="00366740" w:rsidP="00366740">
            <w:pPr>
              <w:spacing w:line="229" w:lineRule="auto"/>
              <w:jc w:val="center"/>
              <w:rPr>
                <w:color w:val="000000"/>
                <w:spacing w:val="-2"/>
                <w:sz w:val="16"/>
                <w:szCs w:val="22"/>
              </w:rPr>
            </w:pPr>
            <w:proofErr w:type="spellStart"/>
            <w:r w:rsidRPr="00065836">
              <w:rPr>
                <w:color w:val="000000"/>
                <w:spacing w:val="-2"/>
                <w:sz w:val="16"/>
                <w:szCs w:val="22"/>
              </w:rPr>
              <w:t>Колпинский</w:t>
            </w:r>
            <w:proofErr w:type="spellEnd"/>
          </w:p>
        </w:tc>
        <w:tc>
          <w:tcPr>
            <w:tcW w:w="788" w:type="dxa"/>
            <w:gridSpan w:val="2"/>
            <w:tcBorders>
              <w:top w:val="single" w:sz="4" w:space="0" w:color="000000"/>
              <w:left w:val="single" w:sz="4" w:space="0" w:color="000000"/>
              <w:right w:val="single" w:sz="4" w:space="0" w:color="000000"/>
            </w:tcBorders>
            <w:vAlign w:val="center"/>
          </w:tcPr>
          <w:p w14:paraId="5FB65C83" w14:textId="007410CB"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 xml:space="preserve">21000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7207E87A"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ПИР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346E76D3" w14:textId="57FD592F" w:rsidR="00366740" w:rsidRPr="00065836" w:rsidRDefault="00366740" w:rsidP="00366740">
            <w:pPr>
              <w:spacing w:line="229" w:lineRule="auto"/>
              <w:jc w:val="center"/>
              <w:rPr>
                <w:spacing w:val="-2"/>
                <w:sz w:val="16"/>
                <w:szCs w:val="22"/>
              </w:rPr>
            </w:pPr>
            <w:r w:rsidRPr="00065836">
              <w:rPr>
                <w:spacing w:val="-2"/>
                <w:sz w:val="16"/>
              </w:rPr>
              <w:t>2030 - 2031</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0CD142B7" w14:textId="53F55F87" w:rsidR="00366740" w:rsidRPr="00065836" w:rsidRDefault="000F1C0E" w:rsidP="00366740">
            <w:pPr>
              <w:spacing w:line="229" w:lineRule="auto"/>
              <w:jc w:val="center"/>
              <w:rPr>
                <w:color w:val="000000"/>
                <w:spacing w:val="-2"/>
                <w:sz w:val="16"/>
                <w:szCs w:val="22"/>
              </w:rPr>
            </w:pPr>
            <w:r w:rsidRPr="00065836">
              <w:rPr>
                <w:color w:val="000000"/>
                <w:spacing w:val="-2"/>
                <w:sz w:val="16"/>
                <w:szCs w:val="22"/>
              </w:rPr>
              <w:t>35 532,7</w:t>
            </w:r>
          </w:p>
        </w:tc>
        <w:tc>
          <w:tcPr>
            <w:tcW w:w="1003" w:type="dxa"/>
            <w:gridSpan w:val="2"/>
            <w:tcBorders>
              <w:top w:val="single" w:sz="4" w:space="0" w:color="000000"/>
              <w:left w:val="single" w:sz="4" w:space="0" w:color="000000"/>
              <w:right w:val="single" w:sz="4" w:space="0" w:color="000000"/>
            </w:tcBorders>
            <w:vAlign w:val="center"/>
          </w:tcPr>
          <w:p w14:paraId="52F91396"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387148AB"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CFDA687"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9EA8426"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14DC906E"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6C9D91A4"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4 562,0</w:t>
            </w:r>
          </w:p>
        </w:tc>
        <w:tc>
          <w:tcPr>
            <w:tcW w:w="788" w:type="dxa"/>
            <w:tcBorders>
              <w:top w:val="single" w:sz="4" w:space="0" w:color="000000"/>
              <w:left w:val="single" w:sz="4" w:space="0" w:color="000000"/>
              <w:bottom w:val="single" w:sz="4" w:space="0" w:color="000000"/>
              <w:right w:val="single" w:sz="4" w:space="0" w:color="000000"/>
            </w:tcBorders>
            <w:vAlign w:val="center"/>
          </w:tcPr>
          <w:p w14:paraId="73E93DEE"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30 970,7</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55F9CF51"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35 532,7</w:t>
            </w:r>
          </w:p>
        </w:tc>
        <w:tc>
          <w:tcPr>
            <w:tcW w:w="1362" w:type="dxa"/>
            <w:tcBorders>
              <w:top w:val="single" w:sz="4" w:space="0" w:color="000000"/>
              <w:left w:val="single" w:sz="4" w:space="0" w:color="000000"/>
              <w:right w:val="single" w:sz="4" w:space="0" w:color="000000"/>
            </w:tcBorders>
            <w:vAlign w:val="center"/>
          </w:tcPr>
          <w:p w14:paraId="6B933A01" w14:textId="2121291A"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xml:space="preserve">, </w:t>
            </w:r>
            <w:r w:rsidR="00C44233" w:rsidRPr="00065836">
              <w:rPr>
                <w:color w:val="000000"/>
                <w:spacing w:val="-2"/>
                <w:sz w:val="16"/>
                <w:szCs w:val="22"/>
              </w:rPr>
              <w:t>Индикатор 1.16</w:t>
            </w:r>
            <w:r w:rsidRPr="00065836">
              <w:rPr>
                <w:color w:val="000000"/>
                <w:spacing w:val="-2"/>
                <w:sz w:val="16"/>
                <w:szCs w:val="22"/>
              </w:rPr>
              <w:t xml:space="preserve">, </w:t>
            </w:r>
            <w:r w:rsidR="00004951" w:rsidRPr="00065836">
              <w:rPr>
                <w:color w:val="000000"/>
                <w:spacing w:val="-2"/>
                <w:sz w:val="16"/>
                <w:szCs w:val="22"/>
              </w:rPr>
              <w:t xml:space="preserve">Индикатор 1.21 </w:t>
            </w:r>
            <w:r w:rsidRPr="00065836">
              <w:rPr>
                <w:color w:val="000000"/>
                <w:spacing w:val="-2"/>
                <w:sz w:val="16"/>
                <w:szCs w:val="22"/>
              </w:rPr>
              <w:t xml:space="preserve"> </w:t>
            </w:r>
          </w:p>
          <w:p w14:paraId="0A252191" w14:textId="77777777" w:rsidR="00366740" w:rsidRPr="00065836" w:rsidRDefault="00366740" w:rsidP="00366740">
            <w:pPr>
              <w:spacing w:line="229" w:lineRule="auto"/>
              <w:jc w:val="center"/>
              <w:rPr>
                <w:color w:val="000000"/>
                <w:spacing w:val="-2"/>
                <w:sz w:val="16"/>
                <w:szCs w:val="22"/>
              </w:rPr>
            </w:pPr>
          </w:p>
        </w:tc>
        <w:tc>
          <w:tcPr>
            <w:tcW w:w="57" w:type="dxa"/>
            <w:tcBorders>
              <w:left w:val="single" w:sz="4" w:space="0" w:color="000000"/>
            </w:tcBorders>
          </w:tcPr>
          <w:p w14:paraId="4D856C0D" w14:textId="77777777" w:rsidR="00366740" w:rsidRPr="00065836" w:rsidRDefault="00366740" w:rsidP="00366740">
            <w:pPr>
              <w:rPr>
                <w:rFonts w:ascii="Calibri" w:hAnsi="Calibri"/>
                <w:sz w:val="2"/>
                <w:szCs w:val="22"/>
              </w:rPr>
            </w:pPr>
          </w:p>
        </w:tc>
      </w:tr>
      <w:tr w:rsidR="00366740" w:rsidRPr="00065836" w14:paraId="542BFA2F" w14:textId="77777777" w:rsidTr="00637498">
        <w:trPr>
          <w:trHeight w:val="444"/>
        </w:trPr>
        <w:tc>
          <w:tcPr>
            <w:tcW w:w="344" w:type="dxa"/>
            <w:vMerge w:val="restart"/>
            <w:tcBorders>
              <w:left w:val="single" w:sz="4" w:space="0" w:color="000000"/>
              <w:bottom w:val="single" w:sz="4" w:space="0" w:color="000000"/>
              <w:right w:val="single" w:sz="4" w:space="0" w:color="000000"/>
            </w:tcBorders>
            <w:vAlign w:val="center"/>
          </w:tcPr>
          <w:p w14:paraId="14177030" w14:textId="77777777" w:rsidR="00366740" w:rsidRPr="00065836" w:rsidRDefault="00366740" w:rsidP="00366740">
            <w:pPr>
              <w:spacing w:line="229" w:lineRule="auto"/>
              <w:jc w:val="center"/>
              <w:rPr>
                <w:color w:val="000000"/>
                <w:spacing w:val="-2"/>
                <w:sz w:val="16"/>
                <w:szCs w:val="22"/>
              </w:rPr>
            </w:pPr>
          </w:p>
        </w:tc>
        <w:tc>
          <w:tcPr>
            <w:tcW w:w="1576" w:type="dxa"/>
            <w:vMerge w:val="restart"/>
            <w:tcBorders>
              <w:left w:val="single" w:sz="4" w:space="0" w:color="000000"/>
              <w:bottom w:val="single" w:sz="4" w:space="0" w:color="000000"/>
              <w:right w:val="single" w:sz="4" w:space="0" w:color="000000"/>
            </w:tcBorders>
            <w:vAlign w:val="center"/>
          </w:tcPr>
          <w:p w14:paraId="62378DCB" w14:textId="77777777" w:rsidR="00366740" w:rsidRPr="00065836" w:rsidRDefault="00366740" w:rsidP="00366740">
            <w:pPr>
              <w:spacing w:line="229" w:lineRule="auto"/>
              <w:jc w:val="center"/>
              <w:rPr>
                <w:color w:val="000000"/>
                <w:spacing w:val="-2"/>
                <w:sz w:val="16"/>
                <w:szCs w:val="22"/>
              </w:rPr>
            </w:pPr>
          </w:p>
        </w:tc>
        <w:tc>
          <w:tcPr>
            <w:tcW w:w="1132" w:type="dxa"/>
            <w:gridSpan w:val="2"/>
            <w:vMerge w:val="restart"/>
            <w:tcBorders>
              <w:left w:val="single" w:sz="4" w:space="0" w:color="000000"/>
              <w:bottom w:val="single" w:sz="4" w:space="0" w:color="000000"/>
              <w:right w:val="single" w:sz="4" w:space="0" w:color="000000"/>
            </w:tcBorders>
            <w:vAlign w:val="center"/>
          </w:tcPr>
          <w:p w14:paraId="084792F8" w14:textId="77777777" w:rsidR="00366740" w:rsidRPr="00065836" w:rsidRDefault="00366740" w:rsidP="00366740">
            <w:pPr>
              <w:spacing w:line="229" w:lineRule="auto"/>
              <w:jc w:val="center"/>
              <w:rPr>
                <w:color w:val="000000"/>
                <w:spacing w:val="-2"/>
                <w:sz w:val="16"/>
                <w:szCs w:val="22"/>
              </w:rPr>
            </w:pPr>
          </w:p>
        </w:tc>
        <w:tc>
          <w:tcPr>
            <w:tcW w:w="1117" w:type="dxa"/>
            <w:vMerge w:val="restart"/>
            <w:tcBorders>
              <w:left w:val="single" w:sz="4" w:space="0" w:color="000000"/>
              <w:bottom w:val="single" w:sz="4" w:space="0" w:color="000000"/>
              <w:right w:val="single" w:sz="4" w:space="0" w:color="000000"/>
            </w:tcBorders>
            <w:vAlign w:val="center"/>
          </w:tcPr>
          <w:p w14:paraId="3CDDEEFD" w14:textId="77777777" w:rsidR="00366740" w:rsidRPr="00065836" w:rsidRDefault="00366740" w:rsidP="00366740">
            <w:pPr>
              <w:spacing w:line="229" w:lineRule="auto"/>
              <w:jc w:val="center"/>
              <w:rPr>
                <w:color w:val="000000"/>
                <w:spacing w:val="-2"/>
                <w:sz w:val="16"/>
                <w:szCs w:val="22"/>
              </w:rPr>
            </w:pPr>
          </w:p>
        </w:tc>
        <w:tc>
          <w:tcPr>
            <w:tcW w:w="788" w:type="dxa"/>
            <w:gridSpan w:val="2"/>
            <w:vMerge w:val="restart"/>
            <w:tcBorders>
              <w:left w:val="single" w:sz="4" w:space="0" w:color="000000"/>
              <w:bottom w:val="single" w:sz="4" w:space="0" w:color="000000"/>
              <w:right w:val="single" w:sz="4" w:space="0" w:color="000000"/>
            </w:tcBorders>
            <w:vAlign w:val="center"/>
          </w:tcPr>
          <w:p w14:paraId="292630E9" w14:textId="77777777" w:rsidR="00366740" w:rsidRPr="00065836" w:rsidRDefault="00366740" w:rsidP="00366740">
            <w:pPr>
              <w:spacing w:line="229" w:lineRule="auto"/>
              <w:jc w:val="center"/>
              <w:rPr>
                <w:color w:val="000000"/>
                <w:spacing w:val="-2"/>
                <w:sz w:val="16"/>
                <w:szCs w:val="22"/>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392F1BAF"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5F45D586" w14:textId="6EE140A8" w:rsidR="00366740" w:rsidRPr="00065836" w:rsidRDefault="00366740" w:rsidP="00366740">
            <w:pPr>
              <w:spacing w:line="229" w:lineRule="auto"/>
              <w:jc w:val="center"/>
              <w:rPr>
                <w:spacing w:val="-2"/>
                <w:sz w:val="16"/>
                <w:szCs w:val="22"/>
              </w:rPr>
            </w:pPr>
            <w:r w:rsidRPr="00065836">
              <w:rPr>
                <w:spacing w:val="-2"/>
                <w:sz w:val="16"/>
              </w:rPr>
              <w:t>2032 - 2033</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151D646D" w14:textId="23C7CB17" w:rsidR="00366740" w:rsidRPr="00065836" w:rsidRDefault="000F1C0E" w:rsidP="00366740">
            <w:pPr>
              <w:spacing w:line="229" w:lineRule="auto"/>
              <w:jc w:val="center"/>
              <w:rPr>
                <w:color w:val="000000"/>
                <w:spacing w:val="-2"/>
                <w:sz w:val="16"/>
                <w:szCs w:val="22"/>
              </w:rPr>
            </w:pPr>
            <w:r w:rsidRPr="00065836">
              <w:rPr>
                <w:color w:val="000000"/>
                <w:spacing w:val="-2"/>
                <w:sz w:val="16"/>
                <w:szCs w:val="22"/>
              </w:rPr>
              <w:t>1 072 852,3</w:t>
            </w:r>
          </w:p>
        </w:tc>
        <w:tc>
          <w:tcPr>
            <w:tcW w:w="1003" w:type="dxa"/>
            <w:gridSpan w:val="2"/>
            <w:vMerge w:val="restart"/>
            <w:tcBorders>
              <w:left w:val="single" w:sz="4" w:space="0" w:color="000000"/>
              <w:bottom w:val="single" w:sz="4" w:space="0" w:color="000000"/>
              <w:right w:val="single" w:sz="4" w:space="0" w:color="000000"/>
            </w:tcBorders>
            <w:vAlign w:val="center"/>
          </w:tcPr>
          <w:p w14:paraId="23A26EE9" w14:textId="77777777" w:rsidR="00366740" w:rsidRPr="00065836" w:rsidRDefault="00366740" w:rsidP="00366740">
            <w:pPr>
              <w:spacing w:line="229" w:lineRule="auto"/>
              <w:jc w:val="center"/>
              <w:rPr>
                <w:color w:val="000000"/>
                <w:spacing w:val="-2"/>
                <w:sz w:val="16"/>
                <w:szCs w:val="22"/>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298594CC"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04AA19C6"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0CAB753C"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28BD2A08"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7C024753"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7E7733DC"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3E0D70BD"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1362" w:type="dxa"/>
            <w:vMerge w:val="restart"/>
            <w:tcBorders>
              <w:left w:val="single" w:sz="4" w:space="0" w:color="000000"/>
              <w:bottom w:val="single" w:sz="4" w:space="0" w:color="000000"/>
              <w:right w:val="single" w:sz="4" w:space="0" w:color="000000"/>
            </w:tcBorders>
            <w:vAlign w:val="center"/>
          </w:tcPr>
          <w:p w14:paraId="24AAD934" w14:textId="77777777" w:rsidR="00366740" w:rsidRPr="00065836" w:rsidRDefault="00366740" w:rsidP="00366740">
            <w:pPr>
              <w:spacing w:line="229" w:lineRule="auto"/>
              <w:jc w:val="center"/>
              <w:rPr>
                <w:color w:val="000000"/>
                <w:spacing w:val="-2"/>
                <w:sz w:val="16"/>
                <w:szCs w:val="22"/>
              </w:rPr>
            </w:pPr>
          </w:p>
        </w:tc>
        <w:tc>
          <w:tcPr>
            <w:tcW w:w="57" w:type="dxa"/>
            <w:tcBorders>
              <w:left w:val="single" w:sz="4" w:space="0" w:color="000000"/>
            </w:tcBorders>
          </w:tcPr>
          <w:p w14:paraId="495B71DD" w14:textId="77777777" w:rsidR="00366740" w:rsidRPr="00065836" w:rsidRDefault="00366740" w:rsidP="00366740">
            <w:pPr>
              <w:rPr>
                <w:rFonts w:ascii="Calibri" w:hAnsi="Calibri"/>
                <w:sz w:val="2"/>
                <w:szCs w:val="22"/>
              </w:rPr>
            </w:pPr>
          </w:p>
        </w:tc>
      </w:tr>
      <w:tr w:rsidR="00366740" w:rsidRPr="00065836" w14:paraId="28F73404" w14:textId="77777777" w:rsidTr="00637498">
        <w:trPr>
          <w:trHeight w:val="458"/>
        </w:trPr>
        <w:tc>
          <w:tcPr>
            <w:tcW w:w="344" w:type="dxa"/>
            <w:vMerge/>
            <w:tcBorders>
              <w:left w:val="single" w:sz="4" w:space="0" w:color="000000"/>
              <w:bottom w:val="single" w:sz="4" w:space="0" w:color="000000"/>
              <w:right w:val="single" w:sz="4" w:space="0" w:color="000000"/>
            </w:tcBorders>
            <w:vAlign w:val="center"/>
          </w:tcPr>
          <w:p w14:paraId="3629C12E" w14:textId="77777777" w:rsidR="00366740" w:rsidRPr="00065836" w:rsidRDefault="00366740" w:rsidP="00366740">
            <w:pPr>
              <w:rPr>
                <w:rFonts w:ascii="Calibri" w:hAnsi="Calibri"/>
                <w:sz w:val="2"/>
                <w:szCs w:val="22"/>
              </w:rPr>
            </w:pPr>
          </w:p>
        </w:tc>
        <w:tc>
          <w:tcPr>
            <w:tcW w:w="1576" w:type="dxa"/>
            <w:vMerge/>
            <w:tcBorders>
              <w:left w:val="single" w:sz="4" w:space="0" w:color="000000"/>
              <w:bottom w:val="single" w:sz="4" w:space="0" w:color="000000"/>
              <w:right w:val="single" w:sz="4" w:space="0" w:color="000000"/>
            </w:tcBorders>
            <w:vAlign w:val="center"/>
          </w:tcPr>
          <w:p w14:paraId="7AE4CEF5" w14:textId="77777777" w:rsidR="00366740" w:rsidRPr="00065836" w:rsidRDefault="00366740" w:rsidP="00366740">
            <w:pPr>
              <w:rPr>
                <w:rFonts w:ascii="Calibri" w:hAnsi="Calibri"/>
                <w:sz w:val="2"/>
                <w:szCs w:val="22"/>
              </w:rPr>
            </w:pPr>
          </w:p>
        </w:tc>
        <w:tc>
          <w:tcPr>
            <w:tcW w:w="1132" w:type="dxa"/>
            <w:gridSpan w:val="2"/>
            <w:vMerge/>
            <w:tcBorders>
              <w:left w:val="single" w:sz="4" w:space="0" w:color="000000"/>
              <w:bottom w:val="single" w:sz="4" w:space="0" w:color="000000"/>
              <w:right w:val="single" w:sz="4" w:space="0" w:color="000000"/>
            </w:tcBorders>
            <w:vAlign w:val="center"/>
          </w:tcPr>
          <w:p w14:paraId="36E4979F" w14:textId="77777777" w:rsidR="00366740" w:rsidRPr="00065836" w:rsidRDefault="00366740" w:rsidP="00366740">
            <w:pPr>
              <w:rPr>
                <w:rFonts w:ascii="Calibri" w:hAnsi="Calibri"/>
                <w:sz w:val="2"/>
                <w:szCs w:val="22"/>
              </w:rPr>
            </w:pPr>
          </w:p>
        </w:tc>
        <w:tc>
          <w:tcPr>
            <w:tcW w:w="1117" w:type="dxa"/>
            <w:vMerge/>
            <w:tcBorders>
              <w:left w:val="single" w:sz="4" w:space="0" w:color="000000"/>
              <w:bottom w:val="single" w:sz="4" w:space="0" w:color="000000"/>
              <w:right w:val="single" w:sz="4" w:space="0" w:color="000000"/>
            </w:tcBorders>
            <w:vAlign w:val="center"/>
          </w:tcPr>
          <w:p w14:paraId="7A998A19" w14:textId="77777777" w:rsidR="00366740" w:rsidRPr="00065836" w:rsidRDefault="00366740" w:rsidP="00366740">
            <w:pPr>
              <w:rPr>
                <w:rFonts w:ascii="Calibri" w:hAnsi="Calibri"/>
                <w:sz w:val="2"/>
                <w:szCs w:val="22"/>
              </w:rPr>
            </w:pPr>
          </w:p>
        </w:tc>
        <w:tc>
          <w:tcPr>
            <w:tcW w:w="788" w:type="dxa"/>
            <w:gridSpan w:val="2"/>
            <w:vMerge/>
            <w:tcBorders>
              <w:left w:val="single" w:sz="4" w:space="0" w:color="000000"/>
              <w:bottom w:val="single" w:sz="4" w:space="0" w:color="000000"/>
              <w:right w:val="single" w:sz="4" w:space="0" w:color="000000"/>
            </w:tcBorders>
            <w:vAlign w:val="center"/>
          </w:tcPr>
          <w:p w14:paraId="6F53CB07" w14:textId="77777777" w:rsidR="00366740" w:rsidRPr="00065836" w:rsidRDefault="00366740" w:rsidP="00366740">
            <w:pPr>
              <w:rPr>
                <w:rFonts w:ascii="Calibri" w:hAnsi="Calibri"/>
                <w:sz w:val="2"/>
                <w:szCs w:val="22"/>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7CA0C5BF"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ИТОГО</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3ECF3A7B" w14:textId="3CF9F157" w:rsidR="00366740" w:rsidRPr="00065836" w:rsidRDefault="00366740" w:rsidP="00366740">
            <w:pPr>
              <w:spacing w:line="229" w:lineRule="auto"/>
              <w:jc w:val="center"/>
              <w:rPr>
                <w:spacing w:val="-2"/>
                <w:sz w:val="16"/>
                <w:szCs w:val="22"/>
              </w:rPr>
            </w:pPr>
            <w:r w:rsidRPr="00065836">
              <w:rPr>
                <w:spacing w:val="-2"/>
                <w:sz w:val="16"/>
              </w:rPr>
              <w:t>2030 - 2033</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2F035188" w14:textId="675E80D0" w:rsidR="00366740" w:rsidRPr="00065836" w:rsidRDefault="000F1C0E" w:rsidP="00366740">
            <w:pPr>
              <w:spacing w:line="229" w:lineRule="auto"/>
              <w:jc w:val="center"/>
              <w:rPr>
                <w:color w:val="000000"/>
                <w:spacing w:val="-2"/>
                <w:sz w:val="16"/>
                <w:szCs w:val="22"/>
              </w:rPr>
            </w:pPr>
            <w:r w:rsidRPr="00065836">
              <w:rPr>
                <w:color w:val="000000"/>
                <w:spacing w:val="-2"/>
                <w:sz w:val="16"/>
                <w:szCs w:val="22"/>
                <w:lang w:val="en-US"/>
              </w:rPr>
              <w:t>1 108 385</w:t>
            </w:r>
            <w:r w:rsidRPr="00065836">
              <w:rPr>
                <w:color w:val="000000"/>
                <w:spacing w:val="-2"/>
                <w:sz w:val="16"/>
                <w:szCs w:val="22"/>
              </w:rPr>
              <w:t>,0</w:t>
            </w:r>
          </w:p>
        </w:tc>
        <w:tc>
          <w:tcPr>
            <w:tcW w:w="1003" w:type="dxa"/>
            <w:gridSpan w:val="2"/>
            <w:vMerge/>
            <w:tcBorders>
              <w:left w:val="single" w:sz="4" w:space="0" w:color="000000"/>
              <w:bottom w:val="single" w:sz="4" w:space="0" w:color="000000"/>
              <w:right w:val="single" w:sz="4" w:space="0" w:color="000000"/>
            </w:tcBorders>
            <w:vAlign w:val="center"/>
          </w:tcPr>
          <w:p w14:paraId="2D5BA7DF" w14:textId="77777777" w:rsidR="00366740" w:rsidRPr="00065836" w:rsidRDefault="00366740" w:rsidP="00366740">
            <w:pPr>
              <w:rPr>
                <w:rFonts w:ascii="Calibri" w:hAnsi="Calibri"/>
                <w:sz w:val="2"/>
                <w:szCs w:val="22"/>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3043EB35"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38A317E3"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3D82BD1"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7715CE49"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1A97ACCD"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4 562,0</w:t>
            </w:r>
          </w:p>
        </w:tc>
        <w:tc>
          <w:tcPr>
            <w:tcW w:w="788" w:type="dxa"/>
            <w:tcBorders>
              <w:top w:val="single" w:sz="4" w:space="0" w:color="000000"/>
              <w:left w:val="single" w:sz="4" w:space="0" w:color="000000"/>
              <w:bottom w:val="single" w:sz="4" w:space="0" w:color="000000"/>
              <w:right w:val="single" w:sz="4" w:space="0" w:color="000000"/>
            </w:tcBorders>
            <w:vAlign w:val="center"/>
          </w:tcPr>
          <w:p w14:paraId="47CCE5B3"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30 970,7</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1A94EAD5" w14:textId="77777777" w:rsidR="00366740" w:rsidRPr="00065836" w:rsidRDefault="00366740" w:rsidP="00366740">
            <w:pPr>
              <w:spacing w:line="229" w:lineRule="auto"/>
              <w:jc w:val="center"/>
              <w:rPr>
                <w:color w:val="000000"/>
                <w:spacing w:val="-2"/>
                <w:sz w:val="16"/>
                <w:szCs w:val="22"/>
              </w:rPr>
            </w:pPr>
            <w:r w:rsidRPr="00065836">
              <w:rPr>
                <w:color w:val="000000"/>
                <w:spacing w:val="-2"/>
                <w:sz w:val="16"/>
                <w:szCs w:val="22"/>
              </w:rPr>
              <w:t>35 532,7</w:t>
            </w:r>
          </w:p>
        </w:tc>
        <w:tc>
          <w:tcPr>
            <w:tcW w:w="1362" w:type="dxa"/>
            <w:vMerge/>
            <w:tcBorders>
              <w:left w:val="single" w:sz="4" w:space="0" w:color="000000"/>
              <w:bottom w:val="single" w:sz="4" w:space="0" w:color="000000"/>
              <w:right w:val="single" w:sz="4" w:space="0" w:color="000000"/>
            </w:tcBorders>
            <w:vAlign w:val="center"/>
          </w:tcPr>
          <w:p w14:paraId="5E01A8F2" w14:textId="77777777" w:rsidR="00366740" w:rsidRPr="00065836" w:rsidRDefault="00366740" w:rsidP="00366740">
            <w:pPr>
              <w:rPr>
                <w:rFonts w:ascii="Calibri" w:hAnsi="Calibri"/>
                <w:sz w:val="2"/>
                <w:szCs w:val="22"/>
              </w:rPr>
            </w:pPr>
          </w:p>
        </w:tc>
        <w:tc>
          <w:tcPr>
            <w:tcW w:w="57" w:type="dxa"/>
            <w:tcBorders>
              <w:left w:val="single" w:sz="4" w:space="0" w:color="000000"/>
            </w:tcBorders>
          </w:tcPr>
          <w:p w14:paraId="00BB3544" w14:textId="77777777" w:rsidR="00366740" w:rsidRPr="00065836" w:rsidRDefault="00366740" w:rsidP="00366740">
            <w:pPr>
              <w:rPr>
                <w:rFonts w:ascii="Calibri" w:hAnsi="Calibri"/>
                <w:sz w:val="2"/>
                <w:szCs w:val="22"/>
              </w:rPr>
            </w:pPr>
          </w:p>
        </w:tc>
      </w:tr>
      <w:tr w:rsidR="003E6F48" w:rsidRPr="00065836" w14:paraId="24D06CE7" w14:textId="77777777" w:rsidTr="00065836">
        <w:trPr>
          <w:trHeight w:val="445"/>
        </w:trPr>
        <w:tc>
          <w:tcPr>
            <w:tcW w:w="344" w:type="dxa"/>
            <w:tcBorders>
              <w:top w:val="single" w:sz="4" w:space="0" w:color="000000"/>
              <w:left w:val="single" w:sz="4" w:space="0" w:color="000000"/>
              <w:bottom w:val="single" w:sz="4" w:space="0" w:color="000000"/>
              <w:right w:val="single" w:sz="4" w:space="0" w:color="000000"/>
            </w:tcBorders>
            <w:vAlign w:val="center"/>
          </w:tcPr>
          <w:p w14:paraId="2E934DC7" w14:textId="6B6296CA"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2.2.14</w:t>
            </w:r>
          </w:p>
        </w:tc>
        <w:tc>
          <w:tcPr>
            <w:tcW w:w="1576" w:type="dxa"/>
            <w:tcBorders>
              <w:top w:val="single" w:sz="4" w:space="0" w:color="000000"/>
              <w:left w:val="single" w:sz="4" w:space="0" w:color="000000"/>
              <w:bottom w:val="single" w:sz="4" w:space="0" w:color="000000"/>
              <w:right w:val="single" w:sz="4" w:space="0" w:color="000000"/>
            </w:tcBorders>
            <w:vAlign w:val="center"/>
          </w:tcPr>
          <w:p w14:paraId="641BA5D8" w14:textId="77777777"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Строительство многоквартирного дома со встроенно-пристроенным гаражом по адресу: пос. Понтонный, Лагерное шоссе, участок 13 (северо-западнее пересечения</w:t>
            </w:r>
            <w:r w:rsidRPr="00065836">
              <w:rPr>
                <w:color w:val="000000"/>
                <w:spacing w:val="-2"/>
                <w:sz w:val="16"/>
                <w:szCs w:val="22"/>
              </w:rPr>
              <w:br/>
              <w:t xml:space="preserve"> с Южной ул.), включая корректировку проектной документации стадии РД</w:t>
            </w:r>
          </w:p>
          <w:p w14:paraId="13B629CC" w14:textId="77777777" w:rsidR="003E6F48" w:rsidRPr="00065836" w:rsidRDefault="003E6F48" w:rsidP="003E6F48">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4E6E3C7E" w14:textId="77777777"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76138F41" w14:textId="77777777" w:rsidR="003E6F48" w:rsidRPr="00065836" w:rsidRDefault="003E6F48" w:rsidP="003E6F48">
            <w:pPr>
              <w:spacing w:line="229" w:lineRule="auto"/>
              <w:jc w:val="center"/>
              <w:rPr>
                <w:color w:val="000000"/>
                <w:spacing w:val="-2"/>
                <w:sz w:val="16"/>
                <w:szCs w:val="22"/>
              </w:rPr>
            </w:pPr>
            <w:proofErr w:type="spellStart"/>
            <w:r w:rsidRPr="00065836">
              <w:rPr>
                <w:color w:val="000000"/>
                <w:spacing w:val="-2"/>
                <w:sz w:val="16"/>
                <w:szCs w:val="22"/>
              </w:rPr>
              <w:t>Колпинский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676B9684" w14:textId="7FB4F49D"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 xml:space="preserve">8561,45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257A20FE" w14:textId="77777777"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59507E59" w14:textId="479B55FB" w:rsidR="003E6F48" w:rsidRPr="00065836" w:rsidRDefault="003E6F48" w:rsidP="003E6F48">
            <w:pPr>
              <w:spacing w:line="229" w:lineRule="auto"/>
              <w:jc w:val="center"/>
              <w:rPr>
                <w:spacing w:val="-2"/>
                <w:sz w:val="16"/>
                <w:szCs w:val="22"/>
              </w:rPr>
            </w:pPr>
            <w:r w:rsidRPr="00065836">
              <w:rPr>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000C0084" w14:textId="045B4C9F" w:rsidR="003E6F48" w:rsidRPr="00065836" w:rsidRDefault="003E6F48" w:rsidP="003E6F48">
            <w:pPr>
              <w:spacing w:line="229" w:lineRule="auto"/>
              <w:jc w:val="center"/>
              <w:rPr>
                <w:spacing w:val="-2"/>
                <w:sz w:val="16"/>
                <w:szCs w:val="22"/>
              </w:rPr>
            </w:pPr>
            <w:r w:rsidRPr="00065836">
              <w:rPr>
                <w:spacing w:val="-2"/>
                <w:sz w:val="16"/>
              </w:rPr>
              <w:t>2 233 777,2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77C75CF" w14:textId="340283D9" w:rsidR="003E6F48" w:rsidRPr="00065836" w:rsidRDefault="003E6F48" w:rsidP="003E6F48">
            <w:pPr>
              <w:spacing w:line="229" w:lineRule="auto"/>
              <w:jc w:val="center"/>
              <w:rPr>
                <w:spacing w:val="-2"/>
                <w:sz w:val="16"/>
                <w:szCs w:val="22"/>
              </w:rPr>
            </w:pPr>
            <w:r w:rsidRPr="0006583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2CC06656" w14:textId="23B8BF7F" w:rsidR="003E6F48" w:rsidRPr="00065836" w:rsidRDefault="003E6F48" w:rsidP="003E6F48">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C22B413" w14:textId="1EF10E07" w:rsidR="003E6F48" w:rsidRPr="00065836" w:rsidRDefault="003E6F48" w:rsidP="003E6F48">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0A633E02" w14:textId="2EE6F254" w:rsidR="003E6F48" w:rsidRPr="00065836" w:rsidRDefault="003E6F48" w:rsidP="003E6F48">
            <w:pPr>
              <w:spacing w:line="229" w:lineRule="auto"/>
              <w:jc w:val="center"/>
              <w:rPr>
                <w:spacing w:val="-2"/>
                <w:sz w:val="16"/>
                <w:szCs w:val="22"/>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4E8502" w14:textId="671B5E53" w:rsidR="003E6F48" w:rsidRPr="00065836" w:rsidRDefault="003E6F48" w:rsidP="003E6F48">
            <w:pPr>
              <w:spacing w:line="229" w:lineRule="auto"/>
              <w:jc w:val="center"/>
              <w:rPr>
                <w:spacing w:val="-2"/>
                <w:sz w:val="16"/>
              </w:rPr>
            </w:pPr>
            <w:r w:rsidRPr="00065836">
              <w:rPr>
                <w:spacing w:val="-2"/>
                <w:sz w:val="16"/>
              </w:rPr>
              <w:t>591 152,2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514CA3" w14:textId="7FD60C89" w:rsidR="003E6F48" w:rsidRPr="00065836" w:rsidRDefault="003E6F48" w:rsidP="003E6F48">
            <w:pPr>
              <w:spacing w:line="229" w:lineRule="auto"/>
              <w:jc w:val="center"/>
              <w:rPr>
                <w:spacing w:val="-2"/>
                <w:sz w:val="16"/>
              </w:rPr>
            </w:pPr>
            <w:r w:rsidRPr="00065836">
              <w:rPr>
                <w:spacing w:val="-2"/>
                <w:sz w:val="16"/>
              </w:rPr>
              <w:t>167 625,0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5B173" w14:textId="4A5E38E4" w:rsidR="003E6F48" w:rsidRPr="00065836" w:rsidRDefault="003E6F48" w:rsidP="003E6F48">
            <w:pPr>
              <w:spacing w:line="229" w:lineRule="auto"/>
              <w:jc w:val="center"/>
              <w:rPr>
                <w:spacing w:val="-2"/>
                <w:sz w:val="16"/>
              </w:rPr>
            </w:pPr>
            <w:r w:rsidRPr="00065836">
              <w:rPr>
                <w:spacing w:val="-2"/>
                <w:sz w:val="16"/>
              </w:rPr>
              <w:t>1 475 000,0</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A57760" w14:textId="314FFBDB" w:rsidR="003E6F48" w:rsidRPr="00065836" w:rsidRDefault="003E6F48" w:rsidP="003E6F48">
            <w:pPr>
              <w:spacing w:line="229" w:lineRule="auto"/>
              <w:jc w:val="center"/>
              <w:rPr>
                <w:spacing w:val="-2"/>
                <w:sz w:val="16"/>
              </w:rPr>
            </w:pPr>
            <w:r w:rsidRPr="00065836">
              <w:rPr>
                <w:spacing w:val="-2"/>
                <w:sz w:val="16"/>
              </w:rPr>
              <w:t>2 233 777,2</w:t>
            </w:r>
          </w:p>
        </w:tc>
        <w:tc>
          <w:tcPr>
            <w:tcW w:w="1362" w:type="dxa"/>
            <w:tcBorders>
              <w:top w:val="single" w:sz="4" w:space="0" w:color="000000"/>
              <w:left w:val="single" w:sz="4" w:space="0" w:color="000000"/>
              <w:bottom w:val="single" w:sz="4" w:space="0" w:color="000000"/>
              <w:right w:val="single" w:sz="4" w:space="0" w:color="000000"/>
            </w:tcBorders>
            <w:vAlign w:val="center"/>
          </w:tcPr>
          <w:p w14:paraId="2AE15540" w14:textId="66FC6E09" w:rsidR="003E6F48" w:rsidRPr="00065836" w:rsidRDefault="003E6F48" w:rsidP="003E6F48">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xml:space="preserve">, </w:t>
            </w:r>
            <w:r w:rsidRPr="00065836">
              <w:rPr>
                <w:color w:val="000000"/>
                <w:spacing w:val="-2"/>
                <w:sz w:val="16"/>
                <w:szCs w:val="22"/>
              </w:rPr>
              <w:t xml:space="preserve">Индикатор 1.16, Индикатор 1.21  </w:t>
            </w:r>
          </w:p>
          <w:p w14:paraId="219034A5" w14:textId="77777777" w:rsidR="003E6F48" w:rsidRPr="00065836" w:rsidRDefault="003E6F48" w:rsidP="003E6F48">
            <w:pPr>
              <w:spacing w:line="229" w:lineRule="auto"/>
              <w:jc w:val="center"/>
              <w:rPr>
                <w:color w:val="000000"/>
                <w:spacing w:val="-2"/>
                <w:sz w:val="16"/>
                <w:szCs w:val="22"/>
              </w:rPr>
            </w:pPr>
          </w:p>
        </w:tc>
        <w:tc>
          <w:tcPr>
            <w:tcW w:w="57" w:type="dxa"/>
            <w:tcBorders>
              <w:left w:val="single" w:sz="4" w:space="0" w:color="000000"/>
            </w:tcBorders>
          </w:tcPr>
          <w:p w14:paraId="344060DA" w14:textId="77777777" w:rsidR="003E6F48" w:rsidRPr="00065836" w:rsidRDefault="003E6F48" w:rsidP="003E6F48">
            <w:pPr>
              <w:rPr>
                <w:rFonts w:ascii="Calibri" w:hAnsi="Calibri"/>
                <w:sz w:val="2"/>
                <w:szCs w:val="22"/>
              </w:rPr>
            </w:pPr>
          </w:p>
        </w:tc>
      </w:tr>
      <w:tr w:rsidR="00FE657D" w:rsidRPr="00065836" w14:paraId="2D5A684B" w14:textId="77777777" w:rsidTr="00065836">
        <w:trPr>
          <w:trHeight w:val="458"/>
        </w:trPr>
        <w:tc>
          <w:tcPr>
            <w:tcW w:w="344" w:type="dxa"/>
            <w:tcBorders>
              <w:top w:val="single" w:sz="4" w:space="0" w:color="000000"/>
              <w:left w:val="single" w:sz="4" w:space="0" w:color="000000"/>
              <w:bottom w:val="single" w:sz="4" w:space="0" w:color="000000"/>
              <w:right w:val="single" w:sz="4" w:space="0" w:color="000000"/>
            </w:tcBorders>
            <w:vAlign w:val="center"/>
          </w:tcPr>
          <w:p w14:paraId="6AEEAE5C" w14:textId="64095F3F" w:rsidR="00FE657D" w:rsidRPr="00065836" w:rsidRDefault="00FE657D" w:rsidP="00FE657D">
            <w:pPr>
              <w:spacing w:line="229" w:lineRule="auto"/>
              <w:jc w:val="center"/>
              <w:rPr>
                <w:color w:val="000000"/>
                <w:spacing w:val="-2"/>
                <w:sz w:val="16"/>
                <w:szCs w:val="22"/>
              </w:rPr>
            </w:pPr>
            <w:r w:rsidRPr="00065836">
              <w:rPr>
                <w:color w:val="000000"/>
                <w:spacing w:val="-2"/>
                <w:sz w:val="16"/>
                <w:szCs w:val="22"/>
              </w:rPr>
              <w:t>2.2.15</w:t>
            </w:r>
          </w:p>
        </w:tc>
        <w:tc>
          <w:tcPr>
            <w:tcW w:w="1576" w:type="dxa"/>
            <w:tcBorders>
              <w:top w:val="single" w:sz="4" w:space="0" w:color="000000"/>
              <w:left w:val="single" w:sz="4" w:space="0" w:color="000000"/>
              <w:bottom w:val="single" w:sz="4" w:space="0" w:color="000000"/>
              <w:right w:val="single" w:sz="4" w:space="0" w:color="000000"/>
            </w:tcBorders>
            <w:vAlign w:val="center"/>
          </w:tcPr>
          <w:p w14:paraId="61A3F475" w14:textId="77777777" w:rsidR="00FE657D" w:rsidRPr="00065836" w:rsidRDefault="00FE657D" w:rsidP="00FE657D">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со встроенно-пристроенным гаражом по адресу: пос. Понтонный, </w:t>
            </w:r>
            <w:r w:rsidRPr="00065836">
              <w:rPr>
                <w:color w:val="000000"/>
                <w:spacing w:val="-2"/>
                <w:sz w:val="16"/>
                <w:szCs w:val="22"/>
              </w:rPr>
              <w:lastRenderedPageBreak/>
              <w:t xml:space="preserve">Лагерное шоссе, участок 6 (северо-западнее пересечения </w:t>
            </w:r>
            <w:r w:rsidRPr="00065836">
              <w:rPr>
                <w:color w:val="000000"/>
                <w:spacing w:val="-2"/>
                <w:sz w:val="16"/>
                <w:szCs w:val="22"/>
              </w:rPr>
              <w:br/>
              <w:t>с Южной ул.), включая корректировку проектной документации стадии РД</w:t>
            </w:r>
          </w:p>
          <w:p w14:paraId="69E62237" w14:textId="77777777" w:rsidR="00FE657D" w:rsidRPr="00065836" w:rsidRDefault="00FE657D" w:rsidP="00FE657D">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3CBB7F88" w14:textId="77777777" w:rsidR="00FE657D" w:rsidRPr="00065836" w:rsidRDefault="00FE657D" w:rsidP="00FE657D">
            <w:pPr>
              <w:spacing w:line="229" w:lineRule="auto"/>
              <w:jc w:val="center"/>
              <w:rPr>
                <w:color w:val="000000"/>
                <w:spacing w:val="-2"/>
                <w:sz w:val="16"/>
                <w:szCs w:val="22"/>
              </w:rPr>
            </w:pPr>
            <w:r w:rsidRPr="00065836">
              <w:rPr>
                <w:color w:val="000000"/>
                <w:spacing w:val="-2"/>
                <w:sz w:val="16"/>
                <w:szCs w:val="22"/>
              </w:rPr>
              <w:lastRenderedPageBreak/>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00185F4C" w14:textId="77777777" w:rsidR="00FE657D" w:rsidRPr="00065836" w:rsidRDefault="00FE657D" w:rsidP="00FE657D">
            <w:pPr>
              <w:spacing w:line="229" w:lineRule="auto"/>
              <w:jc w:val="center"/>
              <w:rPr>
                <w:color w:val="000000"/>
                <w:spacing w:val="-2"/>
                <w:sz w:val="16"/>
                <w:szCs w:val="22"/>
              </w:rPr>
            </w:pPr>
            <w:proofErr w:type="spellStart"/>
            <w:r w:rsidRPr="00065836">
              <w:rPr>
                <w:color w:val="000000"/>
                <w:spacing w:val="-2"/>
                <w:sz w:val="16"/>
                <w:szCs w:val="22"/>
              </w:rPr>
              <w:t>Колпинский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420CA6C0" w14:textId="5C192611" w:rsidR="00FE657D" w:rsidRPr="00065836" w:rsidRDefault="00FE657D" w:rsidP="00FE657D">
            <w:pPr>
              <w:spacing w:line="229" w:lineRule="auto"/>
              <w:jc w:val="center"/>
              <w:rPr>
                <w:color w:val="000000"/>
                <w:spacing w:val="-2"/>
                <w:sz w:val="16"/>
                <w:szCs w:val="22"/>
              </w:rPr>
            </w:pPr>
            <w:r w:rsidRPr="00065836">
              <w:rPr>
                <w:color w:val="000000"/>
                <w:spacing w:val="-2"/>
                <w:sz w:val="16"/>
                <w:szCs w:val="22"/>
              </w:rPr>
              <w:t xml:space="preserve">16433,17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7A65D9CE" w14:textId="77777777" w:rsidR="00FE657D" w:rsidRPr="00065836" w:rsidRDefault="00FE657D" w:rsidP="00FE657D">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3061BB4F" w14:textId="5F472B12" w:rsidR="00FE657D" w:rsidRPr="00065836" w:rsidRDefault="00FE657D" w:rsidP="00FE657D">
            <w:pPr>
              <w:spacing w:line="229" w:lineRule="auto"/>
              <w:jc w:val="center"/>
              <w:rPr>
                <w:spacing w:val="-2"/>
                <w:sz w:val="16"/>
                <w:szCs w:val="22"/>
              </w:rPr>
            </w:pPr>
            <w:r w:rsidRPr="00065836">
              <w:rPr>
                <w:spacing w:val="-2"/>
                <w:sz w:val="16"/>
              </w:rPr>
              <w:t>2029 - 2032</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305B88C3" w14:textId="6B96FCAA" w:rsidR="00FE657D" w:rsidRPr="00065836" w:rsidRDefault="00FE657D" w:rsidP="00FE657D">
            <w:pPr>
              <w:spacing w:line="229" w:lineRule="auto"/>
              <w:jc w:val="center"/>
              <w:rPr>
                <w:spacing w:val="-2"/>
                <w:sz w:val="16"/>
                <w:szCs w:val="22"/>
              </w:rPr>
            </w:pPr>
            <w:r w:rsidRPr="00065836">
              <w:rPr>
                <w:spacing w:val="-2"/>
                <w:sz w:val="16"/>
              </w:rPr>
              <w:t>3 790 855,2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29A6A1F" w14:textId="3CD4BF21" w:rsidR="00FE657D" w:rsidRPr="00065836" w:rsidRDefault="00FE657D" w:rsidP="00FE657D">
            <w:pPr>
              <w:spacing w:line="229" w:lineRule="auto"/>
              <w:jc w:val="center"/>
              <w:rPr>
                <w:spacing w:val="-2"/>
                <w:sz w:val="16"/>
                <w:szCs w:val="22"/>
              </w:rPr>
            </w:pPr>
            <w:r w:rsidRPr="0006583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38E5F377" w14:textId="68A19A65" w:rsidR="00FE657D" w:rsidRPr="00065836" w:rsidRDefault="00FE657D" w:rsidP="00FE657D">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8B9EBA7" w14:textId="796F903F" w:rsidR="00FE657D" w:rsidRPr="00065836" w:rsidRDefault="00FE657D" w:rsidP="00FE657D">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3F925430" w14:textId="693C4B43" w:rsidR="00FE657D" w:rsidRPr="00065836" w:rsidRDefault="00FE657D" w:rsidP="00FE657D">
            <w:pPr>
              <w:spacing w:line="229" w:lineRule="auto"/>
              <w:jc w:val="center"/>
              <w:rPr>
                <w:spacing w:val="-2"/>
                <w:sz w:val="16"/>
                <w:szCs w:val="22"/>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B48C34" w14:textId="1236972D" w:rsidR="00FE657D" w:rsidRPr="00065836" w:rsidRDefault="00FE657D" w:rsidP="00FE657D">
            <w:pPr>
              <w:spacing w:line="229" w:lineRule="auto"/>
              <w:jc w:val="center"/>
              <w:rPr>
                <w:spacing w:val="-2"/>
                <w:sz w:val="16"/>
              </w:rPr>
            </w:pPr>
            <w:r w:rsidRPr="00065836">
              <w:rPr>
                <w:spacing w:val="-2"/>
                <w:sz w:val="16"/>
              </w:rPr>
              <w:t>125 561,5</w:t>
            </w:r>
          </w:p>
        </w:tc>
        <w:tc>
          <w:tcPr>
            <w:tcW w:w="788" w:type="dxa"/>
            <w:gridSpan w:val="2"/>
            <w:tcBorders>
              <w:top w:val="nil"/>
              <w:left w:val="nil"/>
              <w:bottom w:val="single" w:sz="8" w:space="0" w:color="000000"/>
              <w:right w:val="single" w:sz="8" w:space="0" w:color="000000"/>
            </w:tcBorders>
            <w:shd w:val="clear" w:color="auto" w:fill="auto"/>
            <w:vAlign w:val="center"/>
          </w:tcPr>
          <w:p w14:paraId="08738DC5" w14:textId="196254EB" w:rsidR="00FE657D" w:rsidRPr="00065836" w:rsidRDefault="00FE657D" w:rsidP="00FE657D">
            <w:pPr>
              <w:spacing w:line="229" w:lineRule="auto"/>
              <w:jc w:val="center"/>
              <w:rPr>
                <w:spacing w:val="-2"/>
                <w:sz w:val="16"/>
              </w:rPr>
            </w:pPr>
            <w:r w:rsidRPr="00065836">
              <w:rPr>
                <w:spacing w:val="-2"/>
                <w:sz w:val="16"/>
              </w:rPr>
              <w:t>182 220,9</w:t>
            </w:r>
          </w:p>
        </w:tc>
        <w:tc>
          <w:tcPr>
            <w:tcW w:w="788" w:type="dxa"/>
            <w:tcBorders>
              <w:top w:val="nil"/>
              <w:left w:val="nil"/>
              <w:bottom w:val="single" w:sz="8" w:space="0" w:color="000000"/>
              <w:right w:val="single" w:sz="8" w:space="0" w:color="000000"/>
            </w:tcBorders>
            <w:shd w:val="clear" w:color="auto" w:fill="auto"/>
            <w:vAlign w:val="center"/>
          </w:tcPr>
          <w:p w14:paraId="5412812D" w14:textId="4DAB486C" w:rsidR="00FE657D" w:rsidRPr="00065836" w:rsidRDefault="00FE657D" w:rsidP="00FE657D">
            <w:pPr>
              <w:spacing w:line="229" w:lineRule="auto"/>
              <w:jc w:val="center"/>
              <w:rPr>
                <w:spacing w:val="-2"/>
                <w:sz w:val="16"/>
              </w:rPr>
            </w:pPr>
            <w:r w:rsidRPr="00065836">
              <w:rPr>
                <w:spacing w:val="-2"/>
                <w:sz w:val="16"/>
              </w:rPr>
              <w:t>293 072,8</w:t>
            </w:r>
          </w:p>
        </w:tc>
        <w:tc>
          <w:tcPr>
            <w:tcW w:w="902" w:type="dxa"/>
            <w:gridSpan w:val="2"/>
            <w:tcBorders>
              <w:top w:val="single" w:sz="8" w:space="0" w:color="000000"/>
              <w:left w:val="nil"/>
              <w:bottom w:val="single" w:sz="8" w:space="0" w:color="000000"/>
              <w:right w:val="single" w:sz="8" w:space="0" w:color="000000"/>
            </w:tcBorders>
            <w:shd w:val="clear" w:color="auto" w:fill="auto"/>
            <w:vAlign w:val="center"/>
          </w:tcPr>
          <w:p w14:paraId="64F2878B" w14:textId="5F110F8B" w:rsidR="00FE657D" w:rsidRPr="00065836" w:rsidRDefault="00FE657D" w:rsidP="00FE657D">
            <w:pPr>
              <w:spacing w:line="229" w:lineRule="auto"/>
              <w:jc w:val="center"/>
              <w:rPr>
                <w:spacing w:val="-2"/>
                <w:sz w:val="16"/>
              </w:rPr>
            </w:pPr>
            <w:r w:rsidRPr="00065836">
              <w:rPr>
                <w:spacing w:val="-2"/>
                <w:sz w:val="16"/>
              </w:rPr>
              <w:t>600 855,2</w:t>
            </w:r>
          </w:p>
        </w:tc>
        <w:tc>
          <w:tcPr>
            <w:tcW w:w="1362" w:type="dxa"/>
            <w:tcBorders>
              <w:top w:val="single" w:sz="4" w:space="0" w:color="000000"/>
              <w:left w:val="single" w:sz="4" w:space="0" w:color="000000"/>
              <w:bottom w:val="single" w:sz="4" w:space="0" w:color="000000"/>
              <w:right w:val="single" w:sz="4" w:space="0" w:color="000000"/>
            </w:tcBorders>
            <w:vAlign w:val="center"/>
          </w:tcPr>
          <w:p w14:paraId="4746C46D" w14:textId="7D1642A8" w:rsidR="00FE657D" w:rsidRPr="00065836" w:rsidRDefault="00FE657D" w:rsidP="00FE657D">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w:t>
            </w:r>
            <w:r w:rsidRPr="00065836">
              <w:rPr>
                <w:color w:val="000000"/>
                <w:spacing w:val="-2"/>
                <w:sz w:val="16"/>
                <w:szCs w:val="22"/>
              </w:rPr>
              <w:lastRenderedPageBreak/>
              <w:t xml:space="preserve">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xml:space="preserve">, </w:t>
            </w:r>
            <w:r w:rsidRPr="00065836">
              <w:rPr>
                <w:color w:val="000000"/>
                <w:spacing w:val="-2"/>
                <w:sz w:val="16"/>
                <w:szCs w:val="22"/>
              </w:rPr>
              <w:t xml:space="preserve">Индикатор 1.16, Индикатор 1.21  </w:t>
            </w:r>
          </w:p>
          <w:p w14:paraId="00EA56C7" w14:textId="77777777" w:rsidR="00FE657D" w:rsidRPr="00065836" w:rsidRDefault="00FE657D" w:rsidP="00FE657D">
            <w:pPr>
              <w:spacing w:line="229" w:lineRule="auto"/>
              <w:jc w:val="center"/>
              <w:rPr>
                <w:color w:val="000000"/>
                <w:spacing w:val="-2"/>
                <w:sz w:val="16"/>
                <w:szCs w:val="22"/>
              </w:rPr>
            </w:pPr>
          </w:p>
        </w:tc>
        <w:tc>
          <w:tcPr>
            <w:tcW w:w="57" w:type="dxa"/>
            <w:tcBorders>
              <w:left w:val="single" w:sz="4" w:space="0" w:color="000000"/>
            </w:tcBorders>
          </w:tcPr>
          <w:p w14:paraId="390FC737" w14:textId="77777777" w:rsidR="00FE657D" w:rsidRPr="00065836" w:rsidRDefault="00FE657D" w:rsidP="00FE657D">
            <w:pPr>
              <w:rPr>
                <w:rFonts w:ascii="Calibri" w:hAnsi="Calibri"/>
                <w:sz w:val="2"/>
                <w:szCs w:val="22"/>
              </w:rPr>
            </w:pPr>
          </w:p>
        </w:tc>
      </w:tr>
      <w:tr w:rsidR="00282393" w:rsidRPr="00065836" w14:paraId="0C113292" w14:textId="77777777" w:rsidTr="00065836">
        <w:trPr>
          <w:trHeight w:val="444"/>
        </w:trPr>
        <w:tc>
          <w:tcPr>
            <w:tcW w:w="344" w:type="dxa"/>
            <w:tcBorders>
              <w:top w:val="single" w:sz="4" w:space="0" w:color="000000"/>
              <w:left w:val="single" w:sz="4" w:space="0" w:color="000000"/>
              <w:bottom w:val="single" w:sz="4" w:space="0" w:color="000000"/>
              <w:right w:val="single" w:sz="4" w:space="0" w:color="000000"/>
            </w:tcBorders>
            <w:vAlign w:val="center"/>
          </w:tcPr>
          <w:p w14:paraId="005FC5FD" w14:textId="18D04957" w:rsidR="00282393" w:rsidRPr="00065836" w:rsidRDefault="00282393" w:rsidP="00282393">
            <w:pPr>
              <w:spacing w:line="229" w:lineRule="auto"/>
              <w:jc w:val="center"/>
              <w:rPr>
                <w:color w:val="000000"/>
                <w:spacing w:val="-2"/>
                <w:sz w:val="16"/>
                <w:szCs w:val="22"/>
              </w:rPr>
            </w:pPr>
            <w:r w:rsidRPr="00065836">
              <w:rPr>
                <w:color w:val="000000"/>
                <w:spacing w:val="-2"/>
                <w:sz w:val="16"/>
                <w:szCs w:val="22"/>
              </w:rPr>
              <w:t>2.2.16</w:t>
            </w:r>
          </w:p>
        </w:tc>
        <w:tc>
          <w:tcPr>
            <w:tcW w:w="1576" w:type="dxa"/>
            <w:tcBorders>
              <w:top w:val="single" w:sz="4" w:space="0" w:color="000000"/>
              <w:left w:val="single" w:sz="4" w:space="0" w:color="000000"/>
              <w:bottom w:val="single" w:sz="4" w:space="0" w:color="000000"/>
              <w:right w:val="single" w:sz="4" w:space="0" w:color="000000"/>
            </w:tcBorders>
            <w:vAlign w:val="center"/>
          </w:tcPr>
          <w:p w14:paraId="753B2BFC" w14:textId="77777777" w:rsidR="00282393" w:rsidRPr="00065836" w:rsidRDefault="00282393" w:rsidP="00282393">
            <w:pPr>
              <w:spacing w:line="229" w:lineRule="auto"/>
              <w:jc w:val="center"/>
              <w:rPr>
                <w:color w:val="000000"/>
                <w:spacing w:val="-2"/>
                <w:sz w:val="16"/>
                <w:szCs w:val="22"/>
              </w:rPr>
            </w:pPr>
            <w:r w:rsidRPr="00065836">
              <w:rPr>
                <w:color w:val="000000"/>
                <w:spacing w:val="-2"/>
                <w:sz w:val="16"/>
                <w:szCs w:val="22"/>
              </w:rPr>
              <w:t xml:space="preserve">Строительство многоквартирного дома со встроенно-пристроенным гаражом по адресу: пос. Понтонный, Лагерное шоссе, участок 14 (северо-западнее пересечения </w:t>
            </w:r>
            <w:r w:rsidRPr="00065836">
              <w:rPr>
                <w:color w:val="000000"/>
                <w:spacing w:val="-2"/>
                <w:sz w:val="16"/>
                <w:szCs w:val="22"/>
              </w:rPr>
              <w:br/>
              <w:t>с Южной ул.), включая корректировку проектной документации стадии РД</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7A1361C6" w14:textId="77777777" w:rsidR="00282393" w:rsidRPr="00065836" w:rsidRDefault="00282393" w:rsidP="00282393">
            <w:pPr>
              <w:spacing w:line="229" w:lineRule="auto"/>
              <w:jc w:val="center"/>
              <w:rPr>
                <w:color w:val="000000"/>
                <w:spacing w:val="-2"/>
                <w:sz w:val="16"/>
                <w:szCs w:val="22"/>
              </w:rPr>
            </w:pPr>
            <w:r w:rsidRPr="00065836">
              <w:rPr>
                <w:color w:val="000000"/>
                <w:spacing w:val="-2"/>
                <w:sz w:val="16"/>
                <w:szCs w:val="22"/>
              </w:rPr>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549AE17D" w14:textId="77777777" w:rsidR="00282393" w:rsidRPr="00065836" w:rsidRDefault="00282393" w:rsidP="00282393">
            <w:pPr>
              <w:spacing w:line="229" w:lineRule="auto"/>
              <w:jc w:val="center"/>
              <w:rPr>
                <w:color w:val="000000"/>
                <w:spacing w:val="-2"/>
                <w:sz w:val="16"/>
                <w:szCs w:val="22"/>
              </w:rPr>
            </w:pPr>
            <w:proofErr w:type="spellStart"/>
            <w:r w:rsidRPr="00065836">
              <w:rPr>
                <w:color w:val="000000"/>
                <w:spacing w:val="-2"/>
                <w:sz w:val="16"/>
                <w:szCs w:val="22"/>
              </w:rPr>
              <w:t>Колпинский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54C95C4A" w14:textId="4BD6494B" w:rsidR="00282393" w:rsidRPr="00065836" w:rsidRDefault="00282393" w:rsidP="00282393">
            <w:pPr>
              <w:spacing w:line="229" w:lineRule="auto"/>
              <w:jc w:val="center"/>
              <w:rPr>
                <w:color w:val="000000"/>
                <w:spacing w:val="-2"/>
                <w:sz w:val="16"/>
                <w:szCs w:val="22"/>
              </w:rPr>
            </w:pPr>
            <w:r w:rsidRPr="00065836">
              <w:rPr>
                <w:color w:val="000000"/>
                <w:spacing w:val="-2"/>
                <w:sz w:val="16"/>
                <w:szCs w:val="22"/>
              </w:rPr>
              <w:t xml:space="preserve">10073,86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4BE66197" w14:textId="77777777" w:rsidR="00282393" w:rsidRPr="00065836" w:rsidRDefault="00282393" w:rsidP="00282393">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603ACE79" w14:textId="4F65AA4B" w:rsidR="00282393" w:rsidRPr="00065836" w:rsidRDefault="00282393" w:rsidP="00282393">
            <w:pPr>
              <w:spacing w:line="229" w:lineRule="auto"/>
              <w:jc w:val="center"/>
              <w:rPr>
                <w:spacing w:val="-2"/>
                <w:sz w:val="16"/>
                <w:szCs w:val="22"/>
              </w:rPr>
            </w:pPr>
            <w:r w:rsidRPr="00065836">
              <w:rPr>
                <w:spacing w:val="-2"/>
                <w:sz w:val="16"/>
              </w:rPr>
              <w:t>2029 - 2031</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4B0FD205" w14:textId="2132BD4A" w:rsidR="00282393" w:rsidRPr="00065836" w:rsidRDefault="00282393" w:rsidP="00282393">
            <w:pPr>
              <w:spacing w:line="229" w:lineRule="auto"/>
              <w:jc w:val="center"/>
              <w:rPr>
                <w:spacing w:val="-2"/>
                <w:sz w:val="16"/>
                <w:szCs w:val="22"/>
              </w:rPr>
            </w:pPr>
            <w:r w:rsidRPr="00065836">
              <w:rPr>
                <w:spacing w:val="-2"/>
                <w:sz w:val="16"/>
              </w:rPr>
              <w:t>2 192 676,1</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8F8F065" w14:textId="2E2DC03A" w:rsidR="00282393" w:rsidRPr="00065836" w:rsidRDefault="00282393" w:rsidP="00282393">
            <w:pPr>
              <w:spacing w:line="229" w:lineRule="auto"/>
              <w:jc w:val="center"/>
              <w:rPr>
                <w:spacing w:val="-2"/>
                <w:sz w:val="16"/>
                <w:szCs w:val="22"/>
              </w:rPr>
            </w:pPr>
            <w:r w:rsidRPr="0006583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412B1FB8" w14:textId="683F96F5" w:rsidR="00282393" w:rsidRPr="00065836" w:rsidRDefault="00282393" w:rsidP="00282393">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2E6CA532" w14:textId="13328158" w:rsidR="00282393" w:rsidRPr="00065836" w:rsidRDefault="00282393" w:rsidP="00282393">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190A305B" w14:textId="652FF1B0" w:rsidR="00282393" w:rsidRPr="00065836" w:rsidRDefault="00282393" w:rsidP="00282393">
            <w:pPr>
              <w:spacing w:line="229" w:lineRule="auto"/>
              <w:jc w:val="center"/>
              <w:rPr>
                <w:spacing w:val="-2"/>
                <w:sz w:val="16"/>
                <w:szCs w:val="22"/>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EDC796" w14:textId="5B106CB7" w:rsidR="00282393" w:rsidRPr="00065836" w:rsidRDefault="00282393" w:rsidP="00282393">
            <w:pPr>
              <w:spacing w:line="229" w:lineRule="auto"/>
              <w:jc w:val="center"/>
              <w:rPr>
                <w:spacing w:val="-2"/>
                <w:sz w:val="16"/>
              </w:rPr>
            </w:pPr>
            <w:r w:rsidRPr="00065836">
              <w:rPr>
                <w:spacing w:val="-2"/>
                <w:sz w:val="16"/>
              </w:rPr>
              <w:t>676 274,7</w:t>
            </w:r>
          </w:p>
        </w:tc>
        <w:tc>
          <w:tcPr>
            <w:tcW w:w="788" w:type="dxa"/>
            <w:gridSpan w:val="2"/>
            <w:tcBorders>
              <w:top w:val="nil"/>
              <w:left w:val="nil"/>
              <w:bottom w:val="single" w:sz="8" w:space="0" w:color="000000"/>
              <w:right w:val="single" w:sz="8" w:space="0" w:color="000000"/>
            </w:tcBorders>
            <w:shd w:val="clear" w:color="auto" w:fill="auto"/>
            <w:vAlign w:val="center"/>
          </w:tcPr>
          <w:p w14:paraId="5B0E85A1" w14:textId="297F95C7" w:rsidR="00282393" w:rsidRPr="00065836" w:rsidRDefault="00282393" w:rsidP="00282393">
            <w:pPr>
              <w:spacing w:line="229" w:lineRule="auto"/>
              <w:jc w:val="center"/>
              <w:rPr>
                <w:spacing w:val="-2"/>
                <w:sz w:val="16"/>
              </w:rPr>
            </w:pPr>
            <w:r w:rsidRPr="00065836">
              <w:rPr>
                <w:spacing w:val="-2"/>
                <w:sz w:val="16"/>
              </w:rPr>
              <w:t>141 401,4</w:t>
            </w:r>
          </w:p>
        </w:tc>
        <w:tc>
          <w:tcPr>
            <w:tcW w:w="788" w:type="dxa"/>
            <w:tcBorders>
              <w:top w:val="nil"/>
              <w:left w:val="nil"/>
              <w:bottom w:val="single" w:sz="8" w:space="0" w:color="000000"/>
              <w:right w:val="single" w:sz="8" w:space="0" w:color="000000"/>
            </w:tcBorders>
            <w:shd w:val="clear" w:color="auto" w:fill="auto"/>
            <w:vAlign w:val="center"/>
          </w:tcPr>
          <w:p w14:paraId="57295DE9" w14:textId="3E6198E1" w:rsidR="00282393" w:rsidRPr="00065836" w:rsidRDefault="00282393" w:rsidP="00282393">
            <w:pPr>
              <w:spacing w:line="229" w:lineRule="auto"/>
              <w:jc w:val="center"/>
              <w:rPr>
                <w:spacing w:val="-2"/>
                <w:sz w:val="16"/>
              </w:rPr>
            </w:pPr>
            <w:r w:rsidRPr="00065836">
              <w:rPr>
                <w:spacing w:val="-2"/>
                <w:sz w:val="16"/>
              </w:rPr>
              <w:t>1 375 000,0</w:t>
            </w:r>
          </w:p>
        </w:tc>
        <w:tc>
          <w:tcPr>
            <w:tcW w:w="902" w:type="dxa"/>
            <w:gridSpan w:val="2"/>
            <w:tcBorders>
              <w:top w:val="nil"/>
              <w:left w:val="nil"/>
              <w:bottom w:val="single" w:sz="8" w:space="0" w:color="000000"/>
              <w:right w:val="single" w:sz="8" w:space="0" w:color="000000"/>
            </w:tcBorders>
            <w:shd w:val="clear" w:color="auto" w:fill="auto"/>
            <w:vAlign w:val="center"/>
          </w:tcPr>
          <w:p w14:paraId="6904871D" w14:textId="553DDAFF" w:rsidR="00282393" w:rsidRPr="00065836" w:rsidRDefault="00282393" w:rsidP="00282393">
            <w:pPr>
              <w:spacing w:line="229" w:lineRule="auto"/>
              <w:jc w:val="center"/>
              <w:rPr>
                <w:spacing w:val="-2"/>
                <w:sz w:val="16"/>
              </w:rPr>
            </w:pPr>
            <w:r w:rsidRPr="00065836">
              <w:rPr>
                <w:spacing w:val="-2"/>
                <w:sz w:val="16"/>
              </w:rPr>
              <w:t>2 192 676,1</w:t>
            </w:r>
          </w:p>
        </w:tc>
        <w:tc>
          <w:tcPr>
            <w:tcW w:w="1362" w:type="dxa"/>
            <w:tcBorders>
              <w:top w:val="single" w:sz="4" w:space="0" w:color="000000"/>
              <w:left w:val="single" w:sz="4" w:space="0" w:color="000000"/>
              <w:bottom w:val="single" w:sz="4" w:space="0" w:color="000000"/>
              <w:right w:val="single" w:sz="4" w:space="0" w:color="000000"/>
            </w:tcBorders>
            <w:vAlign w:val="center"/>
          </w:tcPr>
          <w:p w14:paraId="6DC04AB5" w14:textId="5A081CBE" w:rsidR="00282393" w:rsidRPr="00065836" w:rsidRDefault="00282393" w:rsidP="00282393">
            <w:pPr>
              <w:spacing w:line="229" w:lineRule="auto"/>
              <w:jc w:val="center"/>
              <w:rPr>
                <w:color w:val="000000"/>
                <w:spacing w:val="-2"/>
                <w:sz w:val="16"/>
                <w:szCs w:val="22"/>
              </w:rPr>
            </w:pPr>
            <w:r w:rsidRPr="00065836">
              <w:rPr>
                <w:color w:val="000000"/>
                <w:spacing w:val="-2"/>
                <w:sz w:val="16"/>
                <w:szCs w:val="22"/>
              </w:rPr>
              <w:t xml:space="preserve">Целевой показатель 1, Целевой показатель 2, Целевой показатель 3, Целевой показатель 11, Целевой показатель 13, Целевой показатель 14, </w:t>
            </w:r>
            <w:r w:rsidR="00D11E9B" w:rsidRPr="00D11E9B">
              <w:rPr>
                <w:color w:val="000000"/>
                <w:spacing w:val="-2"/>
                <w:sz w:val="16"/>
                <w:szCs w:val="22"/>
              </w:rPr>
              <w:t>Целевой показатель 15</w:t>
            </w:r>
            <w:r w:rsidR="00D11E9B">
              <w:rPr>
                <w:color w:val="000000"/>
                <w:spacing w:val="-2"/>
                <w:sz w:val="16"/>
                <w:szCs w:val="22"/>
              </w:rPr>
              <w:t xml:space="preserve">, </w:t>
            </w:r>
            <w:r w:rsidRPr="00065836">
              <w:rPr>
                <w:color w:val="000000"/>
                <w:spacing w:val="-2"/>
                <w:sz w:val="16"/>
                <w:szCs w:val="22"/>
              </w:rPr>
              <w:t xml:space="preserve">Индикатор 1.16, Индикатор 1.21  </w:t>
            </w:r>
          </w:p>
          <w:p w14:paraId="04FF0688" w14:textId="77777777" w:rsidR="00282393" w:rsidRPr="00065836" w:rsidRDefault="00282393" w:rsidP="00282393">
            <w:pPr>
              <w:spacing w:line="229" w:lineRule="auto"/>
              <w:jc w:val="center"/>
              <w:rPr>
                <w:color w:val="000000"/>
                <w:spacing w:val="-2"/>
                <w:sz w:val="16"/>
                <w:szCs w:val="22"/>
              </w:rPr>
            </w:pPr>
          </w:p>
        </w:tc>
        <w:tc>
          <w:tcPr>
            <w:tcW w:w="57" w:type="dxa"/>
            <w:tcBorders>
              <w:left w:val="single" w:sz="4" w:space="0" w:color="000000"/>
            </w:tcBorders>
          </w:tcPr>
          <w:p w14:paraId="46AA3DC9" w14:textId="77777777" w:rsidR="00282393" w:rsidRPr="00065836" w:rsidRDefault="00282393" w:rsidP="00282393">
            <w:pPr>
              <w:rPr>
                <w:rFonts w:ascii="Calibri" w:hAnsi="Calibri"/>
                <w:sz w:val="2"/>
                <w:szCs w:val="22"/>
              </w:rPr>
            </w:pPr>
          </w:p>
        </w:tc>
      </w:tr>
      <w:tr w:rsidR="00707189" w:rsidRPr="00065836" w14:paraId="0CC4A21E" w14:textId="77777777" w:rsidTr="00637498">
        <w:trPr>
          <w:trHeight w:val="444"/>
        </w:trPr>
        <w:tc>
          <w:tcPr>
            <w:tcW w:w="15575" w:type="dxa"/>
            <w:gridSpan w:val="26"/>
            <w:tcBorders>
              <w:top w:val="single" w:sz="4" w:space="0" w:color="000000"/>
              <w:left w:val="single" w:sz="4" w:space="0" w:color="000000"/>
              <w:bottom w:val="single" w:sz="4" w:space="0" w:color="000000"/>
              <w:right w:val="single" w:sz="4" w:space="0" w:color="000000"/>
            </w:tcBorders>
            <w:vAlign w:val="center"/>
          </w:tcPr>
          <w:p w14:paraId="0ACDC9C2" w14:textId="204058BB" w:rsidR="00707189" w:rsidRPr="00065836" w:rsidRDefault="00707189" w:rsidP="00707189">
            <w:pPr>
              <w:spacing w:line="229" w:lineRule="auto"/>
              <w:jc w:val="center"/>
              <w:rPr>
                <w:color w:val="000000"/>
                <w:spacing w:val="-2"/>
                <w:sz w:val="18"/>
                <w:szCs w:val="18"/>
              </w:rPr>
            </w:pPr>
            <w:r w:rsidRPr="00065836">
              <w:rPr>
                <w:b/>
                <w:color w:val="000000"/>
                <w:spacing w:val="-2"/>
                <w:sz w:val="18"/>
                <w:szCs w:val="18"/>
              </w:rPr>
              <w:t>2.3. Инженерная подготовка территорий</w:t>
            </w:r>
          </w:p>
        </w:tc>
        <w:tc>
          <w:tcPr>
            <w:tcW w:w="57" w:type="dxa"/>
            <w:tcBorders>
              <w:left w:val="single" w:sz="4" w:space="0" w:color="000000"/>
            </w:tcBorders>
          </w:tcPr>
          <w:p w14:paraId="13C1CC3B" w14:textId="77777777" w:rsidR="00707189" w:rsidRPr="00065836" w:rsidRDefault="00707189" w:rsidP="00707189">
            <w:pPr>
              <w:rPr>
                <w:rFonts w:ascii="Calibri" w:hAnsi="Calibri"/>
                <w:sz w:val="2"/>
                <w:szCs w:val="22"/>
              </w:rPr>
            </w:pPr>
          </w:p>
        </w:tc>
      </w:tr>
      <w:tr w:rsidR="006F49FC" w:rsidRPr="00065836" w14:paraId="58A5F55F" w14:textId="77777777" w:rsidTr="00065836">
        <w:trPr>
          <w:trHeight w:val="459"/>
        </w:trPr>
        <w:tc>
          <w:tcPr>
            <w:tcW w:w="344" w:type="dxa"/>
            <w:tcBorders>
              <w:top w:val="single" w:sz="4" w:space="0" w:color="000000"/>
              <w:left w:val="single" w:sz="4" w:space="0" w:color="000000"/>
              <w:bottom w:val="single" w:sz="4" w:space="0" w:color="000000"/>
              <w:right w:val="single" w:sz="4" w:space="0" w:color="000000"/>
            </w:tcBorders>
            <w:vAlign w:val="center"/>
          </w:tcPr>
          <w:p w14:paraId="6E8C1297" w14:textId="2AF1A6E8" w:rsidR="006F49FC" w:rsidRPr="00065836" w:rsidRDefault="006F49FC" w:rsidP="006F49FC">
            <w:pPr>
              <w:spacing w:line="229" w:lineRule="auto"/>
              <w:jc w:val="center"/>
              <w:rPr>
                <w:color w:val="000000"/>
                <w:spacing w:val="-2"/>
                <w:sz w:val="16"/>
                <w:szCs w:val="22"/>
              </w:rPr>
            </w:pPr>
            <w:r w:rsidRPr="00065836">
              <w:rPr>
                <w:color w:val="000000"/>
                <w:spacing w:val="-2"/>
                <w:sz w:val="16"/>
                <w:szCs w:val="22"/>
              </w:rPr>
              <w:t>2.3.1</w:t>
            </w:r>
          </w:p>
        </w:tc>
        <w:tc>
          <w:tcPr>
            <w:tcW w:w="1576" w:type="dxa"/>
            <w:tcBorders>
              <w:top w:val="single" w:sz="4" w:space="0" w:color="000000"/>
              <w:left w:val="single" w:sz="4" w:space="0" w:color="000000"/>
              <w:bottom w:val="single" w:sz="4" w:space="0" w:color="000000"/>
              <w:right w:val="single" w:sz="4" w:space="0" w:color="000000"/>
            </w:tcBorders>
            <w:vAlign w:val="center"/>
          </w:tcPr>
          <w:p w14:paraId="6361793F" w14:textId="74A47E8D" w:rsidR="006F49FC" w:rsidRPr="00065836" w:rsidRDefault="006F49FC" w:rsidP="006F49FC">
            <w:pPr>
              <w:spacing w:line="229" w:lineRule="auto"/>
              <w:jc w:val="center"/>
              <w:rPr>
                <w:color w:val="000000"/>
                <w:spacing w:val="-2"/>
                <w:sz w:val="16"/>
                <w:szCs w:val="22"/>
              </w:rPr>
            </w:pPr>
            <w:r w:rsidRPr="00065836">
              <w:rPr>
                <w:color w:val="000000"/>
                <w:spacing w:val="-2"/>
                <w:sz w:val="16"/>
                <w:szCs w:val="22"/>
              </w:rPr>
              <w:t xml:space="preserve">Инженерная подготовка территории, ограниченной Ботанической ул., Ульяновской ул., Астрономической ул., </w:t>
            </w:r>
            <w:proofErr w:type="spellStart"/>
            <w:r w:rsidRPr="00065836">
              <w:rPr>
                <w:color w:val="000000"/>
                <w:spacing w:val="-2"/>
                <w:sz w:val="16"/>
                <w:szCs w:val="22"/>
              </w:rPr>
              <w:t>Гостилицким</w:t>
            </w:r>
            <w:proofErr w:type="spellEnd"/>
            <w:r w:rsidRPr="00065836">
              <w:rPr>
                <w:color w:val="000000"/>
                <w:spacing w:val="-2"/>
                <w:sz w:val="16"/>
                <w:szCs w:val="22"/>
              </w:rPr>
              <w:t xml:space="preserve"> шоссе, Пригородной ул., проектируемым проездом, </w:t>
            </w:r>
            <w:r w:rsidRPr="00065836">
              <w:rPr>
                <w:color w:val="000000"/>
                <w:spacing w:val="-2"/>
                <w:sz w:val="16"/>
                <w:szCs w:val="22"/>
              </w:rPr>
              <w:br/>
              <w:t xml:space="preserve">с инженерным </w:t>
            </w:r>
            <w:r w:rsidRPr="00065836">
              <w:rPr>
                <w:color w:val="000000"/>
                <w:spacing w:val="-2"/>
                <w:sz w:val="16"/>
                <w:szCs w:val="22"/>
              </w:rPr>
              <w:br/>
              <w:t>и инженерно-транспортным обеспечением, включая корректировку проектной документации стадии РД</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2D755A2D" w14:textId="77777777" w:rsidR="006F49FC" w:rsidRPr="00065836" w:rsidRDefault="006F49FC" w:rsidP="006F49FC">
            <w:pPr>
              <w:spacing w:line="229" w:lineRule="auto"/>
              <w:jc w:val="center"/>
              <w:rPr>
                <w:color w:val="000000"/>
                <w:spacing w:val="-2"/>
                <w:sz w:val="16"/>
                <w:szCs w:val="22"/>
              </w:rPr>
            </w:pPr>
            <w:r w:rsidRPr="00065836">
              <w:rPr>
                <w:color w:val="000000"/>
                <w:spacing w:val="-2"/>
                <w:sz w:val="16"/>
                <w:szCs w:val="22"/>
              </w:rPr>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0A114698" w14:textId="77777777" w:rsidR="006F49FC" w:rsidRPr="00065836" w:rsidRDefault="006F49FC" w:rsidP="006F49FC">
            <w:pPr>
              <w:spacing w:line="229" w:lineRule="auto"/>
              <w:jc w:val="center"/>
              <w:rPr>
                <w:color w:val="000000"/>
                <w:spacing w:val="-2"/>
                <w:sz w:val="16"/>
                <w:szCs w:val="22"/>
              </w:rPr>
            </w:pPr>
            <w:proofErr w:type="spellStart"/>
            <w:r w:rsidRPr="00065836">
              <w:rPr>
                <w:color w:val="000000"/>
                <w:spacing w:val="-2"/>
                <w:sz w:val="16"/>
                <w:szCs w:val="22"/>
              </w:rPr>
              <w:t>Петродворцовый</w:t>
            </w:r>
            <w:proofErr w:type="spellEnd"/>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53CDEB51" w14:textId="76C6AA65" w:rsidR="006F49FC" w:rsidRPr="00065836" w:rsidRDefault="006F49FC" w:rsidP="006F49FC">
            <w:pPr>
              <w:spacing w:line="229" w:lineRule="auto"/>
              <w:jc w:val="center"/>
              <w:rPr>
                <w:color w:val="000000"/>
                <w:spacing w:val="-2"/>
                <w:sz w:val="16"/>
                <w:szCs w:val="22"/>
              </w:rPr>
            </w:pPr>
            <w:r w:rsidRPr="00065836">
              <w:rPr>
                <w:color w:val="000000"/>
                <w:spacing w:val="-2"/>
                <w:sz w:val="16"/>
                <w:szCs w:val="22"/>
              </w:rPr>
              <w:t xml:space="preserve">101162 </w:t>
            </w:r>
            <w:proofErr w:type="spellStart"/>
            <w:proofErr w:type="gramStart"/>
            <w:r w:rsidRPr="00065836">
              <w:rPr>
                <w:color w:val="000000"/>
                <w:spacing w:val="-2"/>
                <w:sz w:val="16"/>
                <w:szCs w:val="22"/>
              </w:rPr>
              <w:t>кв.м</w:t>
            </w:r>
            <w:proofErr w:type="spellEnd"/>
            <w:proofErr w:type="gramEnd"/>
          </w:p>
        </w:tc>
        <w:tc>
          <w:tcPr>
            <w:tcW w:w="688" w:type="dxa"/>
            <w:tcBorders>
              <w:top w:val="single" w:sz="4" w:space="0" w:color="000000"/>
              <w:left w:val="single" w:sz="4" w:space="0" w:color="000000"/>
              <w:bottom w:val="single" w:sz="4" w:space="0" w:color="000000"/>
              <w:right w:val="single" w:sz="4" w:space="0" w:color="000000"/>
            </w:tcBorders>
            <w:vAlign w:val="center"/>
          </w:tcPr>
          <w:p w14:paraId="1DC961D0" w14:textId="77777777" w:rsidR="006F49FC" w:rsidRPr="00065836" w:rsidRDefault="006F49FC" w:rsidP="006F49FC">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51BA24CE" w14:textId="2620B7A9" w:rsidR="006F49FC" w:rsidRPr="00065836" w:rsidRDefault="006F49FC" w:rsidP="006F49FC">
            <w:pPr>
              <w:spacing w:line="229" w:lineRule="auto"/>
              <w:jc w:val="center"/>
              <w:rPr>
                <w:spacing w:val="-2"/>
                <w:sz w:val="16"/>
                <w:szCs w:val="22"/>
              </w:rPr>
            </w:pPr>
            <w:r w:rsidRPr="00065836">
              <w:rPr>
                <w:spacing w:val="-2"/>
                <w:sz w:val="16"/>
                <w:szCs w:val="22"/>
              </w:rPr>
              <w:t>2029 - 2032</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6D22CE2C" w14:textId="1CC80982" w:rsidR="006F49FC" w:rsidRPr="00065836" w:rsidRDefault="006F49FC" w:rsidP="006F49FC">
            <w:pPr>
              <w:spacing w:line="229" w:lineRule="auto"/>
              <w:jc w:val="center"/>
              <w:rPr>
                <w:spacing w:val="-2"/>
                <w:sz w:val="16"/>
                <w:szCs w:val="22"/>
              </w:rPr>
            </w:pPr>
            <w:r w:rsidRPr="00065836">
              <w:rPr>
                <w:spacing w:val="-2"/>
                <w:sz w:val="16"/>
              </w:rPr>
              <w:t>3 447 103,5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B4C57EE" w14:textId="7E5E8C31" w:rsidR="006F49FC" w:rsidRPr="00065836" w:rsidRDefault="006F49FC" w:rsidP="006F49FC">
            <w:pPr>
              <w:spacing w:line="229" w:lineRule="auto"/>
              <w:jc w:val="center"/>
              <w:rPr>
                <w:spacing w:val="-2"/>
                <w:sz w:val="16"/>
                <w:szCs w:val="22"/>
              </w:rPr>
            </w:pPr>
            <w:r w:rsidRPr="0006583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6AD63FAB" w14:textId="71DF07AD" w:rsidR="006F49FC" w:rsidRPr="00065836" w:rsidRDefault="006F49FC" w:rsidP="006F49FC">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385566DA" w14:textId="040AF18D" w:rsidR="006F49FC" w:rsidRPr="00065836" w:rsidRDefault="006F49FC" w:rsidP="006F49FC">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3F578A0B" w14:textId="0C39F885" w:rsidR="006F49FC" w:rsidRPr="00065836" w:rsidRDefault="006F49FC" w:rsidP="006F49FC">
            <w:pPr>
              <w:spacing w:line="229" w:lineRule="auto"/>
              <w:jc w:val="center"/>
              <w:rPr>
                <w:spacing w:val="-2"/>
                <w:sz w:val="16"/>
                <w:szCs w:val="22"/>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57A177" w14:textId="46EF7783" w:rsidR="006F49FC" w:rsidRPr="00065836" w:rsidRDefault="006F49FC" w:rsidP="006F49FC">
            <w:pPr>
              <w:spacing w:line="229" w:lineRule="auto"/>
              <w:jc w:val="center"/>
              <w:rPr>
                <w:spacing w:val="-2"/>
                <w:sz w:val="16"/>
                <w:szCs w:val="22"/>
              </w:rPr>
            </w:pPr>
            <w:r w:rsidRPr="00065836">
              <w:rPr>
                <w:spacing w:val="-2"/>
                <w:sz w:val="16"/>
                <w:szCs w:val="22"/>
              </w:rPr>
              <w:t>100 000,0</w:t>
            </w:r>
          </w:p>
        </w:tc>
        <w:tc>
          <w:tcPr>
            <w:tcW w:w="788" w:type="dxa"/>
            <w:gridSpan w:val="2"/>
            <w:tcBorders>
              <w:top w:val="single" w:sz="8" w:space="0" w:color="000000"/>
              <w:left w:val="nil"/>
              <w:bottom w:val="single" w:sz="8" w:space="0" w:color="000000"/>
              <w:right w:val="single" w:sz="8" w:space="0" w:color="000000"/>
            </w:tcBorders>
            <w:shd w:val="clear" w:color="auto" w:fill="auto"/>
            <w:vAlign w:val="center"/>
          </w:tcPr>
          <w:p w14:paraId="68DA010F" w14:textId="0D92B111" w:rsidR="006F49FC" w:rsidRPr="00065836" w:rsidRDefault="006F49FC" w:rsidP="006F49FC">
            <w:pPr>
              <w:spacing w:line="229" w:lineRule="auto"/>
              <w:jc w:val="center"/>
              <w:rPr>
                <w:spacing w:val="-2"/>
                <w:sz w:val="16"/>
                <w:szCs w:val="22"/>
              </w:rPr>
            </w:pPr>
            <w:r w:rsidRPr="00065836">
              <w:rPr>
                <w:spacing w:val="-2"/>
                <w:sz w:val="16"/>
                <w:szCs w:val="22"/>
              </w:rPr>
              <w:t>128 293,9</w:t>
            </w:r>
          </w:p>
        </w:tc>
        <w:tc>
          <w:tcPr>
            <w:tcW w:w="788" w:type="dxa"/>
            <w:tcBorders>
              <w:top w:val="single" w:sz="8" w:space="0" w:color="000000"/>
              <w:left w:val="nil"/>
              <w:bottom w:val="single" w:sz="8" w:space="0" w:color="000000"/>
              <w:right w:val="single" w:sz="8" w:space="0" w:color="000000"/>
            </w:tcBorders>
            <w:shd w:val="clear" w:color="auto" w:fill="auto"/>
            <w:vAlign w:val="center"/>
          </w:tcPr>
          <w:p w14:paraId="0E678A73" w14:textId="39C3933C" w:rsidR="006F49FC" w:rsidRPr="00065836" w:rsidRDefault="006F49FC" w:rsidP="006F49FC">
            <w:pPr>
              <w:spacing w:line="229" w:lineRule="auto"/>
              <w:jc w:val="center"/>
              <w:rPr>
                <w:spacing w:val="-2"/>
                <w:sz w:val="16"/>
                <w:szCs w:val="22"/>
              </w:rPr>
            </w:pPr>
            <w:r w:rsidRPr="00065836">
              <w:rPr>
                <w:spacing w:val="-2"/>
                <w:sz w:val="16"/>
                <w:szCs w:val="22"/>
              </w:rPr>
              <w:t> 180 719,8</w:t>
            </w:r>
          </w:p>
        </w:tc>
        <w:tc>
          <w:tcPr>
            <w:tcW w:w="902" w:type="dxa"/>
            <w:gridSpan w:val="2"/>
            <w:tcBorders>
              <w:top w:val="single" w:sz="8" w:space="0" w:color="000000"/>
              <w:left w:val="nil"/>
              <w:bottom w:val="single" w:sz="8" w:space="0" w:color="000000"/>
              <w:right w:val="single" w:sz="8" w:space="0" w:color="000000"/>
            </w:tcBorders>
            <w:shd w:val="clear" w:color="auto" w:fill="auto"/>
            <w:vAlign w:val="center"/>
          </w:tcPr>
          <w:p w14:paraId="353703C4" w14:textId="72236EA5" w:rsidR="006F49FC" w:rsidRPr="00065836" w:rsidRDefault="0023448E" w:rsidP="006F49FC">
            <w:pPr>
              <w:spacing w:line="229" w:lineRule="auto"/>
              <w:jc w:val="center"/>
              <w:rPr>
                <w:spacing w:val="-2"/>
                <w:sz w:val="16"/>
                <w:szCs w:val="22"/>
              </w:rPr>
            </w:pPr>
            <w:r w:rsidRPr="00065836">
              <w:rPr>
                <w:spacing w:val="-2"/>
                <w:sz w:val="16"/>
                <w:szCs w:val="22"/>
              </w:rPr>
              <w:t>409 013,7</w:t>
            </w:r>
          </w:p>
        </w:tc>
        <w:tc>
          <w:tcPr>
            <w:tcW w:w="1362" w:type="dxa"/>
            <w:tcBorders>
              <w:top w:val="single" w:sz="4" w:space="0" w:color="000000"/>
              <w:left w:val="single" w:sz="4" w:space="0" w:color="000000"/>
              <w:bottom w:val="single" w:sz="4" w:space="0" w:color="000000"/>
              <w:right w:val="single" w:sz="4" w:space="0" w:color="000000"/>
            </w:tcBorders>
            <w:vAlign w:val="center"/>
          </w:tcPr>
          <w:p w14:paraId="1A985391" w14:textId="719C0339" w:rsidR="006F49FC" w:rsidRPr="00065836" w:rsidRDefault="006F49FC" w:rsidP="006F49FC">
            <w:pPr>
              <w:spacing w:line="229" w:lineRule="auto"/>
              <w:jc w:val="center"/>
              <w:rPr>
                <w:color w:val="000000"/>
                <w:spacing w:val="-2"/>
                <w:sz w:val="16"/>
                <w:szCs w:val="22"/>
              </w:rPr>
            </w:pPr>
            <w:r w:rsidRPr="00065836">
              <w:rPr>
                <w:color w:val="000000"/>
                <w:spacing w:val="-2"/>
                <w:sz w:val="16"/>
                <w:szCs w:val="22"/>
              </w:rPr>
              <w:t>Целевой показатель 2, Индикатор 1.16</w:t>
            </w:r>
            <w:r w:rsidR="00D11E9B">
              <w:rPr>
                <w:color w:val="000000"/>
                <w:spacing w:val="-2"/>
                <w:sz w:val="16"/>
                <w:szCs w:val="22"/>
              </w:rPr>
              <w:t xml:space="preserve">, </w:t>
            </w:r>
            <w:r w:rsidR="00D11E9B" w:rsidRPr="00D11E9B">
              <w:rPr>
                <w:color w:val="000000"/>
                <w:spacing w:val="-2"/>
                <w:sz w:val="16"/>
                <w:szCs w:val="22"/>
              </w:rPr>
              <w:t>Целевой показатель 15</w:t>
            </w:r>
          </w:p>
        </w:tc>
        <w:tc>
          <w:tcPr>
            <w:tcW w:w="57" w:type="dxa"/>
            <w:tcBorders>
              <w:left w:val="single" w:sz="4" w:space="0" w:color="000000"/>
            </w:tcBorders>
          </w:tcPr>
          <w:p w14:paraId="60CAA197" w14:textId="77777777" w:rsidR="006F49FC" w:rsidRPr="00065836" w:rsidRDefault="006F49FC" w:rsidP="006F49FC">
            <w:pPr>
              <w:rPr>
                <w:rFonts w:ascii="Calibri" w:hAnsi="Calibri"/>
                <w:sz w:val="2"/>
                <w:szCs w:val="22"/>
              </w:rPr>
            </w:pPr>
          </w:p>
        </w:tc>
      </w:tr>
      <w:tr w:rsidR="00707189" w:rsidRPr="00065836" w14:paraId="397D4AF9" w14:textId="77777777" w:rsidTr="00637498">
        <w:trPr>
          <w:trHeight w:val="458"/>
        </w:trPr>
        <w:tc>
          <w:tcPr>
            <w:tcW w:w="344" w:type="dxa"/>
            <w:tcBorders>
              <w:top w:val="single" w:sz="4" w:space="0" w:color="000000"/>
              <w:left w:val="single" w:sz="4" w:space="0" w:color="000000"/>
              <w:bottom w:val="single" w:sz="4" w:space="0" w:color="000000"/>
              <w:right w:val="single" w:sz="4" w:space="0" w:color="000000"/>
            </w:tcBorders>
            <w:vAlign w:val="center"/>
          </w:tcPr>
          <w:p w14:paraId="21165E2F" w14:textId="04076ADD"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2.3.2</w:t>
            </w:r>
          </w:p>
        </w:tc>
        <w:tc>
          <w:tcPr>
            <w:tcW w:w="1576" w:type="dxa"/>
            <w:tcBorders>
              <w:top w:val="single" w:sz="4" w:space="0" w:color="000000"/>
              <w:left w:val="single" w:sz="4" w:space="0" w:color="000000"/>
              <w:bottom w:val="single" w:sz="4" w:space="0" w:color="000000"/>
              <w:right w:val="single" w:sz="4" w:space="0" w:color="000000"/>
            </w:tcBorders>
            <w:vAlign w:val="center"/>
          </w:tcPr>
          <w:p w14:paraId="7227E30C" w14:textId="78F3F4BA"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 xml:space="preserve">Инженерная подготовка территории, ограниченной </w:t>
            </w:r>
            <w:r w:rsidRPr="00065836">
              <w:rPr>
                <w:color w:val="000000"/>
                <w:spacing w:val="-2"/>
                <w:sz w:val="16"/>
                <w:szCs w:val="22"/>
              </w:rPr>
              <w:br/>
              <w:t>пр. Маршала Блюхера, проектируемой ул., Полюстровским пр., проектируемой ул., с инженерным и инженерно-</w:t>
            </w:r>
            <w:r w:rsidRPr="00065836">
              <w:rPr>
                <w:color w:val="000000"/>
                <w:spacing w:val="-2"/>
                <w:sz w:val="16"/>
                <w:szCs w:val="22"/>
              </w:rPr>
              <w:lastRenderedPageBreak/>
              <w:t>транспортным обеспечением</w:t>
            </w:r>
          </w:p>
          <w:p w14:paraId="7F3E497A" w14:textId="77777777" w:rsidR="00707189" w:rsidRPr="00065836" w:rsidRDefault="00707189" w:rsidP="00707189">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1395D2EC"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lastRenderedPageBreak/>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75C9561D"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Калининский</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47F98115"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49,3 га</w:t>
            </w:r>
          </w:p>
        </w:tc>
        <w:tc>
          <w:tcPr>
            <w:tcW w:w="688" w:type="dxa"/>
            <w:tcBorders>
              <w:top w:val="single" w:sz="4" w:space="0" w:color="000000"/>
              <w:left w:val="single" w:sz="4" w:space="0" w:color="000000"/>
              <w:bottom w:val="single" w:sz="4" w:space="0" w:color="000000"/>
              <w:right w:val="single" w:sz="4" w:space="0" w:color="000000"/>
            </w:tcBorders>
            <w:vAlign w:val="center"/>
          </w:tcPr>
          <w:p w14:paraId="49D9E7DB"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47A0A59C" w14:textId="42179EA8" w:rsidR="00707189" w:rsidRPr="00065836" w:rsidRDefault="00707189" w:rsidP="00707189">
            <w:pPr>
              <w:spacing w:line="229" w:lineRule="auto"/>
              <w:jc w:val="center"/>
              <w:rPr>
                <w:color w:val="000000"/>
                <w:spacing w:val="-2"/>
                <w:sz w:val="16"/>
                <w:szCs w:val="22"/>
              </w:rPr>
            </w:pPr>
            <w:r w:rsidRPr="00065836">
              <w:rPr>
                <w:color w:val="000000"/>
                <w:spacing w:val="-2"/>
                <w:sz w:val="16"/>
              </w:rPr>
              <w:t>2022 - 2026</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78FE1E78" w14:textId="01932928" w:rsidR="00707189" w:rsidRPr="005714D6" w:rsidRDefault="00707189" w:rsidP="00707189">
            <w:pPr>
              <w:spacing w:line="229" w:lineRule="auto"/>
              <w:jc w:val="center"/>
              <w:rPr>
                <w:spacing w:val="-2"/>
                <w:sz w:val="16"/>
                <w:szCs w:val="22"/>
              </w:rPr>
            </w:pPr>
            <w:r w:rsidRPr="005714D6">
              <w:rPr>
                <w:spacing w:val="-2"/>
                <w:sz w:val="16"/>
              </w:rPr>
              <w:t>3 232</w:t>
            </w:r>
            <w:r w:rsidR="00C937D8" w:rsidRPr="005714D6">
              <w:rPr>
                <w:spacing w:val="-2"/>
                <w:sz w:val="16"/>
              </w:rPr>
              <w:t> 121,5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7E3E8C4" w14:textId="29FE22D7" w:rsidR="00707189" w:rsidRPr="005714D6" w:rsidRDefault="00707189" w:rsidP="00707189">
            <w:pPr>
              <w:spacing w:line="229" w:lineRule="auto"/>
              <w:jc w:val="center"/>
              <w:rPr>
                <w:spacing w:val="-2"/>
                <w:sz w:val="16"/>
                <w:szCs w:val="22"/>
              </w:rPr>
            </w:pPr>
            <w:r w:rsidRPr="005714D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0D6574C2" w14:textId="36264F85" w:rsidR="00707189" w:rsidRPr="005714D6" w:rsidRDefault="00707189" w:rsidP="00707189">
            <w:pPr>
              <w:spacing w:line="229" w:lineRule="auto"/>
              <w:jc w:val="center"/>
              <w:rPr>
                <w:spacing w:val="-2"/>
                <w:sz w:val="16"/>
                <w:szCs w:val="22"/>
              </w:rPr>
            </w:pPr>
            <w:r w:rsidRPr="005714D6">
              <w:rPr>
                <w:spacing w:val="-2"/>
                <w:sz w:val="16"/>
                <w:szCs w:val="22"/>
              </w:rPr>
              <w:t>80 000,0</w:t>
            </w:r>
          </w:p>
        </w:tc>
        <w:tc>
          <w:tcPr>
            <w:tcW w:w="788" w:type="dxa"/>
            <w:tcBorders>
              <w:top w:val="single" w:sz="4" w:space="0" w:color="000000"/>
              <w:left w:val="single" w:sz="4" w:space="0" w:color="000000"/>
              <w:bottom w:val="single" w:sz="4" w:space="0" w:color="000000"/>
              <w:right w:val="single" w:sz="4" w:space="0" w:color="000000"/>
            </w:tcBorders>
            <w:vAlign w:val="center"/>
          </w:tcPr>
          <w:p w14:paraId="083CE9E2" w14:textId="76C56679" w:rsidR="00707189" w:rsidRPr="005714D6" w:rsidRDefault="00707189" w:rsidP="00707189">
            <w:pPr>
              <w:spacing w:line="229" w:lineRule="auto"/>
              <w:jc w:val="center"/>
              <w:rPr>
                <w:spacing w:val="-2"/>
                <w:sz w:val="16"/>
                <w:szCs w:val="22"/>
              </w:rPr>
            </w:pPr>
            <w:r w:rsidRPr="005714D6">
              <w:rPr>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23E52772" w14:textId="78043A73" w:rsidR="00707189" w:rsidRPr="005714D6" w:rsidRDefault="00707189" w:rsidP="00707189">
            <w:pPr>
              <w:spacing w:line="229" w:lineRule="auto"/>
              <w:jc w:val="center"/>
              <w:rPr>
                <w:spacing w:val="-2"/>
                <w:sz w:val="16"/>
                <w:szCs w:val="22"/>
              </w:rPr>
            </w:pPr>
            <w:r w:rsidRPr="005714D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2926F790" w14:textId="12EDDE1B" w:rsidR="00707189" w:rsidRPr="005714D6" w:rsidRDefault="00707189" w:rsidP="00707189">
            <w:pPr>
              <w:spacing w:line="229" w:lineRule="auto"/>
              <w:jc w:val="center"/>
              <w:rPr>
                <w:spacing w:val="-2"/>
                <w:sz w:val="16"/>
                <w:szCs w:val="22"/>
              </w:rPr>
            </w:pPr>
            <w:r w:rsidRPr="005714D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56F41D29" w14:textId="083912CF" w:rsidR="00707189" w:rsidRPr="005714D6" w:rsidRDefault="00707189" w:rsidP="00707189">
            <w:pPr>
              <w:spacing w:line="229" w:lineRule="auto"/>
              <w:jc w:val="center"/>
              <w:rPr>
                <w:spacing w:val="-2"/>
                <w:sz w:val="16"/>
                <w:szCs w:val="22"/>
              </w:rPr>
            </w:pPr>
            <w:r w:rsidRPr="005714D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E0FA388" w14:textId="7A862EA2" w:rsidR="00707189" w:rsidRPr="005714D6" w:rsidRDefault="00707189" w:rsidP="00707189">
            <w:pPr>
              <w:spacing w:line="229" w:lineRule="auto"/>
              <w:jc w:val="center"/>
              <w:rPr>
                <w:spacing w:val="-2"/>
                <w:sz w:val="16"/>
                <w:szCs w:val="22"/>
              </w:rPr>
            </w:pPr>
            <w:r w:rsidRPr="005714D6">
              <w:rPr>
                <w:spacing w:val="-2"/>
                <w:sz w:val="16"/>
              </w:rPr>
              <w:t>-</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690178FD" w14:textId="43F72B29" w:rsidR="00707189" w:rsidRPr="005714D6" w:rsidRDefault="00707189" w:rsidP="00707189">
            <w:pPr>
              <w:spacing w:line="229" w:lineRule="auto"/>
              <w:jc w:val="center"/>
              <w:rPr>
                <w:spacing w:val="-2"/>
                <w:sz w:val="16"/>
                <w:szCs w:val="22"/>
              </w:rPr>
            </w:pPr>
            <w:r w:rsidRPr="005714D6">
              <w:rPr>
                <w:spacing w:val="-2"/>
                <w:sz w:val="16"/>
                <w:szCs w:val="22"/>
              </w:rPr>
              <w:t>80 000,0</w:t>
            </w:r>
          </w:p>
        </w:tc>
        <w:tc>
          <w:tcPr>
            <w:tcW w:w="1362" w:type="dxa"/>
            <w:tcBorders>
              <w:top w:val="single" w:sz="4" w:space="0" w:color="000000"/>
              <w:left w:val="single" w:sz="4" w:space="0" w:color="000000"/>
              <w:bottom w:val="single" w:sz="4" w:space="0" w:color="000000"/>
              <w:right w:val="single" w:sz="4" w:space="0" w:color="000000"/>
            </w:tcBorders>
            <w:vAlign w:val="center"/>
          </w:tcPr>
          <w:p w14:paraId="788B60FE" w14:textId="09349806"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 xml:space="preserve">Целевой показатель 2, </w:t>
            </w:r>
            <w:r w:rsidR="00D11E9B" w:rsidRPr="00D11E9B">
              <w:rPr>
                <w:color w:val="000000"/>
                <w:spacing w:val="-2"/>
                <w:sz w:val="16"/>
                <w:szCs w:val="22"/>
              </w:rPr>
              <w:t>Целевой показатель 15</w:t>
            </w:r>
            <w:r w:rsidR="00D11E9B">
              <w:rPr>
                <w:color w:val="000000"/>
                <w:spacing w:val="-2"/>
                <w:sz w:val="16"/>
                <w:szCs w:val="22"/>
              </w:rPr>
              <w:t xml:space="preserve">, </w:t>
            </w:r>
            <w:r w:rsidR="00C44233" w:rsidRPr="00065836">
              <w:rPr>
                <w:color w:val="000000"/>
                <w:spacing w:val="-2"/>
                <w:sz w:val="16"/>
                <w:szCs w:val="22"/>
              </w:rPr>
              <w:t>Индикатор 1.16</w:t>
            </w:r>
          </w:p>
        </w:tc>
        <w:tc>
          <w:tcPr>
            <w:tcW w:w="57" w:type="dxa"/>
            <w:tcBorders>
              <w:left w:val="single" w:sz="4" w:space="0" w:color="000000"/>
            </w:tcBorders>
          </w:tcPr>
          <w:p w14:paraId="1614DD5F" w14:textId="77777777" w:rsidR="00707189" w:rsidRPr="00065836" w:rsidRDefault="00707189" w:rsidP="00707189">
            <w:pPr>
              <w:rPr>
                <w:rFonts w:ascii="Calibri" w:hAnsi="Calibri"/>
                <w:sz w:val="2"/>
                <w:szCs w:val="22"/>
              </w:rPr>
            </w:pPr>
          </w:p>
        </w:tc>
      </w:tr>
      <w:tr w:rsidR="00707189" w:rsidRPr="00065836" w14:paraId="0765B420" w14:textId="77777777" w:rsidTr="00975E31">
        <w:trPr>
          <w:trHeight w:val="458"/>
        </w:trPr>
        <w:tc>
          <w:tcPr>
            <w:tcW w:w="344" w:type="dxa"/>
            <w:tcBorders>
              <w:top w:val="single" w:sz="4" w:space="0" w:color="000000"/>
              <w:left w:val="single" w:sz="4" w:space="0" w:color="000000"/>
              <w:bottom w:val="single" w:sz="4" w:space="0" w:color="000000"/>
              <w:right w:val="single" w:sz="4" w:space="0" w:color="000000"/>
            </w:tcBorders>
            <w:vAlign w:val="center"/>
          </w:tcPr>
          <w:p w14:paraId="522B05C4" w14:textId="001D1AB3"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2.3.3</w:t>
            </w:r>
          </w:p>
        </w:tc>
        <w:tc>
          <w:tcPr>
            <w:tcW w:w="1576" w:type="dxa"/>
            <w:tcBorders>
              <w:top w:val="single" w:sz="4" w:space="0" w:color="000000"/>
              <w:left w:val="single" w:sz="4" w:space="0" w:color="000000"/>
              <w:bottom w:val="single" w:sz="4" w:space="0" w:color="000000"/>
              <w:right w:val="single" w:sz="4" w:space="0" w:color="000000"/>
            </w:tcBorders>
            <w:vAlign w:val="center"/>
          </w:tcPr>
          <w:p w14:paraId="57890DF0" w14:textId="70D54552"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 xml:space="preserve">Инженерная подготовка территории, ограниченной Загородной ул., Колпинской ул., </w:t>
            </w:r>
            <w:r w:rsidRPr="00065836">
              <w:rPr>
                <w:color w:val="000000"/>
                <w:spacing w:val="-2"/>
                <w:sz w:val="16"/>
                <w:szCs w:val="22"/>
              </w:rPr>
              <w:br/>
              <w:t xml:space="preserve">ул. Севастьянова, проектируемым проездом, </w:t>
            </w:r>
            <w:r w:rsidRPr="00065836">
              <w:rPr>
                <w:color w:val="000000"/>
                <w:spacing w:val="-2"/>
                <w:sz w:val="16"/>
                <w:szCs w:val="22"/>
              </w:rPr>
              <w:br/>
              <w:t xml:space="preserve">с инженерным </w:t>
            </w:r>
            <w:r w:rsidRPr="00065836">
              <w:rPr>
                <w:color w:val="000000"/>
                <w:spacing w:val="-2"/>
                <w:sz w:val="16"/>
                <w:szCs w:val="22"/>
              </w:rPr>
              <w:br/>
              <w:t>и инженерно-транспортным обеспечением,</w:t>
            </w:r>
          </w:p>
          <w:p w14:paraId="40D154C6" w14:textId="39ADFEAE"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включая корректировку проектной документации стадии РД</w:t>
            </w:r>
          </w:p>
          <w:p w14:paraId="3FE892F1" w14:textId="77777777" w:rsidR="00707189" w:rsidRPr="00065836" w:rsidRDefault="00707189" w:rsidP="00707189">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585A10D3"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1244505D"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Колпинский</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61CBADDD" w14:textId="2FE31B99" w:rsidR="00707189" w:rsidRPr="00065836" w:rsidRDefault="00707189" w:rsidP="00707189">
            <w:pPr>
              <w:spacing w:line="229" w:lineRule="auto"/>
              <w:jc w:val="center"/>
              <w:rPr>
                <w:color w:val="000000"/>
                <w:spacing w:val="-2"/>
                <w:sz w:val="16"/>
                <w:szCs w:val="22"/>
              </w:rPr>
            </w:pPr>
            <w:r w:rsidRPr="005714D6">
              <w:rPr>
                <w:color w:val="000000"/>
                <w:spacing w:val="-2"/>
                <w:sz w:val="16"/>
                <w:szCs w:val="22"/>
              </w:rPr>
              <w:t>5</w:t>
            </w:r>
            <w:r w:rsidR="00C937D8" w:rsidRPr="005714D6">
              <w:rPr>
                <w:color w:val="000000"/>
                <w:spacing w:val="-2"/>
                <w:sz w:val="16"/>
                <w:szCs w:val="22"/>
              </w:rPr>
              <w:t>4</w:t>
            </w:r>
            <w:r w:rsidRPr="005714D6">
              <w:rPr>
                <w:color w:val="000000"/>
                <w:spacing w:val="-2"/>
                <w:sz w:val="16"/>
                <w:szCs w:val="22"/>
              </w:rPr>
              <w:t xml:space="preserve"> га</w:t>
            </w:r>
          </w:p>
        </w:tc>
        <w:tc>
          <w:tcPr>
            <w:tcW w:w="688" w:type="dxa"/>
            <w:tcBorders>
              <w:top w:val="single" w:sz="4" w:space="0" w:color="000000"/>
              <w:left w:val="single" w:sz="4" w:space="0" w:color="000000"/>
              <w:bottom w:val="single" w:sz="4" w:space="0" w:color="000000"/>
              <w:right w:val="single" w:sz="4" w:space="0" w:color="000000"/>
            </w:tcBorders>
            <w:vAlign w:val="center"/>
          </w:tcPr>
          <w:p w14:paraId="5DD9EC52"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0C4BFB5B" w14:textId="388DE559" w:rsidR="00707189" w:rsidRPr="00065836" w:rsidRDefault="00707189" w:rsidP="00707189">
            <w:pPr>
              <w:spacing w:line="229" w:lineRule="auto"/>
              <w:jc w:val="center"/>
              <w:rPr>
                <w:spacing w:val="-2"/>
                <w:sz w:val="16"/>
                <w:szCs w:val="22"/>
              </w:rPr>
            </w:pPr>
            <w:r w:rsidRPr="00065836">
              <w:rPr>
                <w:spacing w:val="-2"/>
                <w:sz w:val="16"/>
              </w:rPr>
              <w:t>2025-2029</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59F6854F" w14:textId="1D01F371" w:rsidR="00707189" w:rsidRPr="005714D6" w:rsidRDefault="00C937D8" w:rsidP="00707189">
            <w:pPr>
              <w:spacing w:line="229" w:lineRule="auto"/>
              <w:jc w:val="center"/>
              <w:rPr>
                <w:spacing w:val="-2"/>
                <w:sz w:val="16"/>
                <w:szCs w:val="22"/>
              </w:rPr>
            </w:pPr>
            <w:r w:rsidRPr="005714D6">
              <w:rPr>
                <w:spacing w:val="-2"/>
                <w:sz w:val="16"/>
              </w:rPr>
              <w:t>7 827 032,9</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1650AD4" w14:textId="306596DE" w:rsidR="00707189" w:rsidRPr="005714D6" w:rsidRDefault="00707189" w:rsidP="00707189">
            <w:pPr>
              <w:spacing w:line="229" w:lineRule="auto"/>
              <w:jc w:val="center"/>
              <w:rPr>
                <w:spacing w:val="-2"/>
                <w:sz w:val="16"/>
                <w:szCs w:val="22"/>
              </w:rPr>
            </w:pPr>
            <w:r w:rsidRPr="005714D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7C5D4CC4" w14:textId="18AE90BB" w:rsidR="00707189" w:rsidRPr="005714D6" w:rsidRDefault="00707189" w:rsidP="00707189">
            <w:pPr>
              <w:spacing w:line="229" w:lineRule="auto"/>
              <w:jc w:val="center"/>
              <w:rPr>
                <w:spacing w:val="-2"/>
                <w:sz w:val="16"/>
                <w:szCs w:val="22"/>
              </w:rPr>
            </w:pPr>
            <w:r w:rsidRPr="005714D6">
              <w:rPr>
                <w:spacing w:val="-2"/>
                <w:sz w:val="16"/>
              </w:rPr>
              <w:t>650 000,0</w:t>
            </w:r>
          </w:p>
        </w:tc>
        <w:tc>
          <w:tcPr>
            <w:tcW w:w="788" w:type="dxa"/>
            <w:tcBorders>
              <w:top w:val="single" w:sz="4" w:space="0" w:color="000000"/>
              <w:left w:val="single" w:sz="4" w:space="0" w:color="000000"/>
              <w:bottom w:val="single" w:sz="4" w:space="0" w:color="000000"/>
              <w:right w:val="single" w:sz="4" w:space="0" w:color="000000"/>
            </w:tcBorders>
            <w:vAlign w:val="center"/>
          </w:tcPr>
          <w:p w14:paraId="2256EEAB" w14:textId="37522095" w:rsidR="00707189" w:rsidRPr="005714D6" w:rsidRDefault="00707189" w:rsidP="00707189">
            <w:pPr>
              <w:spacing w:line="229" w:lineRule="auto"/>
              <w:jc w:val="center"/>
              <w:rPr>
                <w:spacing w:val="-2"/>
                <w:sz w:val="16"/>
                <w:szCs w:val="22"/>
              </w:rPr>
            </w:pPr>
            <w:r w:rsidRPr="005714D6">
              <w:rPr>
                <w:spacing w:val="-2"/>
                <w:sz w:val="16"/>
              </w:rPr>
              <w:t>1 000 000,0</w:t>
            </w:r>
          </w:p>
        </w:tc>
        <w:tc>
          <w:tcPr>
            <w:tcW w:w="788" w:type="dxa"/>
            <w:tcBorders>
              <w:top w:val="single" w:sz="4" w:space="0" w:color="000000"/>
              <w:left w:val="single" w:sz="4" w:space="0" w:color="000000"/>
              <w:bottom w:val="single" w:sz="4" w:space="0" w:color="000000"/>
              <w:right w:val="single" w:sz="4" w:space="0" w:color="000000"/>
            </w:tcBorders>
            <w:vAlign w:val="center"/>
          </w:tcPr>
          <w:p w14:paraId="7C0EEC83" w14:textId="1FDC7F1D" w:rsidR="00707189" w:rsidRPr="005714D6" w:rsidRDefault="00707189" w:rsidP="00707189">
            <w:pPr>
              <w:spacing w:line="229" w:lineRule="auto"/>
              <w:jc w:val="center"/>
              <w:rPr>
                <w:spacing w:val="-2"/>
                <w:sz w:val="16"/>
                <w:szCs w:val="22"/>
              </w:rPr>
            </w:pPr>
            <w:r w:rsidRPr="005714D6">
              <w:rPr>
                <w:spacing w:val="-2"/>
                <w:sz w:val="16"/>
              </w:rPr>
              <w:t>3 515 677,7</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639447FC" w14:textId="33EB036F" w:rsidR="00707189" w:rsidRPr="005714D6" w:rsidRDefault="00707189" w:rsidP="00707189">
            <w:pPr>
              <w:spacing w:line="229" w:lineRule="auto"/>
              <w:jc w:val="center"/>
              <w:rPr>
                <w:spacing w:val="-2"/>
                <w:sz w:val="16"/>
                <w:szCs w:val="22"/>
              </w:rPr>
            </w:pPr>
            <w:r w:rsidRPr="005714D6">
              <w:rPr>
                <w:spacing w:val="-2"/>
                <w:sz w:val="16"/>
              </w:rPr>
              <w:t>2</w:t>
            </w:r>
            <w:r w:rsidR="005714D6" w:rsidRPr="005714D6">
              <w:rPr>
                <w:spacing w:val="-2"/>
                <w:sz w:val="16"/>
              </w:rPr>
              <w:t> </w:t>
            </w:r>
            <w:r w:rsidRPr="005714D6">
              <w:rPr>
                <w:spacing w:val="-2"/>
                <w:sz w:val="16"/>
              </w:rPr>
              <w:t>6</w:t>
            </w:r>
            <w:r w:rsidR="005714D6" w:rsidRPr="005714D6">
              <w:rPr>
                <w:spacing w:val="-2"/>
                <w:sz w:val="16"/>
              </w:rPr>
              <w:t>61 355,2</w:t>
            </w:r>
          </w:p>
        </w:tc>
        <w:tc>
          <w:tcPr>
            <w:tcW w:w="788" w:type="dxa"/>
            <w:gridSpan w:val="2"/>
            <w:tcBorders>
              <w:top w:val="nil"/>
              <w:left w:val="nil"/>
              <w:bottom w:val="single" w:sz="8" w:space="0" w:color="000000"/>
              <w:right w:val="single" w:sz="8" w:space="0" w:color="000000"/>
            </w:tcBorders>
            <w:vAlign w:val="center"/>
          </w:tcPr>
          <w:p w14:paraId="4A9A8C0D" w14:textId="2A4FDB16" w:rsidR="00707189" w:rsidRPr="005714D6" w:rsidRDefault="00707189" w:rsidP="00707189">
            <w:pPr>
              <w:spacing w:line="229" w:lineRule="auto"/>
              <w:jc w:val="center"/>
              <w:rPr>
                <w:spacing w:val="-2"/>
                <w:sz w:val="16"/>
                <w:szCs w:val="22"/>
              </w:rPr>
            </w:pPr>
            <w:r w:rsidRPr="005714D6">
              <w:rPr>
                <w:sz w:val="16"/>
                <w:szCs w:val="16"/>
              </w:rPr>
              <w:t>-</w:t>
            </w:r>
          </w:p>
        </w:tc>
        <w:tc>
          <w:tcPr>
            <w:tcW w:w="788" w:type="dxa"/>
            <w:tcBorders>
              <w:top w:val="nil"/>
              <w:left w:val="nil"/>
              <w:bottom w:val="single" w:sz="8" w:space="0" w:color="000000"/>
              <w:right w:val="single" w:sz="8" w:space="0" w:color="000000"/>
            </w:tcBorders>
            <w:vAlign w:val="center"/>
          </w:tcPr>
          <w:p w14:paraId="25FBB214" w14:textId="63C290E6" w:rsidR="00707189" w:rsidRPr="005714D6" w:rsidRDefault="00707189" w:rsidP="00707189">
            <w:pPr>
              <w:spacing w:line="229" w:lineRule="auto"/>
              <w:jc w:val="center"/>
              <w:rPr>
                <w:spacing w:val="-2"/>
                <w:sz w:val="16"/>
                <w:szCs w:val="22"/>
              </w:rPr>
            </w:pPr>
            <w:r w:rsidRPr="005714D6">
              <w:rPr>
                <w:sz w:val="16"/>
                <w:szCs w:val="16"/>
              </w:rPr>
              <w:t>-</w:t>
            </w:r>
          </w:p>
        </w:tc>
        <w:tc>
          <w:tcPr>
            <w:tcW w:w="902" w:type="dxa"/>
            <w:gridSpan w:val="2"/>
            <w:tcBorders>
              <w:top w:val="single" w:sz="8" w:space="0" w:color="000000"/>
              <w:left w:val="nil"/>
              <w:bottom w:val="single" w:sz="8" w:space="0" w:color="000000"/>
              <w:right w:val="single" w:sz="8" w:space="0" w:color="000000"/>
            </w:tcBorders>
            <w:vAlign w:val="center"/>
          </w:tcPr>
          <w:p w14:paraId="43EB7D8F" w14:textId="39F11A59" w:rsidR="00707189" w:rsidRPr="005714D6" w:rsidRDefault="00707189" w:rsidP="00707189">
            <w:pPr>
              <w:spacing w:line="229" w:lineRule="auto"/>
              <w:jc w:val="center"/>
              <w:rPr>
                <w:spacing w:val="-2"/>
                <w:sz w:val="16"/>
                <w:szCs w:val="22"/>
              </w:rPr>
            </w:pPr>
            <w:r w:rsidRPr="005714D6">
              <w:rPr>
                <w:sz w:val="16"/>
                <w:szCs w:val="16"/>
              </w:rPr>
              <w:t>7</w:t>
            </w:r>
            <w:r w:rsidR="005714D6" w:rsidRPr="005714D6">
              <w:rPr>
                <w:sz w:val="16"/>
                <w:szCs w:val="16"/>
              </w:rPr>
              <w:t> 827 032,9</w:t>
            </w:r>
          </w:p>
        </w:tc>
        <w:tc>
          <w:tcPr>
            <w:tcW w:w="1362" w:type="dxa"/>
            <w:tcBorders>
              <w:top w:val="single" w:sz="4" w:space="0" w:color="000000"/>
              <w:left w:val="single" w:sz="4" w:space="0" w:color="000000"/>
              <w:bottom w:val="single" w:sz="4" w:space="0" w:color="000000"/>
              <w:right w:val="single" w:sz="4" w:space="0" w:color="000000"/>
            </w:tcBorders>
            <w:vAlign w:val="center"/>
          </w:tcPr>
          <w:p w14:paraId="3C3CBE0D" w14:textId="41B8CA76"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 xml:space="preserve">Целевой показатель 2, </w:t>
            </w:r>
            <w:r w:rsidR="00D11E9B" w:rsidRPr="00D11E9B">
              <w:rPr>
                <w:color w:val="000000"/>
                <w:spacing w:val="-2"/>
                <w:sz w:val="16"/>
                <w:szCs w:val="22"/>
              </w:rPr>
              <w:t>Целевой показатель 15</w:t>
            </w:r>
            <w:r w:rsidR="00D11E9B">
              <w:rPr>
                <w:color w:val="000000"/>
                <w:spacing w:val="-2"/>
                <w:sz w:val="16"/>
                <w:szCs w:val="22"/>
              </w:rPr>
              <w:t xml:space="preserve">, </w:t>
            </w:r>
            <w:r w:rsidR="00C44233" w:rsidRPr="00065836">
              <w:rPr>
                <w:color w:val="000000"/>
                <w:spacing w:val="-2"/>
                <w:sz w:val="16"/>
                <w:szCs w:val="22"/>
              </w:rPr>
              <w:t>Индикатор 1.16</w:t>
            </w:r>
          </w:p>
        </w:tc>
        <w:tc>
          <w:tcPr>
            <w:tcW w:w="57" w:type="dxa"/>
            <w:tcBorders>
              <w:left w:val="single" w:sz="4" w:space="0" w:color="000000"/>
            </w:tcBorders>
          </w:tcPr>
          <w:p w14:paraId="0153D02B" w14:textId="77777777" w:rsidR="00707189" w:rsidRPr="00065836" w:rsidRDefault="00707189" w:rsidP="00707189">
            <w:pPr>
              <w:rPr>
                <w:rFonts w:ascii="Calibri" w:hAnsi="Calibri"/>
                <w:sz w:val="2"/>
                <w:szCs w:val="22"/>
              </w:rPr>
            </w:pPr>
          </w:p>
        </w:tc>
      </w:tr>
      <w:tr w:rsidR="00F27107" w:rsidRPr="00065836" w14:paraId="483D871B" w14:textId="77777777" w:rsidTr="00065836">
        <w:trPr>
          <w:trHeight w:val="444"/>
        </w:trPr>
        <w:tc>
          <w:tcPr>
            <w:tcW w:w="344" w:type="dxa"/>
            <w:tcBorders>
              <w:top w:val="single" w:sz="4" w:space="0" w:color="000000"/>
              <w:left w:val="single" w:sz="4" w:space="0" w:color="000000"/>
              <w:bottom w:val="single" w:sz="4" w:space="0" w:color="000000"/>
              <w:right w:val="single" w:sz="4" w:space="0" w:color="000000"/>
            </w:tcBorders>
            <w:vAlign w:val="center"/>
          </w:tcPr>
          <w:p w14:paraId="63BBF36F" w14:textId="4D34F803" w:rsidR="00F27107" w:rsidRPr="00065836" w:rsidRDefault="00F27107" w:rsidP="00F27107">
            <w:pPr>
              <w:spacing w:line="229" w:lineRule="auto"/>
              <w:jc w:val="center"/>
              <w:rPr>
                <w:color w:val="000000"/>
                <w:spacing w:val="-2"/>
                <w:sz w:val="16"/>
                <w:szCs w:val="22"/>
              </w:rPr>
            </w:pPr>
            <w:r w:rsidRPr="00065836">
              <w:rPr>
                <w:color w:val="000000"/>
                <w:spacing w:val="-2"/>
                <w:sz w:val="16"/>
                <w:szCs w:val="22"/>
              </w:rPr>
              <w:t>2.3.4</w:t>
            </w:r>
          </w:p>
        </w:tc>
        <w:tc>
          <w:tcPr>
            <w:tcW w:w="1576" w:type="dxa"/>
            <w:tcBorders>
              <w:top w:val="single" w:sz="4" w:space="0" w:color="000000"/>
              <w:left w:val="single" w:sz="4" w:space="0" w:color="000000"/>
              <w:bottom w:val="single" w:sz="4" w:space="0" w:color="000000"/>
              <w:right w:val="single" w:sz="4" w:space="0" w:color="000000"/>
            </w:tcBorders>
            <w:vAlign w:val="center"/>
          </w:tcPr>
          <w:p w14:paraId="3C76DD6D" w14:textId="77777777" w:rsidR="00F27107" w:rsidRPr="00065836" w:rsidRDefault="00F27107" w:rsidP="00F27107">
            <w:pPr>
              <w:spacing w:line="229" w:lineRule="auto"/>
              <w:jc w:val="center"/>
              <w:rPr>
                <w:color w:val="000000"/>
                <w:spacing w:val="-2"/>
                <w:sz w:val="16"/>
                <w:szCs w:val="22"/>
              </w:rPr>
            </w:pPr>
            <w:r w:rsidRPr="00065836">
              <w:rPr>
                <w:color w:val="000000"/>
                <w:spacing w:val="-2"/>
                <w:sz w:val="16"/>
                <w:szCs w:val="22"/>
              </w:rPr>
              <w:t xml:space="preserve">Строительство объектов инженерной инфраструктуры: сетей водоснабжения </w:t>
            </w:r>
            <w:r w:rsidRPr="00065836">
              <w:rPr>
                <w:color w:val="000000"/>
                <w:spacing w:val="-2"/>
                <w:sz w:val="16"/>
                <w:szCs w:val="22"/>
              </w:rPr>
              <w:br/>
              <w:t xml:space="preserve">и водоотведения, тепловых сетей, сетей электроснабжения, газоснабжения, линейно-кабельных сооружений связи </w:t>
            </w:r>
            <w:r w:rsidRPr="00065836">
              <w:rPr>
                <w:color w:val="000000"/>
                <w:spacing w:val="-2"/>
                <w:sz w:val="16"/>
                <w:szCs w:val="22"/>
              </w:rPr>
              <w:br/>
              <w:t xml:space="preserve">на территории, ограниченной Лагерным шоссе, Южной ул., проектируемыми проездами, и объектов дорожной инфраструктуры: Лагерное шоссе </w:t>
            </w:r>
            <w:r w:rsidRPr="00065836">
              <w:rPr>
                <w:color w:val="000000"/>
                <w:spacing w:val="-2"/>
                <w:sz w:val="16"/>
                <w:szCs w:val="22"/>
              </w:rPr>
              <w:br/>
              <w:t xml:space="preserve">от проектируемого проезда до Южной ул.; проектируемый проезд от Лагерного шоссе </w:t>
            </w:r>
            <w:r w:rsidRPr="00065836">
              <w:rPr>
                <w:color w:val="000000"/>
                <w:spacing w:val="-2"/>
                <w:sz w:val="16"/>
                <w:szCs w:val="22"/>
              </w:rPr>
              <w:br/>
              <w:t xml:space="preserve">до проектируемого проезда; Южная ул. </w:t>
            </w:r>
            <w:r w:rsidRPr="00065836">
              <w:rPr>
                <w:color w:val="000000"/>
                <w:spacing w:val="-2"/>
                <w:sz w:val="16"/>
                <w:szCs w:val="22"/>
              </w:rPr>
              <w:br/>
              <w:t xml:space="preserve">от проектируемого проезда до Лагерного шоссе; проектируемый проезд от Южной ул. до проектируемого проезда </w:t>
            </w:r>
            <w:r w:rsidRPr="00065836">
              <w:rPr>
                <w:color w:val="000000"/>
                <w:spacing w:val="-2"/>
                <w:sz w:val="16"/>
                <w:szCs w:val="22"/>
              </w:rPr>
              <w:br/>
              <w:t xml:space="preserve">в пос. Понтонный </w:t>
            </w:r>
            <w:r w:rsidRPr="00065836">
              <w:rPr>
                <w:color w:val="000000"/>
                <w:spacing w:val="-2"/>
                <w:sz w:val="16"/>
                <w:szCs w:val="22"/>
              </w:rPr>
              <w:br/>
              <w:t xml:space="preserve">в Колпинском районе, включая </w:t>
            </w:r>
            <w:r w:rsidRPr="00065836">
              <w:rPr>
                <w:color w:val="000000"/>
                <w:spacing w:val="-2"/>
                <w:sz w:val="16"/>
                <w:szCs w:val="22"/>
              </w:rPr>
              <w:lastRenderedPageBreak/>
              <w:t>корректировку проектной документации стадии РД</w:t>
            </w:r>
          </w:p>
          <w:p w14:paraId="37197690" w14:textId="77777777" w:rsidR="00F27107" w:rsidRPr="00065836" w:rsidRDefault="00F27107" w:rsidP="00F27107">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66E65597" w14:textId="77777777" w:rsidR="00F27107" w:rsidRPr="00065836" w:rsidRDefault="00F27107" w:rsidP="00F27107">
            <w:pPr>
              <w:spacing w:line="229" w:lineRule="auto"/>
              <w:jc w:val="center"/>
              <w:rPr>
                <w:color w:val="000000"/>
                <w:spacing w:val="-2"/>
                <w:sz w:val="16"/>
                <w:szCs w:val="22"/>
              </w:rPr>
            </w:pPr>
            <w:r w:rsidRPr="00065836">
              <w:rPr>
                <w:color w:val="000000"/>
                <w:spacing w:val="-2"/>
                <w:sz w:val="16"/>
                <w:szCs w:val="22"/>
              </w:rPr>
              <w:lastRenderedPageBreak/>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2D6E758C" w14:textId="77777777" w:rsidR="00F27107" w:rsidRPr="00065836" w:rsidRDefault="00F27107" w:rsidP="00F27107">
            <w:pPr>
              <w:spacing w:line="229" w:lineRule="auto"/>
              <w:jc w:val="center"/>
              <w:rPr>
                <w:color w:val="000000"/>
                <w:spacing w:val="-2"/>
                <w:sz w:val="16"/>
                <w:szCs w:val="22"/>
              </w:rPr>
            </w:pPr>
            <w:r w:rsidRPr="00065836">
              <w:rPr>
                <w:color w:val="000000"/>
                <w:spacing w:val="-2"/>
                <w:sz w:val="16"/>
                <w:szCs w:val="22"/>
              </w:rPr>
              <w:t>Колпинский</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01A040B9" w14:textId="77777777" w:rsidR="00F27107" w:rsidRPr="00065836" w:rsidRDefault="00F27107" w:rsidP="00F27107">
            <w:pPr>
              <w:spacing w:line="229" w:lineRule="auto"/>
              <w:jc w:val="center"/>
              <w:rPr>
                <w:color w:val="000000"/>
                <w:spacing w:val="-2"/>
                <w:sz w:val="16"/>
                <w:szCs w:val="22"/>
              </w:rPr>
            </w:pPr>
            <w:r w:rsidRPr="00065836">
              <w:rPr>
                <w:color w:val="000000"/>
                <w:spacing w:val="-2"/>
                <w:sz w:val="16"/>
                <w:szCs w:val="22"/>
              </w:rPr>
              <w:t>26 га</w:t>
            </w:r>
          </w:p>
        </w:tc>
        <w:tc>
          <w:tcPr>
            <w:tcW w:w="688" w:type="dxa"/>
            <w:tcBorders>
              <w:top w:val="single" w:sz="4" w:space="0" w:color="000000"/>
              <w:left w:val="single" w:sz="4" w:space="0" w:color="000000"/>
              <w:bottom w:val="single" w:sz="4" w:space="0" w:color="000000"/>
              <w:right w:val="single" w:sz="4" w:space="0" w:color="000000"/>
            </w:tcBorders>
            <w:vAlign w:val="center"/>
          </w:tcPr>
          <w:p w14:paraId="7BDFA9E8" w14:textId="77777777" w:rsidR="00F27107" w:rsidRPr="00065836" w:rsidRDefault="00F27107" w:rsidP="00F27107">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4E862C08" w14:textId="411C264C" w:rsidR="00F27107" w:rsidRPr="00065836" w:rsidRDefault="00F27107" w:rsidP="00F27107">
            <w:pPr>
              <w:spacing w:line="229" w:lineRule="auto"/>
              <w:jc w:val="center"/>
              <w:rPr>
                <w:spacing w:val="-2"/>
                <w:sz w:val="16"/>
                <w:szCs w:val="22"/>
              </w:rPr>
            </w:pPr>
            <w:r w:rsidRPr="00065836">
              <w:rPr>
                <w:spacing w:val="-2"/>
                <w:sz w:val="16"/>
              </w:rPr>
              <w:t>2029 - 2032</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0C5412F0" w14:textId="0875AAEE" w:rsidR="00F27107" w:rsidRPr="00065836" w:rsidRDefault="00F27107" w:rsidP="00F27107">
            <w:pPr>
              <w:spacing w:line="229" w:lineRule="auto"/>
              <w:jc w:val="center"/>
              <w:rPr>
                <w:spacing w:val="-2"/>
                <w:sz w:val="16"/>
                <w:szCs w:val="22"/>
              </w:rPr>
            </w:pPr>
            <w:r w:rsidRPr="00065836">
              <w:rPr>
                <w:spacing w:val="-2"/>
                <w:sz w:val="16"/>
              </w:rPr>
              <w:t xml:space="preserve"> 5 422 285,5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0674779" w14:textId="413ACFDF" w:rsidR="00F27107" w:rsidRPr="00065836" w:rsidRDefault="00F27107" w:rsidP="00F27107">
            <w:pPr>
              <w:spacing w:line="229" w:lineRule="auto"/>
              <w:jc w:val="center"/>
              <w:rPr>
                <w:spacing w:val="-2"/>
                <w:sz w:val="16"/>
                <w:szCs w:val="22"/>
              </w:rPr>
            </w:pPr>
            <w:r w:rsidRPr="00065836">
              <w:rPr>
                <w:spacing w:val="-2"/>
                <w:sz w:val="16"/>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652DAEF8" w14:textId="6A1F8E5E" w:rsidR="00F27107" w:rsidRPr="00065836" w:rsidRDefault="00F27107" w:rsidP="00F27107">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249E3AE9" w14:textId="07FA5F95" w:rsidR="00F27107" w:rsidRPr="00065836" w:rsidRDefault="00F27107" w:rsidP="00F27107">
            <w:pPr>
              <w:spacing w:line="229" w:lineRule="auto"/>
              <w:jc w:val="center"/>
              <w:rPr>
                <w:spacing w:val="-2"/>
                <w:sz w:val="16"/>
                <w:szCs w:val="22"/>
              </w:rPr>
            </w:pPr>
            <w:r w:rsidRPr="00065836">
              <w:rPr>
                <w:spacing w:val="-2"/>
                <w:sz w:val="16"/>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546B5D0" w14:textId="245A881B" w:rsidR="00F27107" w:rsidRPr="00065836" w:rsidRDefault="00F27107" w:rsidP="00F27107">
            <w:pPr>
              <w:spacing w:line="229" w:lineRule="auto"/>
              <w:jc w:val="center"/>
              <w:rPr>
                <w:spacing w:val="-2"/>
                <w:sz w:val="16"/>
                <w:szCs w:val="22"/>
              </w:rPr>
            </w:pPr>
            <w:r w:rsidRPr="00065836">
              <w:rPr>
                <w:spacing w:val="-2"/>
                <w:sz w:val="16"/>
              </w:rPr>
              <w:t>-</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B9DD1A" w14:textId="4FD9C99D" w:rsidR="00F27107" w:rsidRPr="00065836" w:rsidRDefault="006D2FDA" w:rsidP="00F27107">
            <w:pPr>
              <w:spacing w:line="229" w:lineRule="auto"/>
              <w:jc w:val="center"/>
              <w:rPr>
                <w:spacing w:val="-2"/>
                <w:sz w:val="16"/>
              </w:rPr>
            </w:pPr>
            <w:r>
              <w:rPr>
                <w:spacing w:val="-2"/>
                <w:sz w:val="16"/>
              </w:rPr>
              <w:t>196 160,7</w:t>
            </w:r>
          </w:p>
        </w:tc>
        <w:tc>
          <w:tcPr>
            <w:tcW w:w="788" w:type="dxa"/>
            <w:gridSpan w:val="2"/>
            <w:tcBorders>
              <w:top w:val="nil"/>
              <w:left w:val="nil"/>
              <w:bottom w:val="single" w:sz="8" w:space="0" w:color="000000"/>
              <w:right w:val="single" w:sz="8" w:space="0" w:color="000000"/>
            </w:tcBorders>
            <w:shd w:val="clear" w:color="auto" w:fill="auto"/>
            <w:vAlign w:val="center"/>
          </w:tcPr>
          <w:p w14:paraId="496427E7" w14:textId="62A154A0" w:rsidR="00F27107" w:rsidRPr="00065836" w:rsidRDefault="00F27107" w:rsidP="00F27107">
            <w:pPr>
              <w:spacing w:line="229" w:lineRule="auto"/>
              <w:jc w:val="center"/>
              <w:rPr>
                <w:spacing w:val="-2"/>
                <w:sz w:val="16"/>
              </w:rPr>
            </w:pPr>
            <w:r w:rsidRPr="00065836">
              <w:rPr>
                <w:spacing w:val="-2"/>
                <w:sz w:val="16"/>
              </w:rPr>
              <w:t>199 960,0</w:t>
            </w:r>
          </w:p>
        </w:tc>
        <w:tc>
          <w:tcPr>
            <w:tcW w:w="788" w:type="dxa"/>
            <w:tcBorders>
              <w:top w:val="nil"/>
              <w:left w:val="nil"/>
              <w:bottom w:val="single" w:sz="8" w:space="0" w:color="000000"/>
              <w:right w:val="single" w:sz="8" w:space="0" w:color="000000"/>
            </w:tcBorders>
            <w:shd w:val="clear" w:color="auto" w:fill="auto"/>
            <w:vAlign w:val="center"/>
          </w:tcPr>
          <w:p w14:paraId="225BB39E" w14:textId="2BA8DDDF" w:rsidR="00F27107" w:rsidRPr="00065836" w:rsidRDefault="00F27107" w:rsidP="00F27107">
            <w:pPr>
              <w:spacing w:line="229" w:lineRule="auto"/>
              <w:jc w:val="center"/>
              <w:rPr>
                <w:spacing w:val="-2"/>
                <w:sz w:val="16"/>
              </w:rPr>
            </w:pPr>
            <w:r w:rsidRPr="00065836">
              <w:rPr>
                <w:spacing w:val="-2"/>
                <w:sz w:val="16"/>
              </w:rPr>
              <w:t>203 724,1</w:t>
            </w:r>
          </w:p>
        </w:tc>
        <w:tc>
          <w:tcPr>
            <w:tcW w:w="902" w:type="dxa"/>
            <w:gridSpan w:val="2"/>
            <w:tcBorders>
              <w:top w:val="nil"/>
              <w:left w:val="nil"/>
              <w:bottom w:val="single" w:sz="8" w:space="0" w:color="000000"/>
              <w:right w:val="single" w:sz="8" w:space="0" w:color="000000"/>
            </w:tcBorders>
            <w:shd w:val="clear" w:color="auto" w:fill="auto"/>
            <w:vAlign w:val="center"/>
          </w:tcPr>
          <w:p w14:paraId="3306810D" w14:textId="25CF1031" w:rsidR="00F27107" w:rsidRPr="00065836" w:rsidRDefault="006D2FDA" w:rsidP="00F27107">
            <w:pPr>
              <w:spacing w:line="229" w:lineRule="auto"/>
              <w:jc w:val="center"/>
              <w:rPr>
                <w:spacing w:val="-2"/>
                <w:sz w:val="16"/>
              </w:rPr>
            </w:pPr>
            <w:r>
              <w:rPr>
                <w:spacing w:val="-2"/>
                <w:sz w:val="16"/>
              </w:rPr>
              <w:t>599 844,8</w:t>
            </w:r>
          </w:p>
        </w:tc>
        <w:tc>
          <w:tcPr>
            <w:tcW w:w="1362" w:type="dxa"/>
            <w:tcBorders>
              <w:top w:val="single" w:sz="4" w:space="0" w:color="000000"/>
              <w:left w:val="single" w:sz="4" w:space="0" w:color="000000"/>
              <w:bottom w:val="single" w:sz="4" w:space="0" w:color="000000"/>
              <w:right w:val="single" w:sz="4" w:space="0" w:color="000000"/>
            </w:tcBorders>
            <w:vAlign w:val="center"/>
          </w:tcPr>
          <w:p w14:paraId="1B91A299" w14:textId="693BF81E" w:rsidR="00F27107" w:rsidRPr="00065836" w:rsidRDefault="00F27107" w:rsidP="00F27107">
            <w:pPr>
              <w:spacing w:line="229" w:lineRule="auto"/>
              <w:jc w:val="center"/>
              <w:rPr>
                <w:color w:val="000000"/>
                <w:spacing w:val="-2"/>
                <w:sz w:val="16"/>
                <w:szCs w:val="22"/>
              </w:rPr>
            </w:pPr>
            <w:r w:rsidRPr="00065836">
              <w:rPr>
                <w:color w:val="000000"/>
                <w:spacing w:val="-2"/>
                <w:sz w:val="16"/>
                <w:szCs w:val="22"/>
              </w:rPr>
              <w:t xml:space="preserve">Целевой показатель 2, </w:t>
            </w:r>
            <w:r w:rsidR="00D11E9B" w:rsidRPr="00D11E9B">
              <w:rPr>
                <w:color w:val="000000"/>
                <w:spacing w:val="-2"/>
                <w:sz w:val="16"/>
                <w:szCs w:val="22"/>
              </w:rPr>
              <w:t>Целевой показатель 15</w:t>
            </w:r>
            <w:r w:rsidR="00D11E9B">
              <w:rPr>
                <w:color w:val="000000"/>
                <w:spacing w:val="-2"/>
                <w:sz w:val="16"/>
                <w:szCs w:val="22"/>
              </w:rPr>
              <w:t xml:space="preserve">, </w:t>
            </w:r>
            <w:r w:rsidRPr="00065836">
              <w:rPr>
                <w:color w:val="000000"/>
                <w:spacing w:val="-2"/>
                <w:sz w:val="16"/>
                <w:szCs w:val="22"/>
              </w:rPr>
              <w:t xml:space="preserve">Индикатор 1.16  </w:t>
            </w:r>
          </w:p>
        </w:tc>
        <w:tc>
          <w:tcPr>
            <w:tcW w:w="57" w:type="dxa"/>
            <w:tcBorders>
              <w:left w:val="single" w:sz="4" w:space="0" w:color="000000"/>
            </w:tcBorders>
          </w:tcPr>
          <w:p w14:paraId="3D177703" w14:textId="77777777" w:rsidR="00F27107" w:rsidRPr="00065836" w:rsidRDefault="00F27107" w:rsidP="00F27107">
            <w:pPr>
              <w:rPr>
                <w:rFonts w:ascii="Calibri" w:hAnsi="Calibri"/>
                <w:sz w:val="2"/>
                <w:szCs w:val="22"/>
              </w:rPr>
            </w:pPr>
          </w:p>
        </w:tc>
      </w:tr>
      <w:tr w:rsidR="00707189" w:rsidRPr="00065836" w14:paraId="327CA895" w14:textId="77777777" w:rsidTr="00B27F05">
        <w:trPr>
          <w:trHeight w:val="459"/>
        </w:trPr>
        <w:tc>
          <w:tcPr>
            <w:tcW w:w="344" w:type="dxa"/>
            <w:tcBorders>
              <w:top w:val="single" w:sz="4" w:space="0" w:color="000000"/>
              <w:left w:val="single" w:sz="4" w:space="0" w:color="000000"/>
              <w:bottom w:val="single" w:sz="4" w:space="0" w:color="000000"/>
              <w:right w:val="single" w:sz="4" w:space="0" w:color="000000"/>
            </w:tcBorders>
            <w:vAlign w:val="center"/>
          </w:tcPr>
          <w:p w14:paraId="7B74E88D" w14:textId="2D03ED3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2.3.5</w:t>
            </w:r>
          </w:p>
        </w:tc>
        <w:tc>
          <w:tcPr>
            <w:tcW w:w="1576" w:type="dxa"/>
            <w:tcBorders>
              <w:top w:val="single" w:sz="4" w:space="0" w:color="000000"/>
              <w:left w:val="single" w:sz="4" w:space="0" w:color="000000"/>
              <w:bottom w:val="single" w:sz="4" w:space="0" w:color="000000"/>
              <w:right w:val="single" w:sz="4" w:space="0" w:color="000000"/>
            </w:tcBorders>
            <w:vAlign w:val="center"/>
          </w:tcPr>
          <w:p w14:paraId="4F0A6FF1" w14:textId="65680DC2"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 xml:space="preserve">Инженерная подготовка территории, предусмотренной  </w:t>
            </w:r>
            <w:r w:rsidRPr="00065836">
              <w:rPr>
                <w:color w:val="000000"/>
                <w:spacing w:val="-2"/>
                <w:sz w:val="16"/>
                <w:szCs w:val="22"/>
              </w:rPr>
              <w:br/>
              <w:t xml:space="preserve">к размещению  </w:t>
            </w:r>
            <w:r w:rsidRPr="00065836">
              <w:rPr>
                <w:color w:val="000000"/>
                <w:spacing w:val="-2"/>
                <w:sz w:val="16"/>
                <w:szCs w:val="22"/>
              </w:rPr>
              <w:br/>
              <w:t xml:space="preserve">в створе </w:t>
            </w:r>
            <w:r w:rsidRPr="00065836">
              <w:rPr>
                <w:color w:val="000000"/>
                <w:spacing w:val="-2"/>
                <w:sz w:val="16"/>
                <w:szCs w:val="22"/>
              </w:rPr>
              <w:br/>
              <w:t xml:space="preserve"> ул. Плесецкой,</w:t>
            </w:r>
            <w:r w:rsidRPr="00065836">
              <w:rPr>
                <w:color w:val="000000"/>
                <w:spacing w:val="-2"/>
                <w:sz w:val="16"/>
                <w:szCs w:val="22"/>
              </w:rPr>
              <w:br/>
              <w:t xml:space="preserve"> на земельном участке  с кадастровым номером 78:34:0428601:9952, включая разработку проектной документации стадии РД (строительство комплекса очистных сооружений, трансформаторной подстанции, подпорной стенки, сетей электроснабжения, водоотведения, автоматизации, водопропускных труб, благоустройство) </w:t>
            </w:r>
          </w:p>
          <w:p w14:paraId="5E75612B" w14:textId="77777777" w:rsidR="00707189" w:rsidRPr="00065836" w:rsidRDefault="00707189" w:rsidP="00707189">
            <w:pPr>
              <w:spacing w:line="229" w:lineRule="auto"/>
              <w:jc w:val="center"/>
              <w:rPr>
                <w:color w:val="000000"/>
                <w:spacing w:val="-2"/>
                <w:sz w:val="16"/>
                <w:szCs w:val="22"/>
              </w:rPr>
            </w:pP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581D88AF"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00118828"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Приморский</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3BA10D32"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0,3 га</w:t>
            </w:r>
          </w:p>
        </w:tc>
        <w:tc>
          <w:tcPr>
            <w:tcW w:w="688" w:type="dxa"/>
            <w:tcBorders>
              <w:top w:val="single" w:sz="4" w:space="0" w:color="000000"/>
              <w:left w:val="single" w:sz="4" w:space="0" w:color="000000"/>
              <w:bottom w:val="single" w:sz="4" w:space="0" w:color="000000"/>
              <w:right w:val="single" w:sz="4" w:space="0" w:color="000000"/>
            </w:tcBorders>
            <w:vAlign w:val="center"/>
          </w:tcPr>
          <w:p w14:paraId="2C840684" w14:textId="7777777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5FFAC4C7" w14:textId="78765A5B"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2023 - 2026</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325BE36E" w14:textId="07F3AAB2" w:rsidR="00707189" w:rsidRPr="00065836" w:rsidRDefault="00707189" w:rsidP="00707189">
            <w:pPr>
              <w:spacing w:line="229" w:lineRule="auto"/>
              <w:jc w:val="center"/>
              <w:rPr>
                <w:spacing w:val="-2"/>
                <w:sz w:val="16"/>
                <w:szCs w:val="22"/>
              </w:rPr>
            </w:pPr>
            <w:r w:rsidRPr="00065836">
              <w:rPr>
                <w:spacing w:val="-2"/>
                <w:sz w:val="16"/>
                <w:szCs w:val="22"/>
              </w:rPr>
              <w:t>748 716,5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A30C456" w14:textId="47EBA257" w:rsidR="00707189" w:rsidRPr="00065836" w:rsidRDefault="00707189" w:rsidP="00707189">
            <w:pPr>
              <w:spacing w:line="229" w:lineRule="auto"/>
              <w:jc w:val="center"/>
              <w:rPr>
                <w:spacing w:val="-2"/>
                <w:sz w:val="16"/>
                <w:szCs w:val="22"/>
              </w:rPr>
            </w:pPr>
            <w:r w:rsidRPr="00065836">
              <w:rPr>
                <w:spacing w:val="-2"/>
                <w:sz w:val="16"/>
                <w:szCs w:val="22"/>
              </w:rPr>
              <w:t>Бюджет Санкт-Петербурга</w:t>
            </w:r>
          </w:p>
        </w:tc>
        <w:tc>
          <w:tcPr>
            <w:tcW w:w="803" w:type="dxa"/>
            <w:gridSpan w:val="2"/>
            <w:tcBorders>
              <w:top w:val="single" w:sz="4" w:space="0" w:color="000000"/>
              <w:left w:val="single" w:sz="4" w:space="0" w:color="000000"/>
              <w:bottom w:val="single" w:sz="4" w:space="0" w:color="auto"/>
              <w:right w:val="single" w:sz="4" w:space="0" w:color="000000"/>
            </w:tcBorders>
            <w:vAlign w:val="center"/>
          </w:tcPr>
          <w:p w14:paraId="0BE8D4C3" w14:textId="3174AD9E" w:rsidR="00707189" w:rsidRPr="00065836" w:rsidRDefault="00707189" w:rsidP="00707189">
            <w:pPr>
              <w:spacing w:line="229" w:lineRule="auto"/>
              <w:jc w:val="center"/>
              <w:rPr>
                <w:spacing w:val="-2"/>
                <w:sz w:val="16"/>
                <w:szCs w:val="22"/>
              </w:rPr>
            </w:pPr>
            <w:r w:rsidRPr="00065836">
              <w:rPr>
                <w:spacing w:val="-2"/>
                <w:sz w:val="16"/>
                <w:szCs w:val="22"/>
              </w:rPr>
              <w:t>235 031,0</w:t>
            </w:r>
          </w:p>
        </w:tc>
        <w:tc>
          <w:tcPr>
            <w:tcW w:w="788" w:type="dxa"/>
            <w:tcBorders>
              <w:top w:val="single" w:sz="4" w:space="0" w:color="000000"/>
              <w:left w:val="single" w:sz="4" w:space="0" w:color="000000"/>
              <w:bottom w:val="single" w:sz="4" w:space="0" w:color="auto"/>
              <w:right w:val="single" w:sz="4" w:space="0" w:color="000000"/>
            </w:tcBorders>
            <w:vAlign w:val="center"/>
          </w:tcPr>
          <w:p w14:paraId="7E36F52F" w14:textId="643542CA" w:rsidR="00707189" w:rsidRPr="00065836" w:rsidRDefault="00707189" w:rsidP="00707189">
            <w:pPr>
              <w:spacing w:line="229" w:lineRule="auto"/>
              <w:jc w:val="center"/>
              <w:rPr>
                <w:spacing w:val="-2"/>
                <w:sz w:val="16"/>
                <w:szCs w:val="22"/>
              </w:rPr>
            </w:pPr>
            <w:r w:rsidRPr="00065836">
              <w:rPr>
                <w:spacing w:val="-2"/>
                <w:sz w:val="16"/>
                <w:szCs w:val="22"/>
              </w:rPr>
              <w:t>-</w:t>
            </w:r>
          </w:p>
        </w:tc>
        <w:tc>
          <w:tcPr>
            <w:tcW w:w="788" w:type="dxa"/>
            <w:tcBorders>
              <w:top w:val="single" w:sz="4" w:space="0" w:color="000000"/>
              <w:left w:val="single" w:sz="4" w:space="0" w:color="000000"/>
              <w:bottom w:val="single" w:sz="4" w:space="0" w:color="auto"/>
              <w:right w:val="single" w:sz="4" w:space="0" w:color="000000"/>
            </w:tcBorders>
            <w:vAlign w:val="center"/>
          </w:tcPr>
          <w:p w14:paraId="1D68FCB2" w14:textId="6235F88E" w:rsidR="00707189" w:rsidRPr="00065836" w:rsidRDefault="00707189" w:rsidP="00707189">
            <w:pPr>
              <w:spacing w:line="229" w:lineRule="auto"/>
              <w:jc w:val="center"/>
              <w:rPr>
                <w:spacing w:val="-2"/>
                <w:sz w:val="16"/>
                <w:szCs w:val="22"/>
              </w:rPr>
            </w:pPr>
            <w:r w:rsidRPr="00065836">
              <w:rPr>
                <w:spacing w:val="-2"/>
                <w:sz w:val="16"/>
                <w:szCs w:val="22"/>
              </w:rPr>
              <w:t>-</w:t>
            </w:r>
          </w:p>
        </w:tc>
        <w:tc>
          <w:tcPr>
            <w:tcW w:w="788" w:type="dxa"/>
            <w:gridSpan w:val="2"/>
            <w:tcBorders>
              <w:top w:val="single" w:sz="4" w:space="0" w:color="000000"/>
              <w:left w:val="single" w:sz="4" w:space="0" w:color="000000"/>
              <w:bottom w:val="single" w:sz="4" w:space="0" w:color="auto"/>
              <w:right w:val="single" w:sz="4" w:space="0" w:color="000000"/>
            </w:tcBorders>
            <w:vAlign w:val="center"/>
          </w:tcPr>
          <w:p w14:paraId="5FB2EC70" w14:textId="091C6002" w:rsidR="00707189" w:rsidRPr="00065836" w:rsidRDefault="00707189" w:rsidP="00707189">
            <w:pPr>
              <w:spacing w:line="229" w:lineRule="auto"/>
              <w:jc w:val="center"/>
              <w:rPr>
                <w:spacing w:val="-2"/>
                <w:sz w:val="16"/>
                <w:szCs w:val="22"/>
              </w:rPr>
            </w:pPr>
            <w:r w:rsidRPr="00065836">
              <w:rPr>
                <w:spacing w:val="-2"/>
                <w:sz w:val="16"/>
                <w:szCs w:val="22"/>
              </w:rPr>
              <w:t>-</w:t>
            </w:r>
          </w:p>
        </w:tc>
        <w:tc>
          <w:tcPr>
            <w:tcW w:w="788" w:type="dxa"/>
            <w:gridSpan w:val="2"/>
            <w:tcBorders>
              <w:top w:val="single" w:sz="4" w:space="0" w:color="000000"/>
              <w:left w:val="single" w:sz="4" w:space="0" w:color="000000"/>
              <w:bottom w:val="single" w:sz="4" w:space="0" w:color="auto"/>
              <w:right w:val="single" w:sz="4" w:space="0" w:color="000000"/>
            </w:tcBorders>
            <w:vAlign w:val="center"/>
          </w:tcPr>
          <w:p w14:paraId="6E25723B" w14:textId="168D8139" w:rsidR="00707189" w:rsidRPr="00065836" w:rsidRDefault="00707189" w:rsidP="00707189">
            <w:pPr>
              <w:spacing w:line="229" w:lineRule="auto"/>
              <w:jc w:val="center"/>
              <w:rPr>
                <w:spacing w:val="-2"/>
                <w:sz w:val="16"/>
                <w:szCs w:val="22"/>
              </w:rPr>
            </w:pPr>
            <w:r w:rsidRPr="00065836">
              <w:rPr>
                <w:spacing w:val="-2"/>
                <w:sz w:val="16"/>
                <w:szCs w:val="22"/>
              </w:rPr>
              <w:t>-</w:t>
            </w:r>
          </w:p>
        </w:tc>
        <w:tc>
          <w:tcPr>
            <w:tcW w:w="788" w:type="dxa"/>
            <w:tcBorders>
              <w:top w:val="single" w:sz="4" w:space="0" w:color="000000"/>
              <w:left w:val="single" w:sz="4" w:space="0" w:color="000000"/>
              <w:bottom w:val="single" w:sz="4" w:space="0" w:color="auto"/>
              <w:right w:val="single" w:sz="4" w:space="0" w:color="000000"/>
            </w:tcBorders>
            <w:vAlign w:val="center"/>
          </w:tcPr>
          <w:p w14:paraId="2D9C30B4" w14:textId="0481F552" w:rsidR="00707189" w:rsidRPr="00065836" w:rsidRDefault="00707189" w:rsidP="00707189">
            <w:pPr>
              <w:spacing w:line="229" w:lineRule="auto"/>
              <w:jc w:val="center"/>
              <w:rPr>
                <w:spacing w:val="-2"/>
                <w:sz w:val="16"/>
                <w:szCs w:val="22"/>
              </w:rPr>
            </w:pPr>
            <w:r w:rsidRPr="00065836">
              <w:rPr>
                <w:spacing w:val="-2"/>
                <w:sz w:val="16"/>
                <w:szCs w:val="22"/>
              </w:rPr>
              <w:t>-</w:t>
            </w:r>
          </w:p>
        </w:tc>
        <w:tc>
          <w:tcPr>
            <w:tcW w:w="902" w:type="dxa"/>
            <w:gridSpan w:val="2"/>
            <w:tcBorders>
              <w:top w:val="single" w:sz="4" w:space="0" w:color="000000"/>
              <w:left w:val="single" w:sz="4" w:space="0" w:color="000000"/>
              <w:bottom w:val="single" w:sz="4" w:space="0" w:color="auto"/>
              <w:right w:val="single" w:sz="4" w:space="0" w:color="000000"/>
            </w:tcBorders>
            <w:vAlign w:val="center"/>
          </w:tcPr>
          <w:p w14:paraId="5C053930" w14:textId="1C87A51B" w:rsidR="00707189" w:rsidRPr="00065836" w:rsidRDefault="00707189" w:rsidP="00707189">
            <w:pPr>
              <w:spacing w:line="229" w:lineRule="auto"/>
              <w:jc w:val="center"/>
              <w:rPr>
                <w:spacing w:val="-2"/>
                <w:sz w:val="16"/>
                <w:szCs w:val="22"/>
              </w:rPr>
            </w:pPr>
            <w:r w:rsidRPr="00065836">
              <w:rPr>
                <w:spacing w:val="-2"/>
                <w:sz w:val="16"/>
                <w:szCs w:val="22"/>
              </w:rPr>
              <w:t>235 031,0</w:t>
            </w:r>
          </w:p>
        </w:tc>
        <w:tc>
          <w:tcPr>
            <w:tcW w:w="1362" w:type="dxa"/>
            <w:tcBorders>
              <w:top w:val="single" w:sz="4" w:space="0" w:color="000000"/>
              <w:left w:val="single" w:sz="4" w:space="0" w:color="000000"/>
              <w:bottom w:val="single" w:sz="4" w:space="0" w:color="000000"/>
              <w:right w:val="single" w:sz="4" w:space="0" w:color="000000"/>
            </w:tcBorders>
            <w:vAlign w:val="center"/>
          </w:tcPr>
          <w:p w14:paraId="4F6FD16F" w14:textId="3CAA7C47" w:rsidR="00707189" w:rsidRPr="00065836" w:rsidRDefault="00707189" w:rsidP="00707189">
            <w:pPr>
              <w:spacing w:line="229" w:lineRule="auto"/>
              <w:jc w:val="center"/>
              <w:rPr>
                <w:color w:val="000000"/>
                <w:spacing w:val="-2"/>
                <w:sz w:val="16"/>
                <w:szCs w:val="22"/>
              </w:rPr>
            </w:pPr>
            <w:r w:rsidRPr="00065836">
              <w:rPr>
                <w:color w:val="000000"/>
                <w:spacing w:val="-2"/>
                <w:sz w:val="16"/>
                <w:szCs w:val="22"/>
              </w:rPr>
              <w:t xml:space="preserve">Целевой показатель 2, </w:t>
            </w:r>
            <w:r w:rsidR="00D11E9B" w:rsidRPr="00D11E9B">
              <w:rPr>
                <w:color w:val="000000"/>
                <w:spacing w:val="-2"/>
                <w:sz w:val="16"/>
                <w:szCs w:val="22"/>
              </w:rPr>
              <w:t>Целевой показатель 15</w:t>
            </w:r>
            <w:r w:rsidR="00D11E9B">
              <w:rPr>
                <w:color w:val="000000"/>
                <w:spacing w:val="-2"/>
                <w:sz w:val="16"/>
                <w:szCs w:val="22"/>
              </w:rPr>
              <w:t xml:space="preserve">, </w:t>
            </w:r>
            <w:r w:rsidR="00C44233" w:rsidRPr="00065836">
              <w:rPr>
                <w:color w:val="000000"/>
                <w:spacing w:val="-2"/>
                <w:sz w:val="16"/>
                <w:szCs w:val="22"/>
              </w:rPr>
              <w:t>Индикатор 1.16</w:t>
            </w:r>
          </w:p>
        </w:tc>
        <w:tc>
          <w:tcPr>
            <w:tcW w:w="57" w:type="dxa"/>
            <w:tcBorders>
              <w:left w:val="single" w:sz="4" w:space="0" w:color="000000"/>
            </w:tcBorders>
          </w:tcPr>
          <w:p w14:paraId="0FC277DA" w14:textId="77777777" w:rsidR="00707189" w:rsidRPr="00065836" w:rsidRDefault="00707189" w:rsidP="00707189">
            <w:pPr>
              <w:rPr>
                <w:rFonts w:ascii="Calibri" w:hAnsi="Calibri"/>
                <w:sz w:val="2"/>
                <w:szCs w:val="22"/>
              </w:rPr>
            </w:pPr>
          </w:p>
        </w:tc>
      </w:tr>
      <w:tr w:rsidR="00E31736" w:rsidRPr="00065836" w14:paraId="06679812" w14:textId="77777777" w:rsidTr="00B27F05">
        <w:trPr>
          <w:trHeight w:val="459"/>
        </w:trPr>
        <w:tc>
          <w:tcPr>
            <w:tcW w:w="344" w:type="dxa"/>
            <w:tcBorders>
              <w:top w:val="single" w:sz="4" w:space="0" w:color="000000"/>
              <w:left w:val="single" w:sz="4" w:space="0" w:color="000000"/>
              <w:bottom w:val="single" w:sz="4" w:space="0" w:color="000000"/>
              <w:right w:val="single" w:sz="4" w:space="0" w:color="000000"/>
            </w:tcBorders>
            <w:vAlign w:val="center"/>
          </w:tcPr>
          <w:p w14:paraId="38C21BC0" w14:textId="3A21A9FB" w:rsidR="00E31736" w:rsidRPr="00065836" w:rsidRDefault="00E31736" w:rsidP="00E31736">
            <w:pPr>
              <w:spacing w:line="229" w:lineRule="auto"/>
              <w:jc w:val="center"/>
              <w:rPr>
                <w:color w:val="000000"/>
                <w:spacing w:val="-2"/>
                <w:sz w:val="16"/>
                <w:szCs w:val="22"/>
              </w:rPr>
            </w:pPr>
            <w:r w:rsidRPr="00065836">
              <w:rPr>
                <w:spacing w:val="-2"/>
                <w:sz w:val="16"/>
                <w:szCs w:val="22"/>
              </w:rPr>
              <w:t>2.3.6</w:t>
            </w:r>
          </w:p>
        </w:tc>
        <w:tc>
          <w:tcPr>
            <w:tcW w:w="1576" w:type="dxa"/>
            <w:tcBorders>
              <w:top w:val="single" w:sz="4" w:space="0" w:color="000000"/>
              <w:left w:val="single" w:sz="4" w:space="0" w:color="000000"/>
              <w:bottom w:val="single" w:sz="4" w:space="0" w:color="000000"/>
              <w:right w:val="single" w:sz="4" w:space="0" w:color="000000"/>
            </w:tcBorders>
            <w:vAlign w:val="center"/>
          </w:tcPr>
          <w:p w14:paraId="09AF799B" w14:textId="7C1B6B7A" w:rsidR="00E31736" w:rsidRPr="00065836" w:rsidRDefault="00E31736" w:rsidP="00E31736">
            <w:pPr>
              <w:spacing w:line="229" w:lineRule="auto"/>
              <w:jc w:val="center"/>
              <w:rPr>
                <w:color w:val="000000"/>
                <w:spacing w:val="-2"/>
                <w:sz w:val="16"/>
                <w:szCs w:val="22"/>
              </w:rPr>
            </w:pPr>
            <w:r w:rsidRPr="00065836">
              <w:rPr>
                <w:spacing w:val="-2"/>
                <w:sz w:val="16"/>
                <w:szCs w:val="22"/>
              </w:rPr>
              <w:t>Инженерная подготовка объектов капитального строительства при подключении к сетям инженерно-технического обеспечения</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2BD8F585" w14:textId="42F71025" w:rsidR="00E31736" w:rsidRPr="00065836" w:rsidRDefault="00E31736" w:rsidP="00E31736">
            <w:pPr>
              <w:spacing w:line="229" w:lineRule="auto"/>
              <w:jc w:val="center"/>
              <w:rPr>
                <w:color w:val="000000"/>
                <w:spacing w:val="-2"/>
                <w:sz w:val="16"/>
                <w:szCs w:val="22"/>
              </w:rPr>
            </w:pPr>
            <w:r w:rsidRPr="00065836">
              <w:rPr>
                <w:spacing w:val="-2"/>
                <w:sz w:val="16"/>
                <w:szCs w:val="22"/>
              </w:rPr>
              <w:t>КС</w:t>
            </w:r>
          </w:p>
        </w:tc>
        <w:tc>
          <w:tcPr>
            <w:tcW w:w="1117" w:type="dxa"/>
            <w:tcBorders>
              <w:top w:val="single" w:sz="4" w:space="0" w:color="000000"/>
              <w:left w:val="single" w:sz="4" w:space="0" w:color="000000"/>
              <w:bottom w:val="single" w:sz="4" w:space="0" w:color="000000"/>
              <w:right w:val="single" w:sz="4" w:space="0" w:color="000000"/>
            </w:tcBorders>
            <w:vAlign w:val="center"/>
          </w:tcPr>
          <w:p w14:paraId="3D4FAA5C" w14:textId="1B3339C7" w:rsidR="00E31736" w:rsidRPr="00065836" w:rsidRDefault="00E31736" w:rsidP="00E31736">
            <w:pPr>
              <w:spacing w:line="229" w:lineRule="auto"/>
              <w:jc w:val="center"/>
              <w:rPr>
                <w:color w:val="000000"/>
                <w:spacing w:val="-2"/>
                <w:sz w:val="16"/>
                <w:szCs w:val="22"/>
              </w:rPr>
            </w:pPr>
            <w:r w:rsidRPr="00065836">
              <w:rPr>
                <w:spacing w:val="-2"/>
                <w:sz w:val="16"/>
                <w:szCs w:val="22"/>
              </w:rPr>
              <w:t>Санкт-Петербург</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34476A5B" w14:textId="173C5512" w:rsidR="00E31736" w:rsidRPr="00065836" w:rsidRDefault="00E31736" w:rsidP="00E31736">
            <w:pPr>
              <w:spacing w:line="229" w:lineRule="auto"/>
              <w:jc w:val="center"/>
              <w:rPr>
                <w:color w:val="000000"/>
                <w:spacing w:val="-2"/>
                <w:sz w:val="16"/>
                <w:szCs w:val="22"/>
              </w:rPr>
            </w:pPr>
            <w:r w:rsidRPr="00065836">
              <w:rPr>
                <w:spacing w:val="-2"/>
                <w:sz w:val="16"/>
                <w:szCs w:val="22"/>
              </w:rPr>
              <w:t>-</w:t>
            </w:r>
          </w:p>
        </w:tc>
        <w:tc>
          <w:tcPr>
            <w:tcW w:w="688" w:type="dxa"/>
            <w:tcBorders>
              <w:top w:val="single" w:sz="4" w:space="0" w:color="000000"/>
              <w:left w:val="single" w:sz="4" w:space="0" w:color="000000"/>
              <w:bottom w:val="single" w:sz="4" w:space="0" w:color="000000"/>
              <w:right w:val="single" w:sz="4" w:space="0" w:color="000000"/>
            </w:tcBorders>
            <w:vAlign w:val="center"/>
          </w:tcPr>
          <w:p w14:paraId="32C80438" w14:textId="00985BD9" w:rsidR="00E31736" w:rsidRPr="00065836" w:rsidRDefault="00E31736" w:rsidP="00E31736">
            <w:pPr>
              <w:spacing w:line="229" w:lineRule="auto"/>
              <w:jc w:val="center"/>
              <w:rPr>
                <w:color w:val="000000"/>
                <w:spacing w:val="-2"/>
                <w:sz w:val="16"/>
                <w:szCs w:val="22"/>
              </w:rPr>
            </w:pPr>
            <w:r w:rsidRPr="00065836">
              <w:rPr>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3E56A60B" w14:textId="7008522B" w:rsidR="00E31736" w:rsidRPr="00065836" w:rsidRDefault="00E31736" w:rsidP="00E31736">
            <w:pPr>
              <w:spacing w:line="229" w:lineRule="auto"/>
              <w:jc w:val="center"/>
              <w:rPr>
                <w:color w:val="000000"/>
                <w:spacing w:val="-2"/>
                <w:sz w:val="16"/>
                <w:szCs w:val="22"/>
              </w:rPr>
            </w:pPr>
            <w:r w:rsidRPr="00065836">
              <w:rPr>
                <w:spacing w:val="-2"/>
                <w:sz w:val="16"/>
                <w:szCs w:val="22"/>
              </w:rPr>
              <w:t>2012-2027</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1D2CDBB3" w14:textId="64670E49" w:rsidR="00E31736" w:rsidRPr="00065836" w:rsidRDefault="00C937D8" w:rsidP="00E31736">
            <w:pPr>
              <w:spacing w:line="229" w:lineRule="auto"/>
              <w:jc w:val="center"/>
              <w:rPr>
                <w:spacing w:val="-2"/>
                <w:sz w:val="16"/>
                <w:szCs w:val="22"/>
              </w:rPr>
            </w:pPr>
            <w:r w:rsidRPr="00937D6C">
              <w:rPr>
                <w:spacing w:val="-2"/>
                <w:sz w:val="16"/>
                <w:szCs w:val="22"/>
              </w:rPr>
              <w:t>191075,4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CF5247D" w14:textId="1DCCE2AA" w:rsidR="00E31736" w:rsidRPr="00065836" w:rsidRDefault="00E31736" w:rsidP="00E31736">
            <w:pPr>
              <w:spacing w:line="229" w:lineRule="auto"/>
              <w:jc w:val="center"/>
              <w:rPr>
                <w:spacing w:val="-2"/>
                <w:sz w:val="16"/>
                <w:szCs w:val="22"/>
              </w:rPr>
            </w:pPr>
            <w:r w:rsidRPr="00065836">
              <w:rPr>
                <w:spacing w:val="-2"/>
                <w:sz w:val="16"/>
                <w:szCs w:val="22"/>
              </w:rPr>
              <w:t>Бюджет Санкт-Петербурга</w:t>
            </w:r>
          </w:p>
        </w:tc>
        <w:tc>
          <w:tcPr>
            <w:tcW w:w="803" w:type="dxa"/>
            <w:gridSpan w:val="2"/>
            <w:tcBorders>
              <w:top w:val="single" w:sz="4" w:space="0" w:color="000000"/>
              <w:left w:val="single" w:sz="4" w:space="0" w:color="000000"/>
              <w:bottom w:val="single" w:sz="4" w:space="0" w:color="auto"/>
              <w:right w:val="single" w:sz="4" w:space="0" w:color="000000"/>
            </w:tcBorders>
            <w:vAlign w:val="center"/>
          </w:tcPr>
          <w:p w14:paraId="4385ADAC" w14:textId="5820517F" w:rsidR="00E31736" w:rsidRPr="00065836" w:rsidRDefault="00E31736" w:rsidP="00E31736">
            <w:pPr>
              <w:spacing w:line="229" w:lineRule="auto"/>
              <w:jc w:val="center"/>
              <w:rPr>
                <w:spacing w:val="-2"/>
                <w:sz w:val="16"/>
                <w:szCs w:val="22"/>
              </w:rPr>
            </w:pPr>
            <w:r w:rsidRPr="00065836">
              <w:rPr>
                <w:spacing w:val="-2"/>
                <w:sz w:val="16"/>
                <w:szCs w:val="22"/>
              </w:rPr>
              <w:t>85 428,5</w:t>
            </w:r>
          </w:p>
        </w:tc>
        <w:tc>
          <w:tcPr>
            <w:tcW w:w="788" w:type="dxa"/>
            <w:tcBorders>
              <w:top w:val="single" w:sz="4" w:space="0" w:color="000000"/>
              <w:left w:val="single" w:sz="4" w:space="0" w:color="000000"/>
              <w:bottom w:val="single" w:sz="4" w:space="0" w:color="auto"/>
              <w:right w:val="single" w:sz="4" w:space="0" w:color="000000"/>
            </w:tcBorders>
            <w:vAlign w:val="center"/>
          </w:tcPr>
          <w:p w14:paraId="7A64664A" w14:textId="6AE368C0" w:rsidR="00E31736" w:rsidRPr="00065836" w:rsidRDefault="00E31736" w:rsidP="00E31736">
            <w:pPr>
              <w:spacing w:line="229" w:lineRule="auto"/>
              <w:jc w:val="center"/>
              <w:rPr>
                <w:spacing w:val="-2"/>
                <w:sz w:val="16"/>
                <w:szCs w:val="22"/>
              </w:rPr>
            </w:pPr>
            <w:r w:rsidRPr="00065836">
              <w:rPr>
                <w:spacing w:val="-2"/>
                <w:sz w:val="16"/>
                <w:szCs w:val="22"/>
              </w:rPr>
              <w:t>242 643,1</w:t>
            </w:r>
          </w:p>
        </w:tc>
        <w:tc>
          <w:tcPr>
            <w:tcW w:w="788" w:type="dxa"/>
            <w:tcBorders>
              <w:top w:val="single" w:sz="4" w:space="0" w:color="000000"/>
              <w:left w:val="single" w:sz="4" w:space="0" w:color="000000"/>
              <w:bottom w:val="single" w:sz="4" w:space="0" w:color="auto"/>
              <w:right w:val="single" w:sz="4" w:space="0" w:color="000000"/>
            </w:tcBorders>
            <w:vAlign w:val="center"/>
          </w:tcPr>
          <w:p w14:paraId="78B517AB" w14:textId="31367201" w:rsidR="00E31736" w:rsidRPr="00065836" w:rsidRDefault="00E31736" w:rsidP="00E31736">
            <w:pPr>
              <w:spacing w:line="229" w:lineRule="auto"/>
              <w:jc w:val="center"/>
              <w:rPr>
                <w:spacing w:val="-2"/>
                <w:sz w:val="16"/>
                <w:szCs w:val="22"/>
              </w:rPr>
            </w:pPr>
            <w:r w:rsidRPr="00065836">
              <w:rPr>
                <w:spacing w:val="-2"/>
                <w:sz w:val="16"/>
                <w:szCs w:val="22"/>
              </w:rPr>
              <w:t>-</w:t>
            </w:r>
          </w:p>
        </w:tc>
        <w:tc>
          <w:tcPr>
            <w:tcW w:w="788" w:type="dxa"/>
            <w:gridSpan w:val="2"/>
            <w:tcBorders>
              <w:top w:val="single" w:sz="4" w:space="0" w:color="000000"/>
              <w:left w:val="single" w:sz="4" w:space="0" w:color="000000"/>
              <w:bottom w:val="single" w:sz="4" w:space="0" w:color="auto"/>
              <w:right w:val="single" w:sz="4" w:space="0" w:color="000000"/>
            </w:tcBorders>
            <w:vAlign w:val="center"/>
          </w:tcPr>
          <w:p w14:paraId="565A05D0" w14:textId="10C06BB4" w:rsidR="00E31736" w:rsidRPr="00065836" w:rsidRDefault="00E31736" w:rsidP="00E31736">
            <w:pPr>
              <w:spacing w:line="229" w:lineRule="auto"/>
              <w:jc w:val="center"/>
              <w:rPr>
                <w:spacing w:val="-2"/>
                <w:sz w:val="16"/>
                <w:szCs w:val="22"/>
              </w:rPr>
            </w:pPr>
            <w:r w:rsidRPr="00065836">
              <w:rPr>
                <w:spacing w:val="-2"/>
                <w:sz w:val="16"/>
                <w:szCs w:val="22"/>
              </w:rPr>
              <w:t>-</w:t>
            </w:r>
          </w:p>
        </w:tc>
        <w:tc>
          <w:tcPr>
            <w:tcW w:w="788" w:type="dxa"/>
            <w:gridSpan w:val="2"/>
            <w:tcBorders>
              <w:top w:val="single" w:sz="4" w:space="0" w:color="000000"/>
              <w:left w:val="single" w:sz="4" w:space="0" w:color="000000"/>
              <w:bottom w:val="single" w:sz="4" w:space="0" w:color="auto"/>
              <w:right w:val="single" w:sz="4" w:space="0" w:color="000000"/>
            </w:tcBorders>
            <w:vAlign w:val="center"/>
          </w:tcPr>
          <w:p w14:paraId="569DDECB" w14:textId="40F09BFA" w:rsidR="00E31736" w:rsidRPr="00065836" w:rsidRDefault="00E31736" w:rsidP="00E31736">
            <w:pPr>
              <w:spacing w:line="229" w:lineRule="auto"/>
              <w:jc w:val="center"/>
              <w:rPr>
                <w:spacing w:val="-2"/>
                <w:sz w:val="16"/>
                <w:szCs w:val="22"/>
              </w:rPr>
            </w:pPr>
            <w:r w:rsidRPr="00065836">
              <w:rPr>
                <w:spacing w:val="-2"/>
                <w:sz w:val="16"/>
                <w:szCs w:val="22"/>
              </w:rPr>
              <w:t>-</w:t>
            </w:r>
          </w:p>
        </w:tc>
        <w:tc>
          <w:tcPr>
            <w:tcW w:w="788" w:type="dxa"/>
            <w:tcBorders>
              <w:top w:val="single" w:sz="4" w:space="0" w:color="000000"/>
              <w:left w:val="single" w:sz="4" w:space="0" w:color="000000"/>
              <w:bottom w:val="single" w:sz="4" w:space="0" w:color="auto"/>
              <w:right w:val="single" w:sz="4" w:space="0" w:color="000000"/>
            </w:tcBorders>
            <w:vAlign w:val="center"/>
          </w:tcPr>
          <w:p w14:paraId="0178F09C" w14:textId="699C9983" w:rsidR="00E31736" w:rsidRPr="00065836" w:rsidRDefault="00E31736" w:rsidP="00E31736">
            <w:pPr>
              <w:spacing w:line="229" w:lineRule="auto"/>
              <w:jc w:val="center"/>
              <w:rPr>
                <w:spacing w:val="-2"/>
                <w:sz w:val="16"/>
                <w:szCs w:val="22"/>
              </w:rPr>
            </w:pPr>
            <w:r w:rsidRPr="00065836">
              <w:rPr>
                <w:spacing w:val="-2"/>
                <w:sz w:val="16"/>
                <w:szCs w:val="22"/>
              </w:rPr>
              <w:t>-</w:t>
            </w:r>
          </w:p>
        </w:tc>
        <w:tc>
          <w:tcPr>
            <w:tcW w:w="902" w:type="dxa"/>
            <w:gridSpan w:val="2"/>
            <w:tcBorders>
              <w:top w:val="single" w:sz="4" w:space="0" w:color="000000"/>
              <w:left w:val="single" w:sz="4" w:space="0" w:color="000000"/>
              <w:bottom w:val="single" w:sz="4" w:space="0" w:color="auto"/>
              <w:right w:val="single" w:sz="4" w:space="0" w:color="000000"/>
            </w:tcBorders>
            <w:vAlign w:val="center"/>
          </w:tcPr>
          <w:p w14:paraId="17B34281" w14:textId="5158C2DD" w:rsidR="00E31736" w:rsidRPr="00065836" w:rsidRDefault="004C28E1" w:rsidP="00E31736">
            <w:pPr>
              <w:spacing w:line="229" w:lineRule="auto"/>
              <w:jc w:val="center"/>
              <w:rPr>
                <w:spacing w:val="-2"/>
                <w:sz w:val="16"/>
                <w:szCs w:val="22"/>
              </w:rPr>
            </w:pPr>
            <w:r w:rsidRPr="00065836">
              <w:rPr>
                <w:spacing w:val="-2"/>
                <w:sz w:val="16"/>
                <w:szCs w:val="22"/>
              </w:rPr>
              <w:t>328</w:t>
            </w:r>
            <w:r w:rsidR="009449C6" w:rsidRPr="00065836">
              <w:rPr>
                <w:spacing w:val="-2"/>
                <w:sz w:val="16"/>
                <w:szCs w:val="22"/>
              </w:rPr>
              <w:t> 071,6</w:t>
            </w:r>
          </w:p>
        </w:tc>
        <w:tc>
          <w:tcPr>
            <w:tcW w:w="1362" w:type="dxa"/>
            <w:tcBorders>
              <w:top w:val="single" w:sz="4" w:space="0" w:color="000000"/>
              <w:left w:val="single" w:sz="4" w:space="0" w:color="000000"/>
              <w:bottom w:val="single" w:sz="4" w:space="0" w:color="000000"/>
              <w:right w:val="single" w:sz="4" w:space="0" w:color="000000"/>
            </w:tcBorders>
            <w:vAlign w:val="center"/>
          </w:tcPr>
          <w:p w14:paraId="530AFA52" w14:textId="65BAD2C4" w:rsidR="00E31736" w:rsidRPr="00065836" w:rsidRDefault="003355EE" w:rsidP="00E31736">
            <w:pPr>
              <w:spacing w:line="229" w:lineRule="auto"/>
              <w:jc w:val="center"/>
              <w:rPr>
                <w:color w:val="000000"/>
                <w:spacing w:val="-2"/>
                <w:sz w:val="16"/>
                <w:szCs w:val="22"/>
              </w:rPr>
            </w:pPr>
            <w:r w:rsidRPr="00065836">
              <w:rPr>
                <w:color w:val="000000"/>
                <w:spacing w:val="-2"/>
                <w:sz w:val="16"/>
                <w:szCs w:val="22"/>
              </w:rPr>
              <w:t>Целевой показатель 14</w:t>
            </w:r>
            <w:r w:rsidR="00D11E9B">
              <w:rPr>
                <w:color w:val="000000"/>
                <w:spacing w:val="-2"/>
                <w:sz w:val="16"/>
                <w:szCs w:val="22"/>
              </w:rPr>
              <w:t>,</w:t>
            </w:r>
            <w:r w:rsidR="00D11E9B" w:rsidRPr="00D11E9B">
              <w:rPr>
                <w:color w:val="000000"/>
                <w:spacing w:val="-2"/>
                <w:sz w:val="16"/>
                <w:szCs w:val="22"/>
              </w:rPr>
              <w:t xml:space="preserve"> Целевой показатель 15</w:t>
            </w:r>
          </w:p>
        </w:tc>
        <w:tc>
          <w:tcPr>
            <w:tcW w:w="57" w:type="dxa"/>
            <w:tcBorders>
              <w:left w:val="single" w:sz="4" w:space="0" w:color="000000"/>
            </w:tcBorders>
          </w:tcPr>
          <w:p w14:paraId="67320E9D" w14:textId="77777777" w:rsidR="00E31736" w:rsidRPr="00065836" w:rsidRDefault="00E31736" w:rsidP="00E31736">
            <w:pPr>
              <w:rPr>
                <w:rFonts w:ascii="Calibri" w:hAnsi="Calibri"/>
                <w:sz w:val="2"/>
                <w:szCs w:val="22"/>
              </w:rPr>
            </w:pPr>
          </w:p>
        </w:tc>
      </w:tr>
      <w:tr w:rsidR="00C31640" w:rsidRPr="00065836" w14:paraId="3DCBB1E8" w14:textId="77777777" w:rsidTr="00065836">
        <w:trPr>
          <w:trHeight w:val="444"/>
        </w:trPr>
        <w:tc>
          <w:tcPr>
            <w:tcW w:w="8568" w:type="dxa"/>
            <w:gridSpan w:val="14"/>
            <w:tcBorders>
              <w:top w:val="single" w:sz="4" w:space="0" w:color="000000"/>
              <w:left w:val="single" w:sz="4" w:space="0" w:color="000000"/>
              <w:bottom w:val="single" w:sz="4" w:space="0" w:color="000000"/>
              <w:right w:val="single" w:sz="4" w:space="0" w:color="auto"/>
            </w:tcBorders>
            <w:vAlign w:val="center"/>
          </w:tcPr>
          <w:p w14:paraId="735C336B" w14:textId="3DB4BD6D" w:rsidR="00C31640" w:rsidRPr="00065836" w:rsidRDefault="00C31640" w:rsidP="00C31640">
            <w:pPr>
              <w:spacing w:line="229" w:lineRule="auto"/>
              <w:rPr>
                <w:spacing w:val="-2"/>
                <w:sz w:val="16"/>
                <w:szCs w:val="22"/>
              </w:rPr>
            </w:pPr>
            <w:r w:rsidRPr="00065836">
              <w:rPr>
                <w:spacing w:val="-2"/>
                <w:sz w:val="16"/>
                <w:szCs w:val="22"/>
              </w:rPr>
              <w:t>ИТОГО финансирование по Адресной инвестиционной программе, не относящейся к региональным проектам</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2D812A" w14:textId="71BF7680" w:rsidR="00C31640" w:rsidRPr="00065836" w:rsidRDefault="00C31640" w:rsidP="00C31640">
            <w:pPr>
              <w:spacing w:line="229" w:lineRule="auto"/>
              <w:jc w:val="center"/>
              <w:rPr>
                <w:spacing w:val="-2"/>
                <w:sz w:val="16"/>
                <w:szCs w:val="22"/>
              </w:rPr>
            </w:pPr>
            <w:r w:rsidRPr="00065836">
              <w:rPr>
                <w:color w:val="000000"/>
                <w:spacing w:val="-2"/>
                <w:sz w:val="16"/>
              </w:rPr>
              <w:t>13 220 164,2</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0F44F" w14:textId="7054C4C1" w:rsidR="00C31640" w:rsidRPr="00065836" w:rsidRDefault="00C31640" w:rsidP="00C31640">
            <w:pPr>
              <w:spacing w:line="229" w:lineRule="auto"/>
              <w:jc w:val="center"/>
              <w:rPr>
                <w:spacing w:val="-2"/>
                <w:sz w:val="16"/>
                <w:szCs w:val="22"/>
              </w:rPr>
            </w:pPr>
            <w:r w:rsidRPr="00065836">
              <w:rPr>
                <w:color w:val="000000"/>
                <w:spacing w:val="-2"/>
                <w:sz w:val="16"/>
              </w:rPr>
              <w:t>11 255 952,3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9628D" w14:textId="31A6E2E7" w:rsidR="00C31640" w:rsidRPr="00065836" w:rsidRDefault="00C31640" w:rsidP="00C31640">
            <w:pPr>
              <w:spacing w:line="229" w:lineRule="auto"/>
              <w:jc w:val="center"/>
              <w:rPr>
                <w:spacing w:val="-2"/>
                <w:sz w:val="16"/>
                <w:szCs w:val="22"/>
              </w:rPr>
            </w:pPr>
            <w:r w:rsidRPr="00065836">
              <w:rPr>
                <w:color w:val="000000"/>
                <w:spacing w:val="-2"/>
                <w:sz w:val="16"/>
              </w:rPr>
              <w:t>14 154 297,5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F68BC6" w14:textId="51C64142" w:rsidR="00C31640" w:rsidRPr="00065836" w:rsidRDefault="00C31640" w:rsidP="00C31640">
            <w:pPr>
              <w:spacing w:line="229" w:lineRule="auto"/>
              <w:jc w:val="center"/>
              <w:rPr>
                <w:spacing w:val="-2"/>
                <w:sz w:val="16"/>
                <w:szCs w:val="22"/>
              </w:rPr>
            </w:pPr>
            <w:r w:rsidRPr="00065836">
              <w:rPr>
                <w:color w:val="000000"/>
                <w:spacing w:val="-2"/>
                <w:sz w:val="16"/>
              </w:rPr>
              <w:t>10 889 788,9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5CE885" w14:textId="63D818F5" w:rsidR="00C31640" w:rsidRPr="00065836" w:rsidRDefault="00C31640" w:rsidP="00C31640">
            <w:pPr>
              <w:spacing w:line="229" w:lineRule="auto"/>
              <w:jc w:val="center"/>
              <w:rPr>
                <w:spacing w:val="-2"/>
                <w:sz w:val="16"/>
                <w:szCs w:val="22"/>
              </w:rPr>
            </w:pPr>
            <w:r w:rsidRPr="00065836">
              <w:rPr>
                <w:color w:val="000000"/>
                <w:spacing w:val="-2"/>
                <w:sz w:val="16"/>
              </w:rPr>
              <w:t>7 533 138,1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11C00" w14:textId="326F2469" w:rsidR="00C31640" w:rsidRPr="00065836" w:rsidRDefault="00C31640" w:rsidP="00C31640">
            <w:pPr>
              <w:spacing w:line="229" w:lineRule="auto"/>
              <w:jc w:val="center"/>
              <w:rPr>
                <w:spacing w:val="-2"/>
                <w:sz w:val="16"/>
                <w:szCs w:val="22"/>
              </w:rPr>
            </w:pPr>
            <w:r w:rsidRPr="00065836">
              <w:rPr>
                <w:color w:val="000000"/>
                <w:spacing w:val="-2"/>
                <w:sz w:val="16"/>
              </w:rPr>
              <w:t>17 005 463,3</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ABE2C7" w14:textId="35AC78AB" w:rsidR="00C31640" w:rsidRPr="00065836" w:rsidRDefault="00C31640" w:rsidP="00C31640">
            <w:pPr>
              <w:spacing w:line="229" w:lineRule="auto"/>
              <w:jc w:val="center"/>
              <w:rPr>
                <w:spacing w:val="-2"/>
                <w:sz w:val="16"/>
                <w:szCs w:val="22"/>
              </w:rPr>
            </w:pPr>
            <w:r w:rsidRPr="00065836">
              <w:rPr>
                <w:color w:val="000000"/>
                <w:spacing w:val="-2"/>
                <w:sz w:val="16"/>
              </w:rPr>
              <w:t>74 058 804,3</w:t>
            </w:r>
          </w:p>
        </w:tc>
        <w:tc>
          <w:tcPr>
            <w:tcW w:w="1362" w:type="dxa"/>
            <w:tcBorders>
              <w:top w:val="single" w:sz="4" w:space="0" w:color="000000"/>
              <w:left w:val="single" w:sz="4" w:space="0" w:color="auto"/>
              <w:bottom w:val="single" w:sz="4" w:space="0" w:color="000000"/>
              <w:right w:val="single" w:sz="4" w:space="0" w:color="000000"/>
            </w:tcBorders>
            <w:vAlign w:val="center"/>
          </w:tcPr>
          <w:p w14:paraId="6827974D" w14:textId="77777777" w:rsidR="00C31640" w:rsidRPr="00065836" w:rsidRDefault="00C31640" w:rsidP="00C31640">
            <w:pPr>
              <w:spacing w:line="229" w:lineRule="auto"/>
              <w:jc w:val="center"/>
              <w:rPr>
                <w:color w:val="000000"/>
                <w:spacing w:val="-2"/>
                <w:sz w:val="16"/>
                <w:szCs w:val="22"/>
              </w:rPr>
            </w:pPr>
            <w:r w:rsidRPr="00065836">
              <w:rPr>
                <w:color w:val="000000"/>
                <w:spacing w:val="-2"/>
                <w:sz w:val="16"/>
                <w:szCs w:val="22"/>
              </w:rPr>
              <w:t>X</w:t>
            </w:r>
          </w:p>
        </w:tc>
        <w:tc>
          <w:tcPr>
            <w:tcW w:w="57" w:type="dxa"/>
            <w:tcBorders>
              <w:left w:val="single" w:sz="4" w:space="0" w:color="000000"/>
            </w:tcBorders>
          </w:tcPr>
          <w:p w14:paraId="51E448DA" w14:textId="77777777" w:rsidR="00C31640" w:rsidRPr="00065836" w:rsidRDefault="00C31640" w:rsidP="00C31640">
            <w:pPr>
              <w:rPr>
                <w:rFonts w:ascii="Calibri" w:hAnsi="Calibri"/>
                <w:sz w:val="2"/>
                <w:szCs w:val="22"/>
              </w:rPr>
            </w:pPr>
          </w:p>
        </w:tc>
      </w:tr>
      <w:tr w:rsidR="00C31640" w:rsidRPr="00065836" w14:paraId="1F85C8F0" w14:textId="77777777" w:rsidTr="00065836">
        <w:trPr>
          <w:trHeight w:val="458"/>
        </w:trPr>
        <w:tc>
          <w:tcPr>
            <w:tcW w:w="8568" w:type="dxa"/>
            <w:gridSpan w:val="14"/>
            <w:tcBorders>
              <w:top w:val="single" w:sz="4" w:space="0" w:color="000000"/>
              <w:left w:val="single" w:sz="4" w:space="0" w:color="000000"/>
              <w:bottom w:val="single" w:sz="4" w:space="0" w:color="000000"/>
              <w:right w:val="single" w:sz="4" w:space="0" w:color="auto"/>
            </w:tcBorders>
            <w:vAlign w:val="center"/>
          </w:tcPr>
          <w:p w14:paraId="4A74DB89" w14:textId="20828538" w:rsidR="00C31640" w:rsidRPr="00065836" w:rsidRDefault="00C31640" w:rsidP="00C31640">
            <w:pPr>
              <w:spacing w:line="229" w:lineRule="auto"/>
              <w:rPr>
                <w:spacing w:val="-2"/>
                <w:sz w:val="16"/>
                <w:szCs w:val="22"/>
              </w:rPr>
            </w:pPr>
            <w:r w:rsidRPr="00065836">
              <w:rPr>
                <w:spacing w:val="-2"/>
                <w:sz w:val="16"/>
                <w:szCs w:val="22"/>
              </w:rPr>
              <w:t>ВСЕГО проектная часть подпрограммы 1</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16F0D6" w14:textId="1D4AB1F4" w:rsidR="00C31640" w:rsidRPr="00065836" w:rsidRDefault="00C31640" w:rsidP="00C31640">
            <w:pPr>
              <w:spacing w:line="229" w:lineRule="auto"/>
              <w:jc w:val="center"/>
              <w:rPr>
                <w:spacing w:val="-2"/>
                <w:sz w:val="16"/>
                <w:szCs w:val="22"/>
              </w:rPr>
            </w:pPr>
            <w:r w:rsidRPr="00065836">
              <w:rPr>
                <w:color w:val="000000"/>
                <w:spacing w:val="-2"/>
                <w:sz w:val="16"/>
              </w:rPr>
              <w:t>14 104 030,3</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201F6" w14:textId="01CDE1A4" w:rsidR="00C31640" w:rsidRPr="00065836" w:rsidRDefault="00C31640" w:rsidP="00C31640">
            <w:pPr>
              <w:spacing w:line="229" w:lineRule="auto"/>
              <w:jc w:val="center"/>
              <w:rPr>
                <w:spacing w:val="-2"/>
                <w:sz w:val="16"/>
                <w:szCs w:val="22"/>
              </w:rPr>
            </w:pPr>
            <w:r w:rsidRPr="00065836">
              <w:rPr>
                <w:color w:val="000000"/>
                <w:spacing w:val="-2"/>
                <w:sz w:val="16"/>
              </w:rPr>
              <w:t>12 333 044,9</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1E108" w14:textId="47AA2CFC" w:rsidR="00C31640" w:rsidRPr="00065836" w:rsidRDefault="00C31640" w:rsidP="00C31640">
            <w:pPr>
              <w:spacing w:line="229" w:lineRule="auto"/>
              <w:jc w:val="center"/>
              <w:rPr>
                <w:spacing w:val="-2"/>
                <w:sz w:val="16"/>
                <w:szCs w:val="22"/>
              </w:rPr>
            </w:pPr>
            <w:r w:rsidRPr="00065836">
              <w:rPr>
                <w:color w:val="000000"/>
                <w:spacing w:val="-2"/>
                <w:sz w:val="16"/>
              </w:rPr>
              <w:t>14 154 297,5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12CCE9" w14:textId="3D3841DE" w:rsidR="00C31640" w:rsidRPr="00065836" w:rsidRDefault="00C31640" w:rsidP="00C31640">
            <w:pPr>
              <w:spacing w:line="229" w:lineRule="auto"/>
              <w:jc w:val="center"/>
              <w:rPr>
                <w:spacing w:val="-2"/>
                <w:sz w:val="16"/>
                <w:szCs w:val="22"/>
              </w:rPr>
            </w:pPr>
            <w:r w:rsidRPr="00065836">
              <w:rPr>
                <w:color w:val="000000"/>
                <w:spacing w:val="-2"/>
                <w:sz w:val="16"/>
              </w:rPr>
              <w:t>10 889 788,9</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4BE894" w14:textId="6A0F6C81" w:rsidR="00C31640" w:rsidRPr="00065836" w:rsidRDefault="00C31640" w:rsidP="00C31640">
            <w:pPr>
              <w:spacing w:line="229" w:lineRule="auto"/>
              <w:jc w:val="center"/>
              <w:rPr>
                <w:spacing w:val="-2"/>
                <w:sz w:val="16"/>
                <w:szCs w:val="22"/>
              </w:rPr>
            </w:pPr>
            <w:r w:rsidRPr="00065836">
              <w:rPr>
                <w:color w:val="000000"/>
                <w:spacing w:val="-2"/>
                <w:sz w:val="16"/>
              </w:rPr>
              <w:t>7 533 138,1</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638D3" w14:textId="7D24C349" w:rsidR="00C31640" w:rsidRPr="00065836" w:rsidRDefault="00C31640" w:rsidP="00C31640">
            <w:pPr>
              <w:spacing w:line="229" w:lineRule="auto"/>
              <w:jc w:val="center"/>
              <w:rPr>
                <w:spacing w:val="-2"/>
                <w:sz w:val="16"/>
                <w:szCs w:val="22"/>
              </w:rPr>
            </w:pPr>
            <w:r w:rsidRPr="00065836">
              <w:rPr>
                <w:color w:val="000000"/>
                <w:spacing w:val="-2"/>
                <w:sz w:val="16"/>
              </w:rPr>
              <w:t>17 005 463,3</w:t>
            </w:r>
          </w:p>
        </w:tc>
        <w:tc>
          <w:tcPr>
            <w:tcW w:w="9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5EE64B" w14:textId="64FE028E" w:rsidR="00C31640" w:rsidRPr="00065836" w:rsidRDefault="00C31640" w:rsidP="00C31640">
            <w:pPr>
              <w:spacing w:line="229" w:lineRule="auto"/>
              <w:jc w:val="center"/>
              <w:rPr>
                <w:spacing w:val="-2"/>
                <w:sz w:val="16"/>
                <w:szCs w:val="22"/>
              </w:rPr>
            </w:pPr>
            <w:r w:rsidRPr="00065836">
              <w:rPr>
                <w:color w:val="000000"/>
                <w:spacing w:val="-2"/>
                <w:sz w:val="16"/>
              </w:rPr>
              <w:t>76 019 763,0</w:t>
            </w:r>
          </w:p>
        </w:tc>
        <w:tc>
          <w:tcPr>
            <w:tcW w:w="1362" w:type="dxa"/>
            <w:tcBorders>
              <w:top w:val="single" w:sz="4" w:space="0" w:color="000000"/>
              <w:left w:val="single" w:sz="4" w:space="0" w:color="auto"/>
              <w:bottom w:val="single" w:sz="4" w:space="0" w:color="000000"/>
              <w:right w:val="single" w:sz="4" w:space="0" w:color="000000"/>
            </w:tcBorders>
            <w:vAlign w:val="center"/>
          </w:tcPr>
          <w:p w14:paraId="60B5BDCF" w14:textId="77777777" w:rsidR="00C31640" w:rsidRPr="00065836" w:rsidRDefault="00C31640" w:rsidP="00C31640">
            <w:pPr>
              <w:spacing w:line="229" w:lineRule="auto"/>
              <w:jc w:val="center"/>
              <w:rPr>
                <w:color w:val="000000"/>
                <w:spacing w:val="-2"/>
                <w:sz w:val="16"/>
                <w:szCs w:val="22"/>
              </w:rPr>
            </w:pPr>
            <w:r w:rsidRPr="00065836">
              <w:rPr>
                <w:color w:val="000000"/>
                <w:spacing w:val="-2"/>
                <w:sz w:val="16"/>
                <w:szCs w:val="22"/>
              </w:rPr>
              <w:t>X</w:t>
            </w:r>
          </w:p>
        </w:tc>
        <w:tc>
          <w:tcPr>
            <w:tcW w:w="57" w:type="dxa"/>
            <w:tcBorders>
              <w:left w:val="single" w:sz="4" w:space="0" w:color="000000"/>
            </w:tcBorders>
          </w:tcPr>
          <w:p w14:paraId="373FA410" w14:textId="77777777" w:rsidR="00C31640" w:rsidRPr="00065836" w:rsidRDefault="00C31640" w:rsidP="00C31640">
            <w:pPr>
              <w:rPr>
                <w:rFonts w:ascii="Calibri" w:hAnsi="Calibri"/>
                <w:sz w:val="2"/>
                <w:szCs w:val="22"/>
              </w:rPr>
            </w:pPr>
          </w:p>
        </w:tc>
      </w:tr>
      <w:tr w:rsidR="00707189" w:rsidRPr="00065836" w14:paraId="7145FD58" w14:textId="77777777" w:rsidTr="00637498">
        <w:trPr>
          <w:trHeight w:val="445"/>
        </w:trPr>
        <w:tc>
          <w:tcPr>
            <w:tcW w:w="15575" w:type="dxa"/>
            <w:gridSpan w:val="26"/>
            <w:tcBorders>
              <w:top w:val="single" w:sz="4" w:space="0" w:color="000000"/>
              <w:bottom w:val="single" w:sz="4" w:space="0" w:color="000000"/>
            </w:tcBorders>
            <w:vAlign w:val="center"/>
          </w:tcPr>
          <w:p w14:paraId="6A7A71D5" w14:textId="77777777" w:rsidR="00707189" w:rsidRPr="00065836" w:rsidRDefault="00707189" w:rsidP="00707189">
            <w:pPr>
              <w:spacing w:line="229" w:lineRule="auto"/>
              <w:jc w:val="center"/>
              <w:rPr>
                <w:b/>
                <w:color w:val="000000"/>
                <w:spacing w:val="-2"/>
                <w:sz w:val="20"/>
                <w:szCs w:val="22"/>
              </w:rPr>
            </w:pPr>
            <w:r w:rsidRPr="00065836">
              <w:rPr>
                <w:b/>
                <w:color w:val="000000"/>
                <w:spacing w:val="-2"/>
                <w:sz w:val="20"/>
                <w:szCs w:val="20"/>
              </w:rPr>
              <w:t>ПРОЦЕССНАЯ ЧАСТЬ</w:t>
            </w:r>
          </w:p>
          <w:p w14:paraId="766DDFA1" w14:textId="77777777" w:rsidR="00707189" w:rsidRPr="00065836" w:rsidRDefault="00707189" w:rsidP="00707189">
            <w:pPr>
              <w:rPr>
                <w:rFonts w:ascii="Calibri" w:hAnsi="Calibri"/>
                <w:sz w:val="2"/>
                <w:szCs w:val="22"/>
              </w:rPr>
            </w:pPr>
          </w:p>
        </w:tc>
        <w:tc>
          <w:tcPr>
            <w:tcW w:w="57" w:type="dxa"/>
          </w:tcPr>
          <w:p w14:paraId="702908DD" w14:textId="77777777" w:rsidR="00707189" w:rsidRPr="00065836" w:rsidRDefault="00707189" w:rsidP="00707189">
            <w:pPr>
              <w:rPr>
                <w:rFonts w:ascii="Calibri" w:hAnsi="Calibri"/>
                <w:sz w:val="2"/>
                <w:szCs w:val="22"/>
              </w:rPr>
            </w:pPr>
          </w:p>
        </w:tc>
      </w:tr>
      <w:tr w:rsidR="00707189" w:rsidRPr="00065836" w14:paraId="0E81977E" w14:textId="77777777" w:rsidTr="00637498">
        <w:trPr>
          <w:trHeight w:val="573"/>
        </w:trPr>
        <w:tc>
          <w:tcPr>
            <w:tcW w:w="344" w:type="dxa"/>
            <w:vMerge w:val="restart"/>
            <w:tcBorders>
              <w:top w:val="single" w:sz="4" w:space="0" w:color="000000"/>
              <w:left w:val="single" w:sz="4" w:space="0" w:color="000000"/>
              <w:bottom w:val="single" w:sz="4" w:space="0" w:color="000000"/>
              <w:right w:val="single" w:sz="4" w:space="0" w:color="000000"/>
            </w:tcBorders>
            <w:vAlign w:val="center"/>
          </w:tcPr>
          <w:p w14:paraId="25150AF0" w14:textId="77777777" w:rsidR="00707189" w:rsidRPr="00065836" w:rsidRDefault="00707189" w:rsidP="00707189">
            <w:pPr>
              <w:spacing w:line="229" w:lineRule="auto"/>
              <w:jc w:val="center"/>
              <w:rPr>
                <w:b/>
                <w:color w:val="000000"/>
                <w:spacing w:val="-2"/>
                <w:sz w:val="18"/>
                <w:szCs w:val="22"/>
              </w:rPr>
            </w:pPr>
            <w:r w:rsidRPr="00065836">
              <w:rPr>
                <w:b/>
                <w:color w:val="000000"/>
                <w:spacing w:val="-2"/>
                <w:sz w:val="18"/>
                <w:szCs w:val="22"/>
              </w:rPr>
              <w:t>№</w:t>
            </w:r>
          </w:p>
          <w:p w14:paraId="3351574E" w14:textId="77777777" w:rsidR="00707189" w:rsidRPr="00065836" w:rsidRDefault="00707189" w:rsidP="00707189">
            <w:pPr>
              <w:spacing w:line="229" w:lineRule="auto"/>
              <w:jc w:val="center"/>
              <w:rPr>
                <w:b/>
                <w:color w:val="000000"/>
                <w:spacing w:val="-2"/>
                <w:sz w:val="18"/>
                <w:szCs w:val="22"/>
              </w:rPr>
            </w:pPr>
            <w:r w:rsidRPr="00065836">
              <w:rPr>
                <w:b/>
                <w:color w:val="000000"/>
                <w:spacing w:val="-2"/>
                <w:sz w:val="18"/>
                <w:szCs w:val="22"/>
              </w:rPr>
              <w:t>п/п</w:t>
            </w:r>
          </w:p>
        </w:tc>
        <w:tc>
          <w:tcPr>
            <w:tcW w:w="202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28F1511" w14:textId="77777777" w:rsidR="00707189" w:rsidRPr="00065836" w:rsidRDefault="00707189" w:rsidP="00707189">
            <w:pPr>
              <w:spacing w:line="229" w:lineRule="auto"/>
              <w:jc w:val="center"/>
              <w:rPr>
                <w:b/>
                <w:color w:val="000000"/>
                <w:spacing w:val="-2"/>
                <w:sz w:val="18"/>
                <w:szCs w:val="22"/>
              </w:rPr>
            </w:pPr>
            <w:r w:rsidRPr="00065836">
              <w:rPr>
                <w:b/>
                <w:color w:val="000000"/>
                <w:spacing w:val="-2"/>
                <w:sz w:val="18"/>
                <w:szCs w:val="22"/>
              </w:rPr>
              <w:t>Наименование мероприятия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627FCD3" w14:textId="77777777" w:rsidR="00707189" w:rsidRPr="00065836" w:rsidRDefault="00707189" w:rsidP="00707189">
            <w:pPr>
              <w:spacing w:line="229" w:lineRule="auto"/>
              <w:jc w:val="center"/>
              <w:rPr>
                <w:b/>
                <w:color w:val="000000"/>
                <w:spacing w:val="-2"/>
                <w:sz w:val="18"/>
                <w:szCs w:val="22"/>
              </w:rPr>
            </w:pPr>
            <w:r w:rsidRPr="00065836">
              <w:rPr>
                <w:b/>
                <w:color w:val="000000"/>
                <w:spacing w:val="-2"/>
                <w:sz w:val="18"/>
                <w:szCs w:val="22"/>
              </w:rPr>
              <w:t>Исполнитель,</w:t>
            </w:r>
          </w:p>
          <w:p w14:paraId="571B07B6" w14:textId="77777777" w:rsidR="00707189" w:rsidRPr="00065836" w:rsidRDefault="00707189" w:rsidP="00707189">
            <w:pPr>
              <w:spacing w:line="229" w:lineRule="auto"/>
              <w:jc w:val="center"/>
              <w:rPr>
                <w:b/>
                <w:color w:val="000000"/>
                <w:spacing w:val="-2"/>
                <w:sz w:val="18"/>
                <w:szCs w:val="22"/>
              </w:rPr>
            </w:pPr>
            <w:r w:rsidRPr="00065836">
              <w:rPr>
                <w:b/>
                <w:color w:val="000000"/>
                <w:spacing w:val="-2"/>
                <w:sz w:val="18"/>
                <w:szCs w:val="22"/>
              </w:rPr>
              <w:t>участник</w:t>
            </w:r>
          </w:p>
        </w:tc>
        <w:tc>
          <w:tcPr>
            <w:tcW w:w="180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303C1E2" w14:textId="77777777" w:rsidR="00707189" w:rsidRPr="00065836" w:rsidRDefault="00707189" w:rsidP="00707189">
            <w:pPr>
              <w:spacing w:line="229" w:lineRule="auto"/>
              <w:jc w:val="center"/>
              <w:rPr>
                <w:b/>
                <w:color w:val="000000"/>
                <w:spacing w:val="-2"/>
                <w:sz w:val="18"/>
                <w:szCs w:val="22"/>
              </w:rPr>
            </w:pPr>
            <w:r w:rsidRPr="00065836">
              <w:rPr>
                <w:b/>
                <w:color w:val="000000"/>
                <w:spacing w:val="-2"/>
                <w:sz w:val="18"/>
                <w:szCs w:val="22"/>
              </w:rPr>
              <w:t>Источник финансирования</w:t>
            </w:r>
          </w:p>
        </w:tc>
        <w:tc>
          <w:tcPr>
            <w:tcW w:w="6090" w:type="dxa"/>
            <w:gridSpan w:val="12"/>
            <w:tcBorders>
              <w:top w:val="single" w:sz="4" w:space="0" w:color="000000"/>
              <w:left w:val="single" w:sz="4" w:space="0" w:color="000000"/>
              <w:bottom w:val="single" w:sz="4" w:space="0" w:color="000000"/>
              <w:right w:val="single" w:sz="4" w:space="0" w:color="000000"/>
            </w:tcBorders>
            <w:vAlign w:val="center"/>
          </w:tcPr>
          <w:p w14:paraId="0231E31B" w14:textId="77777777" w:rsidR="00707189" w:rsidRPr="00065836" w:rsidRDefault="00707189" w:rsidP="00707189">
            <w:pPr>
              <w:spacing w:line="229" w:lineRule="auto"/>
              <w:jc w:val="center"/>
              <w:rPr>
                <w:b/>
                <w:color w:val="000000"/>
                <w:spacing w:val="-2"/>
                <w:sz w:val="18"/>
                <w:szCs w:val="22"/>
              </w:rPr>
            </w:pPr>
            <w:r w:rsidRPr="00065836">
              <w:rPr>
                <w:b/>
                <w:color w:val="000000"/>
                <w:spacing w:val="-2"/>
                <w:sz w:val="18"/>
                <w:szCs w:val="22"/>
              </w:rPr>
              <w:t>Срок реализации и объем финансирования по годам, тыс. руб.</w:t>
            </w:r>
          </w:p>
        </w:tc>
        <w:tc>
          <w:tcPr>
            <w:tcW w:w="136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EE23AC8" w14:textId="77777777" w:rsidR="00707189" w:rsidRPr="00065836" w:rsidRDefault="00707189" w:rsidP="00707189">
            <w:pPr>
              <w:spacing w:line="229" w:lineRule="auto"/>
              <w:jc w:val="center"/>
              <w:rPr>
                <w:b/>
                <w:color w:val="000000"/>
                <w:spacing w:val="-2"/>
                <w:sz w:val="18"/>
                <w:szCs w:val="22"/>
              </w:rPr>
            </w:pPr>
            <w:r w:rsidRPr="00065836">
              <w:rPr>
                <w:b/>
                <w:color w:val="000000"/>
                <w:spacing w:val="-2"/>
                <w:sz w:val="18"/>
                <w:szCs w:val="22"/>
              </w:rPr>
              <w:t>ИТОГО</w:t>
            </w:r>
          </w:p>
        </w:tc>
        <w:tc>
          <w:tcPr>
            <w:tcW w:w="203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7F5D86F" w14:textId="77777777" w:rsidR="00707189" w:rsidRPr="00065836" w:rsidRDefault="00707189" w:rsidP="00707189">
            <w:pPr>
              <w:spacing w:line="229" w:lineRule="auto"/>
              <w:jc w:val="center"/>
              <w:rPr>
                <w:b/>
                <w:color w:val="000000"/>
                <w:spacing w:val="-2"/>
                <w:sz w:val="18"/>
                <w:szCs w:val="22"/>
              </w:rPr>
            </w:pPr>
            <w:r w:rsidRPr="00065836">
              <w:rPr>
                <w:b/>
                <w:color w:val="000000"/>
                <w:spacing w:val="-2"/>
                <w:sz w:val="18"/>
                <w:szCs w:val="22"/>
              </w:rPr>
              <w:t xml:space="preserve">Наименование целевого показателя, индикатора, </w:t>
            </w:r>
            <w:r w:rsidRPr="00065836">
              <w:rPr>
                <w:b/>
                <w:color w:val="000000"/>
                <w:spacing w:val="-2"/>
                <w:sz w:val="18"/>
                <w:szCs w:val="22"/>
              </w:rPr>
              <w:lastRenderedPageBreak/>
              <w:t>на достижение которых оказывает влияние реализация мероприятия</w:t>
            </w:r>
          </w:p>
        </w:tc>
        <w:tc>
          <w:tcPr>
            <w:tcW w:w="57" w:type="dxa"/>
            <w:tcBorders>
              <w:left w:val="single" w:sz="4" w:space="0" w:color="000000"/>
            </w:tcBorders>
          </w:tcPr>
          <w:p w14:paraId="0D7CF9A3" w14:textId="77777777" w:rsidR="00707189" w:rsidRPr="00065836" w:rsidRDefault="00707189" w:rsidP="00707189">
            <w:pPr>
              <w:rPr>
                <w:rFonts w:ascii="Calibri" w:hAnsi="Calibri"/>
                <w:sz w:val="2"/>
                <w:szCs w:val="22"/>
              </w:rPr>
            </w:pPr>
          </w:p>
        </w:tc>
      </w:tr>
      <w:tr w:rsidR="00707189" w:rsidRPr="00065836" w14:paraId="42370D67" w14:textId="77777777" w:rsidTr="00637498">
        <w:trPr>
          <w:trHeight w:val="1132"/>
        </w:trPr>
        <w:tc>
          <w:tcPr>
            <w:tcW w:w="344" w:type="dxa"/>
            <w:vMerge/>
            <w:tcBorders>
              <w:top w:val="single" w:sz="4" w:space="0" w:color="000000"/>
              <w:left w:val="single" w:sz="4" w:space="0" w:color="000000"/>
              <w:bottom w:val="single" w:sz="4" w:space="0" w:color="000000"/>
              <w:right w:val="single" w:sz="4" w:space="0" w:color="000000"/>
            </w:tcBorders>
            <w:vAlign w:val="center"/>
          </w:tcPr>
          <w:p w14:paraId="1C9D75DF" w14:textId="77777777" w:rsidR="00707189" w:rsidRPr="00065836" w:rsidRDefault="00707189" w:rsidP="00707189">
            <w:pPr>
              <w:rPr>
                <w:rFonts w:ascii="Calibri" w:hAnsi="Calibri"/>
                <w:sz w:val="2"/>
                <w:szCs w:val="22"/>
              </w:rPr>
            </w:pPr>
          </w:p>
        </w:tc>
        <w:tc>
          <w:tcPr>
            <w:tcW w:w="2020" w:type="dxa"/>
            <w:gridSpan w:val="2"/>
            <w:vMerge/>
            <w:tcBorders>
              <w:top w:val="single" w:sz="4" w:space="0" w:color="000000"/>
              <w:left w:val="single" w:sz="4" w:space="0" w:color="000000"/>
              <w:bottom w:val="single" w:sz="4" w:space="0" w:color="000000"/>
              <w:right w:val="single" w:sz="4" w:space="0" w:color="000000"/>
            </w:tcBorders>
            <w:vAlign w:val="center"/>
          </w:tcPr>
          <w:p w14:paraId="5FBFAF39" w14:textId="77777777" w:rsidR="00707189" w:rsidRPr="00065836" w:rsidRDefault="00707189" w:rsidP="00707189">
            <w:pPr>
              <w:rPr>
                <w:rFonts w:ascii="Calibri" w:hAnsi="Calibri"/>
                <w:sz w:val="2"/>
                <w:szCs w:val="22"/>
              </w:rPr>
            </w:pPr>
          </w:p>
        </w:tc>
        <w:tc>
          <w:tcPr>
            <w:tcW w:w="1920" w:type="dxa"/>
            <w:gridSpan w:val="3"/>
            <w:vMerge/>
            <w:tcBorders>
              <w:top w:val="single" w:sz="4" w:space="0" w:color="000000"/>
              <w:left w:val="single" w:sz="4" w:space="0" w:color="000000"/>
              <w:bottom w:val="single" w:sz="4" w:space="0" w:color="000000"/>
              <w:right w:val="single" w:sz="4" w:space="0" w:color="000000"/>
            </w:tcBorders>
            <w:vAlign w:val="center"/>
          </w:tcPr>
          <w:p w14:paraId="57B1F4EC" w14:textId="77777777" w:rsidR="00707189" w:rsidRPr="00065836" w:rsidRDefault="00707189" w:rsidP="00707189">
            <w:pPr>
              <w:rPr>
                <w:rFonts w:ascii="Calibri" w:hAnsi="Calibri"/>
                <w:sz w:val="2"/>
                <w:szCs w:val="22"/>
              </w:rPr>
            </w:pPr>
          </w:p>
        </w:tc>
        <w:tc>
          <w:tcPr>
            <w:tcW w:w="1805" w:type="dxa"/>
            <w:gridSpan w:val="3"/>
            <w:vMerge/>
            <w:tcBorders>
              <w:top w:val="single" w:sz="4" w:space="0" w:color="000000"/>
              <w:left w:val="single" w:sz="4" w:space="0" w:color="000000"/>
              <w:bottom w:val="single" w:sz="4" w:space="0" w:color="000000"/>
              <w:right w:val="single" w:sz="4" w:space="0" w:color="000000"/>
            </w:tcBorders>
            <w:vAlign w:val="center"/>
          </w:tcPr>
          <w:p w14:paraId="610DEC0E" w14:textId="77777777" w:rsidR="00707189" w:rsidRPr="00065836" w:rsidRDefault="00707189" w:rsidP="00707189">
            <w:pPr>
              <w:rPr>
                <w:rFonts w:ascii="Calibri" w:hAnsi="Calibri"/>
                <w:sz w:val="2"/>
                <w:szCs w:val="22"/>
              </w:rPr>
            </w:pPr>
          </w:p>
        </w:tc>
        <w:tc>
          <w:tcPr>
            <w:tcW w:w="1018" w:type="dxa"/>
            <w:gridSpan w:val="2"/>
            <w:tcBorders>
              <w:top w:val="single" w:sz="4" w:space="0" w:color="000000"/>
              <w:left w:val="single" w:sz="4" w:space="0" w:color="000000"/>
              <w:bottom w:val="single" w:sz="4" w:space="0" w:color="000000"/>
              <w:right w:val="single" w:sz="4" w:space="0" w:color="000000"/>
            </w:tcBorders>
            <w:vAlign w:val="center"/>
          </w:tcPr>
          <w:p w14:paraId="6E25CB9F" w14:textId="0F1776D3" w:rsidR="00707189" w:rsidRPr="00065836" w:rsidRDefault="00707189" w:rsidP="00707189">
            <w:pPr>
              <w:spacing w:line="229" w:lineRule="auto"/>
              <w:jc w:val="center"/>
              <w:rPr>
                <w:b/>
                <w:color w:val="000000"/>
                <w:spacing w:val="-2"/>
                <w:sz w:val="18"/>
                <w:szCs w:val="22"/>
              </w:rPr>
            </w:pPr>
            <w:r w:rsidRPr="00065836">
              <w:rPr>
                <w:b/>
                <w:color w:val="000000"/>
                <w:spacing w:val="-2"/>
                <w:sz w:val="18"/>
                <w:szCs w:val="22"/>
              </w:rPr>
              <w:t>2026 г.</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3B017A3D" w14:textId="12363CB8" w:rsidR="00707189" w:rsidRPr="00065836" w:rsidRDefault="00707189" w:rsidP="00707189">
            <w:pPr>
              <w:spacing w:line="229" w:lineRule="auto"/>
              <w:jc w:val="center"/>
              <w:rPr>
                <w:b/>
                <w:color w:val="000000"/>
                <w:spacing w:val="-2"/>
                <w:sz w:val="18"/>
                <w:szCs w:val="22"/>
              </w:rPr>
            </w:pPr>
            <w:r w:rsidRPr="00065836">
              <w:rPr>
                <w:b/>
                <w:color w:val="000000"/>
                <w:spacing w:val="-2"/>
                <w:sz w:val="18"/>
                <w:szCs w:val="22"/>
              </w:rPr>
              <w:t>2027 г.</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42BB4A28" w14:textId="45C41DEF" w:rsidR="00707189" w:rsidRPr="00065836" w:rsidRDefault="00707189" w:rsidP="00707189">
            <w:pPr>
              <w:spacing w:line="229" w:lineRule="auto"/>
              <w:jc w:val="center"/>
              <w:rPr>
                <w:b/>
                <w:color w:val="000000"/>
                <w:spacing w:val="-2"/>
                <w:sz w:val="18"/>
                <w:szCs w:val="22"/>
              </w:rPr>
            </w:pPr>
            <w:r w:rsidRPr="00065836">
              <w:rPr>
                <w:b/>
                <w:color w:val="000000"/>
                <w:spacing w:val="-2"/>
                <w:sz w:val="18"/>
                <w:szCs w:val="22"/>
              </w:rPr>
              <w:t>2028 г.</w:t>
            </w:r>
          </w:p>
        </w:tc>
        <w:tc>
          <w:tcPr>
            <w:tcW w:w="1018" w:type="dxa"/>
            <w:gridSpan w:val="2"/>
            <w:tcBorders>
              <w:top w:val="single" w:sz="4" w:space="0" w:color="000000"/>
              <w:left w:val="single" w:sz="4" w:space="0" w:color="000000"/>
              <w:bottom w:val="single" w:sz="4" w:space="0" w:color="000000"/>
              <w:right w:val="single" w:sz="4" w:space="0" w:color="000000"/>
            </w:tcBorders>
            <w:vAlign w:val="center"/>
          </w:tcPr>
          <w:p w14:paraId="2618ABC3" w14:textId="0FBD316B" w:rsidR="00707189" w:rsidRPr="00065836" w:rsidRDefault="00707189" w:rsidP="00707189">
            <w:pPr>
              <w:spacing w:line="229" w:lineRule="auto"/>
              <w:jc w:val="center"/>
              <w:rPr>
                <w:b/>
                <w:color w:val="000000"/>
                <w:spacing w:val="-2"/>
                <w:sz w:val="18"/>
                <w:szCs w:val="22"/>
              </w:rPr>
            </w:pPr>
            <w:r w:rsidRPr="00065836">
              <w:rPr>
                <w:b/>
                <w:color w:val="000000"/>
                <w:spacing w:val="-2"/>
                <w:sz w:val="18"/>
                <w:szCs w:val="22"/>
              </w:rPr>
              <w:t>2029 г.</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1B821968" w14:textId="681D964F" w:rsidR="00707189" w:rsidRPr="00065836" w:rsidRDefault="00707189" w:rsidP="00707189">
            <w:pPr>
              <w:spacing w:line="229" w:lineRule="auto"/>
              <w:jc w:val="center"/>
              <w:rPr>
                <w:b/>
                <w:color w:val="000000"/>
                <w:spacing w:val="-2"/>
                <w:sz w:val="18"/>
                <w:szCs w:val="22"/>
              </w:rPr>
            </w:pPr>
            <w:r w:rsidRPr="00065836">
              <w:rPr>
                <w:b/>
                <w:color w:val="000000"/>
                <w:spacing w:val="-2"/>
                <w:sz w:val="18"/>
                <w:szCs w:val="22"/>
              </w:rPr>
              <w:t>2030 г.</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155BC8" w14:textId="521C36A1" w:rsidR="00707189" w:rsidRPr="00065836" w:rsidRDefault="00707189" w:rsidP="00707189">
            <w:pPr>
              <w:spacing w:line="229" w:lineRule="auto"/>
              <w:jc w:val="center"/>
              <w:rPr>
                <w:b/>
                <w:color w:val="000000"/>
                <w:spacing w:val="-2"/>
                <w:sz w:val="18"/>
                <w:szCs w:val="22"/>
              </w:rPr>
            </w:pPr>
            <w:r w:rsidRPr="00065836">
              <w:rPr>
                <w:b/>
                <w:color w:val="000000"/>
                <w:spacing w:val="-2"/>
                <w:sz w:val="18"/>
                <w:szCs w:val="22"/>
              </w:rPr>
              <w:t>2031 г.</w:t>
            </w:r>
          </w:p>
        </w:tc>
        <w:tc>
          <w:tcPr>
            <w:tcW w:w="1361" w:type="dxa"/>
            <w:gridSpan w:val="3"/>
            <w:vMerge/>
            <w:tcBorders>
              <w:top w:val="single" w:sz="4" w:space="0" w:color="000000"/>
              <w:left w:val="single" w:sz="4" w:space="0" w:color="000000"/>
              <w:bottom w:val="single" w:sz="4" w:space="0" w:color="000000"/>
              <w:right w:val="single" w:sz="4" w:space="0" w:color="000000"/>
            </w:tcBorders>
            <w:vAlign w:val="center"/>
          </w:tcPr>
          <w:p w14:paraId="736EFFEA" w14:textId="77777777" w:rsidR="00707189" w:rsidRPr="00065836" w:rsidRDefault="00707189" w:rsidP="00707189">
            <w:pPr>
              <w:rPr>
                <w:rFonts w:ascii="Calibri" w:hAnsi="Calibri"/>
                <w:sz w:val="2"/>
                <w:szCs w:val="22"/>
              </w:rPr>
            </w:pPr>
          </w:p>
        </w:tc>
        <w:tc>
          <w:tcPr>
            <w:tcW w:w="2035" w:type="dxa"/>
            <w:gridSpan w:val="2"/>
            <w:vMerge/>
            <w:tcBorders>
              <w:top w:val="single" w:sz="4" w:space="0" w:color="000000"/>
              <w:left w:val="single" w:sz="4" w:space="0" w:color="000000"/>
              <w:bottom w:val="single" w:sz="4" w:space="0" w:color="000000"/>
              <w:right w:val="single" w:sz="4" w:space="0" w:color="000000"/>
            </w:tcBorders>
            <w:vAlign w:val="center"/>
          </w:tcPr>
          <w:p w14:paraId="045CA24E" w14:textId="77777777" w:rsidR="00707189" w:rsidRPr="00065836" w:rsidRDefault="00707189" w:rsidP="00707189">
            <w:pPr>
              <w:rPr>
                <w:rFonts w:ascii="Calibri" w:hAnsi="Calibri"/>
                <w:sz w:val="2"/>
                <w:szCs w:val="22"/>
              </w:rPr>
            </w:pPr>
          </w:p>
        </w:tc>
        <w:tc>
          <w:tcPr>
            <w:tcW w:w="57" w:type="dxa"/>
            <w:tcBorders>
              <w:left w:val="single" w:sz="4" w:space="0" w:color="000000"/>
            </w:tcBorders>
          </w:tcPr>
          <w:p w14:paraId="70CB4C32" w14:textId="77777777" w:rsidR="00707189" w:rsidRPr="00065836" w:rsidRDefault="00707189" w:rsidP="00707189">
            <w:pPr>
              <w:rPr>
                <w:rFonts w:ascii="Calibri" w:hAnsi="Calibri"/>
                <w:sz w:val="2"/>
                <w:szCs w:val="22"/>
              </w:rPr>
            </w:pPr>
          </w:p>
        </w:tc>
      </w:tr>
    </w:tbl>
    <w:p w14:paraId="5CDD1668" w14:textId="77777777" w:rsidR="003D35B3" w:rsidRPr="00065836" w:rsidRDefault="003D35B3" w:rsidP="00555A49"/>
    <w:tbl>
      <w:tblPr>
        <w:tblW w:w="15632" w:type="dxa"/>
        <w:tblInd w:w="-5" w:type="dxa"/>
        <w:tblLayout w:type="fixed"/>
        <w:tblCellMar>
          <w:left w:w="0" w:type="dxa"/>
          <w:right w:w="0" w:type="dxa"/>
        </w:tblCellMar>
        <w:tblLook w:val="04A0" w:firstRow="1" w:lastRow="0" w:firstColumn="1" w:lastColumn="0" w:noHBand="0" w:noVBand="1"/>
      </w:tblPr>
      <w:tblGrid>
        <w:gridCol w:w="284"/>
        <w:gridCol w:w="60"/>
        <w:gridCol w:w="2020"/>
        <w:gridCol w:w="46"/>
        <w:gridCol w:w="1843"/>
        <w:gridCol w:w="31"/>
        <w:gridCol w:w="1805"/>
        <w:gridCol w:w="7"/>
        <w:gridCol w:w="992"/>
        <w:gridCol w:w="19"/>
        <w:gridCol w:w="973"/>
        <w:gridCol w:w="44"/>
        <w:gridCol w:w="961"/>
        <w:gridCol w:w="56"/>
        <w:gridCol w:w="1018"/>
        <w:gridCol w:w="47"/>
        <w:gridCol w:w="970"/>
        <w:gridCol w:w="23"/>
        <w:gridCol w:w="980"/>
        <w:gridCol w:w="12"/>
        <w:gridCol w:w="1276"/>
        <w:gridCol w:w="73"/>
        <w:gridCol w:w="2035"/>
        <w:gridCol w:w="57"/>
      </w:tblGrid>
      <w:tr w:rsidR="00C73A7F" w:rsidRPr="00065836" w14:paraId="0A53473E" w14:textId="77777777" w:rsidTr="008D7B7A">
        <w:trPr>
          <w:trHeight w:val="214"/>
          <w:tblHeader/>
        </w:trPr>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550A1058"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w:t>
            </w:r>
          </w:p>
        </w:tc>
        <w:tc>
          <w:tcPr>
            <w:tcW w:w="2020" w:type="dxa"/>
            <w:tcBorders>
              <w:top w:val="single" w:sz="4" w:space="0" w:color="000000"/>
              <w:left w:val="single" w:sz="4" w:space="0" w:color="000000"/>
              <w:bottom w:val="single" w:sz="4" w:space="0" w:color="000000"/>
              <w:right w:val="single" w:sz="4" w:space="0" w:color="000000"/>
            </w:tcBorders>
            <w:vAlign w:val="center"/>
          </w:tcPr>
          <w:p w14:paraId="7E21D755"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2</w:t>
            </w: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734ED023"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3</w:t>
            </w:r>
          </w:p>
        </w:tc>
        <w:tc>
          <w:tcPr>
            <w:tcW w:w="1805" w:type="dxa"/>
            <w:tcBorders>
              <w:top w:val="single" w:sz="4" w:space="0" w:color="000000"/>
              <w:left w:val="single" w:sz="4" w:space="0" w:color="000000"/>
              <w:bottom w:val="single" w:sz="4" w:space="0" w:color="000000"/>
              <w:right w:val="single" w:sz="4" w:space="0" w:color="000000"/>
            </w:tcBorders>
            <w:vAlign w:val="center"/>
          </w:tcPr>
          <w:p w14:paraId="3193BD16"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4</w:t>
            </w:r>
          </w:p>
        </w:tc>
        <w:tc>
          <w:tcPr>
            <w:tcW w:w="1018" w:type="dxa"/>
            <w:gridSpan w:val="3"/>
            <w:tcBorders>
              <w:top w:val="single" w:sz="4" w:space="0" w:color="000000"/>
              <w:left w:val="single" w:sz="4" w:space="0" w:color="000000"/>
              <w:bottom w:val="single" w:sz="4" w:space="0" w:color="000000"/>
              <w:right w:val="single" w:sz="4" w:space="0" w:color="000000"/>
            </w:tcBorders>
            <w:vAlign w:val="center"/>
          </w:tcPr>
          <w:p w14:paraId="0BC9BDE7"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5</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5586F047"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6</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34BCB7D3"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7</w:t>
            </w:r>
          </w:p>
        </w:tc>
        <w:tc>
          <w:tcPr>
            <w:tcW w:w="1018" w:type="dxa"/>
            <w:tcBorders>
              <w:top w:val="single" w:sz="4" w:space="0" w:color="000000"/>
              <w:left w:val="single" w:sz="4" w:space="0" w:color="000000"/>
              <w:bottom w:val="single" w:sz="4" w:space="0" w:color="000000"/>
              <w:right w:val="single" w:sz="4" w:space="0" w:color="000000"/>
            </w:tcBorders>
            <w:vAlign w:val="center"/>
          </w:tcPr>
          <w:p w14:paraId="46E4DFEF"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8</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556FBC33"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9</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A93CB57"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10</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52ECA823"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11</w:t>
            </w:r>
          </w:p>
        </w:tc>
        <w:tc>
          <w:tcPr>
            <w:tcW w:w="2035" w:type="dxa"/>
            <w:tcBorders>
              <w:top w:val="single" w:sz="4" w:space="0" w:color="000000"/>
              <w:left w:val="single" w:sz="4" w:space="0" w:color="000000"/>
              <w:bottom w:val="single" w:sz="4" w:space="0" w:color="000000"/>
              <w:right w:val="single" w:sz="4" w:space="0" w:color="000000"/>
            </w:tcBorders>
            <w:vAlign w:val="center"/>
          </w:tcPr>
          <w:p w14:paraId="5BFB3741"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12</w:t>
            </w:r>
          </w:p>
        </w:tc>
        <w:tc>
          <w:tcPr>
            <w:tcW w:w="57" w:type="dxa"/>
            <w:tcBorders>
              <w:left w:val="single" w:sz="4" w:space="0" w:color="000000"/>
            </w:tcBorders>
          </w:tcPr>
          <w:p w14:paraId="4F83B212" w14:textId="77777777" w:rsidR="00C73A7F" w:rsidRPr="00065836" w:rsidRDefault="00C73A7F" w:rsidP="00555A49">
            <w:pPr>
              <w:rPr>
                <w:rFonts w:ascii="Calibri" w:hAnsi="Calibri"/>
                <w:sz w:val="2"/>
                <w:szCs w:val="22"/>
              </w:rPr>
            </w:pPr>
          </w:p>
        </w:tc>
      </w:tr>
      <w:tr w:rsidR="00C73A7F" w:rsidRPr="00065836" w14:paraId="504E911E" w14:textId="77777777" w:rsidTr="0033697D">
        <w:trPr>
          <w:trHeight w:val="214"/>
        </w:trPr>
        <w:tc>
          <w:tcPr>
            <w:tcW w:w="15575" w:type="dxa"/>
            <w:gridSpan w:val="23"/>
            <w:tcBorders>
              <w:top w:val="single" w:sz="4" w:space="0" w:color="000000"/>
              <w:left w:val="single" w:sz="4" w:space="0" w:color="000000"/>
              <w:bottom w:val="single" w:sz="4" w:space="0" w:color="000000"/>
              <w:right w:val="single" w:sz="4" w:space="0" w:color="000000"/>
            </w:tcBorders>
            <w:vAlign w:val="center"/>
          </w:tcPr>
          <w:p w14:paraId="37E0BBD0"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 Расходы на предоставление социальных выплат гражданам</w:t>
            </w:r>
          </w:p>
        </w:tc>
        <w:tc>
          <w:tcPr>
            <w:tcW w:w="57" w:type="dxa"/>
            <w:tcBorders>
              <w:left w:val="single" w:sz="4" w:space="0" w:color="000000"/>
            </w:tcBorders>
          </w:tcPr>
          <w:p w14:paraId="4391ED6F" w14:textId="77777777" w:rsidR="00C73A7F" w:rsidRPr="00065836" w:rsidRDefault="00C73A7F" w:rsidP="00555A49">
            <w:pPr>
              <w:rPr>
                <w:rFonts w:ascii="Calibri" w:hAnsi="Calibri"/>
                <w:sz w:val="2"/>
                <w:szCs w:val="22"/>
              </w:rPr>
            </w:pPr>
          </w:p>
        </w:tc>
      </w:tr>
      <w:tr w:rsidR="00823CDD" w:rsidRPr="00065836" w14:paraId="78475D43" w14:textId="77777777" w:rsidTr="00FC6FFE">
        <w:trPr>
          <w:trHeight w:val="43"/>
        </w:trPr>
        <w:tc>
          <w:tcPr>
            <w:tcW w:w="34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12204E9" w14:textId="77777777" w:rsidR="00823CDD" w:rsidRPr="00065836" w:rsidRDefault="00823CDD" w:rsidP="00823CDD">
            <w:pPr>
              <w:spacing w:line="229" w:lineRule="auto"/>
              <w:jc w:val="center"/>
              <w:rPr>
                <w:color w:val="000000"/>
                <w:spacing w:val="-2"/>
                <w:sz w:val="16"/>
                <w:szCs w:val="22"/>
              </w:rPr>
            </w:pPr>
            <w:r w:rsidRPr="00065836">
              <w:rPr>
                <w:color w:val="000000"/>
                <w:spacing w:val="-2"/>
                <w:sz w:val="16"/>
                <w:szCs w:val="22"/>
              </w:rPr>
              <w:t>1.1</w:t>
            </w:r>
          </w:p>
        </w:tc>
        <w:tc>
          <w:tcPr>
            <w:tcW w:w="2020" w:type="dxa"/>
            <w:vMerge w:val="restart"/>
            <w:tcBorders>
              <w:top w:val="single" w:sz="4" w:space="0" w:color="000000"/>
              <w:left w:val="single" w:sz="4" w:space="0" w:color="000000"/>
              <w:bottom w:val="single" w:sz="4" w:space="0" w:color="000000"/>
              <w:right w:val="single" w:sz="4" w:space="0" w:color="000000"/>
            </w:tcBorders>
            <w:vAlign w:val="center"/>
          </w:tcPr>
          <w:p w14:paraId="03C40A8D" w14:textId="1A24D40B" w:rsidR="00823CDD" w:rsidRPr="00065836" w:rsidRDefault="00823CDD" w:rsidP="00B43092">
            <w:pPr>
              <w:spacing w:line="229" w:lineRule="auto"/>
              <w:jc w:val="center"/>
              <w:rPr>
                <w:color w:val="000000"/>
                <w:spacing w:val="-2"/>
                <w:sz w:val="16"/>
                <w:szCs w:val="22"/>
              </w:rPr>
            </w:pPr>
            <w:r w:rsidRPr="00065836">
              <w:rPr>
                <w:color w:val="000000"/>
                <w:spacing w:val="-2"/>
                <w:sz w:val="16"/>
                <w:szCs w:val="22"/>
              </w:rPr>
              <w:t>Предоставление субсидии Санкт-Петербургскому государственному бюджетному учреждению «</w:t>
            </w:r>
            <w:proofErr w:type="spellStart"/>
            <w:r w:rsidRPr="00065836">
              <w:rPr>
                <w:color w:val="000000"/>
                <w:spacing w:val="-2"/>
                <w:sz w:val="16"/>
                <w:szCs w:val="22"/>
              </w:rPr>
              <w:t>Горжилобмен</w:t>
            </w:r>
            <w:proofErr w:type="spellEnd"/>
            <w:r w:rsidRPr="00065836">
              <w:rPr>
                <w:color w:val="000000"/>
                <w:spacing w:val="-2"/>
                <w:sz w:val="16"/>
                <w:szCs w:val="22"/>
              </w:rPr>
              <w:t>» (далее – ГБУ «</w:t>
            </w:r>
            <w:proofErr w:type="spellStart"/>
            <w:r w:rsidRPr="00065836">
              <w:rPr>
                <w:color w:val="000000"/>
                <w:spacing w:val="-2"/>
                <w:sz w:val="16"/>
                <w:szCs w:val="22"/>
              </w:rPr>
              <w:t>Горжилобмен</w:t>
            </w:r>
            <w:proofErr w:type="spellEnd"/>
            <w:r w:rsidRPr="00065836">
              <w:rPr>
                <w:color w:val="000000"/>
                <w:spacing w:val="-2"/>
                <w:sz w:val="16"/>
                <w:szCs w:val="22"/>
              </w:rPr>
              <w:t xml:space="preserve">») </w:t>
            </w:r>
            <w:r w:rsidRPr="00065836">
              <w:rPr>
                <w:color w:val="000000"/>
                <w:spacing w:val="-2"/>
                <w:sz w:val="16"/>
                <w:szCs w:val="22"/>
              </w:rPr>
              <w:br/>
              <w:t xml:space="preserve">на предоставление социальных выплат </w:t>
            </w:r>
            <w:r w:rsidRPr="00065836">
              <w:rPr>
                <w:color w:val="000000"/>
                <w:spacing w:val="-2"/>
                <w:sz w:val="16"/>
                <w:szCs w:val="22"/>
              </w:rPr>
              <w:br/>
              <w:t>на строительство или приобретение жилья гражданам, являющимся заемщиками (созаемщиками) по договору ипотечного кредитования</w:t>
            </w:r>
            <w:r w:rsidR="00B43092">
              <w:rPr>
                <w:color w:val="000000"/>
                <w:spacing w:val="-2"/>
                <w:sz w:val="16"/>
                <w:szCs w:val="22"/>
              </w:rPr>
              <w:t>, в соответствии с государственной программой</w:t>
            </w:r>
          </w:p>
        </w:tc>
        <w:tc>
          <w:tcPr>
            <w:tcW w:w="192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2D56DEF" w14:textId="77777777" w:rsidR="00823CDD" w:rsidRPr="00065836" w:rsidRDefault="00823CDD" w:rsidP="00823CDD">
            <w:pPr>
              <w:spacing w:line="229" w:lineRule="auto"/>
              <w:jc w:val="center"/>
              <w:rPr>
                <w:color w:val="000000"/>
                <w:spacing w:val="-2"/>
                <w:sz w:val="16"/>
                <w:szCs w:val="22"/>
              </w:rPr>
            </w:pPr>
            <w:r w:rsidRPr="00065836">
              <w:rPr>
                <w:color w:val="000000"/>
                <w:spacing w:val="-2"/>
                <w:sz w:val="16"/>
                <w:szCs w:val="22"/>
              </w:rPr>
              <w:t>ЖК</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tcPr>
          <w:p w14:paraId="20E731D5" w14:textId="77777777" w:rsidR="00823CDD" w:rsidRPr="00065836" w:rsidRDefault="00823CDD" w:rsidP="00823CDD">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gridSpan w:val="3"/>
            <w:vMerge w:val="restart"/>
            <w:tcBorders>
              <w:top w:val="single" w:sz="8" w:space="0" w:color="auto"/>
              <w:left w:val="single" w:sz="4" w:space="0" w:color="auto"/>
              <w:bottom w:val="single" w:sz="4" w:space="0" w:color="auto"/>
              <w:right w:val="nil"/>
            </w:tcBorders>
            <w:vAlign w:val="center"/>
          </w:tcPr>
          <w:p w14:paraId="606F8135" w14:textId="1AA35FF2" w:rsidR="00823CDD" w:rsidRPr="00065836" w:rsidRDefault="00823CDD" w:rsidP="00823CDD">
            <w:pPr>
              <w:spacing w:line="229" w:lineRule="auto"/>
              <w:jc w:val="center"/>
              <w:rPr>
                <w:color w:val="000000"/>
                <w:spacing w:val="-2"/>
                <w:sz w:val="16"/>
                <w:szCs w:val="22"/>
              </w:rPr>
            </w:pPr>
            <w:r w:rsidRPr="00065836">
              <w:rPr>
                <w:color w:val="000000"/>
                <w:spacing w:val="-2"/>
                <w:sz w:val="16"/>
                <w:szCs w:val="22"/>
              </w:rPr>
              <w:t>687 453,9</w:t>
            </w:r>
          </w:p>
        </w:tc>
        <w:tc>
          <w:tcPr>
            <w:tcW w:w="1017" w:type="dxa"/>
            <w:gridSpan w:val="2"/>
            <w:vMerge w:val="restart"/>
            <w:tcBorders>
              <w:top w:val="single" w:sz="4" w:space="0" w:color="auto"/>
              <w:left w:val="single" w:sz="4" w:space="0" w:color="auto"/>
              <w:bottom w:val="single" w:sz="4" w:space="0" w:color="auto"/>
              <w:right w:val="single" w:sz="4" w:space="0" w:color="auto"/>
            </w:tcBorders>
            <w:vAlign w:val="center"/>
          </w:tcPr>
          <w:p w14:paraId="30BCBD60" w14:textId="16A7D573" w:rsidR="00823CDD" w:rsidRPr="00065836" w:rsidRDefault="00823CDD" w:rsidP="00823CDD">
            <w:pPr>
              <w:spacing w:line="229" w:lineRule="auto"/>
              <w:jc w:val="center"/>
              <w:rPr>
                <w:color w:val="000000"/>
                <w:spacing w:val="-2"/>
                <w:sz w:val="16"/>
                <w:szCs w:val="22"/>
              </w:rPr>
            </w:pPr>
            <w:r w:rsidRPr="00065836">
              <w:rPr>
                <w:color w:val="000000"/>
                <w:spacing w:val="-2"/>
                <w:sz w:val="16"/>
                <w:szCs w:val="22"/>
              </w:rPr>
              <w:t>-</w:t>
            </w:r>
          </w:p>
        </w:tc>
        <w:tc>
          <w:tcPr>
            <w:tcW w:w="1017" w:type="dxa"/>
            <w:gridSpan w:val="2"/>
            <w:vMerge w:val="restart"/>
            <w:tcBorders>
              <w:top w:val="nil"/>
              <w:left w:val="nil"/>
              <w:bottom w:val="single" w:sz="4" w:space="0" w:color="auto"/>
              <w:right w:val="nil"/>
            </w:tcBorders>
            <w:vAlign w:val="center"/>
          </w:tcPr>
          <w:p w14:paraId="53B9CDA9" w14:textId="0440D63C" w:rsidR="00823CDD" w:rsidRPr="00065836" w:rsidRDefault="00823CDD" w:rsidP="00823CDD">
            <w:pPr>
              <w:spacing w:line="229" w:lineRule="auto"/>
              <w:jc w:val="center"/>
              <w:rPr>
                <w:color w:val="000000"/>
                <w:spacing w:val="-2"/>
                <w:sz w:val="16"/>
                <w:szCs w:val="22"/>
              </w:rPr>
            </w:pPr>
            <w:r w:rsidRPr="00065836">
              <w:rPr>
                <w:color w:val="000000"/>
                <w:spacing w:val="-2"/>
                <w:sz w:val="16"/>
                <w:szCs w:val="22"/>
              </w:rPr>
              <w:t>-</w:t>
            </w:r>
          </w:p>
        </w:tc>
        <w:tc>
          <w:tcPr>
            <w:tcW w:w="1018" w:type="dxa"/>
            <w:vMerge w:val="restart"/>
            <w:tcBorders>
              <w:top w:val="nil"/>
              <w:left w:val="single" w:sz="4" w:space="0" w:color="auto"/>
              <w:bottom w:val="single" w:sz="4" w:space="0" w:color="auto"/>
              <w:right w:val="nil"/>
            </w:tcBorders>
            <w:vAlign w:val="center"/>
          </w:tcPr>
          <w:p w14:paraId="1A13B8AB" w14:textId="0BD68311" w:rsidR="00823CDD" w:rsidRPr="00065836" w:rsidRDefault="00823CDD" w:rsidP="00823CDD">
            <w:pPr>
              <w:spacing w:line="229" w:lineRule="auto"/>
              <w:jc w:val="center"/>
              <w:rPr>
                <w:color w:val="000000"/>
                <w:spacing w:val="-2"/>
                <w:sz w:val="16"/>
                <w:szCs w:val="22"/>
              </w:rPr>
            </w:pPr>
            <w:r w:rsidRPr="00065836">
              <w:rPr>
                <w:color w:val="000000"/>
                <w:spacing w:val="-2"/>
                <w:sz w:val="16"/>
                <w:szCs w:val="22"/>
              </w:rPr>
              <w:t>-</w:t>
            </w:r>
          </w:p>
        </w:tc>
        <w:tc>
          <w:tcPr>
            <w:tcW w:w="1017" w:type="dxa"/>
            <w:gridSpan w:val="2"/>
            <w:vMerge w:val="restart"/>
            <w:tcBorders>
              <w:top w:val="single" w:sz="4" w:space="0" w:color="auto"/>
              <w:left w:val="single" w:sz="4" w:space="0" w:color="auto"/>
              <w:bottom w:val="single" w:sz="4" w:space="0" w:color="auto"/>
              <w:right w:val="single" w:sz="4" w:space="0" w:color="auto"/>
            </w:tcBorders>
            <w:vAlign w:val="center"/>
          </w:tcPr>
          <w:p w14:paraId="01A03DA9" w14:textId="1B5E48A2" w:rsidR="00823CDD" w:rsidRPr="00065836" w:rsidRDefault="00823CDD" w:rsidP="00823CDD">
            <w:pPr>
              <w:spacing w:line="229" w:lineRule="auto"/>
              <w:jc w:val="center"/>
              <w:rPr>
                <w:color w:val="000000"/>
                <w:spacing w:val="-2"/>
                <w:sz w:val="16"/>
                <w:szCs w:val="22"/>
              </w:rPr>
            </w:pPr>
            <w:r w:rsidRPr="00065836">
              <w:rPr>
                <w:color w:val="000000"/>
                <w:spacing w:val="-2"/>
                <w:sz w:val="16"/>
                <w:szCs w:val="22"/>
              </w:rPr>
              <w:t>-</w:t>
            </w:r>
          </w:p>
        </w:tc>
        <w:tc>
          <w:tcPr>
            <w:tcW w:w="1003" w:type="dxa"/>
            <w:gridSpan w:val="2"/>
            <w:vMerge w:val="restart"/>
            <w:tcBorders>
              <w:top w:val="nil"/>
              <w:left w:val="nil"/>
              <w:bottom w:val="single" w:sz="4" w:space="0" w:color="auto"/>
              <w:right w:val="nil"/>
            </w:tcBorders>
            <w:vAlign w:val="center"/>
          </w:tcPr>
          <w:p w14:paraId="7B6A1F15" w14:textId="48481A5B" w:rsidR="00823CDD" w:rsidRPr="00065836" w:rsidRDefault="00823CDD" w:rsidP="00823CDD">
            <w:pPr>
              <w:spacing w:line="229" w:lineRule="auto"/>
              <w:jc w:val="center"/>
              <w:rPr>
                <w:color w:val="000000"/>
                <w:spacing w:val="-2"/>
                <w:sz w:val="16"/>
                <w:szCs w:val="22"/>
              </w:rPr>
            </w:pPr>
            <w:r w:rsidRPr="00065836">
              <w:rPr>
                <w:color w:val="000000"/>
                <w:spacing w:val="-2"/>
                <w:sz w:val="16"/>
                <w:szCs w:val="22"/>
              </w:rPr>
              <w:t>-</w:t>
            </w:r>
          </w:p>
        </w:tc>
        <w:tc>
          <w:tcPr>
            <w:tcW w:w="1361" w:type="dxa"/>
            <w:gridSpan w:val="3"/>
            <w:vMerge w:val="restart"/>
            <w:tcBorders>
              <w:top w:val="single" w:sz="8" w:space="0" w:color="auto"/>
              <w:left w:val="single" w:sz="4" w:space="0" w:color="auto"/>
              <w:bottom w:val="single" w:sz="4" w:space="0" w:color="auto"/>
              <w:right w:val="single" w:sz="8" w:space="0" w:color="auto"/>
            </w:tcBorders>
            <w:vAlign w:val="center"/>
          </w:tcPr>
          <w:p w14:paraId="31376CA8" w14:textId="4762D22C" w:rsidR="00823CDD" w:rsidRPr="00065836" w:rsidRDefault="00823CDD" w:rsidP="00823CDD">
            <w:pPr>
              <w:spacing w:line="229" w:lineRule="auto"/>
              <w:jc w:val="center"/>
              <w:rPr>
                <w:bCs/>
                <w:color w:val="000000"/>
                <w:spacing w:val="-2"/>
                <w:sz w:val="16"/>
                <w:szCs w:val="22"/>
              </w:rPr>
            </w:pPr>
            <w:r w:rsidRPr="00065836">
              <w:rPr>
                <w:bCs/>
                <w:color w:val="000000"/>
                <w:spacing w:val="-2"/>
                <w:sz w:val="16"/>
                <w:szCs w:val="22"/>
              </w:rPr>
              <w:t>687 453,9</w:t>
            </w:r>
          </w:p>
        </w:tc>
        <w:tc>
          <w:tcPr>
            <w:tcW w:w="2035" w:type="dxa"/>
            <w:vMerge w:val="restart"/>
            <w:tcBorders>
              <w:top w:val="single" w:sz="4" w:space="0" w:color="000000"/>
              <w:left w:val="single" w:sz="4" w:space="0" w:color="000000"/>
              <w:bottom w:val="single" w:sz="4" w:space="0" w:color="000000"/>
              <w:right w:val="single" w:sz="4" w:space="0" w:color="000000"/>
            </w:tcBorders>
            <w:vAlign w:val="center"/>
          </w:tcPr>
          <w:p w14:paraId="365029FF" w14:textId="2EB95597" w:rsidR="00823CDD" w:rsidRPr="00065836" w:rsidRDefault="00823CDD" w:rsidP="00823CDD">
            <w:pPr>
              <w:spacing w:line="229" w:lineRule="auto"/>
              <w:jc w:val="center"/>
              <w:rPr>
                <w:color w:val="000000"/>
                <w:spacing w:val="-2"/>
                <w:sz w:val="16"/>
                <w:szCs w:val="22"/>
              </w:rPr>
            </w:pPr>
            <w:r w:rsidRPr="00065836">
              <w:rPr>
                <w:color w:val="000000"/>
                <w:spacing w:val="-2"/>
                <w:sz w:val="16"/>
                <w:szCs w:val="22"/>
              </w:rPr>
              <w:t>Целевой показатель 1, Целевой показатель 13, Индикатор 1.1, Индикатор 1.</w:t>
            </w:r>
            <w:r w:rsidR="00CD5587" w:rsidRPr="00065836">
              <w:rPr>
                <w:color w:val="000000"/>
                <w:spacing w:val="-2"/>
                <w:sz w:val="16"/>
                <w:szCs w:val="22"/>
              </w:rPr>
              <w:t>8</w:t>
            </w:r>
            <w:r w:rsidRPr="00065836">
              <w:rPr>
                <w:color w:val="000000"/>
                <w:spacing w:val="-2"/>
                <w:sz w:val="16"/>
                <w:szCs w:val="22"/>
              </w:rPr>
              <w:t xml:space="preserve"> </w:t>
            </w:r>
          </w:p>
        </w:tc>
        <w:tc>
          <w:tcPr>
            <w:tcW w:w="57" w:type="dxa"/>
            <w:tcBorders>
              <w:left w:val="single" w:sz="4" w:space="0" w:color="000000"/>
            </w:tcBorders>
          </w:tcPr>
          <w:p w14:paraId="3C67E19F" w14:textId="77777777" w:rsidR="00823CDD" w:rsidRPr="00065836" w:rsidRDefault="00823CDD" w:rsidP="00823CDD">
            <w:pPr>
              <w:rPr>
                <w:rFonts w:ascii="Calibri" w:hAnsi="Calibri"/>
                <w:sz w:val="2"/>
                <w:szCs w:val="22"/>
              </w:rPr>
            </w:pPr>
          </w:p>
        </w:tc>
      </w:tr>
      <w:tr w:rsidR="00C73A7F" w:rsidRPr="00065836" w14:paraId="01121FA8" w14:textId="77777777" w:rsidTr="0033697D">
        <w:trPr>
          <w:trHeight w:val="416"/>
        </w:trPr>
        <w:tc>
          <w:tcPr>
            <w:tcW w:w="344" w:type="dxa"/>
            <w:gridSpan w:val="2"/>
            <w:vMerge/>
            <w:tcBorders>
              <w:top w:val="single" w:sz="4" w:space="0" w:color="000000"/>
              <w:left w:val="single" w:sz="4" w:space="0" w:color="000000"/>
              <w:bottom w:val="single" w:sz="4" w:space="0" w:color="000000"/>
              <w:right w:val="single" w:sz="4" w:space="0" w:color="000000"/>
            </w:tcBorders>
            <w:vAlign w:val="center"/>
          </w:tcPr>
          <w:p w14:paraId="64D1BEA3" w14:textId="77777777" w:rsidR="00C73A7F" w:rsidRPr="00065836" w:rsidRDefault="00C73A7F" w:rsidP="00555A49">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5D8B5140" w14:textId="77777777" w:rsidR="00C73A7F" w:rsidRPr="00065836" w:rsidRDefault="00C73A7F" w:rsidP="00555A49">
            <w:pPr>
              <w:rPr>
                <w:rFonts w:ascii="Calibri" w:hAnsi="Calibri"/>
                <w:sz w:val="2"/>
                <w:szCs w:val="22"/>
              </w:rPr>
            </w:pPr>
          </w:p>
        </w:tc>
        <w:tc>
          <w:tcPr>
            <w:tcW w:w="1920" w:type="dxa"/>
            <w:gridSpan w:val="3"/>
            <w:vMerge/>
            <w:tcBorders>
              <w:top w:val="single" w:sz="4" w:space="0" w:color="000000"/>
              <w:left w:val="single" w:sz="4" w:space="0" w:color="000000"/>
              <w:bottom w:val="single" w:sz="4" w:space="0" w:color="000000"/>
              <w:right w:val="single" w:sz="4" w:space="0" w:color="000000"/>
            </w:tcBorders>
            <w:vAlign w:val="center"/>
          </w:tcPr>
          <w:p w14:paraId="44B8DC84" w14:textId="77777777" w:rsidR="00C73A7F" w:rsidRPr="00065836" w:rsidRDefault="00C73A7F" w:rsidP="00555A49">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02F08CBF" w14:textId="77777777" w:rsidR="00C73A7F" w:rsidRPr="00065836" w:rsidRDefault="00C73A7F" w:rsidP="00555A49">
            <w:pPr>
              <w:rPr>
                <w:rFonts w:ascii="Calibri" w:hAnsi="Calibri"/>
                <w:sz w:val="2"/>
                <w:szCs w:val="22"/>
              </w:rPr>
            </w:pPr>
          </w:p>
        </w:tc>
        <w:tc>
          <w:tcPr>
            <w:tcW w:w="1018" w:type="dxa"/>
            <w:gridSpan w:val="3"/>
            <w:vMerge/>
            <w:tcBorders>
              <w:top w:val="single" w:sz="4" w:space="0" w:color="000000"/>
              <w:left w:val="single" w:sz="4" w:space="0" w:color="000000"/>
              <w:bottom w:val="single" w:sz="4" w:space="0" w:color="000000"/>
              <w:right w:val="single" w:sz="4" w:space="0" w:color="000000"/>
            </w:tcBorders>
            <w:vAlign w:val="center"/>
          </w:tcPr>
          <w:p w14:paraId="6154383A" w14:textId="77777777" w:rsidR="00C73A7F" w:rsidRPr="00065836" w:rsidRDefault="00C73A7F" w:rsidP="00555A49">
            <w:pPr>
              <w:rPr>
                <w:rFonts w:ascii="Calibri" w:hAnsi="Calibri"/>
                <w:sz w:val="2"/>
                <w:szCs w:val="22"/>
              </w:rPr>
            </w:pPr>
          </w:p>
        </w:tc>
        <w:tc>
          <w:tcPr>
            <w:tcW w:w="1017" w:type="dxa"/>
            <w:gridSpan w:val="2"/>
            <w:vMerge/>
            <w:tcBorders>
              <w:top w:val="single" w:sz="4" w:space="0" w:color="000000"/>
              <w:left w:val="single" w:sz="4" w:space="0" w:color="000000"/>
              <w:bottom w:val="single" w:sz="4" w:space="0" w:color="000000"/>
              <w:right w:val="single" w:sz="4" w:space="0" w:color="000000"/>
            </w:tcBorders>
            <w:vAlign w:val="center"/>
          </w:tcPr>
          <w:p w14:paraId="76FDF5CA" w14:textId="77777777" w:rsidR="00C73A7F" w:rsidRPr="00065836" w:rsidRDefault="00C73A7F" w:rsidP="00555A49">
            <w:pPr>
              <w:rPr>
                <w:rFonts w:ascii="Calibri" w:hAnsi="Calibri"/>
                <w:sz w:val="2"/>
                <w:szCs w:val="22"/>
              </w:rPr>
            </w:pPr>
          </w:p>
        </w:tc>
        <w:tc>
          <w:tcPr>
            <w:tcW w:w="1017" w:type="dxa"/>
            <w:gridSpan w:val="2"/>
            <w:vMerge/>
            <w:tcBorders>
              <w:top w:val="single" w:sz="4" w:space="0" w:color="000000"/>
              <w:left w:val="single" w:sz="4" w:space="0" w:color="000000"/>
              <w:bottom w:val="single" w:sz="4" w:space="0" w:color="000000"/>
              <w:right w:val="single" w:sz="4" w:space="0" w:color="000000"/>
            </w:tcBorders>
            <w:vAlign w:val="center"/>
          </w:tcPr>
          <w:p w14:paraId="07CB4CBC" w14:textId="77777777" w:rsidR="00C73A7F" w:rsidRPr="00065836" w:rsidRDefault="00C73A7F" w:rsidP="00555A49">
            <w:pPr>
              <w:rPr>
                <w:rFonts w:ascii="Calibri" w:hAnsi="Calibri"/>
                <w:sz w:val="2"/>
                <w:szCs w:val="22"/>
              </w:rPr>
            </w:pPr>
          </w:p>
        </w:tc>
        <w:tc>
          <w:tcPr>
            <w:tcW w:w="1018" w:type="dxa"/>
            <w:vMerge/>
            <w:tcBorders>
              <w:top w:val="single" w:sz="4" w:space="0" w:color="000000"/>
              <w:left w:val="single" w:sz="4" w:space="0" w:color="000000"/>
              <w:bottom w:val="single" w:sz="4" w:space="0" w:color="000000"/>
              <w:right w:val="single" w:sz="4" w:space="0" w:color="000000"/>
            </w:tcBorders>
            <w:vAlign w:val="center"/>
          </w:tcPr>
          <w:p w14:paraId="1D4B6FA3" w14:textId="77777777" w:rsidR="00C73A7F" w:rsidRPr="00065836" w:rsidRDefault="00C73A7F" w:rsidP="00555A49">
            <w:pPr>
              <w:rPr>
                <w:rFonts w:ascii="Calibri" w:hAnsi="Calibri"/>
                <w:sz w:val="2"/>
                <w:szCs w:val="22"/>
              </w:rPr>
            </w:pPr>
          </w:p>
        </w:tc>
        <w:tc>
          <w:tcPr>
            <w:tcW w:w="1017" w:type="dxa"/>
            <w:gridSpan w:val="2"/>
            <w:vMerge/>
            <w:tcBorders>
              <w:top w:val="single" w:sz="4" w:space="0" w:color="000000"/>
              <w:left w:val="single" w:sz="4" w:space="0" w:color="000000"/>
              <w:bottom w:val="single" w:sz="4" w:space="0" w:color="000000"/>
              <w:right w:val="single" w:sz="4" w:space="0" w:color="000000"/>
            </w:tcBorders>
            <w:vAlign w:val="center"/>
          </w:tcPr>
          <w:p w14:paraId="7206818D" w14:textId="77777777" w:rsidR="00C73A7F" w:rsidRPr="00065836" w:rsidRDefault="00C73A7F" w:rsidP="00555A49">
            <w:pPr>
              <w:rPr>
                <w:rFonts w:ascii="Calibri" w:hAnsi="Calibri"/>
                <w:sz w:val="2"/>
                <w:szCs w:val="22"/>
              </w:rPr>
            </w:pPr>
          </w:p>
        </w:tc>
        <w:tc>
          <w:tcPr>
            <w:tcW w:w="1003" w:type="dxa"/>
            <w:gridSpan w:val="2"/>
            <w:vMerge/>
            <w:tcBorders>
              <w:top w:val="single" w:sz="4" w:space="0" w:color="000000"/>
              <w:left w:val="single" w:sz="4" w:space="0" w:color="000000"/>
              <w:bottom w:val="single" w:sz="4" w:space="0" w:color="000000"/>
              <w:right w:val="single" w:sz="4" w:space="0" w:color="000000"/>
            </w:tcBorders>
            <w:vAlign w:val="center"/>
          </w:tcPr>
          <w:p w14:paraId="7EA4E70B" w14:textId="77777777" w:rsidR="00C73A7F" w:rsidRPr="00065836" w:rsidRDefault="00C73A7F" w:rsidP="00555A49">
            <w:pPr>
              <w:rPr>
                <w:rFonts w:ascii="Calibri" w:hAnsi="Calibri"/>
                <w:sz w:val="2"/>
                <w:szCs w:val="22"/>
              </w:rPr>
            </w:pPr>
          </w:p>
        </w:tc>
        <w:tc>
          <w:tcPr>
            <w:tcW w:w="1361" w:type="dxa"/>
            <w:gridSpan w:val="3"/>
            <w:vMerge/>
            <w:tcBorders>
              <w:top w:val="single" w:sz="4" w:space="0" w:color="000000"/>
              <w:left w:val="single" w:sz="4" w:space="0" w:color="000000"/>
              <w:bottom w:val="single" w:sz="4" w:space="0" w:color="000000"/>
              <w:right w:val="single" w:sz="4" w:space="0" w:color="000000"/>
            </w:tcBorders>
            <w:vAlign w:val="center"/>
          </w:tcPr>
          <w:p w14:paraId="174095B2" w14:textId="77777777" w:rsidR="00C73A7F" w:rsidRPr="00065836" w:rsidRDefault="00C73A7F" w:rsidP="00555A49">
            <w:pPr>
              <w:rPr>
                <w:rFonts w:ascii="Calibri" w:hAnsi="Calibri"/>
                <w:sz w:val="2"/>
                <w:szCs w:val="22"/>
              </w:rPr>
            </w:pP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23BB9B84" w14:textId="77777777" w:rsidR="00C73A7F" w:rsidRPr="00065836" w:rsidRDefault="00C73A7F" w:rsidP="00555A49">
            <w:pPr>
              <w:rPr>
                <w:rFonts w:ascii="Calibri" w:hAnsi="Calibri"/>
                <w:sz w:val="2"/>
                <w:szCs w:val="22"/>
              </w:rPr>
            </w:pPr>
          </w:p>
        </w:tc>
        <w:tc>
          <w:tcPr>
            <w:tcW w:w="57" w:type="dxa"/>
            <w:tcBorders>
              <w:left w:val="single" w:sz="4" w:space="0" w:color="000000"/>
            </w:tcBorders>
          </w:tcPr>
          <w:p w14:paraId="6F49E63A" w14:textId="77777777" w:rsidR="00C73A7F" w:rsidRPr="00065836" w:rsidRDefault="00C73A7F" w:rsidP="00555A49">
            <w:pPr>
              <w:rPr>
                <w:rFonts w:ascii="Calibri" w:hAnsi="Calibri"/>
                <w:sz w:val="2"/>
                <w:szCs w:val="22"/>
              </w:rPr>
            </w:pPr>
          </w:p>
        </w:tc>
      </w:tr>
      <w:tr w:rsidR="002B160B" w:rsidRPr="00065836" w14:paraId="0793D3EA" w14:textId="77777777" w:rsidTr="001B7FAC">
        <w:trPr>
          <w:trHeight w:val="459"/>
        </w:trPr>
        <w:tc>
          <w:tcPr>
            <w:tcW w:w="34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8396E4A" w14:textId="66690A00" w:rsidR="002B160B" w:rsidRPr="00065836" w:rsidRDefault="002B160B" w:rsidP="002B160B">
            <w:pPr>
              <w:spacing w:line="229" w:lineRule="auto"/>
              <w:jc w:val="center"/>
              <w:rPr>
                <w:color w:val="000000"/>
                <w:spacing w:val="-2"/>
                <w:sz w:val="16"/>
                <w:szCs w:val="22"/>
              </w:rPr>
            </w:pPr>
            <w:r w:rsidRPr="00065836">
              <w:rPr>
                <w:color w:val="000000"/>
                <w:spacing w:val="-2"/>
                <w:sz w:val="16"/>
                <w:szCs w:val="22"/>
              </w:rPr>
              <w:t>1.</w:t>
            </w:r>
            <w:r w:rsidR="00505047" w:rsidRPr="00065836">
              <w:rPr>
                <w:color w:val="000000"/>
                <w:spacing w:val="-2"/>
                <w:sz w:val="16"/>
                <w:szCs w:val="22"/>
              </w:rPr>
              <w:t>2</w:t>
            </w:r>
          </w:p>
        </w:tc>
        <w:tc>
          <w:tcPr>
            <w:tcW w:w="2020" w:type="dxa"/>
            <w:vMerge w:val="restart"/>
            <w:tcBorders>
              <w:top w:val="single" w:sz="4" w:space="0" w:color="000000"/>
              <w:left w:val="single" w:sz="4" w:space="0" w:color="000000"/>
              <w:bottom w:val="single" w:sz="4" w:space="0" w:color="000000"/>
              <w:right w:val="single" w:sz="4" w:space="0" w:color="000000"/>
            </w:tcBorders>
            <w:vAlign w:val="center"/>
          </w:tcPr>
          <w:p w14:paraId="5E48E526" w14:textId="77777777" w:rsidR="002B160B" w:rsidRPr="00065836" w:rsidRDefault="002B160B" w:rsidP="002B160B">
            <w:pPr>
              <w:spacing w:line="229" w:lineRule="auto"/>
              <w:jc w:val="center"/>
              <w:rPr>
                <w:color w:val="000000"/>
                <w:spacing w:val="-2"/>
                <w:sz w:val="16"/>
                <w:szCs w:val="22"/>
              </w:rPr>
            </w:pPr>
            <w:r w:rsidRPr="00065836">
              <w:rPr>
                <w:color w:val="000000"/>
                <w:spacing w:val="-2"/>
                <w:sz w:val="16"/>
                <w:szCs w:val="22"/>
              </w:rPr>
              <w:t xml:space="preserve">Реализация мероприятий </w:t>
            </w:r>
            <w:r w:rsidRPr="00065836">
              <w:rPr>
                <w:color w:val="000000"/>
                <w:spacing w:val="-2"/>
                <w:sz w:val="16"/>
                <w:szCs w:val="22"/>
              </w:rPr>
              <w:br/>
              <w:t>по обеспечению жильем молодых семей</w:t>
            </w:r>
          </w:p>
        </w:tc>
        <w:tc>
          <w:tcPr>
            <w:tcW w:w="192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D8BBB99" w14:textId="77777777" w:rsidR="002B160B" w:rsidRPr="00065836" w:rsidRDefault="002B160B" w:rsidP="002B160B">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64A8996C" w14:textId="77777777" w:rsidR="002B160B" w:rsidRPr="00065836" w:rsidRDefault="002B160B" w:rsidP="002B160B">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gridSpan w:val="3"/>
            <w:tcBorders>
              <w:top w:val="single" w:sz="4" w:space="0" w:color="auto"/>
              <w:left w:val="single" w:sz="4" w:space="0" w:color="auto"/>
              <w:bottom w:val="single" w:sz="4" w:space="0" w:color="auto"/>
              <w:right w:val="single" w:sz="4" w:space="0" w:color="auto"/>
            </w:tcBorders>
            <w:vAlign w:val="center"/>
          </w:tcPr>
          <w:p w14:paraId="3312B0F5" w14:textId="4DB19E87" w:rsidR="002B160B" w:rsidRPr="00065836" w:rsidRDefault="002B160B" w:rsidP="002B160B">
            <w:pPr>
              <w:spacing w:line="229" w:lineRule="auto"/>
              <w:jc w:val="center"/>
              <w:rPr>
                <w:color w:val="000000"/>
                <w:spacing w:val="-2"/>
                <w:sz w:val="16"/>
                <w:szCs w:val="22"/>
              </w:rPr>
            </w:pPr>
            <w:r w:rsidRPr="00065836">
              <w:rPr>
                <w:color w:val="000000"/>
                <w:spacing w:val="-2"/>
                <w:sz w:val="16"/>
                <w:szCs w:val="22"/>
              </w:rPr>
              <w:t>50 586,4</w:t>
            </w:r>
          </w:p>
        </w:tc>
        <w:tc>
          <w:tcPr>
            <w:tcW w:w="1017" w:type="dxa"/>
            <w:gridSpan w:val="2"/>
            <w:tcBorders>
              <w:top w:val="single" w:sz="4" w:space="0" w:color="auto"/>
              <w:left w:val="nil"/>
              <w:bottom w:val="single" w:sz="4" w:space="0" w:color="auto"/>
              <w:right w:val="single" w:sz="4" w:space="0" w:color="auto"/>
            </w:tcBorders>
            <w:vAlign w:val="center"/>
          </w:tcPr>
          <w:p w14:paraId="6F1B6FFB" w14:textId="613239B2" w:rsidR="002B160B" w:rsidRPr="00065836" w:rsidRDefault="002B160B" w:rsidP="002B160B">
            <w:pPr>
              <w:spacing w:line="229" w:lineRule="auto"/>
              <w:jc w:val="center"/>
              <w:rPr>
                <w:color w:val="000000"/>
                <w:spacing w:val="-2"/>
                <w:sz w:val="16"/>
                <w:szCs w:val="22"/>
              </w:rPr>
            </w:pPr>
            <w:r w:rsidRPr="00065836">
              <w:rPr>
                <w:color w:val="000000"/>
                <w:spacing w:val="-2"/>
                <w:sz w:val="16"/>
                <w:szCs w:val="22"/>
              </w:rPr>
              <w:t>311 120,2</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0AA3ED3E" w14:textId="4EEEE1EF" w:rsidR="002B160B" w:rsidRPr="00065836" w:rsidRDefault="002B160B" w:rsidP="002B160B">
            <w:pPr>
              <w:spacing w:line="229" w:lineRule="auto"/>
              <w:jc w:val="center"/>
              <w:rPr>
                <w:color w:val="000000"/>
                <w:spacing w:val="-2"/>
                <w:sz w:val="16"/>
                <w:szCs w:val="22"/>
              </w:rPr>
            </w:pPr>
            <w:r w:rsidRPr="00065836">
              <w:rPr>
                <w:color w:val="000000"/>
                <w:spacing w:val="-2"/>
                <w:sz w:val="16"/>
                <w:szCs w:val="22"/>
              </w:rPr>
              <w:t>-</w:t>
            </w:r>
          </w:p>
        </w:tc>
        <w:tc>
          <w:tcPr>
            <w:tcW w:w="1018" w:type="dxa"/>
            <w:tcBorders>
              <w:top w:val="nil"/>
              <w:left w:val="nil"/>
              <w:bottom w:val="single" w:sz="4" w:space="0" w:color="auto"/>
              <w:right w:val="nil"/>
            </w:tcBorders>
            <w:vAlign w:val="center"/>
          </w:tcPr>
          <w:p w14:paraId="4DD11D25" w14:textId="6BAD000E" w:rsidR="002B160B" w:rsidRPr="00065836" w:rsidRDefault="002B160B" w:rsidP="002B160B">
            <w:pPr>
              <w:spacing w:line="229" w:lineRule="auto"/>
              <w:jc w:val="center"/>
              <w:rPr>
                <w:color w:val="000000"/>
                <w:spacing w:val="-2"/>
                <w:sz w:val="16"/>
                <w:szCs w:val="22"/>
              </w:rPr>
            </w:pPr>
            <w:r w:rsidRPr="00065836">
              <w:rPr>
                <w:color w:val="000000"/>
                <w:spacing w:val="-2"/>
                <w:sz w:val="16"/>
                <w:szCs w:val="22"/>
              </w:rPr>
              <w:t>-</w:t>
            </w:r>
          </w:p>
        </w:tc>
        <w:tc>
          <w:tcPr>
            <w:tcW w:w="1017" w:type="dxa"/>
            <w:gridSpan w:val="2"/>
            <w:tcBorders>
              <w:top w:val="nil"/>
              <w:left w:val="single" w:sz="4" w:space="0" w:color="auto"/>
              <w:bottom w:val="single" w:sz="4" w:space="0" w:color="auto"/>
              <w:right w:val="nil"/>
            </w:tcBorders>
            <w:vAlign w:val="center"/>
          </w:tcPr>
          <w:p w14:paraId="6A57E211" w14:textId="6DB24525" w:rsidR="002B160B" w:rsidRPr="00065836" w:rsidRDefault="002B160B" w:rsidP="002B160B">
            <w:pPr>
              <w:spacing w:line="229" w:lineRule="auto"/>
              <w:jc w:val="center"/>
              <w:rPr>
                <w:color w:val="000000"/>
                <w:spacing w:val="-2"/>
                <w:sz w:val="16"/>
                <w:szCs w:val="22"/>
              </w:rPr>
            </w:pPr>
            <w:r w:rsidRPr="00065836">
              <w:rPr>
                <w:color w:val="000000"/>
                <w:spacing w:val="-2"/>
                <w:sz w:val="16"/>
                <w:szCs w:val="22"/>
              </w:rPr>
              <w:t>-</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488886E8" w14:textId="6B16D021" w:rsidR="002B160B" w:rsidRPr="00065836" w:rsidRDefault="002B160B" w:rsidP="002B160B">
            <w:pPr>
              <w:spacing w:line="229" w:lineRule="auto"/>
              <w:jc w:val="center"/>
              <w:rPr>
                <w:color w:val="000000"/>
                <w:spacing w:val="-2"/>
                <w:sz w:val="16"/>
                <w:szCs w:val="22"/>
              </w:rPr>
            </w:pPr>
            <w:r w:rsidRPr="00065836">
              <w:rPr>
                <w:color w:val="000000"/>
                <w:spacing w:val="-2"/>
                <w:sz w:val="16"/>
                <w:szCs w:val="22"/>
              </w:rPr>
              <w:t>-</w:t>
            </w:r>
          </w:p>
        </w:tc>
        <w:tc>
          <w:tcPr>
            <w:tcW w:w="1361" w:type="dxa"/>
            <w:gridSpan w:val="3"/>
            <w:tcBorders>
              <w:top w:val="single" w:sz="4" w:space="0" w:color="auto"/>
              <w:left w:val="nil"/>
              <w:bottom w:val="single" w:sz="4" w:space="0" w:color="auto"/>
              <w:right w:val="single" w:sz="8" w:space="0" w:color="auto"/>
            </w:tcBorders>
            <w:vAlign w:val="center"/>
          </w:tcPr>
          <w:p w14:paraId="38AC5F3A" w14:textId="70EA3851" w:rsidR="002B160B" w:rsidRPr="00065836" w:rsidRDefault="002B160B" w:rsidP="002B160B">
            <w:pPr>
              <w:spacing w:line="229" w:lineRule="auto"/>
              <w:jc w:val="center"/>
              <w:rPr>
                <w:color w:val="000000"/>
                <w:spacing w:val="-2"/>
                <w:sz w:val="16"/>
                <w:szCs w:val="22"/>
              </w:rPr>
            </w:pPr>
            <w:r w:rsidRPr="00065836">
              <w:rPr>
                <w:color w:val="000000"/>
                <w:spacing w:val="-2"/>
                <w:sz w:val="16"/>
                <w:szCs w:val="22"/>
              </w:rPr>
              <w:t>361 706,6</w:t>
            </w:r>
          </w:p>
        </w:tc>
        <w:tc>
          <w:tcPr>
            <w:tcW w:w="2035" w:type="dxa"/>
            <w:vMerge w:val="restart"/>
            <w:tcBorders>
              <w:top w:val="single" w:sz="4" w:space="0" w:color="000000"/>
              <w:left w:val="single" w:sz="4" w:space="0" w:color="000000"/>
              <w:bottom w:val="single" w:sz="4" w:space="0" w:color="000000"/>
              <w:right w:val="single" w:sz="4" w:space="0" w:color="000000"/>
            </w:tcBorders>
            <w:vAlign w:val="center"/>
          </w:tcPr>
          <w:p w14:paraId="47CE11F5" w14:textId="406D4D51" w:rsidR="002B160B" w:rsidRPr="00065836" w:rsidRDefault="002B160B" w:rsidP="002B160B">
            <w:pPr>
              <w:spacing w:line="229" w:lineRule="auto"/>
              <w:jc w:val="center"/>
              <w:rPr>
                <w:color w:val="000000"/>
                <w:spacing w:val="-2"/>
                <w:sz w:val="16"/>
                <w:szCs w:val="22"/>
              </w:rPr>
            </w:pPr>
            <w:r w:rsidRPr="00065836">
              <w:rPr>
                <w:color w:val="000000"/>
                <w:spacing w:val="-2"/>
                <w:sz w:val="16"/>
                <w:szCs w:val="22"/>
              </w:rPr>
              <w:t>Целевой показатель 1, Целевой показатель 12, Целевой показатель 13, Индикатор 1.</w:t>
            </w:r>
            <w:r w:rsidR="00D45472" w:rsidRPr="00065836">
              <w:rPr>
                <w:color w:val="000000"/>
                <w:spacing w:val="-2"/>
                <w:sz w:val="16"/>
                <w:szCs w:val="22"/>
              </w:rPr>
              <w:t>2</w:t>
            </w:r>
            <w:r w:rsidRPr="00065836">
              <w:rPr>
                <w:color w:val="000000"/>
                <w:spacing w:val="-2"/>
                <w:sz w:val="16"/>
                <w:szCs w:val="22"/>
              </w:rPr>
              <w:t>, Индикатор 1.</w:t>
            </w:r>
            <w:r w:rsidR="004C5583" w:rsidRPr="00065836">
              <w:rPr>
                <w:color w:val="000000"/>
                <w:spacing w:val="-2"/>
                <w:sz w:val="16"/>
                <w:szCs w:val="22"/>
              </w:rPr>
              <w:t>3</w:t>
            </w:r>
            <w:r w:rsidRPr="00065836">
              <w:rPr>
                <w:color w:val="000000"/>
                <w:spacing w:val="-2"/>
                <w:sz w:val="16"/>
                <w:szCs w:val="22"/>
              </w:rPr>
              <w:t>, Индикатор 1.</w:t>
            </w:r>
            <w:r w:rsidR="001638B5" w:rsidRPr="00065836">
              <w:rPr>
                <w:color w:val="000000"/>
                <w:spacing w:val="-2"/>
                <w:sz w:val="16"/>
                <w:szCs w:val="22"/>
              </w:rPr>
              <w:t>9</w:t>
            </w:r>
          </w:p>
        </w:tc>
        <w:tc>
          <w:tcPr>
            <w:tcW w:w="57" w:type="dxa"/>
            <w:tcBorders>
              <w:left w:val="single" w:sz="4" w:space="0" w:color="000000"/>
            </w:tcBorders>
          </w:tcPr>
          <w:p w14:paraId="4793AE55" w14:textId="77777777" w:rsidR="002B160B" w:rsidRPr="00065836" w:rsidRDefault="002B160B" w:rsidP="002B160B">
            <w:pPr>
              <w:rPr>
                <w:rFonts w:ascii="Calibri" w:hAnsi="Calibri"/>
                <w:sz w:val="2"/>
                <w:szCs w:val="22"/>
              </w:rPr>
            </w:pPr>
          </w:p>
        </w:tc>
      </w:tr>
      <w:tr w:rsidR="00703A4B" w:rsidRPr="00065836" w14:paraId="357B4E67" w14:textId="77777777" w:rsidTr="00703A4B">
        <w:trPr>
          <w:trHeight w:val="444"/>
        </w:trPr>
        <w:tc>
          <w:tcPr>
            <w:tcW w:w="344" w:type="dxa"/>
            <w:gridSpan w:val="2"/>
            <w:vMerge/>
            <w:tcBorders>
              <w:top w:val="single" w:sz="4" w:space="0" w:color="000000"/>
              <w:left w:val="single" w:sz="4" w:space="0" w:color="000000"/>
              <w:bottom w:val="single" w:sz="4" w:space="0" w:color="000000"/>
              <w:right w:val="single" w:sz="4" w:space="0" w:color="000000"/>
            </w:tcBorders>
            <w:vAlign w:val="center"/>
          </w:tcPr>
          <w:p w14:paraId="4D35741A" w14:textId="77777777" w:rsidR="00703A4B" w:rsidRPr="00065836" w:rsidRDefault="00703A4B" w:rsidP="00703A4B">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16B3D6D9" w14:textId="77777777" w:rsidR="00703A4B" w:rsidRPr="00065836" w:rsidRDefault="00703A4B" w:rsidP="00703A4B">
            <w:pPr>
              <w:rPr>
                <w:rFonts w:ascii="Calibri" w:hAnsi="Calibri"/>
                <w:sz w:val="2"/>
                <w:szCs w:val="22"/>
              </w:rPr>
            </w:pPr>
          </w:p>
        </w:tc>
        <w:tc>
          <w:tcPr>
            <w:tcW w:w="1920" w:type="dxa"/>
            <w:gridSpan w:val="3"/>
            <w:vMerge/>
            <w:tcBorders>
              <w:top w:val="single" w:sz="4" w:space="0" w:color="000000"/>
              <w:left w:val="single" w:sz="4" w:space="0" w:color="000000"/>
              <w:bottom w:val="single" w:sz="4" w:space="0" w:color="000000"/>
              <w:right w:val="single" w:sz="4" w:space="0" w:color="000000"/>
            </w:tcBorders>
            <w:vAlign w:val="center"/>
          </w:tcPr>
          <w:p w14:paraId="0C460EAA" w14:textId="77777777" w:rsidR="00703A4B" w:rsidRPr="00065836" w:rsidRDefault="00703A4B" w:rsidP="00703A4B">
            <w:pPr>
              <w:rPr>
                <w:rFonts w:ascii="Calibri" w:hAnsi="Calibri"/>
                <w:sz w:val="2"/>
                <w:szCs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76AD3C56" w14:textId="77777777" w:rsidR="00703A4B" w:rsidRPr="00065836" w:rsidRDefault="00703A4B" w:rsidP="00703A4B">
            <w:pPr>
              <w:spacing w:line="229" w:lineRule="auto"/>
              <w:jc w:val="center"/>
              <w:rPr>
                <w:color w:val="000000"/>
                <w:spacing w:val="-2"/>
                <w:sz w:val="16"/>
                <w:szCs w:val="22"/>
              </w:rPr>
            </w:pPr>
            <w:r w:rsidRPr="00065836">
              <w:rPr>
                <w:color w:val="000000"/>
                <w:spacing w:val="-2"/>
                <w:sz w:val="16"/>
                <w:szCs w:val="22"/>
              </w:rPr>
              <w:t>Федеральный бюджет</w:t>
            </w:r>
          </w:p>
        </w:tc>
        <w:tc>
          <w:tcPr>
            <w:tcW w:w="1018" w:type="dxa"/>
            <w:gridSpan w:val="3"/>
            <w:tcBorders>
              <w:top w:val="single" w:sz="4" w:space="0" w:color="auto"/>
              <w:left w:val="single" w:sz="4" w:space="0" w:color="auto"/>
              <w:bottom w:val="single" w:sz="4" w:space="0" w:color="auto"/>
              <w:right w:val="nil"/>
            </w:tcBorders>
            <w:vAlign w:val="center"/>
          </w:tcPr>
          <w:p w14:paraId="6EF0B25D" w14:textId="074A0EF4" w:rsidR="00703A4B" w:rsidRPr="00065836" w:rsidRDefault="00703A4B" w:rsidP="00703A4B">
            <w:pPr>
              <w:spacing w:line="229" w:lineRule="auto"/>
              <w:jc w:val="center"/>
              <w:rPr>
                <w:color w:val="000000"/>
                <w:spacing w:val="-2"/>
                <w:sz w:val="16"/>
                <w:szCs w:val="22"/>
              </w:rPr>
            </w:pPr>
            <w:r w:rsidRPr="00065836">
              <w:rPr>
                <w:color w:val="000000"/>
                <w:spacing w:val="-2"/>
                <w:sz w:val="16"/>
                <w:szCs w:val="22"/>
              </w:rPr>
              <w:t>10 050,7</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22F79532" w14:textId="252ACFD2" w:rsidR="00703A4B" w:rsidRPr="00065836" w:rsidRDefault="00703A4B" w:rsidP="00703A4B">
            <w:pPr>
              <w:spacing w:line="229" w:lineRule="auto"/>
              <w:jc w:val="center"/>
              <w:rPr>
                <w:color w:val="000000"/>
                <w:spacing w:val="-2"/>
                <w:sz w:val="16"/>
                <w:szCs w:val="22"/>
              </w:rPr>
            </w:pPr>
            <w:r w:rsidRPr="00065836">
              <w:rPr>
                <w:color w:val="000000"/>
                <w:spacing w:val="-2"/>
                <w:sz w:val="16"/>
                <w:szCs w:val="22"/>
              </w:rPr>
              <w:t>8 944,4</w:t>
            </w:r>
          </w:p>
        </w:tc>
        <w:tc>
          <w:tcPr>
            <w:tcW w:w="1017" w:type="dxa"/>
            <w:gridSpan w:val="2"/>
            <w:tcBorders>
              <w:top w:val="nil"/>
              <w:left w:val="nil"/>
              <w:bottom w:val="single" w:sz="4" w:space="0" w:color="auto"/>
              <w:right w:val="nil"/>
            </w:tcBorders>
            <w:vAlign w:val="center"/>
          </w:tcPr>
          <w:p w14:paraId="0F2358F0" w14:textId="4565DB96" w:rsidR="00703A4B" w:rsidRPr="00065836" w:rsidRDefault="00703A4B" w:rsidP="00703A4B">
            <w:pPr>
              <w:spacing w:line="229" w:lineRule="auto"/>
              <w:jc w:val="center"/>
              <w:rPr>
                <w:color w:val="000000"/>
                <w:spacing w:val="-2"/>
                <w:sz w:val="16"/>
                <w:szCs w:val="22"/>
              </w:rPr>
            </w:pPr>
            <w:r w:rsidRPr="00065836">
              <w:rPr>
                <w:color w:val="000000"/>
                <w:spacing w:val="-2"/>
                <w:sz w:val="16"/>
                <w:szCs w:val="22"/>
              </w:rPr>
              <w:t>7 613,6</w:t>
            </w:r>
          </w:p>
        </w:tc>
        <w:tc>
          <w:tcPr>
            <w:tcW w:w="1018" w:type="dxa"/>
            <w:tcBorders>
              <w:top w:val="single" w:sz="4" w:space="0" w:color="auto"/>
              <w:left w:val="single" w:sz="4" w:space="0" w:color="auto"/>
              <w:bottom w:val="single" w:sz="4" w:space="0" w:color="auto"/>
              <w:right w:val="single" w:sz="4" w:space="0" w:color="auto"/>
            </w:tcBorders>
            <w:vAlign w:val="center"/>
          </w:tcPr>
          <w:p w14:paraId="5A17A463" w14:textId="7B3D27B9" w:rsidR="00703A4B" w:rsidRPr="00065836" w:rsidRDefault="00703A4B" w:rsidP="00703A4B">
            <w:pPr>
              <w:spacing w:line="229" w:lineRule="auto"/>
              <w:jc w:val="center"/>
              <w:rPr>
                <w:color w:val="000000"/>
                <w:spacing w:val="-2"/>
                <w:sz w:val="16"/>
                <w:szCs w:val="22"/>
              </w:rPr>
            </w:pPr>
            <w:r w:rsidRPr="00065836">
              <w:rPr>
                <w:color w:val="000000"/>
                <w:spacing w:val="-2"/>
                <w:sz w:val="16"/>
                <w:szCs w:val="22"/>
              </w:rPr>
              <w:t>-</w:t>
            </w:r>
          </w:p>
        </w:tc>
        <w:tc>
          <w:tcPr>
            <w:tcW w:w="1017" w:type="dxa"/>
            <w:gridSpan w:val="2"/>
            <w:tcBorders>
              <w:top w:val="nil"/>
              <w:left w:val="nil"/>
              <w:bottom w:val="single" w:sz="4" w:space="0" w:color="auto"/>
              <w:right w:val="nil"/>
            </w:tcBorders>
            <w:vAlign w:val="center"/>
          </w:tcPr>
          <w:p w14:paraId="580A4274" w14:textId="050FCEA0" w:rsidR="00703A4B" w:rsidRPr="00065836" w:rsidRDefault="00703A4B" w:rsidP="00703A4B">
            <w:pPr>
              <w:spacing w:line="229" w:lineRule="auto"/>
              <w:jc w:val="center"/>
              <w:rPr>
                <w:color w:val="000000"/>
                <w:spacing w:val="-2"/>
                <w:sz w:val="16"/>
                <w:szCs w:val="22"/>
              </w:rPr>
            </w:pPr>
            <w:r w:rsidRPr="00065836">
              <w:rPr>
                <w:color w:val="000000"/>
                <w:spacing w:val="-2"/>
                <w:sz w:val="16"/>
                <w:szCs w:val="22"/>
              </w:rPr>
              <w:t>-</w:t>
            </w:r>
          </w:p>
        </w:tc>
        <w:tc>
          <w:tcPr>
            <w:tcW w:w="1003" w:type="dxa"/>
            <w:gridSpan w:val="2"/>
            <w:tcBorders>
              <w:top w:val="nil"/>
              <w:left w:val="single" w:sz="4" w:space="0" w:color="auto"/>
              <w:bottom w:val="single" w:sz="4" w:space="0" w:color="auto"/>
              <w:right w:val="nil"/>
            </w:tcBorders>
            <w:vAlign w:val="center"/>
          </w:tcPr>
          <w:p w14:paraId="1CA449D7" w14:textId="3D7B9573" w:rsidR="00703A4B" w:rsidRPr="00065836" w:rsidRDefault="00703A4B" w:rsidP="00703A4B">
            <w:pPr>
              <w:spacing w:line="229" w:lineRule="auto"/>
              <w:jc w:val="center"/>
              <w:rPr>
                <w:color w:val="000000"/>
                <w:spacing w:val="-2"/>
                <w:sz w:val="16"/>
                <w:szCs w:val="22"/>
              </w:rPr>
            </w:pPr>
            <w:r w:rsidRPr="00065836">
              <w:rPr>
                <w:color w:val="000000"/>
                <w:spacing w:val="-2"/>
                <w:sz w:val="16"/>
                <w:szCs w:val="22"/>
              </w:rPr>
              <w:t>-</w:t>
            </w:r>
          </w:p>
        </w:tc>
        <w:tc>
          <w:tcPr>
            <w:tcW w:w="1361" w:type="dxa"/>
            <w:gridSpan w:val="3"/>
            <w:tcBorders>
              <w:top w:val="nil"/>
              <w:left w:val="single" w:sz="4" w:space="0" w:color="auto"/>
              <w:bottom w:val="single" w:sz="4" w:space="0" w:color="auto"/>
              <w:right w:val="single" w:sz="8" w:space="0" w:color="auto"/>
            </w:tcBorders>
            <w:vAlign w:val="center"/>
          </w:tcPr>
          <w:p w14:paraId="65B16D95" w14:textId="4C218716" w:rsidR="00703A4B" w:rsidRPr="00065836" w:rsidRDefault="00703A4B" w:rsidP="00703A4B">
            <w:pPr>
              <w:spacing w:line="229" w:lineRule="auto"/>
              <w:jc w:val="center"/>
              <w:rPr>
                <w:color w:val="000000"/>
                <w:spacing w:val="-2"/>
                <w:sz w:val="16"/>
                <w:szCs w:val="22"/>
              </w:rPr>
            </w:pPr>
            <w:r w:rsidRPr="00065836">
              <w:rPr>
                <w:color w:val="000000"/>
                <w:spacing w:val="-2"/>
                <w:sz w:val="16"/>
                <w:szCs w:val="22"/>
              </w:rPr>
              <w:t>26 608,7</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62C5DAF9" w14:textId="77777777" w:rsidR="00703A4B" w:rsidRPr="00065836" w:rsidRDefault="00703A4B" w:rsidP="00703A4B">
            <w:pPr>
              <w:rPr>
                <w:rFonts w:ascii="Calibri" w:hAnsi="Calibri"/>
                <w:sz w:val="2"/>
                <w:szCs w:val="22"/>
              </w:rPr>
            </w:pPr>
          </w:p>
        </w:tc>
        <w:tc>
          <w:tcPr>
            <w:tcW w:w="57" w:type="dxa"/>
            <w:tcBorders>
              <w:left w:val="single" w:sz="4" w:space="0" w:color="000000"/>
            </w:tcBorders>
          </w:tcPr>
          <w:p w14:paraId="5B6E673C" w14:textId="77777777" w:rsidR="00703A4B" w:rsidRPr="00065836" w:rsidRDefault="00703A4B" w:rsidP="00703A4B">
            <w:pPr>
              <w:rPr>
                <w:rFonts w:ascii="Calibri" w:hAnsi="Calibri"/>
                <w:sz w:val="2"/>
                <w:szCs w:val="22"/>
              </w:rPr>
            </w:pPr>
          </w:p>
        </w:tc>
      </w:tr>
      <w:tr w:rsidR="006E4DF0" w:rsidRPr="00065836" w14:paraId="2D5C8E2A" w14:textId="77777777" w:rsidTr="001B7FAC">
        <w:trPr>
          <w:trHeight w:val="229"/>
        </w:trPr>
        <w:tc>
          <w:tcPr>
            <w:tcW w:w="344" w:type="dxa"/>
            <w:gridSpan w:val="2"/>
            <w:tcBorders>
              <w:top w:val="single" w:sz="4" w:space="0" w:color="000000"/>
              <w:left w:val="single" w:sz="4" w:space="0" w:color="000000"/>
              <w:bottom w:val="single" w:sz="4" w:space="0" w:color="auto"/>
              <w:right w:val="single" w:sz="4" w:space="0" w:color="000000"/>
            </w:tcBorders>
            <w:vAlign w:val="center"/>
          </w:tcPr>
          <w:p w14:paraId="567B8495" w14:textId="1D54E61A" w:rsidR="006E4DF0" w:rsidRPr="00065836" w:rsidRDefault="006E4DF0" w:rsidP="006E4DF0">
            <w:pPr>
              <w:spacing w:line="229" w:lineRule="auto"/>
              <w:jc w:val="center"/>
              <w:rPr>
                <w:color w:val="000000"/>
                <w:spacing w:val="-2"/>
                <w:sz w:val="16"/>
                <w:szCs w:val="22"/>
              </w:rPr>
            </w:pPr>
            <w:r w:rsidRPr="00065836">
              <w:rPr>
                <w:color w:val="000000"/>
                <w:spacing w:val="-2"/>
                <w:sz w:val="16"/>
                <w:szCs w:val="22"/>
              </w:rPr>
              <w:t>1.</w:t>
            </w:r>
            <w:r w:rsidR="00505047" w:rsidRPr="00065836">
              <w:rPr>
                <w:color w:val="000000"/>
                <w:spacing w:val="-2"/>
                <w:sz w:val="16"/>
                <w:szCs w:val="22"/>
              </w:rPr>
              <w:t>3</w:t>
            </w:r>
          </w:p>
        </w:tc>
        <w:tc>
          <w:tcPr>
            <w:tcW w:w="2020" w:type="dxa"/>
            <w:tcBorders>
              <w:top w:val="single" w:sz="4" w:space="0" w:color="000000"/>
              <w:left w:val="single" w:sz="4" w:space="0" w:color="000000"/>
              <w:bottom w:val="single" w:sz="4" w:space="0" w:color="auto"/>
              <w:right w:val="single" w:sz="4" w:space="0" w:color="000000"/>
            </w:tcBorders>
            <w:vAlign w:val="center"/>
          </w:tcPr>
          <w:p w14:paraId="5B9A26B0" w14:textId="77777777" w:rsidR="006E4DF0" w:rsidRPr="00065836" w:rsidRDefault="006E4DF0" w:rsidP="006E4DF0">
            <w:pPr>
              <w:spacing w:line="229" w:lineRule="auto"/>
              <w:jc w:val="center"/>
              <w:rPr>
                <w:color w:val="000000"/>
                <w:spacing w:val="-2"/>
                <w:sz w:val="16"/>
                <w:szCs w:val="22"/>
              </w:rPr>
            </w:pPr>
            <w:r w:rsidRPr="00065836">
              <w:rPr>
                <w:color w:val="000000"/>
                <w:spacing w:val="-2"/>
                <w:sz w:val="16"/>
                <w:szCs w:val="22"/>
              </w:rPr>
              <w:t>Предоставление субсидии ГБУ «</w:t>
            </w:r>
            <w:proofErr w:type="spellStart"/>
            <w:r w:rsidRPr="00065836">
              <w:rPr>
                <w:color w:val="000000"/>
                <w:spacing w:val="-2"/>
                <w:sz w:val="16"/>
                <w:szCs w:val="22"/>
              </w:rPr>
              <w:t>Горжилобмен</w:t>
            </w:r>
            <w:proofErr w:type="spellEnd"/>
            <w:r w:rsidRPr="00065836">
              <w:rPr>
                <w:color w:val="000000"/>
                <w:spacing w:val="-2"/>
                <w:sz w:val="16"/>
                <w:szCs w:val="22"/>
              </w:rPr>
              <w:t xml:space="preserve">» </w:t>
            </w:r>
          </w:p>
          <w:p w14:paraId="43CB109E" w14:textId="02693BB9" w:rsidR="006E4DF0" w:rsidRPr="00065836" w:rsidRDefault="006E4DF0" w:rsidP="006E4DF0">
            <w:pPr>
              <w:spacing w:line="229" w:lineRule="auto"/>
              <w:jc w:val="center"/>
              <w:rPr>
                <w:color w:val="000000"/>
                <w:spacing w:val="-2"/>
                <w:sz w:val="16"/>
                <w:szCs w:val="22"/>
              </w:rPr>
            </w:pPr>
            <w:r w:rsidRPr="00065836">
              <w:rPr>
                <w:color w:val="000000"/>
                <w:spacing w:val="-2"/>
                <w:sz w:val="16"/>
                <w:szCs w:val="22"/>
              </w:rPr>
              <w:t xml:space="preserve">на предоставление социальных выплат </w:t>
            </w:r>
            <w:r w:rsidRPr="00065836">
              <w:rPr>
                <w:color w:val="000000"/>
                <w:spacing w:val="-2"/>
                <w:sz w:val="16"/>
                <w:szCs w:val="22"/>
              </w:rPr>
              <w:br/>
              <w:t xml:space="preserve">на строительство </w:t>
            </w:r>
            <w:r w:rsidRPr="00065836">
              <w:rPr>
                <w:color w:val="000000"/>
                <w:spacing w:val="-2"/>
                <w:sz w:val="16"/>
                <w:szCs w:val="22"/>
              </w:rPr>
              <w:br/>
              <w:t>или приобретение жилья жителям расселяемых коммунальных квартир</w:t>
            </w:r>
            <w:r w:rsidR="00B43092">
              <w:rPr>
                <w:color w:val="000000"/>
                <w:spacing w:val="-2"/>
                <w:sz w:val="16"/>
                <w:szCs w:val="22"/>
              </w:rPr>
              <w:t xml:space="preserve"> </w:t>
            </w:r>
            <w:r w:rsidR="00B43092">
              <w:rPr>
                <w:color w:val="000000"/>
                <w:spacing w:val="-2"/>
                <w:sz w:val="16"/>
                <w:szCs w:val="22"/>
              </w:rPr>
              <w:br/>
              <w:t>в соответствии с государственной программой</w:t>
            </w:r>
          </w:p>
        </w:tc>
        <w:tc>
          <w:tcPr>
            <w:tcW w:w="1920" w:type="dxa"/>
            <w:gridSpan w:val="3"/>
            <w:tcBorders>
              <w:top w:val="single" w:sz="4" w:space="0" w:color="000000"/>
              <w:left w:val="single" w:sz="4" w:space="0" w:color="000000"/>
              <w:bottom w:val="single" w:sz="4" w:space="0" w:color="auto"/>
              <w:right w:val="single" w:sz="4" w:space="0" w:color="000000"/>
            </w:tcBorders>
            <w:vAlign w:val="center"/>
          </w:tcPr>
          <w:p w14:paraId="60495FB4" w14:textId="77777777" w:rsidR="006E4DF0" w:rsidRPr="00065836" w:rsidRDefault="006E4DF0" w:rsidP="006E4DF0">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auto"/>
              <w:right w:val="single" w:sz="4" w:space="0" w:color="000000"/>
            </w:tcBorders>
            <w:vAlign w:val="center"/>
          </w:tcPr>
          <w:p w14:paraId="79E96237" w14:textId="77777777" w:rsidR="006E4DF0" w:rsidRPr="00065836" w:rsidRDefault="006E4DF0" w:rsidP="006E4DF0">
            <w:pPr>
              <w:spacing w:line="229" w:lineRule="auto"/>
              <w:jc w:val="center"/>
              <w:rPr>
                <w:color w:val="000000"/>
                <w:spacing w:val="-2"/>
                <w:sz w:val="16"/>
                <w:szCs w:val="22"/>
                <w:lang w:val="en-US"/>
              </w:rPr>
            </w:pPr>
            <w:r w:rsidRPr="00065836">
              <w:rPr>
                <w:color w:val="000000"/>
                <w:spacing w:val="-2"/>
                <w:sz w:val="16"/>
                <w:szCs w:val="22"/>
              </w:rPr>
              <w:t>Бюджет Санкт-Петербурга</w:t>
            </w:r>
          </w:p>
        </w:tc>
        <w:tc>
          <w:tcPr>
            <w:tcW w:w="1018" w:type="dxa"/>
            <w:gridSpan w:val="3"/>
            <w:tcBorders>
              <w:top w:val="single" w:sz="4" w:space="0" w:color="auto"/>
              <w:left w:val="single" w:sz="4" w:space="0" w:color="auto"/>
              <w:bottom w:val="single" w:sz="4" w:space="0" w:color="auto"/>
              <w:right w:val="nil"/>
            </w:tcBorders>
            <w:vAlign w:val="center"/>
          </w:tcPr>
          <w:p w14:paraId="0969D26B" w14:textId="7D92BA23" w:rsidR="006E4DF0" w:rsidRPr="00065836" w:rsidRDefault="006E4DF0" w:rsidP="006E4DF0">
            <w:pPr>
              <w:spacing w:line="229" w:lineRule="auto"/>
              <w:jc w:val="center"/>
              <w:rPr>
                <w:color w:val="000000"/>
                <w:spacing w:val="-2"/>
                <w:sz w:val="16"/>
                <w:szCs w:val="22"/>
              </w:rPr>
            </w:pPr>
            <w:r w:rsidRPr="00065836">
              <w:rPr>
                <w:color w:val="000000"/>
                <w:spacing w:val="-2"/>
                <w:sz w:val="16"/>
                <w:szCs w:val="22"/>
              </w:rPr>
              <w:t>1 872 000,0</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3BB9FEDB" w14:textId="58F4C8D2" w:rsidR="006E4DF0" w:rsidRPr="00065836" w:rsidRDefault="006E4DF0" w:rsidP="006E4DF0">
            <w:pPr>
              <w:spacing w:line="229" w:lineRule="auto"/>
              <w:jc w:val="center"/>
              <w:rPr>
                <w:color w:val="000000"/>
                <w:spacing w:val="-2"/>
                <w:sz w:val="16"/>
                <w:szCs w:val="22"/>
              </w:rPr>
            </w:pPr>
            <w:r w:rsidRPr="00065836">
              <w:rPr>
                <w:color w:val="000000"/>
                <w:spacing w:val="-2"/>
                <w:sz w:val="16"/>
                <w:szCs w:val="22"/>
              </w:rPr>
              <w:t>1 872 000,0</w:t>
            </w:r>
          </w:p>
        </w:tc>
        <w:tc>
          <w:tcPr>
            <w:tcW w:w="1017" w:type="dxa"/>
            <w:gridSpan w:val="2"/>
            <w:tcBorders>
              <w:top w:val="nil"/>
              <w:left w:val="nil"/>
              <w:bottom w:val="single" w:sz="4" w:space="0" w:color="auto"/>
              <w:right w:val="nil"/>
            </w:tcBorders>
            <w:vAlign w:val="center"/>
          </w:tcPr>
          <w:p w14:paraId="6972E2EF" w14:textId="59D6D718" w:rsidR="006E4DF0" w:rsidRPr="00065836" w:rsidRDefault="006E4DF0" w:rsidP="006E4DF0">
            <w:pPr>
              <w:spacing w:line="229" w:lineRule="auto"/>
              <w:jc w:val="center"/>
              <w:rPr>
                <w:color w:val="000000"/>
                <w:spacing w:val="-2"/>
                <w:sz w:val="16"/>
                <w:szCs w:val="22"/>
              </w:rPr>
            </w:pPr>
            <w:r w:rsidRPr="00065836">
              <w:rPr>
                <w:color w:val="000000"/>
                <w:spacing w:val="-2"/>
                <w:sz w:val="16"/>
                <w:szCs w:val="22"/>
              </w:rPr>
              <w:t>1 872 000,0</w:t>
            </w:r>
          </w:p>
        </w:tc>
        <w:tc>
          <w:tcPr>
            <w:tcW w:w="1018" w:type="dxa"/>
            <w:tcBorders>
              <w:top w:val="single" w:sz="4" w:space="0" w:color="auto"/>
              <w:left w:val="single" w:sz="4" w:space="0" w:color="auto"/>
              <w:bottom w:val="single" w:sz="4" w:space="0" w:color="auto"/>
              <w:right w:val="single" w:sz="4" w:space="0" w:color="auto"/>
            </w:tcBorders>
            <w:vAlign w:val="center"/>
          </w:tcPr>
          <w:p w14:paraId="7778E0AF" w14:textId="7041173C" w:rsidR="006E4DF0" w:rsidRPr="00065836" w:rsidRDefault="006E4DF0" w:rsidP="006E4DF0">
            <w:pPr>
              <w:spacing w:line="229" w:lineRule="auto"/>
              <w:jc w:val="center"/>
              <w:rPr>
                <w:color w:val="000000"/>
                <w:spacing w:val="-2"/>
                <w:sz w:val="16"/>
                <w:szCs w:val="22"/>
              </w:rPr>
            </w:pPr>
            <w:r w:rsidRPr="00065836">
              <w:rPr>
                <w:color w:val="000000"/>
                <w:spacing w:val="-2"/>
                <w:sz w:val="16"/>
                <w:szCs w:val="22"/>
              </w:rPr>
              <w:t>1 943 884,8</w:t>
            </w:r>
          </w:p>
        </w:tc>
        <w:tc>
          <w:tcPr>
            <w:tcW w:w="1017" w:type="dxa"/>
            <w:gridSpan w:val="2"/>
            <w:tcBorders>
              <w:top w:val="single" w:sz="4" w:space="0" w:color="auto"/>
              <w:left w:val="nil"/>
              <w:bottom w:val="single" w:sz="4" w:space="0" w:color="auto"/>
              <w:right w:val="single" w:sz="4" w:space="0" w:color="auto"/>
            </w:tcBorders>
            <w:vAlign w:val="center"/>
          </w:tcPr>
          <w:p w14:paraId="73508F0F" w14:textId="0B286817" w:rsidR="006E4DF0" w:rsidRPr="00065836" w:rsidRDefault="006E4DF0" w:rsidP="006E4DF0">
            <w:pPr>
              <w:spacing w:line="229" w:lineRule="auto"/>
              <w:jc w:val="center"/>
              <w:rPr>
                <w:color w:val="000000"/>
                <w:spacing w:val="-2"/>
                <w:sz w:val="16"/>
                <w:szCs w:val="22"/>
              </w:rPr>
            </w:pPr>
            <w:r w:rsidRPr="00065836">
              <w:rPr>
                <w:color w:val="000000"/>
                <w:spacing w:val="-2"/>
                <w:sz w:val="16"/>
                <w:szCs w:val="22"/>
              </w:rPr>
              <w:t>2 017 752,4</w:t>
            </w:r>
          </w:p>
        </w:tc>
        <w:tc>
          <w:tcPr>
            <w:tcW w:w="1003" w:type="dxa"/>
            <w:gridSpan w:val="2"/>
            <w:tcBorders>
              <w:top w:val="single" w:sz="4" w:space="0" w:color="auto"/>
              <w:left w:val="nil"/>
              <w:bottom w:val="single" w:sz="4" w:space="0" w:color="auto"/>
              <w:right w:val="single" w:sz="4" w:space="0" w:color="auto"/>
            </w:tcBorders>
            <w:vAlign w:val="center"/>
          </w:tcPr>
          <w:p w14:paraId="748D2B75" w14:textId="040FC14E" w:rsidR="006E4DF0" w:rsidRPr="00065836" w:rsidRDefault="006E4DF0" w:rsidP="006E4DF0">
            <w:pPr>
              <w:spacing w:line="229" w:lineRule="auto"/>
              <w:jc w:val="center"/>
              <w:rPr>
                <w:color w:val="000000"/>
                <w:spacing w:val="-2"/>
                <w:sz w:val="16"/>
                <w:szCs w:val="22"/>
              </w:rPr>
            </w:pPr>
            <w:r w:rsidRPr="00065836">
              <w:rPr>
                <w:color w:val="000000"/>
                <w:spacing w:val="-2"/>
                <w:sz w:val="16"/>
                <w:szCs w:val="22"/>
              </w:rPr>
              <w:t>2 093 821,7</w:t>
            </w:r>
          </w:p>
        </w:tc>
        <w:tc>
          <w:tcPr>
            <w:tcW w:w="1361" w:type="dxa"/>
            <w:gridSpan w:val="3"/>
            <w:tcBorders>
              <w:top w:val="nil"/>
              <w:left w:val="single" w:sz="4" w:space="0" w:color="auto"/>
              <w:bottom w:val="single" w:sz="4" w:space="0" w:color="auto"/>
              <w:right w:val="single" w:sz="8" w:space="0" w:color="auto"/>
            </w:tcBorders>
            <w:vAlign w:val="center"/>
          </w:tcPr>
          <w:p w14:paraId="66C90ED4" w14:textId="66067E4C" w:rsidR="006E4DF0" w:rsidRPr="00065836" w:rsidRDefault="006E4DF0" w:rsidP="006E4DF0">
            <w:pPr>
              <w:spacing w:line="229" w:lineRule="auto"/>
              <w:jc w:val="center"/>
              <w:rPr>
                <w:color w:val="000000"/>
                <w:spacing w:val="-2"/>
                <w:sz w:val="16"/>
                <w:szCs w:val="22"/>
              </w:rPr>
            </w:pPr>
            <w:r w:rsidRPr="00065836">
              <w:rPr>
                <w:color w:val="000000"/>
                <w:spacing w:val="-2"/>
                <w:sz w:val="16"/>
                <w:szCs w:val="22"/>
              </w:rPr>
              <w:t>11 671 458,9</w:t>
            </w:r>
          </w:p>
        </w:tc>
        <w:tc>
          <w:tcPr>
            <w:tcW w:w="2035" w:type="dxa"/>
            <w:tcBorders>
              <w:top w:val="single" w:sz="4" w:space="0" w:color="000000"/>
              <w:left w:val="single" w:sz="4" w:space="0" w:color="000000"/>
              <w:bottom w:val="single" w:sz="4" w:space="0" w:color="auto"/>
              <w:right w:val="single" w:sz="4" w:space="0" w:color="000000"/>
            </w:tcBorders>
            <w:vAlign w:val="center"/>
          </w:tcPr>
          <w:p w14:paraId="4A4AC770" w14:textId="77777777" w:rsidR="006E4DF0" w:rsidRPr="00065836" w:rsidRDefault="006E4DF0" w:rsidP="006E4DF0">
            <w:pPr>
              <w:spacing w:line="229" w:lineRule="auto"/>
              <w:jc w:val="center"/>
              <w:rPr>
                <w:color w:val="000000"/>
                <w:spacing w:val="-2"/>
                <w:sz w:val="16"/>
                <w:szCs w:val="22"/>
              </w:rPr>
            </w:pPr>
          </w:p>
          <w:p w14:paraId="31D1E729" w14:textId="765382D0" w:rsidR="006E4DF0" w:rsidRPr="00065836" w:rsidRDefault="006E4DF0" w:rsidP="006E4DF0">
            <w:pPr>
              <w:spacing w:line="229" w:lineRule="auto"/>
              <w:jc w:val="center"/>
              <w:rPr>
                <w:color w:val="000000"/>
                <w:spacing w:val="-2"/>
                <w:sz w:val="16"/>
                <w:szCs w:val="22"/>
              </w:rPr>
            </w:pPr>
            <w:r w:rsidRPr="00065836">
              <w:rPr>
                <w:color w:val="000000"/>
                <w:spacing w:val="-2"/>
                <w:sz w:val="16"/>
                <w:szCs w:val="22"/>
              </w:rPr>
              <w:t>Целевой показатель 1, Целевой показатель 13, Индикатор 1.</w:t>
            </w:r>
            <w:r w:rsidR="00C45148" w:rsidRPr="00065836">
              <w:rPr>
                <w:color w:val="000000"/>
                <w:spacing w:val="-2"/>
                <w:sz w:val="16"/>
                <w:szCs w:val="22"/>
              </w:rPr>
              <w:t>4</w:t>
            </w:r>
            <w:r w:rsidRPr="00065836">
              <w:rPr>
                <w:color w:val="000000"/>
                <w:spacing w:val="-2"/>
                <w:sz w:val="16"/>
                <w:szCs w:val="22"/>
              </w:rPr>
              <w:t>, Индикатор 1.1</w:t>
            </w:r>
            <w:r w:rsidR="00175010" w:rsidRPr="00065836">
              <w:rPr>
                <w:color w:val="000000"/>
                <w:spacing w:val="-2"/>
                <w:sz w:val="16"/>
                <w:szCs w:val="22"/>
              </w:rPr>
              <w:t>0</w:t>
            </w:r>
            <w:r w:rsidRPr="00065836">
              <w:rPr>
                <w:color w:val="000000"/>
                <w:spacing w:val="-2"/>
                <w:sz w:val="16"/>
                <w:szCs w:val="22"/>
              </w:rPr>
              <w:t xml:space="preserve"> </w:t>
            </w:r>
          </w:p>
        </w:tc>
        <w:tc>
          <w:tcPr>
            <w:tcW w:w="57" w:type="dxa"/>
            <w:tcBorders>
              <w:left w:val="single" w:sz="4" w:space="0" w:color="000000"/>
            </w:tcBorders>
          </w:tcPr>
          <w:p w14:paraId="5C9DD0B5" w14:textId="77777777" w:rsidR="006E4DF0" w:rsidRPr="00065836" w:rsidRDefault="006E4DF0" w:rsidP="006E4DF0">
            <w:pPr>
              <w:rPr>
                <w:rFonts w:ascii="Calibri" w:hAnsi="Calibri"/>
                <w:sz w:val="2"/>
                <w:szCs w:val="22"/>
              </w:rPr>
            </w:pPr>
          </w:p>
        </w:tc>
      </w:tr>
      <w:tr w:rsidR="00893A92" w:rsidRPr="00065836" w14:paraId="06510605" w14:textId="77777777" w:rsidTr="001B7FAC">
        <w:trPr>
          <w:trHeight w:val="444"/>
        </w:trPr>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1ACA55DA" w14:textId="3820E7AE" w:rsidR="00893A92" w:rsidRPr="00065836" w:rsidRDefault="00893A92" w:rsidP="00893A92">
            <w:pPr>
              <w:spacing w:line="229" w:lineRule="auto"/>
              <w:jc w:val="center"/>
              <w:rPr>
                <w:color w:val="000000"/>
                <w:spacing w:val="-2"/>
                <w:sz w:val="16"/>
                <w:szCs w:val="22"/>
              </w:rPr>
            </w:pPr>
            <w:r w:rsidRPr="00065836">
              <w:rPr>
                <w:color w:val="000000"/>
                <w:spacing w:val="-2"/>
                <w:sz w:val="16"/>
                <w:szCs w:val="22"/>
              </w:rPr>
              <w:t>1.</w:t>
            </w:r>
            <w:r w:rsidR="00505047" w:rsidRPr="00065836">
              <w:rPr>
                <w:color w:val="000000"/>
                <w:spacing w:val="-2"/>
                <w:sz w:val="16"/>
                <w:szCs w:val="22"/>
              </w:rPr>
              <w:t>4</w:t>
            </w:r>
          </w:p>
        </w:tc>
        <w:tc>
          <w:tcPr>
            <w:tcW w:w="2020" w:type="dxa"/>
            <w:tcBorders>
              <w:top w:val="single" w:sz="4" w:space="0" w:color="000000"/>
              <w:left w:val="single" w:sz="4" w:space="0" w:color="000000"/>
              <w:bottom w:val="single" w:sz="4" w:space="0" w:color="000000"/>
              <w:right w:val="single" w:sz="4" w:space="0" w:color="000000"/>
            </w:tcBorders>
            <w:vAlign w:val="center"/>
          </w:tcPr>
          <w:p w14:paraId="5F4C50AE" w14:textId="38E50DDB" w:rsidR="00893A92" w:rsidRPr="00065836" w:rsidRDefault="00893A92" w:rsidP="00893A92">
            <w:pPr>
              <w:spacing w:line="229" w:lineRule="auto"/>
              <w:jc w:val="center"/>
              <w:rPr>
                <w:color w:val="000000"/>
                <w:spacing w:val="-2"/>
                <w:sz w:val="16"/>
                <w:szCs w:val="22"/>
              </w:rPr>
            </w:pPr>
            <w:r w:rsidRPr="00065836">
              <w:rPr>
                <w:color w:val="000000"/>
                <w:spacing w:val="-2"/>
                <w:sz w:val="16"/>
                <w:szCs w:val="22"/>
              </w:rPr>
              <w:t>Предоставление субсидии ГБУ «</w:t>
            </w:r>
            <w:proofErr w:type="spellStart"/>
            <w:r w:rsidRPr="00065836">
              <w:rPr>
                <w:color w:val="000000"/>
                <w:spacing w:val="-2"/>
                <w:sz w:val="16"/>
                <w:szCs w:val="22"/>
              </w:rPr>
              <w:t>Горжилобмен</w:t>
            </w:r>
            <w:proofErr w:type="spellEnd"/>
            <w:r w:rsidRPr="00065836">
              <w:rPr>
                <w:color w:val="000000"/>
                <w:spacing w:val="-2"/>
                <w:sz w:val="16"/>
                <w:szCs w:val="22"/>
              </w:rPr>
              <w:t>»</w:t>
            </w:r>
            <w:r w:rsidRPr="00065836">
              <w:rPr>
                <w:color w:val="000000"/>
                <w:spacing w:val="-2"/>
                <w:sz w:val="16"/>
                <w:szCs w:val="22"/>
              </w:rPr>
              <w:br/>
              <w:t xml:space="preserve"> на предоставление социальных выплат </w:t>
            </w:r>
            <w:r w:rsidRPr="00065836">
              <w:rPr>
                <w:color w:val="000000"/>
                <w:spacing w:val="-2"/>
                <w:sz w:val="16"/>
                <w:szCs w:val="22"/>
              </w:rPr>
              <w:br/>
              <w:t xml:space="preserve">на строительство или приобретение жилья гражданам, состоящим </w:t>
            </w:r>
            <w:r w:rsidRPr="00065836">
              <w:rPr>
                <w:color w:val="000000"/>
                <w:spacing w:val="-2"/>
                <w:sz w:val="16"/>
                <w:szCs w:val="22"/>
              </w:rPr>
              <w:br/>
              <w:t xml:space="preserve">на жилищном учете, </w:t>
            </w:r>
            <w:r w:rsidRPr="00065836">
              <w:rPr>
                <w:color w:val="000000"/>
                <w:spacing w:val="-2"/>
                <w:sz w:val="16"/>
                <w:szCs w:val="22"/>
              </w:rPr>
              <w:br/>
              <w:t xml:space="preserve">за исключением граждан, указанных в пункте 3 статьи 114-11 Социального кодекса Санкт-Петербурга, и членам семей, включенным </w:t>
            </w:r>
            <w:r w:rsidRPr="00065836">
              <w:rPr>
                <w:color w:val="000000"/>
                <w:spacing w:val="-2"/>
                <w:sz w:val="16"/>
                <w:szCs w:val="22"/>
              </w:rPr>
              <w:br/>
            </w:r>
            <w:r w:rsidRPr="00065836">
              <w:rPr>
                <w:color w:val="000000"/>
                <w:spacing w:val="-2"/>
                <w:sz w:val="16"/>
                <w:szCs w:val="22"/>
              </w:rPr>
              <w:lastRenderedPageBreak/>
              <w:t xml:space="preserve">в учетные дела граждан, указанных </w:t>
            </w:r>
          </w:p>
          <w:p w14:paraId="0DBFFDCD" w14:textId="77777777" w:rsidR="00893A92" w:rsidRPr="00065836" w:rsidRDefault="00893A92" w:rsidP="00893A92">
            <w:pPr>
              <w:spacing w:line="229" w:lineRule="auto"/>
              <w:jc w:val="center"/>
              <w:rPr>
                <w:color w:val="000000"/>
                <w:spacing w:val="-2"/>
                <w:sz w:val="16"/>
                <w:szCs w:val="22"/>
              </w:rPr>
            </w:pPr>
            <w:r w:rsidRPr="00065836">
              <w:rPr>
                <w:color w:val="000000"/>
                <w:spacing w:val="-2"/>
                <w:sz w:val="16"/>
                <w:szCs w:val="22"/>
              </w:rPr>
              <w:t xml:space="preserve">в пункте 3 статьи 114-11 Социального кодекса </w:t>
            </w:r>
            <w:r w:rsidRPr="00065836">
              <w:rPr>
                <w:color w:val="000000"/>
                <w:spacing w:val="-2"/>
                <w:sz w:val="16"/>
                <w:szCs w:val="22"/>
              </w:rPr>
              <w:br/>
              <w:t xml:space="preserve">Санкт-Петербурга, а также состоящим на жилищном учете членам семей, включенным в учетные дела граждан, указанных в пункте 1 статьи 23.2 Федерального закона «О ветеранах» </w:t>
            </w:r>
            <w:r w:rsidRPr="00065836">
              <w:rPr>
                <w:color w:val="000000"/>
                <w:spacing w:val="-2"/>
                <w:sz w:val="16"/>
                <w:szCs w:val="22"/>
              </w:rPr>
              <w:br/>
              <w:t>и в статье 28.2 Федерального закона</w:t>
            </w:r>
          </w:p>
          <w:p w14:paraId="19786C1B" w14:textId="4375108E" w:rsidR="00893A92" w:rsidRPr="00065836" w:rsidRDefault="00893A92" w:rsidP="00893A92">
            <w:pPr>
              <w:spacing w:line="229" w:lineRule="auto"/>
              <w:jc w:val="center"/>
              <w:rPr>
                <w:color w:val="000000"/>
                <w:spacing w:val="-2"/>
                <w:sz w:val="16"/>
                <w:szCs w:val="22"/>
              </w:rPr>
            </w:pPr>
            <w:r w:rsidRPr="00065836">
              <w:rPr>
                <w:color w:val="000000"/>
                <w:spacing w:val="-2"/>
                <w:sz w:val="16"/>
                <w:szCs w:val="22"/>
              </w:rPr>
              <w:t xml:space="preserve"> «О социальной защите инвалидов в Российской Федерации»</w:t>
            </w: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3BD7F7FD" w14:textId="77777777" w:rsidR="00893A92" w:rsidRPr="00065836" w:rsidRDefault="00893A92" w:rsidP="00893A92">
            <w:pPr>
              <w:spacing w:line="229" w:lineRule="auto"/>
              <w:jc w:val="center"/>
              <w:rPr>
                <w:color w:val="000000"/>
                <w:spacing w:val="-2"/>
                <w:sz w:val="16"/>
                <w:szCs w:val="22"/>
              </w:rPr>
            </w:pPr>
            <w:r w:rsidRPr="00065836">
              <w:rPr>
                <w:color w:val="000000"/>
                <w:spacing w:val="-2"/>
                <w:sz w:val="16"/>
                <w:szCs w:val="22"/>
              </w:rPr>
              <w:lastRenderedPageBreak/>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675176E1" w14:textId="77777777" w:rsidR="00893A92" w:rsidRPr="00065836" w:rsidRDefault="00893A92" w:rsidP="00893A92">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gridSpan w:val="3"/>
            <w:tcBorders>
              <w:top w:val="single" w:sz="4" w:space="0" w:color="auto"/>
              <w:left w:val="single" w:sz="4" w:space="0" w:color="auto"/>
              <w:bottom w:val="single" w:sz="4" w:space="0" w:color="auto"/>
              <w:right w:val="single" w:sz="4" w:space="0" w:color="auto"/>
            </w:tcBorders>
            <w:vAlign w:val="center"/>
          </w:tcPr>
          <w:p w14:paraId="3B4A8B00" w14:textId="3D8F5BA2" w:rsidR="00893A92" w:rsidRPr="00065836" w:rsidRDefault="00893A92" w:rsidP="00893A92">
            <w:pPr>
              <w:spacing w:line="229" w:lineRule="auto"/>
              <w:jc w:val="center"/>
              <w:rPr>
                <w:color w:val="000000"/>
                <w:spacing w:val="-2"/>
                <w:sz w:val="16"/>
                <w:szCs w:val="22"/>
              </w:rPr>
            </w:pPr>
            <w:r w:rsidRPr="00065836">
              <w:rPr>
                <w:color w:val="000000"/>
                <w:spacing w:val="-2"/>
                <w:sz w:val="16"/>
                <w:szCs w:val="22"/>
              </w:rPr>
              <w:t>5 460 533,8</w:t>
            </w:r>
          </w:p>
        </w:tc>
        <w:tc>
          <w:tcPr>
            <w:tcW w:w="1017" w:type="dxa"/>
            <w:gridSpan w:val="2"/>
            <w:tcBorders>
              <w:top w:val="single" w:sz="4" w:space="0" w:color="auto"/>
              <w:left w:val="nil"/>
              <w:bottom w:val="single" w:sz="4" w:space="0" w:color="auto"/>
              <w:right w:val="single" w:sz="4" w:space="0" w:color="auto"/>
            </w:tcBorders>
            <w:vAlign w:val="center"/>
          </w:tcPr>
          <w:p w14:paraId="35C3631B" w14:textId="081C2DC4" w:rsidR="00893A92" w:rsidRPr="00065836" w:rsidRDefault="00893A92" w:rsidP="00893A92">
            <w:pPr>
              <w:spacing w:line="229" w:lineRule="auto"/>
              <w:jc w:val="center"/>
              <w:rPr>
                <w:color w:val="000000"/>
                <w:spacing w:val="-2"/>
                <w:sz w:val="16"/>
                <w:szCs w:val="22"/>
              </w:rPr>
            </w:pPr>
            <w:r w:rsidRPr="00065836">
              <w:rPr>
                <w:color w:val="000000"/>
                <w:spacing w:val="-2"/>
                <w:sz w:val="16"/>
                <w:szCs w:val="22"/>
              </w:rPr>
              <w:t>5 887 453,9</w:t>
            </w:r>
          </w:p>
        </w:tc>
        <w:tc>
          <w:tcPr>
            <w:tcW w:w="1017" w:type="dxa"/>
            <w:gridSpan w:val="2"/>
            <w:tcBorders>
              <w:top w:val="single" w:sz="4" w:space="0" w:color="auto"/>
              <w:left w:val="nil"/>
              <w:bottom w:val="single" w:sz="4" w:space="0" w:color="auto"/>
              <w:right w:val="single" w:sz="4" w:space="0" w:color="auto"/>
            </w:tcBorders>
            <w:vAlign w:val="center"/>
          </w:tcPr>
          <w:p w14:paraId="23BDD010" w14:textId="75CA2B83" w:rsidR="00893A92" w:rsidRPr="00065836" w:rsidRDefault="00893A92" w:rsidP="00893A92">
            <w:pPr>
              <w:spacing w:line="229" w:lineRule="auto"/>
              <w:jc w:val="center"/>
              <w:rPr>
                <w:color w:val="000000"/>
                <w:spacing w:val="-2"/>
                <w:sz w:val="16"/>
                <w:szCs w:val="22"/>
              </w:rPr>
            </w:pPr>
            <w:r w:rsidRPr="00065836">
              <w:rPr>
                <w:color w:val="000000"/>
                <w:spacing w:val="-2"/>
                <w:sz w:val="16"/>
                <w:szCs w:val="22"/>
              </w:rPr>
              <w:t>5 887 453,9</w:t>
            </w:r>
          </w:p>
        </w:tc>
        <w:tc>
          <w:tcPr>
            <w:tcW w:w="1018" w:type="dxa"/>
            <w:tcBorders>
              <w:top w:val="single" w:sz="4" w:space="0" w:color="auto"/>
              <w:left w:val="single" w:sz="4" w:space="0" w:color="auto"/>
              <w:bottom w:val="single" w:sz="4" w:space="0" w:color="auto"/>
              <w:right w:val="single" w:sz="4" w:space="0" w:color="auto"/>
            </w:tcBorders>
            <w:vAlign w:val="center"/>
          </w:tcPr>
          <w:p w14:paraId="43E3B3B4" w14:textId="59AFAB12" w:rsidR="00893A92" w:rsidRPr="00065836" w:rsidRDefault="00893A92" w:rsidP="00893A92">
            <w:pPr>
              <w:spacing w:line="229" w:lineRule="auto"/>
              <w:jc w:val="center"/>
              <w:rPr>
                <w:color w:val="000000"/>
                <w:spacing w:val="-2"/>
                <w:sz w:val="16"/>
                <w:szCs w:val="22"/>
              </w:rPr>
            </w:pPr>
            <w:r w:rsidRPr="00065836">
              <w:rPr>
                <w:color w:val="000000"/>
                <w:spacing w:val="-2"/>
                <w:sz w:val="16"/>
                <w:szCs w:val="22"/>
              </w:rPr>
              <w:t>6 113 532,1</w:t>
            </w:r>
          </w:p>
        </w:tc>
        <w:tc>
          <w:tcPr>
            <w:tcW w:w="1017" w:type="dxa"/>
            <w:gridSpan w:val="2"/>
            <w:tcBorders>
              <w:top w:val="single" w:sz="4" w:space="0" w:color="auto"/>
              <w:left w:val="nil"/>
              <w:bottom w:val="single" w:sz="4" w:space="0" w:color="auto"/>
              <w:right w:val="single" w:sz="4" w:space="0" w:color="auto"/>
            </w:tcBorders>
            <w:vAlign w:val="center"/>
          </w:tcPr>
          <w:p w14:paraId="1171DB95" w14:textId="72AAE7DE" w:rsidR="00893A92" w:rsidRPr="00065836" w:rsidRDefault="00893A92" w:rsidP="00893A92">
            <w:pPr>
              <w:spacing w:line="229" w:lineRule="auto"/>
              <w:jc w:val="center"/>
              <w:rPr>
                <w:color w:val="000000"/>
                <w:spacing w:val="-2"/>
                <w:sz w:val="16"/>
                <w:szCs w:val="22"/>
              </w:rPr>
            </w:pPr>
            <w:r w:rsidRPr="00065836">
              <w:rPr>
                <w:color w:val="000000"/>
                <w:spacing w:val="-2"/>
                <w:sz w:val="16"/>
                <w:szCs w:val="22"/>
              </w:rPr>
              <w:t>6 345 846,3</w:t>
            </w:r>
          </w:p>
        </w:tc>
        <w:tc>
          <w:tcPr>
            <w:tcW w:w="1003" w:type="dxa"/>
            <w:gridSpan w:val="2"/>
            <w:tcBorders>
              <w:top w:val="single" w:sz="4" w:space="0" w:color="auto"/>
              <w:left w:val="nil"/>
              <w:bottom w:val="single" w:sz="4" w:space="0" w:color="auto"/>
              <w:right w:val="single" w:sz="4" w:space="0" w:color="auto"/>
            </w:tcBorders>
            <w:vAlign w:val="center"/>
          </w:tcPr>
          <w:p w14:paraId="580198C7" w14:textId="65811EF1" w:rsidR="00893A92" w:rsidRPr="00065836" w:rsidRDefault="00893A92" w:rsidP="00893A92">
            <w:pPr>
              <w:spacing w:line="229" w:lineRule="auto"/>
              <w:jc w:val="center"/>
              <w:rPr>
                <w:color w:val="000000"/>
                <w:spacing w:val="-2"/>
                <w:sz w:val="16"/>
                <w:szCs w:val="22"/>
              </w:rPr>
            </w:pPr>
            <w:r w:rsidRPr="00065836">
              <w:rPr>
                <w:color w:val="000000"/>
                <w:spacing w:val="-2"/>
                <w:sz w:val="16"/>
                <w:szCs w:val="22"/>
              </w:rPr>
              <w:t>6 585 084,7</w:t>
            </w:r>
          </w:p>
        </w:tc>
        <w:tc>
          <w:tcPr>
            <w:tcW w:w="1361" w:type="dxa"/>
            <w:gridSpan w:val="3"/>
            <w:tcBorders>
              <w:top w:val="single" w:sz="4" w:space="0" w:color="auto"/>
              <w:left w:val="nil"/>
              <w:bottom w:val="single" w:sz="4" w:space="0" w:color="auto"/>
              <w:right w:val="single" w:sz="8" w:space="0" w:color="auto"/>
            </w:tcBorders>
            <w:vAlign w:val="center"/>
          </w:tcPr>
          <w:p w14:paraId="504EE63B" w14:textId="2BB68D3B" w:rsidR="00893A92" w:rsidRPr="00065836" w:rsidRDefault="00893A92" w:rsidP="00893A92">
            <w:pPr>
              <w:spacing w:line="229" w:lineRule="auto"/>
              <w:jc w:val="center"/>
              <w:rPr>
                <w:color w:val="000000"/>
                <w:spacing w:val="-2"/>
                <w:sz w:val="16"/>
                <w:szCs w:val="22"/>
              </w:rPr>
            </w:pPr>
            <w:r w:rsidRPr="00065836">
              <w:rPr>
                <w:color w:val="000000"/>
                <w:spacing w:val="-2"/>
                <w:sz w:val="16"/>
                <w:szCs w:val="22"/>
              </w:rPr>
              <w:t>36 279 904,7</w:t>
            </w:r>
          </w:p>
        </w:tc>
        <w:tc>
          <w:tcPr>
            <w:tcW w:w="2035" w:type="dxa"/>
            <w:tcBorders>
              <w:top w:val="single" w:sz="4" w:space="0" w:color="000000"/>
              <w:left w:val="single" w:sz="4" w:space="0" w:color="000000"/>
              <w:bottom w:val="single" w:sz="4" w:space="0" w:color="000000"/>
              <w:right w:val="single" w:sz="4" w:space="0" w:color="000000"/>
            </w:tcBorders>
            <w:vAlign w:val="center"/>
          </w:tcPr>
          <w:p w14:paraId="7DE33A66" w14:textId="47ECB112" w:rsidR="00893A92" w:rsidRPr="00065836" w:rsidRDefault="00893A92" w:rsidP="00893A92">
            <w:pPr>
              <w:spacing w:line="229" w:lineRule="auto"/>
              <w:jc w:val="center"/>
              <w:rPr>
                <w:color w:val="000000"/>
                <w:spacing w:val="-2"/>
                <w:sz w:val="16"/>
                <w:szCs w:val="22"/>
              </w:rPr>
            </w:pPr>
            <w:r w:rsidRPr="00065836">
              <w:rPr>
                <w:color w:val="000000"/>
                <w:spacing w:val="-2"/>
                <w:sz w:val="16"/>
                <w:szCs w:val="22"/>
              </w:rPr>
              <w:t>Целевой показатель 1, Целевой показатель 13, Индикатор 1.</w:t>
            </w:r>
            <w:r w:rsidR="00C45148" w:rsidRPr="00065836">
              <w:rPr>
                <w:color w:val="000000"/>
                <w:spacing w:val="-2"/>
                <w:sz w:val="16"/>
                <w:szCs w:val="22"/>
              </w:rPr>
              <w:t>5</w:t>
            </w:r>
            <w:r w:rsidRPr="00065836">
              <w:rPr>
                <w:color w:val="000000"/>
                <w:spacing w:val="-2"/>
                <w:sz w:val="16"/>
                <w:szCs w:val="22"/>
              </w:rPr>
              <w:t>, Индикатор 1.1</w:t>
            </w:r>
            <w:r w:rsidR="005029DA" w:rsidRPr="00065836">
              <w:rPr>
                <w:color w:val="000000"/>
                <w:spacing w:val="-2"/>
                <w:sz w:val="16"/>
                <w:szCs w:val="22"/>
              </w:rPr>
              <w:t>1</w:t>
            </w:r>
            <w:r w:rsidRPr="00065836">
              <w:rPr>
                <w:color w:val="000000"/>
                <w:spacing w:val="-2"/>
                <w:sz w:val="16"/>
                <w:szCs w:val="22"/>
              </w:rPr>
              <w:t xml:space="preserve"> </w:t>
            </w:r>
          </w:p>
        </w:tc>
        <w:tc>
          <w:tcPr>
            <w:tcW w:w="57" w:type="dxa"/>
            <w:tcBorders>
              <w:left w:val="single" w:sz="4" w:space="0" w:color="000000"/>
            </w:tcBorders>
          </w:tcPr>
          <w:p w14:paraId="11445A83" w14:textId="77777777" w:rsidR="00893A92" w:rsidRPr="00065836" w:rsidRDefault="00893A92" w:rsidP="00893A92">
            <w:pPr>
              <w:rPr>
                <w:rFonts w:ascii="Calibri" w:hAnsi="Calibri"/>
                <w:sz w:val="2"/>
                <w:szCs w:val="22"/>
              </w:rPr>
            </w:pPr>
          </w:p>
        </w:tc>
      </w:tr>
      <w:tr w:rsidR="0012084F" w:rsidRPr="00065836" w14:paraId="1A4F7165" w14:textId="77777777" w:rsidTr="00FC6FFE">
        <w:trPr>
          <w:trHeight w:val="444"/>
        </w:trPr>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0C6376AA" w14:textId="1975C014" w:rsidR="0012084F" w:rsidRPr="00065836" w:rsidRDefault="00B76BFC" w:rsidP="0012084F">
            <w:pPr>
              <w:spacing w:line="229" w:lineRule="auto"/>
              <w:jc w:val="center"/>
              <w:rPr>
                <w:color w:val="000000"/>
                <w:spacing w:val="-2"/>
                <w:sz w:val="16"/>
                <w:szCs w:val="22"/>
              </w:rPr>
            </w:pPr>
            <w:r w:rsidRPr="00065836">
              <w:rPr>
                <w:color w:val="000000"/>
                <w:spacing w:val="-2"/>
                <w:sz w:val="16"/>
                <w:szCs w:val="22"/>
              </w:rPr>
              <w:t>1.5</w:t>
            </w:r>
          </w:p>
        </w:tc>
        <w:tc>
          <w:tcPr>
            <w:tcW w:w="2020" w:type="dxa"/>
            <w:tcBorders>
              <w:top w:val="single" w:sz="4" w:space="0" w:color="000000"/>
              <w:left w:val="single" w:sz="4" w:space="0" w:color="000000"/>
              <w:bottom w:val="single" w:sz="4" w:space="0" w:color="000000"/>
              <w:right w:val="single" w:sz="4" w:space="0" w:color="000000"/>
            </w:tcBorders>
            <w:vAlign w:val="center"/>
          </w:tcPr>
          <w:p w14:paraId="5ECC0E9B" w14:textId="339E8865" w:rsidR="0012084F" w:rsidRPr="00065836" w:rsidRDefault="001B7FAC" w:rsidP="0012084F">
            <w:pPr>
              <w:spacing w:line="229" w:lineRule="auto"/>
              <w:jc w:val="center"/>
              <w:rPr>
                <w:color w:val="000000"/>
                <w:spacing w:val="-2"/>
                <w:sz w:val="16"/>
                <w:szCs w:val="22"/>
              </w:rPr>
            </w:pPr>
            <w:r w:rsidRPr="00065836">
              <w:rPr>
                <w:color w:val="000000"/>
                <w:spacing w:val="-2"/>
                <w:sz w:val="16"/>
                <w:szCs w:val="22"/>
              </w:rPr>
              <w:t xml:space="preserve">Предоставление социальных выплат на строительство или приобретение жилья состоящим на жилищном учете гражданам, указанным в Указе Президента Российской Федерации </w:t>
            </w:r>
            <w:r w:rsidRPr="00065836">
              <w:rPr>
                <w:color w:val="000000"/>
                <w:spacing w:val="-2"/>
                <w:sz w:val="16"/>
                <w:szCs w:val="22"/>
              </w:rPr>
              <w:br/>
              <w:t xml:space="preserve">от 07.05.2008 № 714 </w:t>
            </w:r>
            <w:r w:rsidRPr="00065836">
              <w:rPr>
                <w:color w:val="000000"/>
                <w:spacing w:val="-2"/>
                <w:sz w:val="16"/>
                <w:szCs w:val="22"/>
              </w:rPr>
              <w:br/>
              <w:t>«Об обеспечении жильем ветеранов Великой Отечественной войны 1941-1945 годов», за счет средств федерального бюджета</w:t>
            </w: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555928A6" w14:textId="7B5AD3E5"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58794810" w14:textId="667FE2BD"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Федеральный бюджет</w:t>
            </w:r>
          </w:p>
        </w:tc>
        <w:tc>
          <w:tcPr>
            <w:tcW w:w="1018" w:type="dxa"/>
            <w:gridSpan w:val="3"/>
            <w:tcBorders>
              <w:top w:val="single" w:sz="4" w:space="0" w:color="auto"/>
              <w:left w:val="single" w:sz="4" w:space="0" w:color="auto"/>
              <w:bottom w:val="single" w:sz="4" w:space="0" w:color="auto"/>
              <w:right w:val="single" w:sz="4" w:space="0" w:color="auto"/>
            </w:tcBorders>
            <w:vAlign w:val="center"/>
          </w:tcPr>
          <w:p w14:paraId="3FCE6CE6" w14:textId="2642A0DC"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12 571,7</w:t>
            </w:r>
          </w:p>
        </w:tc>
        <w:tc>
          <w:tcPr>
            <w:tcW w:w="1017" w:type="dxa"/>
            <w:gridSpan w:val="2"/>
            <w:tcBorders>
              <w:top w:val="single" w:sz="4" w:space="0" w:color="auto"/>
              <w:left w:val="nil"/>
              <w:bottom w:val="single" w:sz="4" w:space="0" w:color="auto"/>
              <w:right w:val="single" w:sz="4" w:space="0" w:color="auto"/>
            </w:tcBorders>
            <w:vAlign w:val="center"/>
          </w:tcPr>
          <w:p w14:paraId="6D347A49" w14:textId="6521CFAB"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12 477,8</w:t>
            </w:r>
          </w:p>
        </w:tc>
        <w:tc>
          <w:tcPr>
            <w:tcW w:w="1017" w:type="dxa"/>
            <w:gridSpan w:val="2"/>
            <w:tcBorders>
              <w:top w:val="single" w:sz="4" w:space="0" w:color="auto"/>
              <w:left w:val="nil"/>
              <w:bottom w:val="single" w:sz="4" w:space="0" w:color="auto"/>
              <w:right w:val="single" w:sz="4" w:space="0" w:color="auto"/>
            </w:tcBorders>
            <w:vAlign w:val="center"/>
          </w:tcPr>
          <w:p w14:paraId="11442E58" w14:textId="5D28B25A"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12 384,0</w:t>
            </w:r>
          </w:p>
        </w:tc>
        <w:tc>
          <w:tcPr>
            <w:tcW w:w="1018" w:type="dxa"/>
            <w:tcBorders>
              <w:top w:val="single" w:sz="4" w:space="0" w:color="000000"/>
              <w:left w:val="single" w:sz="4" w:space="0" w:color="000000"/>
              <w:bottom w:val="single" w:sz="4" w:space="0" w:color="000000"/>
              <w:right w:val="single" w:sz="4" w:space="0" w:color="000000"/>
            </w:tcBorders>
            <w:vAlign w:val="center"/>
          </w:tcPr>
          <w:p w14:paraId="7FB2A820" w14:textId="7D4F21B9"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03E8E2BE" w14:textId="5FCDC026"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84F441B" w14:textId="73515B13"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33F47250" w14:textId="131FEFFA"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37 433,5</w:t>
            </w:r>
          </w:p>
        </w:tc>
        <w:tc>
          <w:tcPr>
            <w:tcW w:w="2035" w:type="dxa"/>
            <w:tcBorders>
              <w:top w:val="single" w:sz="4" w:space="0" w:color="000000"/>
              <w:left w:val="single" w:sz="4" w:space="0" w:color="000000"/>
              <w:bottom w:val="single" w:sz="4" w:space="0" w:color="000000"/>
              <w:right w:val="single" w:sz="4" w:space="0" w:color="000000"/>
            </w:tcBorders>
            <w:vAlign w:val="center"/>
          </w:tcPr>
          <w:p w14:paraId="43D22ADF" w14:textId="068B7EB7" w:rsidR="0012084F" w:rsidRPr="00065836" w:rsidRDefault="001B7FAC" w:rsidP="0012084F">
            <w:pPr>
              <w:spacing w:line="229" w:lineRule="auto"/>
              <w:jc w:val="center"/>
              <w:rPr>
                <w:color w:val="000000"/>
                <w:spacing w:val="-2"/>
                <w:sz w:val="16"/>
                <w:szCs w:val="22"/>
              </w:rPr>
            </w:pPr>
            <w:r w:rsidRPr="00065836">
              <w:rPr>
                <w:color w:val="000000"/>
                <w:spacing w:val="-2"/>
                <w:sz w:val="16"/>
                <w:szCs w:val="22"/>
              </w:rPr>
              <w:t>Целевой показатель 1, Целевой показатель 13, Индикатор 1.</w:t>
            </w:r>
            <w:r w:rsidR="00C45148" w:rsidRPr="00065836">
              <w:rPr>
                <w:color w:val="000000"/>
                <w:spacing w:val="-2"/>
                <w:sz w:val="16"/>
                <w:szCs w:val="22"/>
              </w:rPr>
              <w:t>5</w:t>
            </w:r>
            <w:r w:rsidRPr="00065836">
              <w:rPr>
                <w:color w:val="000000"/>
                <w:spacing w:val="-2"/>
                <w:sz w:val="16"/>
                <w:szCs w:val="22"/>
              </w:rPr>
              <w:t>, Индикатор 1.1</w:t>
            </w:r>
            <w:r w:rsidR="005029DA" w:rsidRPr="00065836">
              <w:rPr>
                <w:color w:val="000000"/>
                <w:spacing w:val="-2"/>
                <w:sz w:val="16"/>
                <w:szCs w:val="22"/>
              </w:rPr>
              <w:t>1</w:t>
            </w:r>
          </w:p>
        </w:tc>
        <w:tc>
          <w:tcPr>
            <w:tcW w:w="57" w:type="dxa"/>
            <w:tcBorders>
              <w:left w:val="single" w:sz="4" w:space="0" w:color="000000"/>
            </w:tcBorders>
          </w:tcPr>
          <w:p w14:paraId="70C3959C" w14:textId="77777777" w:rsidR="0012084F" w:rsidRPr="00065836" w:rsidRDefault="0012084F" w:rsidP="0012084F">
            <w:pPr>
              <w:rPr>
                <w:rFonts w:ascii="Calibri" w:hAnsi="Calibri"/>
                <w:sz w:val="2"/>
                <w:szCs w:val="22"/>
              </w:rPr>
            </w:pPr>
          </w:p>
        </w:tc>
      </w:tr>
      <w:tr w:rsidR="0012084F" w:rsidRPr="00065836" w14:paraId="5E73E759" w14:textId="77777777" w:rsidTr="00FC6FFE">
        <w:trPr>
          <w:trHeight w:val="459"/>
        </w:trPr>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27DE651" w14:textId="743FA95E"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w:t>
            </w:r>
            <w:r w:rsidR="00B76BFC" w:rsidRPr="00065836">
              <w:rPr>
                <w:color w:val="000000"/>
                <w:spacing w:val="-2"/>
                <w:sz w:val="16"/>
                <w:szCs w:val="22"/>
              </w:rPr>
              <w:t>6</w:t>
            </w:r>
          </w:p>
        </w:tc>
        <w:tc>
          <w:tcPr>
            <w:tcW w:w="2020" w:type="dxa"/>
            <w:tcBorders>
              <w:top w:val="single" w:sz="4" w:space="0" w:color="000000"/>
              <w:left w:val="single" w:sz="4" w:space="0" w:color="000000"/>
              <w:bottom w:val="single" w:sz="4" w:space="0" w:color="000000"/>
              <w:right w:val="single" w:sz="4" w:space="0" w:color="000000"/>
            </w:tcBorders>
            <w:vAlign w:val="center"/>
          </w:tcPr>
          <w:p w14:paraId="22F96CB2"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 xml:space="preserve">Предоставление социальных выплат на строительство </w:t>
            </w:r>
            <w:r w:rsidRPr="00065836">
              <w:rPr>
                <w:color w:val="000000"/>
                <w:spacing w:val="-2"/>
                <w:sz w:val="16"/>
                <w:szCs w:val="22"/>
              </w:rPr>
              <w:br/>
              <w:t>или приобретение жилья состоящим на жилищном учете гражданам, указанным в статье 28.2 Федерального закона «О социальной защите инвалидов в Российской Федерации», за счет средств федерального бюджета</w:t>
            </w:r>
          </w:p>
          <w:p w14:paraId="55CBB624" w14:textId="77777777" w:rsidR="0012084F" w:rsidRPr="00065836" w:rsidRDefault="0012084F" w:rsidP="0012084F">
            <w:pPr>
              <w:spacing w:line="229" w:lineRule="auto"/>
              <w:jc w:val="center"/>
              <w:rPr>
                <w:color w:val="000000"/>
                <w:spacing w:val="-2"/>
                <w:sz w:val="16"/>
                <w:szCs w:val="22"/>
              </w:rPr>
            </w:pP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031755E1"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31464133"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Федеральный бюджет</w:t>
            </w:r>
          </w:p>
        </w:tc>
        <w:tc>
          <w:tcPr>
            <w:tcW w:w="1018" w:type="dxa"/>
            <w:gridSpan w:val="3"/>
            <w:tcBorders>
              <w:top w:val="single" w:sz="4" w:space="0" w:color="auto"/>
              <w:left w:val="single" w:sz="4" w:space="0" w:color="auto"/>
              <w:bottom w:val="single" w:sz="4" w:space="0" w:color="auto"/>
              <w:right w:val="single" w:sz="4" w:space="0" w:color="auto"/>
            </w:tcBorders>
            <w:vAlign w:val="center"/>
          </w:tcPr>
          <w:p w14:paraId="6F401EAA" w14:textId="23B34471"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288 947,0</w:t>
            </w:r>
          </w:p>
        </w:tc>
        <w:tc>
          <w:tcPr>
            <w:tcW w:w="1017" w:type="dxa"/>
            <w:gridSpan w:val="2"/>
            <w:tcBorders>
              <w:top w:val="single" w:sz="4" w:space="0" w:color="auto"/>
              <w:left w:val="nil"/>
              <w:bottom w:val="single" w:sz="4" w:space="0" w:color="auto"/>
              <w:right w:val="single" w:sz="4" w:space="0" w:color="auto"/>
            </w:tcBorders>
            <w:vAlign w:val="center"/>
          </w:tcPr>
          <w:p w14:paraId="09E54823" w14:textId="7CF5B063"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288 770,3</w:t>
            </w:r>
          </w:p>
        </w:tc>
        <w:tc>
          <w:tcPr>
            <w:tcW w:w="1017" w:type="dxa"/>
            <w:gridSpan w:val="2"/>
            <w:tcBorders>
              <w:top w:val="single" w:sz="4" w:space="0" w:color="auto"/>
              <w:left w:val="nil"/>
              <w:bottom w:val="single" w:sz="4" w:space="0" w:color="auto"/>
              <w:right w:val="single" w:sz="4" w:space="0" w:color="auto"/>
            </w:tcBorders>
            <w:vAlign w:val="center"/>
          </w:tcPr>
          <w:p w14:paraId="3C0D1B3D" w14:textId="6327AFAF"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342 176,3</w:t>
            </w:r>
          </w:p>
        </w:tc>
        <w:tc>
          <w:tcPr>
            <w:tcW w:w="1018" w:type="dxa"/>
            <w:tcBorders>
              <w:top w:val="single" w:sz="4" w:space="0" w:color="auto"/>
              <w:left w:val="single" w:sz="4" w:space="0" w:color="auto"/>
              <w:bottom w:val="single" w:sz="4" w:space="0" w:color="auto"/>
              <w:right w:val="single" w:sz="4" w:space="0" w:color="auto"/>
            </w:tcBorders>
            <w:vAlign w:val="center"/>
          </w:tcPr>
          <w:p w14:paraId="5DDAD9A9" w14:textId="796E586F"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 -</w:t>
            </w:r>
          </w:p>
        </w:tc>
        <w:tc>
          <w:tcPr>
            <w:tcW w:w="1017" w:type="dxa"/>
            <w:gridSpan w:val="2"/>
            <w:tcBorders>
              <w:top w:val="nil"/>
              <w:left w:val="nil"/>
              <w:bottom w:val="single" w:sz="4" w:space="0" w:color="auto"/>
              <w:right w:val="nil"/>
            </w:tcBorders>
            <w:vAlign w:val="center"/>
          </w:tcPr>
          <w:p w14:paraId="2FDD14D1" w14:textId="194397E8"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 -</w:t>
            </w:r>
          </w:p>
        </w:tc>
        <w:tc>
          <w:tcPr>
            <w:tcW w:w="1003" w:type="dxa"/>
            <w:gridSpan w:val="2"/>
            <w:tcBorders>
              <w:top w:val="nil"/>
              <w:left w:val="single" w:sz="4" w:space="0" w:color="auto"/>
              <w:bottom w:val="single" w:sz="4" w:space="0" w:color="auto"/>
              <w:right w:val="nil"/>
            </w:tcBorders>
            <w:vAlign w:val="center"/>
          </w:tcPr>
          <w:p w14:paraId="4F746965" w14:textId="5127633E"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 -</w:t>
            </w:r>
          </w:p>
        </w:tc>
        <w:tc>
          <w:tcPr>
            <w:tcW w:w="1361" w:type="dxa"/>
            <w:gridSpan w:val="3"/>
            <w:tcBorders>
              <w:top w:val="nil"/>
              <w:left w:val="single" w:sz="4" w:space="0" w:color="auto"/>
              <w:bottom w:val="single" w:sz="4" w:space="0" w:color="auto"/>
              <w:right w:val="single" w:sz="8" w:space="0" w:color="auto"/>
            </w:tcBorders>
            <w:vAlign w:val="center"/>
          </w:tcPr>
          <w:p w14:paraId="3FFC2EDE" w14:textId="090550E4" w:rsidR="0012084F" w:rsidRPr="00065836" w:rsidRDefault="0012084F" w:rsidP="0012084F">
            <w:pPr>
              <w:spacing w:line="229" w:lineRule="auto"/>
              <w:jc w:val="center"/>
              <w:rPr>
                <w:bCs/>
                <w:color w:val="000000"/>
                <w:spacing w:val="-2"/>
                <w:sz w:val="16"/>
                <w:szCs w:val="22"/>
              </w:rPr>
            </w:pPr>
            <w:r w:rsidRPr="00065836">
              <w:rPr>
                <w:color w:val="000000"/>
                <w:spacing w:val="-2"/>
                <w:sz w:val="16"/>
                <w:szCs w:val="22"/>
              </w:rPr>
              <w:t>919 893,6</w:t>
            </w:r>
          </w:p>
        </w:tc>
        <w:tc>
          <w:tcPr>
            <w:tcW w:w="2035" w:type="dxa"/>
            <w:tcBorders>
              <w:top w:val="single" w:sz="4" w:space="0" w:color="000000"/>
              <w:left w:val="single" w:sz="4" w:space="0" w:color="000000"/>
              <w:bottom w:val="single" w:sz="4" w:space="0" w:color="000000"/>
              <w:right w:val="single" w:sz="4" w:space="0" w:color="000000"/>
            </w:tcBorders>
            <w:vAlign w:val="center"/>
          </w:tcPr>
          <w:p w14:paraId="489ED90F" w14:textId="0D32ED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Целевой показатель 1, Целевой показатель 13, Индикатор 1.</w:t>
            </w:r>
            <w:r w:rsidR="00C45148" w:rsidRPr="00065836">
              <w:rPr>
                <w:color w:val="000000"/>
                <w:spacing w:val="-2"/>
                <w:sz w:val="16"/>
                <w:szCs w:val="22"/>
              </w:rPr>
              <w:t>5</w:t>
            </w:r>
            <w:r w:rsidRPr="00065836">
              <w:rPr>
                <w:color w:val="000000"/>
                <w:spacing w:val="-2"/>
                <w:sz w:val="16"/>
                <w:szCs w:val="22"/>
              </w:rPr>
              <w:t>, Индикатор 1.1</w:t>
            </w:r>
            <w:r w:rsidR="005029DA" w:rsidRPr="00065836">
              <w:rPr>
                <w:color w:val="000000"/>
                <w:spacing w:val="-2"/>
                <w:sz w:val="16"/>
                <w:szCs w:val="22"/>
              </w:rPr>
              <w:t>1</w:t>
            </w:r>
          </w:p>
        </w:tc>
        <w:tc>
          <w:tcPr>
            <w:tcW w:w="57" w:type="dxa"/>
            <w:tcBorders>
              <w:left w:val="single" w:sz="4" w:space="0" w:color="000000"/>
            </w:tcBorders>
          </w:tcPr>
          <w:p w14:paraId="10F9E932" w14:textId="77777777" w:rsidR="0012084F" w:rsidRPr="00065836" w:rsidRDefault="0012084F" w:rsidP="0012084F">
            <w:pPr>
              <w:rPr>
                <w:rFonts w:ascii="Calibri" w:hAnsi="Calibri"/>
                <w:sz w:val="2"/>
                <w:szCs w:val="22"/>
              </w:rPr>
            </w:pPr>
          </w:p>
        </w:tc>
      </w:tr>
      <w:tr w:rsidR="0012084F" w:rsidRPr="00065836" w14:paraId="29C85F15" w14:textId="77777777" w:rsidTr="001B7FAC">
        <w:trPr>
          <w:trHeight w:val="444"/>
        </w:trPr>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1F7F266A" w14:textId="55F8DD3D"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w:t>
            </w:r>
            <w:r w:rsidR="00B76BFC" w:rsidRPr="00065836">
              <w:rPr>
                <w:color w:val="000000"/>
                <w:spacing w:val="-2"/>
                <w:sz w:val="16"/>
                <w:szCs w:val="22"/>
              </w:rPr>
              <w:t>7</w:t>
            </w:r>
          </w:p>
        </w:tc>
        <w:tc>
          <w:tcPr>
            <w:tcW w:w="2020" w:type="dxa"/>
            <w:tcBorders>
              <w:top w:val="single" w:sz="4" w:space="0" w:color="000000"/>
              <w:left w:val="single" w:sz="4" w:space="0" w:color="000000"/>
              <w:bottom w:val="single" w:sz="4" w:space="0" w:color="000000"/>
              <w:right w:val="single" w:sz="4" w:space="0" w:color="000000"/>
            </w:tcBorders>
            <w:vAlign w:val="center"/>
          </w:tcPr>
          <w:p w14:paraId="26C66A06" w14:textId="11E76771" w:rsidR="0012084F" w:rsidRPr="00065836" w:rsidRDefault="0012084F" w:rsidP="00B43092">
            <w:pPr>
              <w:spacing w:line="229" w:lineRule="auto"/>
              <w:jc w:val="center"/>
              <w:rPr>
                <w:color w:val="000000"/>
                <w:spacing w:val="-2"/>
                <w:sz w:val="16"/>
                <w:szCs w:val="22"/>
              </w:rPr>
            </w:pPr>
            <w:r w:rsidRPr="00065836">
              <w:rPr>
                <w:color w:val="000000"/>
                <w:spacing w:val="-2"/>
                <w:sz w:val="16"/>
                <w:szCs w:val="22"/>
              </w:rPr>
              <w:t>Предоставление субсидии ГБУ «</w:t>
            </w:r>
            <w:proofErr w:type="spellStart"/>
            <w:r w:rsidRPr="00065836">
              <w:rPr>
                <w:color w:val="000000"/>
                <w:spacing w:val="-2"/>
                <w:sz w:val="16"/>
                <w:szCs w:val="22"/>
              </w:rPr>
              <w:t>Горжилобмен</w:t>
            </w:r>
            <w:proofErr w:type="spellEnd"/>
            <w:r w:rsidRPr="00065836">
              <w:rPr>
                <w:color w:val="000000"/>
                <w:spacing w:val="-2"/>
                <w:sz w:val="16"/>
                <w:szCs w:val="22"/>
              </w:rPr>
              <w:t xml:space="preserve">» </w:t>
            </w:r>
            <w:r w:rsidRPr="00065836">
              <w:rPr>
                <w:color w:val="000000"/>
                <w:spacing w:val="-2"/>
                <w:sz w:val="16"/>
                <w:szCs w:val="22"/>
              </w:rPr>
              <w:br/>
              <w:t xml:space="preserve">на предоставление социальных выплат </w:t>
            </w:r>
            <w:r w:rsidRPr="00065836">
              <w:rPr>
                <w:color w:val="000000"/>
                <w:spacing w:val="-2"/>
                <w:sz w:val="16"/>
                <w:szCs w:val="22"/>
              </w:rPr>
              <w:br/>
              <w:t xml:space="preserve">на строительство </w:t>
            </w:r>
            <w:r w:rsidRPr="00065836">
              <w:rPr>
                <w:color w:val="000000"/>
                <w:spacing w:val="-2"/>
                <w:sz w:val="16"/>
                <w:szCs w:val="22"/>
              </w:rPr>
              <w:br/>
              <w:t>или приобретение жилья состоящим на жилищном учете гражданам, имеющим трех и более детей</w:t>
            </w: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24DE21F4"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78C942D6"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gridSpan w:val="3"/>
            <w:tcBorders>
              <w:top w:val="single" w:sz="4" w:space="0" w:color="auto"/>
              <w:left w:val="single" w:sz="4" w:space="0" w:color="auto"/>
              <w:bottom w:val="single" w:sz="4" w:space="0" w:color="auto"/>
              <w:right w:val="single" w:sz="4" w:space="0" w:color="auto"/>
            </w:tcBorders>
            <w:vAlign w:val="center"/>
          </w:tcPr>
          <w:p w14:paraId="5C160A98" w14:textId="5BCD919C"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7 100 000,0</w:t>
            </w:r>
          </w:p>
        </w:tc>
        <w:tc>
          <w:tcPr>
            <w:tcW w:w="1017" w:type="dxa"/>
            <w:gridSpan w:val="2"/>
            <w:tcBorders>
              <w:top w:val="single" w:sz="4" w:space="0" w:color="auto"/>
              <w:left w:val="nil"/>
              <w:bottom w:val="single" w:sz="4" w:space="0" w:color="auto"/>
              <w:right w:val="single" w:sz="4" w:space="0" w:color="auto"/>
            </w:tcBorders>
            <w:vAlign w:val="center"/>
          </w:tcPr>
          <w:p w14:paraId="54A156FD" w14:textId="7857F213"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7 100 000,0</w:t>
            </w:r>
          </w:p>
        </w:tc>
        <w:tc>
          <w:tcPr>
            <w:tcW w:w="1017" w:type="dxa"/>
            <w:gridSpan w:val="2"/>
            <w:tcBorders>
              <w:top w:val="nil"/>
              <w:left w:val="nil"/>
              <w:bottom w:val="single" w:sz="4" w:space="0" w:color="auto"/>
              <w:right w:val="nil"/>
            </w:tcBorders>
            <w:vAlign w:val="center"/>
          </w:tcPr>
          <w:p w14:paraId="4C9305B8" w14:textId="3F4A5C63"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7 100 000,0</w:t>
            </w:r>
          </w:p>
        </w:tc>
        <w:tc>
          <w:tcPr>
            <w:tcW w:w="1018" w:type="dxa"/>
            <w:tcBorders>
              <w:top w:val="single" w:sz="4" w:space="0" w:color="auto"/>
              <w:left w:val="single" w:sz="4" w:space="0" w:color="auto"/>
              <w:bottom w:val="single" w:sz="4" w:space="0" w:color="auto"/>
              <w:right w:val="single" w:sz="4" w:space="0" w:color="auto"/>
            </w:tcBorders>
            <w:vAlign w:val="center"/>
          </w:tcPr>
          <w:p w14:paraId="3F4F4D91" w14:textId="631952B6"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7 372 640,0</w:t>
            </w:r>
          </w:p>
        </w:tc>
        <w:tc>
          <w:tcPr>
            <w:tcW w:w="1017" w:type="dxa"/>
            <w:gridSpan w:val="2"/>
            <w:tcBorders>
              <w:top w:val="single" w:sz="4" w:space="0" w:color="auto"/>
              <w:left w:val="nil"/>
              <w:bottom w:val="single" w:sz="4" w:space="0" w:color="auto"/>
              <w:right w:val="single" w:sz="4" w:space="0" w:color="auto"/>
            </w:tcBorders>
            <w:vAlign w:val="center"/>
          </w:tcPr>
          <w:p w14:paraId="605F98D4" w14:textId="1E4B30D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7 652 800,3</w:t>
            </w:r>
          </w:p>
        </w:tc>
        <w:tc>
          <w:tcPr>
            <w:tcW w:w="1003" w:type="dxa"/>
            <w:gridSpan w:val="2"/>
            <w:tcBorders>
              <w:top w:val="single" w:sz="4" w:space="0" w:color="auto"/>
              <w:left w:val="nil"/>
              <w:bottom w:val="single" w:sz="4" w:space="0" w:color="auto"/>
              <w:right w:val="single" w:sz="4" w:space="0" w:color="auto"/>
            </w:tcBorders>
            <w:vAlign w:val="center"/>
          </w:tcPr>
          <w:p w14:paraId="4E76DF19" w14:textId="4100129A"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7 941 310,9</w:t>
            </w:r>
          </w:p>
        </w:tc>
        <w:tc>
          <w:tcPr>
            <w:tcW w:w="1361" w:type="dxa"/>
            <w:gridSpan w:val="3"/>
            <w:tcBorders>
              <w:top w:val="single" w:sz="4" w:space="0" w:color="auto"/>
              <w:left w:val="nil"/>
              <w:bottom w:val="single" w:sz="4" w:space="0" w:color="auto"/>
              <w:right w:val="single" w:sz="8" w:space="0" w:color="auto"/>
            </w:tcBorders>
            <w:vAlign w:val="center"/>
          </w:tcPr>
          <w:p w14:paraId="41599301" w14:textId="51ACC0F5"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44 266 751,2</w:t>
            </w:r>
          </w:p>
        </w:tc>
        <w:tc>
          <w:tcPr>
            <w:tcW w:w="2035" w:type="dxa"/>
            <w:tcBorders>
              <w:top w:val="single" w:sz="4" w:space="0" w:color="000000"/>
              <w:left w:val="single" w:sz="4" w:space="0" w:color="000000"/>
              <w:bottom w:val="single" w:sz="4" w:space="0" w:color="000000"/>
              <w:right w:val="single" w:sz="4" w:space="0" w:color="000000"/>
            </w:tcBorders>
            <w:vAlign w:val="center"/>
          </w:tcPr>
          <w:p w14:paraId="24696DCC" w14:textId="35A4AB01"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Целевой показатель 1, Целевой показатель 13, Индикатор 1.</w:t>
            </w:r>
            <w:r w:rsidR="00F95F4E" w:rsidRPr="00065836">
              <w:rPr>
                <w:color w:val="000000"/>
                <w:spacing w:val="-2"/>
                <w:sz w:val="16"/>
                <w:szCs w:val="22"/>
              </w:rPr>
              <w:t>6</w:t>
            </w:r>
            <w:r w:rsidRPr="00065836">
              <w:rPr>
                <w:color w:val="000000"/>
                <w:spacing w:val="-2"/>
                <w:sz w:val="16"/>
                <w:szCs w:val="22"/>
              </w:rPr>
              <w:t>, Индикатор 1.1</w:t>
            </w:r>
            <w:r w:rsidR="00464DE2" w:rsidRPr="00065836">
              <w:rPr>
                <w:color w:val="000000"/>
                <w:spacing w:val="-2"/>
                <w:sz w:val="16"/>
                <w:szCs w:val="22"/>
              </w:rPr>
              <w:t>2</w:t>
            </w:r>
          </w:p>
        </w:tc>
        <w:tc>
          <w:tcPr>
            <w:tcW w:w="57" w:type="dxa"/>
            <w:tcBorders>
              <w:left w:val="single" w:sz="4" w:space="0" w:color="000000"/>
            </w:tcBorders>
          </w:tcPr>
          <w:p w14:paraId="7BA5FC2E" w14:textId="77777777" w:rsidR="0012084F" w:rsidRPr="00065836" w:rsidRDefault="0012084F" w:rsidP="0012084F">
            <w:pPr>
              <w:rPr>
                <w:rFonts w:ascii="Calibri" w:hAnsi="Calibri"/>
                <w:sz w:val="2"/>
                <w:szCs w:val="22"/>
              </w:rPr>
            </w:pPr>
          </w:p>
        </w:tc>
      </w:tr>
      <w:tr w:rsidR="0012084F" w:rsidRPr="00065836" w14:paraId="64454054" w14:textId="77777777" w:rsidTr="001B7FAC">
        <w:trPr>
          <w:trHeight w:val="458"/>
        </w:trPr>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06F4718A" w14:textId="64BFBEB6" w:rsidR="0012084F" w:rsidRPr="00065836" w:rsidRDefault="00B76BFC" w:rsidP="0012084F">
            <w:pPr>
              <w:spacing w:line="229" w:lineRule="auto"/>
              <w:jc w:val="center"/>
              <w:rPr>
                <w:color w:val="000000"/>
                <w:spacing w:val="-2"/>
                <w:sz w:val="16"/>
                <w:szCs w:val="22"/>
              </w:rPr>
            </w:pPr>
            <w:r w:rsidRPr="00065836">
              <w:rPr>
                <w:color w:val="000000"/>
                <w:spacing w:val="-2"/>
                <w:sz w:val="16"/>
                <w:szCs w:val="22"/>
              </w:rPr>
              <w:t>1.8</w:t>
            </w:r>
          </w:p>
        </w:tc>
        <w:tc>
          <w:tcPr>
            <w:tcW w:w="2020" w:type="dxa"/>
            <w:tcBorders>
              <w:top w:val="single" w:sz="4" w:space="0" w:color="000000"/>
              <w:left w:val="single" w:sz="4" w:space="0" w:color="000000"/>
              <w:bottom w:val="single" w:sz="4" w:space="0" w:color="000000"/>
              <w:right w:val="single" w:sz="4" w:space="0" w:color="000000"/>
            </w:tcBorders>
            <w:vAlign w:val="center"/>
          </w:tcPr>
          <w:p w14:paraId="258019CE" w14:textId="7578226E" w:rsidR="0012084F" w:rsidRPr="00065836" w:rsidRDefault="0012084F" w:rsidP="00B43092">
            <w:pPr>
              <w:spacing w:line="229" w:lineRule="auto"/>
              <w:jc w:val="center"/>
              <w:rPr>
                <w:color w:val="000000"/>
                <w:spacing w:val="-2"/>
                <w:sz w:val="16"/>
                <w:szCs w:val="22"/>
              </w:rPr>
            </w:pPr>
            <w:r w:rsidRPr="00065836">
              <w:rPr>
                <w:color w:val="000000"/>
                <w:spacing w:val="-2"/>
                <w:sz w:val="16"/>
                <w:szCs w:val="22"/>
              </w:rPr>
              <w:t>Предоставление субсидии ГБУ «</w:t>
            </w:r>
            <w:proofErr w:type="spellStart"/>
            <w:r w:rsidRPr="00065836">
              <w:rPr>
                <w:color w:val="000000"/>
                <w:spacing w:val="-2"/>
                <w:sz w:val="16"/>
                <w:szCs w:val="22"/>
              </w:rPr>
              <w:t>Горжилобмен</w:t>
            </w:r>
            <w:proofErr w:type="spellEnd"/>
            <w:r w:rsidRPr="00065836">
              <w:rPr>
                <w:color w:val="000000"/>
                <w:spacing w:val="-2"/>
                <w:sz w:val="16"/>
                <w:szCs w:val="22"/>
              </w:rPr>
              <w:t xml:space="preserve">» </w:t>
            </w:r>
            <w:r w:rsidRPr="00065836">
              <w:rPr>
                <w:color w:val="000000"/>
                <w:spacing w:val="-2"/>
                <w:sz w:val="16"/>
                <w:szCs w:val="22"/>
              </w:rPr>
              <w:br/>
              <w:t xml:space="preserve">на предоставление социальных выплат </w:t>
            </w:r>
            <w:r w:rsidRPr="00065836">
              <w:rPr>
                <w:color w:val="000000"/>
                <w:spacing w:val="-2"/>
                <w:sz w:val="16"/>
                <w:szCs w:val="22"/>
              </w:rPr>
              <w:br/>
              <w:t xml:space="preserve">на строительство </w:t>
            </w:r>
            <w:r w:rsidRPr="00065836">
              <w:rPr>
                <w:color w:val="000000"/>
                <w:spacing w:val="-2"/>
                <w:sz w:val="16"/>
                <w:szCs w:val="22"/>
              </w:rPr>
              <w:br/>
              <w:t xml:space="preserve">или приобретение жилья состоящим на жилищном </w:t>
            </w:r>
            <w:r w:rsidRPr="00065836">
              <w:rPr>
                <w:color w:val="000000"/>
                <w:spacing w:val="-2"/>
                <w:sz w:val="16"/>
                <w:szCs w:val="22"/>
              </w:rPr>
              <w:lastRenderedPageBreak/>
              <w:t>учете семьям, имеющим детей-инвалидов</w:t>
            </w: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3E6ABA1E"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lastRenderedPageBreak/>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1F72F947"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gridSpan w:val="3"/>
            <w:tcBorders>
              <w:top w:val="nil"/>
              <w:left w:val="single" w:sz="4" w:space="0" w:color="auto"/>
              <w:bottom w:val="single" w:sz="4" w:space="0" w:color="auto"/>
              <w:right w:val="single" w:sz="4" w:space="0" w:color="auto"/>
            </w:tcBorders>
            <w:vAlign w:val="center"/>
          </w:tcPr>
          <w:p w14:paraId="18D1CD3F" w14:textId="7C82BED4"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400 000,0</w:t>
            </w:r>
          </w:p>
        </w:tc>
        <w:tc>
          <w:tcPr>
            <w:tcW w:w="1017" w:type="dxa"/>
            <w:gridSpan w:val="2"/>
            <w:tcBorders>
              <w:top w:val="nil"/>
              <w:left w:val="nil"/>
              <w:bottom w:val="single" w:sz="4" w:space="0" w:color="auto"/>
              <w:right w:val="single" w:sz="4" w:space="0" w:color="auto"/>
            </w:tcBorders>
            <w:vAlign w:val="center"/>
          </w:tcPr>
          <w:p w14:paraId="43BBA30F" w14:textId="3EDFD58F"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400 000,0</w:t>
            </w:r>
          </w:p>
        </w:tc>
        <w:tc>
          <w:tcPr>
            <w:tcW w:w="1017" w:type="dxa"/>
            <w:gridSpan w:val="2"/>
            <w:tcBorders>
              <w:top w:val="nil"/>
              <w:left w:val="nil"/>
              <w:bottom w:val="single" w:sz="4" w:space="0" w:color="auto"/>
              <w:right w:val="nil"/>
            </w:tcBorders>
            <w:vAlign w:val="center"/>
          </w:tcPr>
          <w:p w14:paraId="106B40A2" w14:textId="27DC5FBE"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400 000,0</w:t>
            </w:r>
          </w:p>
        </w:tc>
        <w:tc>
          <w:tcPr>
            <w:tcW w:w="1018" w:type="dxa"/>
            <w:tcBorders>
              <w:top w:val="single" w:sz="4" w:space="0" w:color="auto"/>
              <w:left w:val="single" w:sz="4" w:space="0" w:color="auto"/>
              <w:bottom w:val="single" w:sz="4" w:space="0" w:color="auto"/>
              <w:right w:val="single" w:sz="4" w:space="0" w:color="auto"/>
            </w:tcBorders>
            <w:vAlign w:val="center"/>
          </w:tcPr>
          <w:p w14:paraId="7D9B3395" w14:textId="1EC9A078"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415 360,0</w:t>
            </w:r>
          </w:p>
        </w:tc>
        <w:tc>
          <w:tcPr>
            <w:tcW w:w="1017" w:type="dxa"/>
            <w:gridSpan w:val="2"/>
            <w:tcBorders>
              <w:top w:val="single" w:sz="4" w:space="0" w:color="auto"/>
              <w:left w:val="nil"/>
              <w:bottom w:val="single" w:sz="4" w:space="0" w:color="auto"/>
              <w:right w:val="single" w:sz="4" w:space="0" w:color="auto"/>
            </w:tcBorders>
            <w:vAlign w:val="center"/>
          </w:tcPr>
          <w:p w14:paraId="4616C5D4" w14:textId="6BC8A9C2"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431 143,7</w:t>
            </w:r>
          </w:p>
        </w:tc>
        <w:tc>
          <w:tcPr>
            <w:tcW w:w="1003" w:type="dxa"/>
            <w:gridSpan w:val="2"/>
            <w:tcBorders>
              <w:top w:val="single" w:sz="4" w:space="0" w:color="auto"/>
              <w:left w:val="nil"/>
              <w:bottom w:val="single" w:sz="4" w:space="0" w:color="auto"/>
              <w:right w:val="single" w:sz="4" w:space="0" w:color="auto"/>
            </w:tcBorders>
            <w:vAlign w:val="center"/>
          </w:tcPr>
          <w:p w14:paraId="72B022AA" w14:textId="135EEC1E"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447 397,8</w:t>
            </w:r>
          </w:p>
        </w:tc>
        <w:tc>
          <w:tcPr>
            <w:tcW w:w="1361" w:type="dxa"/>
            <w:gridSpan w:val="3"/>
            <w:tcBorders>
              <w:top w:val="single" w:sz="4" w:space="0" w:color="auto"/>
              <w:left w:val="nil"/>
              <w:bottom w:val="single" w:sz="4" w:space="0" w:color="auto"/>
              <w:right w:val="single" w:sz="8" w:space="0" w:color="auto"/>
            </w:tcBorders>
            <w:vAlign w:val="center"/>
          </w:tcPr>
          <w:p w14:paraId="6A2ECCFD" w14:textId="5D1378D4"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2 493 901,5</w:t>
            </w:r>
          </w:p>
        </w:tc>
        <w:tc>
          <w:tcPr>
            <w:tcW w:w="2035" w:type="dxa"/>
            <w:tcBorders>
              <w:top w:val="single" w:sz="4" w:space="0" w:color="000000"/>
              <w:left w:val="single" w:sz="4" w:space="0" w:color="000000"/>
              <w:bottom w:val="single" w:sz="4" w:space="0" w:color="000000"/>
              <w:right w:val="single" w:sz="4" w:space="0" w:color="000000"/>
            </w:tcBorders>
            <w:vAlign w:val="center"/>
          </w:tcPr>
          <w:p w14:paraId="207B0238" w14:textId="1E96CAC2"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Целевой показатель 1, Целевой показатель 13, Индикатор 1.</w:t>
            </w:r>
            <w:r w:rsidR="001638B5" w:rsidRPr="00065836">
              <w:rPr>
                <w:color w:val="000000"/>
                <w:spacing w:val="-2"/>
                <w:sz w:val="16"/>
                <w:szCs w:val="22"/>
              </w:rPr>
              <w:t>7</w:t>
            </w:r>
            <w:r w:rsidRPr="00065836">
              <w:rPr>
                <w:color w:val="000000"/>
                <w:spacing w:val="-2"/>
                <w:sz w:val="16"/>
                <w:szCs w:val="22"/>
              </w:rPr>
              <w:t>, Индикатор 1.1</w:t>
            </w:r>
            <w:r w:rsidR="00464DE2" w:rsidRPr="00065836">
              <w:rPr>
                <w:color w:val="000000"/>
                <w:spacing w:val="-2"/>
                <w:sz w:val="16"/>
                <w:szCs w:val="22"/>
              </w:rPr>
              <w:t>3</w:t>
            </w:r>
            <w:r w:rsidRPr="00065836">
              <w:rPr>
                <w:color w:val="000000"/>
                <w:spacing w:val="-2"/>
                <w:sz w:val="16"/>
                <w:szCs w:val="22"/>
              </w:rPr>
              <w:t xml:space="preserve"> </w:t>
            </w:r>
          </w:p>
        </w:tc>
        <w:tc>
          <w:tcPr>
            <w:tcW w:w="57" w:type="dxa"/>
            <w:tcBorders>
              <w:left w:val="single" w:sz="4" w:space="0" w:color="000000"/>
            </w:tcBorders>
          </w:tcPr>
          <w:p w14:paraId="2A10DEEF" w14:textId="77777777" w:rsidR="0012084F" w:rsidRPr="00065836" w:rsidRDefault="0012084F" w:rsidP="0012084F">
            <w:pPr>
              <w:rPr>
                <w:rFonts w:ascii="Calibri" w:hAnsi="Calibri"/>
                <w:sz w:val="2"/>
                <w:szCs w:val="22"/>
              </w:rPr>
            </w:pPr>
          </w:p>
        </w:tc>
      </w:tr>
      <w:tr w:rsidR="0012084F" w:rsidRPr="00065836" w14:paraId="60788C05" w14:textId="77777777" w:rsidTr="001B7FAC">
        <w:trPr>
          <w:trHeight w:val="458"/>
        </w:trPr>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4FC1B79F" w14:textId="01C8A9C3"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w:t>
            </w:r>
            <w:r w:rsidR="00B76BFC" w:rsidRPr="00065836">
              <w:rPr>
                <w:color w:val="000000"/>
                <w:spacing w:val="-2"/>
                <w:sz w:val="16"/>
                <w:szCs w:val="22"/>
              </w:rPr>
              <w:t>9</w:t>
            </w:r>
          </w:p>
        </w:tc>
        <w:tc>
          <w:tcPr>
            <w:tcW w:w="2020" w:type="dxa"/>
            <w:tcBorders>
              <w:top w:val="single" w:sz="4" w:space="0" w:color="000000"/>
              <w:left w:val="single" w:sz="4" w:space="0" w:color="000000"/>
              <w:bottom w:val="single" w:sz="4" w:space="0" w:color="000000"/>
              <w:right w:val="single" w:sz="4" w:space="0" w:color="000000"/>
            </w:tcBorders>
            <w:vAlign w:val="center"/>
          </w:tcPr>
          <w:p w14:paraId="17AE52B8" w14:textId="2AF0DA29" w:rsidR="0012084F" w:rsidRPr="00065836" w:rsidRDefault="0012084F" w:rsidP="00B43092">
            <w:pPr>
              <w:spacing w:line="229" w:lineRule="auto"/>
              <w:jc w:val="center"/>
              <w:rPr>
                <w:color w:val="000000"/>
                <w:spacing w:val="-2"/>
                <w:sz w:val="16"/>
                <w:szCs w:val="22"/>
              </w:rPr>
            </w:pPr>
            <w:r w:rsidRPr="00065836">
              <w:rPr>
                <w:color w:val="000000"/>
                <w:spacing w:val="-2"/>
                <w:sz w:val="16"/>
                <w:szCs w:val="22"/>
              </w:rPr>
              <w:t xml:space="preserve">Предоставление социальных выплат на приобретение благоустроенного жилого помещения в собственность или для полного погашения предоставленного </w:t>
            </w:r>
            <w:r w:rsidRPr="00065836">
              <w:rPr>
                <w:color w:val="000000"/>
                <w:spacing w:val="-2"/>
                <w:sz w:val="16"/>
                <w:szCs w:val="22"/>
              </w:rPr>
              <w:br/>
              <w:t xml:space="preserve">на приобретение жилого помещения кредита (займа) по договору, обязательства заемщика по которому обеспечены ипотекой, лицами из числа детей-сирот и детей, оставшихся </w:t>
            </w:r>
            <w:r w:rsidRPr="00065836">
              <w:rPr>
                <w:color w:val="000000"/>
                <w:spacing w:val="-2"/>
                <w:sz w:val="16"/>
                <w:szCs w:val="22"/>
              </w:rPr>
              <w:br/>
              <w:t xml:space="preserve">без попечения родителей, лицами, указанными в пункте 9 статьи 8 Федерального закона «О дополнительных гарантиях по социальной поддержке детей-сирот </w:t>
            </w:r>
            <w:r w:rsidRPr="00065836">
              <w:rPr>
                <w:color w:val="000000"/>
                <w:spacing w:val="-2"/>
                <w:sz w:val="16"/>
                <w:szCs w:val="22"/>
              </w:rPr>
              <w:br/>
              <w:t xml:space="preserve">и детей, оставшихся </w:t>
            </w:r>
            <w:r w:rsidRPr="00065836">
              <w:rPr>
                <w:color w:val="000000"/>
                <w:spacing w:val="-2"/>
                <w:sz w:val="16"/>
                <w:szCs w:val="22"/>
              </w:rPr>
              <w:br/>
              <w:t>без попечения родителей»</w:t>
            </w: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15A8290C"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6F3B80C8"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gridSpan w:val="3"/>
            <w:tcBorders>
              <w:top w:val="single" w:sz="4" w:space="0" w:color="auto"/>
              <w:left w:val="single" w:sz="4" w:space="0" w:color="auto"/>
              <w:bottom w:val="single" w:sz="4" w:space="0" w:color="auto"/>
              <w:right w:val="nil"/>
            </w:tcBorders>
            <w:vAlign w:val="center"/>
          </w:tcPr>
          <w:p w14:paraId="58C8672D" w14:textId="7810D603"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57 456,3</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1B2B0031" w14:textId="4BFDB383"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34 241,4</w:t>
            </w:r>
          </w:p>
        </w:tc>
        <w:tc>
          <w:tcPr>
            <w:tcW w:w="1017" w:type="dxa"/>
            <w:gridSpan w:val="2"/>
            <w:tcBorders>
              <w:top w:val="nil"/>
              <w:left w:val="nil"/>
              <w:bottom w:val="single" w:sz="4" w:space="0" w:color="auto"/>
              <w:right w:val="nil"/>
            </w:tcBorders>
            <w:vAlign w:val="center"/>
          </w:tcPr>
          <w:p w14:paraId="5BB31F48" w14:textId="4C8D273F"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34 241,4</w:t>
            </w:r>
          </w:p>
        </w:tc>
        <w:tc>
          <w:tcPr>
            <w:tcW w:w="1018" w:type="dxa"/>
            <w:tcBorders>
              <w:top w:val="single" w:sz="4" w:space="0" w:color="auto"/>
              <w:left w:val="single" w:sz="4" w:space="0" w:color="auto"/>
              <w:bottom w:val="single" w:sz="4" w:space="0" w:color="auto"/>
              <w:right w:val="single" w:sz="4" w:space="0" w:color="auto"/>
            </w:tcBorders>
            <w:vAlign w:val="center"/>
          </w:tcPr>
          <w:p w14:paraId="01C3F1F0" w14:textId="795121C3"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35 556,3</w:t>
            </w:r>
          </w:p>
        </w:tc>
        <w:tc>
          <w:tcPr>
            <w:tcW w:w="1017" w:type="dxa"/>
            <w:gridSpan w:val="2"/>
            <w:tcBorders>
              <w:top w:val="single" w:sz="4" w:space="0" w:color="auto"/>
              <w:left w:val="nil"/>
              <w:bottom w:val="single" w:sz="4" w:space="0" w:color="auto"/>
              <w:right w:val="single" w:sz="4" w:space="0" w:color="auto"/>
            </w:tcBorders>
            <w:vAlign w:val="center"/>
          </w:tcPr>
          <w:p w14:paraId="5525436D" w14:textId="00C8EE52"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36 907,4</w:t>
            </w:r>
          </w:p>
        </w:tc>
        <w:tc>
          <w:tcPr>
            <w:tcW w:w="1003" w:type="dxa"/>
            <w:gridSpan w:val="2"/>
            <w:tcBorders>
              <w:top w:val="single" w:sz="4" w:space="0" w:color="auto"/>
              <w:left w:val="nil"/>
              <w:bottom w:val="single" w:sz="4" w:space="0" w:color="auto"/>
              <w:right w:val="single" w:sz="4" w:space="0" w:color="auto"/>
            </w:tcBorders>
            <w:vAlign w:val="center"/>
          </w:tcPr>
          <w:p w14:paraId="11989222" w14:textId="2DC7C52F"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38 298,8</w:t>
            </w:r>
          </w:p>
        </w:tc>
        <w:tc>
          <w:tcPr>
            <w:tcW w:w="1361" w:type="dxa"/>
            <w:gridSpan w:val="3"/>
            <w:tcBorders>
              <w:top w:val="single" w:sz="4" w:space="0" w:color="auto"/>
              <w:left w:val="nil"/>
              <w:bottom w:val="single" w:sz="4" w:space="0" w:color="auto"/>
              <w:right w:val="single" w:sz="8" w:space="0" w:color="auto"/>
            </w:tcBorders>
            <w:vAlign w:val="center"/>
          </w:tcPr>
          <w:p w14:paraId="252ACB30" w14:textId="4B000C8C"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236 701,6</w:t>
            </w:r>
          </w:p>
        </w:tc>
        <w:tc>
          <w:tcPr>
            <w:tcW w:w="2035" w:type="dxa"/>
            <w:tcBorders>
              <w:top w:val="single" w:sz="4" w:space="0" w:color="000000"/>
              <w:left w:val="single" w:sz="4" w:space="0" w:color="000000"/>
              <w:bottom w:val="single" w:sz="4" w:space="0" w:color="000000"/>
              <w:right w:val="single" w:sz="4" w:space="0" w:color="000000"/>
            </w:tcBorders>
            <w:vAlign w:val="center"/>
          </w:tcPr>
          <w:p w14:paraId="75C1CA0C" w14:textId="159A7DB9"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Целевой показатель 1, Индикатор 1.2</w:t>
            </w:r>
            <w:r w:rsidR="00D936D9" w:rsidRPr="00065836">
              <w:rPr>
                <w:color w:val="000000"/>
                <w:spacing w:val="-2"/>
                <w:sz w:val="16"/>
                <w:szCs w:val="22"/>
                <w:lang w:val="en-US"/>
              </w:rPr>
              <w:t>5</w:t>
            </w:r>
            <w:r w:rsidRPr="00065836">
              <w:rPr>
                <w:color w:val="000000"/>
                <w:spacing w:val="-2"/>
                <w:sz w:val="16"/>
                <w:szCs w:val="22"/>
              </w:rPr>
              <w:t xml:space="preserve"> </w:t>
            </w:r>
          </w:p>
        </w:tc>
        <w:tc>
          <w:tcPr>
            <w:tcW w:w="57" w:type="dxa"/>
            <w:tcBorders>
              <w:left w:val="single" w:sz="4" w:space="0" w:color="000000"/>
            </w:tcBorders>
          </w:tcPr>
          <w:p w14:paraId="267137DB" w14:textId="77777777" w:rsidR="0012084F" w:rsidRPr="00065836" w:rsidRDefault="0012084F" w:rsidP="0012084F">
            <w:pPr>
              <w:rPr>
                <w:rFonts w:ascii="Calibri" w:hAnsi="Calibri"/>
                <w:sz w:val="2"/>
                <w:szCs w:val="22"/>
              </w:rPr>
            </w:pPr>
          </w:p>
        </w:tc>
      </w:tr>
      <w:tr w:rsidR="0012084F" w:rsidRPr="00065836" w14:paraId="5FABE438" w14:textId="77777777" w:rsidTr="0033697D">
        <w:trPr>
          <w:trHeight w:val="444"/>
        </w:trPr>
        <w:tc>
          <w:tcPr>
            <w:tcW w:w="15575" w:type="dxa"/>
            <w:gridSpan w:val="23"/>
            <w:tcBorders>
              <w:top w:val="single" w:sz="4" w:space="0" w:color="000000"/>
              <w:left w:val="single" w:sz="4" w:space="0" w:color="000000"/>
              <w:bottom w:val="single" w:sz="4" w:space="0" w:color="000000"/>
              <w:right w:val="single" w:sz="4" w:space="0" w:color="000000"/>
            </w:tcBorders>
            <w:vAlign w:val="center"/>
          </w:tcPr>
          <w:p w14:paraId="0BA09641" w14:textId="77777777" w:rsidR="0012084F" w:rsidRPr="00065836" w:rsidRDefault="0012084F" w:rsidP="0012084F">
            <w:pPr>
              <w:spacing w:line="229" w:lineRule="auto"/>
              <w:jc w:val="center"/>
              <w:rPr>
                <w:b/>
                <w:color w:val="000000"/>
                <w:spacing w:val="-2"/>
                <w:sz w:val="18"/>
                <w:szCs w:val="18"/>
              </w:rPr>
            </w:pPr>
            <w:r w:rsidRPr="00065836">
              <w:rPr>
                <w:b/>
                <w:color w:val="000000"/>
                <w:spacing w:val="-2"/>
                <w:sz w:val="18"/>
                <w:szCs w:val="18"/>
              </w:rPr>
              <w:t>2. Расходы на финансовое обеспечение деятельности государственных бюджетных учреждений</w:t>
            </w:r>
          </w:p>
        </w:tc>
        <w:tc>
          <w:tcPr>
            <w:tcW w:w="57" w:type="dxa"/>
            <w:tcBorders>
              <w:left w:val="single" w:sz="4" w:space="0" w:color="000000"/>
            </w:tcBorders>
          </w:tcPr>
          <w:p w14:paraId="2AB0E773" w14:textId="77777777" w:rsidR="0012084F" w:rsidRPr="00065836" w:rsidRDefault="0012084F" w:rsidP="0012084F">
            <w:pPr>
              <w:rPr>
                <w:rFonts w:ascii="Calibri" w:hAnsi="Calibri"/>
                <w:sz w:val="2"/>
                <w:szCs w:val="22"/>
              </w:rPr>
            </w:pPr>
          </w:p>
        </w:tc>
      </w:tr>
      <w:tr w:rsidR="0012084F" w:rsidRPr="00065836" w14:paraId="04F31BEF" w14:textId="77777777" w:rsidTr="001B7FAC">
        <w:trPr>
          <w:trHeight w:val="459"/>
        </w:trPr>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605F1015"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2.1</w:t>
            </w:r>
          </w:p>
        </w:tc>
        <w:tc>
          <w:tcPr>
            <w:tcW w:w="2020" w:type="dxa"/>
            <w:tcBorders>
              <w:top w:val="single" w:sz="4" w:space="0" w:color="000000"/>
              <w:left w:val="single" w:sz="4" w:space="0" w:color="000000"/>
              <w:bottom w:val="single" w:sz="4" w:space="0" w:color="000000"/>
              <w:right w:val="single" w:sz="4" w:space="0" w:color="000000"/>
            </w:tcBorders>
            <w:vAlign w:val="center"/>
          </w:tcPr>
          <w:p w14:paraId="39F8EA5E" w14:textId="703814D2"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Предоставление субсиди</w:t>
            </w:r>
            <w:r w:rsidR="00B43092">
              <w:rPr>
                <w:color w:val="000000"/>
                <w:spacing w:val="-2"/>
                <w:sz w:val="16"/>
                <w:szCs w:val="22"/>
              </w:rPr>
              <w:t>и</w:t>
            </w:r>
            <w:r w:rsidRPr="00065836">
              <w:rPr>
                <w:color w:val="000000"/>
                <w:spacing w:val="-2"/>
                <w:sz w:val="16"/>
                <w:szCs w:val="22"/>
              </w:rPr>
              <w:t xml:space="preserve"> Санкт-Петербургскому государственному бюджетному учреждению «Дирекция по управлению объектами государственного жилищного фонда </w:t>
            </w:r>
            <w:r w:rsidRPr="00065836">
              <w:rPr>
                <w:color w:val="000000"/>
                <w:spacing w:val="-2"/>
                <w:sz w:val="16"/>
                <w:szCs w:val="22"/>
              </w:rPr>
              <w:br/>
              <w:t xml:space="preserve">Санкт-Петербурга» </w:t>
            </w:r>
            <w:r w:rsidRPr="00065836">
              <w:rPr>
                <w:color w:val="000000"/>
                <w:spacing w:val="-2"/>
                <w:sz w:val="16"/>
                <w:szCs w:val="22"/>
              </w:rPr>
              <w:br/>
              <w:t>на финансовое обеспечение выполнения государственного задания</w:t>
            </w:r>
          </w:p>
          <w:p w14:paraId="1D43F1D7" w14:textId="77777777" w:rsidR="0012084F" w:rsidRPr="00065836" w:rsidRDefault="0012084F" w:rsidP="0012084F">
            <w:pPr>
              <w:spacing w:line="229" w:lineRule="auto"/>
              <w:jc w:val="center"/>
              <w:rPr>
                <w:color w:val="000000"/>
                <w:spacing w:val="-2"/>
                <w:sz w:val="16"/>
                <w:szCs w:val="22"/>
              </w:rPr>
            </w:pP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52A188D7"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1A0B81BD"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gridSpan w:val="3"/>
            <w:tcBorders>
              <w:top w:val="single" w:sz="4" w:space="0" w:color="auto"/>
              <w:left w:val="single" w:sz="4" w:space="0" w:color="auto"/>
              <w:bottom w:val="single" w:sz="4" w:space="0" w:color="auto"/>
              <w:right w:val="single" w:sz="4" w:space="0" w:color="auto"/>
            </w:tcBorders>
            <w:vAlign w:val="center"/>
          </w:tcPr>
          <w:p w14:paraId="467CFD23" w14:textId="73ED83B9"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147 951,3</w:t>
            </w:r>
          </w:p>
        </w:tc>
        <w:tc>
          <w:tcPr>
            <w:tcW w:w="1017" w:type="dxa"/>
            <w:gridSpan w:val="2"/>
            <w:tcBorders>
              <w:top w:val="single" w:sz="4" w:space="0" w:color="auto"/>
              <w:left w:val="nil"/>
              <w:bottom w:val="single" w:sz="4" w:space="0" w:color="auto"/>
              <w:right w:val="single" w:sz="4" w:space="0" w:color="auto"/>
            </w:tcBorders>
            <w:vAlign w:val="center"/>
          </w:tcPr>
          <w:p w14:paraId="4407FA83" w14:textId="2184F2D3"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144 768,4</w:t>
            </w:r>
          </w:p>
        </w:tc>
        <w:tc>
          <w:tcPr>
            <w:tcW w:w="1017" w:type="dxa"/>
            <w:gridSpan w:val="2"/>
            <w:tcBorders>
              <w:top w:val="single" w:sz="4" w:space="0" w:color="auto"/>
              <w:left w:val="nil"/>
              <w:bottom w:val="single" w:sz="4" w:space="0" w:color="auto"/>
              <w:right w:val="single" w:sz="4" w:space="0" w:color="auto"/>
            </w:tcBorders>
            <w:vAlign w:val="center"/>
          </w:tcPr>
          <w:p w14:paraId="0122426B" w14:textId="195456C2"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152 093,7</w:t>
            </w:r>
          </w:p>
        </w:tc>
        <w:tc>
          <w:tcPr>
            <w:tcW w:w="1018" w:type="dxa"/>
            <w:tcBorders>
              <w:top w:val="single" w:sz="4" w:space="0" w:color="auto"/>
              <w:left w:val="single" w:sz="4" w:space="0" w:color="auto"/>
              <w:bottom w:val="single" w:sz="4" w:space="0" w:color="auto"/>
              <w:right w:val="single" w:sz="4" w:space="0" w:color="auto"/>
            </w:tcBorders>
            <w:vAlign w:val="center"/>
          </w:tcPr>
          <w:p w14:paraId="1A5AB9A5" w14:textId="47E48E2C"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157 934,1</w:t>
            </w:r>
          </w:p>
        </w:tc>
        <w:tc>
          <w:tcPr>
            <w:tcW w:w="1017" w:type="dxa"/>
            <w:gridSpan w:val="2"/>
            <w:tcBorders>
              <w:top w:val="single" w:sz="4" w:space="0" w:color="auto"/>
              <w:left w:val="nil"/>
              <w:bottom w:val="single" w:sz="4" w:space="0" w:color="auto"/>
              <w:right w:val="single" w:sz="4" w:space="0" w:color="auto"/>
            </w:tcBorders>
            <w:vAlign w:val="center"/>
          </w:tcPr>
          <w:p w14:paraId="2590C051" w14:textId="75B376AA"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163 935,6</w:t>
            </w:r>
          </w:p>
        </w:tc>
        <w:tc>
          <w:tcPr>
            <w:tcW w:w="1003" w:type="dxa"/>
            <w:gridSpan w:val="2"/>
            <w:tcBorders>
              <w:top w:val="single" w:sz="4" w:space="0" w:color="auto"/>
              <w:left w:val="nil"/>
              <w:bottom w:val="single" w:sz="4" w:space="0" w:color="auto"/>
              <w:right w:val="single" w:sz="4" w:space="0" w:color="auto"/>
            </w:tcBorders>
            <w:vAlign w:val="center"/>
          </w:tcPr>
          <w:p w14:paraId="3D2EAC72" w14:textId="20D98219"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170 116,0</w:t>
            </w:r>
          </w:p>
        </w:tc>
        <w:tc>
          <w:tcPr>
            <w:tcW w:w="1361" w:type="dxa"/>
            <w:gridSpan w:val="3"/>
            <w:tcBorders>
              <w:top w:val="single" w:sz="4" w:space="0" w:color="auto"/>
              <w:left w:val="nil"/>
              <w:bottom w:val="single" w:sz="4" w:space="0" w:color="auto"/>
              <w:right w:val="single" w:sz="8" w:space="0" w:color="auto"/>
            </w:tcBorders>
            <w:vAlign w:val="center"/>
          </w:tcPr>
          <w:p w14:paraId="429A5869" w14:textId="41B7055E"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936 799,1</w:t>
            </w:r>
          </w:p>
        </w:tc>
        <w:tc>
          <w:tcPr>
            <w:tcW w:w="2035" w:type="dxa"/>
            <w:tcBorders>
              <w:top w:val="single" w:sz="4" w:space="0" w:color="000000"/>
              <w:left w:val="single" w:sz="4" w:space="0" w:color="000000"/>
              <w:bottom w:val="single" w:sz="4" w:space="0" w:color="000000"/>
              <w:right w:val="single" w:sz="4" w:space="0" w:color="000000"/>
            </w:tcBorders>
            <w:vAlign w:val="center"/>
          </w:tcPr>
          <w:p w14:paraId="363E7EC6"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Целевой показатель 1</w:t>
            </w:r>
          </w:p>
        </w:tc>
        <w:tc>
          <w:tcPr>
            <w:tcW w:w="57" w:type="dxa"/>
            <w:tcBorders>
              <w:left w:val="single" w:sz="4" w:space="0" w:color="000000"/>
            </w:tcBorders>
          </w:tcPr>
          <w:p w14:paraId="1692487A" w14:textId="77777777" w:rsidR="0012084F" w:rsidRPr="00065836" w:rsidRDefault="0012084F" w:rsidP="0012084F">
            <w:pPr>
              <w:rPr>
                <w:rFonts w:ascii="Calibri" w:hAnsi="Calibri"/>
                <w:sz w:val="2"/>
                <w:szCs w:val="22"/>
              </w:rPr>
            </w:pPr>
          </w:p>
        </w:tc>
      </w:tr>
      <w:tr w:rsidR="0012084F" w:rsidRPr="00065836" w14:paraId="5600ABA1" w14:textId="77777777" w:rsidTr="001B7FAC">
        <w:trPr>
          <w:trHeight w:val="444"/>
        </w:trPr>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7D83485B"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2.2</w:t>
            </w:r>
          </w:p>
        </w:tc>
        <w:tc>
          <w:tcPr>
            <w:tcW w:w="2020" w:type="dxa"/>
            <w:tcBorders>
              <w:top w:val="single" w:sz="4" w:space="0" w:color="000000"/>
              <w:left w:val="single" w:sz="4" w:space="0" w:color="000000"/>
              <w:bottom w:val="single" w:sz="4" w:space="0" w:color="000000"/>
              <w:right w:val="single" w:sz="4" w:space="0" w:color="000000"/>
            </w:tcBorders>
            <w:vAlign w:val="center"/>
          </w:tcPr>
          <w:p w14:paraId="307BD587"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 xml:space="preserve">Предоставление субсидии Санкт-Петербургскому государственному бюджетному учреждению «Дирекция по управлению объектами государственного жилищного фонда </w:t>
            </w:r>
            <w:r w:rsidRPr="00065836">
              <w:rPr>
                <w:color w:val="000000"/>
                <w:spacing w:val="-2"/>
                <w:sz w:val="16"/>
                <w:szCs w:val="22"/>
              </w:rPr>
              <w:br/>
              <w:t xml:space="preserve">Санкт-Петербурга» </w:t>
            </w:r>
            <w:r w:rsidRPr="00065836">
              <w:rPr>
                <w:color w:val="000000"/>
                <w:spacing w:val="-2"/>
                <w:sz w:val="16"/>
                <w:szCs w:val="22"/>
              </w:rPr>
              <w:br/>
              <w:t>на иные цели</w:t>
            </w:r>
          </w:p>
          <w:p w14:paraId="19BB694C" w14:textId="77777777" w:rsidR="0012084F" w:rsidRPr="00065836" w:rsidRDefault="0012084F" w:rsidP="0012084F">
            <w:pPr>
              <w:spacing w:line="229" w:lineRule="auto"/>
              <w:jc w:val="center"/>
              <w:rPr>
                <w:color w:val="000000"/>
                <w:spacing w:val="-2"/>
                <w:sz w:val="16"/>
                <w:szCs w:val="22"/>
              </w:rPr>
            </w:pP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45C34680"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6F7477AF"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gridSpan w:val="3"/>
            <w:tcBorders>
              <w:top w:val="single" w:sz="4" w:space="0" w:color="auto"/>
              <w:left w:val="single" w:sz="4" w:space="0" w:color="auto"/>
              <w:bottom w:val="single" w:sz="4" w:space="0" w:color="auto"/>
              <w:right w:val="single" w:sz="4" w:space="0" w:color="auto"/>
            </w:tcBorders>
            <w:vAlign w:val="center"/>
          </w:tcPr>
          <w:p w14:paraId="622076F3" w14:textId="1F9A9F18"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34 236,3</w:t>
            </w:r>
          </w:p>
        </w:tc>
        <w:tc>
          <w:tcPr>
            <w:tcW w:w="1017" w:type="dxa"/>
            <w:gridSpan w:val="2"/>
            <w:tcBorders>
              <w:top w:val="single" w:sz="4" w:space="0" w:color="auto"/>
              <w:left w:val="nil"/>
              <w:bottom w:val="single" w:sz="4" w:space="0" w:color="auto"/>
              <w:right w:val="single" w:sz="4" w:space="0" w:color="auto"/>
            </w:tcBorders>
            <w:vAlign w:val="center"/>
          </w:tcPr>
          <w:p w14:paraId="12802438" w14:textId="74009A9D"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18 063,0</w:t>
            </w:r>
          </w:p>
        </w:tc>
        <w:tc>
          <w:tcPr>
            <w:tcW w:w="1017" w:type="dxa"/>
            <w:gridSpan w:val="2"/>
            <w:tcBorders>
              <w:top w:val="single" w:sz="4" w:space="0" w:color="auto"/>
              <w:left w:val="nil"/>
              <w:bottom w:val="single" w:sz="4" w:space="0" w:color="auto"/>
              <w:right w:val="single" w:sz="4" w:space="0" w:color="auto"/>
            </w:tcBorders>
            <w:vAlign w:val="center"/>
          </w:tcPr>
          <w:p w14:paraId="58FA26F3" w14:textId="4C17B2F1"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18 800,0</w:t>
            </w:r>
          </w:p>
        </w:tc>
        <w:tc>
          <w:tcPr>
            <w:tcW w:w="1018" w:type="dxa"/>
            <w:tcBorders>
              <w:top w:val="single" w:sz="4" w:space="0" w:color="auto"/>
              <w:left w:val="single" w:sz="4" w:space="0" w:color="auto"/>
              <w:bottom w:val="single" w:sz="4" w:space="0" w:color="auto"/>
              <w:right w:val="single" w:sz="4" w:space="0" w:color="auto"/>
            </w:tcBorders>
            <w:vAlign w:val="center"/>
          </w:tcPr>
          <w:p w14:paraId="0FB5115F" w14:textId="2CED51A3"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19 521,9</w:t>
            </w:r>
          </w:p>
        </w:tc>
        <w:tc>
          <w:tcPr>
            <w:tcW w:w="1017" w:type="dxa"/>
            <w:gridSpan w:val="2"/>
            <w:tcBorders>
              <w:top w:val="single" w:sz="4" w:space="0" w:color="auto"/>
              <w:left w:val="nil"/>
              <w:bottom w:val="single" w:sz="4" w:space="0" w:color="auto"/>
              <w:right w:val="single" w:sz="4" w:space="0" w:color="auto"/>
            </w:tcBorders>
            <w:vAlign w:val="center"/>
          </w:tcPr>
          <w:p w14:paraId="30681BDD" w14:textId="67C44B98"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20 263,7</w:t>
            </w:r>
          </w:p>
        </w:tc>
        <w:tc>
          <w:tcPr>
            <w:tcW w:w="1003" w:type="dxa"/>
            <w:gridSpan w:val="2"/>
            <w:tcBorders>
              <w:top w:val="single" w:sz="4" w:space="0" w:color="auto"/>
              <w:left w:val="nil"/>
              <w:bottom w:val="single" w:sz="4" w:space="0" w:color="auto"/>
              <w:right w:val="single" w:sz="4" w:space="0" w:color="auto"/>
            </w:tcBorders>
            <w:vAlign w:val="center"/>
          </w:tcPr>
          <w:p w14:paraId="2501C986" w14:textId="1FD0D2A9"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21 027,6</w:t>
            </w:r>
          </w:p>
        </w:tc>
        <w:tc>
          <w:tcPr>
            <w:tcW w:w="1361" w:type="dxa"/>
            <w:gridSpan w:val="3"/>
            <w:tcBorders>
              <w:top w:val="single" w:sz="4" w:space="0" w:color="auto"/>
              <w:left w:val="nil"/>
              <w:bottom w:val="single" w:sz="4" w:space="0" w:color="auto"/>
              <w:right w:val="single" w:sz="8" w:space="0" w:color="auto"/>
            </w:tcBorders>
            <w:vAlign w:val="center"/>
          </w:tcPr>
          <w:p w14:paraId="509CE428" w14:textId="717C85B3"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131 912,5</w:t>
            </w:r>
          </w:p>
        </w:tc>
        <w:tc>
          <w:tcPr>
            <w:tcW w:w="2035" w:type="dxa"/>
            <w:tcBorders>
              <w:top w:val="single" w:sz="4" w:space="0" w:color="000000"/>
              <w:left w:val="single" w:sz="4" w:space="0" w:color="000000"/>
              <w:bottom w:val="single" w:sz="4" w:space="0" w:color="000000"/>
              <w:right w:val="single" w:sz="4" w:space="0" w:color="000000"/>
            </w:tcBorders>
            <w:vAlign w:val="center"/>
          </w:tcPr>
          <w:p w14:paraId="2DE9C180"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Целевой показатель 1</w:t>
            </w:r>
          </w:p>
        </w:tc>
        <w:tc>
          <w:tcPr>
            <w:tcW w:w="57" w:type="dxa"/>
            <w:tcBorders>
              <w:left w:val="single" w:sz="4" w:space="0" w:color="000000"/>
            </w:tcBorders>
          </w:tcPr>
          <w:p w14:paraId="7BB125B6" w14:textId="77777777" w:rsidR="0012084F" w:rsidRPr="00065836" w:rsidRDefault="0012084F" w:rsidP="0012084F">
            <w:pPr>
              <w:rPr>
                <w:rFonts w:ascii="Calibri" w:hAnsi="Calibri"/>
                <w:sz w:val="2"/>
                <w:szCs w:val="22"/>
              </w:rPr>
            </w:pPr>
          </w:p>
        </w:tc>
      </w:tr>
      <w:tr w:rsidR="009D66CC" w:rsidRPr="00065836" w14:paraId="5E75D667" w14:textId="77777777" w:rsidTr="001B7FAC">
        <w:trPr>
          <w:trHeight w:val="459"/>
        </w:trPr>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72C52AB5" w14:textId="77777777" w:rsidR="009D66CC" w:rsidRPr="00065836" w:rsidRDefault="009D66CC" w:rsidP="009D66CC">
            <w:pPr>
              <w:spacing w:line="229" w:lineRule="auto"/>
              <w:jc w:val="center"/>
              <w:rPr>
                <w:color w:val="000000"/>
                <w:spacing w:val="-2"/>
                <w:sz w:val="16"/>
                <w:szCs w:val="22"/>
              </w:rPr>
            </w:pPr>
            <w:r w:rsidRPr="00065836">
              <w:rPr>
                <w:color w:val="000000"/>
                <w:spacing w:val="-2"/>
                <w:sz w:val="16"/>
                <w:szCs w:val="22"/>
              </w:rPr>
              <w:t>2.3</w:t>
            </w:r>
          </w:p>
        </w:tc>
        <w:tc>
          <w:tcPr>
            <w:tcW w:w="2020" w:type="dxa"/>
            <w:tcBorders>
              <w:top w:val="single" w:sz="4" w:space="0" w:color="000000"/>
              <w:left w:val="single" w:sz="4" w:space="0" w:color="000000"/>
              <w:bottom w:val="single" w:sz="4" w:space="0" w:color="000000"/>
              <w:right w:val="single" w:sz="4" w:space="0" w:color="000000"/>
            </w:tcBorders>
            <w:vAlign w:val="center"/>
          </w:tcPr>
          <w:p w14:paraId="11045F30" w14:textId="511312E7" w:rsidR="009D66CC" w:rsidRPr="00065836" w:rsidRDefault="009D66CC" w:rsidP="009D66CC">
            <w:pPr>
              <w:spacing w:line="229" w:lineRule="auto"/>
              <w:jc w:val="center"/>
              <w:rPr>
                <w:color w:val="000000"/>
                <w:spacing w:val="-2"/>
                <w:sz w:val="16"/>
                <w:szCs w:val="22"/>
              </w:rPr>
            </w:pPr>
            <w:r w:rsidRPr="00065836">
              <w:rPr>
                <w:color w:val="000000"/>
                <w:spacing w:val="-2"/>
                <w:sz w:val="16"/>
                <w:szCs w:val="22"/>
              </w:rPr>
              <w:t>Предоставление субсидии ГБУ «</w:t>
            </w:r>
            <w:proofErr w:type="spellStart"/>
            <w:r w:rsidRPr="00065836">
              <w:rPr>
                <w:color w:val="000000"/>
                <w:spacing w:val="-2"/>
                <w:sz w:val="16"/>
                <w:szCs w:val="22"/>
              </w:rPr>
              <w:t>Горжилобмен</w:t>
            </w:r>
            <w:proofErr w:type="spellEnd"/>
            <w:r w:rsidRPr="00065836">
              <w:rPr>
                <w:color w:val="000000"/>
                <w:spacing w:val="-2"/>
                <w:sz w:val="16"/>
                <w:szCs w:val="22"/>
              </w:rPr>
              <w:t xml:space="preserve">» </w:t>
            </w:r>
            <w:r w:rsidRPr="00065836">
              <w:rPr>
                <w:color w:val="000000"/>
                <w:spacing w:val="-2"/>
                <w:sz w:val="16"/>
                <w:szCs w:val="22"/>
              </w:rPr>
              <w:br/>
              <w:t>на финансовое обеспечение выполнения государственного задания</w:t>
            </w:r>
          </w:p>
          <w:p w14:paraId="6FC46A9C" w14:textId="77777777" w:rsidR="009D66CC" w:rsidRPr="00065836" w:rsidRDefault="009D66CC" w:rsidP="009D66CC">
            <w:pPr>
              <w:spacing w:line="229" w:lineRule="auto"/>
              <w:jc w:val="center"/>
              <w:rPr>
                <w:color w:val="000000"/>
                <w:spacing w:val="-2"/>
                <w:sz w:val="16"/>
                <w:szCs w:val="22"/>
              </w:rPr>
            </w:pP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5D3AC906" w14:textId="77777777" w:rsidR="009D66CC" w:rsidRPr="00065836" w:rsidRDefault="009D66CC" w:rsidP="009D66CC">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333EC9D1" w14:textId="77777777" w:rsidR="009D66CC" w:rsidRPr="00065836" w:rsidRDefault="009D66CC" w:rsidP="009D66CC">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gridSpan w:val="3"/>
            <w:tcBorders>
              <w:top w:val="single" w:sz="4" w:space="0" w:color="auto"/>
              <w:left w:val="single" w:sz="4" w:space="0" w:color="auto"/>
              <w:bottom w:val="single" w:sz="4" w:space="0" w:color="auto"/>
              <w:right w:val="single" w:sz="4" w:space="0" w:color="auto"/>
            </w:tcBorders>
            <w:vAlign w:val="center"/>
          </w:tcPr>
          <w:p w14:paraId="0AD11A37" w14:textId="651227D4" w:rsidR="009D66CC" w:rsidRPr="00065836" w:rsidRDefault="009D66CC" w:rsidP="009D66CC">
            <w:pPr>
              <w:spacing w:line="229" w:lineRule="auto"/>
              <w:jc w:val="center"/>
              <w:rPr>
                <w:color w:val="000000"/>
                <w:spacing w:val="-2"/>
                <w:sz w:val="16"/>
                <w:szCs w:val="22"/>
              </w:rPr>
            </w:pPr>
            <w:r w:rsidRPr="00065836">
              <w:rPr>
                <w:color w:val="000000"/>
                <w:spacing w:val="-2"/>
                <w:sz w:val="16"/>
                <w:szCs w:val="22"/>
              </w:rPr>
              <w:t>305 064,5</w:t>
            </w:r>
          </w:p>
        </w:tc>
        <w:tc>
          <w:tcPr>
            <w:tcW w:w="1017" w:type="dxa"/>
            <w:gridSpan w:val="2"/>
            <w:tcBorders>
              <w:top w:val="single" w:sz="4" w:space="0" w:color="auto"/>
              <w:left w:val="nil"/>
              <w:bottom w:val="single" w:sz="4" w:space="0" w:color="auto"/>
              <w:right w:val="single" w:sz="4" w:space="0" w:color="auto"/>
            </w:tcBorders>
            <w:vAlign w:val="center"/>
          </w:tcPr>
          <w:p w14:paraId="12E767CE" w14:textId="798E726D" w:rsidR="009D66CC" w:rsidRPr="00065836" w:rsidRDefault="009D66CC" w:rsidP="009D66CC">
            <w:pPr>
              <w:spacing w:line="229" w:lineRule="auto"/>
              <w:jc w:val="center"/>
              <w:rPr>
                <w:color w:val="000000"/>
                <w:spacing w:val="-2"/>
                <w:sz w:val="16"/>
                <w:szCs w:val="22"/>
              </w:rPr>
            </w:pPr>
            <w:r w:rsidRPr="00065836">
              <w:rPr>
                <w:color w:val="000000"/>
                <w:spacing w:val="-2"/>
                <w:sz w:val="16"/>
                <w:szCs w:val="22"/>
              </w:rPr>
              <w:t>290 939,9</w:t>
            </w:r>
          </w:p>
        </w:tc>
        <w:tc>
          <w:tcPr>
            <w:tcW w:w="1017" w:type="dxa"/>
            <w:gridSpan w:val="2"/>
            <w:tcBorders>
              <w:top w:val="single" w:sz="4" w:space="0" w:color="auto"/>
              <w:left w:val="nil"/>
              <w:bottom w:val="single" w:sz="4" w:space="0" w:color="auto"/>
              <w:right w:val="single" w:sz="4" w:space="0" w:color="auto"/>
            </w:tcBorders>
            <w:vAlign w:val="center"/>
          </w:tcPr>
          <w:p w14:paraId="528609AD" w14:textId="7A2D994D" w:rsidR="009D66CC" w:rsidRPr="00065836" w:rsidRDefault="009D66CC" w:rsidP="009D66CC">
            <w:pPr>
              <w:spacing w:line="229" w:lineRule="auto"/>
              <w:jc w:val="center"/>
              <w:rPr>
                <w:color w:val="000000"/>
                <w:spacing w:val="-2"/>
                <w:sz w:val="16"/>
                <w:szCs w:val="22"/>
              </w:rPr>
            </w:pPr>
            <w:r w:rsidRPr="00065836">
              <w:rPr>
                <w:color w:val="000000"/>
                <w:spacing w:val="-2"/>
                <w:sz w:val="16"/>
                <w:szCs w:val="22"/>
              </w:rPr>
              <w:t>305 661,5</w:t>
            </w:r>
          </w:p>
        </w:tc>
        <w:tc>
          <w:tcPr>
            <w:tcW w:w="1018" w:type="dxa"/>
            <w:tcBorders>
              <w:top w:val="single" w:sz="4" w:space="0" w:color="auto"/>
              <w:left w:val="single" w:sz="4" w:space="0" w:color="auto"/>
              <w:bottom w:val="single" w:sz="4" w:space="0" w:color="auto"/>
              <w:right w:val="single" w:sz="4" w:space="0" w:color="auto"/>
            </w:tcBorders>
            <w:vAlign w:val="center"/>
          </w:tcPr>
          <w:p w14:paraId="7B2E0264" w14:textId="12FB5528" w:rsidR="009D66CC" w:rsidRPr="00065836" w:rsidRDefault="009D66CC" w:rsidP="009D66CC">
            <w:pPr>
              <w:spacing w:line="229" w:lineRule="auto"/>
              <w:jc w:val="center"/>
              <w:rPr>
                <w:color w:val="000000"/>
                <w:spacing w:val="-2"/>
                <w:sz w:val="16"/>
                <w:szCs w:val="22"/>
              </w:rPr>
            </w:pPr>
            <w:r w:rsidRPr="00065836">
              <w:rPr>
                <w:color w:val="000000"/>
                <w:spacing w:val="-2"/>
                <w:sz w:val="16"/>
                <w:szCs w:val="22"/>
              </w:rPr>
              <w:t>317 398,9</w:t>
            </w:r>
          </w:p>
        </w:tc>
        <w:tc>
          <w:tcPr>
            <w:tcW w:w="1017" w:type="dxa"/>
            <w:gridSpan w:val="2"/>
            <w:tcBorders>
              <w:top w:val="single" w:sz="4" w:space="0" w:color="auto"/>
              <w:left w:val="nil"/>
              <w:bottom w:val="single" w:sz="4" w:space="0" w:color="auto"/>
              <w:right w:val="single" w:sz="4" w:space="0" w:color="auto"/>
            </w:tcBorders>
            <w:vAlign w:val="center"/>
          </w:tcPr>
          <w:p w14:paraId="2F1EC0A6" w14:textId="15DF1679" w:rsidR="009D66CC" w:rsidRPr="00065836" w:rsidRDefault="009D66CC" w:rsidP="009D66CC">
            <w:pPr>
              <w:spacing w:line="229" w:lineRule="auto"/>
              <w:jc w:val="center"/>
              <w:rPr>
                <w:color w:val="000000"/>
                <w:spacing w:val="-2"/>
                <w:sz w:val="16"/>
                <w:szCs w:val="22"/>
              </w:rPr>
            </w:pPr>
            <w:r w:rsidRPr="00065836">
              <w:rPr>
                <w:color w:val="000000"/>
                <w:spacing w:val="-2"/>
                <w:sz w:val="16"/>
                <w:szCs w:val="22"/>
              </w:rPr>
              <w:t>329 460,1</w:t>
            </w:r>
          </w:p>
        </w:tc>
        <w:tc>
          <w:tcPr>
            <w:tcW w:w="1003" w:type="dxa"/>
            <w:gridSpan w:val="2"/>
            <w:tcBorders>
              <w:top w:val="single" w:sz="4" w:space="0" w:color="auto"/>
              <w:left w:val="nil"/>
              <w:bottom w:val="single" w:sz="4" w:space="0" w:color="auto"/>
              <w:right w:val="single" w:sz="4" w:space="0" w:color="auto"/>
            </w:tcBorders>
            <w:vAlign w:val="center"/>
          </w:tcPr>
          <w:p w14:paraId="49D15FC5" w14:textId="534C4FE0" w:rsidR="009D66CC" w:rsidRPr="00065836" w:rsidRDefault="009D66CC" w:rsidP="009D66CC">
            <w:pPr>
              <w:spacing w:line="229" w:lineRule="auto"/>
              <w:jc w:val="center"/>
              <w:rPr>
                <w:color w:val="000000"/>
                <w:spacing w:val="-2"/>
                <w:sz w:val="16"/>
                <w:szCs w:val="22"/>
              </w:rPr>
            </w:pPr>
            <w:r w:rsidRPr="00065836">
              <w:rPr>
                <w:color w:val="000000"/>
                <w:spacing w:val="-2"/>
                <w:sz w:val="16"/>
                <w:szCs w:val="22"/>
              </w:rPr>
              <w:t>341 880,7</w:t>
            </w:r>
          </w:p>
        </w:tc>
        <w:tc>
          <w:tcPr>
            <w:tcW w:w="1361" w:type="dxa"/>
            <w:gridSpan w:val="3"/>
            <w:tcBorders>
              <w:top w:val="single" w:sz="4" w:space="0" w:color="auto"/>
              <w:left w:val="nil"/>
              <w:bottom w:val="single" w:sz="4" w:space="0" w:color="auto"/>
              <w:right w:val="single" w:sz="8" w:space="0" w:color="auto"/>
            </w:tcBorders>
            <w:vAlign w:val="center"/>
          </w:tcPr>
          <w:p w14:paraId="0053DCA4" w14:textId="0BA10636" w:rsidR="009D66CC" w:rsidRPr="00065836" w:rsidRDefault="009D66CC" w:rsidP="009D66CC">
            <w:pPr>
              <w:spacing w:line="229" w:lineRule="auto"/>
              <w:jc w:val="center"/>
              <w:rPr>
                <w:color w:val="000000"/>
                <w:spacing w:val="-2"/>
                <w:sz w:val="16"/>
                <w:szCs w:val="22"/>
              </w:rPr>
            </w:pPr>
            <w:r w:rsidRPr="00065836">
              <w:rPr>
                <w:color w:val="000000"/>
                <w:spacing w:val="-2"/>
                <w:sz w:val="16"/>
                <w:szCs w:val="22"/>
              </w:rPr>
              <w:t>1 890 405,6</w:t>
            </w:r>
          </w:p>
        </w:tc>
        <w:tc>
          <w:tcPr>
            <w:tcW w:w="2035" w:type="dxa"/>
            <w:tcBorders>
              <w:top w:val="single" w:sz="4" w:space="0" w:color="000000"/>
              <w:left w:val="single" w:sz="4" w:space="0" w:color="000000"/>
              <w:bottom w:val="single" w:sz="4" w:space="0" w:color="000000"/>
              <w:right w:val="single" w:sz="4" w:space="0" w:color="000000"/>
            </w:tcBorders>
            <w:vAlign w:val="center"/>
          </w:tcPr>
          <w:p w14:paraId="2C442B6A" w14:textId="77777777" w:rsidR="009D66CC" w:rsidRPr="00065836" w:rsidRDefault="009D66CC" w:rsidP="009D66CC">
            <w:pPr>
              <w:spacing w:line="229" w:lineRule="auto"/>
              <w:jc w:val="center"/>
              <w:rPr>
                <w:color w:val="000000"/>
                <w:spacing w:val="-2"/>
                <w:sz w:val="16"/>
                <w:szCs w:val="22"/>
              </w:rPr>
            </w:pPr>
            <w:r w:rsidRPr="00065836">
              <w:rPr>
                <w:color w:val="000000"/>
                <w:spacing w:val="-2"/>
                <w:sz w:val="16"/>
                <w:szCs w:val="22"/>
              </w:rPr>
              <w:t>Целевой показатель 1</w:t>
            </w:r>
          </w:p>
        </w:tc>
        <w:tc>
          <w:tcPr>
            <w:tcW w:w="57" w:type="dxa"/>
            <w:tcBorders>
              <w:left w:val="single" w:sz="4" w:space="0" w:color="000000"/>
            </w:tcBorders>
          </w:tcPr>
          <w:p w14:paraId="4E423EF3" w14:textId="77777777" w:rsidR="009D66CC" w:rsidRPr="00065836" w:rsidRDefault="009D66CC" w:rsidP="009D66CC">
            <w:pPr>
              <w:rPr>
                <w:rFonts w:ascii="Calibri" w:hAnsi="Calibri"/>
                <w:sz w:val="2"/>
                <w:szCs w:val="22"/>
              </w:rPr>
            </w:pPr>
          </w:p>
        </w:tc>
      </w:tr>
      <w:tr w:rsidR="0012084F" w:rsidRPr="00065836" w14:paraId="4FFEFF70" w14:textId="77777777" w:rsidTr="0033697D">
        <w:trPr>
          <w:trHeight w:val="419"/>
        </w:trPr>
        <w:tc>
          <w:tcPr>
            <w:tcW w:w="15575" w:type="dxa"/>
            <w:gridSpan w:val="23"/>
            <w:tcBorders>
              <w:top w:val="single" w:sz="4" w:space="0" w:color="000000"/>
              <w:left w:val="single" w:sz="4" w:space="0" w:color="000000"/>
              <w:bottom w:val="single" w:sz="4" w:space="0" w:color="000000"/>
              <w:right w:val="single" w:sz="4" w:space="0" w:color="000000"/>
            </w:tcBorders>
            <w:vAlign w:val="center"/>
          </w:tcPr>
          <w:p w14:paraId="69AF1D5C" w14:textId="77777777" w:rsidR="0012084F" w:rsidRPr="00065836" w:rsidRDefault="0012084F" w:rsidP="0012084F">
            <w:pPr>
              <w:spacing w:line="229" w:lineRule="auto"/>
              <w:jc w:val="center"/>
              <w:rPr>
                <w:b/>
                <w:color w:val="000000"/>
                <w:spacing w:val="-2"/>
                <w:sz w:val="18"/>
                <w:szCs w:val="18"/>
              </w:rPr>
            </w:pPr>
            <w:r w:rsidRPr="00065836">
              <w:rPr>
                <w:b/>
                <w:color w:val="000000"/>
                <w:spacing w:val="-2"/>
                <w:sz w:val="18"/>
                <w:szCs w:val="18"/>
              </w:rPr>
              <w:t>3. Мероприятия, реализуемые в рамках жилищной политики Санкт-Петербурга</w:t>
            </w:r>
          </w:p>
        </w:tc>
        <w:tc>
          <w:tcPr>
            <w:tcW w:w="57" w:type="dxa"/>
            <w:tcBorders>
              <w:left w:val="single" w:sz="4" w:space="0" w:color="000000"/>
            </w:tcBorders>
          </w:tcPr>
          <w:p w14:paraId="7E063A7E" w14:textId="77777777" w:rsidR="0012084F" w:rsidRPr="00065836" w:rsidRDefault="0012084F" w:rsidP="0012084F">
            <w:pPr>
              <w:rPr>
                <w:rFonts w:ascii="Calibri" w:hAnsi="Calibri"/>
                <w:sz w:val="2"/>
                <w:szCs w:val="22"/>
              </w:rPr>
            </w:pPr>
          </w:p>
        </w:tc>
      </w:tr>
      <w:tr w:rsidR="0012084F" w:rsidRPr="00065836" w14:paraId="49B5EFF6" w14:textId="77777777" w:rsidTr="00075AC8">
        <w:trPr>
          <w:trHeight w:val="444"/>
        </w:trPr>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049A5BB6"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lastRenderedPageBreak/>
              <w:t>3.1</w:t>
            </w:r>
          </w:p>
        </w:tc>
        <w:tc>
          <w:tcPr>
            <w:tcW w:w="2020" w:type="dxa"/>
            <w:tcBorders>
              <w:top w:val="single" w:sz="4" w:space="0" w:color="000000"/>
              <w:left w:val="single" w:sz="4" w:space="0" w:color="000000"/>
              <w:bottom w:val="single" w:sz="4" w:space="0" w:color="000000"/>
              <w:right w:val="single" w:sz="4" w:space="0" w:color="000000"/>
            </w:tcBorders>
            <w:vAlign w:val="center"/>
          </w:tcPr>
          <w:p w14:paraId="30BCF770"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Обеспечение реализации мероприятий по заключению Санкт-Петербургом договоров пожизненной ренты</w:t>
            </w:r>
          </w:p>
          <w:p w14:paraId="5C6D3E81" w14:textId="77777777" w:rsidR="0012084F" w:rsidRPr="00065836" w:rsidRDefault="0012084F" w:rsidP="0012084F">
            <w:pPr>
              <w:spacing w:line="229" w:lineRule="auto"/>
              <w:jc w:val="center"/>
              <w:rPr>
                <w:color w:val="000000"/>
                <w:spacing w:val="-2"/>
                <w:sz w:val="16"/>
                <w:szCs w:val="22"/>
              </w:rPr>
            </w:pP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6603CB41"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3A996823"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gridSpan w:val="3"/>
            <w:tcBorders>
              <w:top w:val="single" w:sz="4" w:space="0" w:color="auto"/>
              <w:left w:val="single" w:sz="4" w:space="0" w:color="auto"/>
              <w:bottom w:val="single" w:sz="4" w:space="0" w:color="auto"/>
              <w:right w:val="nil"/>
            </w:tcBorders>
            <w:vAlign w:val="center"/>
          </w:tcPr>
          <w:p w14:paraId="2A3CD34B" w14:textId="1C9F2F0B"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62 564,3</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7A82B025" w14:textId="2028F068"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70 331,6</w:t>
            </w:r>
          </w:p>
        </w:tc>
        <w:tc>
          <w:tcPr>
            <w:tcW w:w="1017" w:type="dxa"/>
            <w:gridSpan w:val="2"/>
            <w:tcBorders>
              <w:top w:val="nil"/>
              <w:left w:val="nil"/>
              <w:bottom w:val="single" w:sz="4" w:space="0" w:color="auto"/>
              <w:right w:val="nil"/>
            </w:tcBorders>
            <w:vAlign w:val="center"/>
          </w:tcPr>
          <w:p w14:paraId="02AC7BB9" w14:textId="342B00BF"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78 835,1</w:t>
            </w:r>
          </w:p>
        </w:tc>
        <w:tc>
          <w:tcPr>
            <w:tcW w:w="1018" w:type="dxa"/>
            <w:tcBorders>
              <w:top w:val="single" w:sz="4" w:space="0" w:color="auto"/>
              <w:left w:val="single" w:sz="4" w:space="0" w:color="auto"/>
              <w:bottom w:val="single" w:sz="4" w:space="0" w:color="auto"/>
              <w:right w:val="single" w:sz="4" w:space="0" w:color="auto"/>
            </w:tcBorders>
            <w:vAlign w:val="center"/>
          </w:tcPr>
          <w:p w14:paraId="2E131A7C" w14:textId="79845551"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87 715,0</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2DEBDC52" w14:textId="35BB9F41"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97 120,7</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4C6FF507" w14:textId="1ECF6F96"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107 081,6</w:t>
            </w:r>
          </w:p>
        </w:tc>
        <w:tc>
          <w:tcPr>
            <w:tcW w:w="1361" w:type="dxa"/>
            <w:gridSpan w:val="3"/>
            <w:tcBorders>
              <w:top w:val="single" w:sz="4" w:space="0" w:color="auto"/>
              <w:left w:val="single" w:sz="4" w:space="0" w:color="auto"/>
              <w:bottom w:val="single" w:sz="4" w:space="0" w:color="auto"/>
              <w:right w:val="single" w:sz="4" w:space="0" w:color="auto"/>
            </w:tcBorders>
            <w:vAlign w:val="center"/>
          </w:tcPr>
          <w:p w14:paraId="7E17F311" w14:textId="5A6C4E3E"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503 648,3</w:t>
            </w:r>
          </w:p>
        </w:tc>
        <w:tc>
          <w:tcPr>
            <w:tcW w:w="2035" w:type="dxa"/>
            <w:tcBorders>
              <w:top w:val="single" w:sz="4" w:space="0" w:color="000000"/>
              <w:left w:val="single" w:sz="4" w:space="0" w:color="000000"/>
              <w:bottom w:val="single" w:sz="4" w:space="0" w:color="000000"/>
              <w:right w:val="single" w:sz="4" w:space="0" w:color="000000"/>
            </w:tcBorders>
            <w:vAlign w:val="center"/>
          </w:tcPr>
          <w:p w14:paraId="77D4D818" w14:textId="57236AB3" w:rsidR="0012084F" w:rsidRPr="00065836" w:rsidRDefault="0012084F" w:rsidP="0012084F">
            <w:pPr>
              <w:spacing w:line="229" w:lineRule="auto"/>
              <w:jc w:val="center"/>
              <w:rPr>
                <w:color w:val="000000"/>
                <w:spacing w:val="-2"/>
                <w:sz w:val="16"/>
                <w:szCs w:val="22"/>
                <w:lang w:val="en-US"/>
              </w:rPr>
            </w:pPr>
            <w:r w:rsidRPr="00065836">
              <w:rPr>
                <w:color w:val="000000"/>
                <w:spacing w:val="-2"/>
                <w:sz w:val="16"/>
                <w:szCs w:val="22"/>
              </w:rPr>
              <w:t>Целевой показатель 1</w:t>
            </w:r>
            <w:proofErr w:type="gramStart"/>
            <w:r w:rsidRPr="00065836">
              <w:rPr>
                <w:color w:val="000000"/>
                <w:spacing w:val="-2"/>
                <w:sz w:val="16"/>
                <w:szCs w:val="22"/>
              </w:rPr>
              <w:t>, ,</w:t>
            </w:r>
            <w:proofErr w:type="gramEnd"/>
            <w:r w:rsidRPr="00065836">
              <w:rPr>
                <w:color w:val="000000"/>
                <w:spacing w:val="-2"/>
                <w:sz w:val="16"/>
                <w:szCs w:val="22"/>
              </w:rPr>
              <w:t xml:space="preserve"> Индикатор 1.2</w:t>
            </w:r>
            <w:r w:rsidR="00D91A08" w:rsidRPr="00065836">
              <w:rPr>
                <w:color w:val="000000"/>
                <w:spacing w:val="-2"/>
                <w:sz w:val="16"/>
                <w:szCs w:val="22"/>
                <w:lang w:val="en-US"/>
              </w:rPr>
              <w:t>7</w:t>
            </w:r>
          </w:p>
        </w:tc>
        <w:tc>
          <w:tcPr>
            <w:tcW w:w="57" w:type="dxa"/>
            <w:tcBorders>
              <w:left w:val="single" w:sz="4" w:space="0" w:color="000000"/>
            </w:tcBorders>
          </w:tcPr>
          <w:p w14:paraId="3B7319EA" w14:textId="77777777" w:rsidR="0012084F" w:rsidRPr="00065836" w:rsidRDefault="0012084F" w:rsidP="0012084F">
            <w:pPr>
              <w:rPr>
                <w:rFonts w:ascii="Calibri" w:hAnsi="Calibri"/>
                <w:sz w:val="2"/>
                <w:szCs w:val="22"/>
              </w:rPr>
            </w:pPr>
          </w:p>
        </w:tc>
      </w:tr>
      <w:tr w:rsidR="0012084F" w:rsidRPr="00065836" w14:paraId="5A14CEE1" w14:textId="77777777" w:rsidTr="00E554AF">
        <w:trPr>
          <w:trHeight w:val="458"/>
        </w:trPr>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63C394EB"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3.2</w:t>
            </w:r>
          </w:p>
        </w:tc>
        <w:tc>
          <w:tcPr>
            <w:tcW w:w="2020" w:type="dxa"/>
            <w:tcBorders>
              <w:top w:val="single" w:sz="4" w:space="0" w:color="000000"/>
              <w:left w:val="single" w:sz="4" w:space="0" w:color="000000"/>
              <w:bottom w:val="single" w:sz="4" w:space="0" w:color="000000"/>
              <w:right w:val="single" w:sz="4" w:space="0" w:color="000000"/>
            </w:tcBorders>
            <w:vAlign w:val="center"/>
          </w:tcPr>
          <w:p w14:paraId="6134F26E"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Обеспечение реализации мероприятий по содействию решению жилищных проблем молодежи, молодых семей</w:t>
            </w:r>
          </w:p>
          <w:p w14:paraId="474557DA"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 xml:space="preserve"> </w:t>
            </w: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4A4823A1" w14:textId="0ED7F368"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Акционерное общество микрокредитная компания «Санкт-Петербургский центр доступного жилья»</w:t>
            </w:r>
          </w:p>
        </w:tc>
        <w:tc>
          <w:tcPr>
            <w:tcW w:w="1805" w:type="dxa"/>
            <w:tcBorders>
              <w:top w:val="single" w:sz="4" w:space="0" w:color="000000"/>
              <w:left w:val="single" w:sz="4" w:space="0" w:color="000000"/>
              <w:bottom w:val="single" w:sz="4" w:space="0" w:color="000000"/>
              <w:right w:val="single" w:sz="4" w:space="0" w:color="auto"/>
            </w:tcBorders>
            <w:vAlign w:val="center"/>
          </w:tcPr>
          <w:p w14:paraId="4C8BC4BC"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Внебюджетные средства</w:t>
            </w:r>
          </w:p>
        </w:tc>
        <w:tc>
          <w:tcPr>
            <w:tcW w:w="1018" w:type="dxa"/>
            <w:gridSpan w:val="3"/>
            <w:tcBorders>
              <w:top w:val="single" w:sz="4" w:space="0" w:color="auto"/>
              <w:left w:val="single" w:sz="4" w:space="0" w:color="auto"/>
              <w:bottom w:val="single" w:sz="4" w:space="0" w:color="auto"/>
              <w:right w:val="single" w:sz="4" w:space="0" w:color="auto"/>
            </w:tcBorders>
            <w:vAlign w:val="center"/>
          </w:tcPr>
          <w:p w14:paraId="290733B2" w14:textId="35E97AB0"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2 389 608,0</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1456ED83" w14:textId="04B61DCC"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2 389 770,0</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65E276C1" w14:textId="2DB8F699"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2 393 430,0</w:t>
            </w:r>
          </w:p>
        </w:tc>
        <w:tc>
          <w:tcPr>
            <w:tcW w:w="1018" w:type="dxa"/>
            <w:tcBorders>
              <w:top w:val="single" w:sz="4" w:space="0" w:color="auto"/>
              <w:left w:val="single" w:sz="4" w:space="0" w:color="auto"/>
              <w:bottom w:val="single" w:sz="4" w:space="0" w:color="auto"/>
              <w:right w:val="single" w:sz="4" w:space="0" w:color="auto"/>
            </w:tcBorders>
            <w:vAlign w:val="center"/>
          </w:tcPr>
          <w:p w14:paraId="3BF2C4D9" w14:textId="4443F47E"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2 485 230,0</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6B768089" w14:textId="7CB512A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2 579 580,0</w:t>
            </w:r>
          </w:p>
        </w:tc>
        <w:tc>
          <w:tcPr>
            <w:tcW w:w="1003" w:type="dxa"/>
            <w:gridSpan w:val="2"/>
            <w:tcBorders>
              <w:top w:val="single" w:sz="4" w:space="0" w:color="auto"/>
              <w:left w:val="single" w:sz="4" w:space="0" w:color="auto"/>
              <w:bottom w:val="single" w:sz="4" w:space="0" w:color="auto"/>
              <w:right w:val="single" w:sz="4" w:space="0" w:color="auto"/>
            </w:tcBorders>
            <w:vAlign w:val="center"/>
          </w:tcPr>
          <w:p w14:paraId="3C2E0174" w14:textId="2049AFF0"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2 676 735,0</w:t>
            </w:r>
          </w:p>
        </w:tc>
        <w:tc>
          <w:tcPr>
            <w:tcW w:w="1361" w:type="dxa"/>
            <w:gridSpan w:val="3"/>
            <w:tcBorders>
              <w:top w:val="single" w:sz="4" w:space="0" w:color="auto"/>
              <w:left w:val="single" w:sz="4" w:space="0" w:color="auto"/>
              <w:bottom w:val="single" w:sz="4" w:space="0" w:color="auto"/>
              <w:right w:val="single" w:sz="4" w:space="0" w:color="auto"/>
            </w:tcBorders>
            <w:vAlign w:val="center"/>
          </w:tcPr>
          <w:p w14:paraId="4BFA9861" w14:textId="08597AB3"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14 914 353,0</w:t>
            </w:r>
          </w:p>
        </w:tc>
        <w:tc>
          <w:tcPr>
            <w:tcW w:w="2035" w:type="dxa"/>
            <w:tcBorders>
              <w:top w:val="single" w:sz="4" w:space="0" w:color="000000"/>
              <w:left w:val="single" w:sz="4" w:space="0" w:color="auto"/>
              <w:bottom w:val="single" w:sz="4" w:space="0" w:color="000000"/>
              <w:right w:val="single" w:sz="4" w:space="0" w:color="000000"/>
            </w:tcBorders>
            <w:vAlign w:val="center"/>
          </w:tcPr>
          <w:p w14:paraId="67B4A7E3" w14:textId="7CC85CBF"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Целевой показатель 1, Целевой показатель 13, Индикатор 1.1</w:t>
            </w:r>
            <w:r w:rsidR="000776AB" w:rsidRPr="00065836">
              <w:rPr>
                <w:color w:val="000000"/>
                <w:spacing w:val="-2"/>
                <w:sz w:val="16"/>
                <w:szCs w:val="22"/>
              </w:rPr>
              <w:t>4</w:t>
            </w:r>
            <w:r w:rsidRPr="00065836">
              <w:rPr>
                <w:color w:val="000000"/>
                <w:spacing w:val="-2"/>
                <w:sz w:val="16"/>
                <w:szCs w:val="22"/>
              </w:rPr>
              <w:t>, Индикатор 1.1</w:t>
            </w:r>
            <w:r w:rsidR="000776AB" w:rsidRPr="00065836">
              <w:rPr>
                <w:color w:val="000000"/>
                <w:spacing w:val="-2"/>
                <w:sz w:val="16"/>
                <w:szCs w:val="22"/>
              </w:rPr>
              <w:t>5</w:t>
            </w:r>
          </w:p>
        </w:tc>
        <w:tc>
          <w:tcPr>
            <w:tcW w:w="57" w:type="dxa"/>
            <w:tcBorders>
              <w:left w:val="single" w:sz="4" w:space="0" w:color="000000"/>
            </w:tcBorders>
          </w:tcPr>
          <w:p w14:paraId="1899A9D3" w14:textId="77777777" w:rsidR="0012084F" w:rsidRPr="00065836" w:rsidRDefault="0012084F" w:rsidP="0012084F">
            <w:pPr>
              <w:rPr>
                <w:rFonts w:ascii="Calibri" w:hAnsi="Calibri"/>
                <w:sz w:val="2"/>
                <w:szCs w:val="22"/>
              </w:rPr>
            </w:pPr>
          </w:p>
        </w:tc>
      </w:tr>
      <w:tr w:rsidR="0012084F" w:rsidRPr="00065836" w14:paraId="575C3D27" w14:textId="77777777" w:rsidTr="00F62130">
        <w:trPr>
          <w:trHeight w:val="444"/>
        </w:trPr>
        <w:tc>
          <w:tcPr>
            <w:tcW w:w="344" w:type="dxa"/>
            <w:gridSpan w:val="2"/>
            <w:tcBorders>
              <w:top w:val="single" w:sz="4" w:space="0" w:color="000000"/>
              <w:left w:val="single" w:sz="4" w:space="0" w:color="000000"/>
              <w:right w:val="single" w:sz="4" w:space="0" w:color="000000"/>
            </w:tcBorders>
            <w:vAlign w:val="center"/>
          </w:tcPr>
          <w:p w14:paraId="76BD33D9"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3.3</w:t>
            </w:r>
          </w:p>
          <w:p w14:paraId="537B11E1" w14:textId="77777777" w:rsidR="0012084F" w:rsidRPr="00065836" w:rsidRDefault="0012084F" w:rsidP="0012084F">
            <w:pPr>
              <w:spacing w:line="229" w:lineRule="auto"/>
              <w:jc w:val="center"/>
              <w:rPr>
                <w:color w:val="000000"/>
                <w:spacing w:val="-2"/>
                <w:sz w:val="16"/>
                <w:szCs w:val="22"/>
              </w:rPr>
            </w:pPr>
          </w:p>
          <w:p w14:paraId="6B5175A9" w14:textId="77777777" w:rsidR="0012084F" w:rsidRPr="00065836" w:rsidRDefault="0012084F" w:rsidP="0012084F">
            <w:pPr>
              <w:spacing w:line="229" w:lineRule="auto"/>
              <w:jc w:val="center"/>
              <w:rPr>
                <w:color w:val="000000"/>
                <w:spacing w:val="-2"/>
                <w:sz w:val="16"/>
                <w:szCs w:val="22"/>
              </w:rPr>
            </w:pPr>
          </w:p>
        </w:tc>
        <w:tc>
          <w:tcPr>
            <w:tcW w:w="2020" w:type="dxa"/>
            <w:tcBorders>
              <w:top w:val="single" w:sz="4" w:space="0" w:color="000000"/>
              <w:left w:val="single" w:sz="4" w:space="0" w:color="000000"/>
              <w:right w:val="single" w:sz="4" w:space="0" w:color="000000"/>
            </w:tcBorders>
            <w:vAlign w:val="center"/>
          </w:tcPr>
          <w:p w14:paraId="2F1BD220"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 xml:space="preserve">Предоставление дополнительной меры социальной поддержки </w:t>
            </w:r>
            <w:r w:rsidRPr="00065836">
              <w:rPr>
                <w:color w:val="000000"/>
                <w:spacing w:val="-2"/>
                <w:sz w:val="16"/>
                <w:szCs w:val="22"/>
              </w:rPr>
              <w:br/>
              <w:t>по оборудованию предметами первой необходимости жилых помещений специализированного жилищного фонда, предоставляемых детям-сиротам и детям, оставшимся без попечения родителей, лицам из их числа</w:t>
            </w:r>
          </w:p>
          <w:p w14:paraId="5958E7AC" w14:textId="77777777" w:rsidR="0012084F" w:rsidRPr="00065836" w:rsidRDefault="0012084F" w:rsidP="0012084F">
            <w:pPr>
              <w:spacing w:line="229" w:lineRule="auto"/>
              <w:jc w:val="center"/>
              <w:rPr>
                <w:color w:val="000000"/>
                <w:spacing w:val="-2"/>
                <w:sz w:val="16"/>
                <w:szCs w:val="22"/>
              </w:rPr>
            </w:pP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42BC875A"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right w:val="single" w:sz="4" w:space="0" w:color="000000"/>
            </w:tcBorders>
            <w:vAlign w:val="center"/>
          </w:tcPr>
          <w:p w14:paraId="55A167AD"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gridSpan w:val="3"/>
            <w:tcBorders>
              <w:top w:val="single" w:sz="4" w:space="0" w:color="auto"/>
              <w:left w:val="single" w:sz="4" w:space="0" w:color="auto"/>
              <w:bottom w:val="single" w:sz="4" w:space="0" w:color="auto"/>
              <w:right w:val="single" w:sz="4" w:space="0" w:color="auto"/>
            </w:tcBorders>
            <w:vAlign w:val="center"/>
          </w:tcPr>
          <w:p w14:paraId="2C134BD7" w14:textId="3957B048"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156 625,2</w:t>
            </w:r>
          </w:p>
        </w:tc>
        <w:tc>
          <w:tcPr>
            <w:tcW w:w="1017" w:type="dxa"/>
            <w:gridSpan w:val="2"/>
            <w:tcBorders>
              <w:top w:val="single" w:sz="4" w:space="0" w:color="auto"/>
              <w:left w:val="nil"/>
              <w:bottom w:val="single" w:sz="4" w:space="0" w:color="auto"/>
              <w:right w:val="single" w:sz="4" w:space="0" w:color="auto"/>
            </w:tcBorders>
            <w:vAlign w:val="center"/>
          </w:tcPr>
          <w:p w14:paraId="7B513179" w14:textId="043DD7EC"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114 198,1</w:t>
            </w:r>
          </w:p>
        </w:tc>
        <w:tc>
          <w:tcPr>
            <w:tcW w:w="1017" w:type="dxa"/>
            <w:gridSpan w:val="2"/>
            <w:tcBorders>
              <w:top w:val="single" w:sz="4" w:space="0" w:color="auto"/>
              <w:left w:val="nil"/>
              <w:bottom w:val="single" w:sz="4" w:space="0" w:color="auto"/>
              <w:right w:val="single" w:sz="4" w:space="0" w:color="auto"/>
            </w:tcBorders>
            <w:vAlign w:val="center"/>
          </w:tcPr>
          <w:p w14:paraId="74E3DBE6" w14:textId="01BBF7EB"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118 857,4</w:t>
            </w:r>
          </w:p>
        </w:tc>
        <w:tc>
          <w:tcPr>
            <w:tcW w:w="1018" w:type="dxa"/>
            <w:tcBorders>
              <w:top w:val="single" w:sz="4" w:space="0" w:color="auto"/>
              <w:left w:val="single" w:sz="4" w:space="0" w:color="auto"/>
              <w:bottom w:val="single" w:sz="4" w:space="0" w:color="auto"/>
              <w:right w:val="single" w:sz="4" w:space="0" w:color="auto"/>
            </w:tcBorders>
            <w:vAlign w:val="center"/>
          </w:tcPr>
          <w:p w14:paraId="64780AF3" w14:textId="680B8F48"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123 421,5</w:t>
            </w:r>
          </w:p>
        </w:tc>
        <w:tc>
          <w:tcPr>
            <w:tcW w:w="1017" w:type="dxa"/>
            <w:gridSpan w:val="2"/>
            <w:tcBorders>
              <w:top w:val="single" w:sz="4" w:space="0" w:color="auto"/>
              <w:left w:val="nil"/>
              <w:bottom w:val="single" w:sz="4" w:space="0" w:color="auto"/>
              <w:right w:val="single" w:sz="4" w:space="0" w:color="auto"/>
            </w:tcBorders>
            <w:vAlign w:val="center"/>
          </w:tcPr>
          <w:p w14:paraId="6C490AFB" w14:textId="628A04D0"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128 111,5</w:t>
            </w:r>
          </w:p>
        </w:tc>
        <w:tc>
          <w:tcPr>
            <w:tcW w:w="1003" w:type="dxa"/>
            <w:gridSpan w:val="2"/>
            <w:tcBorders>
              <w:top w:val="single" w:sz="4" w:space="0" w:color="auto"/>
              <w:left w:val="nil"/>
              <w:bottom w:val="single" w:sz="4" w:space="0" w:color="auto"/>
              <w:right w:val="single" w:sz="4" w:space="0" w:color="auto"/>
            </w:tcBorders>
            <w:vAlign w:val="center"/>
          </w:tcPr>
          <w:p w14:paraId="49371EF1" w14:textId="431D8B19"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132 941,3</w:t>
            </w:r>
          </w:p>
        </w:tc>
        <w:tc>
          <w:tcPr>
            <w:tcW w:w="1361" w:type="dxa"/>
            <w:gridSpan w:val="3"/>
            <w:tcBorders>
              <w:top w:val="single" w:sz="4" w:space="0" w:color="auto"/>
              <w:left w:val="nil"/>
              <w:bottom w:val="single" w:sz="4" w:space="0" w:color="auto"/>
              <w:right w:val="single" w:sz="8" w:space="0" w:color="auto"/>
            </w:tcBorders>
            <w:vAlign w:val="center"/>
          </w:tcPr>
          <w:p w14:paraId="62AAE2C8" w14:textId="1CC6B3D9"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774 155,0</w:t>
            </w:r>
          </w:p>
        </w:tc>
        <w:tc>
          <w:tcPr>
            <w:tcW w:w="2035" w:type="dxa"/>
            <w:tcBorders>
              <w:top w:val="single" w:sz="4" w:space="0" w:color="000000"/>
              <w:left w:val="single" w:sz="4" w:space="0" w:color="000000"/>
              <w:right w:val="single" w:sz="4" w:space="0" w:color="000000"/>
            </w:tcBorders>
            <w:vAlign w:val="center"/>
          </w:tcPr>
          <w:p w14:paraId="50CB0DB0" w14:textId="12E336AF" w:rsidR="0012084F" w:rsidRPr="00065836" w:rsidRDefault="0012084F" w:rsidP="0012084F">
            <w:pPr>
              <w:spacing w:line="229" w:lineRule="auto"/>
              <w:jc w:val="center"/>
              <w:rPr>
                <w:color w:val="000000"/>
                <w:spacing w:val="-2"/>
                <w:sz w:val="16"/>
                <w:szCs w:val="22"/>
                <w:lang w:val="en-US"/>
              </w:rPr>
            </w:pPr>
            <w:r w:rsidRPr="00065836">
              <w:rPr>
                <w:color w:val="000000"/>
                <w:spacing w:val="-2"/>
                <w:sz w:val="16"/>
                <w:szCs w:val="22"/>
              </w:rPr>
              <w:t>Целевой показатель 10, Индикатор 1.2</w:t>
            </w:r>
            <w:r w:rsidR="00D91A08" w:rsidRPr="00065836">
              <w:rPr>
                <w:color w:val="000000"/>
                <w:spacing w:val="-2"/>
                <w:sz w:val="16"/>
                <w:szCs w:val="22"/>
                <w:lang w:val="en-US"/>
              </w:rPr>
              <w:t>6</w:t>
            </w:r>
          </w:p>
        </w:tc>
        <w:tc>
          <w:tcPr>
            <w:tcW w:w="57" w:type="dxa"/>
            <w:tcBorders>
              <w:left w:val="single" w:sz="4" w:space="0" w:color="000000"/>
            </w:tcBorders>
          </w:tcPr>
          <w:p w14:paraId="18D8FC85" w14:textId="77777777" w:rsidR="0012084F" w:rsidRPr="00065836" w:rsidRDefault="0012084F" w:rsidP="0012084F">
            <w:pPr>
              <w:rPr>
                <w:rFonts w:ascii="Calibri" w:hAnsi="Calibri"/>
                <w:sz w:val="2"/>
                <w:szCs w:val="22"/>
              </w:rPr>
            </w:pPr>
          </w:p>
        </w:tc>
      </w:tr>
      <w:tr w:rsidR="0012084F" w:rsidRPr="00065836" w14:paraId="752DF221" w14:textId="77777777" w:rsidTr="0033697D">
        <w:trPr>
          <w:trHeight w:val="459"/>
        </w:trPr>
        <w:tc>
          <w:tcPr>
            <w:tcW w:w="15575" w:type="dxa"/>
            <w:gridSpan w:val="23"/>
            <w:tcBorders>
              <w:top w:val="single" w:sz="4" w:space="0" w:color="000000"/>
              <w:left w:val="single" w:sz="4" w:space="0" w:color="000000"/>
              <w:bottom w:val="single" w:sz="4" w:space="0" w:color="000000"/>
              <w:right w:val="single" w:sz="4" w:space="0" w:color="000000"/>
            </w:tcBorders>
            <w:vAlign w:val="center"/>
          </w:tcPr>
          <w:p w14:paraId="08A2DBE9" w14:textId="77777777" w:rsidR="0012084F" w:rsidRPr="00065836" w:rsidRDefault="0012084F" w:rsidP="0012084F">
            <w:pPr>
              <w:spacing w:line="229" w:lineRule="auto"/>
              <w:jc w:val="center"/>
              <w:rPr>
                <w:color w:val="000000"/>
                <w:spacing w:val="-2"/>
                <w:sz w:val="18"/>
                <w:szCs w:val="18"/>
              </w:rPr>
            </w:pPr>
            <w:r w:rsidRPr="00065836">
              <w:rPr>
                <w:b/>
                <w:color w:val="000000"/>
                <w:spacing w:val="-2"/>
                <w:sz w:val="18"/>
                <w:szCs w:val="18"/>
              </w:rPr>
              <w:t>4. Расходы на развитие инструментов жилищной политики Санкт-Петербурга</w:t>
            </w:r>
          </w:p>
        </w:tc>
        <w:tc>
          <w:tcPr>
            <w:tcW w:w="57" w:type="dxa"/>
            <w:tcBorders>
              <w:left w:val="single" w:sz="4" w:space="0" w:color="000000"/>
            </w:tcBorders>
          </w:tcPr>
          <w:p w14:paraId="6ADB2BD8" w14:textId="77777777" w:rsidR="0012084F" w:rsidRPr="00065836" w:rsidRDefault="0012084F" w:rsidP="0012084F">
            <w:pPr>
              <w:rPr>
                <w:rFonts w:ascii="Calibri" w:hAnsi="Calibri"/>
                <w:sz w:val="2"/>
                <w:szCs w:val="22"/>
              </w:rPr>
            </w:pPr>
          </w:p>
        </w:tc>
      </w:tr>
      <w:tr w:rsidR="0012084F" w:rsidRPr="00065836" w14:paraId="437383EB" w14:textId="77777777" w:rsidTr="00075AC8">
        <w:trPr>
          <w:trHeight w:val="459"/>
        </w:trPr>
        <w:tc>
          <w:tcPr>
            <w:tcW w:w="284" w:type="dxa"/>
            <w:tcBorders>
              <w:top w:val="single" w:sz="4" w:space="0" w:color="000000"/>
              <w:left w:val="single" w:sz="4" w:space="0" w:color="000000"/>
              <w:bottom w:val="single" w:sz="4" w:space="0" w:color="000000"/>
              <w:right w:val="single" w:sz="4" w:space="0" w:color="000000"/>
            </w:tcBorders>
            <w:vAlign w:val="center"/>
          </w:tcPr>
          <w:p w14:paraId="7EAED525" w14:textId="77777777" w:rsidR="0012084F" w:rsidRPr="00065836" w:rsidRDefault="0012084F" w:rsidP="0012084F">
            <w:pPr>
              <w:spacing w:line="229" w:lineRule="auto"/>
              <w:jc w:val="center"/>
              <w:rPr>
                <w:b/>
                <w:color w:val="000000"/>
                <w:spacing w:val="-2"/>
                <w:sz w:val="18"/>
                <w:szCs w:val="18"/>
              </w:rPr>
            </w:pPr>
            <w:r w:rsidRPr="00065836">
              <w:rPr>
                <w:color w:val="000000"/>
                <w:spacing w:val="-2"/>
                <w:sz w:val="16"/>
                <w:szCs w:val="22"/>
              </w:rPr>
              <w:t>4.1</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14:paraId="1433E1B5" w14:textId="6E3CDF98"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 xml:space="preserve">Предоставление бюджетных инвестиций в уставный капитал акционерного общества микрокредитной компании </w:t>
            </w:r>
            <w:r w:rsidRPr="00065836">
              <w:rPr>
                <w:color w:val="000000"/>
                <w:spacing w:val="-2"/>
                <w:sz w:val="16"/>
                <w:szCs w:val="22"/>
              </w:rPr>
              <w:br/>
              <w:t xml:space="preserve">«Санкт-Петербургский центр доступного жилья» </w:t>
            </w:r>
            <w:r w:rsidRPr="00065836">
              <w:rPr>
                <w:color w:val="000000"/>
                <w:spacing w:val="-2"/>
                <w:sz w:val="16"/>
                <w:szCs w:val="22"/>
              </w:rPr>
              <w:br/>
              <w:t>на мероприятие по содействию решению жилищных проблем молодежи, молодых семей</w:t>
            </w:r>
          </w:p>
          <w:p w14:paraId="25669A92" w14:textId="77777777" w:rsidR="0012084F" w:rsidRPr="00065836" w:rsidRDefault="0012084F" w:rsidP="0012084F">
            <w:pPr>
              <w:spacing w:line="229" w:lineRule="auto"/>
              <w:jc w:val="center"/>
              <w:rPr>
                <w:b/>
                <w:color w:val="000000"/>
                <w:spacing w:val="-2"/>
                <w:sz w:val="18"/>
                <w:szCs w:val="1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C44A742" w14:textId="77777777" w:rsidR="0012084F" w:rsidRPr="00065836" w:rsidRDefault="0012084F" w:rsidP="0012084F">
            <w:pPr>
              <w:spacing w:line="229" w:lineRule="auto"/>
              <w:jc w:val="center"/>
              <w:rPr>
                <w:b/>
                <w:color w:val="000000"/>
                <w:spacing w:val="-2"/>
                <w:sz w:val="18"/>
                <w:szCs w:val="18"/>
              </w:rPr>
            </w:pPr>
            <w:r w:rsidRPr="00065836">
              <w:rPr>
                <w:color w:val="000000"/>
                <w:spacing w:val="-2"/>
                <w:sz w:val="16"/>
                <w:szCs w:val="22"/>
              </w:rPr>
              <w:t>ЖК</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20D16F1D" w14:textId="77777777" w:rsidR="0012084F" w:rsidRPr="00065836" w:rsidRDefault="0012084F" w:rsidP="0012084F">
            <w:pPr>
              <w:spacing w:line="229" w:lineRule="auto"/>
              <w:jc w:val="center"/>
              <w:rPr>
                <w:b/>
                <w:color w:val="000000"/>
                <w:spacing w:val="-2"/>
                <w:sz w:val="18"/>
                <w:szCs w:val="18"/>
              </w:rPr>
            </w:pPr>
            <w:r w:rsidRPr="00065836">
              <w:rPr>
                <w:color w:val="000000"/>
                <w:spacing w:val="-2"/>
                <w:sz w:val="16"/>
                <w:szCs w:val="22"/>
              </w:rPr>
              <w:t>Бюджет Санкт-Петербурга</w:t>
            </w:r>
          </w:p>
        </w:tc>
        <w:tc>
          <w:tcPr>
            <w:tcW w:w="992" w:type="dxa"/>
            <w:tcBorders>
              <w:top w:val="single" w:sz="4" w:space="0" w:color="auto"/>
              <w:left w:val="single" w:sz="4" w:space="0" w:color="auto"/>
              <w:bottom w:val="single" w:sz="4" w:space="0" w:color="auto"/>
              <w:right w:val="nil"/>
            </w:tcBorders>
            <w:vAlign w:val="center"/>
          </w:tcPr>
          <w:p w14:paraId="1DA060D0" w14:textId="2F291D83"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2 741 000,0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AEC4A9" w14:textId="4C47485B"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2 741 000,0</w:t>
            </w:r>
          </w:p>
        </w:tc>
        <w:tc>
          <w:tcPr>
            <w:tcW w:w="1005" w:type="dxa"/>
            <w:gridSpan w:val="2"/>
            <w:tcBorders>
              <w:top w:val="single" w:sz="4" w:space="0" w:color="auto"/>
              <w:left w:val="nil"/>
              <w:bottom w:val="single" w:sz="4" w:space="0" w:color="auto"/>
              <w:right w:val="single" w:sz="4" w:space="0" w:color="auto"/>
            </w:tcBorders>
            <w:vAlign w:val="center"/>
          </w:tcPr>
          <w:p w14:paraId="47BB4A9B" w14:textId="21A2F735"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2 741 000,0</w:t>
            </w:r>
          </w:p>
        </w:tc>
        <w:tc>
          <w:tcPr>
            <w:tcW w:w="1121" w:type="dxa"/>
            <w:gridSpan w:val="3"/>
            <w:tcBorders>
              <w:top w:val="single" w:sz="4" w:space="0" w:color="auto"/>
              <w:left w:val="single" w:sz="4" w:space="0" w:color="auto"/>
              <w:bottom w:val="single" w:sz="4" w:space="0" w:color="auto"/>
              <w:right w:val="single" w:sz="4" w:space="0" w:color="auto"/>
            </w:tcBorders>
            <w:vAlign w:val="center"/>
          </w:tcPr>
          <w:p w14:paraId="7729F386" w14:textId="46E6DEAB"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2 846 250,0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F704601" w14:textId="6B354A1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2 954 410,0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3A649D" w14:textId="1B52C5C5"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3 065 790,0</w:t>
            </w:r>
          </w:p>
        </w:tc>
        <w:tc>
          <w:tcPr>
            <w:tcW w:w="1276" w:type="dxa"/>
            <w:tcBorders>
              <w:top w:val="single" w:sz="4" w:space="0" w:color="auto"/>
              <w:left w:val="single" w:sz="4" w:space="0" w:color="auto"/>
              <w:bottom w:val="single" w:sz="4" w:space="0" w:color="auto"/>
              <w:right w:val="single" w:sz="4" w:space="0" w:color="auto"/>
            </w:tcBorders>
            <w:vAlign w:val="center"/>
          </w:tcPr>
          <w:p w14:paraId="2832A31E" w14:textId="47A7E0E9"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17 089 450,0</w:t>
            </w:r>
          </w:p>
        </w:tc>
        <w:tc>
          <w:tcPr>
            <w:tcW w:w="2108" w:type="dxa"/>
            <w:gridSpan w:val="2"/>
            <w:tcBorders>
              <w:top w:val="single" w:sz="4" w:space="0" w:color="000000"/>
              <w:left w:val="single" w:sz="4" w:space="0" w:color="auto"/>
              <w:bottom w:val="single" w:sz="4" w:space="0" w:color="000000"/>
              <w:right w:val="single" w:sz="4" w:space="0" w:color="000000"/>
            </w:tcBorders>
            <w:vAlign w:val="center"/>
          </w:tcPr>
          <w:p w14:paraId="39A885B3" w14:textId="1CA475AB" w:rsidR="0012084F" w:rsidRPr="00065836" w:rsidRDefault="0012084F" w:rsidP="0012084F">
            <w:pPr>
              <w:spacing w:line="229" w:lineRule="auto"/>
              <w:jc w:val="center"/>
              <w:rPr>
                <w:b/>
                <w:color w:val="000000"/>
                <w:spacing w:val="-2"/>
                <w:sz w:val="18"/>
                <w:szCs w:val="18"/>
              </w:rPr>
            </w:pPr>
            <w:r w:rsidRPr="00065836">
              <w:rPr>
                <w:color w:val="000000"/>
                <w:spacing w:val="-2"/>
                <w:sz w:val="16"/>
                <w:szCs w:val="22"/>
              </w:rPr>
              <w:t>Целевой показатель 1, Целевой показатель 13, Индикатор 1.1</w:t>
            </w:r>
            <w:r w:rsidR="000776AB" w:rsidRPr="00065836">
              <w:rPr>
                <w:color w:val="000000"/>
                <w:spacing w:val="-2"/>
                <w:sz w:val="16"/>
                <w:szCs w:val="22"/>
              </w:rPr>
              <w:t>4</w:t>
            </w:r>
            <w:r w:rsidRPr="00065836">
              <w:rPr>
                <w:color w:val="000000"/>
                <w:spacing w:val="-2"/>
                <w:sz w:val="16"/>
                <w:szCs w:val="22"/>
              </w:rPr>
              <w:t>, Индикатор 1.1</w:t>
            </w:r>
            <w:r w:rsidR="000776AB" w:rsidRPr="00065836">
              <w:rPr>
                <w:color w:val="000000"/>
                <w:spacing w:val="-2"/>
                <w:sz w:val="16"/>
                <w:szCs w:val="22"/>
              </w:rPr>
              <w:t>5</w:t>
            </w:r>
          </w:p>
        </w:tc>
        <w:tc>
          <w:tcPr>
            <w:tcW w:w="57" w:type="dxa"/>
            <w:tcBorders>
              <w:left w:val="single" w:sz="4" w:space="0" w:color="000000"/>
            </w:tcBorders>
          </w:tcPr>
          <w:p w14:paraId="111DE8AA" w14:textId="77777777" w:rsidR="0012084F" w:rsidRPr="00065836" w:rsidRDefault="0012084F" w:rsidP="0012084F">
            <w:pPr>
              <w:rPr>
                <w:rFonts w:ascii="Calibri" w:hAnsi="Calibri"/>
                <w:sz w:val="2"/>
                <w:szCs w:val="22"/>
              </w:rPr>
            </w:pPr>
          </w:p>
        </w:tc>
      </w:tr>
      <w:tr w:rsidR="0012084F" w:rsidRPr="00065836" w14:paraId="51E6CD83" w14:textId="77777777" w:rsidTr="0033697D">
        <w:trPr>
          <w:trHeight w:val="459"/>
        </w:trPr>
        <w:tc>
          <w:tcPr>
            <w:tcW w:w="15575" w:type="dxa"/>
            <w:gridSpan w:val="23"/>
            <w:tcBorders>
              <w:top w:val="single" w:sz="4" w:space="0" w:color="000000"/>
              <w:left w:val="single" w:sz="4" w:space="0" w:color="000000"/>
              <w:bottom w:val="single" w:sz="4" w:space="0" w:color="000000"/>
              <w:right w:val="single" w:sz="4" w:space="0" w:color="000000"/>
            </w:tcBorders>
            <w:vAlign w:val="center"/>
          </w:tcPr>
          <w:p w14:paraId="4198B71F" w14:textId="708C859E" w:rsidR="0012084F" w:rsidRPr="00065836" w:rsidRDefault="0012084F" w:rsidP="0012084F">
            <w:pPr>
              <w:spacing w:line="229" w:lineRule="auto"/>
              <w:jc w:val="center"/>
              <w:rPr>
                <w:b/>
                <w:color w:val="000000"/>
                <w:spacing w:val="-2"/>
                <w:sz w:val="18"/>
                <w:szCs w:val="18"/>
              </w:rPr>
            </w:pPr>
            <w:r w:rsidRPr="00065836">
              <w:rPr>
                <w:b/>
                <w:color w:val="000000"/>
                <w:spacing w:val="-2"/>
                <w:sz w:val="18"/>
                <w:szCs w:val="18"/>
              </w:rPr>
              <w:t>5. Расходы на расселение аварийного жилищного фонда, признанного таковым после 01.01.2022</w:t>
            </w:r>
          </w:p>
        </w:tc>
        <w:tc>
          <w:tcPr>
            <w:tcW w:w="57" w:type="dxa"/>
            <w:tcBorders>
              <w:left w:val="single" w:sz="4" w:space="0" w:color="000000"/>
            </w:tcBorders>
          </w:tcPr>
          <w:p w14:paraId="1AB5F78E" w14:textId="77777777" w:rsidR="0012084F" w:rsidRPr="00065836" w:rsidRDefault="0012084F" w:rsidP="0012084F">
            <w:pPr>
              <w:rPr>
                <w:rFonts w:ascii="Calibri" w:hAnsi="Calibri"/>
                <w:sz w:val="2"/>
                <w:szCs w:val="22"/>
              </w:rPr>
            </w:pPr>
          </w:p>
        </w:tc>
      </w:tr>
      <w:tr w:rsidR="0012084F" w:rsidRPr="00065836" w14:paraId="6D6A2E2C" w14:textId="77777777" w:rsidTr="00B20CB5">
        <w:trPr>
          <w:trHeight w:val="444"/>
        </w:trPr>
        <w:tc>
          <w:tcPr>
            <w:tcW w:w="344" w:type="dxa"/>
            <w:gridSpan w:val="2"/>
            <w:vMerge w:val="restart"/>
            <w:tcBorders>
              <w:top w:val="single" w:sz="4" w:space="0" w:color="000000"/>
              <w:left w:val="single" w:sz="4" w:space="0" w:color="000000"/>
              <w:right w:val="single" w:sz="4" w:space="0" w:color="000000"/>
            </w:tcBorders>
            <w:vAlign w:val="center"/>
          </w:tcPr>
          <w:p w14:paraId="1E670D02"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5.1</w:t>
            </w:r>
          </w:p>
        </w:tc>
        <w:tc>
          <w:tcPr>
            <w:tcW w:w="2020" w:type="dxa"/>
            <w:vMerge w:val="restart"/>
            <w:tcBorders>
              <w:top w:val="single" w:sz="4" w:space="0" w:color="000000"/>
              <w:left w:val="single" w:sz="4" w:space="0" w:color="000000"/>
              <w:right w:val="single" w:sz="4" w:space="0" w:color="000000"/>
            </w:tcBorders>
            <w:vAlign w:val="center"/>
          </w:tcPr>
          <w:p w14:paraId="726AC736" w14:textId="1355E4B8"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Переселение граждан из многоквартирных домов, признанных после 01.01.2022 аварийными и подлежащими сносу или реконструкции</w:t>
            </w:r>
          </w:p>
          <w:p w14:paraId="05695962" w14:textId="77777777" w:rsidR="0012084F" w:rsidRPr="00065836" w:rsidRDefault="0012084F" w:rsidP="0012084F">
            <w:pPr>
              <w:spacing w:line="229" w:lineRule="auto"/>
              <w:jc w:val="center"/>
              <w:rPr>
                <w:color w:val="000000"/>
                <w:spacing w:val="-2"/>
                <w:sz w:val="16"/>
                <w:szCs w:val="22"/>
              </w:rPr>
            </w:pP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3596B455" w14:textId="223588FD"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Администрация Адмиралтейского района Санкт-Петербурга</w:t>
            </w:r>
          </w:p>
        </w:tc>
        <w:tc>
          <w:tcPr>
            <w:tcW w:w="1805" w:type="dxa"/>
            <w:vMerge w:val="restart"/>
            <w:tcBorders>
              <w:top w:val="single" w:sz="4" w:space="0" w:color="000000"/>
              <w:left w:val="single" w:sz="4" w:space="0" w:color="000000"/>
              <w:right w:val="single" w:sz="4" w:space="0" w:color="000000"/>
            </w:tcBorders>
            <w:vAlign w:val="center"/>
          </w:tcPr>
          <w:p w14:paraId="7190EF67"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gridSpan w:val="3"/>
            <w:tcBorders>
              <w:top w:val="single" w:sz="4" w:space="0" w:color="auto"/>
              <w:left w:val="single" w:sz="4" w:space="0" w:color="auto"/>
              <w:bottom w:val="single" w:sz="4" w:space="0" w:color="auto"/>
              <w:right w:val="single" w:sz="4" w:space="0" w:color="auto"/>
            </w:tcBorders>
            <w:vAlign w:val="center"/>
          </w:tcPr>
          <w:p w14:paraId="603D2A0B" w14:textId="4CC0F91A"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671 618,1</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2582C9EE"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25897273"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24F86817"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68BE0AAD"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DAC8442" w14:textId="77777777"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3E5ACA05" w14:textId="3285A409"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671 618,1</w:t>
            </w:r>
          </w:p>
        </w:tc>
        <w:tc>
          <w:tcPr>
            <w:tcW w:w="2035" w:type="dxa"/>
            <w:vMerge w:val="restart"/>
            <w:tcBorders>
              <w:top w:val="single" w:sz="4" w:space="0" w:color="000000"/>
              <w:left w:val="single" w:sz="4" w:space="0" w:color="000000"/>
              <w:right w:val="single" w:sz="4" w:space="0" w:color="000000"/>
            </w:tcBorders>
            <w:vAlign w:val="center"/>
          </w:tcPr>
          <w:p w14:paraId="1CB24860" w14:textId="487FD4DE"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Целевой показатель 4, Целевой показатель 5, Целевой показатель 6, Целевой показатель 14</w:t>
            </w:r>
          </w:p>
          <w:p w14:paraId="3C04E6D3" w14:textId="551F5176" w:rsidR="0012084F" w:rsidRPr="00065836" w:rsidRDefault="0012084F" w:rsidP="0012084F">
            <w:pPr>
              <w:spacing w:line="229" w:lineRule="auto"/>
              <w:jc w:val="center"/>
              <w:rPr>
                <w:color w:val="FF0000"/>
                <w:spacing w:val="-2"/>
                <w:sz w:val="16"/>
                <w:szCs w:val="22"/>
              </w:rPr>
            </w:pPr>
          </w:p>
        </w:tc>
        <w:tc>
          <w:tcPr>
            <w:tcW w:w="57" w:type="dxa"/>
            <w:tcBorders>
              <w:left w:val="single" w:sz="4" w:space="0" w:color="000000"/>
            </w:tcBorders>
          </w:tcPr>
          <w:p w14:paraId="231811A8" w14:textId="77777777" w:rsidR="0012084F" w:rsidRPr="00065836" w:rsidRDefault="0012084F" w:rsidP="0012084F">
            <w:pPr>
              <w:rPr>
                <w:rFonts w:ascii="Calibri" w:hAnsi="Calibri"/>
                <w:sz w:val="2"/>
                <w:szCs w:val="22"/>
              </w:rPr>
            </w:pPr>
          </w:p>
        </w:tc>
      </w:tr>
      <w:tr w:rsidR="0012084F" w:rsidRPr="00065836" w14:paraId="0CDC6981" w14:textId="77777777" w:rsidTr="00B20CB5">
        <w:trPr>
          <w:trHeight w:val="444"/>
        </w:trPr>
        <w:tc>
          <w:tcPr>
            <w:tcW w:w="344" w:type="dxa"/>
            <w:gridSpan w:val="2"/>
            <w:vMerge/>
            <w:tcBorders>
              <w:left w:val="single" w:sz="4" w:space="0" w:color="000000"/>
              <w:bottom w:val="single" w:sz="4" w:space="0" w:color="000000"/>
              <w:right w:val="single" w:sz="4" w:space="0" w:color="000000"/>
            </w:tcBorders>
            <w:vAlign w:val="center"/>
          </w:tcPr>
          <w:p w14:paraId="51A1CC52" w14:textId="77777777" w:rsidR="0012084F" w:rsidRPr="00065836" w:rsidRDefault="0012084F" w:rsidP="0012084F">
            <w:pPr>
              <w:spacing w:line="229" w:lineRule="auto"/>
              <w:jc w:val="center"/>
              <w:rPr>
                <w:color w:val="000000"/>
                <w:spacing w:val="-2"/>
                <w:sz w:val="16"/>
                <w:szCs w:val="22"/>
              </w:rPr>
            </w:pPr>
          </w:p>
        </w:tc>
        <w:tc>
          <w:tcPr>
            <w:tcW w:w="2020" w:type="dxa"/>
            <w:vMerge/>
            <w:tcBorders>
              <w:left w:val="single" w:sz="4" w:space="0" w:color="000000"/>
              <w:bottom w:val="single" w:sz="4" w:space="0" w:color="000000"/>
              <w:right w:val="single" w:sz="4" w:space="0" w:color="000000"/>
            </w:tcBorders>
            <w:vAlign w:val="center"/>
          </w:tcPr>
          <w:p w14:paraId="472839C9" w14:textId="77777777" w:rsidR="0012084F" w:rsidRPr="00065836" w:rsidRDefault="0012084F" w:rsidP="0012084F">
            <w:pPr>
              <w:spacing w:line="229" w:lineRule="auto"/>
              <w:jc w:val="center"/>
              <w:rPr>
                <w:color w:val="000000"/>
                <w:spacing w:val="-2"/>
                <w:sz w:val="16"/>
                <w:szCs w:val="22"/>
              </w:rPr>
            </w:pP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6D3D9F3F" w14:textId="65FFD07F"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Администрация Курортного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70131BCF" w14:textId="77777777" w:rsidR="0012084F" w:rsidRPr="00065836" w:rsidRDefault="0012084F" w:rsidP="0012084F">
            <w:pPr>
              <w:spacing w:line="229" w:lineRule="auto"/>
              <w:jc w:val="center"/>
              <w:rPr>
                <w:color w:val="000000"/>
                <w:spacing w:val="-2"/>
                <w:sz w:val="16"/>
                <w:szCs w:val="22"/>
              </w:rPr>
            </w:pPr>
          </w:p>
        </w:tc>
        <w:tc>
          <w:tcPr>
            <w:tcW w:w="1018" w:type="dxa"/>
            <w:gridSpan w:val="3"/>
            <w:tcBorders>
              <w:top w:val="nil"/>
              <w:left w:val="single" w:sz="4" w:space="0" w:color="auto"/>
              <w:bottom w:val="single" w:sz="4" w:space="0" w:color="auto"/>
              <w:right w:val="single" w:sz="4" w:space="0" w:color="auto"/>
            </w:tcBorders>
            <w:vAlign w:val="center"/>
          </w:tcPr>
          <w:p w14:paraId="281ED201" w14:textId="22212E38"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9 184,6</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416B494E" w14:textId="0215E8D8"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4BE8001D" w14:textId="106C634B"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1E593D04" w14:textId="4846AEE5"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60868C2E" w14:textId="3C9B352A"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24BCB6BA" w14:textId="7DA37438"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76BAB444" w14:textId="4BF2C0D0" w:rsidR="0012084F" w:rsidRPr="00065836" w:rsidRDefault="0012084F" w:rsidP="0012084F">
            <w:pPr>
              <w:spacing w:line="229" w:lineRule="auto"/>
              <w:jc w:val="center"/>
              <w:rPr>
                <w:color w:val="000000"/>
                <w:spacing w:val="-2"/>
                <w:sz w:val="16"/>
                <w:szCs w:val="22"/>
              </w:rPr>
            </w:pPr>
            <w:r w:rsidRPr="00065836">
              <w:rPr>
                <w:color w:val="000000"/>
                <w:spacing w:val="-2"/>
                <w:sz w:val="16"/>
                <w:szCs w:val="22"/>
              </w:rPr>
              <w:t>9 184,6</w:t>
            </w:r>
          </w:p>
        </w:tc>
        <w:tc>
          <w:tcPr>
            <w:tcW w:w="2035" w:type="dxa"/>
            <w:vMerge/>
            <w:tcBorders>
              <w:left w:val="single" w:sz="4" w:space="0" w:color="000000"/>
              <w:bottom w:val="single" w:sz="4" w:space="0" w:color="000000"/>
              <w:right w:val="single" w:sz="4" w:space="0" w:color="000000"/>
            </w:tcBorders>
            <w:vAlign w:val="center"/>
          </w:tcPr>
          <w:p w14:paraId="73A28578" w14:textId="77777777" w:rsidR="0012084F" w:rsidRPr="00065836" w:rsidRDefault="0012084F" w:rsidP="0012084F">
            <w:pPr>
              <w:spacing w:line="229" w:lineRule="auto"/>
              <w:jc w:val="center"/>
              <w:rPr>
                <w:color w:val="000000"/>
                <w:spacing w:val="-2"/>
                <w:sz w:val="16"/>
                <w:szCs w:val="22"/>
              </w:rPr>
            </w:pPr>
          </w:p>
        </w:tc>
        <w:tc>
          <w:tcPr>
            <w:tcW w:w="57" w:type="dxa"/>
            <w:tcBorders>
              <w:left w:val="single" w:sz="4" w:space="0" w:color="000000"/>
            </w:tcBorders>
          </w:tcPr>
          <w:p w14:paraId="3CE734AB" w14:textId="77777777" w:rsidR="0012084F" w:rsidRPr="00065836" w:rsidRDefault="0012084F" w:rsidP="0012084F">
            <w:pPr>
              <w:rPr>
                <w:rFonts w:ascii="Calibri" w:hAnsi="Calibri"/>
                <w:sz w:val="2"/>
                <w:szCs w:val="22"/>
              </w:rPr>
            </w:pPr>
          </w:p>
        </w:tc>
      </w:tr>
      <w:tr w:rsidR="00DA7109" w:rsidRPr="00065836" w14:paraId="458DBE57" w14:textId="77777777" w:rsidTr="00B74C2E">
        <w:trPr>
          <w:trHeight w:val="459"/>
        </w:trPr>
        <w:tc>
          <w:tcPr>
            <w:tcW w:w="6089" w:type="dxa"/>
            <w:gridSpan w:val="7"/>
            <w:tcBorders>
              <w:top w:val="single" w:sz="4" w:space="0" w:color="000000"/>
              <w:left w:val="single" w:sz="4" w:space="0" w:color="000000"/>
              <w:bottom w:val="single" w:sz="4" w:space="0" w:color="000000"/>
              <w:right w:val="single" w:sz="4" w:space="0" w:color="000000"/>
            </w:tcBorders>
            <w:vAlign w:val="center"/>
          </w:tcPr>
          <w:p w14:paraId="1D7A4D84" w14:textId="585632F6" w:rsidR="00DA7109" w:rsidRPr="00065836" w:rsidRDefault="00DA7109" w:rsidP="00DA7109">
            <w:pPr>
              <w:spacing w:line="229" w:lineRule="auto"/>
              <w:rPr>
                <w:b/>
                <w:color w:val="000000"/>
                <w:spacing w:val="-2"/>
                <w:sz w:val="20"/>
                <w:szCs w:val="22"/>
              </w:rPr>
            </w:pPr>
            <w:r w:rsidRPr="00065836">
              <w:rPr>
                <w:b/>
                <w:color w:val="000000"/>
                <w:spacing w:val="-2"/>
                <w:sz w:val="20"/>
                <w:szCs w:val="22"/>
              </w:rPr>
              <w:t>ВСЕГО процессная часть подпрограммы 1</w:t>
            </w:r>
          </w:p>
        </w:tc>
        <w:tc>
          <w:tcPr>
            <w:tcW w:w="1018" w:type="dxa"/>
            <w:gridSpan w:val="3"/>
            <w:tcBorders>
              <w:top w:val="single" w:sz="4" w:space="0" w:color="000000"/>
              <w:left w:val="single" w:sz="4" w:space="0" w:color="000000"/>
              <w:bottom w:val="single" w:sz="4" w:space="0" w:color="000000"/>
              <w:right w:val="single" w:sz="4" w:space="0" w:color="000000"/>
            </w:tcBorders>
            <w:vAlign w:val="center"/>
          </w:tcPr>
          <w:p w14:paraId="77FC7A6C" w14:textId="5D574706" w:rsidR="00DA7109" w:rsidRPr="00065836" w:rsidRDefault="00DA7109" w:rsidP="00DA7109">
            <w:pPr>
              <w:spacing w:line="229" w:lineRule="auto"/>
              <w:jc w:val="center"/>
              <w:rPr>
                <w:color w:val="000000"/>
                <w:spacing w:val="-2"/>
                <w:sz w:val="16"/>
                <w:szCs w:val="22"/>
              </w:rPr>
            </w:pPr>
            <w:r w:rsidRPr="00065836">
              <w:rPr>
                <w:color w:val="000000"/>
                <w:spacing w:val="-2"/>
                <w:sz w:val="16"/>
              </w:rPr>
              <w:t>22 457 452,1</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2BF1674A" w14:textId="30019C80" w:rsidR="00DA7109" w:rsidRPr="00065836" w:rsidRDefault="00DA7109" w:rsidP="00DA7109">
            <w:pPr>
              <w:spacing w:line="229" w:lineRule="auto"/>
              <w:jc w:val="center"/>
              <w:rPr>
                <w:color w:val="000000"/>
                <w:spacing w:val="-2"/>
                <w:sz w:val="16"/>
                <w:szCs w:val="22"/>
              </w:rPr>
            </w:pPr>
            <w:r w:rsidRPr="00065836">
              <w:rPr>
                <w:color w:val="000000"/>
                <w:spacing w:val="-2"/>
                <w:sz w:val="16"/>
              </w:rPr>
              <w:t>21 684 079,0</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671444A4" w14:textId="7B3CCC35" w:rsidR="00DA7109" w:rsidRPr="00065836" w:rsidRDefault="00DA7109" w:rsidP="00DA7109">
            <w:pPr>
              <w:spacing w:line="229" w:lineRule="auto"/>
              <w:jc w:val="center"/>
              <w:rPr>
                <w:color w:val="000000"/>
                <w:spacing w:val="-2"/>
                <w:sz w:val="16"/>
                <w:szCs w:val="22"/>
              </w:rPr>
            </w:pPr>
            <w:r w:rsidRPr="00065836">
              <w:rPr>
                <w:color w:val="000000"/>
                <w:spacing w:val="-2"/>
                <w:sz w:val="16"/>
              </w:rPr>
              <w:t>21 464 546,9</w:t>
            </w:r>
          </w:p>
        </w:tc>
        <w:tc>
          <w:tcPr>
            <w:tcW w:w="1018" w:type="dxa"/>
            <w:tcBorders>
              <w:top w:val="single" w:sz="4" w:space="0" w:color="000000"/>
              <w:left w:val="single" w:sz="4" w:space="0" w:color="000000"/>
              <w:bottom w:val="single" w:sz="4" w:space="0" w:color="000000"/>
              <w:right w:val="single" w:sz="4" w:space="0" w:color="000000"/>
            </w:tcBorders>
            <w:vAlign w:val="center"/>
          </w:tcPr>
          <w:p w14:paraId="0F9A41B7" w14:textId="654B6518" w:rsidR="00DA7109" w:rsidRPr="00065836" w:rsidRDefault="00DA7109" w:rsidP="00DA7109">
            <w:pPr>
              <w:spacing w:line="229" w:lineRule="auto"/>
              <w:jc w:val="center"/>
              <w:rPr>
                <w:color w:val="000000"/>
                <w:spacing w:val="-2"/>
                <w:sz w:val="16"/>
                <w:szCs w:val="22"/>
              </w:rPr>
            </w:pPr>
            <w:r w:rsidRPr="00065836">
              <w:rPr>
                <w:color w:val="000000"/>
                <w:spacing w:val="-2"/>
                <w:sz w:val="16"/>
              </w:rPr>
              <w:t>21 918 444,6</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2BD7BFCE" w14:textId="738214CB" w:rsidR="00DA7109" w:rsidRPr="00065836" w:rsidRDefault="00DA7109" w:rsidP="00DA7109">
            <w:pPr>
              <w:spacing w:line="229" w:lineRule="auto"/>
              <w:jc w:val="center"/>
              <w:rPr>
                <w:color w:val="000000"/>
                <w:spacing w:val="-2"/>
                <w:sz w:val="16"/>
                <w:szCs w:val="22"/>
              </w:rPr>
            </w:pPr>
            <w:r w:rsidRPr="00065836">
              <w:rPr>
                <w:color w:val="000000"/>
                <w:spacing w:val="-2"/>
                <w:sz w:val="16"/>
              </w:rPr>
              <w:t>22 757 331,7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EE60FC4" w14:textId="0DC81CC1" w:rsidR="00DA7109" w:rsidRPr="00065836" w:rsidRDefault="00DA7109" w:rsidP="00DA7109">
            <w:pPr>
              <w:spacing w:line="229" w:lineRule="auto"/>
              <w:jc w:val="center"/>
              <w:rPr>
                <w:color w:val="000000"/>
                <w:spacing w:val="-2"/>
                <w:sz w:val="16"/>
                <w:szCs w:val="22"/>
              </w:rPr>
            </w:pPr>
            <w:r w:rsidRPr="00065836">
              <w:rPr>
                <w:color w:val="000000"/>
                <w:spacing w:val="-2"/>
                <w:sz w:val="16"/>
              </w:rPr>
              <w:t>23 621 486,1</w:t>
            </w:r>
          </w:p>
        </w:tc>
        <w:tc>
          <w:tcPr>
            <w:tcW w:w="1361" w:type="dxa"/>
            <w:gridSpan w:val="3"/>
            <w:tcBorders>
              <w:top w:val="single" w:sz="4" w:space="0" w:color="000000"/>
              <w:left w:val="single" w:sz="4" w:space="0" w:color="000000"/>
              <w:bottom w:val="single" w:sz="4" w:space="0" w:color="000000"/>
              <w:right w:val="single" w:sz="4" w:space="0" w:color="000000"/>
            </w:tcBorders>
            <w:vAlign w:val="center"/>
          </w:tcPr>
          <w:p w14:paraId="2AF78215" w14:textId="1B35BF8E" w:rsidR="00DA7109" w:rsidRPr="00065836" w:rsidRDefault="00DA7109" w:rsidP="00DA7109">
            <w:pPr>
              <w:spacing w:line="229" w:lineRule="auto"/>
              <w:jc w:val="center"/>
              <w:rPr>
                <w:color w:val="000000"/>
                <w:spacing w:val="-2"/>
                <w:sz w:val="16"/>
                <w:szCs w:val="22"/>
              </w:rPr>
            </w:pPr>
            <w:r w:rsidRPr="00065836">
              <w:rPr>
                <w:color w:val="000000"/>
                <w:spacing w:val="-2"/>
                <w:sz w:val="16"/>
              </w:rPr>
              <w:t>133 903 340,4</w:t>
            </w:r>
          </w:p>
        </w:tc>
        <w:tc>
          <w:tcPr>
            <w:tcW w:w="2035" w:type="dxa"/>
            <w:tcBorders>
              <w:top w:val="single" w:sz="4" w:space="0" w:color="000000"/>
              <w:left w:val="single" w:sz="4" w:space="0" w:color="000000"/>
              <w:bottom w:val="single" w:sz="4" w:space="0" w:color="000000"/>
              <w:right w:val="single" w:sz="4" w:space="0" w:color="000000"/>
            </w:tcBorders>
            <w:vAlign w:val="center"/>
          </w:tcPr>
          <w:p w14:paraId="74463C16" w14:textId="77777777" w:rsidR="00DA7109" w:rsidRPr="00065836" w:rsidRDefault="00DA7109" w:rsidP="00DA7109">
            <w:pPr>
              <w:spacing w:line="229" w:lineRule="auto"/>
              <w:jc w:val="center"/>
              <w:rPr>
                <w:color w:val="000000"/>
                <w:spacing w:val="-2"/>
                <w:sz w:val="16"/>
                <w:szCs w:val="22"/>
              </w:rPr>
            </w:pPr>
            <w:r w:rsidRPr="00065836">
              <w:rPr>
                <w:color w:val="000000"/>
                <w:spacing w:val="-2"/>
                <w:sz w:val="16"/>
                <w:szCs w:val="22"/>
              </w:rPr>
              <w:t>X</w:t>
            </w:r>
          </w:p>
        </w:tc>
        <w:tc>
          <w:tcPr>
            <w:tcW w:w="57" w:type="dxa"/>
            <w:tcBorders>
              <w:left w:val="single" w:sz="4" w:space="0" w:color="000000"/>
            </w:tcBorders>
          </w:tcPr>
          <w:p w14:paraId="457C1DBD" w14:textId="77777777" w:rsidR="00DA7109" w:rsidRPr="00065836" w:rsidRDefault="00DA7109" w:rsidP="00DA7109">
            <w:pPr>
              <w:rPr>
                <w:rFonts w:ascii="Calibri" w:hAnsi="Calibri"/>
                <w:sz w:val="2"/>
                <w:szCs w:val="22"/>
              </w:rPr>
            </w:pPr>
          </w:p>
        </w:tc>
      </w:tr>
    </w:tbl>
    <w:p w14:paraId="69CBF1E9" w14:textId="77777777" w:rsidR="0077106F" w:rsidRPr="00065836" w:rsidRDefault="0077106F" w:rsidP="00555A49">
      <w:pPr>
        <w:rPr>
          <w:rFonts w:ascii="Calibri" w:hAnsi="Calibri"/>
          <w:sz w:val="2"/>
          <w:szCs w:val="22"/>
        </w:rPr>
        <w:sectPr w:rsidR="0077106F" w:rsidRPr="00065836" w:rsidSect="00D24FFD">
          <w:pgSz w:w="16839" w:h="11907" w:orient="landscape" w:code="9"/>
          <w:pgMar w:top="1134" w:right="567" w:bottom="517" w:left="567" w:header="567" w:footer="517" w:gutter="0"/>
          <w:cols w:space="720"/>
        </w:sectPr>
      </w:pPr>
    </w:p>
    <w:p w14:paraId="500C5D79" w14:textId="77777777" w:rsidR="0077106F" w:rsidRPr="00065836" w:rsidRDefault="0077106F" w:rsidP="00555A49">
      <w:pPr>
        <w:rPr>
          <w:rFonts w:ascii="Calibri" w:hAnsi="Calibri"/>
          <w:sz w:val="2"/>
          <w:szCs w:val="22"/>
        </w:rPr>
      </w:pPr>
    </w:p>
    <w:p w14:paraId="056ABF08" w14:textId="77777777" w:rsidR="0077106F" w:rsidRPr="00065836" w:rsidRDefault="0077106F" w:rsidP="00555A49">
      <w:pPr>
        <w:rPr>
          <w:rFonts w:ascii="Calibri" w:hAnsi="Calibri"/>
          <w:sz w:val="2"/>
          <w:szCs w:val="22"/>
        </w:rPr>
      </w:pPr>
    </w:p>
    <w:p w14:paraId="6B2F41BD" w14:textId="77777777" w:rsidR="0077106F" w:rsidRPr="00065836" w:rsidRDefault="0077106F" w:rsidP="00555A49">
      <w:pPr>
        <w:jc w:val="center"/>
        <w:rPr>
          <w:b/>
        </w:rPr>
      </w:pPr>
      <w:r w:rsidRPr="00065836">
        <w:rPr>
          <w:b/>
        </w:rPr>
        <w:t>9.4. Механизм реализации мероприятий подпрограммы 1</w:t>
      </w:r>
    </w:p>
    <w:p w14:paraId="0EF9D378" w14:textId="77777777" w:rsidR="0077106F" w:rsidRPr="00065836" w:rsidRDefault="0077106F" w:rsidP="00555A49">
      <w:pPr>
        <w:jc w:val="both"/>
      </w:pPr>
    </w:p>
    <w:p w14:paraId="2998DA53" w14:textId="5BC7A7EA" w:rsidR="005179CB" w:rsidRPr="00065836" w:rsidRDefault="005179CB" w:rsidP="00555A49">
      <w:pPr>
        <w:ind w:firstLine="567"/>
        <w:jc w:val="both"/>
      </w:pPr>
      <w:r w:rsidRPr="00065836">
        <w:t xml:space="preserve">9.4.1. Реализация мероприятий, указанных в пунктах </w:t>
      </w:r>
      <w:r w:rsidR="00052A60" w:rsidRPr="00065836">
        <w:t>1.1.1 – 1.1.</w:t>
      </w:r>
      <w:r w:rsidR="00CA01DE" w:rsidRPr="00065836">
        <w:t>2</w:t>
      </w:r>
      <w:r w:rsidR="00052A60" w:rsidRPr="00065836">
        <w:t xml:space="preserve">, </w:t>
      </w:r>
      <w:r w:rsidR="008979B3" w:rsidRPr="00065836">
        <w:t>2</w:t>
      </w:r>
      <w:r w:rsidRPr="00065836">
        <w:t xml:space="preserve">.2.1 - </w:t>
      </w:r>
      <w:r w:rsidR="008979B3" w:rsidRPr="00065836">
        <w:t>2</w:t>
      </w:r>
      <w:r w:rsidRPr="00065836">
        <w:t>.2.</w:t>
      </w:r>
      <w:r w:rsidR="008979B3" w:rsidRPr="00065836">
        <w:t>16</w:t>
      </w:r>
      <w:r w:rsidRPr="00065836">
        <w:t xml:space="preserve"> </w:t>
      </w:r>
      <w:r w:rsidR="008979B3" w:rsidRPr="00065836">
        <w:br/>
      </w:r>
      <w:r w:rsidRPr="00065836">
        <w:t xml:space="preserve">и </w:t>
      </w:r>
      <w:r w:rsidR="008979B3" w:rsidRPr="00065836">
        <w:t>2</w:t>
      </w:r>
      <w:r w:rsidRPr="00065836">
        <w:t xml:space="preserve">.3.1 - </w:t>
      </w:r>
      <w:r w:rsidR="008979B3" w:rsidRPr="00065836">
        <w:t>2</w:t>
      </w:r>
      <w:r w:rsidRPr="00065836">
        <w:t>.3.</w:t>
      </w:r>
      <w:r w:rsidR="00CA01DE" w:rsidRPr="00065836">
        <w:t>6</w:t>
      </w:r>
      <w:r w:rsidRPr="00065836">
        <w:t xml:space="preserve"> проектной части подраздела 9.3 государственной программы, осуществляется КС на основании решения о бюджетных инвестициях в объекты государственной собственности Санкт-Петербурга, предусмотренного в пункте 2-1 настоящего постановления, принятого в соответствии с Порядком </w:t>
      </w:r>
      <w:r w:rsidR="00EB1FA5" w:rsidRPr="00EB1FA5">
        <w:t xml:space="preserve">принятия решений о подготовке </w:t>
      </w:r>
      <w:r w:rsidR="00EB1FA5">
        <w:br/>
      </w:r>
      <w:r w:rsidR="00EB1FA5" w:rsidRPr="00EB1FA5">
        <w:t xml:space="preserve">и реализации бюджетных инвестиций в форме капитальных вложений в объекты государственной собственности Санкт-Петербурга и порядком их осуществления, утвержденным постановлением Правительства Санкт-Петербурга от 09.08.2022 № 719 </w:t>
      </w:r>
      <w:r w:rsidR="00EB1FA5">
        <w:br/>
      </w:r>
      <w:r w:rsidR="00EB1FA5" w:rsidRPr="00EB1FA5">
        <w:t xml:space="preserve">«О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w:t>
      </w:r>
      <w:r w:rsidR="00EB1FA5">
        <w:br/>
      </w:r>
      <w:r w:rsidR="00EB1FA5" w:rsidRPr="00EB1FA5">
        <w:t xml:space="preserve">и внесении изменений в постановление Правительства Санкт-Петербурга от 25.12.2013 </w:t>
      </w:r>
      <w:r w:rsidR="00EB1FA5">
        <w:br/>
      </w:r>
      <w:r w:rsidR="00EB1FA5" w:rsidRPr="00EB1FA5">
        <w:t>№ 1039» (далее – Порядок № 719</w:t>
      </w:r>
      <w:r w:rsidR="00EB1FA5">
        <w:t>)</w:t>
      </w:r>
      <w:r w:rsidRPr="00065836">
        <w:t xml:space="preserve">, путем закупок в соответствии </w:t>
      </w:r>
      <w:bookmarkStart w:id="5" w:name="_Hlk161395925"/>
      <w:r w:rsidRPr="00065836">
        <w:br/>
        <w:t xml:space="preserve">с Федеральным законом «О контрактной системе в сфере закупок товаров, работ, услуг </w:t>
      </w:r>
      <w:r w:rsidRPr="00065836">
        <w:br/>
        <w:t>для обеспечения государственных и муниципальных нужд»</w:t>
      </w:r>
      <w:bookmarkEnd w:id="5"/>
      <w:r w:rsidRPr="00065836">
        <w:t>.</w:t>
      </w:r>
    </w:p>
    <w:p w14:paraId="67FC6210" w14:textId="4C355910" w:rsidR="005179CB" w:rsidRPr="00065836" w:rsidRDefault="005179CB" w:rsidP="00555A49">
      <w:pPr>
        <w:ind w:firstLine="567"/>
        <w:jc w:val="both"/>
      </w:pPr>
      <w:r w:rsidRPr="00065836">
        <w:t xml:space="preserve">В пункте 2.3 проектной части подраздела 9.3 государственной программы под инженерной подготовкой территории понимается комплекс работ </w:t>
      </w:r>
      <w:r w:rsidRPr="00065836">
        <w:br/>
        <w:t>по проектированию и строительству на ней объектов инженерной инфраструктуры: сетей водоснабжения и водоотведения, тепловых сетей, сетей электроснабжения, газоснабжения, линейно-кабельных сооружений связи, а также прокладке наружных кабельных линий электроснабжения для подключения трансформаторных подстанций.</w:t>
      </w:r>
    </w:p>
    <w:p w14:paraId="19BF93E0" w14:textId="24358C0C" w:rsidR="00E61198" w:rsidRPr="00065836" w:rsidRDefault="0077106F" w:rsidP="00555A49">
      <w:pPr>
        <w:ind w:firstLine="567"/>
        <w:jc w:val="both"/>
      </w:pPr>
      <w:r w:rsidRPr="00065836">
        <w:t>9.4.</w:t>
      </w:r>
      <w:r w:rsidR="005179CB" w:rsidRPr="00065836">
        <w:t>2</w:t>
      </w:r>
      <w:r w:rsidRPr="00065836">
        <w:t xml:space="preserve">. Реализация мероприятий, указанных в пунктах </w:t>
      </w:r>
      <w:r w:rsidR="005179CB" w:rsidRPr="00065836">
        <w:t>2</w:t>
      </w:r>
      <w:r w:rsidRPr="00065836">
        <w:t>.</w:t>
      </w:r>
      <w:r w:rsidR="00E61198" w:rsidRPr="00065836">
        <w:t>1.</w:t>
      </w:r>
      <w:r w:rsidRPr="00065836">
        <w:t xml:space="preserve">1 - </w:t>
      </w:r>
      <w:r w:rsidR="005179CB" w:rsidRPr="00065836">
        <w:t>2</w:t>
      </w:r>
      <w:r w:rsidRPr="00065836">
        <w:t>.</w:t>
      </w:r>
      <w:r w:rsidR="00E61198" w:rsidRPr="00065836">
        <w:t>1.</w:t>
      </w:r>
      <w:r w:rsidRPr="00065836">
        <w:t>3 проектной части подраздела 9.3 государственной программы, в 202</w:t>
      </w:r>
      <w:r w:rsidR="00575A15" w:rsidRPr="00065836">
        <w:t>6</w:t>
      </w:r>
      <w:r w:rsidRPr="00065836">
        <w:t>-20</w:t>
      </w:r>
      <w:r w:rsidR="00E31619" w:rsidRPr="00065836">
        <w:t>3</w:t>
      </w:r>
      <w:r w:rsidR="00575A15" w:rsidRPr="00065836">
        <w:t>1</w:t>
      </w:r>
      <w:r w:rsidRPr="00065836">
        <w:t xml:space="preserve"> годах осуществляется </w:t>
      </w:r>
      <w:r w:rsidR="00E61198" w:rsidRPr="00065836">
        <w:t>КИО</w:t>
      </w:r>
      <w:r w:rsidRPr="00065836">
        <w:br/>
      </w:r>
      <w:r w:rsidR="00E61198" w:rsidRPr="00065836">
        <w:t>на основании постановлений Правительства Санкт-Петербурга о бюджетных инвестициях на приобретение жилых помещений в государственную собственность Санкт-Петербурга, принимаемых на соответствующий финансовый год</w:t>
      </w:r>
      <w:r w:rsidR="009F697B" w:rsidRPr="00065836">
        <w:t xml:space="preserve"> </w:t>
      </w:r>
      <w:r w:rsidRPr="00065836">
        <w:t xml:space="preserve">в соответствии </w:t>
      </w:r>
      <w:r w:rsidR="009F697B" w:rsidRPr="00065836">
        <w:t xml:space="preserve">Порядком </w:t>
      </w:r>
      <w:r w:rsidR="00EB1FA5">
        <w:t>№ 719</w:t>
      </w:r>
      <w:r w:rsidR="009F697B" w:rsidRPr="00065836">
        <w:t>.</w:t>
      </w:r>
      <w:r w:rsidRPr="00065836">
        <w:t xml:space="preserve"> </w:t>
      </w:r>
    </w:p>
    <w:p w14:paraId="3BE43446" w14:textId="1908B6F7" w:rsidR="0077106F" w:rsidRPr="005D319D" w:rsidRDefault="00E61198" w:rsidP="00A27301">
      <w:pPr>
        <w:ind w:firstLine="567"/>
        <w:jc w:val="both"/>
      </w:pPr>
      <w:r w:rsidRPr="00065836">
        <w:t xml:space="preserve">Приобретение жилых помещений (квартир) в государственную собственность </w:t>
      </w:r>
      <w:r w:rsidRPr="00065836">
        <w:br/>
        <w:t xml:space="preserve">Санкт-Петербурга осуществляется </w:t>
      </w:r>
      <w:r w:rsidR="0077106F" w:rsidRPr="00065836">
        <w:t xml:space="preserve">КИО в соответствии с Федеральным законом </w:t>
      </w:r>
      <w:r w:rsidRPr="00065836">
        <w:br/>
      </w:r>
      <w:r w:rsidR="0077106F" w:rsidRPr="00065836">
        <w:t xml:space="preserve">«О контрактной системе в сфере закупок товаров, работ, услуг для обеспечения государственных и муниципальных нужд» исходя из потребности Санкт-Петербурга </w:t>
      </w:r>
      <w:r w:rsidRPr="00065836">
        <w:br/>
      </w:r>
      <w:r w:rsidR="0077106F" w:rsidRPr="00065836">
        <w:t>в квартирах (количество, тип квартир и размер общей площади квартир), предоставляемых ЖК на соответствующий год.</w:t>
      </w:r>
      <w:r w:rsidR="005D319D" w:rsidRPr="005D319D">
        <w:t xml:space="preserve"> </w:t>
      </w:r>
      <w:r w:rsidR="005D319D">
        <w:t xml:space="preserve">При необходимости изменение </w:t>
      </w:r>
      <w:proofErr w:type="spellStart"/>
      <w:r w:rsidR="005D319D">
        <w:t>квартирографии</w:t>
      </w:r>
      <w:proofErr w:type="spellEnd"/>
      <w:r w:rsidR="005D319D">
        <w:t xml:space="preserve"> </w:t>
      </w:r>
      <w:r w:rsidR="005D319D">
        <w:br/>
        <w:t>и перераспределение объемов финансирования по мероприятиям,</w:t>
      </w:r>
      <w:r w:rsidR="005D319D" w:rsidRPr="005D319D">
        <w:t xml:space="preserve"> указанны</w:t>
      </w:r>
      <w:r w:rsidR="005D319D">
        <w:t>м</w:t>
      </w:r>
      <w:r w:rsidR="005D319D" w:rsidRPr="005D319D">
        <w:t xml:space="preserve"> в пунктах 2.1.1 - 2.1.3 проектной части подраздела 9.3 государственной программы</w:t>
      </w:r>
      <w:r w:rsidR="005D319D">
        <w:t xml:space="preserve">, осуществляется </w:t>
      </w:r>
      <w:r w:rsidR="00A27301">
        <w:t xml:space="preserve">КИО </w:t>
      </w:r>
      <w:r w:rsidR="005D319D">
        <w:t xml:space="preserve">с учетом согласования ЖК, Комитета финансов Санкт-Петербурга, Комитета </w:t>
      </w:r>
      <w:r w:rsidR="00A27301">
        <w:br/>
      </w:r>
      <w:bookmarkStart w:id="6" w:name="_GoBack"/>
      <w:bookmarkEnd w:id="6"/>
      <w:r w:rsidR="005D319D">
        <w:t>по экономической политике и стратегическому планированию Санкт-Петербурга.</w:t>
      </w:r>
    </w:p>
    <w:p w14:paraId="3CB64310" w14:textId="6380B279" w:rsidR="0077106F" w:rsidRPr="00065836" w:rsidRDefault="0077106F" w:rsidP="00555A49">
      <w:pPr>
        <w:ind w:firstLine="567"/>
        <w:jc w:val="both"/>
      </w:pPr>
      <w:r w:rsidRPr="00065836">
        <w:t xml:space="preserve">Реализация мероприятия, указанного в пункте </w:t>
      </w:r>
      <w:r w:rsidR="001C3AC1" w:rsidRPr="00065836">
        <w:t>2</w:t>
      </w:r>
      <w:r w:rsidRPr="00065836">
        <w:t>.</w:t>
      </w:r>
      <w:r w:rsidR="00B36E5C" w:rsidRPr="00065836">
        <w:t>1.</w:t>
      </w:r>
      <w:r w:rsidRPr="00065836">
        <w:t xml:space="preserve">3 таблицы проектной части подраздела 9.3 государственной программы, осуществляется </w:t>
      </w:r>
      <w:r w:rsidR="00B36E5C" w:rsidRPr="00065836">
        <w:t xml:space="preserve">за счет средств федерального бюджета на условиях софинансирования в соответствии с Правилами предоставления </w:t>
      </w:r>
      <w:r w:rsidR="00B36E5C" w:rsidRPr="00065836">
        <w:br/>
        <w:t>и распределения субсидий из федерального бюджета бюджетам субъектов Российской Федерации на обеспечение детей-сирот и детей, оставшихся без попечения родителей, лиц из их числа жилыми помещениями, являющимися приложением № 19 к Федеральной государственной программе.</w:t>
      </w:r>
    </w:p>
    <w:p w14:paraId="37378A4A" w14:textId="77777777" w:rsidR="0077106F" w:rsidRPr="00065836" w:rsidRDefault="0077106F" w:rsidP="00555A49">
      <w:pPr>
        <w:ind w:firstLine="567"/>
        <w:jc w:val="both"/>
      </w:pPr>
      <w:r w:rsidRPr="00065836">
        <w:t xml:space="preserve">Соглашение о предоставлении субсидии из федерального бюджета бюджетам субъектов Российской Федерации на предоставление жилых помещений детям-сиротам,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заключается в государственной интегрированной информационной системе управления общественными финансами «Электронный бюджет» в соответствии с пунктом 9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w:t>
      </w:r>
      <w:r w:rsidRPr="00065836">
        <w:lastRenderedPageBreak/>
        <w:t>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
    <w:p w14:paraId="68C10BAD" w14:textId="190D5B17" w:rsidR="0077106F" w:rsidRPr="00065836" w:rsidRDefault="0077106F" w:rsidP="00555A49">
      <w:pPr>
        <w:ind w:firstLine="567"/>
        <w:jc w:val="both"/>
      </w:pPr>
      <w:r w:rsidRPr="00065836">
        <w:t xml:space="preserve">Предельный уровень софинансирования расходного обязательства </w:t>
      </w:r>
      <w:r w:rsidRPr="00065836">
        <w:br/>
        <w:t>Санкт-Петербурга из федерального бюджета на 202</w:t>
      </w:r>
      <w:r w:rsidR="00575A15" w:rsidRPr="00065836">
        <w:t>6</w:t>
      </w:r>
      <w:r w:rsidRPr="00065836">
        <w:t xml:space="preserve"> год и </w:t>
      </w:r>
      <w:r w:rsidR="00E01DA3" w:rsidRPr="00065836">
        <w:t xml:space="preserve">на </w:t>
      </w:r>
      <w:r w:rsidRPr="00065836">
        <w:t>плановый период 202</w:t>
      </w:r>
      <w:r w:rsidR="00575A15" w:rsidRPr="00065836">
        <w:t>7</w:t>
      </w:r>
      <w:r w:rsidRPr="00065836">
        <w:t xml:space="preserve"> </w:t>
      </w:r>
      <w:r w:rsidR="00CE4BCF" w:rsidRPr="00065836">
        <w:br/>
      </w:r>
      <w:r w:rsidRPr="00065836">
        <w:t>и 202</w:t>
      </w:r>
      <w:r w:rsidR="00575A15" w:rsidRPr="00065836">
        <w:t>8</w:t>
      </w:r>
      <w:r w:rsidRPr="00065836">
        <w:t xml:space="preserve"> годов утвержден распоряжением Правительства Российской Федерации </w:t>
      </w:r>
      <w:r w:rsidR="00F33079" w:rsidRPr="00065836">
        <w:br/>
      </w:r>
      <w:r w:rsidRPr="00065836">
        <w:t xml:space="preserve">от </w:t>
      </w:r>
      <w:r w:rsidR="001D0986" w:rsidRPr="00065836">
        <w:t>25.07.2025 № 2006-р</w:t>
      </w:r>
      <w:r w:rsidRPr="00065836">
        <w:t>.</w:t>
      </w:r>
    </w:p>
    <w:p w14:paraId="50E9E109" w14:textId="3235E902" w:rsidR="0077106F" w:rsidRPr="00065836" w:rsidRDefault="0077106F" w:rsidP="00555A49">
      <w:pPr>
        <w:ind w:firstLine="567"/>
        <w:jc w:val="both"/>
      </w:pPr>
      <w:r w:rsidRPr="00065836">
        <w:t xml:space="preserve">Соглашение о предоставлении субсидии из федерального бюджета бюджету </w:t>
      </w:r>
      <w:r w:rsidRPr="00065836">
        <w:br/>
        <w:t xml:space="preserve">Санкт-Петербурга заключается по форме, утвержденной приказом Министерства финансов Российской Федерации от </w:t>
      </w:r>
      <w:r w:rsidR="00D719CD" w:rsidRPr="00065836">
        <w:t>30.09.2025 № 135н</w:t>
      </w:r>
      <w:r w:rsidRPr="00065836">
        <w:t xml:space="preserve"> «Об утверждении Типовой формы соглашения о предоставлении субсидии из федерального бюджета бюджету субъекта                             Российской Федерации».</w:t>
      </w:r>
    </w:p>
    <w:p w14:paraId="2120F195" w14:textId="77777777" w:rsidR="00100E93" w:rsidRPr="00065836" w:rsidRDefault="0077106F" w:rsidP="00555A49">
      <w:pPr>
        <w:ind w:firstLine="567"/>
        <w:jc w:val="both"/>
      </w:pPr>
      <w:r w:rsidRPr="00065836">
        <w:t xml:space="preserve">КИО на основании заключаемого соглашения о предоставлении субсидии </w:t>
      </w:r>
      <w:r w:rsidRPr="00065836">
        <w:br/>
        <w:t xml:space="preserve">из федерального бюджета бюджету Санкт-Петербурга осуществляет приобретение жилых помещений (квартир) в государственную собственность Санкт-Петербурга в соответствии с Федеральным законом «О контрактной системе в сфере закупок товаров, работ, услуг для обеспечения государственных и муниципальных нужд» исходя из потребности </w:t>
      </w:r>
      <w:r w:rsidRPr="00065836">
        <w:br/>
        <w:t>Санкт-Петербурга на соответствующий год в квартирах (количество, тип квартир и размер общей площади квартир), предоставляемых ЖК.</w:t>
      </w:r>
      <w:r w:rsidR="00100E93" w:rsidRPr="00065836">
        <w:t xml:space="preserve"> </w:t>
      </w:r>
    </w:p>
    <w:p w14:paraId="1D08AE28" w14:textId="31177D9F" w:rsidR="0077106F" w:rsidRPr="00065836" w:rsidRDefault="0077106F" w:rsidP="00555A49">
      <w:pPr>
        <w:ind w:firstLine="567"/>
        <w:jc w:val="both"/>
        <w:rPr>
          <w:rFonts w:eastAsia="Calibri"/>
        </w:rPr>
      </w:pPr>
      <w:r w:rsidRPr="00065836">
        <w:t>9.4.</w:t>
      </w:r>
      <w:r w:rsidR="000C2BB5" w:rsidRPr="00065836">
        <w:t>3</w:t>
      </w:r>
      <w:r w:rsidRPr="00065836">
        <w:t xml:space="preserve">. Реализация мероприятия, указанного в пункте 1.1 </w:t>
      </w:r>
      <w:bookmarkStart w:id="7" w:name="_Hlk161151226"/>
      <w:r w:rsidRPr="00065836">
        <w:t>процессной части</w:t>
      </w:r>
      <w:bookmarkEnd w:id="7"/>
      <w:r w:rsidRPr="00065836">
        <w:t xml:space="preserve"> подраздела 9.3 государственной программы, осуществляется путем </w:t>
      </w:r>
      <w:r w:rsidRPr="00065836">
        <w:rPr>
          <w:rFonts w:eastAsia="Calibri"/>
        </w:rPr>
        <w:t xml:space="preserve">предоставления </w:t>
      </w:r>
      <w:r w:rsidRPr="00065836">
        <w:rPr>
          <w:rFonts w:eastAsia="Calibri"/>
        </w:rPr>
        <w:br/>
      </w:r>
      <w:r w:rsidR="00E01DA3" w:rsidRPr="00065836">
        <w:t>ГБУ</w:t>
      </w:r>
      <w:r w:rsidRPr="00065836">
        <w:rPr>
          <w:rFonts w:eastAsia="Calibri"/>
        </w:rPr>
        <w:t xml:space="preserve"> «</w:t>
      </w:r>
      <w:proofErr w:type="spellStart"/>
      <w:r w:rsidRPr="00065836">
        <w:rPr>
          <w:rFonts w:eastAsia="Calibri"/>
        </w:rPr>
        <w:t>Горжилобмен</w:t>
      </w:r>
      <w:proofErr w:type="spellEnd"/>
      <w:r w:rsidRPr="00065836">
        <w:rPr>
          <w:rFonts w:eastAsia="Calibri"/>
        </w:rPr>
        <w:t>»</w:t>
      </w:r>
      <w:r w:rsidRPr="00065836">
        <w:t xml:space="preserve"> субсидий на иные цели на основании правовых актов главного распорядителя бюджетных средств, устанавливающих </w:t>
      </w:r>
      <w:r w:rsidRPr="00065836">
        <w:rPr>
          <w:rFonts w:eastAsia="Calibri"/>
        </w:rPr>
        <w:t xml:space="preserve">порядок определения объема </w:t>
      </w:r>
      <w:r w:rsidR="00E01DA3" w:rsidRPr="00065836">
        <w:rPr>
          <w:rFonts w:eastAsia="Calibri"/>
        </w:rPr>
        <w:br/>
      </w:r>
      <w:r w:rsidRPr="00065836">
        <w:rPr>
          <w:rFonts w:eastAsia="Calibri"/>
        </w:rPr>
        <w:t xml:space="preserve">и условия предоставления субсидий на иные цели из бюджета Санкт-Петербурга, принимаемых на основании </w:t>
      </w:r>
      <w:hyperlink r:id="rId14">
        <w:r w:rsidRPr="00065836">
          <w:rPr>
            <w:rFonts w:eastAsia="Calibri"/>
          </w:rPr>
          <w:t>постановления</w:t>
        </w:r>
      </w:hyperlink>
      <w:r w:rsidRPr="00065836">
        <w:rPr>
          <w:rFonts w:eastAsia="Calibri"/>
        </w:rPr>
        <w:t xml:space="preserve"> Правительства Санкт-Петербурга от 07.10.2020 № 809 «О мерах по реализации пункта 4 постановления Правительства </w:t>
      </w:r>
      <w:r w:rsidR="00E01DA3" w:rsidRPr="00065836">
        <w:rPr>
          <w:rFonts w:eastAsia="Calibri"/>
        </w:rPr>
        <w:br/>
      </w:r>
      <w:r w:rsidRPr="00065836">
        <w:rPr>
          <w:rFonts w:eastAsia="Calibri"/>
        </w:rPr>
        <w:t>Российской Федерации</w:t>
      </w:r>
      <w:r w:rsidR="00D43E14" w:rsidRPr="00065836">
        <w:rPr>
          <w:rFonts w:eastAsia="Calibri"/>
        </w:rPr>
        <w:t xml:space="preserve"> от 22.02.2020 № 203</w:t>
      </w:r>
      <w:r w:rsidRPr="00065836">
        <w:rPr>
          <w:rFonts w:eastAsia="Calibri"/>
        </w:rPr>
        <w:t xml:space="preserve">» (далее – постановление Правительства </w:t>
      </w:r>
      <w:r w:rsidR="00D43E14" w:rsidRPr="00065836">
        <w:rPr>
          <w:rFonts w:eastAsia="Calibri"/>
        </w:rPr>
        <w:br/>
      </w:r>
      <w:r w:rsidRPr="00065836">
        <w:rPr>
          <w:rFonts w:eastAsia="Calibri"/>
        </w:rPr>
        <w:t xml:space="preserve">Санкт-Петербурга от 07.10.2020 № 809) в соответствии с постановлением Правительства Российской Федерации от 22.02.2020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(далее </w:t>
      </w:r>
      <w:r w:rsidR="00D43E14" w:rsidRPr="00065836">
        <w:rPr>
          <w:rFonts w:eastAsia="Calibri"/>
        </w:rPr>
        <w:t>–</w:t>
      </w:r>
      <w:r w:rsidRPr="00065836">
        <w:rPr>
          <w:rFonts w:eastAsia="Calibri"/>
        </w:rPr>
        <w:t xml:space="preserve"> постановление Правительства Российской Федерации </w:t>
      </w:r>
      <w:r w:rsidR="001316F0" w:rsidRPr="00065836">
        <w:rPr>
          <w:rFonts w:eastAsia="Calibri"/>
        </w:rPr>
        <w:br/>
      </w:r>
      <w:r w:rsidRPr="00065836">
        <w:rPr>
          <w:rFonts w:eastAsia="Calibri"/>
        </w:rPr>
        <w:t xml:space="preserve">от 22.02.2020 № 203), согласно пункту 1 статьи 78.1 Бюджетного кодекса Российской Федерации, </w:t>
      </w:r>
      <w:r w:rsidRPr="00065836">
        <w:t xml:space="preserve">в целях предоставления дополнительной меры социальной поддержки в виде социальной выплаты на строительство или приобретение жилья гражданам, состоящим на жилищном учете, являющимся заемщиками (созаемщиками) по договору ипотечного кредитования, один из членов семьи которых является заемщиком по договору ипотечного кредитования, имеющим несовершеннолетних детей, и их несовершеннолетним детям, указанным в абзаце шестом подпункта 1 пункта 1 статьи 114-11 Социального кодекса </w:t>
      </w:r>
      <w:r w:rsidRPr="00065836">
        <w:br/>
        <w:t xml:space="preserve">Санкт-Петербурга, а также предоставления социальных выплат гражданам </w:t>
      </w:r>
      <w:r w:rsidR="00D43E14" w:rsidRPr="00065836">
        <w:t>–</w:t>
      </w:r>
      <w:r w:rsidRPr="00065836">
        <w:t xml:space="preserve"> участникам целевой программы Санкт-Петербурга «Развитие долгосрочного жилищного кредитования в Санкт-Петербурге», утвержденной Законом Санкт-Петербурга </w:t>
      </w:r>
      <w:r w:rsidRPr="00065836">
        <w:br/>
        <w:t xml:space="preserve">от 10.10.2001 № 707-90, которым не было оказано содействие по 31.12.2021, </w:t>
      </w:r>
      <w:r w:rsidRPr="00065836">
        <w:br/>
        <w:t xml:space="preserve">за исключением граждан, указанных в пункте 2 статьи 6 Закона Санкт-Петербурга </w:t>
      </w:r>
      <w:r w:rsidRPr="00065836">
        <w:br/>
        <w:t xml:space="preserve">от 26.01.2022 № 32-1 «О внесении изменений в отдельные законы Санкт-Петербурга </w:t>
      </w:r>
      <w:r w:rsidRPr="00065836">
        <w:br/>
        <w:t xml:space="preserve">в сфере жилищной политики» (далее </w:t>
      </w:r>
      <w:r w:rsidR="00D43E14" w:rsidRPr="00065836">
        <w:t>–</w:t>
      </w:r>
      <w:r w:rsidRPr="00065836">
        <w:t xml:space="preserve"> граждане </w:t>
      </w:r>
      <w:r w:rsidR="00D43E14" w:rsidRPr="00065836">
        <w:t>–</w:t>
      </w:r>
      <w:r w:rsidRPr="00065836">
        <w:t xml:space="preserve"> участники целевой программы «Развитие долгосрочного жилищного кредитования в Санкт-Петербурге»).</w:t>
      </w:r>
    </w:p>
    <w:p w14:paraId="710DF20B" w14:textId="68B9F98D" w:rsidR="0077106F" w:rsidRPr="00065836" w:rsidRDefault="0077106F" w:rsidP="00555A49">
      <w:pPr>
        <w:ind w:firstLine="567"/>
        <w:jc w:val="both"/>
      </w:pPr>
      <w:r w:rsidRPr="00065836">
        <w:t xml:space="preserve">Порядок и условия предоставления дополнительной меры социальной поддержки </w:t>
      </w:r>
      <w:r w:rsidRPr="00065836">
        <w:br/>
        <w:t xml:space="preserve">в виде социальной выплаты на строительство или приобретение жилья за счет средств бюджета Санкт-Петербурга утверждены постановлением Правительства </w:t>
      </w:r>
      <w:r w:rsidRPr="00065836">
        <w:br/>
        <w:t xml:space="preserve">Санкт-Петербурга от 14.06.2022 № 522 «О мерах по реализации главы 32-4 «Социальная поддержка в сфере улучшения жилищных условий граждан» Закона Санкт-Петербурга </w:t>
      </w:r>
      <w:r w:rsidRPr="00065836">
        <w:lastRenderedPageBreak/>
        <w:t xml:space="preserve">«Социальный кодекс Санкт-Петербурга» (далее </w:t>
      </w:r>
      <w:r w:rsidR="00D43E14" w:rsidRPr="00065836">
        <w:t>–</w:t>
      </w:r>
      <w:r w:rsidRPr="00065836">
        <w:t xml:space="preserve"> постановление Правительства </w:t>
      </w:r>
      <w:r w:rsidRPr="00065836">
        <w:br/>
        <w:t xml:space="preserve">Санкт-Петербурга от 14.06.2022 № 522). В силу положений пункта 3 статьи 6 Закона </w:t>
      </w:r>
      <w:r w:rsidR="001316F0" w:rsidRPr="00065836">
        <w:br/>
      </w:r>
      <w:r w:rsidRPr="00065836">
        <w:t xml:space="preserve">Санкт-Петербурга от 26.01.2022 № 32-1 «О внесении изменений в отдельные законы </w:t>
      </w:r>
      <w:r w:rsidR="001316F0" w:rsidRPr="00065836">
        <w:br/>
      </w:r>
      <w:r w:rsidRPr="00065836">
        <w:t xml:space="preserve">Санкт-Петербурга в сфере жилищной политики» (далее </w:t>
      </w:r>
      <w:r w:rsidR="00D43E14" w:rsidRPr="00065836">
        <w:t>–</w:t>
      </w:r>
      <w:r w:rsidRPr="00065836">
        <w:t xml:space="preserve"> Закон № 32-1) гражданам </w:t>
      </w:r>
      <w:r w:rsidR="00D43E14" w:rsidRPr="00065836">
        <w:t>–</w:t>
      </w:r>
      <w:r w:rsidRPr="00065836">
        <w:t xml:space="preserve"> </w:t>
      </w:r>
      <w:r w:rsidR="00F33079" w:rsidRPr="00065836">
        <w:br/>
      </w:r>
      <w:r w:rsidRPr="00065836">
        <w:t xml:space="preserve">участникам целевой программы «Развитие долгосрочного жилищного кредитования </w:t>
      </w:r>
      <w:r w:rsidRPr="00065836">
        <w:br/>
        <w:t xml:space="preserve">в Санкт-Петербурге» предоставление социальных выплат осуществляется в порядке </w:t>
      </w:r>
      <w:r w:rsidRPr="00065836">
        <w:br/>
        <w:t>и на условиях, которые предусмотрены целевой программой Санкт-Петербурга «Развитие долгосрочного жилищного кредитования в Санкт-Петербурге», утвержденной Законом Санкт-Петербурга от 10.10.2001 № 707-90.</w:t>
      </w:r>
    </w:p>
    <w:p w14:paraId="744C4ECF" w14:textId="284AE463" w:rsidR="0077106F" w:rsidRPr="00065836" w:rsidRDefault="0077106F" w:rsidP="00555A49">
      <w:pPr>
        <w:ind w:firstLine="567"/>
        <w:jc w:val="both"/>
      </w:pPr>
      <w:r w:rsidRPr="00065836">
        <w:t>9.4.</w:t>
      </w:r>
      <w:r w:rsidR="00CA01DE" w:rsidRPr="00065836">
        <w:t>4</w:t>
      </w:r>
      <w:r w:rsidRPr="00065836">
        <w:t>. Реализация мероприятия, указанного в пункте 1.</w:t>
      </w:r>
      <w:r w:rsidR="00CA01DE" w:rsidRPr="00065836">
        <w:t>2</w:t>
      </w:r>
      <w:r w:rsidRPr="00065836">
        <w:t xml:space="preserve"> процессной части подраздела 9.3 государственной программы, осуществляется путем предоставления дополнительной меры социальной поддержки в виде социальной выплаты </w:t>
      </w:r>
      <w:r w:rsidRPr="00065836">
        <w:br/>
        <w:t xml:space="preserve">на строительство или приобретение жилья за счет средств бюджета Санкт-Петербурга молодым семьям, указанным в пункте 6 приложения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w:t>
      </w:r>
      <w:r w:rsidRPr="00065836">
        <w:br/>
        <w:t xml:space="preserve">и коммунальными услугами граждан Российской Федерации», или путем предоставления дополнительной меры социальной поддержки в виде дополнительной социальной выплаты на строительство или приобретение жилья за счет средств бюджета Санкт-Петербурга молодым семьям, являющимся участниками мероприятия </w:t>
      </w:r>
      <w:r w:rsidRPr="00065836">
        <w:br/>
        <w:t xml:space="preserve">по обеспечению жильем молодых семей </w:t>
      </w:r>
      <w:r w:rsidRPr="00065836">
        <w:rPr>
          <w:spacing w:val="-4"/>
        </w:rPr>
        <w:t>федеральн</w:t>
      </w:r>
      <w:r w:rsidR="0036175B" w:rsidRPr="00065836">
        <w:rPr>
          <w:spacing w:val="-4"/>
        </w:rPr>
        <w:t>ого</w:t>
      </w:r>
      <w:r w:rsidRPr="00065836">
        <w:rPr>
          <w:spacing w:val="-4"/>
        </w:rPr>
        <w:t xml:space="preserve"> проект</w:t>
      </w:r>
      <w:r w:rsidR="0036175B" w:rsidRPr="00065836">
        <w:rPr>
          <w:spacing w:val="-4"/>
        </w:rPr>
        <w:t>а</w:t>
      </w:r>
      <w:r w:rsidRPr="00065836">
        <w:rPr>
          <w:spacing w:val="-4"/>
        </w:rPr>
        <w:t xml:space="preserve">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36175B" w:rsidRPr="00065836">
        <w:rPr>
          <w:spacing w:val="-4"/>
        </w:rPr>
        <w:t xml:space="preserve"> Федеральной</w:t>
      </w:r>
      <w:r w:rsidRPr="00065836">
        <w:t xml:space="preserve"> государственной программы, при рождении (усыновлении) одного ребенка.</w:t>
      </w:r>
    </w:p>
    <w:p w14:paraId="2E7841C7" w14:textId="77777777" w:rsidR="0077106F" w:rsidRPr="00065836" w:rsidRDefault="0077106F" w:rsidP="00555A49">
      <w:pPr>
        <w:ind w:firstLine="567"/>
        <w:jc w:val="both"/>
      </w:pPr>
      <w:r w:rsidRPr="00065836">
        <w:t xml:space="preserve">Порядок и условия предоставления дополнительной меры социальной поддержки </w:t>
      </w:r>
      <w:r w:rsidRPr="00065836">
        <w:br/>
        <w:t xml:space="preserve">в виде социальной выплаты на строительство или приобретение жилья за счет средств бюджета Санкт-Петербурга и дополнительной меры социальной поддержки в виде дополнительной социальной выплаты на строительство или приобретение жилья определяются в приложении № 3 к постановлению Правительства Санкт-Петербурга </w:t>
      </w:r>
      <w:r w:rsidRPr="00065836">
        <w:br/>
        <w:t>от 14.06.2022 № 522.</w:t>
      </w:r>
    </w:p>
    <w:p w14:paraId="56803C65" w14:textId="0A8E2830" w:rsidR="0077106F" w:rsidRPr="00065836" w:rsidRDefault="0077106F" w:rsidP="00555A49">
      <w:pPr>
        <w:ind w:firstLine="567"/>
        <w:jc w:val="both"/>
      </w:pPr>
      <w:r w:rsidRPr="00065836">
        <w:t xml:space="preserve">Реализация </w:t>
      </w:r>
      <w:r w:rsidR="0036175B" w:rsidRPr="00065836">
        <w:t xml:space="preserve">указанного </w:t>
      </w:r>
      <w:r w:rsidRPr="00065836">
        <w:t xml:space="preserve">мероприятия </w:t>
      </w:r>
      <w:r w:rsidR="0036175B" w:rsidRPr="00065836">
        <w:t>осуществляется за счет</w:t>
      </w:r>
      <w:r w:rsidRPr="00065836">
        <w:t xml:space="preserve"> средств федерального бюджета </w:t>
      </w:r>
      <w:r w:rsidR="0036175B" w:rsidRPr="00065836">
        <w:t xml:space="preserve">на условиях софинансирования </w:t>
      </w:r>
      <w:r w:rsidRPr="00065836">
        <w:t xml:space="preserve">в соответствии с Правилами предоставления </w:t>
      </w:r>
      <w:r w:rsidR="000B3C02" w:rsidRPr="00065836">
        <w:br/>
      </w:r>
      <w:r w:rsidRPr="00065836">
        <w:t xml:space="preserve">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являющимися приложением № 5 к </w:t>
      </w:r>
      <w:r w:rsidR="000B3C02" w:rsidRPr="00065836">
        <w:t xml:space="preserve">Федеральной </w:t>
      </w:r>
      <w:r w:rsidRPr="00065836">
        <w:t>государственной программе</w:t>
      </w:r>
      <w:r w:rsidR="000B3C02" w:rsidRPr="00065836">
        <w:t xml:space="preserve">, на основании соглашения о предоставлении указанных субсидий </w:t>
      </w:r>
      <w:r w:rsidR="000B3C02" w:rsidRPr="00065836">
        <w:br/>
        <w:t>из федерального бюджета</w:t>
      </w:r>
      <w:r w:rsidRPr="00065836">
        <w:t>.</w:t>
      </w:r>
    </w:p>
    <w:p w14:paraId="1099C503" w14:textId="1FE4775C" w:rsidR="0077106F" w:rsidRPr="00065836" w:rsidRDefault="0077106F" w:rsidP="00555A49">
      <w:pPr>
        <w:ind w:firstLine="567"/>
        <w:jc w:val="both"/>
      </w:pPr>
      <w:bookmarkStart w:id="8" w:name="_Hlk164672027"/>
      <w:r w:rsidRPr="00065836">
        <w:t>9.4.</w:t>
      </w:r>
      <w:r w:rsidR="00CA01DE" w:rsidRPr="00065836">
        <w:t>5</w:t>
      </w:r>
      <w:r w:rsidRPr="00065836">
        <w:t>. Реализация мероприятия, указанного в пункте 1.</w:t>
      </w:r>
      <w:r w:rsidR="00CA01DE" w:rsidRPr="00065836">
        <w:t>3</w:t>
      </w:r>
      <w:r w:rsidRPr="00065836">
        <w:t xml:space="preserve"> процессной части подраздела 9.3 государственной программы, осуществляется путем </w:t>
      </w:r>
      <w:r w:rsidRPr="00065836">
        <w:rPr>
          <w:rFonts w:eastAsia="Calibri"/>
        </w:rPr>
        <w:t xml:space="preserve">предоставления </w:t>
      </w:r>
      <w:r w:rsidRPr="00065836">
        <w:rPr>
          <w:rFonts w:eastAsia="Calibri"/>
        </w:rPr>
        <w:br/>
      </w:r>
      <w:r w:rsidR="00D43E14" w:rsidRPr="00065836">
        <w:t>ГБУ</w:t>
      </w:r>
      <w:r w:rsidRPr="00065836">
        <w:rPr>
          <w:rFonts w:eastAsia="Calibri"/>
        </w:rPr>
        <w:t xml:space="preserve"> «</w:t>
      </w:r>
      <w:proofErr w:type="spellStart"/>
      <w:r w:rsidRPr="00065836">
        <w:rPr>
          <w:rFonts w:eastAsia="Calibri"/>
        </w:rPr>
        <w:t>Горжилобмен</w:t>
      </w:r>
      <w:proofErr w:type="spellEnd"/>
      <w:r w:rsidRPr="00065836">
        <w:rPr>
          <w:rFonts w:eastAsia="Calibri"/>
        </w:rPr>
        <w:t>»</w:t>
      </w:r>
      <w:r w:rsidRPr="00065836">
        <w:t xml:space="preserve"> субсидий на иные цели на основании правовых актов главного распорядителя бюджетных средств, устанавливающих </w:t>
      </w:r>
      <w:r w:rsidRPr="00065836">
        <w:rPr>
          <w:rFonts w:eastAsia="Calibri"/>
        </w:rPr>
        <w:t xml:space="preserve">порядок определения объема </w:t>
      </w:r>
      <w:r w:rsidR="00D51AD4" w:rsidRPr="00065836">
        <w:rPr>
          <w:rFonts w:eastAsia="Calibri"/>
        </w:rPr>
        <w:br/>
      </w:r>
      <w:r w:rsidRPr="00065836">
        <w:rPr>
          <w:rFonts w:eastAsia="Calibri"/>
        </w:rPr>
        <w:t xml:space="preserve">и условия предоставления субсидий на иные цели из бюджета Санкт-Петербурга, принимаемых на основании постановления Правительства Санкт-Петербурга от 07.10.2020 № 809 в соответствии с постановлением Правительства Российской Федерации </w:t>
      </w:r>
      <w:r w:rsidR="00D51AD4" w:rsidRPr="00065836">
        <w:rPr>
          <w:rFonts w:eastAsia="Calibri"/>
        </w:rPr>
        <w:br/>
      </w:r>
      <w:r w:rsidRPr="00065836">
        <w:rPr>
          <w:rFonts w:eastAsia="Calibri"/>
        </w:rPr>
        <w:t xml:space="preserve">от 22.02.2020 № 203, согласно пункту 1 статьи 78.1 Бюджетного кодекса Российской Федерации, </w:t>
      </w:r>
      <w:r w:rsidRPr="00065836">
        <w:t xml:space="preserve">в целях предоставления гражданам, являющимся нанимателями и(или) собственниками (членами семьи нанимателей и(или) собственников) комнат (долей) </w:t>
      </w:r>
      <w:r w:rsidR="00D51AD4" w:rsidRPr="00065836">
        <w:br/>
      </w:r>
      <w:r w:rsidRPr="00065836">
        <w:t xml:space="preserve">в коммунальной квартире, расселяемой в порядке, предусмотренном законодательством </w:t>
      </w:r>
      <w:r w:rsidRPr="00065836">
        <w:lastRenderedPageBreak/>
        <w:t xml:space="preserve">Санкт-Петербурга, указанным в абзаце седьмом подпункта 1 пункта 1 статьи 114-11 Социального кодекса Санкт-Петербурга, дополнительной меры социальной поддержки </w:t>
      </w:r>
      <w:r w:rsidR="001316F0" w:rsidRPr="00065836">
        <w:br/>
      </w:r>
      <w:r w:rsidRPr="00065836">
        <w:t xml:space="preserve">в виде социальной выплаты на строительство или приобретение жилья за счет средств бюджета Санкт-Петербурга в порядке, предусмотренном приложением № 1 </w:t>
      </w:r>
      <w:r w:rsidR="00D51AD4" w:rsidRPr="00065836">
        <w:br/>
      </w:r>
      <w:r w:rsidRPr="00065836">
        <w:t>к постановлению Правительства Санкт-Петербурга от 14.06.2022 № 522, с учетом положений пункта 2 статьи 6 Закона № 32-1.</w:t>
      </w:r>
    </w:p>
    <w:bookmarkEnd w:id="8"/>
    <w:p w14:paraId="7627C127" w14:textId="4C7D36A9" w:rsidR="0077106F" w:rsidRPr="00065836" w:rsidRDefault="0077106F" w:rsidP="00555A49">
      <w:pPr>
        <w:ind w:firstLine="567"/>
        <w:jc w:val="both"/>
      </w:pPr>
      <w:r w:rsidRPr="00065836">
        <w:t>9.4.</w:t>
      </w:r>
      <w:r w:rsidR="00CA01DE" w:rsidRPr="00065836">
        <w:t>6</w:t>
      </w:r>
      <w:r w:rsidRPr="00065836">
        <w:t>. Реализация мероприятий, указанных в пункте 1.</w:t>
      </w:r>
      <w:r w:rsidR="00CA01DE" w:rsidRPr="00065836">
        <w:t>4</w:t>
      </w:r>
      <w:r w:rsidRPr="00065836">
        <w:t xml:space="preserve"> процессной части  подраздела 9.3 государственной программы, осуществляется путем </w:t>
      </w:r>
      <w:r w:rsidRPr="00065836">
        <w:rPr>
          <w:rFonts w:eastAsia="Calibri"/>
        </w:rPr>
        <w:t xml:space="preserve">предоставления </w:t>
      </w:r>
      <w:r w:rsidRPr="00065836">
        <w:rPr>
          <w:rFonts w:eastAsia="Calibri"/>
        </w:rPr>
        <w:br/>
      </w:r>
      <w:r w:rsidR="00D43E14" w:rsidRPr="00065836">
        <w:t>ГБУ</w:t>
      </w:r>
      <w:r w:rsidRPr="00065836">
        <w:rPr>
          <w:rFonts w:eastAsia="Calibri"/>
        </w:rPr>
        <w:t xml:space="preserve"> «</w:t>
      </w:r>
      <w:proofErr w:type="spellStart"/>
      <w:r w:rsidRPr="00065836">
        <w:rPr>
          <w:rFonts w:eastAsia="Calibri"/>
        </w:rPr>
        <w:t>Горжилобмен</w:t>
      </w:r>
      <w:proofErr w:type="spellEnd"/>
      <w:r w:rsidRPr="00065836">
        <w:rPr>
          <w:rFonts w:eastAsia="Calibri"/>
        </w:rPr>
        <w:t>»</w:t>
      </w:r>
      <w:r w:rsidRPr="00065836">
        <w:t xml:space="preserve"> субсидий на иные цели на основании правовых актов главного распорядителя бюджетных средств, устанавливающих </w:t>
      </w:r>
      <w:r w:rsidRPr="00065836">
        <w:rPr>
          <w:rFonts w:eastAsia="Calibri"/>
        </w:rPr>
        <w:t xml:space="preserve">порядок определения объема </w:t>
      </w:r>
      <w:r w:rsidR="001316F0" w:rsidRPr="00065836">
        <w:rPr>
          <w:rFonts w:eastAsia="Calibri"/>
        </w:rPr>
        <w:br/>
      </w:r>
      <w:r w:rsidRPr="00065836">
        <w:rPr>
          <w:rFonts w:eastAsia="Calibri"/>
        </w:rPr>
        <w:t xml:space="preserve">и условия предоставления субсидий на иные цели из бюджета Санкт-Петербурга, принимаемых на основании постановления Правительства Санкт-Петербурга от 07.10.2020 № 809 в соответствии с постановлением Правительства Российской Федерации </w:t>
      </w:r>
      <w:r w:rsidR="001316F0" w:rsidRPr="00065836">
        <w:rPr>
          <w:rFonts w:eastAsia="Calibri"/>
        </w:rPr>
        <w:br/>
      </w:r>
      <w:r w:rsidRPr="00065836">
        <w:rPr>
          <w:rFonts w:eastAsia="Calibri"/>
        </w:rPr>
        <w:t xml:space="preserve">от 22.02.2020 № 203, согласно пункту 1 статьи 78.1 Бюджетного кодекса Российской Федерации, </w:t>
      </w:r>
      <w:r w:rsidRPr="00065836">
        <w:t xml:space="preserve">в целях предоставления гражданам, состоящим на жилищном учете, </w:t>
      </w:r>
      <w:r w:rsidR="001316F0" w:rsidRPr="00065836">
        <w:br/>
      </w:r>
      <w:r w:rsidRPr="00065836">
        <w:t xml:space="preserve">за исключением граждан, указанных в пункте 3 статьи 114-11 Социального кодекса </w:t>
      </w:r>
      <w:r w:rsidR="001316F0" w:rsidRPr="00065836">
        <w:br/>
      </w:r>
      <w:r w:rsidRPr="00065836">
        <w:t xml:space="preserve">Санкт-Петербурга, и членам семей, включенным в учетные дела граждан, указанных </w:t>
      </w:r>
      <w:r w:rsidR="001316F0" w:rsidRPr="00065836">
        <w:br/>
      </w:r>
      <w:r w:rsidRPr="00065836">
        <w:t xml:space="preserve">в пункте 3 статьи 114-11 Социального кодекса Санкт-Петербурга, при предоставлении социальных выплат на строительство или приобретение жилья гражданам, указанным </w:t>
      </w:r>
      <w:r w:rsidR="001316F0" w:rsidRPr="00065836">
        <w:br/>
      </w:r>
      <w:r w:rsidRPr="00065836">
        <w:t xml:space="preserve">в пункте 3 статьи 114-11 Социального кодекса </w:t>
      </w:r>
      <w:r w:rsidR="00D35234" w:rsidRPr="00065836">
        <w:t>Санкт-Петербурга</w:t>
      </w:r>
      <w:r w:rsidRPr="00065836">
        <w:t>, дополнительной меры социальной поддержки в виде социальной выплаты на строительство или приобретение жилья за счет средств бюджета Санкт-Петербурга, в порядке, определенном приложениями № 1 и 2 к постановлению Правительства Санкт-Петербурга от 14.06.2022 № 522.</w:t>
      </w:r>
    </w:p>
    <w:p w14:paraId="6E29F6CB" w14:textId="19176D3B" w:rsidR="0077106F" w:rsidRPr="00065836" w:rsidRDefault="0077106F" w:rsidP="00555A49">
      <w:pPr>
        <w:ind w:firstLine="567"/>
        <w:jc w:val="both"/>
      </w:pPr>
      <w:r w:rsidRPr="00065836">
        <w:t>9.4.</w:t>
      </w:r>
      <w:r w:rsidR="00CA01DE" w:rsidRPr="00065836">
        <w:t>7</w:t>
      </w:r>
      <w:r w:rsidRPr="00065836">
        <w:t>. Реализация мероприятий, указанных в пунктах 1.</w:t>
      </w:r>
      <w:r w:rsidR="00573407" w:rsidRPr="00065836">
        <w:t>5</w:t>
      </w:r>
      <w:r w:rsidRPr="00065836">
        <w:t xml:space="preserve"> </w:t>
      </w:r>
      <w:r w:rsidR="00FA07CC" w:rsidRPr="00065836">
        <w:t>и</w:t>
      </w:r>
      <w:r w:rsidRPr="00065836">
        <w:t xml:space="preserve"> 1.</w:t>
      </w:r>
      <w:r w:rsidR="00573407" w:rsidRPr="00065836">
        <w:t>6</w:t>
      </w:r>
      <w:r w:rsidRPr="00065836">
        <w:t xml:space="preserve"> процессной части подраздела 9.3 государственной программы, осуществляется путем предоставления гражданам, указанным в статье 28.2 Федерального закона «О социальной защите инвалидов в Российской Федерации»</w:t>
      </w:r>
      <w:r w:rsidR="005C3135" w:rsidRPr="00065836">
        <w:t xml:space="preserve"> и Указе Президента Российской Федерации от 07.05.2008 № 714 «Об обеспечении жильем ветеранов Великой Отечественной войны 1941-1945 годов»</w:t>
      </w:r>
      <w:r w:rsidR="001A2451" w:rsidRPr="00065836">
        <w:t xml:space="preserve">, </w:t>
      </w:r>
      <w:r w:rsidRPr="00065836">
        <w:t xml:space="preserve">признанным нуждающимися в жилых помещениях и состоящим на </w:t>
      </w:r>
      <w:r w:rsidR="0084090B" w:rsidRPr="00065836">
        <w:t xml:space="preserve">жилищном </w:t>
      </w:r>
      <w:r w:rsidRPr="00065836">
        <w:t xml:space="preserve">учете </w:t>
      </w:r>
      <w:r w:rsidR="0084090B" w:rsidRPr="00065836">
        <w:t xml:space="preserve">граждан, </w:t>
      </w:r>
      <w:r w:rsidRPr="00065836">
        <w:t>нуждающихся в содействии Санкт-Петербурга в улучшении жилищных условий, меры социальной поддержки в виде социальной выплаты на строительство или приобретение жилья за счет средств федерального бюджета в порядке, определенном приложением № 2 к постановлению Правительства Санкт-Петербурга от 14.06.2022 № 522.</w:t>
      </w:r>
    </w:p>
    <w:p w14:paraId="5AEDACE0" w14:textId="4BFA61D0" w:rsidR="0077106F" w:rsidRPr="00065836" w:rsidRDefault="0077106F" w:rsidP="00555A49">
      <w:pPr>
        <w:ind w:firstLine="567"/>
        <w:jc w:val="both"/>
        <w:rPr>
          <w:rFonts w:eastAsia="Calibri"/>
        </w:rPr>
      </w:pPr>
      <w:r w:rsidRPr="00065836">
        <w:t>9.4.</w:t>
      </w:r>
      <w:r w:rsidR="00CA01DE" w:rsidRPr="00065836">
        <w:t>8</w:t>
      </w:r>
      <w:r w:rsidRPr="00065836">
        <w:t>. Реализация мероприятия, указанного в пункте 1.</w:t>
      </w:r>
      <w:r w:rsidR="00CA01DE" w:rsidRPr="00065836">
        <w:t>7</w:t>
      </w:r>
      <w:r w:rsidRPr="00065836">
        <w:t xml:space="preserve"> процессной части подраздела 9.3 государственной программы, осуществляется путем </w:t>
      </w:r>
      <w:r w:rsidRPr="00065836">
        <w:rPr>
          <w:rFonts w:eastAsia="Calibri"/>
        </w:rPr>
        <w:t xml:space="preserve">предоставления </w:t>
      </w:r>
      <w:r w:rsidRPr="00065836">
        <w:rPr>
          <w:rFonts w:eastAsia="Calibri"/>
        </w:rPr>
        <w:br/>
      </w:r>
      <w:r w:rsidR="00D35234" w:rsidRPr="00065836">
        <w:t>ГБУ</w:t>
      </w:r>
      <w:r w:rsidRPr="00065836">
        <w:rPr>
          <w:rFonts w:eastAsia="Calibri"/>
        </w:rPr>
        <w:t xml:space="preserve"> «</w:t>
      </w:r>
      <w:proofErr w:type="spellStart"/>
      <w:r w:rsidRPr="00065836">
        <w:rPr>
          <w:rFonts w:eastAsia="Calibri"/>
        </w:rPr>
        <w:t>Горжилобмен</w:t>
      </w:r>
      <w:proofErr w:type="spellEnd"/>
      <w:r w:rsidRPr="00065836">
        <w:rPr>
          <w:rFonts w:eastAsia="Calibri"/>
        </w:rPr>
        <w:t>»</w:t>
      </w:r>
      <w:r w:rsidRPr="00065836">
        <w:t xml:space="preserve"> субсидий  на иные цели на основании правовых актов главного распорядителя бюджетных средств, устанавливающих </w:t>
      </w:r>
      <w:r w:rsidRPr="00065836">
        <w:rPr>
          <w:rFonts w:eastAsia="Calibri"/>
        </w:rPr>
        <w:t xml:space="preserve">порядок определения объема </w:t>
      </w:r>
      <w:r w:rsidR="001316F0" w:rsidRPr="00065836">
        <w:rPr>
          <w:rFonts w:eastAsia="Calibri"/>
        </w:rPr>
        <w:br/>
      </w:r>
      <w:r w:rsidRPr="00065836">
        <w:rPr>
          <w:rFonts w:eastAsia="Calibri"/>
        </w:rPr>
        <w:t xml:space="preserve">и условия предоставления субсидий на иные цели из бюджета Санкт-Петербурга, принимаемых на основании постановления Правительства Санкт-Петербурга от 07.10.2020 № 809 в соответствии с постановлением Правительства Российской Федерации </w:t>
      </w:r>
      <w:r w:rsidR="001316F0" w:rsidRPr="00065836">
        <w:rPr>
          <w:rFonts w:eastAsia="Calibri"/>
        </w:rPr>
        <w:br/>
      </w:r>
      <w:r w:rsidRPr="00065836">
        <w:rPr>
          <w:rFonts w:eastAsia="Calibri"/>
        </w:rPr>
        <w:t xml:space="preserve">от 22.02.2020  № 203, согласно пункту 1 статьи 78.1 Бюджетного кодекса Российской Федерации, </w:t>
      </w:r>
      <w:r w:rsidRPr="00065836">
        <w:t xml:space="preserve">в целях предоставления гражданам, имеющим трех и более детей (в том числе усыновленных), проживающих совместно, до достижения старшим ребенком возраста </w:t>
      </w:r>
      <w:r w:rsidR="001316F0" w:rsidRPr="00065836">
        <w:br/>
      </w:r>
      <w:r w:rsidRPr="00065836">
        <w:t xml:space="preserve">18 лет или возраста 23 лет при условии его обучения в организации, осуществляющей образовательную деятельность, по очной форме обучения, указанным в абзаце втором подпункта 1 пункта 1 статьи 114-11 Социального кодекса Санкт-Петербурга, дополнительной меры социальной поддержки в виде социальной выплаты на строительство или приобретение жилья за счет средств бюджета Санкт-Петербурга в порядке, определенном приложением № 1 к постановлению Правительства Санкт-Петербурга </w:t>
      </w:r>
      <w:r w:rsidR="001316F0" w:rsidRPr="00065836">
        <w:br/>
      </w:r>
      <w:r w:rsidRPr="00065836">
        <w:t>от 14.06.2022 № 522.</w:t>
      </w:r>
    </w:p>
    <w:p w14:paraId="6B0DF333" w14:textId="64220E8B" w:rsidR="0077106F" w:rsidRPr="00065836" w:rsidRDefault="0077106F" w:rsidP="00555A49">
      <w:pPr>
        <w:ind w:firstLine="567"/>
        <w:jc w:val="both"/>
      </w:pPr>
      <w:r w:rsidRPr="00065836">
        <w:t>9.4.</w:t>
      </w:r>
      <w:r w:rsidR="00CA01DE" w:rsidRPr="00065836">
        <w:t>9</w:t>
      </w:r>
      <w:r w:rsidRPr="00065836">
        <w:t>. Реализация мероприятия, указанного в пункте 1.</w:t>
      </w:r>
      <w:r w:rsidR="00CA01DE" w:rsidRPr="00065836">
        <w:t>8</w:t>
      </w:r>
      <w:r w:rsidRPr="00065836">
        <w:t xml:space="preserve"> процессной части подраздела 9.3 государственной программы, осуществляется путем </w:t>
      </w:r>
      <w:r w:rsidRPr="00065836">
        <w:rPr>
          <w:rFonts w:eastAsia="Calibri"/>
        </w:rPr>
        <w:t xml:space="preserve">предоставления </w:t>
      </w:r>
      <w:r w:rsidRPr="00065836">
        <w:rPr>
          <w:rFonts w:eastAsia="Calibri"/>
        </w:rPr>
        <w:br/>
      </w:r>
      <w:r w:rsidR="0028417A" w:rsidRPr="00065836">
        <w:lastRenderedPageBreak/>
        <w:t>ГБУ</w:t>
      </w:r>
      <w:r w:rsidRPr="00065836">
        <w:rPr>
          <w:rFonts w:eastAsia="Calibri"/>
        </w:rPr>
        <w:t xml:space="preserve"> «</w:t>
      </w:r>
      <w:proofErr w:type="spellStart"/>
      <w:r w:rsidRPr="00065836">
        <w:rPr>
          <w:rFonts w:eastAsia="Calibri"/>
        </w:rPr>
        <w:t>Горжилобмен</w:t>
      </w:r>
      <w:proofErr w:type="spellEnd"/>
      <w:r w:rsidRPr="00065836">
        <w:rPr>
          <w:rFonts w:eastAsia="Calibri"/>
        </w:rPr>
        <w:t>»</w:t>
      </w:r>
      <w:r w:rsidRPr="00065836">
        <w:t xml:space="preserve"> субсидий на иные цели на основании правовых актов главного распорядителя бюджетных средств, устанавливающих </w:t>
      </w:r>
      <w:r w:rsidRPr="00065836">
        <w:rPr>
          <w:rFonts w:eastAsia="Calibri"/>
        </w:rPr>
        <w:t xml:space="preserve">порядок определения объема </w:t>
      </w:r>
      <w:r w:rsidR="001A2451" w:rsidRPr="00065836">
        <w:rPr>
          <w:rFonts w:eastAsia="Calibri"/>
        </w:rPr>
        <w:br/>
      </w:r>
      <w:r w:rsidRPr="00065836">
        <w:rPr>
          <w:rFonts w:eastAsia="Calibri"/>
        </w:rPr>
        <w:t xml:space="preserve">и условия предоставления субсидий на иные цели из бюджета Санкт-Петербурга, принимаемых на основании постановления Правительства Санкт-Петербурга от 07.10.2020  № 809 в соответствии с постановлением Правительства Российской Федерации </w:t>
      </w:r>
      <w:r w:rsidR="001A2451" w:rsidRPr="00065836">
        <w:rPr>
          <w:rFonts w:eastAsia="Calibri"/>
        </w:rPr>
        <w:br/>
      </w:r>
      <w:r w:rsidRPr="00065836">
        <w:rPr>
          <w:rFonts w:eastAsia="Calibri"/>
        </w:rPr>
        <w:t xml:space="preserve">от 22.02.2020  № 203, согласно пункту 1 статьи 78.1 Бюджетного кодекса Российской Федерации, </w:t>
      </w:r>
      <w:r w:rsidRPr="00065836">
        <w:t xml:space="preserve">в целях предоставления семьям, имеющим детей-инвалидов, указанным </w:t>
      </w:r>
      <w:r w:rsidR="001A2451" w:rsidRPr="00065836">
        <w:br/>
      </w:r>
      <w:r w:rsidRPr="00065836">
        <w:t xml:space="preserve">в абзаце третьем подпункта 1 пункта 1 статьи 114-11 Социального кодекса </w:t>
      </w:r>
      <w:r w:rsidR="001A2451" w:rsidRPr="00065836">
        <w:br/>
      </w:r>
      <w:r w:rsidRPr="00065836">
        <w:t xml:space="preserve">Санкт-Петербурга, дополнительной меры социальной поддержки в виде социальной выплаты на строительство или приобретение жилья за счет средств бюджета </w:t>
      </w:r>
      <w:r w:rsidR="001A2451" w:rsidRPr="00065836">
        <w:br/>
      </w:r>
      <w:r w:rsidRPr="00065836">
        <w:t>Санкт-Петербурга в порядке, определенном приложением № 1 к постановлению Правительства Санкт-Петербурга от 14.06.2022 № 522.</w:t>
      </w:r>
    </w:p>
    <w:p w14:paraId="1137E5F7" w14:textId="51C46A49" w:rsidR="0077106F" w:rsidRPr="00065836" w:rsidRDefault="0077106F" w:rsidP="00555A49">
      <w:pPr>
        <w:ind w:firstLine="567"/>
        <w:jc w:val="both"/>
      </w:pPr>
      <w:r w:rsidRPr="00065836">
        <w:t>9.4.1</w:t>
      </w:r>
      <w:r w:rsidR="00CA01DE" w:rsidRPr="00065836">
        <w:t>0</w:t>
      </w:r>
      <w:r w:rsidRPr="00065836">
        <w:t>. Реализация мероприятия, указанного в пункте 1.</w:t>
      </w:r>
      <w:r w:rsidR="00675DD3" w:rsidRPr="00065836">
        <w:t>9</w:t>
      </w:r>
      <w:r w:rsidRPr="00065836">
        <w:t xml:space="preserve"> процессной части подраздела 9.3 государственной программы, осуществляется путем предоставления лицам из числа детей-сирот и детей, оставшихся без попечения родителей, лицам, указанным </w:t>
      </w:r>
      <w:r w:rsidR="0047425B" w:rsidRPr="00065836">
        <w:br/>
      </w:r>
      <w:r w:rsidRPr="00065836">
        <w:t xml:space="preserve">в пункте 9 статьи 8 Федерального закона «О дополнительных гарантиях </w:t>
      </w:r>
      <w:r w:rsidRPr="00065836">
        <w:br/>
        <w:t xml:space="preserve">по социальной поддержке детей-сирот и детей, оставшихся без попечения родителей», дополнительной меры социальной поддержки в виде социальной выплаты </w:t>
      </w:r>
      <w:r w:rsidRPr="00065836">
        <w:br/>
        <w:t xml:space="preserve">на приобретение благоустроенного жилого помещения в собственность или для полного погашения ипотечного кредита, предоставленного на приобретение жилого помещения, </w:t>
      </w:r>
      <w:r w:rsidRPr="00065836">
        <w:br/>
        <w:t xml:space="preserve">за счет средств бюджета Санкт-Петербурга в порядке, утвержденном постановлением Правительства Российской Федерации от 21.12.2023 № 2227 «Об отдельных вопросах предоставления лицам, указанным в пункте 1 статьи 8.1 Федерального закона </w:t>
      </w:r>
      <w:r w:rsidRPr="00065836">
        <w:br/>
        <w:t>«О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14:paraId="287DE0B7" w14:textId="048ED560" w:rsidR="0077106F" w:rsidRPr="00065836" w:rsidRDefault="0077106F" w:rsidP="00555A49">
      <w:pPr>
        <w:ind w:firstLine="567"/>
        <w:jc w:val="both"/>
      </w:pPr>
      <w:r w:rsidRPr="00065836">
        <w:t>9.4.1</w:t>
      </w:r>
      <w:r w:rsidR="00CA01DE" w:rsidRPr="00065836">
        <w:t>1</w:t>
      </w:r>
      <w:r w:rsidRPr="00065836">
        <w:t xml:space="preserve">. Реализация мероприятий, указанных в пунктах 2.1 и 2.3 процессной части подраздела 9.3 государственной программы, осуществляется путем предоставления субсидий на выполнение государственного задания бюджетным учреждениям </w:t>
      </w:r>
      <w:r w:rsidRPr="00065836">
        <w:br/>
        <w:t xml:space="preserve">в соответствии с постановлением Правительства Санкт-Петербурга от 20.01.2011 № 63 </w:t>
      </w:r>
      <w:r w:rsidRPr="00065836">
        <w:br/>
        <w:t xml:space="preserve">«О Порядке формирования государственных заданий для государственных учреждений </w:t>
      </w:r>
      <w:r w:rsidRPr="00065836">
        <w:br/>
        <w:t xml:space="preserve">Санкт-Петербурга и порядке финансового обеспечения выполнения государственных заданий» и постановлением Правительства Санкт-Петербурга от 29.12.2016 № 1271 </w:t>
      </w:r>
      <w:r w:rsidRPr="00065836">
        <w:br/>
        <w:t>«О порядке предоставления субсидий из бюджета Санкт-Петербурга государственным бюджетным и автономным учреждениям Санкт-Петербурга на финансовое обеспечение выполнения ими государственного задания на оказание государственных услуг (выполнение работ)».</w:t>
      </w:r>
    </w:p>
    <w:p w14:paraId="002297DD" w14:textId="07CB2216" w:rsidR="0077106F" w:rsidRPr="00065836" w:rsidRDefault="0077106F" w:rsidP="00555A49">
      <w:pPr>
        <w:ind w:firstLine="567"/>
        <w:jc w:val="both"/>
      </w:pPr>
      <w:r w:rsidRPr="00065836">
        <w:t>9.4.1</w:t>
      </w:r>
      <w:r w:rsidR="00CA01DE" w:rsidRPr="00065836">
        <w:t>2</w:t>
      </w:r>
      <w:r w:rsidRPr="00065836">
        <w:t xml:space="preserve">. Реализация мероприятия, указанного в пункте 2.2 процессной части подраздела 9.3 государственной программы, осуществляется ЖК путем предоставления </w:t>
      </w:r>
      <w:r w:rsidR="00A45549">
        <w:br/>
      </w:r>
      <w:r w:rsidRPr="00065836">
        <w:t xml:space="preserve">Санкт-Петербургскому государственному бюджетному учреждению «Дирекция </w:t>
      </w:r>
      <w:r w:rsidR="0047425B" w:rsidRPr="00065836">
        <w:br/>
      </w:r>
      <w:r w:rsidRPr="00065836">
        <w:t xml:space="preserve">по управлению объектами государственного жилищного фонда </w:t>
      </w:r>
      <w:r w:rsidRPr="00065836">
        <w:br/>
        <w:t xml:space="preserve">Санкт-Петербурга» субсидий на иные цели (выполнение работ, оказание услуг, связанных с организацией управления и(или) технического обслуживания, содержания, ремонта, сохранности и оборудования многоквартирных домов, находящихся в управлении </w:t>
      </w:r>
      <w:r w:rsidRPr="00065836">
        <w:br/>
        <w:t xml:space="preserve">и(или) на техническом обслуживании указанного учреждения), порядок и условия предоставления которых устанавливаются ЖК на основании постановления Правительства Санкт-Петербурга от 07.10.2020 № 809 в соответствии с общими требованиями </w:t>
      </w:r>
      <w:r w:rsidR="0047425B" w:rsidRPr="00065836">
        <w:br/>
      </w:r>
      <w:r w:rsidRPr="00065836">
        <w:t>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утвержденными постановлением Правительства Российской Федерации от 22.02.2020 № 203.</w:t>
      </w:r>
    </w:p>
    <w:p w14:paraId="4A28A26C" w14:textId="78636DCE" w:rsidR="0077106F" w:rsidRPr="00065836" w:rsidRDefault="0077106F" w:rsidP="00555A49">
      <w:pPr>
        <w:ind w:firstLine="567"/>
        <w:jc w:val="both"/>
      </w:pPr>
      <w:r w:rsidRPr="00065836">
        <w:lastRenderedPageBreak/>
        <w:t>9.4.1</w:t>
      </w:r>
      <w:r w:rsidR="00CA01DE" w:rsidRPr="00065836">
        <w:t>3</w:t>
      </w:r>
      <w:r w:rsidRPr="00065836">
        <w:t xml:space="preserve">. Реализация мероприятия, указанного в пункте 3.1 процессной части подраздела 9.3 государственной программы, осуществляется в соответствии с Законом </w:t>
      </w:r>
      <w:r w:rsidR="00FF1320">
        <w:br/>
      </w:r>
      <w:r w:rsidRPr="00065836">
        <w:t xml:space="preserve">Санкт-Петербурга от 19.11.2014 № 629-120 «О финансировании расходов, связанных </w:t>
      </w:r>
      <w:r w:rsidRPr="00065836">
        <w:br/>
        <w:t xml:space="preserve">с заключением договоров пожизненной ренты» и постановлением Правительства </w:t>
      </w:r>
      <w:r w:rsidRPr="00065836">
        <w:br/>
        <w:t>Санкт-Петербурга от 07.09.2015 № 757 «О мерах по реализации Закона Санкт-Петербурга «О финансировании расходов, связанных с заключением договоров пожизненной ренты».</w:t>
      </w:r>
    </w:p>
    <w:p w14:paraId="13EBD85D" w14:textId="5225C238" w:rsidR="0077106F" w:rsidRPr="00065836" w:rsidRDefault="0077106F" w:rsidP="00555A49">
      <w:pPr>
        <w:ind w:firstLine="567"/>
        <w:jc w:val="both"/>
      </w:pPr>
      <w:r w:rsidRPr="00065836">
        <w:t>9.4.1</w:t>
      </w:r>
      <w:r w:rsidR="00CA01DE" w:rsidRPr="00065836">
        <w:t>4</w:t>
      </w:r>
      <w:r w:rsidRPr="00065836">
        <w:t>. Реализация мероприятия, указанного в пункте 3.2 процессной части подраздела 9.3 государственной программы, осуществляется акционерным обществом                                          микрокредитн</w:t>
      </w:r>
      <w:r w:rsidR="0025189E" w:rsidRPr="00065836">
        <w:t>ой</w:t>
      </w:r>
      <w:r w:rsidRPr="00065836">
        <w:t xml:space="preserve"> компани</w:t>
      </w:r>
      <w:r w:rsidR="0025189E" w:rsidRPr="00065836">
        <w:t>ей</w:t>
      </w:r>
      <w:r w:rsidRPr="00065836">
        <w:t xml:space="preserve"> «Санкт-Петербургский центр доступного жилья» в рамках уставной деятельности в части содействия решению жилищных проблем молодежи, молодых семей на основании договора об участии Санкт-Петербурга в собственности акционерного общества микрокредитн</w:t>
      </w:r>
      <w:r w:rsidR="00050EA9" w:rsidRPr="00065836">
        <w:t>ой</w:t>
      </w:r>
      <w:r w:rsidRPr="00065836">
        <w:t xml:space="preserve"> компани</w:t>
      </w:r>
      <w:r w:rsidR="00050EA9" w:rsidRPr="00065836">
        <w:t>и</w:t>
      </w:r>
      <w:r w:rsidRPr="00065836">
        <w:t xml:space="preserve"> «Санкт-Петербургский центр доступного жилья» в соответствии с внутренними документами акционерного общества микрокредитн</w:t>
      </w:r>
      <w:r w:rsidR="00050EA9" w:rsidRPr="00065836">
        <w:t>ой</w:t>
      </w:r>
      <w:r w:rsidRPr="00065836">
        <w:t xml:space="preserve"> компани</w:t>
      </w:r>
      <w:r w:rsidR="00050EA9" w:rsidRPr="00065836">
        <w:t>и</w:t>
      </w:r>
      <w:r w:rsidRPr="00065836">
        <w:t xml:space="preserve"> «Санкт-Петербургский центр доступного жилья», определяющими порядок и условия содействия решению жилищных проблем молодежи, молодых семей, в том числе путем предоставления гражданам целевых жилищных займов в соответствии с гражданским законодательством Российской Федерации.</w:t>
      </w:r>
    </w:p>
    <w:p w14:paraId="59D82274" w14:textId="394E78AF" w:rsidR="0077106F" w:rsidRPr="00065836" w:rsidRDefault="0077106F" w:rsidP="00555A49">
      <w:pPr>
        <w:ind w:firstLine="567"/>
        <w:jc w:val="both"/>
      </w:pPr>
      <w:r w:rsidRPr="00065836">
        <w:t>9.4.1</w:t>
      </w:r>
      <w:r w:rsidR="00CA01DE" w:rsidRPr="00065836">
        <w:t>5</w:t>
      </w:r>
      <w:r w:rsidRPr="00065836">
        <w:t xml:space="preserve">. Реализация мероприятия, указанного в пункте 3.3 процессной части подраздела 9.3 государственной программы, осуществляется путем предоставления </w:t>
      </w:r>
      <w:r w:rsidRPr="00065836">
        <w:br/>
        <w:t xml:space="preserve">детям-сиротам и детям, оставшимся без попечения родителей, лицам из их числа дополнительной меры социальной поддержки по финансированию расходов, связанных </w:t>
      </w:r>
      <w:r w:rsidRPr="00065836">
        <w:br/>
        <w:t xml:space="preserve">с оборудованием предметами первой необходимости жилых помещений специализированного жилищного фонда Санкт-Петербурга, предоставляемых </w:t>
      </w:r>
      <w:r w:rsidRPr="00065836">
        <w:br/>
        <w:t xml:space="preserve">детям-сиротам и лицам, которые относились к категории детей-сирот и достигли 23 лет, </w:t>
      </w:r>
      <w:r w:rsidRPr="00065836">
        <w:br/>
        <w:t xml:space="preserve">по договорам найма жилых помещений для детей-сирот, после </w:t>
      </w:r>
      <w:r w:rsidR="00050EA9" w:rsidRPr="00065836">
        <w:t>01.11.2023</w:t>
      </w:r>
      <w:r w:rsidRPr="00065836">
        <w:t xml:space="preserve"> за счет средств бюджета Санкт-Петербурга в размере 100 процентов стоимости указанного оборудования в пределах нормативов финансирования расходов бюджета Санкт-Петербурга </w:t>
      </w:r>
      <w:r w:rsidR="005F0463" w:rsidRPr="00065836">
        <w:br/>
      </w:r>
      <w:r w:rsidRPr="00065836">
        <w:t xml:space="preserve">по оборудованию предметами первой необходимости указанных жилых помещений </w:t>
      </w:r>
      <w:r w:rsidR="005F0463" w:rsidRPr="00065836">
        <w:br/>
      </w:r>
      <w:r w:rsidRPr="00065836">
        <w:t xml:space="preserve">(далее – дополнительная мера поддержки по оборудованию предметами первой необходимости жилых помещений специализированного жилищного фонда) </w:t>
      </w:r>
      <w:r w:rsidRPr="00065836">
        <w:br/>
        <w:t xml:space="preserve">в порядке, установленном постановлением Правительства Санкт-Петербурга от 25.11.2014 № 1044 «О реализации главы 3 «Социальная поддержка детей-сирот, детей, оставшихся </w:t>
      </w:r>
      <w:r w:rsidR="0047425B" w:rsidRPr="00065836">
        <w:br/>
      </w:r>
      <w:r w:rsidRPr="00065836">
        <w:t xml:space="preserve">без попечения родителей, и лиц из числа детей-сирот и детей, оставшихся без попечения родителей» Закона Санкт-Петербурга «Социальный кодекс Санкт-Петербурга». </w:t>
      </w:r>
    </w:p>
    <w:p w14:paraId="53AE9E98" w14:textId="635DADC3" w:rsidR="0077106F" w:rsidRPr="00065836" w:rsidRDefault="0077106F" w:rsidP="00555A49">
      <w:pPr>
        <w:ind w:firstLine="567"/>
        <w:jc w:val="both"/>
      </w:pPr>
      <w:r w:rsidRPr="00065836">
        <w:t xml:space="preserve">Реализация </w:t>
      </w:r>
      <w:r w:rsidR="00D6456B" w:rsidRPr="00065836">
        <w:t xml:space="preserve">указанного </w:t>
      </w:r>
      <w:r w:rsidRPr="00065836">
        <w:t>мероприяти</w:t>
      </w:r>
      <w:r w:rsidR="00195BB2" w:rsidRPr="00065836">
        <w:t>я</w:t>
      </w:r>
      <w:r w:rsidRPr="00065836">
        <w:t xml:space="preserve"> осуществляется АР, на территории которых расположены жилые помещения специализированного жилищного фонда </w:t>
      </w:r>
      <w:r w:rsidRPr="00065836">
        <w:br/>
        <w:t xml:space="preserve">Санкт-Петербурга для детей-сирот, включенные в ежегодно утверждаемую исполнительным органом государственной власти Санкт-Петербурга, уполномоченным Правительством Санкт-Петербурга, адресную программу оборудования предметами первой необходимости жилых помещений специализированного жилищного фонда </w:t>
      </w:r>
      <w:r w:rsidRPr="00065836">
        <w:br/>
        <w:t>Санкт-Петербурга, предоставляемых детям-сиротам по договорам найма</w:t>
      </w:r>
      <w:r w:rsidR="00195BB2" w:rsidRPr="00065836">
        <w:t>,</w:t>
      </w:r>
      <w:r w:rsidR="00195BB2" w:rsidRPr="00065836">
        <w:rPr>
          <w:color w:val="FF0000"/>
        </w:rPr>
        <w:t xml:space="preserve"> </w:t>
      </w:r>
      <w:r w:rsidR="00195BB2" w:rsidRPr="00065836">
        <w:t>в пределах бюджетных ассигнований, предусмотренных в бюджете Санкт-Петербурга на текущий финансовый год ЖК и перераспределяемых на АР в соответствии с пунктом 2</w:t>
      </w:r>
      <w:r w:rsidR="00112C68" w:rsidRPr="00065836">
        <w:t>2</w:t>
      </w:r>
      <w:r w:rsidR="00195BB2" w:rsidRPr="00065836">
        <w:t xml:space="preserve"> статьи 7 Закона Санкт-Петербурга от 2</w:t>
      </w:r>
      <w:r w:rsidR="002E28BA" w:rsidRPr="00065836">
        <w:t>6</w:t>
      </w:r>
      <w:r w:rsidR="00195BB2" w:rsidRPr="00065836">
        <w:t>.11.202</w:t>
      </w:r>
      <w:r w:rsidR="002E28BA" w:rsidRPr="00065836">
        <w:t>5</w:t>
      </w:r>
      <w:r w:rsidR="00195BB2" w:rsidRPr="00065836">
        <w:t xml:space="preserve"> № </w:t>
      </w:r>
      <w:r w:rsidR="002E28BA" w:rsidRPr="00065836">
        <w:t>659-124</w:t>
      </w:r>
      <w:r w:rsidR="00195BB2" w:rsidRPr="00065836">
        <w:t xml:space="preserve"> «О бюджете Санкт-Петербурга на 202</w:t>
      </w:r>
      <w:r w:rsidR="00112C68" w:rsidRPr="00065836">
        <w:t>6</w:t>
      </w:r>
      <w:r w:rsidR="00195BB2" w:rsidRPr="00065836">
        <w:t xml:space="preserve"> год и на плановый период 202</w:t>
      </w:r>
      <w:r w:rsidR="00112C68" w:rsidRPr="00065836">
        <w:t>7</w:t>
      </w:r>
      <w:r w:rsidR="00195BB2" w:rsidRPr="00065836">
        <w:t xml:space="preserve"> и 202</w:t>
      </w:r>
      <w:r w:rsidR="00112C68" w:rsidRPr="00065836">
        <w:t>8</w:t>
      </w:r>
      <w:r w:rsidR="00195BB2" w:rsidRPr="00065836">
        <w:t xml:space="preserve"> годов» (далее – Закон о бюджете Санкт-Петербурга на 202</w:t>
      </w:r>
      <w:r w:rsidR="00112C68" w:rsidRPr="00065836">
        <w:t>6</w:t>
      </w:r>
      <w:r w:rsidR="00195BB2" w:rsidRPr="00065836">
        <w:t xml:space="preserve"> год и на плановый период)</w:t>
      </w:r>
      <w:r w:rsidRPr="00065836">
        <w:t>.</w:t>
      </w:r>
    </w:p>
    <w:p w14:paraId="6D0720FB" w14:textId="2D6DC347" w:rsidR="0077106F" w:rsidRPr="00065836" w:rsidRDefault="0077106F" w:rsidP="00555A49">
      <w:pPr>
        <w:ind w:firstLine="567"/>
        <w:jc w:val="both"/>
      </w:pPr>
      <w:r w:rsidRPr="00065836">
        <w:t xml:space="preserve">В рамках реализации мероприятия, указанного в пункте 3.3 процессной части подраздела 9.3 государственной программы, АР осуществляют закупку товаров </w:t>
      </w:r>
      <w:r w:rsidR="005F0463" w:rsidRPr="00065836">
        <w:br/>
      </w:r>
      <w:r w:rsidRPr="00065836">
        <w:t xml:space="preserve">(работ, услуг) для обеспечения государственных нужд в порядке, установленном Федеральным законом «О контрактной системе в сфере закупок товаров, работ, услуг </w:t>
      </w:r>
      <w:r w:rsidR="005F0463" w:rsidRPr="00065836">
        <w:br/>
      </w:r>
      <w:r w:rsidRPr="00065836">
        <w:t xml:space="preserve">для обеспечения государственных и муниципальных нужд». </w:t>
      </w:r>
    </w:p>
    <w:p w14:paraId="5CE00185" w14:textId="387A8885" w:rsidR="00DB35C8" w:rsidRPr="00065836" w:rsidRDefault="0077106F" w:rsidP="00555A49">
      <w:pPr>
        <w:ind w:firstLine="567"/>
        <w:jc w:val="both"/>
      </w:pPr>
      <w:r w:rsidRPr="00065836">
        <w:lastRenderedPageBreak/>
        <w:t>9.4.1</w:t>
      </w:r>
      <w:r w:rsidR="00CA01DE" w:rsidRPr="00065836">
        <w:t>6</w:t>
      </w:r>
      <w:r w:rsidRPr="00065836">
        <w:t xml:space="preserve">. </w:t>
      </w:r>
      <w:r w:rsidR="00DB35C8" w:rsidRPr="00065836">
        <w:t xml:space="preserve">Реализация мероприятия, указанного в пункте 4.1 процессной части подраздела 9.3 государственной программы, осуществляется ЖК в соответствии с Порядком принятия решений о предоставлении из бюджета Санкт-Петербурга бюджетных инвестиций юридическим лицам, не являющимся государственными учреждениями Санкт-Петербурга и государственными унитарными предприятиями Санкт-Петербурга, утвержденным постановлением Правительства Санкт-Петербурга от 09.08.2022 № 719 «О порядках принятия решений о подготовке, реализации и предоставлении бюджетных инвестиций </w:t>
      </w:r>
      <w:r w:rsidR="005F0463" w:rsidRPr="00065836">
        <w:br/>
      </w:r>
      <w:r w:rsidR="00DB35C8" w:rsidRPr="00065836">
        <w:t>за счет средств бюджета Санкт-Петербурга, порядке их осуществления и внесении изменений в постановление Правительства Санкт-Петербурга от 25.12.2013 № 1039».</w:t>
      </w:r>
    </w:p>
    <w:p w14:paraId="45892F60" w14:textId="000602A5" w:rsidR="0077106F" w:rsidRPr="00065836" w:rsidRDefault="00DB35C8" w:rsidP="00555A49">
      <w:pPr>
        <w:ind w:firstLine="567"/>
        <w:jc w:val="both"/>
      </w:pPr>
      <w:r w:rsidRPr="00065836">
        <w:t>В рамках р</w:t>
      </w:r>
      <w:r w:rsidR="0077106F" w:rsidRPr="00065836">
        <w:t>еализаци</w:t>
      </w:r>
      <w:r w:rsidRPr="00065836">
        <w:t>и</w:t>
      </w:r>
      <w:r w:rsidR="0077106F" w:rsidRPr="00065836">
        <w:t xml:space="preserve"> </w:t>
      </w:r>
      <w:r w:rsidRPr="00065836">
        <w:t xml:space="preserve">указанного </w:t>
      </w:r>
      <w:r w:rsidR="0077106F" w:rsidRPr="00065836">
        <w:t>мероприятия</w:t>
      </w:r>
      <w:r w:rsidRPr="00065836">
        <w:t xml:space="preserve"> </w:t>
      </w:r>
      <w:r w:rsidR="0077106F" w:rsidRPr="00065836">
        <w:t xml:space="preserve">ЖК, КИО и акционерное общество микрокредитная компания «Санкт-Петербургский центр доступного жилья» заключают договор об участии Санкт-Петербурга в собственности акционерного общества </w:t>
      </w:r>
      <w:r w:rsidR="0077106F" w:rsidRPr="00065836">
        <w:br/>
        <w:t xml:space="preserve">микрокредитная компания «Санкт-Петербургский центр доступного жилья» в пределах бюджетных ассигнований, предусмотренных законом Санкт-Петербурга о бюджете </w:t>
      </w:r>
      <w:r w:rsidR="005F0463" w:rsidRPr="00065836">
        <w:br/>
      </w:r>
      <w:r w:rsidR="0077106F" w:rsidRPr="00065836">
        <w:t xml:space="preserve">Санкт-Петербурга на </w:t>
      </w:r>
      <w:r w:rsidRPr="00065836">
        <w:t>соответствующий</w:t>
      </w:r>
      <w:r w:rsidR="0077106F" w:rsidRPr="00065836">
        <w:t xml:space="preserve"> финансовый год</w:t>
      </w:r>
      <w:r w:rsidRPr="00065836">
        <w:t xml:space="preserve">. </w:t>
      </w:r>
      <w:r w:rsidR="0077106F" w:rsidRPr="00065836">
        <w:t xml:space="preserve">В указанном договоре устанавливаются значения результатов предоставления бюджетных инвестиций, обеспечивающие достижение значений </w:t>
      </w:r>
      <w:r w:rsidR="00775EBD" w:rsidRPr="00065836">
        <w:t>И</w:t>
      </w:r>
      <w:r w:rsidR="0077106F" w:rsidRPr="00065836">
        <w:t>ндикатора</w:t>
      </w:r>
      <w:r w:rsidR="00775EBD" w:rsidRPr="00065836">
        <w:t xml:space="preserve"> 1.1</w:t>
      </w:r>
      <w:r w:rsidR="00C02A92" w:rsidRPr="00065836">
        <w:t>5</w:t>
      </w:r>
      <w:r w:rsidR="00775EBD" w:rsidRPr="00065836">
        <w:t>.</w:t>
      </w:r>
    </w:p>
    <w:p w14:paraId="6F557D0C" w14:textId="523BC5BA" w:rsidR="0077106F" w:rsidRPr="00065836" w:rsidRDefault="0077106F" w:rsidP="00555A49">
      <w:pPr>
        <w:ind w:firstLine="567"/>
        <w:jc w:val="both"/>
      </w:pPr>
      <w:r w:rsidRPr="00065836">
        <w:t>9.4.1</w:t>
      </w:r>
      <w:r w:rsidR="00CA01DE" w:rsidRPr="00065836">
        <w:t>7</w:t>
      </w:r>
      <w:r w:rsidRPr="00065836">
        <w:t xml:space="preserve">. Реализация мероприятия, указанного в пункте 5.1 процессной части подраздела 9.3 государственной программы, осуществляется </w:t>
      </w:r>
      <w:r w:rsidR="0025189E" w:rsidRPr="00065836">
        <w:t xml:space="preserve">АР </w:t>
      </w:r>
      <w:r w:rsidRPr="00065836">
        <w:t xml:space="preserve">путем предоставления </w:t>
      </w:r>
      <w:r w:rsidRPr="00065836">
        <w:br/>
        <w:t xml:space="preserve">жилых помещений государственного жилищного фонда Санкт-Петербурга по договорам социального найма в порядке, установленном в статье 89 Жилищного кодекса Российской Федерации, а также предоставления в установленном порядке жилых помещений государственного жилищного фонда Санкт-Петербурга по договорам мены на основании решения о заключении договоров мены жилых помещений государственного жилищного фонда Санкт-Петербурга на жилые помещения частного жилищного фонда, </w:t>
      </w:r>
      <w:r w:rsidR="005F0463" w:rsidRPr="00065836">
        <w:br/>
      </w:r>
      <w:r w:rsidRPr="00065836">
        <w:t xml:space="preserve">за исключением случаев заключения договоров мены при изъятии жилых помещений </w:t>
      </w:r>
      <w:r w:rsidR="005F0463" w:rsidRPr="00065836">
        <w:br/>
      </w:r>
      <w:r w:rsidRPr="00065836">
        <w:t xml:space="preserve">в связи с изъятием земельного участка для государственных нужд Санкт-Петербурга, принимаемого ЖК в соответствии со статьей 23 Закона Санкт-Петербурга от 26.04.2006 </w:t>
      </w:r>
      <w:r w:rsidR="005F0463" w:rsidRPr="00065836">
        <w:br/>
      </w:r>
      <w:r w:rsidRPr="00065836">
        <w:t>№ 221-32 «О жилищной политике Санкт-Петербурга».</w:t>
      </w:r>
    </w:p>
    <w:p w14:paraId="3DAB309E" w14:textId="77777777" w:rsidR="0077106F" w:rsidRPr="00065836" w:rsidRDefault="0077106F" w:rsidP="00555A49">
      <w:pPr>
        <w:ind w:firstLine="567"/>
        <w:jc w:val="both"/>
      </w:pPr>
      <w:r w:rsidRPr="00065836">
        <w:t>В целях предоставления гражданам по договорам социального найма и договорам мены используются следующие жилые помещения:</w:t>
      </w:r>
    </w:p>
    <w:p w14:paraId="6B74EF98" w14:textId="77777777" w:rsidR="0077106F" w:rsidRPr="00065836" w:rsidRDefault="0077106F" w:rsidP="00555A49">
      <w:pPr>
        <w:ind w:firstLine="567"/>
        <w:jc w:val="both"/>
      </w:pPr>
      <w:r w:rsidRPr="00065836">
        <w:t xml:space="preserve">построенные для государственных нужд Санкт-Петербурга в соответствии </w:t>
      </w:r>
      <w:r w:rsidRPr="00065836">
        <w:br/>
        <w:t xml:space="preserve">с адресной инвестиционной программой, утверждаемой ежегодно законом </w:t>
      </w:r>
      <w:r w:rsidRPr="00065836">
        <w:br/>
        <w:t xml:space="preserve">Санкт-Петербурга о бюджете Санкт-Петербурга на соответствующий финансовый год </w:t>
      </w:r>
      <w:r w:rsidRPr="00065836">
        <w:br/>
        <w:t>и на плановый период;</w:t>
      </w:r>
    </w:p>
    <w:p w14:paraId="00187E07" w14:textId="3CEE818D" w:rsidR="0077106F" w:rsidRPr="00065836" w:rsidRDefault="0077106F" w:rsidP="00555A49">
      <w:pPr>
        <w:ind w:firstLine="567"/>
        <w:jc w:val="both"/>
      </w:pPr>
      <w:r w:rsidRPr="00065836">
        <w:t xml:space="preserve">приобретенные в государственную собственность Санкт-Петербурга в соответствии </w:t>
      </w:r>
      <w:r w:rsidR="005F0463" w:rsidRPr="00065836">
        <w:br/>
      </w:r>
      <w:r w:rsidRPr="00065836">
        <w:t xml:space="preserve">с адресной инвестиционной программой, утверждаемой ежегодно законом </w:t>
      </w:r>
      <w:r w:rsidR="005F0463" w:rsidRPr="00065836">
        <w:br/>
      </w:r>
      <w:r w:rsidRPr="00065836">
        <w:t xml:space="preserve">Санкт-Петербурга о бюджете Санкт-Петербурга на соответствующий финансовый год </w:t>
      </w:r>
      <w:r w:rsidR="005F0463" w:rsidRPr="00065836">
        <w:br/>
      </w:r>
      <w:r w:rsidRPr="00065836">
        <w:t>и на плановый период;</w:t>
      </w:r>
    </w:p>
    <w:p w14:paraId="46A783EC" w14:textId="2E885FB5" w:rsidR="0077106F" w:rsidRPr="00065836" w:rsidRDefault="0077106F" w:rsidP="00555A49">
      <w:pPr>
        <w:ind w:firstLine="567"/>
        <w:jc w:val="both"/>
      </w:pPr>
      <w:r w:rsidRPr="00065836">
        <w:t xml:space="preserve">переходящие в государственную собственность Санкт-Петербурга в рамках выполнения инвестором обязательств, содержащихся в договоре аренды земельного участка на инвестиционных условиях, заключаемом в соответствии с Законом </w:t>
      </w:r>
      <w:r w:rsidR="005F0463" w:rsidRPr="00065836">
        <w:br/>
      </w:r>
      <w:r w:rsidRPr="00065836">
        <w:t>Санкт-Петербурга от 26.05.2004 № 282-43 «О порядке предоставления объектов недвижимости, находящихся в собственности Санкт-Петербурга, для строительства, реконструкции и приспособления для современного использования»;</w:t>
      </w:r>
    </w:p>
    <w:p w14:paraId="237CC31D" w14:textId="7F282CA6" w:rsidR="0077106F" w:rsidRPr="00065836" w:rsidRDefault="0077106F" w:rsidP="00555A49">
      <w:pPr>
        <w:ind w:firstLine="567"/>
        <w:jc w:val="both"/>
      </w:pPr>
      <w:r w:rsidRPr="00065836">
        <w:t xml:space="preserve">из числа свободных жилых помещений государственного жилищного фонда </w:t>
      </w:r>
      <w:r w:rsidR="005F0463" w:rsidRPr="00065836">
        <w:br/>
      </w:r>
      <w:r w:rsidRPr="00065836">
        <w:t>Санкт-Петербурга.</w:t>
      </w:r>
    </w:p>
    <w:p w14:paraId="0455F081" w14:textId="489D8B29" w:rsidR="0077106F" w:rsidRPr="00065836" w:rsidRDefault="0077106F" w:rsidP="00555A49">
      <w:pPr>
        <w:spacing w:after="160" w:line="259" w:lineRule="auto"/>
        <w:ind w:firstLine="567"/>
        <w:jc w:val="both"/>
      </w:pPr>
      <w:r w:rsidRPr="00065836">
        <w:t xml:space="preserve">Кроме того, реализация </w:t>
      </w:r>
      <w:r w:rsidR="0025189E" w:rsidRPr="00065836">
        <w:t xml:space="preserve">указанного </w:t>
      </w:r>
      <w:r w:rsidRPr="00065836">
        <w:t>мероприятия</w:t>
      </w:r>
      <w:r w:rsidR="0025189E" w:rsidRPr="00065836">
        <w:t xml:space="preserve"> </w:t>
      </w:r>
      <w:r w:rsidRPr="00065836">
        <w:t xml:space="preserve">осуществляется АР путем выплаты возмещения за жилое помещение в связи с изъятием земельного участка </w:t>
      </w:r>
      <w:r w:rsidR="005F0463" w:rsidRPr="00065836">
        <w:br/>
      </w:r>
      <w:r w:rsidRPr="00065836">
        <w:t xml:space="preserve">для государственных нужд либо предоставления собственнику изымаемого жилого помещения по соглашению с ним взамен изымаемого жилого помещения другого жилого помещения с зачетом его стоимости при определении размера возмещения за изымаемое </w:t>
      </w:r>
      <w:r w:rsidRPr="00065836">
        <w:lastRenderedPageBreak/>
        <w:t xml:space="preserve">жилое помещение в связи с изъятием земельного участка для государственных нужд </w:t>
      </w:r>
      <w:r w:rsidR="005F0463" w:rsidRPr="00065836">
        <w:br/>
      </w:r>
      <w:r w:rsidRPr="00065836">
        <w:t xml:space="preserve">на основании решения Правительства Санкт-Петербурга об изъятии жилых помещений </w:t>
      </w:r>
      <w:r w:rsidR="005F0463" w:rsidRPr="00065836">
        <w:br/>
      </w:r>
      <w:r w:rsidRPr="00065836">
        <w:t xml:space="preserve">в связи с изъятием земельного участка для государственных нужд в соответствии </w:t>
      </w:r>
      <w:r w:rsidR="005F0463" w:rsidRPr="00065836">
        <w:br/>
      </w:r>
      <w:r w:rsidRPr="00065836">
        <w:t>с постановлением Правительства Санкт-Петербурга от 23.01.2007 № 43</w:t>
      </w:r>
      <w:r w:rsidR="0025189E" w:rsidRPr="00065836">
        <w:t xml:space="preserve"> «О Порядке взаимодействия исполнительных органов государственной власти Санкт-Петербурга </w:t>
      </w:r>
      <w:r w:rsidR="005F0463" w:rsidRPr="00065836">
        <w:br/>
      </w:r>
      <w:r w:rsidR="0025189E" w:rsidRPr="00065836">
        <w:t>при изъятии жилых помещений в связи с изъятием земельного участка для государственных нужд Санкт-Петербурга»</w:t>
      </w:r>
      <w:r w:rsidRPr="00065836">
        <w:t xml:space="preserve">, статьей 32 Жилищного кодекса Российской Федерации и статьей 14 Закона Санкт-Петербурга от 26.04.2006 № 221-32 «О жилищной политике </w:t>
      </w:r>
      <w:r w:rsidR="005F0463" w:rsidRPr="00065836">
        <w:br/>
      </w:r>
      <w:r w:rsidRPr="00065836">
        <w:t>Санкт-Петербурга».</w:t>
      </w:r>
    </w:p>
    <w:p w14:paraId="6FF8247B" w14:textId="77777777" w:rsidR="0077106F" w:rsidRPr="00065836" w:rsidRDefault="0077106F" w:rsidP="00555A49">
      <w:pPr>
        <w:spacing w:after="160" w:line="259" w:lineRule="auto"/>
        <w:jc w:val="both"/>
        <w:sectPr w:rsidR="0077106F" w:rsidRPr="00065836">
          <w:pgSz w:w="11906" w:h="16838"/>
          <w:pgMar w:top="1134" w:right="850" w:bottom="1134" w:left="1701" w:header="708" w:footer="708" w:gutter="0"/>
          <w:cols w:space="720"/>
        </w:sectPr>
      </w:pPr>
    </w:p>
    <w:p w14:paraId="1D9C758D" w14:textId="77777777" w:rsidR="0077106F" w:rsidRPr="00065836" w:rsidRDefault="0077106F" w:rsidP="00555A49">
      <w:pPr>
        <w:spacing w:after="160" w:line="259" w:lineRule="auto"/>
        <w:jc w:val="both"/>
        <w:rPr>
          <w:rFonts w:ascii="Calibri" w:eastAsia="Calibri" w:hAnsi="Calibri" w:cs="Arial"/>
          <w:sz w:val="22"/>
          <w:szCs w:val="22"/>
        </w:rPr>
      </w:pPr>
    </w:p>
    <w:p w14:paraId="1656673C" w14:textId="77777777" w:rsidR="0077106F" w:rsidRPr="00065836" w:rsidRDefault="0077106F" w:rsidP="00555A49">
      <w:pPr>
        <w:rPr>
          <w:rFonts w:ascii="Calibri" w:hAnsi="Calibri"/>
          <w:sz w:val="2"/>
          <w:szCs w:val="22"/>
        </w:rPr>
      </w:pPr>
    </w:p>
    <w:p w14:paraId="0BC32771" w14:textId="77777777" w:rsidR="0077106F" w:rsidRPr="00065836" w:rsidRDefault="0077106F" w:rsidP="00555A49">
      <w:pPr>
        <w:jc w:val="center"/>
        <w:rPr>
          <w:rFonts w:ascii="Calibri" w:hAnsi="Calibri"/>
          <w:b/>
          <w:sz w:val="2"/>
          <w:szCs w:val="22"/>
        </w:rPr>
      </w:pPr>
      <w:r w:rsidRPr="00065836">
        <w:rPr>
          <w:b/>
          <w:szCs w:val="22"/>
        </w:rPr>
        <w:t>10. Подпрограмма 2</w:t>
      </w:r>
    </w:p>
    <w:p w14:paraId="58CCC7D5" w14:textId="77777777" w:rsidR="0077106F" w:rsidRPr="00065836" w:rsidRDefault="0077106F" w:rsidP="00555A49">
      <w:pPr>
        <w:jc w:val="center"/>
        <w:rPr>
          <w:rFonts w:ascii="Calibri" w:hAnsi="Calibri"/>
          <w:sz w:val="2"/>
          <w:szCs w:val="22"/>
        </w:rPr>
      </w:pPr>
      <w:r w:rsidRPr="00065836">
        <w:rPr>
          <w:b/>
          <w:szCs w:val="22"/>
        </w:rPr>
        <w:t>10.1. Паспорт подпрограммы 2</w:t>
      </w:r>
    </w:p>
    <w:tbl>
      <w:tblPr>
        <w:tblStyle w:val="TableGrid2"/>
        <w:tblW w:w="9915" w:type="dxa"/>
        <w:tblInd w:w="-572" w:type="dxa"/>
        <w:tblLayout w:type="fixed"/>
        <w:tblLook w:val="04A0" w:firstRow="1" w:lastRow="0" w:firstColumn="1" w:lastColumn="0" w:noHBand="0" w:noVBand="1"/>
      </w:tblPr>
      <w:tblGrid>
        <w:gridCol w:w="420"/>
        <w:gridCol w:w="2835"/>
        <w:gridCol w:w="6660"/>
      </w:tblGrid>
      <w:tr w:rsidR="0077106F" w:rsidRPr="00065836" w14:paraId="744B907B" w14:textId="77777777" w:rsidTr="00BF1BDF">
        <w:trPr>
          <w:trHeight w:val="1026"/>
        </w:trPr>
        <w:tc>
          <w:tcPr>
            <w:tcW w:w="420" w:type="dxa"/>
          </w:tcPr>
          <w:p w14:paraId="431B0F8B" w14:textId="77777777" w:rsidR="0077106F" w:rsidRPr="00065836" w:rsidRDefault="0077106F" w:rsidP="00555A49">
            <w:pPr>
              <w:rPr>
                <w:rFonts w:ascii="Calibri" w:hAnsi="Calibri"/>
                <w:sz w:val="2"/>
                <w:szCs w:val="22"/>
              </w:rPr>
            </w:pPr>
            <w:r w:rsidRPr="00065836">
              <w:rPr>
                <w:szCs w:val="22"/>
              </w:rPr>
              <w:t>1</w:t>
            </w:r>
          </w:p>
        </w:tc>
        <w:tc>
          <w:tcPr>
            <w:tcW w:w="2835" w:type="dxa"/>
          </w:tcPr>
          <w:p w14:paraId="0030272F" w14:textId="77777777" w:rsidR="0077106F" w:rsidRPr="00065836" w:rsidRDefault="0077106F" w:rsidP="00555A49">
            <w:pPr>
              <w:spacing w:line="262" w:lineRule="atLeast"/>
              <w:rPr>
                <w:rFonts w:ascii="Calibri" w:hAnsi="Calibri"/>
                <w:sz w:val="2"/>
                <w:szCs w:val="22"/>
              </w:rPr>
            </w:pPr>
            <w:r w:rsidRPr="00065836">
              <w:rPr>
                <w:szCs w:val="22"/>
              </w:rPr>
              <w:t>Исполнители подпрограммы 2</w:t>
            </w:r>
          </w:p>
        </w:tc>
        <w:tc>
          <w:tcPr>
            <w:tcW w:w="6660" w:type="dxa"/>
          </w:tcPr>
          <w:p w14:paraId="525BE7D3" w14:textId="2089B7C7" w:rsidR="0077106F" w:rsidRPr="00065836" w:rsidRDefault="0077106F" w:rsidP="00555A49">
            <w:pPr>
              <w:rPr>
                <w:szCs w:val="22"/>
              </w:rPr>
            </w:pPr>
            <w:r w:rsidRPr="00065836">
              <w:rPr>
                <w:szCs w:val="22"/>
              </w:rPr>
              <w:t>АР</w:t>
            </w:r>
            <w:r w:rsidR="00957BAB" w:rsidRPr="00065836">
              <w:rPr>
                <w:szCs w:val="22"/>
              </w:rPr>
              <w:t>;</w:t>
            </w:r>
          </w:p>
          <w:p w14:paraId="09705017" w14:textId="4C4A75D9" w:rsidR="0077106F" w:rsidRPr="00065836" w:rsidRDefault="0077106F" w:rsidP="00555A49">
            <w:pPr>
              <w:rPr>
                <w:szCs w:val="22"/>
              </w:rPr>
            </w:pPr>
            <w:r w:rsidRPr="00065836">
              <w:rPr>
                <w:szCs w:val="22"/>
              </w:rPr>
              <w:t>ЖК</w:t>
            </w:r>
            <w:r w:rsidR="00BF1BDF" w:rsidRPr="00065836">
              <w:rPr>
                <w:szCs w:val="22"/>
              </w:rPr>
              <w:t>;</w:t>
            </w:r>
          </w:p>
          <w:p w14:paraId="5F97E909" w14:textId="19EADB42" w:rsidR="00BF1BDF" w:rsidRPr="00065836" w:rsidRDefault="00BF1BDF" w:rsidP="00555A49">
            <w:pPr>
              <w:rPr>
                <w:szCs w:val="22"/>
              </w:rPr>
            </w:pPr>
            <w:r w:rsidRPr="00065836">
              <w:rPr>
                <w:szCs w:val="22"/>
              </w:rPr>
              <w:t>КС</w:t>
            </w:r>
          </w:p>
          <w:p w14:paraId="2AD97ADF" w14:textId="6BD29A24" w:rsidR="00BF1BDF" w:rsidRPr="00065836" w:rsidRDefault="00BF1BDF" w:rsidP="00555A49">
            <w:pPr>
              <w:rPr>
                <w:rFonts w:ascii="Calibri" w:hAnsi="Calibri"/>
                <w:sz w:val="2"/>
                <w:szCs w:val="22"/>
              </w:rPr>
            </w:pPr>
          </w:p>
        </w:tc>
      </w:tr>
      <w:tr w:rsidR="0077106F" w:rsidRPr="00065836" w14:paraId="6EDB1433" w14:textId="77777777" w:rsidTr="00441EEF">
        <w:tc>
          <w:tcPr>
            <w:tcW w:w="420" w:type="dxa"/>
          </w:tcPr>
          <w:p w14:paraId="11F2A5DD" w14:textId="77777777" w:rsidR="0077106F" w:rsidRPr="00065836" w:rsidRDefault="0077106F" w:rsidP="00555A49">
            <w:pPr>
              <w:rPr>
                <w:rFonts w:ascii="Calibri" w:hAnsi="Calibri"/>
                <w:sz w:val="2"/>
                <w:szCs w:val="22"/>
              </w:rPr>
            </w:pPr>
            <w:r w:rsidRPr="00065836">
              <w:rPr>
                <w:szCs w:val="22"/>
              </w:rPr>
              <w:t>2</w:t>
            </w:r>
          </w:p>
        </w:tc>
        <w:tc>
          <w:tcPr>
            <w:tcW w:w="2835" w:type="dxa"/>
          </w:tcPr>
          <w:p w14:paraId="24D1C769" w14:textId="2093DAC6" w:rsidR="0077106F" w:rsidRPr="00065836" w:rsidRDefault="0077106F" w:rsidP="00555A49">
            <w:pPr>
              <w:rPr>
                <w:rFonts w:ascii="Calibri" w:hAnsi="Calibri"/>
                <w:sz w:val="2"/>
                <w:szCs w:val="22"/>
              </w:rPr>
            </w:pPr>
            <w:r w:rsidRPr="00065836">
              <w:rPr>
                <w:color w:val="000000"/>
                <w:szCs w:val="22"/>
              </w:rPr>
              <w:t>Участник</w:t>
            </w:r>
            <w:r w:rsidR="00F97ABA" w:rsidRPr="00065836">
              <w:rPr>
                <w:color w:val="000000"/>
                <w:szCs w:val="22"/>
              </w:rPr>
              <w:t xml:space="preserve"> </w:t>
            </w:r>
            <w:r w:rsidRPr="00065836">
              <w:rPr>
                <w:color w:val="000000"/>
                <w:szCs w:val="22"/>
              </w:rPr>
              <w:t>(</w:t>
            </w:r>
            <w:r w:rsidR="00F97ABA" w:rsidRPr="00065836">
              <w:rPr>
                <w:color w:val="000000"/>
                <w:szCs w:val="22"/>
              </w:rPr>
              <w:t>участник</w:t>
            </w:r>
            <w:r w:rsidRPr="00065836">
              <w:rPr>
                <w:color w:val="000000"/>
                <w:szCs w:val="22"/>
              </w:rPr>
              <w:t xml:space="preserve">и) государственной программы (в части реализации подпрограммы </w:t>
            </w:r>
            <w:r w:rsidRPr="00065836">
              <w:rPr>
                <w:szCs w:val="22"/>
              </w:rPr>
              <w:t>2</w:t>
            </w:r>
            <w:r w:rsidRPr="00065836">
              <w:rPr>
                <w:color w:val="000000"/>
                <w:szCs w:val="22"/>
              </w:rPr>
              <w:t>)</w:t>
            </w:r>
          </w:p>
        </w:tc>
        <w:tc>
          <w:tcPr>
            <w:tcW w:w="6660" w:type="dxa"/>
          </w:tcPr>
          <w:p w14:paraId="1EDBBC7F" w14:textId="314CA2EA" w:rsidR="0077106F" w:rsidRPr="00065836" w:rsidRDefault="0077106F" w:rsidP="00555A49">
            <w:pPr>
              <w:rPr>
                <w:rFonts w:ascii="Calibri" w:hAnsi="Calibri"/>
                <w:sz w:val="2"/>
                <w:szCs w:val="22"/>
              </w:rPr>
            </w:pPr>
            <w:r w:rsidRPr="00065836">
              <w:rPr>
                <w:szCs w:val="22"/>
              </w:rPr>
              <w:t>Н</w:t>
            </w:r>
            <w:r w:rsidR="00F97ABA" w:rsidRPr="00065836">
              <w:rPr>
                <w:szCs w:val="22"/>
              </w:rPr>
              <w:t>екоммерческая организация</w:t>
            </w:r>
            <w:r w:rsidRPr="00065836">
              <w:rPr>
                <w:szCs w:val="22"/>
              </w:rPr>
              <w:t xml:space="preserve"> «Фонд – региональный оператор капитального ремонта общего имущества в многоквартирных домах»</w:t>
            </w:r>
          </w:p>
        </w:tc>
      </w:tr>
      <w:tr w:rsidR="0077106F" w:rsidRPr="00065836" w14:paraId="3E208B04" w14:textId="77777777" w:rsidTr="00441EEF">
        <w:tc>
          <w:tcPr>
            <w:tcW w:w="420" w:type="dxa"/>
          </w:tcPr>
          <w:p w14:paraId="65A2CDFA" w14:textId="77777777" w:rsidR="0077106F" w:rsidRPr="00065836" w:rsidRDefault="0077106F" w:rsidP="00555A49">
            <w:pPr>
              <w:rPr>
                <w:rFonts w:ascii="Calibri" w:hAnsi="Calibri"/>
                <w:sz w:val="2"/>
                <w:szCs w:val="22"/>
              </w:rPr>
            </w:pPr>
            <w:r w:rsidRPr="00065836">
              <w:rPr>
                <w:szCs w:val="22"/>
              </w:rPr>
              <w:t>3</w:t>
            </w:r>
          </w:p>
        </w:tc>
        <w:tc>
          <w:tcPr>
            <w:tcW w:w="2835" w:type="dxa"/>
          </w:tcPr>
          <w:p w14:paraId="31C4EDED" w14:textId="77777777" w:rsidR="0077106F" w:rsidRPr="00065836" w:rsidRDefault="0077106F" w:rsidP="00555A49">
            <w:pPr>
              <w:spacing w:line="262" w:lineRule="atLeast"/>
              <w:rPr>
                <w:rFonts w:ascii="Calibri" w:hAnsi="Calibri"/>
                <w:sz w:val="2"/>
                <w:szCs w:val="22"/>
              </w:rPr>
            </w:pPr>
            <w:r w:rsidRPr="00065836">
              <w:rPr>
                <w:szCs w:val="22"/>
              </w:rPr>
              <w:t>Цели подпрограммы 2</w:t>
            </w:r>
          </w:p>
        </w:tc>
        <w:tc>
          <w:tcPr>
            <w:tcW w:w="6660" w:type="dxa"/>
          </w:tcPr>
          <w:p w14:paraId="6AE86B78" w14:textId="77777777" w:rsidR="0077106F" w:rsidRPr="00065836" w:rsidRDefault="0077106F" w:rsidP="00555A49">
            <w:pPr>
              <w:rPr>
                <w:szCs w:val="22"/>
              </w:rPr>
            </w:pPr>
            <w:r w:rsidRPr="00065836">
              <w:rPr>
                <w:szCs w:val="22"/>
              </w:rPr>
              <w:t>Повышение качества предоставления жилищно-коммунальных услуг;</w:t>
            </w:r>
          </w:p>
          <w:p w14:paraId="716FDAA5" w14:textId="77777777" w:rsidR="0077106F" w:rsidRPr="00065836" w:rsidRDefault="0077106F" w:rsidP="00555A49">
            <w:pPr>
              <w:rPr>
                <w:szCs w:val="22"/>
              </w:rPr>
            </w:pPr>
            <w:r w:rsidRPr="00065836">
              <w:rPr>
                <w:szCs w:val="22"/>
              </w:rPr>
              <w:t>обеспечение сохранности объектов жилищного и нежилого фондов;</w:t>
            </w:r>
          </w:p>
          <w:p w14:paraId="6B23D61D" w14:textId="77777777" w:rsidR="0077106F" w:rsidRPr="00065836" w:rsidRDefault="0077106F" w:rsidP="00555A49">
            <w:pPr>
              <w:rPr>
                <w:szCs w:val="22"/>
              </w:rPr>
            </w:pPr>
            <w:r w:rsidRPr="00065836">
              <w:rPr>
                <w:szCs w:val="22"/>
              </w:rPr>
              <w:t xml:space="preserve">обеспечение доступности многоквартирных домов </w:t>
            </w:r>
            <w:r w:rsidRPr="00065836">
              <w:rPr>
                <w:szCs w:val="22"/>
              </w:rPr>
              <w:br/>
              <w:t>для инвалидов и других маломобильных групп населения;</w:t>
            </w:r>
          </w:p>
          <w:p w14:paraId="58D9FF35" w14:textId="77777777" w:rsidR="0077106F" w:rsidRPr="00065836" w:rsidRDefault="0077106F" w:rsidP="00555A49">
            <w:pPr>
              <w:rPr>
                <w:rFonts w:ascii="Calibri" w:hAnsi="Calibri"/>
                <w:sz w:val="2"/>
                <w:szCs w:val="22"/>
              </w:rPr>
            </w:pPr>
            <w:r w:rsidRPr="00065836">
              <w:rPr>
                <w:szCs w:val="22"/>
              </w:rPr>
              <w:t>повышение уровня экологического благополучия населения Санкт-Петербурга</w:t>
            </w:r>
          </w:p>
        </w:tc>
      </w:tr>
      <w:tr w:rsidR="0077106F" w:rsidRPr="00065836" w14:paraId="11282946" w14:textId="77777777" w:rsidTr="00441EEF">
        <w:tc>
          <w:tcPr>
            <w:tcW w:w="420" w:type="dxa"/>
          </w:tcPr>
          <w:p w14:paraId="0181EE7A" w14:textId="77777777" w:rsidR="0077106F" w:rsidRPr="00065836" w:rsidRDefault="0077106F" w:rsidP="00555A49">
            <w:pPr>
              <w:rPr>
                <w:rFonts w:ascii="Calibri" w:hAnsi="Calibri"/>
                <w:sz w:val="2"/>
                <w:szCs w:val="22"/>
              </w:rPr>
            </w:pPr>
            <w:r w:rsidRPr="00065836">
              <w:rPr>
                <w:szCs w:val="22"/>
              </w:rPr>
              <w:t>4</w:t>
            </w:r>
          </w:p>
        </w:tc>
        <w:tc>
          <w:tcPr>
            <w:tcW w:w="2835" w:type="dxa"/>
          </w:tcPr>
          <w:p w14:paraId="70A65F83" w14:textId="77777777" w:rsidR="0077106F" w:rsidRPr="00065836" w:rsidRDefault="0077106F" w:rsidP="00555A49">
            <w:pPr>
              <w:rPr>
                <w:rFonts w:ascii="Calibri" w:hAnsi="Calibri"/>
                <w:sz w:val="2"/>
                <w:szCs w:val="22"/>
                <w:lang w:val="en-US"/>
              </w:rPr>
            </w:pPr>
            <w:r w:rsidRPr="00065836">
              <w:rPr>
                <w:color w:val="000000"/>
                <w:szCs w:val="22"/>
              </w:rPr>
              <w:t>Задачи подпрограммы</w:t>
            </w:r>
            <w:r w:rsidRPr="00065836">
              <w:rPr>
                <w:color w:val="000000"/>
                <w:szCs w:val="22"/>
                <w:lang w:val="en-US"/>
              </w:rPr>
              <w:t xml:space="preserve"> </w:t>
            </w:r>
            <w:r w:rsidRPr="00065836">
              <w:rPr>
                <w:szCs w:val="22"/>
              </w:rPr>
              <w:t>2</w:t>
            </w:r>
          </w:p>
        </w:tc>
        <w:tc>
          <w:tcPr>
            <w:tcW w:w="6660" w:type="dxa"/>
          </w:tcPr>
          <w:p w14:paraId="39AB1057" w14:textId="77777777" w:rsidR="0077106F" w:rsidRPr="00065836" w:rsidRDefault="0077106F" w:rsidP="00555A49">
            <w:pPr>
              <w:rPr>
                <w:szCs w:val="22"/>
              </w:rPr>
            </w:pPr>
            <w:r w:rsidRPr="00065836">
              <w:rPr>
                <w:szCs w:val="22"/>
              </w:rPr>
              <w:t xml:space="preserve">Проведение капитального ремонта общего имущества </w:t>
            </w:r>
            <w:r w:rsidRPr="00065836">
              <w:rPr>
                <w:szCs w:val="22"/>
              </w:rPr>
              <w:br/>
              <w:t xml:space="preserve">по необходимым видам работ (в том числе с учетом мероприятий в области энергосбережения) </w:t>
            </w:r>
            <w:r w:rsidRPr="00065836">
              <w:rPr>
                <w:szCs w:val="22"/>
              </w:rPr>
              <w:br/>
              <w:t>в многоквартирных домах, включенных в региональную программу;</w:t>
            </w:r>
          </w:p>
          <w:p w14:paraId="729EA043" w14:textId="77777777" w:rsidR="0077106F" w:rsidRPr="00065836" w:rsidRDefault="0077106F" w:rsidP="00555A49">
            <w:pPr>
              <w:rPr>
                <w:szCs w:val="22"/>
              </w:rPr>
            </w:pPr>
            <w:r w:rsidRPr="00065836">
              <w:rPr>
                <w:szCs w:val="22"/>
              </w:rPr>
              <w:t>обеспечение проведения работ по устройству внутренней системы газоснабжения объектов жилищного фонда;</w:t>
            </w:r>
          </w:p>
          <w:p w14:paraId="4A770F31" w14:textId="77777777" w:rsidR="0077106F" w:rsidRPr="00065836" w:rsidRDefault="0077106F" w:rsidP="00555A49">
            <w:pPr>
              <w:rPr>
                <w:rFonts w:ascii="Calibri" w:hAnsi="Calibri"/>
                <w:sz w:val="2"/>
                <w:szCs w:val="22"/>
              </w:rPr>
            </w:pPr>
          </w:p>
          <w:p w14:paraId="548EB785" w14:textId="77777777" w:rsidR="0077106F" w:rsidRPr="00065836" w:rsidRDefault="0077106F" w:rsidP="00555A49">
            <w:pPr>
              <w:rPr>
                <w:szCs w:val="22"/>
              </w:rPr>
            </w:pPr>
            <w:r w:rsidRPr="00065836">
              <w:rPr>
                <w:szCs w:val="22"/>
              </w:rPr>
              <w:t xml:space="preserve">обеспечение сохранности и восполнение городского резерва материальных ресурсов для ликвидации чрезвычайных ситуаций природного и техногенного характера </w:t>
            </w:r>
            <w:r w:rsidRPr="00065836">
              <w:rPr>
                <w:szCs w:val="22"/>
              </w:rPr>
              <w:br/>
              <w:t>на территории Санкт-Петербурга в части строительных материалов;</w:t>
            </w:r>
          </w:p>
          <w:p w14:paraId="022358AA" w14:textId="77777777" w:rsidR="0077106F" w:rsidRPr="00065836" w:rsidRDefault="0077106F" w:rsidP="00555A49">
            <w:pPr>
              <w:rPr>
                <w:rFonts w:ascii="Calibri" w:hAnsi="Calibri"/>
                <w:sz w:val="2"/>
                <w:szCs w:val="22"/>
              </w:rPr>
            </w:pPr>
          </w:p>
          <w:p w14:paraId="210D2217" w14:textId="0BF2DC50" w:rsidR="0077106F" w:rsidRPr="00065836" w:rsidRDefault="0077106F" w:rsidP="00555A49">
            <w:pPr>
              <w:rPr>
                <w:szCs w:val="22"/>
              </w:rPr>
            </w:pPr>
            <w:r w:rsidRPr="00065836">
              <w:rPr>
                <w:szCs w:val="22"/>
              </w:rPr>
              <w:t xml:space="preserve">предупреждение и ликвидация последствий ситуаций </w:t>
            </w:r>
            <w:r w:rsidRPr="00065836">
              <w:rPr>
                <w:szCs w:val="22"/>
              </w:rPr>
              <w:br/>
              <w:t xml:space="preserve">на объектах системы жизнеобеспечения населения </w:t>
            </w:r>
            <w:r w:rsidRPr="00065836">
              <w:rPr>
                <w:szCs w:val="22"/>
              </w:rPr>
              <w:br/>
              <w:t xml:space="preserve">Санкт-Петербурга, </w:t>
            </w:r>
            <w:r w:rsidR="00957BAB" w:rsidRPr="00065836">
              <w:rPr>
                <w:szCs w:val="22"/>
              </w:rPr>
              <w:t xml:space="preserve">которые приводят или могут привести </w:t>
            </w:r>
            <w:r w:rsidR="00957BAB" w:rsidRPr="00065836">
              <w:rPr>
                <w:szCs w:val="22"/>
              </w:rPr>
              <w:br/>
              <w:t>к нарушению функционирования указанных систем и тем самым нарушают или могут нарушить нормальное жизнеобеспечение населения Санкт-Петербурга;</w:t>
            </w:r>
          </w:p>
          <w:p w14:paraId="0FE185E8" w14:textId="77777777" w:rsidR="0077106F" w:rsidRPr="00065836" w:rsidRDefault="0077106F" w:rsidP="00555A49">
            <w:pPr>
              <w:rPr>
                <w:rFonts w:ascii="Calibri" w:hAnsi="Calibri"/>
                <w:sz w:val="2"/>
                <w:szCs w:val="22"/>
              </w:rPr>
            </w:pPr>
          </w:p>
          <w:p w14:paraId="59DACC94" w14:textId="77777777" w:rsidR="0077106F" w:rsidRPr="00065836" w:rsidRDefault="0077106F" w:rsidP="00555A49">
            <w:pPr>
              <w:rPr>
                <w:szCs w:val="22"/>
              </w:rPr>
            </w:pPr>
            <w:r w:rsidRPr="00065836">
              <w:rPr>
                <w:szCs w:val="22"/>
              </w:rPr>
              <w:t xml:space="preserve">обеспечение проведения мониторинга технического состояния объектов жилищного и нежилого фондов </w:t>
            </w:r>
            <w:r w:rsidRPr="00065836">
              <w:rPr>
                <w:szCs w:val="22"/>
              </w:rPr>
              <w:br/>
              <w:t>Санкт-Петербурга;</w:t>
            </w:r>
          </w:p>
          <w:p w14:paraId="39E7258E" w14:textId="77777777" w:rsidR="0077106F" w:rsidRPr="00065836" w:rsidRDefault="0077106F" w:rsidP="00555A49">
            <w:pPr>
              <w:rPr>
                <w:szCs w:val="22"/>
              </w:rPr>
            </w:pPr>
            <w:r w:rsidRPr="00065836">
              <w:rPr>
                <w:szCs w:val="22"/>
              </w:rPr>
              <w:t>заключение от имени Санкт-Петербурга договоров социального найма жилых помещений жилищного фонда социального использования Санкт-Петербурга, договоров безвозмездного пользования и договоров найма специализированных жилых помещений, найма жилых помещений коммерческого использования;</w:t>
            </w:r>
          </w:p>
          <w:p w14:paraId="73987F9D" w14:textId="77777777" w:rsidR="0077106F" w:rsidRPr="00065836" w:rsidRDefault="0077106F" w:rsidP="00555A49">
            <w:pPr>
              <w:rPr>
                <w:rFonts w:ascii="Calibri" w:hAnsi="Calibri"/>
                <w:sz w:val="2"/>
                <w:szCs w:val="22"/>
              </w:rPr>
            </w:pPr>
          </w:p>
          <w:p w14:paraId="3C64B1BB" w14:textId="77777777" w:rsidR="0077106F" w:rsidRPr="00065836" w:rsidRDefault="0077106F" w:rsidP="00555A49">
            <w:pPr>
              <w:rPr>
                <w:szCs w:val="22"/>
              </w:rPr>
            </w:pPr>
            <w:r w:rsidRPr="00065836">
              <w:rPr>
                <w:szCs w:val="22"/>
              </w:rPr>
              <w:t xml:space="preserve">обеспечение проведения мероприятий по приспособлению жилого помещения инвалида и общего имущества </w:t>
            </w:r>
            <w:r w:rsidRPr="00065836">
              <w:rPr>
                <w:szCs w:val="22"/>
              </w:rPr>
              <w:br/>
              <w:t xml:space="preserve">в многоквартирном доме, в котором проживает инвалид, </w:t>
            </w:r>
            <w:r w:rsidRPr="00065836">
              <w:rPr>
                <w:szCs w:val="22"/>
              </w:rPr>
              <w:br/>
            </w:r>
            <w:r w:rsidRPr="00065836">
              <w:rPr>
                <w:szCs w:val="22"/>
              </w:rPr>
              <w:lastRenderedPageBreak/>
              <w:t>с учетом потребностей инвалида и обеспечения условий их доступности для инвалида;</w:t>
            </w:r>
          </w:p>
          <w:p w14:paraId="7E032AF9" w14:textId="77777777" w:rsidR="0077106F" w:rsidRPr="00065836" w:rsidRDefault="0077106F" w:rsidP="00555A49">
            <w:pPr>
              <w:rPr>
                <w:rFonts w:ascii="Calibri" w:hAnsi="Calibri"/>
                <w:sz w:val="2"/>
                <w:szCs w:val="22"/>
              </w:rPr>
            </w:pPr>
          </w:p>
          <w:p w14:paraId="5A947CB4" w14:textId="77777777" w:rsidR="0077106F" w:rsidRPr="00065836" w:rsidRDefault="0077106F" w:rsidP="00555A49">
            <w:pPr>
              <w:rPr>
                <w:szCs w:val="22"/>
              </w:rPr>
            </w:pPr>
            <w:r w:rsidRPr="00065836">
              <w:rPr>
                <w:szCs w:val="22"/>
              </w:rPr>
              <w:t>обеспечение проведения образовательных программ дополнительного профессионального образования в сфере жилищно-коммунального хозяйства;</w:t>
            </w:r>
          </w:p>
          <w:p w14:paraId="0D80F51D" w14:textId="77777777" w:rsidR="0077106F" w:rsidRPr="00065836" w:rsidRDefault="0077106F" w:rsidP="00555A49">
            <w:pPr>
              <w:rPr>
                <w:szCs w:val="22"/>
              </w:rPr>
            </w:pPr>
            <w:r w:rsidRPr="00065836">
              <w:rPr>
                <w:szCs w:val="22"/>
              </w:rPr>
              <w:t>обеспечение своевременной и качественной уборки внутриквартальных территорий Санкт-Петербурга, входящих в состав земель общего пользования</w:t>
            </w:r>
          </w:p>
          <w:p w14:paraId="27480658" w14:textId="77777777" w:rsidR="0077106F" w:rsidRPr="00065836" w:rsidRDefault="0077106F" w:rsidP="00555A49">
            <w:pPr>
              <w:rPr>
                <w:rFonts w:ascii="Calibri" w:hAnsi="Calibri"/>
                <w:sz w:val="2"/>
                <w:szCs w:val="22"/>
              </w:rPr>
            </w:pPr>
          </w:p>
        </w:tc>
      </w:tr>
      <w:tr w:rsidR="0077106F" w:rsidRPr="00065836" w14:paraId="141AF21D" w14:textId="77777777" w:rsidTr="00D24FFD">
        <w:tc>
          <w:tcPr>
            <w:tcW w:w="420" w:type="dxa"/>
          </w:tcPr>
          <w:p w14:paraId="4CC42AF6" w14:textId="77777777" w:rsidR="0077106F" w:rsidRPr="00065836" w:rsidRDefault="0077106F" w:rsidP="00555A49">
            <w:pPr>
              <w:rPr>
                <w:rFonts w:ascii="Calibri" w:hAnsi="Calibri"/>
                <w:sz w:val="2"/>
                <w:szCs w:val="22"/>
              </w:rPr>
            </w:pPr>
            <w:r w:rsidRPr="00065836">
              <w:rPr>
                <w:szCs w:val="22"/>
              </w:rPr>
              <w:lastRenderedPageBreak/>
              <w:t>5</w:t>
            </w:r>
          </w:p>
        </w:tc>
        <w:tc>
          <w:tcPr>
            <w:tcW w:w="2835" w:type="dxa"/>
          </w:tcPr>
          <w:p w14:paraId="1CB0F29D" w14:textId="77777777" w:rsidR="0077106F" w:rsidRPr="00065836" w:rsidRDefault="0077106F" w:rsidP="00555A49">
            <w:pPr>
              <w:rPr>
                <w:rFonts w:ascii="Calibri" w:hAnsi="Calibri"/>
                <w:sz w:val="2"/>
                <w:szCs w:val="22"/>
              </w:rPr>
            </w:pPr>
            <w:r w:rsidRPr="00065836">
              <w:rPr>
                <w:color w:val="000000"/>
                <w:szCs w:val="22"/>
              </w:rPr>
              <w:t xml:space="preserve">Региональные проекты, реализуемые в рамках подпрограммы </w:t>
            </w:r>
            <w:r w:rsidRPr="00065836">
              <w:rPr>
                <w:szCs w:val="22"/>
              </w:rPr>
              <w:t>2</w:t>
            </w:r>
          </w:p>
        </w:tc>
        <w:tc>
          <w:tcPr>
            <w:tcW w:w="6660" w:type="dxa"/>
          </w:tcPr>
          <w:p w14:paraId="4B58434E" w14:textId="77777777" w:rsidR="0077106F" w:rsidRPr="00065836" w:rsidRDefault="0077106F" w:rsidP="00555A49">
            <w:pPr>
              <w:rPr>
                <w:szCs w:val="22"/>
              </w:rPr>
            </w:pPr>
            <w:r w:rsidRPr="00065836">
              <w:rPr>
                <w:szCs w:val="22"/>
              </w:rPr>
              <w:t>-</w:t>
            </w:r>
          </w:p>
        </w:tc>
      </w:tr>
      <w:tr w:rsidR="0077106F" w:rsidRPr="00065836" w14:paraId="232E35B8" w14:textId="77777777" w:rsidTr="00D24FFD">
        <w:tc>
          <w:tcPr>
            <w:tcW w:w="420" w:type="dxa"/>
          </w:tcPr>
          <w:p w14:paraId="68C6EFCA" w14:textId="77777777" w:rsidR="0077106F" w:rsidRPr="00065836" w:rsidRDefault="0077106F" w:rsidP="00555A49">
            <w:pPr>
              <w:rPr>
                <w:rFonts w:ascii="Calibri" w:hAnsi="Calibri"/>
                <w:sz w:val="2"/>
                <w:szCs w:val="22"/>
              </w:rPr>
            </w:pPr>
            <w:r w:rsidRPr="00065836">
              <w:rPr>
                <w:szCs w:val="22"/>
              </w:rPr>
              <w:t>6</w:t>
            </w:r>
          </w:p>
        </w:tc>
        <w:tc>
          <w:tcPr>
            <w:tcW w:w="2835" w:type="dxa"/>
          </w:tcPr>
          <w:p w14:paraId="32EA0D7F" w14:textId="77777777" w:rsidR="0077106F" w:rsidRPr="00065836" w:rsidRDefault="0077106F" w:rsidP="00555A49">
            <w:pPr>
              <w:rPr>
                <w:rFonts w:ascii="Calibri" w:hAnsi="Calibri"/>
                <w:sz w:val="2"/>
                <w:szCs w:val="22"/>
              </w:rPr>
            </w:pPr>
            <w:r w:rsidRPr="00065836">
              <w:rPr>
                <w:color w:val="000000"/>
                <w:szCs w:val="22"/>
              </w:rPr>
              <w:t xml:space="preserve">Общий объем финансирования подпрограммы </w:t>
            </w:r>
            <w:r w:rsidRPr="00065836">
              <w:rPr>
                <w:szCs w:val="22"/>
              </w:rPr>
              <w:t>2</w:t>
            </w:r>
            <w:r w:rsidRPr="00065836">
              <w:rPr>
                <w:color w:val="000000"/>
                <w:szCs w:val="22"/>
              </w:rPr>
              <w:t xml:space="preserve"> </w:t>
            </w:r>
            <w:r w:rsidRPr="00065836">
              <w:rPr>
                <w:color w:val="000000"/>
                <w:szCs w:val="22"/>
              </w:rPr>
              <w:br/>
              <w:t xml:space="preserve">по источникам финансирования </w:t>
            </w:r>
            <w:r w:rsidRPr="00065836">
              <w:rPr>
                <w:color w:val="000000"/>
                <w:szCs w:val="22"/>
              </w:rPr>
              <w:br/>
              <w:t xml:space="preserve">с указанием объема финансирования, предусмотренного </w:t>
            </w:r>
            <w:r w:rsidRPr="00065836">
              <w:rPr>
                <w:color w:val="000000"/>
                <w:szCs w:val="22"/>
              </w:rPr>
              <w:br/>
              <w:t>на реализацию региональных проектов, в том числе по годам реализации</w:t>
            </w:r>
          </w:p>
        </w:tc>
        <w:tc>
          <w:tcPr>
            <w:tcW w:w="6660" w:type="dxa"/>
          </w:tcPr>
          <w:p w14:paraId="5814974E" w14:textId="5E03C424" w:rsidR="0077106F" w:rsidRPr="00065836" w:rsidRDefault="0077106F" w:rsidP="00555A49">
            <w:pPr>
              <w:rPr>
                <w:rFonts w:ascii="Calibri" w:hAnsi="Calibri"/>
                <w:sz w:val="2"/>
                <w:szCs w:val="22"/>
              </w:rPr>
            </w:pPr>
            <w:r w:rsidRPr="00065836">
              <w:rPr>
                <w:color w:val="000000"/>
                <w:szCs w:val="22"/>
              </w:rPr>
              <w:t>Общий объем финансирования подпрограммы</w:t>
            </w:r>
            <w:r w:rsidR="00F97ABA" w:rsidRPr="00065836">
              <w:rPr>
                <w:color w:val="000000"/>
                <w:szCs w:val="22"/>
              </w:rPr>
              <w:t xml:space="preserve"> 2</w:t>
            </w:r>
            <w:r w:rsidRPr="00065836">
              <w:rPr>
                <w:color w:val="000000"/>
                <w:szCs w:val="22"/>
              </w:rPr>
              <w:t xml:space="preserve"> составляет </w:t>
            </w:r>
            <w:r w:rsidR="003A5E43" w:rsidRPr="00065836">
              <w:rPr>
                <w:color w:val="000000"/>
              </w:rPr>
              <w:t>284651763,6</w:t>
            </w:r>
            <w:r w:rsidRPr="00065836">
              <w:rPr>
                <w:color w:val="000000"/>
                <w:szCs w:val="22"/>
              </w:rPr>
              <w:t xml:space="preserve"> тыс. руб., в том числе:</w:t>
            </w:r>
          </w:p>
          <w:p w14:paraId="28FD60D5" w14:textId="1950E962" w:rsidR="0077106F" w:rsidRPr="00065836" w:rsidRDefault="0077106F" w:rsidP="00555A49">
            <w:pPr>
              <w:rPr>
                <w:rFonts w:ascii="Calibri" w:hAnsi="Calibri"/>
                <w:sz w:val="2"/>
                <w:szCs w:val="22"/>
              </w:rPr>
            </w:pPr>
            <w:r w:rsidRPr="00065836">
              <w:rPr>
                <w:color w:val="000000"/>
                <w:szCs w:val="22"/>
              </w:rPr>
              <w:t xml:space="preserve">за счет средств бюджета Санкт-Петербурга – </w:t>
            </w:r>
            <w:r w:rsidR="003A5E43" w:rsidRPr="00065836">
              <w:rPr>
                <w:color w:val="000000"/>
              </w:rPr>
              <w:t>131857945,4</w:t>
            </w:r>
            <w:r w:rsidRPr="00065836">
              <w:rPr>
                <w:color w:val="000000"/>
                <w:szCs w:val="22"/>
              </w:rPr>
              <w:t xml:space="preserve"> тыс. руб., в том числе по годам:</w:t>
            </w:r>
          </w:p>
          <w:p w14:paraId="3F5D72EF" w14:textId="77777777" w:rsidR="003A5E43" w:rsidRPr="00065836" w:rsidRDefault="0077106F" w:rsidP="003A5E43">
            <w:pPr>
              <w:rPr>
                <w:rFonts w:asciiTheme="minorHAnsi" w:hAnsiTheme="minorHAnsi"/>
                <w:sz w:val="2"/>
              </w:rPr>
            </w:pPr>
            <w:r w:rsidRPr="00065836">
              <w:rPr>
                <w:color w:val="000000"/>
                <w:szCs w:val="22"/>
              </w:rPr>
              <w:t xml:space="preserve">2026 г. – </w:t>
            </w:r>
            <w:r w:rsidR="003A5E43" w:rsidRPr="00065836">
              <w:rPr>
                <w:color w:val="000000"/>
              </w:rPr>
              <w:t>26155056,8 тыс. руб.;</w:t>
            </w:r>
          </w:p>
          <w:p w14:paraId="7F0F05E6" w14:textId="77777777" w:rsidR="003A5E43" w:rsidRPr="00065836" w:rsidRDefault="003A5E43" w:rsidP="003A5E43">
            <w:pPr>
              <w:rPr>
                <w:rFonts w:asciiTheme="minorHAnsi" w:hAnsiTheme="minorHAnsi"/>
                <w:sz w:val="2"/>
              </w:rPr>
            </w:pPr>
            <w:r w:rsidRPr="00065836">
              <w:rPr>
                <w:color w:val="000000"/>
              </w:rPr>
              <w:t>2027 г. – 19556287,0 тыс. руб.;</w:t>
            </w:r>
          </w:p>
          <w:p w14:paraId="7E6248E7" w14:textId="77777777" w:rsidR="003A5E43" w:rsidRPr="00065836" w:rsidRDefault="003A5E43" w:rsidP="003A5E43">
            <w:pPr>
              <w:rPr>
                <w:rFonts w:asciiTheme="minorHAnsi" w:hAnsiTheme="minorHAnsi"/>
                <w:sz w:val="2"/>
              </w:rPr>
            </w:pPr>
            <w:r w:rsidRPr="00065836">
              <w:rPr>
                <w:color w:val="000000"/>
              </w:rPr>
              <w:t>2028 г. – 20337940,8 тыс. руб.;</w:t>
            </w:r>
          </w:p>
          <w:p w14:paraId="1B93CBF8" w14:textId="77777777" w:rsidR="003A5E43" w:rsidRPr="00065836" w:rsidRDefault="003A5E43" w:rsidP="003A5E43">
            <w:pPr>
              <w:rPr>
                <w:rFonts w:asciiTheme="minorHAnsi" w:hAnsiTheme="minorHAnsi"/>
                <w:sz w:val="2"/>
              </w:rPr>
            </w:pPr>
            <w:r w:rsidRPr="00065836">
              <w:rPr>
                <w:color w:val="000000"/>
              </w:rPr>
              <w:t>2029 г. – 21121301,8 тыс. руб.;</w:t>
            </w:r>
          </w:p>
          <w:p w14:paraId="10049AED" w14:textId="77777777" w:rsidR="003A5E43" w:rsidRPr="00065836" w:rsidRDefault="003A5E43" w:rsidP="003A5E43">
            <w:pPr>
              <w:rPr>
                <w:rFonts w:asciiTheme="minorHAnsi" w:hAnsiTheme="minorHAnsi"/>
                <w:sz w:val="2"/>
              </w:rPr>
            </w:pPr>
            <w:r w:rsidRPr="00065836">
              <w:rPr>
                <w:color w:val="000000"/>
              </w:rPr>
              <w:t>2030 г. – 21932193,0 тыс. руб.;</w:t>
            </w:r>
          </w:p>
          <w:p w14:paraId="207782A3" w14:textId="01EC2BEB" w:rsidR="00A55DE9" w:rsidRPr="00065836" w:rsidRDefault="003A5E43" w:rsidP="00A55DE9">
            <w:pPr>
              <w:rPr>
                <w:rFonts w:asciiTheme="minorHAnsi" w:hAnsiTheme="minorHAnsi"/>
                <w:sz w:val="2"/>
              </w:rPr>
            </w:pPr>
            <w:r w:rsidRPr="00065836">
              <w:rPr>
                <w:color w:val="000000"/>
              </w:rPr>
              <w:t>2031 г. – 22755166,0 тыс. руб.;</w:t>
            </w:r>
          </w:p>
          <w:p w14:paraId="62763F5E" w14:textId="043E9A0B" w:rsidR="00DB44C3" w:rsidRPr="00065836" w:rsidRDefault="00DB44C3" w:rsidP="00555A49">
            <w:pPr>
              <w:rPr>
                <w:rFonts w:ascii="Calibri" w:hAnsi="Calibri"/>
                <w:sz w:val="2"/>
                <w:szCs w:val="22"/>
              </w:rPr>
            </w:pPr>
          </w:p>
          <w:p w14:paraId="39838FB4" w14:textId="77777777" w:rsidR="0077106F" w:rsidRPr="00065836" w:rsidRDefault="0077106F" w:rsidP="00555A49">
            <w:pPr>
              <w:rPr>
                <w:rFonts w:ascii="Calibri" w:hAnsi="Calibri"/>
                <w:sz w:val="2"/>
                <w:szCs w:val="22"/>
              </w:rPr>
            </w:pPr>
          </w:p>
          <w:p w14:paraId="072CD020" w14:textId="77777777" w:rsidR="0077106F" w:rsidRPr="00065836" w:rsidRDefault="0077106F" w:rsidP="00555A49">
            <w:pPr>
              <w:rPr>
                <w:rFonts w:ascii="Calibri" w:hAnsi="Calibri"/>
                <w:sz w:val="2"/>
                <w:szCs w:val="22"/>
              </w:rPr>
            </w:pPr>
            <w:r w:rsidRPr="00065836">
              <w:rPr>
                <w:color w:val="000000"/>
                <w:szCs w:val="22"/>
              </w:rPr>
              <w:t xml:space="preserve">за счет средств федерального бюджета – 0,0 тыс. руб., </w:t>
            </w:r>
            <w:r w:rsidRPr="00065836">
              <w:rPr>
                <w:color w:val="000000"/>
                <w:szCs w:val="22"/>
              </w:rPr>
              <w:br/>
              <w:t>в том числе по годам:</w:t>
            </w:r>
          </w:p>
          <w:p w14:paraId="4EE58D84" w14:textId="77777777" w:rsidR="0077106F" w:rsidRPr="00065836" w:rsidRDefault="0077106F" w:rsidP="00555A49">
            <w:pPr>
              <w:rPr>
                <w:rFonts w:ascii="Calibri" w:hAnsi="Calibri"/>
                <w:sz w:val="2"/>
                <w:szCs w:val="22"/>
              </w:rPr>
            </w:pPr>
            <w:r w:rsidRPr="00065836">
              <w:rPr>
                <w:color w:val="000000"/>
                <w:szCs w:val="22"/>
              </w:rPr>
              <w:t>2026 г. – 0,0 тыс. руб.;</w:t>
            </w:r>
          </w:p>
          <w:p w14:paraId="5772EE92" w14:textId="77777777" w:rsidR="0077106F" w:rsidRPr="00065836" w:rsidRDefault="0077106F" w:rsidP="00555A49">
            <w:pPr>
              <w:rPr>
                <w:rFonts w:ascii="Calibri" w:hAnsi="Calibri"/>
                <w:sz w:val="2"/>
                <w:szCs w:val="22"/>
              </w:rPr>
            </w:pPr>
            <w:r w:rsidRPr="00065836">
              <w:rPr>
                <w:color w:val="000000"/>
                <w:szCs w:val="22"/>
              </w:rPr>
              <w:t>2027 г. – 0,0 тыс. руб.;</w:t>
            </w:r>
          </w:p>
          <w:p w14:paraId="6F374D46" w14:textId="77777777" w:rsidR="0077106F" w:rsidRPr="00065836" w:rsidRDefault="0077106F" w:rsidP="00555A49">
            <w:pPr>
              <w:rPr>
                <w:rFonts w:ascii="Calibri" w:hAnsi="Calibri"/>
                <w:sz w:val="2"/>
                <w:szCs w:val="22"/>
              </w:rPr>
            </w:pPr>
            <w:r w:rsidRPr="00065836">
              <w:rPr>
                <w:color w:val="000000"/>
                <w:szCs w:val="22"/>
              </w:rPr>
              <w:t>2028 г. – 0,0 тыс. руб.;</w:t>
            </w:r>
          </w:p>
          <w:p w14:paraId="379C6865" w14:textId="78703CC9" w:rsidR="0077106F" w:rsidRPr="00065836" w:rsidRDefault="0077106F" w:rsidP="00555A49">
            <w:pPr>
              <w:rPr>
                <w:color w:val="000000"/>
                <w:szCs w:val="22"/>
              </w:rPr>
            </w:pPr>
            <w:r w:rsidRPr="00065836">
              <w:rPr>
                <w:color w:val="000000"/>
                <w:szCs w:val="22"/>
              </w:rPr>
              <w:t>2029 г. – 0,0 тыс. руб.;</w:t>
            </w:r>
          </w:p>
          <w:p w14:paraId="04D8EB73" w14:textId="17A70090" w:rsidR="00DB44C3" w:rsidRPr="00065836" w:rsidRDefault="00DB44C3" w:rsidP="00555A49">
            <w:pPr>
              <w:rPr>
                <w:color w:val="000000"/>
                <w:szCs w:val="22"/>
              </w:rPr>
            </w:pPr>
            <w:r w:rsidRPr="00065836">
              <w:rPr>
                <w:color w:val="000000"/>
                <w:szCs w:val="22"/>
              </w:rPr>
              <w:t>2030 г. – 0,0 тыс. руб.;</w:t>
            </w:r>
          </w:p>
          <w:p w14:paraId="7CCD5BDE" w14:textId="18648F78" w:rsidR="008C1036" w:rsidRPr="00065836" w:rsidRDefault="008C1036" w:rsidP="00555A49">
            <w:pPr>
              <w:rPr>
                <w:color w:val="000000"/>
                <w:szCs w:val="22"/>
              </w:rPr>
            </w:pPr>
            <w:r w:rsidRPr="00065836">
              <w:rPr>
                <w:color w:val="000000"/>
                <w:szCs w:val="22"/>
              </w:rPr>
              <w:t>2031 г. –</w:t>
            </w:r>
            <w:r w:rsidR="001B09B6" w:rsidRPr="00065836">
              <w:rPr>
                <w:color w:val="000000"/>
                <w:szCs w:val="22"/>
              </w:rPr>
              <w:t xml:space="preserve"> 0,0 тыс. руб.;</w:t>
            </w:r>
          </w:p>
          <w:p w14:paraId="4F75E21C" w14:textId="77777777" w:rsidR="00DB44C3" w:rsidRPr="00065836" w:rsidRDefault="00DB44C3" w:rsidP="00555A49">
            <w:pPr>
              <w:rPr>
                <w:rFonts w:ascii="Calibri" w:hAnsi="Calibri"/>
                <w:sz w:val="2"/>
                <w:szCs w:val="22"/>
              </w:rPr>
            </w:pPr>
          </w:p>
          <w:p w14:paraId="065DCF2D" w14:textId="77777777" w:rsidR="0077106F" w:rsidRPr="00065836" w:rsidRDefault="0077106F" w:rsidP="00555A49">
            <w:pPr>
              <w:rPr>
                <w:rFonts w:ascii="Calibri" w:hAnsi="Calibri"/>
                <w:sz w:val="2"/>
                <w:szCs w:val="22"/>
              </w:rPr>
            </w:pPr>
          </w:p>
          <w:p w14:paraId="57E194B6" w14:textId="25CA3399" w:rsidR="0077106F" w:rsidRPr="00065836" w:rsidRDefault="0077106F" w:rsidP="00555A49">
            <w:pPr>
              <w:rPr>
                <w:rFonts w:ascii="Calibri" w:hAnsi="Calibri"/>
                <w:sz w:val="2"/>
                <w:szCs w:val="22"/>
              </w:rPr>
            </w:pPr>
            <w:r w:rsidRPr="00065836">
              <w:rPr>
                <w:color w:val="000000"/>
                <w:szCs w:val="22"/>
              </w:rPr>
              <w:t xml:space="preserve">за счет внебюджетных средств – </w:t>
            </w:r>
            <w:r w:rsidR="00384A93" w:rsidRPr="00065836">
              <w:rPr>
                <w:color w:val="000000"/>
                <w:szCs w:val="22"/>
              </w:rPr>
              <w:t>152793818,2</w:t>
            </w:r>
            <w:r w:rsidRPr="00065836">
              <w:rPr>
                <w:color w:val="000000"/>
                <w:szCs w:val="22"/>
              </w:rPr>
              <w:t xml:space="preserve"> тыс. руб., </w:t>
            </w:r>
            <w:r w:rsidRPr="00065836">
              <w:rPr>
                <w:color w:val="000000"/>
                <w:szCs w:val="22"/>
              </w:rPr>
              <w:br/>
              <w:t>в том числе по годам:</w:t>
            </w:r>
          </w:p>
          <w:p w14:paraId="4F2BF020" w14:textId="5CEF28C9" w:rsidR="0077106F" w:rsidRPr="00065836" w:rsidRDefault="0077106F" w:rsidP="00555A49">
            <w:pPr>
              <w:rPr>
                <w:rFonts w:ascii="Calibri" w:hAnsi="Calibri"/>
                <w:sz w:val="2"/>
                <w:szCs w:val="22"/>
              </w:rPr>
            </w:pPr>
            <w:r w:rsidRPr="00065836">
              <w:rPr>
                <w:color w:val="000000"/>
                <w:szCs w:val="22"/>
              </w:rPr>
              <w:t xml:space="preserve">2026 г. – </w:t>
            </w:r>
            <w:r w:rsidR="00384A93" w:rsidRPr="00065836">
              <w:rPr>
                <w:color w:val="000000"/>
                <w:szCs w:val="22"/>
              </w:rPr>
              <w:t>30838024,7</w:t>
            </w:r>
            <w:r w:rsidRPr="00065836">
              <w:rPr>
                <w:color w:val="000000"/>
                <w:szCs w:val="22"/>
              </w:rPr>
              <w:t xml:space="preserve"> тыс. руб.;</w:t>
            </w:r>
          </w:p>
          <w:p w14:paraId="63A7E3A0" w14:textId="1720B987" w:rsidR="0077106F" w:rsidRPr="00065836" w:rsidRDefault="0077106F" w:rsidP="00555A49">
            <w:pPr>
              <w:rPr>
                <w:rFonts w:ascii="Calibri" w:hAnsi="Calibri"/>
                <w:sz w:val="2"/>
                <w:szCs w:val="22"/>
              </w:rPr>
            </w:pPr>
            <w:r w:rsidRPr="00065836">
              <w:rPr>
                <w:color w:val="000000"/>
                <w:szCs w:val="22"/>
              </w:rPr>
              <w:t xml:space="preserve">2027 г. – </w:t>
            </w:r>
            <w:r w:rsidR="00384A93" w:rsidRPr="00065836">
              <w:rPr>
                <w:color w:val="000000"/>
                <w:szCs w:val="22"/>
              </w:rPr>
              <w:t>26103318,3</w:t>
            </w:r>
            <w:r w:rsidRPr="00065836">
              <w:rPr>
                <w:color w:val="000000"/>
                <w:szCs w:val="22"/>
              </w:rPr>
              <w:t xml:space="preserve"> тыс. руб.;</w:t>
            </w:r>
          </w:p>
          <w:p w14:paraId="3AD44F76" w14:textId="28CE5F24" w:rsidR="0077106F" w:rsidRPr="00065836" w:rsidRDefault="0077106F" w:rsidP="00555A49">
            <w:pPr>
              <w:rPr>
                <w:rFonts w:ascii="Calibri" w:hAnsi="Calibri"/>
                <w:sz w:val="2"/>
                <w:szCs w:val="22"/>
              </w:rPr>
            </w:pPr>
            <w:r w:rsidRPr="00065836">
              <w:rPr>
                <w:color w:val="000000"/>
                <w:szCs w:val="22"/>
              </w:rPr>
              <w:t xml:space="preserve">2028 г. – </w:t>
            </w:r>
            <w:r w:rsidR="00384A93" w:rsidRPr="00065836">
              <w:rPr>
                <w:color w:val="000000"/>
                <w:szCs w:val="22"/>
              </w:rPr>
              <w:t>23963118,8</w:t>
            </w:r>
            <w:r w:rsidRPr="00065836">
              <w:rPr>
                <w:color w:val="000000"/>
                <w:szCs w:val="22"/>
              </w:rPr>
              <w:t xml:space="preserve"> тыс. руб.;</w:t>
            </w:r>
          </w:p>
          <w:p w14:paraId="7DF92FA4" w14:textId="545D9C9E" w:rsidR="0077106F" w:rsidRPr="00065836" w:rsidRDefault="0077106F" w:rsidP="00555A49">
            <w:pPr>
              <w:rPr>
                <w:color w:val="000000"/>
                <w:szCs w:val="22"/>
              </w:rPr>
            </w:pPr>
            <w:r w:rsidRPr="00065836">
              <w:rPr>
                <w:color w:val="000000"/>
                <w:szCs w:val="22"/>
              </w:rPr>
              <w:t xml:space="preserve">2029 г. – </w:t>
            </w:r>
            <w:r w:rsidR="00384A93" w:rsidRPr="00065836">
              <w:rPr>
                <w:color w:val="000000"/>
                <w:szCs w:val="22"/>
              </w:rPr>
              <w:t>23963118,8</w:t>
            </w:r>
            <w:r w:rsidRPr="00065836">
              <w:rPr>
                <w:color w:val="000000"/>
                <w:szCs w:val="22"/>
              </w:rPr>
              <w:t xml:space="preserve"> тыс. руб.</w:t>
            </w:r>
            <w:r w:rsidR="00DB44C3" w:rsidRPr="00065836">
              <w:rPr>
                <w:color w:val="000000"/>
                <w:szCs w:val="22"/>
              </w:rPr>
              <w:t>;</w:t>
            </w:r>
          </w:p>
          <w:p w14:paraId="74914337" w14:textId="3CD381A8" w:rsidR="00DB44C3" w:rsidRPr="00065836" w:rsidRDefault="00DB44C3" w:rsidP="00555A49">
            <w:pPr>
              <w:rPr>
                <w:color w:val="000000"/>
                <w:szCs w:val="22"/>
              </w:rPr>
            </w:pPr>
            <w:r w:rsidRPr="00065836">
              <w:rPr>
                <w:color w:val="000000"/>
                <w:szCs w:val="22"/>
              </w:rPr>
              <w:t xml:space="preserve">2030 г. – </w:t>
            </w:r>
            <w:r w:rsidR="00384A93" w:rsidRPr="00065836">
              <w:rPr>
                <w:color w:val="000000"/>
                <w:szCs w:val="22"/>
              </w:rPr>
              <w:t>23963118,8</w:t>
            </w:r>
            <w:r w:rsidR="009723F4" w:rsidRPr="00065836">
              <w:rPr>
                <w:color w:val="000000"/>
                <w:szCs w:val="22"/>
              </w:rPr>
              <w:t xml:space="preserve"> </w:t>
            </w:r>
            <w:r w:rsidRPr="00065836">
              <w:rPr>
                <w:color w:val="000000"/>
                <w:szCs w:val="22"/>
              </w:rPr>
              <w:t>тыс. руб.</w:t>
            </w:r>
            <w:r w:rsidR="00384A93" w:rsidRPr="00065836">
              <w:rPr>
                <w:color w:val="000000"/>
                <w:szCs w:val="22"/>
              </w:rPr>
              <w:t>;</w:t>
            </w:r>
          </w:p>
          <w:p w14:paraId="3DAD28B4" w14:textId="0C7342BA" w:rsidR="008C1036" w:rsidRPr="00065836" w:rsidRDefault="008C1036" w:rsidP="00555A49">
            <w:pPr>
              <w:rPr>
                <w:color w:val="000000"/>
                <w:szCs w:val="22"/>
              </w:rPr>
            </w:pPr>
            <w:r w:rsidRPr="00065836">
              <w:rPr>
                <w:color w:val="000000"/>
                <w:szCs w:val="22"/>
              </w:rPr>
              <w:t>2031 г. –</w:t>
            </w:r>
            <w:r w:rsidR="00384A93" w:rsidRPr="00065836">
              <w:rPr>
                <w:color w:val="000000"/>
                <w:szCs w:val="22"/>
              </w:rPr>
              <w:t xml:space="preserve"> 23963118,8 тыс. руб.</w:t>
            </w:r>
          </w:p>
          <w:p w14:paraId="652D72B5" w14:textId="77777777" w:rsidR="00DB44C3" w:rsidRPr="00065836" w:rsidRDefault="00DB44C3" w:rsidP="00555A49">
            <w:pPr>
              <w:rPr>
                <w:rFonts w:ascii="Calibri" w:hAnsi="Calibri"/>
                <w:sz w:val="2"/>
                <w:szCs w:val="22"/>
              </w:rPr>
            </w:pPr>
          </w:p>
          <w:p w14:paraId="5BA5953F" w14:textId="77777777" w:rsidR="0077106F" w:rsidRPr="00065836" w:rsidRDefault="0077106F" w:rsidP="00555A49">
            <w:pPr>
              <w:rPr>
                <w:rFonts w:ascii="Calibri" w:hAnsi="Calibri"/>
                <w:sz w:val="2"/>
                <w:szCs w:val="22"/>
              </w:rPr>
            </w:pPr>
          </w:p>
          <w:p w14:paraId="7A5B76A9" w14:textId="5A9A1F3D" w:rsidR="0077106F" w:rsidRPr="00065836" w:rsidRDefault="0077106F" w:rsidP="00555A49">
            <w:pPr>
              <w:rPr>
                <w:rFonts w:ascii="Calibri" w:hAnsi="Calibri"/>
                <w:sz w:val="2"/>
                <w:szCs w:val="22"/>
              </w:rPr>
            </w:pPr>
            <w:r w:rsidRPr="00065836">
              <w:rPr>
                <w:color w:val="000000"/>
                <w:szCs w:val="22"/>
              </w:rPr>
              <w:t xml:space="preserve">Общий объем финансирования региональных проектов составляет </w:t>
            </w:r>
            <w:r w:rsidR="00650853" w:rsidRPr="00065836">
              <w:rPr>
                <w:color w:val="000000"/>
                <w:szCs w:val="22"/>
              </w:rPr>
              <w:t>0</w:t>
            </w:r>
            <w:r w:rsidRPr="00065836">
              <w:rPr>
                <w:color w:val="000000"/>
                <w:szCs w:val="22"/>
              </w:rPr>
              <w:t>,0 тыс. руб., в том числе:</w:t>
            </w:r>
          </w:p>
          <w:p w14:paraId="21E43D5D" w14:textId="77777777" w:rsidR="0077106F" w:rsidRPr="00065836" w:rsidRDefault="0077106F" w:rsidP="00555A49">
            <w:pPr>
              <w:rPr>
                <w:rFonts w:ascii="Calibri" w:hAnsi="Calibri"/>
                <w:sz w:val="2"/>
                <w:szCs w:val="22"/>
              </w:rPr>
            </w:pPr>
          </w:p>
          <w:p w14:paraId="4C12D7F3" w14:textId="1B6E62CF" w:rsidR="0077106F" w:rsidRPr="00065836" w:rsidRDefault="0077106F" w:rsidP="00555A49">
            <w:pPr>
              <w:rPr>
                <w:rFonts w:ascii="Calibri" w:hAnsi="Calibri"/>
                <w:sz w:val="2"/>
                <w:szCs w:val="22"/>
              </w:rPr>
            </w:pPr>
            <w:r w:rsidRPr="00065836">
              <w:rPr>
                <w:color w:val="000000"/>
                <w:szCs w:val="22"/>
              </w:rPr>
              <w:t xml:space="preserve">за счет средств бюджета Санкт-Петербурга – </w:t>
            </w:r>
            <w:r w:rsidR="00650853" w:rsidRPr="00065836">
              <w:rPr>
                <w:color w:val="000000"/>
                <w:szCs w:val="22"/>
              </w:rPr>
              <w:t>0,0</w:t>
            </w:r>
            <w:r w:rsidR="00153024" w:rsidRPr="00065836">
              <w:rPr>
                <w:color w:val="000000"/>
                <w:szCs w:val="22"/>
              </w:rPr>
              <w:t xml:space="preserve"> </w:t>
            </w:r>
            <w:r w:rsidRPr="00065836">
              <w:rPr>
                <w:color w:val="000000"/>
                <w:szCs w:val="22"/>
              </w:rPr>
              <w:t xml:space="preserve">тыс. руб., </w:t>
            </w:r>
            <w:r w:rsidRPr="00065836">
              <w:rPr>
                <w:color w:val="000000"/>
                <w:szCs w:val="22"/>
              </w:rPr>
              <w:br/>
              <w:t>в том числе по годам:</w:t>
            </w:r>
          </w:p>
          <w:p w14:paraId="03D9708B" w14:textId="77777777" w:rsidR="0077106F" w:rsidRPr="00065836" w:rsidRDefault="0077106F" w:rsidP="00555A49">
            <w:pPr>
              <w:rPr>
                <w:rFonts w:ascii="Calibri" w:hAnsi="Calibri"/>
                <w:sz w:val="2"/>
                <w:szCs w:val="22"/>
              </w:rPr>
            </w:pPr>
            <w:r w:rsidRPr="00065836">
              <w:rPr>
                <w:color w:val="000000"/>
                <w:szCs w:val="22"/>
              </w:rPr>
              <w:t>2026 г. – 0,0 тыс. руб.;</w:t>
            </w:r>
          </w:p>
          <w:p w14:paraId="47BF43F6" w14:textId="77777777" w:rsidR="0077106F" w:rsidRPr="00065836" w:rsidRDefault="0077106F" w:rsidP="00555A49">
            <w:pPr>
              <w:rPr>
                <w:rFonts w:ascii="Calibri" w:hAnsi="Calibri"/>
                <w:sz w:val="2"/>
                <w:szCs w:val="22"/>
              </w:rPr>
            </w:pPr>
            <w:r w:rsidRPr="00065836">
              <w:rPr>
                <w:color w:val="000000"/>
                <w:szCs w:val="22"/>
              </w:rPr>
              <w:t>2027 г. – 0,0 тыс. руб.;</w:t>
            </w:r>
          </w:p>
          <w:p w14:paraId="0F9F0871" w14:textId="77777777" w:rsidR="0077106F" w:rsidRPr="00065836" w:rsidRDefault="0077106F" w:rsidP="00555A49">
            <w:pPr>
              <w:rPr>
                <w:rFonts w:ascii="Calibri" w:hAnsi="Calibri"/>
                <w:sz w:val="2"/>
                <w:szCs w:val="22"/>
              </w:rPr>
            </w:pPr>
            <w:r w:rsidRPr="00065836">
              <w:rPr>
                <w:color w:val="000000"/>
                <w:szCs w:val="22"/>
              </w:rPr>
              <w:t>2028 г. – 0,0 тыс. руб.;</w:t>
            </w:r>
          </w:p>
          <w:p w14:paraId="631382E2" w14:textId="5B0591E9" w:rsidR="0077106F" w:rsidRPr="00065836" w:rsidRDefault="0077106F" w:rsidP="00555A49">
            <w:pPr>
              <w:rPr>
                <w:color w:val="000000"/>
                <w:szCs w:val="22"/>
              </w:rPr>
            </w:pPr>
            <w:r w:rsidRPr="00065836">
              <w:rPr>
                <w:color w:val="000000"/>
                <w:szCs w:val="22"/>
              </w:rPr>
              <w:t>2029 г. – 0,0 тыс. руб.;</w:t>
            </w:r>
          </w:p>
          <w:p w14:paraId="7FBB8C74" w14:textId="7D58D83B" w:rsidR="00DB44C3" w:rsidRPr="00065836" w:rsidRDefault="00DB44C3" w:rsidP="00555A49">
            <w:pPr>
              <w:rPr>
                <w:color w:val="000000"/>
                <w:szCs w:val="22"/>
              </w:rPr>
            </w:pPr>
            <w:r w:rsidRPr="00065836">
              <w:rPr>
                <w:color w:val="000000"/>
                <w:szCs w:val="22"/>
              </w:rPr>
              <w:t>2030 г. –</w:t>
            </w:r>
            <w:r w:rsidR="00650853" w:rsidRPr="00065836">
              <w:rPr>
                <w:color w:val="000000"/>
                <w:szCs w:val="22"/>
              </w:rPr>
              <w:t>0,0</w:t>
            </w:r>
            <w:r w:rsidRPr="00065836">
              <w:rPr>
                <w:color w:val="000000"/>
                <w:szCs w:val="22"/>
              </w:rPr>
              <w:t xml:space="preserve"> тыс. руб.;</w:t>
            </w:r>
          </w:p>
          <w:p w14:paraId="546C534E" w14:textId="078AFBBC" w:rsidR="008C1036" w:rsidRPr="00065836" w:rsidRDefault="008C1036" w:rsidP="00555A49">
            <w:pPr>
              <w:rPr>
                <w:color w:val="000000"/>
                <w:szCs w:val="22"/>
              </w:rPr>
            </w:pPr>
            <w:r w:rsidRPr="00065836">
              <w:rPr>
                <w:color w:val="000000"/>
                <w:szCs w:val="22"/>
              </w:rPr>
              <w:t>2031 г. –</w:t>
            </w:r>
            <w:r w:rsidR="00036015" w:rsidRPr="00065836">
              <w:rPr>
                <w:color w:val="000000"/>
                <w:szCs w:val="22"/>
              </w:rPr>
              <w:t xml:space="preserve"> 0,0 тыс. руб.;</w:t>
            </w:r>
          </w:p>
          <w:p w14:paraId="7998190A" w14:textId="77777777" w:rsidR="00DB44C3" w:rsidRPr="00065836" w:rsidRDefault="00DB44C3" w:rsidP="00555A49">
            <w:pPr>
              <w:rPr>
                <w:rFonts w:ascii="Calibri" w:hAnsi="Calibri"/>
                <w:sz w:val="2"/>
                <w:szCs w:val="22"/>
              </w:rPr>
            </w:pPr>
          </w:p>
          <w:p w14:paraId="7E90FBE7" w14:textId="77777777" w:rsidR="0077106F" w:rsidRPr="00065836" w:rsidRDefault="0077106F" w:rsidP="00555A49">
            <w:pPr>
              <w:rPr>
                <w:rFonts w:ascii="Calibri" w:hAnsi="Calibri"/>
                <w:sz w:val="2"/>
                <w:szCs w:val="22"/>
              </w:rPr>
            </w:pPr>
          </w:p>
          <w:p w14:paraId="1B1CCB06" w14:textId="77777777" w:rsidR="0077106F" w:rsidRPr="00065836" w:rsidRDefault="0077106F" w:rsidP="00555A49">
            <w:pPr>
              <w:rPr>
                <w:rFonts w:ascii="Calibri" w:hAnsi="Calibri"/>
                <w:sz w:val="2"/>
                <w:szCs w:val="22"/>
              </w:rPr>
            </w:pPr>
            <w:r w:rsidRPr="00065836">
              <w:rPr>
                <w:color w:val="000000"/>
                <w:szCs w:val="22"/>
              </w:rPr>
              <w:t xml:space="preserve">за счет средств федерального бюджета – 0,0 тыс. руб., </w:t>
            </w:r>
            <w:r w:rsidRPr="00065836">
              <w:rPr>
                <w:color w:val="000000"/>
                <w:szCs w:val="22"/>
              </w:rPr>
              <w:br/>
              <w:t>в том числе по годам:</w:t>
            </w:r>
          </w:p>
          <w:p w14:paraId="7478196A" w14:textId="77777777" w:rsidR="0077106F" w:rsidRPr="00065836" w:rsidRDefault="0077106F" w:rsidP="00555A49">
            <w:pPr>
              <w:rPr>
                <w:rFonts w:ascii="Calibri" w:hAnsi="Calibri"/>
                <w:sz w:val="2"/>
                <w:szCs w:val="22"/>
              </w:rPr>
            </w:pPr>
            <w:r w:rsidRPr="00065836">
              <w:rPr>
                <w:color w:val="000000"/>
                <w:szCs w:val="22"/>
              </w:rPr>
              <w:t>2026 г. – 0,0 тыс. руб.;</w:t>
            </w:r>
          </w:p>
          <w:p w14:paraId="3E73FFF4" w14:textId="77777777" w:rsidR="0077106F" w:rsidRPr="00065836" w:rsidRDefault="0077106F" w:rsidP="00555A49">
            <w:pPr>
              <w:rPr>
                <w:rFonts w:ascii="Calibri" w:hAnsi="Calibri"/>
                <w:sz w:val="2"/>
                <w:szCs w:val="22"/>
              </w:rPr>
            </w:pPr>
            <w:r w:rsidRPr="00065836">
              <w:rPr>
                <w:color w:val="000000"/>
                <w:szCs w:val="22"/>
              </w:rPr>
              <w:t>2027 г. – 0,0 тыс. руб.;</w:t>
            </w:r>
          </w:p>
          <w:p w14:paraId="032F04A4" w14:textId="77777777" w:rsidR="0077106F" w:rsidRPr="00065836" w:rsidRDefault="0077106F" w:rsidP="00555A49">
            <w:pPr>
              <w:rPr>
                <w:rFonts w:ascii="Calibri" w:hAnsi="Calibri"/>
                <w:sz w:val="2"/>
                <w:szCs w:val="22"/>
              </w:rPr>
            </w:pPr>
            <w:r w:rsidRPr="00065836">
              <w:rPr>
                <w:color w:val="000000"/>
                <w:szCs w:val="22"/>
              </w:rPr>
              <w:lastRenderedPageBreak/>
              <w:t>2028 г. – 0,0 тыс. руб.;</w:t>
            </w:r>
          </w:p>
          <w:p w14:paraId="3DD1C89E" w14:textId="3E3FF62E" w:rsidR="0077106F" w:rsidRPr="00065836" w:rsidRDefault="0077106F" w:rsidP="00555A49">
            <w:pPr>
              <w:rPr>
                <w:color w:val="000000"/>
                <w:szCs w:val="22"/>
              </w:rPr>
            </w:pPr>
            <w:r w:rsidRPr="00065836">
              <w:rPr>
                <w:color w:val="000000"/>
                <w:szCs w:val="22"/>
              </w:rPr>
              <w:t>2029 г. – 0,0 тыс. руб.;</w:t>
            </w:r>
          </w:p>
          <w:p w14:paraId="36D419EE" w14:textId="4AC1AF7F" w:rsidR="00DB44C3" w:rsidRPr="00065836" w:rsidRDefault="00DB44C3" w:rsidP="00555A49">
            <w:pPr>
              <w:rPr>
                <w:color w:val="000000"/>
                <w:szCs w:val="22"/>
              </w:rPr>
            </w:pPr>
            <w:r w:rsidRPr="00065836">
              <w:rPr>
                <w:color w:val="000000"/>
                <w:szCs w:val="22"/>
              </w:rPr>
              <w:t>2030 г. – 0,0 тыс. руб.;</w:t>
            </w:r>
          </w:p>
          <w:p w14:paraId="03767BB9" w14:textId="39A34AD8" w:rsidR="008C1036" w:rsidRPr="00065836" w:rsidRDefault="008C1036" w:rsidP="00555A49">
            <w:pPr>
              <w:rPr>
                <w:color w:val="000000"/>
                <w:szCs w:val="22"/>
              </w:rPr>
            </w:pPr>
            <w:r w:rsidRPr="00065836">
              <w:rPr>
                <w:color w:val="000000"/>
                <w:szCs w:val="22"/>
              </w:rPr>
              <w:t>2031 г. –</w:t>
            </w:r>
            <w:r w:rsidR="00036015" w:rsidRPr="00065836">
              <w:rPr>
                <w:color w:val="000000"/>
                <w:szCs w:val="22"/>
              </w:rPr>
              <w:t xml:space="preserve"> 0,0 тыс. руб.;</w:t>
            </w:r>
          </w:p>
          <w:p w14:paraId="16F7DF58" w14:textId="77777777" w:rsidR="00DB44C3" w:rsidRPr="00065836" w:rsidRDefault="00DB44C3" w:rsidP="00555A49">
            <w:pPr>
              <w:rPr>
                <w:rFonts w:ascii="Calibri" w:hAnsi="Calibri"/>
                <w:sz w:val="2"/>
                <w:szCs w:val="22"/>
              </w:rPr>
            </w:pPr>
          </w:p>
          <w:p w14:paraId="340A225A" w14:textId="77777777" w:rsidR="0077106F" w:rsidRPr="00065836" w:rsidRDefault="0077106F" w:rsidP="00555A49">
            <w:pPr>
              <w:rPr>
                <w:rFonts w:ascii="Calibri" w:hAnsi="Calibri"/>
                <w:sz w:val="2"/>
                <w:szCs w:val="22"/>
              </w:rPr>
            </w:pPr>
          </w:p>
          <w:p w14:paraId="03D4B615" w14:textId="77777777" w:rsidR="0077106F" w:rsidRPr="00065836" w:rsidRDefault="0077106F" w:rsidP="00555A49">
            <w:pPr>
              <w:rPr>
                <w:rFonts w:ascii="Calibri" w:hAnsi="Calibri"/>
                <w:sz w:val="2"/>
                <w:szCs w:val="22"/>
              </w:rPr>
            </w:pPr>
            <w:r w:rsidRPr="00065836">
              <w:rPr>
                <w:color w:val="000000"/>
                <w:szCs w:val="22"/>
              </w:rPr>
              <w:t xml:space="preserve">за счет внебюджетных средств – 0,0 тыс. руб., </w:t>
            </w:r>
            <w:r w:rsidRPr="00065836">
              <w:rPr>
                <w:color w:val="000000"/>
                <w:szCs w:val="22"/>
              </w:rPr>
              <w:br/>
              <w:t>в том числе по годам:</w:t>
            </w:r>
          </w:p>
          <w:p w14:paraId="7439E547" w14:textId="77777777" w:rsidR="0077106F" w:rsidRPr="00065836" w:rsidRDefault="0077106F" w:rsidP="00555A49">
            <w:pPr>
              <w:rPr>
                <w:rFonts w:ascii="Calibri" w:hAnsi="Calibri"/>
                <w:sz w:val="2"/>
                <w:szCs w:val="22"/>
              </w:rPr>
            </w:pPr>
            <w:r w:rsidRPr="00065836">
              <w:rPr>
                <w:color w:val="000000"/>
                <w:szCs w:val="22"/>
              </w:rPr>
              <w:t>2026 г. – 0,0 тыс. руб.;</w:t>
            </w:r>
          </w:p>
          <w:p w14:paraId="6C1DCED9" w14:textId="77777777" w:rsidR="0077106F" w:rsidRPr="00065836" w:rsidRDefault="0077106F" w:rsidP="00555A49">
            <w:pPr>
              <w:rPr>
                <w:rFonts w:ascii="Calibri" w:hAnsi="Calibri"/>
                <w:sz w:val="2"/>
                <w:szCs w:val="22"/>
              </w:rPr>
            </w:pPr>
            <w:r w:rsidRPr="00065836">
              <w:rPr>
                <w:color w:val="000000"/>
                <w:szCs w:val="22"/>
              </w:rPr>
              <w:t>2027 г. – 0,0 тыс. руб.;</w:t>
            </w:r>
          </w:p>
          <w:p w14:paraId="4E9556FD" w14:textId="77777777" w:rsidR="0077106F" w:rsidRPr="00065836" w:rsidRDefault="0077106F" w:rsidP="00555A49">
            <w:pPr>
              <w:rPr>
                <w:rFonts w:ascii="Calibri" w:hAnsi="Calibri"/>
                <w:sz w:val="2"/>
                <w:szCs w:val="22"/>
              </w:rPr>
            </w:pPr>
            <w:r w:rsidRPr="00065836">
              <w:rPr>
                <w:color w:val="000000"/>
                <w:szCs w:val="22"/>
              </w:rPr>
              <w:t>2028 г. – 0,0 тыс. руб.;</w:t>
            </w:r>
          </w:p>
          <w:p w14:paraId="36724D77" w14:textId="5A128F7E" w:rsidR="0077106F" w:rsidRPr="00065836" w:rsidRDefault="0077106F" w:rsidP="00555A49">
            <w:pPr>
              <w:rPr>
                <w:color w:val="000000"/>
                <w:szCs w:val="22"/>
              </w:rPr>
            </w:pPr>
            <w:r w:rsidRPr="00065836">
              <w:rPr>
                <w:color w:val="000000"/>
                <w:szCs w:val="22"/>
              </w:rPr>
              <w:t>2029 г. – 0,0 тыс. руб.</w:t>
            </w:r>
            <w:r w:rsidR="00DB44C3" w:rsidRPr="00065836">
              <w:rPr>
                <w:color w:val="000000"/>
                <w:szCs w:val="22"/>
              </w:rPr>
              <w:t>;</w:t>
            </w:r>
          </w:p>
          <w:p w14:paraId="1517B6A2" w14:textId="5ABFD651" w:rsidR="00DB44C3" w:rsidRPr="00065836" w:rsidRDefault="00DB44C3" w:rsidP="00555A49">
            <w:pPr>
              <w:rPr>
                <w:color w:val="000000"/>
                <w:szCs w:val="22"/>
              </w:rPr>
            </w:pPr>
            <w:r w:rsidRPr="00065836">
              <w:rPr>
                <w:color w:val="000000"/>
                <w:szCs w:val="22"/>
              </w:rPr>
              <w:t>2030 г. – 0,0 тыс. руб.</w:t>
            </w:r>
            <w:r w:rsidR="00036015" w:rsidRPr="00065836">
              <w:rPr>
                <w:color w:val="000000"/>
                <w:szCs w:val="22"/>
              </w:rPr>
              <w:t>;</w:t>
            </w:r>
          </w:p>
          <w:p w14:paraId="3DC306CF" w14:textId="6F4C3CA7" w:rsidR="008C1036" w:rsidRPr="00065836" w:rsidRDefault="008C1036" w:rsidP="00555A49">
            <w:pPr>
              <w:rPr>
                <w:color w:val="000000"/>
                <w:szCs w:val="22"/>
              </w:rPr>
            </w:pPr>
            <w:r w:rsidRPr="00065836">
              <w:rPr>
                <w:color w:val="000000"/>
                <w:szCs w:val="22"/>
              </w:rPr>
              <w:t>2031 г. –</w:t>
            </w:r>
            <w:r w:rsidR="00036015" w:rsidRPr="00065836">
              <w:rPr>
                <w:color w:val="000000"/>
                <w:szCs w:val="22"/>
              </w:rPr>
              <w:t xml:space="preserve"> 0,0 тыс. руб.</w:t>
            </w:r>
          </w:p>
          <w:p w14:paraId="52370100" w14:textId="7153C9D1" w:rsidR="00DB44C3" w:rsidRPr="00065836" w:rsidRDefault="00DB44C3" w:rsidP="00555A49">
            <w:pPr>
              <w:rPr>
                <w:rFonts w:ascii="Calibri" w:hAnsi="Calibri"/>
                <w:sz w:val="2"/>
                <w:szCs w:val="22"/>
              </w:rPr>
            </w:pPr>
          </w:p>
        </w:tc>
      </w:tr>
      <w:tr w:rsidR="0077106F" w:rsidRPr="00065836" w14:paraId="2ADEE590" w14:textId="77777777" w:rsidTr="00D24FFD">
        <w:tc>
          <w:tcPr>
            <w:tcW w:w="420" w:type="dxa"/>
          </w:tcPr>
          <w:p w14:paraId="3ECF89B8" w14:textId="77777777" w:rsidR="0077106F" w:rsidRPr="00065836" w:rsidRDefault="0077106F" w:rsidP="00555A49">
            <w:pPr>
              <w:rPr>
                <w:rFonts w:ascii="Calibri" w:hAnsi="Calibri"/>
                <w:sz w:val="2"/>
                <w:szCs w:val="22"/>
              </w:rPr>
            </w:pPr>
            <w:r w:rsidRPr="00065836">
              <w:rPr>
                <w:szCs w:val="22"/>
              </w:rPr>
              <w:lastRenderedPageBreak/>
              <w:t>7</w:t>
            </w:r>
          </w:p>
        </w:tc>
        <w:tc>
          <w:tcPr>
            <w:tcW w:w="2835" w:type="dxa"/>
          </w:tcPr>
          <w:p w14:paraId="3AE32253" w14:textId="77777777" w:rsidR="0077106F" w:rsidRPr="00065836" w:rsidRDefault="0077106F" w:rsidP="00555A49">
            <w:pPr>
              <w:rPr>
                <w:rFonts w:ascii="Calibri" w:hAnsi="Calibri"/>
                <w:sz w:val="2"/>
                <w:szCs w:val="22"/>
                <w:lang w:val="en-US"/>
              </w:rPr>
            </w:pPr>
            <w:r w:rsidRPr="00065836">
              <w:rPr>
                <w:color w:val="000000"/>
                <w:szCs w:val="22"/>
              </w:rPr>
              <w:t>Ожидаемые результаты реализации подпрограммы</w:t>
            </w:r>
            <w:r w:rsidRPr="00065836">
              <w:rPr>
                <w:color w:val="000000"/>
                <w:szCs w:val="22"/>
                <w:lang w:val="en-US"/>
              </w:rPr>
              <w:t xml:space="preserve"> </w:t>
            </w:r>
            <w:r w:rsidRPr="00065836">
              <w:rPr>
                <w:szCs w:val="22"/>
              </w:rPr>
              <w:t>2</w:t>
            </w:r>
          </w:p>
        </w:tc>
        <w:tc>
          <w:tcPr>
            <w:tcW w:w="6660" w:type="dxa"/>
          </w:tcPr>
          <w:p w14:paraId="7C12F6B0" w14:textId="2130690F" w:rsidR="0077106F" w:rsidRPr="00065836" w:rsidRDefault="0077106F" w:rsidP="00555A49">
            <w:pPr>
              <w:rPr>
                <w:szCs w:val="22"/>
              </w:rPr>
            </w:pPr>
            <w:r w:rsidRPr="00065836">
              <w:rPr>
                <w:szCs w:val="22"/>
              </w:rPr>
              <w:t>В результате реализации подпрограммы 2 к 20</w:t>
            </w:r>
            <w:r w:rsidR="007641B5" w:rsidRPr="00065836">
              <w:rPr>
                <w:szCs w:val="22"/>
              </w:rPr>
              <w:t>3</w:t>
            </w:r>
            <w:r w:rsidR="00757793" w:rsidRPr="00065836">
              <w:rPr>
                <w:szCs w:val="22"/>
              </w:rPr>
              <w:t>1</w:t>
            </w:r>
            <w:r w:rsidRPr="00065836">
              <w:rPr>
                <w:szCs w:val="22"/>
              </w:rPr>
              <w:t xml:space="preserve"> году будет проведен капитальный ремонт общего имущества </w:t>
            </w:r>
            <w:r w:rsidRPr="00065836">
              <w:rPr>
                <w:szCs w:val="22"/>
              </w:rPr>
              <w:br/>
              <w:t>по необходимым видам работ не менее чем в 1200 многоквартирных домах в год, предусмотренных краткосрочным планом реализации региональной программы;</w:t>
            </w:r>
          </w:p>
          <w:p w14:paraId="7E8EB273" w14:textId="77777777" w:rsidR="0077106F" w:rsidRPr="00065836" w:rsidRDefault="0077106F" w:rsidP="00555A49">
            <w:pPr>
              <w:rPr>
                <w:szCs w:val="22"/>
              </w:rPr>
            </w:pPr>
            <w:r w:rsidRPr="00065836">
              <w:rPr>
                <w:szCs w:val="22"/>
              </w:rPr>
              <w:t xml:space="preserve">выполнена газификация многоквартирных домов не менее чем в 53 % в год от количества многоквартирных домов, </w:t>
            </w:r>
            <w:r w:rsidRPr="00065836">
              <w:rPr>
                <w:szCs w:val="22"/>
              </w:rPr>
              <w:br/>
              <w:t>в которых планируется выполнить газификацию;</w:t>
            </w:r>
          </w:p>
          <w:p w14:paraId="4360D100" w14:textId="77777777" w:rsidR="0077106F" w:rsidRPr="00065836" w:rsidRDefault="0077106F" w:rsidP="00555A49">
            <w:pPr>
              <w:rPr>
                <w:szCs w:val="22"/>
              </w:rPr>
            </w:pPr>
            <w:r w:rsidRPr="00065836">
              <w:rPr>
                <w:szCs w:val="22"/>
              </w:rPr>
              <w:t xml:space="preserve">приспособлено 95 % жилых помещений и общего имущества в многоквартирных домах, </w:t>
            </w:r>
          </w:p>
          <w:p w14:paraId="743EC424" w14:textId="77777777" w:rsidR="0077106F" w:rsidRPr="00065836" w:rsidRDefault="0077106F" w:rsidP="00555A49">
            <w:pPr>
              <w:rPr>
                <w:szCs w:val="22"/>
              </w:rPr>
            </w:pPr>
            <w:r w:rsidRPr="00065836">
              <w:rPr>
                <w:szCs w:val="22"/>
              </w:rPr>
              <w:t xml:space="preserve">в которых проживают инвалиды, с учетом потребностей инвалидов, включенных в План мероприятий </w:t>
            </w:r>
            <w:r w:rsidRPr="00065836">
              <w:rPr>
                <w:szCs w:val="22"/>
              </w:rPr>
              <w:br/>
              <w:t xml:space="preserve">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утвержденный постановлением Правительства Санкт-Петербурга </w:t>
            </w:r>
            <w:r w:rsidRPr="00065836">
              <w:rPr>
                <w:szCs w:val="22"/>
              </w:rPr>
              <w:br/>
              <w:t>от 24.05.2017 № 389 «О реализации постановления Правительства Российской Федерации от 09.07.2016 № 649» (далее – План мероприятий),</w:t>
            </w:r>
          </w:p>
          <w:p w14:paraId="26F77C6F" w14:textId="77777777" w:rsidR="0077106F" w:rsidRPr="00065836" w:rsidRDefault="0077106F" w:rsidP="00555A49">
            <w:pPr>
              <w:rPr>
                <w:szCs w:val="22"/>
              </w:rPr>
            </w:pPr>
            <w:r w:rsidRPr="00065836">
              <w:rPr>
                <w:szCs w:val="22"/>
              </w:rPr>
              <w:t xml:space="preserve">и обеспеченных финансированием в бюджете </w:t>
            </w:r>
            <w:r w:rsidRPr="00065836">
              <w:rPr>
                <w:szCs w:val="22"/>
              </w:rPr>
              <w:br/>
              <w:t>Санкт-Петербурга;</w:t>
            </w:r>
          </w:p>
          <w:p w14:paraId="7F6D82C4" w14:textId="64EAA929" w:rsidR="0077106F" w:rsidRPr="00065836" w:rsidRDefault="0077106F" w:rsidP="00555A49">
            <w:pPr>
              <w:rPr>
                <w:szCs w:val="22"/>
              </w:rPr>
            </w:pPr>
            <w:r w:rsidRPr="00065836">
              <w:rPr>
                <w:szCs w:val="22"/>
              </w:rPr>
              <w:t xml:space="preserve">увеличено число высококвалифицированных руководителей </w:t>
            </w:r>
            <w:r w:rsidRPr="00065836">
              <w:rPr>
                <w:szCs w:val="22"/>
              </w:rPr>
              <w:br/>
              <w:t xml:space="preserve">и специалистов организаций и учреждений, осуществляющих деятельность в сфере жилищно-коммунального хозяйства, </w:t>
            </w:r>
            <w:r w:rsidRPr="00065836">
              <w:rPr>
                <w:szCs w:val="22"/>
              </w:rPr>
              <w:br/>
              <w:t xml:space="preserve">и лиц, планирующих осуществлять такую деятельность, руководителей и специалистов организаций и учреждений, осуществляющих управление многоквартирными домами, </w:t>
            </w:r>
            <w:r w:rsidRPr="00065836">
              <w:rPr>
                <w:szCs w:val="22"/>
              </w:rPr>
              <w:br/>
              <w:t xml:space="preserve">и лиц, планирующих осуществлять такую деятельность, </w:t>
            </w:r>
            <w:r w:rsidRPr="00065836">
              <w:rPr>
                <w:szCs w:val="22"/>
              </w:rPr>
              <w:br/>
              <w:t>до 4</w:t>
            </w:r>
            <w:r w:rsidR="007641B5" w:rsidRPr="00065836">
              <w:rPr>
                <w:szCs w:val="22"/>
              </w:rPr>
              <w:t>950</w:t>
            </w:r>
            <w:r w:rsidRPr="00065836">
              <w:rPr>
                <w:szCs w:val="22"/>
              </w:rPr>
              <w:t xml:space="preserve"> человек за счет проведения ежегодных образовательных программ по профессиональной переподготовке</w:t>
            </w:r>
          </w:p>
          <w:p w14:paraId="273E8E3E" w14:textId="77777777" w:rsidR="0077106F" w:rsidRPr="00065836" w:rsidRDefault="0077106F" w:rsidP="00555A49">
            <w:pPr>
              <w:rPr>
                <w:rFonts w:ascii="Calibri" w:hAnsi="Calibri"/>
                <w:sz w:val="2"/>
                <w:szCs w:val="22"/>
              </w:rPr>
            </w:pPr>
          </w:p>
          <w:p w14:paraId="25E3AFE0" w14:textId="77777777" w:rsidR="0077106F" w:rsidRPr="00065836" w:rsidRDefault="0077106F" w:rsidP="00555A49">
            <w:pPr>
              <w:rPr>
                <w:rFonts w:ascii="Calibri" w:hAnsi="Calibri"/>
                <w:sz w:val="2"/>
                <w:szCs w:val="22"/>
              </w:rPr>
            </w:pPr>
          </w:p>
        </w:tc>
      </w:tr>
    </w:tbl>
    <w:p w14:paraId="4419A033" w14:textId="77777777" w:rsidR="0077106F" w:rsidRPr="00065836" w:rsidRDefault="0077106F" w:rsidP="00555A49">
      <w:pPr>
        <w:rPr>
          <w:rFonts w:ascii="Calibri" w:hAnsi="Calibri"/>
          <w:sz w:val="2"/>
          <w:szCs w:val="22"/>
        </w:rPr>
        <w:sectPr w:rsidR="0077106F" w:rsidRPr="00065836">
          <w:pgSz w:w="11907" w:h="16839" w:code="9"/>
          <w:pgMar w:top="1133" w:right="850" w:bottom="1133" w:left="1700" w:header="708" w:footer="708" w:gutter="0"/>
          <w:cols w:space="720"/>
        </w:sectPr>
      </w:pPr>
    </w:p>
    <w:p w14:paraId="2623AB08" w14:textId="77777777" w:rsidR="0077106F" w:rsidRPr="00065836" w:rsidRDefault="0077106F" w:rsidP="00555A49">
      <w:pPr>
        <w:rPr>
          <w:rFonts w:ascii="Calibri" w:hAnsi="Calibri"/>
          <w:sz w:val="2"/>
          <w:szCs w:val="22"/>
        </w:rPr>
      </w:pPr>
    </w:p>
    <w:p w14:paraId="416517F7" w14:textId="77777777" w:rsidR="0077106F" w:rsidRPr="00065836" w:rsidRDefault="0077106F" w:rsidP="00555A49">
      <w:pPr>
        <w:rPr>
          <w:rFonts w:ascii="Calibri" w:hAnsi="Calibri"/>
          <w:sz w:val="2"/>
          <w:szCs w:val="22"/>
        </w:rPr>
      </w:pPr>
    </w:p>
    <w:p w14:paraId="5E553233" w14:textId="77777777" w:rsidR="0077106F" w:rsidRPr="00065836" w:rsidRDefault="0077106F" w:rsidP="00555A49">
      <w:pPr>
        <w:jc w:val="center"/>
        <w:rPr>
          <w:b/>
          <w:color w:val="000000"/>
        </w:rPr>
      </w:pPr>
      <w:r w:rsidRPr="00065836">
        <w:rPr>
          <w:b/>
          <w:color w:val="000000"/>
        </w:rPr>
        <w:t xml:space="preserve">10.2. Характеристика текущего состояния сферы реализации подпрограммы 2 </w:t>
      </w:r>
      <w:r w:rsidRPr="00065836">
        <w:rPr>
          <w:b/>
          <w:color w:val="000000"/>
        </w:rPr>
        <w:br/>
        <w:t>с указанием основных проблем и прогноз развития сферы реализации подпрограммы 2</w:t>
      </w:r>
    </w:p>
    <w:p w14:paraId="0573B5B5" w14:textId="77777777" w:rsidR="0077106F" w:rsidRPr="00065836" w:rsidRDefault="0077106F" w:rsidP="00555A49">
      <w:pPr>
        <w:spacing w:line="216" w:lineRule="auto"/>
        <w:jc w:val="center"/>
        <w:rPr>
          <w:rFonts w:eastAsia="Calibri"/>
          <w:b/>
        </w:rPr>
      </w:pPr>
    </w:p>
    <w:p w14:paraId="430E98CD" w14:textId="39D28892" w:rsidR="0077106F" w:rsidRPr="00065836" w:rsidRDefault="0077106F" w:rsidP="00555A49">
      <w:pPr>
        <w:ind w:firstLine="567"/>
        <w:jc w:val="both"/>
        <w:rPr>
          <w:bCs/>
        </w:rPr>
      </w:pPr>
      <w:r w:rsidRPr="00065836">
        <w:rPr>
          <w:bCs/>
        </w:rPr>
        <w:t xml:space="preserve">Государственная политика в сфере жилищно-коммунального хозяйства                            Санкт-Петербурга реализуется в соответствии со </w:t>
      </w:r>
      <w:hyperlink r:id="rId15">
        <w:r w:rsidRPr="00065836">
          <w:rPr>
            <w:bCs/>
          </w:rPr>
          <w:t>Стратегией</w:t>
        </w:r>
      </w:hyperlink>
      <w:r w:rsidRPr="00065836">
        <w:rPr>
          <w:bCs/>
        </w:rPr>
        <w:t xml:space="preserve"> строительной отрасли </w:t>
      </w:r>
      <w:r w:rsidRPr="00065836">
        <w:rPr>
          <w:bCs/>
        </w:rPr>
        <w:br/>
        <w:t xml:space="preserve">и ЖКХ, </w:t>
      </w:r>
      <w:r w:rsidR="00BC18A6" w:rsidRPr="00065836">
        <w:rPr>
          <w:bCs/>
        </w:rPr>
        <w:t xml:space="preserve">Федеральной </w:t>
      </w:r>
      <w:r w:rsidRPr="00065836">
        <w:rPr>
          <w:bCs/>
        </w:rPr>
        <w:t xml:space="preserve">государственной </w:t>
      </w:r>
      <w:hyperlink r:id="rId16">
        <w:r w:rsidRPr="00065836">
          <w:rPr>
            <w:bCs/>
          </w:rPr>
          <w:t>программой</w:t>
        </w:r>
      </w:hyperlink>
      <w:r w:rsidRPr="00065836">
        <w:rPr>
          <w:bCs/>
        </w:rPr>
        <w:t>, а также Стратегией 2035.</w:t>
      </w:r>
    </w:p>
    <w:p w14:paraId="2208C538" w14:textId="5CCE2E91" w:rsidR="0077106F" w:rsidRPr="00065836" w:rsidRDefault="0077106F" w:rsidP="00555A49">
      <w:pPr>
        <w:ind w:firstLine="567"/>
        <w:jc w:val="both"/>
        <w:rPr>
          <w:bCs/>
        </w:rPr>
      </w:pPr>
      <w:r w:rsidRPr="00065836">
        <w:rPr>
          <w:bCs/>
        </w:rPr>
        <w:t xml:space="preserve">Главной целью развития жилищно-коммунального хозяйства является обеспечение сохранности объектов жилищного и нежилого фондов, улучшение качества, разнообразия </w:t>
      </w:r>
      <w:r w:rsidRPr="00065836">
        <w:rPr>
          <w:bCs/>
        </w:rPr>
        <w:br/>
        <w:t>и доступности предоставляемых услуг на основе устойчивости и надежности работы комплекса городского хозяйства, рационального использования средств бюджета</w:t>
      </w:r>
      <w:r w:rsidR="00B742A0" w:rsidRPr="00065836">
        <w:rPr>
          <w:bCs/>
        </w:rPr>
        <w:t xml:space="preserve"> </w:t>
      </w:r>
      <w:r w:rsidR="00BC18A6" w:rsidRPr="00065836">
        <w:rPr>
          <w:bCs/>
        </w:rPr>
        <w:br/>
      </w:r>
      <w:r w:rsidR="00B742A0" w:rsidRPr="00065836">
        <w:rPr>
          <w:bCs/>
        </w:rPr>
        <w:t>Санкт-Петербурга</w:t>
      </w:r>
      <w:r w:rsidRPr="00065836">
        <w:rPr>
          <w:bCs/>
        </w:rPr>
        <w:t>, оздоровления финансовой ситуации, создания условий для привлечения инвестиций и перехода на адресные принципы социальной защиты населения.</w:t>
      </w:r>
    </w:p>
    <w:p w14:paraId="4582B987" w14:textId="2D62B7AD" w:rsidR="0077106F" w:rsidRPr="00065836" w:rsidRDefault="0077106F" w:rsidP="00555A49">
      <w:pPr>
        <w:ind w:firstLine="567"/>
        <w:jc w:val="both"/>
        <w:rPr>
          <w:bCs/>
        </w:rPr>
      </w:pPr>
      <w:r w:rsidRPr="00065836">
        <w:rPr>
          <w:bCs/>
        </w:rPr>
        <w:t xml:space="preserve">При формировании государственной программы потребность финансирования капитального ремонта общего имущества в многоквартирных домах в Санкт-Петербурге была определена и экономически обоснована исходя из общей стоимости видов работ </w:t>
      </w:r>
      <w:r w:rsidRPr="00065836">
        <w:rPr>
          <w:bCs/>
        </w:rPr>
        <w:br/>
        <w:t>по капитальному ремонту в 21 965 многоквартирных домах, включенных в региональную программу.</w:t>
      </w:r>
    </w:p>
    <w:p w14:paraId="4314551F" w14:textId="3CC29AB6" w:rsidR="0077106F" w:rsidRPr="00065836" w:rsidRDefault="0077106F" w:rsidP="00555A49">
      <w:pPr>
        <w:ind w:firstLine="567"/>
        <w:jc w:val="both"/>
      </w:pPr>
      <w:r w:rsidRPr="00065836">
        <w:t>На основании представленных АР документов региональная программа ежегодно актуализируется в установленном порядке. По результатам проведенной актуализации региональной программой</w:t>
      </w:r>
      <w:r w:rsidR="001D53F9" w:rsidRPr="00065836">
        <w:t xml:space="preserve"> учтено</w:t>
      </w:r>
      <w:r w:rsidRPr="00065836">
        <w:t>:</w:t>
      </w:r>
    </w:p>
    <w:p w14:paraId="7231FF2A" w14:textId="732BFD5C" w:rsidR="001D53F9" w:rsidRPr="00065836" w:rsidRDefault="001D53F9" w:rsidP="00555A49">
      <w:pPr>
        <w:ind w:firstLine="567"/>
        <w:jc w:val="both"/>
        <w:rPr>
          <w:bCs/>
        </w:rPr>
      </w:pPr>
      <w:r w:rsidRPr="00065836">
        <w:rPr>
          <w:bCs/>
        </w:rPr>
        <w:t>в 2023 году - 23480 многоквартирных домов, в которых до 2038 года включительно запланировано 128152 работ</w:t>
      </w:r>
      <w:r w:rsidR="001D047A" w:rsidRPr="00065836">
        <w:rPr>
          <w:bCs/>
        </w:rPr>
        <w:t>ы</w:t>
      </w:r>
      <w:r w:rsidRPr="00065836">
        <w:rPr>
          <w:bCs/>
        </w:rPr>
        <w:t xml:space="preserve"> по капитальному ремонту; </w:t>
      </w:r>
    </w:p>
    <w:p w14:paraId="0316F44F" w14:textId="3B023142" w:rsidR="001D53F9" w:rsidRPr="00065836" w:rsidRDefault="001D53F9" w:rsidP="00555A49">
      <w:pPr>
        <w:ind w:firstLine="567"/>
        <w:jc w:val="both"/>
        <w:rPr>
          <w:bCs/>
        </w:rPr>
      </w:pPr>
      <w:r w:rsidRPr="00065836">
        <w:rPr>
          <w:bCs/>
        </w:rPr>
        <w:t>в 2024 году – 23632 многоквартирных дома, в которых до 2038 года включительно запланировано 128768 работ по капитальному ремонту</w:t>
      </w:r>
      <w:r w:rsidR="004053AF" w:rsidRPr="00065836">
        <w:rPr>
          <w:bCs/>
        </w:rPr>
        <w:t>;</w:t>
      </w:r>
    </w:p>
    <w:p w14:paraId="5E287742" w14:textId="5174075A" w:rsidR="004053AF" w:rsidRPr="00065836" w:rsidRDefault="004053AF" w:rsidP="00555A49">
      <w:pPr>
        <w:ind w:firstLine="567"/>
        <w:jc w:val="both"/>
        <w:rPr>
          <w:bCs/>
        </w:rPr>
      </w:pPr>
      <w:r w:rsidRPr="00065836">
        <w:rPr>
          <w:bCs/>
        </w:rPr>
        <w:t>на 01.12.2025 - 23632 многоквартирных дома, в которых до 2038 года включительно запланировано 128768 работ по капитальному ремонту.</w:t>
      </w:r>
    </w:p>
    <w:p w14:paraId="59E3FE3F" w14:textId="7D4D7405" w:rsidR="001D53F9" w:rsidRPr="00065836" w:rsidRDefault="001D53F9" w:rsidP="00555A49">
      <w:pPr>
        <w:ind w:firstLine="567"/>
        <w:jc w:val="both"/>
        <w:rPr>
          <w:bCs/>
        </w:rPr>
      </w:pPr>
      <w:r w:rsidRPr="00065836">
        <w:rPr>
          <w:bCs/>
        </w:rPr>
        <w:t>Общая стоимость оставшихся работ по капитальному ремонту на 1</w:t>
      </w:r>
      <w:r w:rsidR="004053AF" w:rsidRPr="00065836">
        <w:rPr>
          <w:bCs/>
        </w:rPr>
        <w:t>3</w:t>
      </w:r>
      <w:r w:rsidRPr="00065836">
        <w:rPr>
          <w:bCs/>
        </w:rPr>
        <w:t xml:space="preserve"> лет (до 2038 года) составляет 1</w:t>
      </w:r>
      <w:r w:rsidR="004053AF" w:rsidRPr="00065836">
        <w:rPr>
          <w:bCs/>
        </w:rPr>
        <w:t> 427,0</w:t>
      </w:r>
      <w:r w:rsidRPr="00065836">
        <w:rPr>
          <w:bCs/>
        </w:rPr>
        <w:t xml:space="preserve"> млрд руб., соответственно в год необходимо финансирование</w:t>
      </w:r>
      <w:r w:rsidRPr="00065836">
        <w:rPr>
          <w:bCs/>
        </w:rPr>
        <w:br/>
        <w:t>в размере 10</w:t>
      </w:r>
      <w:r w:rsidR="004053AF" w:rsidRPr="00065836">
        <w:rPr>
          <w:bCs/>
        </w:rPr>
        <w:t>9,77</w:t>
      </w:r>
      <w:r w:rsidRPr="00065836">
        <w:rPr>
          <w:bCs/>
        </w:rPr>
        <w:t xml:space="preserve"> млрд руб.</w:t>
      </w:r>
    </w:p>
    <w:p w14:paraId="0C915ACD" w14:textId="244D6602" w:rsidR="001D53F9" w:rsidRPr="00065836" w:rsidRDefault="001D53F9" w:rsidP="00555A49">
      <w:pPr>
        <w:ind w:firstLine="567"/>
        <w:jc w:val="both"/>
        <w:rPr>
          <w:bCs/>
        </w:rPr>
      </w:pPr>
      <w:r w:rsidRPr="00065836">
        <w:rPr>
          <w:bCs/>
        </w:rPr>
        <w:t>В период 202</w:t>
      </w:r>
      <w:r w:rsidR="004053AF" w:rsidRPr="00065836">
        <w:rPr>
          <w:bCs/>
        </w:rPr>
        <w:t>3</w:t>
      </w:r>
      <w:r w:rsidR="00BC18A6" w:rsidRPr="00065836">
        <w:rPr>
          <w:bCs/>
        </w:rPr>
        <w:t>–</w:t>
      </w:r>
      <w:r w:rsidRPr="00065836">
        <w:rPr>
          <w:bCs/>
        </w:rPr>
        <w:t>202</w:t>
      </w:r>
      <w:r w:rsidR="004053AF" w:rsidRPr="00065836">
        <w:rPr>
          <w:bCs/>
        </w:rPr>
        <w:t>5</w:t>
      </w:r>
      <w:r w:rsidRPr="00065836">
        <w:rPr>
          <w:bCs/>
        </w:rPr>
        <w:t xml:space="preserve"> годов на проведение работ по капитальному ремонту было направлено </w:t>
      </w:r>
      <w:r w:rsidR="004053AF" w:rsidRPr="00065836">
        <w:rPr>
          <w:bCs/>
        </w:rPr>
        <w:t>86,6</w:t>
      </w:r>
      <w:r w:rsidRPr="00065836">
        <w:rPr>
          <w:bCs/>
        </w:rPr>
        <w:t xml:space="preserve"> млрд руб., что позволило провести капитальный ремонт </w:t>
      </w:r>
      <w:r w:rsidR="004053AF" w:rsidRPr="00065836">
        <w:rPr>
          <w:bCs/>
        </w:rPr>
        <w:t>12,5</w:t>
      </w:r>
      <w:r w:rsidRPr="00065836">
        <w:rPr>
          <w:bCs/>
        </w:rPr>
        <w:t xml:space="preserve"> тыс. объектов общего имущества (в том числе 6,4 тыс. лифтов) собственников помещений </w:t>
      </w:r>
      <w:r w:rsidRPr="00065836">
        <w:rPr>
          <w:bCs/>
        </w:rPr>
        <w:br/>
        <w:t>в многоквартирных домах в Санкт-Петербурге.</w:t>
      </w:r>
    </w:p>
    <w:p w14:paraId="7B077361" w14:textId="0C769FC5" w:rsidR="00C77EC6" w:rsidRPr="00065836" w:rsidRDefault="0077106F" w:rsidP="00555A49">
      <w:pPr>
        <w:ind w:firstLine="567"/>
        <w:jc w:val="both"/>
        <w:rPr>
          <w:bCs/>
        </w:rPr>
      </w:pPr>
      <w:r w:rsidRPr="00065836">
        <w:rPr>
          <w:bCs/>
        </w:rPr>
        <w:t xml:space="preserve">В Санкт-Петербурге мероприятия по энергосбережению осуществляются </w:t>
      </w:r>
      <w:r w:rsidRPr="00065836">
        <w:rPr>
          <w:bCs/>
        </w:rPr>
        <w:br/>
        <w:t xml:space="preserve">в соответствии с Федеральным </w:t>
      </w:r>
      <w:hyperlink r:id="rId17">
        <w:r w:rsidRPr="00065836">
          <w:rPr>
            <w:bCs/>
          </w:rPr>
          <w:t>законом</w:t>
        </w:r>
      </w:hyperlink>
      <w:r w:rsidRPr="00065836">
        <w:rPr>
          <w:bCs/>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w:t>
      </w:r>
      <w:hyperlink r:id="rId18">
        <w:r w:rsidRPr="00065836">
          <w:rPr>
            <w:bCs/>
          </w:rPr>
          <w:t>постановлением</w:t>
        </w:r>
      </w:hyperlink>
      <w:r w:rsidRPr="00065836">
        <w:rPr>
          <w:bCs/>
        </w:rPr>
        <w:t xml:space="preserve"> Правительства Санкт-Петербурга </w:t>
      </w:r>
      <w:r w:rsidRPr="00065836">
        <w:rPr>
          <w:bCs/>
        </w:rPr>
        <w:br/>
        <w:t xml:space="preserve">от 28.04.2012 № 405 «Об утверждении Перечня обязательных мероприятий </w:t>
      </w:r>
      <w:r w:rsidRPr="00065836">
        <w:rPr>
          <w:bCs/>
        </w:rPr>
        <w:br/>
        <w:t>по энергосбережению и повышению энергетической эффективности в отношении общего имущества собственников помещений в многоквартирном доме».</w:t>
      </w:r>
    </w:p>
    <w:p w14:paraId="5F23748B" w14:textId="1F87B628" w:rsidR="0077106F" w:rsidRPr="00065836" w:rsidRDefault="00B742A0" w:rsidP="00555A49">
      <w:pPr>
        <w:ind w:firstLine="567"/>
        <w:jc w:val="both"/>
      </w:pPr>
      <w:r w:rsidRPr="00065836">
        <w:t>П</w:t>
      </w:r>
      <w:r w:rsidR="0077106F" w:rsidRPr="00065836">
        <w:t>о состоянию на 01.01.202</w:t>
      </w:r>
      <w:r w:rsidR="004053AF" w:rsidRPr="00065836">
        <w:t>6</w:t>
      </w:r>
      <w:r w:rsidR="0077106F" w:rsidRPr="00065836">
        <w:t xml:space="preserve"> энергоэффективные осветительные приборы </w:t>
      </w:r>
      <w:r w:rsidR="00C77EC6" w:rsidRPr="00065836">
        <w:br/>
      </w:r>
      <w:r w:rsidR="0077106F" w:rsidRPr="00065836">
        <w:t xml:space="preserve">в помещениях, относящихся к общему имуществу многоквартирного дома, установлены                       в </w:t>
      </w:r>
      <w:r w:rsidR="004053AF" w:rsidRPr="00065836">
        <w:t>21 271</w:t>
      </w:r>
      <w:r w:rsidR="0077106F" w:rsidRPr="00065836">
        <w:t xml:space="preserve"> многоквартирн</w:t>
      </w:r>
      <w:r w:rsidR="004053AF" w:rsidRPr="00065836">
        <w:t>ом</w:t>
      </w:r>
      <w:r w:rsidR="0077106F" w:rsidRPr="00065836">
        <w:t xml:space="preserve"> дом</w:t>
      </w:r>
      <w:r w:rsidR="004053AF" w:rsidRPr="00065836">
        <w:t>е</w:t>
      </w:r>
      <w:r w:rsidR="0077106F" w:rsidRPr="00065836">
        <w:t>, что составляет 8</w:t>
      </w:r>
      <w:r w:rsidR="004053AF" w:rsidRPr="00065836">
        <w:t>8</w:t>
      </w:r>
      <w:r w:rsidR="0077106F" w:rsidRPr="00065836">
        <w:t xml:space="preserve"> % от общего количества многоквартирных домов, находящихся на территории Санкт-Петербурга.</w:t>
      </w:r>
    </w:p>
    <w:p w14:paraId="6E3AD63B" w14:textId="4230311F" w:rsidR="0077106F" w:rsidRPr="00065836" w:rsidRDefault="0077106F" w:rsidP="00555A49">
      <w:pPr>
        <w:ind w:firstLine="567"/>
        <w:jc w:val="both"/>
      </w:pPr>
      <w:r w:rsidRPr="00065836">
        <w:t xml:space="preserve">В Санкт-Петербурге </w:t>
      </w:r>
      <w:r w:rsidR="003F5DF5" w:rsidRPr="00065836">
        <w:t>24 050</w:t>
      </w:r>
      <w:r w:rsidRPr="00065836">
        <w:t xml:space="preserve"> многоквартирны</w:t>
      </w:r>
      <w:r w:rsidR="00C77EC6" w:rsidRPr="00065836">
        <w:t>х</w:t>
      </w:r>
      <w:r w:rsidRPr="00065836">
        <w:t xml:space="preserve"> дом</w:t>
      </w:r>
      <w:r w:rsidR="00BC18A6" w:rsidRPr="00065836">
        <w:t>ов</w:t>
      </w:r>
      <w:r w:rsidRPr="00065836">
        <w:t>, из них 1</w:t>
      </w:r>
      <w:r w:rsidR="003F5DF5" w:rsidRPr="00065836">
        <w:t>98</w:t>
      </w:r>
      <w:r w:rsidRPr="00065836">
        <w:t xml:space="preserve"> многоквартирных домов (0,</w:t>
      </w:r>
      <w:r w:rsidR="00C77EC6" w:rsidRPr="00065836">
        <w:t>8</w:t>
      </w:r>
      <w:r w:rsidRPr="00065836">
        <w:t xml:space="preserve"> % от общего количества домов) находятся в непосредственном управлении,                                     в </w:t>
      </w:r>
      <w:r w:rsidR="00C77EC6" w:rsidRPr="00065836">
        <w:t>3 9</w:t>
      </w:r>
      <w:r w:rsidR="003F5DF5" w:rsidRPr="00065836">
        <w:t>27</w:t>
      </w:r>
      <w:r w:rsidRPr="00065836">
        <w:t xml:space="preserve"> многоквартирных домах (</w:t>
      </w:r>
      <w:r w:rsidR="00C77EC6" w:rsidRPr="00065836">
        <w:t>16,</w:t>
      </w:r>
      <w:r w:rsidR="003F5DF5" w:rsidRPr="00065836">
        <w:t>3</w:t>
      </w:r>
      <w:r w:rsidRPr="00065836">
        <w:t xml:space="preserve"> % от общего количества многоквартирных домов) созданы товарищества собственников жилья или жилищные, жилищно-строительные кооперативы, 19 </w:t>
      </w:r>
      <w:r w:rsidR="003F5DF5" w:rsidRPr="00065836">
        <w:t>925</w:t>
      </w:r>
      <w:r w:rsidRPr="00065836">
        <w:t xml:space="preserve"> многоквартирны</w:t>
      </w:r>
      <w:r w:rsidR="00C77EC6" w:rsidRPr="00065836">
        <w:t>х</w:t>
      </w:r>
      <w:r w:rsidRPr="00065836">
        <w:t xml:space="preserve"> дом</w:t>
      </w:r>
      <w:r w:rsidR="003F5DF5" w:rsidRPr="00065836">
        <w:t>ов</w:t>
      </w:r>
      <w:r w:rsidRPr="00065836">
        <w:t xml:space="preserve"> находится в управлении управляющих организаций (82,</w:t>
      </w:r>
      <w:r w:rsidR="003F5DF5" w:rsidRPr="00065836">
        <w:t>9</w:t>
      </w:r>
      <w:r w:rsidRPr="00065836">
        <w:t xml:space="preserve"> % от общего количества многоквартирных домов) и </w:t>
      </w:r>
      <w:r w:rsidR="003F5DF5" w:rsidRPr="00065836">
        <w:t>288</w:t>
      </w:r>
      <w:r w:rsidRPr="00065836">
        <w:t xml:space="preserve"> зданий относятся к специализированному жилищному фонду.</w:t>
      </w:r>
    </w:p>
    <w:p w14:paraId="62397830" w14:textId="679B4490" w:rsidR="0077106F" w:rsidRPr="00065836" w:rsidRDefault="0077106F" w:rsidP="00555A49">
      <w:pPr>
        <w:ind w:firstLine="567"/>
        <w:jc w:val="both"/>
        <w:rPr>
          <w:bCs/>
        </w:rPr>
      </w:pPr>
      <w:r w:rsidRPr="00065836">
        <w:rPr>
          <w:bCs/>
        </w:rPr>
        <w:lastRenderedPageBreak/>
        <w:t xml:space="preserve">В настоящее время в Санкт-Петербурге обслуживают многоквартирные дома </w:t>
      </w:r>
      <w:r w:rsidRPr="00065836">
        <w:rPr>
          <w:bCs/>
        </w:rPr>
        <w:br/>
      </w:r>
      <w:r w:rsidR="00784A7A" w:rsidRPr="00065836">
        <w:rPr>
          <w:bCs/>
        </w:rPr>
        <w:t>семь</w:t>
      </w:r>
      <w:r w:rsidRPr="00065836">
        <w:rPr>
          <w:bCs/>
        </w:rPr>
        <w:t xml:space="preserve"> управляющих организаций, находящихся в государственной собственности, </w:t>
      </w:r>
      <w:r w:rsidRPr="00065836">
        <w:rPr>
          <w:bCs/>
        </w:rPr>
        <w:br/>
        <w:t>38 управляющих организаций частной формы собственности с долей участия в уставном капитале Санкт-Петербурга не более 20 %, а также 3</w:t>
      </w:r>
      <w:r w:rsidR="003F5DF5" w:rsidRPr="00065836">
        <w:rPr>
          <w:bCs/>
        </w:rPr>
        <w:t>93</w:t>
      </w:r>
      <w:r w:rsidRPr="00065836">
        <w:rPr>
          <w:bCs/>
        </w:rPr>
        <w:t xml:space="preserve"> управляющи</w:t>
      </w:r>
      <w:r w:rsidR="00C77EC6" w:rsidRPr="00065836">
        <w:rPr>
          <w:bCs/>
        </w:rPr>
        <w:t>х</w:t>
      </w:r>
      <w:r w:rsidRPr="00065836">
        <w:rPr>
          <w:bCs/>
        </w:rPr>
        <w:t xml:space="preserve"> организаци</w:t>
      </w:r>
      <w:r w:rsidR="003F5DF5" w:rsidRPr="00065836">
        <w:rPr>
          <w:bCs/>
        </w:rPr>
        <w:t>и</w:t>
      </w:r>
      <w:r w:rsidRPr="00065836">
        <w:rPr>
          <w:bCs/>
        </w:rPr>
        <w:t xml:space="preserve"> частной формы собственности.</w:t>
      </w:r>
    </w:p>
    <w:p w14:paraId="51C4B2DC" w14:textId="2B7B121B" w:rsidR="0077106F" w:rsidRPr="00065836" w:rsidRDefault="0077106F" w:rsidP="00555A49">
      <w:pPr>
        <w:ind w:firstLine="567"/>
        <w:jc w:val="both"/>
        <w:rPr>
          <w:bCs/>
        </w:rPr>
      </w:pPr>
      <w:r w:rsidRPr="00065836">
        <w:rPr>
          <w:bCs/>
        </w:rPr>
        <w:t>В План мероприятий включен</w:t>
      </w:r>
      <w:r w:rsidR="00C77EC6" w:rsidRPr="00065836">
        <w:rPr>
          <w:bCs/>
        </w:rPr>
        <w:t>о</w:t>
      </w:r>
      <w:r w:rsidRPr="00065836">
        <w:rPr>
          <w:bCs/>
        </w:rPr>
        <w:t xml:space="preserve"> </w:t>
      </w:r>
      <w:r w:rsidR="00C77EC6" w:rsidRPr="00065836">
        <w:rPr>
          <w:bCs/>
        </w:rPr>
        <w:t>3</w:t>
      </w:r>
      <w:r w:rsidR="00D373D9" w:rsidRPr="00065836">
        <w:rPr>
          <w:bCs/>
        </w:rPr>
        <w:t>62</w:t>
      </w:r>
      <w:r w:rsidRPr="00065836">
        <w:rPr>
          <w:bCs/>
        </w:rPr>
        <w:t xml:space="preserve"> адрес</w:t>
      </w:r>
      <w:r w:rsidR="00D373D9" w:rsidRPr="00065836">
        <w:rPr>
          <w:bCs/>
        </w:rPr>
        <w:t>а</w:t>
      </w:r>
      <w:r w:rsidRPr="00065836">
        <w:rPr>
          <w:bCs/>
        </w:rPr>
        <w:t xml:space="preserve"> на основании заключений о возможности приспособления жилого помещения инвалида и общего имущества в многоквартирном доме, вынесенных региональной межведомственной комиссией Санкт-Петербурга </w:t>
      </w:r>
      <w:r w:rsidRPr="00065836">
        <w:rPr>
          <w:bCs/>
        </w:rPr>
        <w:br/>
        <w:t xml:space="preserve">по обследованию жилых помещений инвалидов и общего имущества в многоквартирных домах, в которых проживают инвалиды. </w:t>
      </w:r>
      <w:r w:rsidR="00C77EC6" w:rsidRPr="00065836">
        <w:rPr>
          <w:bCs/>
        </w:rPr>
        <w:t>5</w:t>
      </w:r>
      <w:r w:rsidR="00D373D9" w:rsidRPr="00065836">
        <w:rPr>
          <w:bCs/>
        </w:rPr>
        <w:t>6</w:t>
      </w:r>
      <w:r w:rsidR="00C77EC6" w:rsidRPr="00065836">
        <w:rPr>
          <w:bCs/>
        </w:rPr>
        <w:t xml:space="preserve"> адрес</w:t>
      </w:r>
      <w:r w:rsidR="00D373D9" w:rsidRPr="00065836">
        <w:rPr>
          <w:bCs/>
        </w:rPr>
        <w:t>ов</w:t>
      </w:r>
      <w:r w:rsidR="00C77EC6" w:rsidRPr="00065836">
        <w:rPr>
          <w:bCs/>
        </w:rPr>
        <w:t xml:space="preserve"> исключены из Плана мероприятий </w:t>
      </w:r>
      <w:r w:rsidR="00C77EC6" w:rsidRPr="00065836">
        <w:rPr>
          <w:bCs/>
        </w:rPr>
        <w:br/>
        <w:t xml:space="preserve">в связи со смертью инвалидов или со сменой места жительства инвалидов. </w:t>
      </w:r>
      <w:r w:rsidR="00C77EC6" w:rsidRPr="00065836">
        <w:rPr>
          <w:bCs/>
        </w:rPr>
        <w:br/>
      </w:r>
      <w:r w:rsidRPr="00065836">
        <w:rPr>
          <w:bCs/>
        </w:rPr>
        <w:t>В 2018</w:t>
      </w:r>
      <w:r w:rsidR="00BD1145" w:rsidRPr="00065836">
        <w:rPr>
          <w:bCs/>
        </w:rPr>
        <w:t>-</w:t>
      </w:r>
      <w:r w:rsidRPr="00065836">
        <w:rPr>
          <w:bCs/>
        </w:rPr>
        <w:t>202</w:t>
      </w:r>
      <w:r w:rsidR="00D373D9" w:rsidRPr="00065836">
        <w:rPr>
          <w:bCs/>
        </w:rPr>
        <w:t>5</w:t>
      </w:r>
      <w:r w:rsidRPr="00065836">
        <w:rPr>
          <w:bCs/>
        </w:rPr>
        <w:t xml:space="preserve"> годах мероприятия по приспособлению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(далее – Мероприятия </w:t>
      </w:r>
      <w:r w:rsidR="00D645FB" w:rsidRPr="00065836">
        <w:rPr>
          <w:bCs/>
        </w:rPr>
        <w:br/>
      </w:r>
      <w:r w:rsidRPr="00065836">
        <w:rPr>
          <w:bCs/>
        </w:rPr>
        <w:t xml:space="preserve">по приспособлению) выполнены по </w:t>
      </w:r>
      <w:r w:rsidR="00D373D9" w:rsidRPr="00065836">
        <w:rPr>
          <w:bCs/>
        </w:rPr>
        <w:t>219</w:t>
      </w:r>
      <w:r w:rsidR="00C77EC6" w:rsidRPr="00065836">
        <w:rPr>
          <w:bCs/>
        </w:rPr>
        <w:t xml:space="preserve"> адрес</w:t>
      </w:r>
      <w:r w:rsidR="00D373D9" w:rsidRPr="00065836">
        <w:rPr>
          <w:bCs/>
        </w:rPr>
        <w:t>ам</w:t>
      </w:r>
      <w:r w:rsidRPr="00065836">
        <w:rPr>
          <w:bCs/>
        </w:rPr>
        <w:t>.</w:t>
      </w:r>
    </w:p>
    <w:p w14:paraId="020E9192" w14:textId="77777777" w:rsidR="0077106F" w:rsidRPr="00065836" w:rsidRDefault="0077106F" w:rsidP="00555A49">
      <w:pPr>
        <w:ind w:firstLine="567"/>
        <w:jc w:val="both"/>
      </w:pPr>
      <w:r w:rsidRPr="00065836">
        <w:t>Выполнение Мероприятий по приспособлению обеспечивает для инвалидов равные условия жизнедеятельности с другими категориями населения.</w:t>
      </w:r>
    </w:p>
    <w:p w14:paraId="03F333E2" w14:textId="53CF40AA" w:rsidR="0077106F" w:rsidRPr="00065836" w:rsidRDefault="0077106F" w:rsidP="00555A49">
      <w:pPr>
        <w:ind w:firstLine="567"/>
        <w:jc w:val="both"/>
        <w:rPr>
          <w:bCs/>
        </w:rPr>
      </w:pPr>
      <w:r w:rsidRPr="00065836">
        <w:rPr>
          <w:bCs/>
        </w:rPr>
        <w:t xml:space="preserve">Основными проблемами при выполнении Плана мероприятий являются дефицит финансирования Мероприятий по приспособлению, а также отказ собственников </w:t>
      </w:r>
      <w:r w:rsidRPr="00065836">
        <w:rPr>
          <w:bCs/>
        </w:rPr>
        <w:br/>
        <w:t xml:space="preserve">или нанимателей жилого помещения, включенного в План мероприятий, </w:t>
      </w:r>
      <w:r w:rsidRPr="00065836">
        <w:rPr>
          <w:bCs/>
        </w:rPr>
        <w:br/>
        <w:t xml:space="preserve">от </w:t>
      </w:r>
      <w:r w:rsidR="00DB2610" w:rsidRPr="00065836">
        <w:rPr>
          <w:bCs/>
        </w:rPr>
        <w:t xml:space="preserve">реализации мероприятия по </w:t>
      </w:r>
      <w:r w:rsidRPr="00065836">
        <w:rPr>
          <w:bCs/>
        </w:rPr>
        <w:t>приспособлени</w:t>
      </w:r>
      <w:r w:rsidR="00DB2610" w:rsidRPr="00065836">
        <w:rPr>
          <w:bCs/>
        </w:rPr>
        <w:t>ю</w:t>
      </w:r>
      <w:r w:rsidRPr="00065836">
        <w:rPr>
          <w:bCs/>
        </w:rPr>
        <w:t xml:space="preserve"> жилого помещения в многоквартирном доме, в котором проживает инвалид.</w:t>
      </w:r>
    </w:p>
    <w:p w14:paraId="241A0E2B" w14:textId="77777777" w:rsidR="0077106F" w:rsidRPr="00065836" w:rsidRDefault="0077106F" w:rsidP="00555A49">
      <w:pPr>
        <w:ind w:firstLine="567"/>
        <w:jc w:val="both"/>
        <w:rPr>
          <w:bCs/>
        </w:rPr>
      </w:pPr>
      <w:r w:rsidRPr="00065836">
        <w:rPr>
          <w:bCs/>
        </w:rPr>
        <w:t xml:space="preserve">В целях подготовки квалифицированных кадров для управляющих организаций                Санкт-Петербургское государственное бюджетное образовательное учреждение дополнительного профессионального образования «Учебно-методический центр Жилищного комитета» в соответствии с уставом осуществляет образовательную деятельность по предоставлению дополнительного профессионального образования </w:t>
      </w:r>
      <w:r w:rsidRPr="00065836">
        <w:rPr>
          <w:bCs/>
        </w:rPr>
        <w:br/>
        <w:t>в области жилищно-коммунального хозяйства по следующим программам:</w:t>
      </w:r>
    </w:p>
    <w:p w14:paraId="169E4069" w14:textId="77777777" w:rsidR="0077106F" w:rsidRPr="00065836" w:rsidRDefault="0077106F" w:rsidP="00555A49">
      <w:pPr>
        <w:ind w:firstLine="567"/>
        <w:jc w:val="both"/>
        <w:rPr>
          <w:bCs/>
        </w:rPr>
      </w:pPr>
      <w:r w:rsidRPr="00065836">
        <w:rPr>
          <w:bCs/>
        </w:rPr>
        <w:t xml:space="preserve">профессиональной переподготовки руководителей и специалистов </w:t>
      </w:r>
      <w:r w:rsidRPr="00065836">
        <w:rPr>
          <w:bCs/>
        </w:rPr>
        <w:br/>
        <w:t>(управление, эксплуатация и обслуживание многоквартирного дома);</w:t>
      </w:r>
    </w:p>
    <w:p w14:paraId="5019BA99" w14:textId="77777777" w:rsidR="0077106F" w:rsidRPr="00065836" w:rsidRDefault="0077106F" w:rsidP="00555A49">
      <w:pPr>
        <w:ind w:firstLine="567"/>
        <w:jc w:val="both"/>
        <w:rPr>
          <w:bCs/>
        </w:rPr>
      </w:pPr>
      <w:r w:rsidRPr="00065836">
        <w:rPr>
          <w:bCs/>
        </w:rPr>
        <w:t xml:space="preserve">повышения квалификации руководителей и специалистов (техническая эксплуатация и обслуживание многоквартирного дома, планирование и организация </w:t>
      </w:r>
      <w:r w:rsidRPr="00065836">
        <w:rPr>
          <w:bCs/>
        </w:rPr>
        <w:br/>
        <w:t>финансово-хозяйственной деятельности управляющей организации, эксплуатация домового газового оборудования);</w:t>
      </w:r>
    </w:p>
    <w:p w14:paraId="0618557E" w14:textId="77777777" w:rsidR="0077106F" w:rsidRPr="00065836" w:rsidRDefault="0077106F" w:rsidP="00555A49">
      <w:pPr>
        <w:ind w:firstLine="567"/>
        <w:jc w:val="both"/>
        <w:rPr>
          <w:bCs/>
        </w:rPr>
      </w:pPr>
      <w:r w:rsidRPr="00065836">
        <w:rPr>
          <w:bCs/>
        </w:rPr>
        <w:t>повышения квалификации работников (производство санитарно-технических работ, монтаж отопительных систем и систем кондиционирования воздуха, выполнение кровельных и гидроизоляционных работ, операторское обслуживание лифтов, платформ подъемных для инвалидов, поэтажных эскалаторов);</w:t>
      </w:r>
    </w:p>
    <w:p w14:paraId="6E946CBB" w14:textId="1701BBD4" w:rsidR="0077106F" w:rsidRPr="00065836" w:rsidRDefault="0077106F" w:rsidP="00555A49">
      <w:pPr>
        <w:ind w:firstLine="567"/>
        <w:jc w:val="both"/>
        <w:rPr>
          <w:bCs/>
        </w:rPr>
      </w:pPr>
      <w:r w:rsidRPr="00065836">
        <w:rPr>
          <w:bCs/>
        </w:rPr>
        <w:t>прикладно</w:t>
      </w:r>
      <w:r w:rsidR="00DB2610" w:rsidRPr="00065836">
        <w:rPr>
          <w:bCs/>
        </w:rPr>
        <w:t>го</w:t>
      </w:r>
      <w:r w:rsidRPr="00065836">
        <w:rPr>
          <w:bCs/>
        </w:rPr>
        <w:t xml:space="preserve"> использовани</w:t>
      </w:r>
      <w:r w:rsidR="00DB2610" w:rsidRPr="00065836">
        <w:rPr>
          <w:bCs/>
        </w:rPr>
        <w:t>я</w:t>
      </w:r>
      <w:r w:rsidRPr="00065836">
        <w:rPr>
          <w:bCs/>
        </w:rPr>
        <w:t xml:space="preserve"> MS EXCEL в работе специалистов </w:t>
      </w:r>
      <w:r w:rsidRPr="00065836">
        <w:rPr>
          <w:bCs/>
        </w:rPr>
        <w:br/>
        <w:t>жилищно-коммунального хозяйства.</w:t>
      </w:r>
    </w:p>
    <w:p w14:paraId="06B0829A" w14:textId="61E20039" w:rsidR="00C60039" w:rsidRPr="00065836" w:rsidRDefault="00C60039" w:rsidP="00555A49">
      <w:pPr>
        <w:ind w:firstLine="567"/>
        <w:jc w:val="both"/>
      </w:pPr>
      <w:r w:rsidRPr="00065836">
        <w:t>В 202</w:t>
      </w:r>
      <w:r w:rsidR="00E35488" w:rsidRPr="00065836">
        <w:t>5</w:t>
      </w:r>
      <w:r w:rsidRPr="00065836">
        <w:t xml:space="preserve"> году повысили уровень квалификации </w:t>
      </w:r>
      <w:r w:rsidR="00E35488" w:rsidRPr="00065836">
        <w:t>666</w:t>
      </w:r>
      <w:r w:rsidRPr="00065836">
        <w:t xml:space="preserve"> руководителей и специалистов                    по указанным программам.</w:t>
      </w:r>
    </w:p>
    <w:p w14:paraId="08841D17" w14:textId="77777777" w:rsidR="0077106F" w:rsidRPr="00065836" w:rsidRDefault="0077106F" w:rsidP="00555A49">
      <w:pPr>
        <w:ind w:firstLine="567"/>
        <w:jc w:val="both"/>
        <w:rPr>
          <w:bCs/>
        </w:rPr>
      </w:pPr>
      <w:r w:rsidRPr="00065836">
        <w:rPr>
          <w:bCs/>
        </w:rPr>
        <w:t xml:space="preserve">Важную роль в обеспечении благоприятных условий проживания граждан </w:t>
      </w:r>
      <w:r w:rsidRPr="00065836">
        <w:rPr>
          <w:bCs/>
        </w:rPr>
        <w:br/>
        <w:t xml:space="preserve">в Санкт-Петербурге играет содержание внутриквартальных территорий Санкт-Петербурга </w:t>
      </w:r>
      <w:r w:rsidRPr="00065836">
        <w:rPr>
          <w:bCs/>
        </w:rPr>
        <w:br/>
        <w:t>в надлежащем санитарном состоянии.</w:t>
      </w:r>
    </w:p>
    <w:p w14:paraId="4F5CA0F8" w14:textId="0E784DBC" w:rsidR="0077106F" w:rsidRPr="00065836" w:rsidRDefault="0077106F" w:rsidP="00555A49">
      <w:pPr>
        <w:ind w:firstLine="567"/>
        <w:jc w:val="both"/>
        <w:rPr>
          <w:bCs/>
        </w:rPr>
      </w:pPr>
      <w:r w:rsidRPr="00065836">
        <w:rPr>
          <w:bCs/>
        </w:rPr>
        <w:t xml:space="preserve">В целях обеспечения надлежащего санитарного содержания внутриквартальных территорий АР в рамках полномочий, определенных </w:t>
      </w:r>
      <w:hyperlink r:id="rId19">
        <w:r w:rsidRPr="00065836">
          <w:rPr>
            <w:bCs/>
          </w:rPr>
          <w:t>Положением</w:t>
        </w:r>
      </w:hyperlink>
      <w:r w:rsidRPr="00065836">
        <w:rPr>
          <w:bCs/>
        </w:rPr>
        <w:t xml:space="preserve"> об администрации района Санкт-Петербурга, утвержденным постановлением Правительства </w:t>
      </w:r>
      <w:r w:rsidRPr="00065836">
        <w:rPr>
          <w:bCs/>
        </w:rPr>
        <w:br/>
        <w:t xml:space="preserve">Санкт-Петербурга от 19.12.2017 № 1098 «Об администрациях районов </w:t>
      </w:r>
      <w:r w:rsidRPr="00065836">
        <w:rPr>
          <w:bCs/>
        </w:rPr>
        <w:br/>
        <w:t xml:space="preserve">Санкт-Петербурга», и при участии санкт-петербургских государственных казенных учреждений – районных жилищных агентств, </w:t>
      </w:r>
      <w:r w:rsidR="00655D47" w:rsidRPr="00065836">
        <w:rPr>
          <w:bCs/>
        </w:rPr>
        <w:t xml:space="preserve">обеспечивают </w:t>
      </w:r>
      <w:r w:rsidRPr="00065836">
        <w:rPr>
          <w:bCs/>
        </w:rPr>
        <w:t>осуществл</w:t>
      </w:r>
      <w:r w:rsidR="00655D47" w:rsidRPr="00065836">
        <w:rPr>
          <w:bCs/>
        </w:rPr>
        <w:t>ение</w:t>
      </w:r>
      <w:r w:rsidRPr="00065836">
        <w:rPr>
          <w:bCs/>
        </w:rPr>
        <w:t xml:space="preserve"> уборк</w:t>
      </w:r>
      <w:r w:rsidR="00655D47" w:rsidRPr="00065836">
        <w:rPr>
          <w:bCs/>
        </w:rPr>
        <w:t>и</w:t>
      </w:r>
      <w:r w:rsidRPr="00065836">
        <w:rPr>
          <w:bCs/>
        </w:rPr>
        <w:t xml:space="preserve"> </w:t>
      </w:r>
      <w:r w:rsidRPr="00065836">
        <w:rPr>
          <w:bCs/>
        </w:rPr>
        <w:lastRenderedPageBreak/>
        <w:t>внутриквартальных территорий Санкт-Петербурга, входящих в состав земель общего пользования.</w:t>
      </w:r>
    </w:p>
    <w:p w14:paraId="2F982AFA" w14:textId="77777777" w:rsidR="0077106F" w:rsidRPr="00065836" w:rsidRDefault="0077106F" w:rsidP="00555A49">
      <w:pPr>
        <w:ind w:firstLine="567"/>
        <w:jc w:val="both"/>
      </w:pPr>
      <w:r w:rsidRPr="00065836">
        <w:rPr>
          <w:bCs/>
        </w:rPr>
        <w:t>Выполнение необходимого комплекса мероприятий повышает уровень экологической безопасности в Санкт-Петербурге.</w:t>
      </w:r>
    </w:p>
    <w:p w14:paraId="7BB58D56" w14:textId="77777777" w:rsidR="0077106F" w:rsidRPr="00065836" w:rsidRDefault="0077106F" w:rsidP="00555A49">
      <w:pPr>
        <w:spacing w:after="160" w:line="259" w:lineRule="auto"/>
        <w:rPr>
          <w:rFonts w:ascii="Calibri" w:eastAsia="Calibri" w:hAnsi="Calibri" w:cs="Arial"/>
          <w:sz w:val="2"/>
          <w:szCs w:val="22"/>
        </w:rPr>
        <w:sectPr w:rsidR="0077106F" w:rsidRPr="00065836">
          <w:pgSz w:w="11907" w:h="16839" w:code="9"/>
          <w:pgMar w:top="1134" w:right="850" w:bottom="1134" w:left="1701" w:header="708" w:footer="708" w:gutter="0"/>
          <w:cols w:space="720"/>
        </w:sectPr>
      </w:pPr>
    </w:p>
    <w:p w14:paraId="7EFC183F" w14:textId="77777777" w:rsidR="0077106F" w:rsidRPr="00065836" w:rsidRDefault="0077106F" w:rsidP="00555A49">
      <w:pPr>
        <w:spacing w:after="160" w:line="259" w:lineRule="auto"/>
        <w:rPr>
          <w:rFonts w:ascii="Calibri" w:eastAsia="Calibri" w:hAnsi="Calibri" w:cs="Arial"/>
          <w:sz w:val="2"/>
          <w:szCs w:val="22"/>
        </w:rPr>
      </w:pPr>
    </w:p>
    <w:tbl>
      <w:tblPr>
        <w:tblW w:w="15632" w:type="dxa"/>
        <w:tblLayout w:type="fixed"/>
        <w:tblCellMar>
          <w:left w:w="0" w:type="dxa"/>
          <w:right w:w="0" w:type="dxa"/>
        </w:tblCellMar>
        <w:tblLook w:val="04A0" w:firstRow="1" w:lastRow="0" w:firstColumn="1" w:lastColumn="0" w:noHBand="0" w:noVBand="1"/>
      </w:tblPr>
      <w:tblGrid>
        <w:gridCol w:w="344"/>
        <w:gridCol w:w="1576"/>
        <w:gridCol w:w="444"/>
        <w:gridCol w:w="688"/>
        <w:gridCol w:w="1117"/>
        <w:gridCol w:w="115"/>
        <w:gridCol w:w="673"/>
        <w:gridCol w:w="688"/>
        <w:gridCol w:w="444"/>
        <w:gridCol w:w="459"/>
        <w:gridCol w:w="559"/>
        <w:gridCol w:w="458"/>
        <w:gridCol w:w="559"/>
        <w:gridCol w:w="444"/>
        <w:gridCol w:w="573"/>
        <w:gridCol w:w="230"/>
        <w:gridCol w:w="788"/>
        <w:gridCol w:w="788"/>
        <w:gridCol w:w="229"/>
        <w:gridCol w:w="559"/>
        <w:gridCol w:w="444"/>
        <w:gridCol w:w="344"/>
        <w:gridCol w:w="788"/>
        <w:gridCol w:w="229"/>
        <w:gridCol w:w="673"/>
        <w:gridCol w:w="1362"/>
        <w:gridCol w:w="57"/>
      </w:tblGrid>
      <w:tr w:rsidR="001C157B" w:rsidRPr="00065836" w14:paraId="7D666E23" w14:textId="77777777" w:rsidTr="000F298F">
        <w:trPr>
          <w:trHeight w:val="1017"/>
        </w:trPr>
        <w:tc>
          <w:tcPr>
            <w:tcW w:w="15575" w:type="dxa"/>
            <w:gridSpan w:val="26"/>
            <w:vAlign w:val="center"/>
          </w:tcPr>
          <w:p w14:paraId="37831105" w14:textId="77777777" w:rsidR="00FD2F89" w:rsidRPr="00065836" w:rsidRDefault="00FD2F89" w:rsidP="00555A49">
            <w:pPr>
              <w:spacing w:line="229" w:lineRule="auto"/>
              <w:jc w:val="center"/>
              <w:rPr>
                <w:b/>
                <w:color w:val="000000"/>
                <w:spacing w:val="-2"/>
                <w:sz w:val="22"/>
                <w:szCs w:val="22"/>
              </w:rPr>
            </w:pPr>
            <w:r w:rsidRPr="00065836">
              <w:rPr>
                <w:b/>
                <w:color w:val="000000"/>
                <w:spacing w:val="-2"/>
                <w:sz w:val="22"/>
                <w:szCs w:val="22"/>
              </w:rPr>
              <w:t>10.3. ПЕРЕЧЕНЬ</w:t>
            </w:r>
          </w:p>
          <w:p w14:paraId="1D0D749E" w14:textId="1C808121" w:rsidR="00533F18" w:rsidRPr="00065836" w:rsidRDefault="00FD2F89" w:rsidP="00555A49">
            <w:pPr>
              <w:spacing w:line="229" w:lineRule="auto"/>
              <w:jc w:val="center"/>
              <w:rPr>
                <w:b/>
                <w:color w:val="000000"/>
                <w:spacing w:val="-2"/>
                <w:sz w:val="22"/>
                <w:szCs w:val="22"/>
              </w:rPr>
            </w:pPr>
            <w:r w:rsidRPr="00065836">
              <w:rPr>
                <w:b/>
                <w:color w:val="000000"/>
                <w:spacing w:val="-2"/>
                <w:sz w:val="22"/>
                <w:szCs w:val="22"/>
              </w:rPr>
              <w:t xml:space="preserve">мероприятий подпрограммы 2 </w:t>
            </w:r>
          </w:p>
          <w:p w14:paraId="283F828E" w14:textId="69C65C5F" w:rsidR="001C157B" w:rsidRPr="00065836" w:rsidRDefault="001C157B" w:rsidP="00555A49">
            <w:pPr>
              <w:spacing w:line="229" w:lineRule="auto"/>
              <w:jc w:val="center"/>
              <w:rPr>
                <w:b/>
                <w:color w:val="000000"/>
                <w:spacing w:val="-2"/>
                <w:sz w:val="22"/>
                <w:szCs w:val="22"/>
              </w:rPr>
            </w:pPr>
          </w:p>
        </w:tc>
        <w:tc>
          <w:tcPr>
            <w:tcW w:w="57" w:type="dxa"/>
          </w:tcPr>
          <w:p w14:paraId="27803B0F" w14:textId="77777777" w:rsidR="001C157B" w:rsidRPr="00065836" w:rsidRDefault="001C157B" w:rsidP="00555A49">
            <w:pPr>
              <w:rPr>
                <w:rFonts w:ascii="Calibri" w:hAnsi="Calibri"/>
                <w:sz w:val="2"/>
                <w:szCs w:val="22"/>
              </w:rPr>
            </w:pPr>
          </w:p>
        </w:tc>
      </w:tr>
      <w:tr w:rsidR="001C157B" w:rsidRPr="00065836" w14:paraId="492BD535" w14:textId="77777777" w:rsidTr="000F298F">
        <w:trPr>
          <w:trHeight w:val="115"/>
        </w:trPr>
        <w:tc>
          <w:tcPr>
            <w:tcW w:w="15632" w:type="dxa"/>
            <w:gridSpan w:val="27"/>
          </w:tcPr>
          <w:p w14:paraId="5D9C1DB0" w14:textId="77777777" w:rsidR="001C157B" w:rsidRPr="00065836" w:rsidRDefault="001C157B" w:rsidP="00555A49">
            <w:pPr>
              <w:rPr>
                <w:rFonts w:ascii="Calibri" w:hAnsi="Calibri"/>
                <w:sz w:val="2"/>
                <w:szCs w:val="22"/>
              </w:rPr>
            </w:pPr>
          </w:p>
        </w:tc>
      </w:tr>
      <w:tr w:rsidR="001C157B" w:rsidRPr="00065836" w14:paraId="7D8D935D" w14:textId="77777777" w:rsidTr="000F298F">
        <w:trPr>
          <w:trHeight w:val="444"/>
        </w:trPr>
        <w:tc>
          <w:tcPr>
            <w:tcW w:w="15575" w:type="dxa"/>
            <w:gridSpan w:val="26"/>
            <w:tcBorders>
              <w:bottom w:val="single" w:sz="4" w:space="0" w:color="000000"/>
            </w:tcBorders>
            <w:vAlign w:val="center"/>
          </w:tcPr>
          <w:p w14:paraId="319F3E27" w14:textId="77777777" w:rsidR="001C157B" w:rsidRPr="00065836" w:rsidRDefault="001C157B" w:rsidP="00555A49">
            <w:pPr>
              <w:spacing w:line="229" w:lineRule="auto"/>
              <w:jc w:val="center"/>
              <w:rPr>
                <w:b/>
                <w:color w:val="000000"/>
                <w:spacing w:val="-2"/>
                <w:sz w:val="22"/>
                <w:szCs w:val="22"/>
              </w:rPr>
            </w:pPr>
            <w:r w:rsidRPr="00065836">
              <w:rPr>
                <w:b/>
                <w:color w:val="000000"/>
                <w:spacing w:val="-2"/>
                <w:sz w:val="22"/>
                <w:szCs w:val="22"/>
              </w:rPr>
              <w:t>ПРОЕКТНАЯ ЧАСТЬ</w:t>
            </w:r>
          </w:p>
        </w:tc>
        <w:tc>
          <w:tcPr>
            <w:tcW w:w="57" w:type="dxa"/>
          </w:tcPr>
          <w:p w14:paraId="45202739" w14:textId="77777777" w:rsidR="001C157B" w:rsidRPr="00065836" w:rsidRDefault="001C157B" w:rsidP="00555A49">
            <w:pPr>
              <w:rPr>
                <w:rFonts w:ascii="Calibri" w:hAnsi="Calibri"/>
                <w:sz w:val="2"/>
                <w:szCs w:val="22"/>
              </w:rPr>
            </w:pPr>
          </w:p>
        </w:tc>
      </w:tr>
      <w:tr w:rsidR="001C157B" w:rsidRPr="00065836" w14:paraId="48266342" w14:textId="77777777" w:rsidTr="000F298F">
        <w:trPr>
          <w:trHeight w:val="673"/>
        </w:trPr>
        <w:tc>
          <w:tcPr>
            <w:tcW w:w="344" w:type="dxa"/>
            <w:vMerge w:val="restart"/>
            <w:tcBorders>
              <w:top w:val="single" w:sz="4" w:space="0" w:color="000000"/>
              <w:left w:val="single" w:sz="4" w:space="0" w:color="000000"/>
              <w:bottom w:val="single" w:sz="4" w:space="0" w:color="000000"/>
              <w:right w:val="single" w:sz="4" w:space="0" w:color="000000"/>
            </w:tcBorders>
            <w:vAlign w:val="center"/>
          </w:tcPr>
          <w:p w14:paraId="3B5B58F0"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w:t>
            </w:r>
          </w:p>
          <w:p w14:paraId="3A6FB64C"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п/п</w:t>
            </w:r>
          </w:p>
        </w:tc>
        <w:tc>
          <w:tcPr>
            <w:tcW w:w="1576" w:type="dxa"/>
            <w:vMerge w:val="restart"/>
            <w:tcBorders>
              <w:top w:val="single" w:sz="4" w:space="0" w:color="000000"/>
              <w:left w:val="single" w:sz="4" w:space="0" w:color="000000"/>
              <w:bottom w:val="single" w:sz="4" w:space="0" w:color="000000"/>
              <w:right w:val="single" w:sz="4" w:space="0" w:color="000000"/>
            </w:tcBorders>
            <w:vAlign w:val="center"/>
          </w:tcPr>
          <w:p w14:paraId="6AB1438B" w14:textId="77777777" w:rsidR="001C157B" w:rsidRPr="00065836" w:rsidRDefault="001C157B" w:rsidP="00555A49">
            <w:pPr>
              <w:spacing w:line="229" w:lineRule="auto"/>
              <w:jc w:val="center"/>
              <w:rPr>
                <w:b/>
                <w:color w:val="000000"/>
                <w:spacing w:val="-2"/>
                <w:sz w:val="18"/>
                <w:szCs w:val="22"/>
              </w:rPr>
            </w:pPr>
            <w:proofErr w:type="spellStart"/>
            <w:r w:rsidRPr="00065836">
              <w:rPr>
                <w:b/>
                <w:color w:val="000000"/>
                <w:spacing w:val="-2"/>
                <w:sz w:val="18"/>
                <w:szCs w:val="22"/>
              </w:rPr>
              <w:t>Наимено</w:t>
            </w:r>
            <w:proofErr w:type="spellEnd"/>
          </w:p>
          <w:p w14:paraId="2D7925B5" w14:textId="77777777" w:rsidR="001C157B" w:rsidRPr="00065836" w:rsidRDefault="001C157B" w:rsidP="00555A49">
            <w:pPr>
              <w:spacing w:line="229" w:lineRule="auto"/>
              <w:jc w:val="center"/>
              <w:rPr>
                <w:b/>
                <w:color w:val="000000"/>
                <w:spacing w:val="-2"/>
                <w:sz w:val="18"/>
                <w:szCs w:val="22"/>
              </w:rPr>
            </w:pPr>
            <w:proofErr w:type="spellStart"/>
            <w:r w:rsidRPr="00065836">
              <w:rPr>
                <w:b/>
                <w:color w:val="000000"/>
                <w:spacing w:val="-2"/>
                <w:sz w:val="18"/>
                <w:szCs w:val="22"/>
              </w:rPr>
              <w:t>вание</w:t>
            </w:r>
            <w:proofErr w:type="spellEnd"/>
          </w:p>
          <w:p w14:paraId="1BA84E0C" w14:textId="77777777" w:rsidR="001C157B" w:rsidRPr="00065836" w:rsidRDefault="001C157B" w:rsidP="00555A49">
            <w:pPr>
              <w:spacing w:line="229" w:lineRule="auto"/>
              <w:jc w:val="center"/>
              <w:rPr>
                <w:b/>
                <w:color w:val="000000"/>
                <w:spacing w:val="-2"/>
                <w:sz w:val="18"/>
                <w:szCs w:val="22"/>
              </w:rPr>
            </w:pPr>
            <w:proofErr w:type="spellStart"/>
            <w:r w:rsidRPr="00065836">
              <w:rPr>
                <w:b/>
                <w:color w:val="000000"/>
                <w:spacing w:val="-2"/>
                <w:sz w:val="18"/>
                <w:szCs w:val="22"/>
              </w:rPr>
              <w:t>меропри</w:t>
            </w:r>
            <w:proofErr w:type="spellEnd"/>
          </w:p>
          <w:p w14:paraId="22C6EC2A" w14:textId="77777777" w:rsidR="001C157B" w:rsidRPr="00065836" w:rsidRDefault="001C157B" w:rsidP="00555A49">
            <w:pPr>
              <w:spacing w:line="229" w:lineRule="auto"/>
              <w:jc w:val="center"/>
              <w:rPr>
                <w:b/>
                <w:color w:val="000000"/>
                <w:spacing w:val="-2"/>
                <w:sz w:val="18"/>
                <w:szCs w:val="22"/>
              </w:rPr>
            </w:pPr>
            <w:proofErr w:type="spellStart"/>
            <w:r w:rsidRPr="00065836">
              <w:rPr>
                <w:b/>
                <w:color w:val="000000"/>
                <w:spacing w:val="-2"/>
                <w:sz w:val="18"/>
                <w:szCs w:val="22"/>
              </w:rPr>
              <w:t>ятия</w:t>
            </w:r>
            <w:proofErr w:type="spellEnd"/>
          </w:p>
        </w:tc>
        <w:tc>
          <w:tcPr>
            <w:tcW w:w="11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45EDDE0"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Исполни</w:t>
            </w:r>
          </w:p>
          <w:p w14:paraId="0672B352" w14:textId="77777777" w:rsidR="001C157B" w:rsidRPr="00065836" w:rsidRDefault="001C157B" w:rsidP="00555A49">
            <w:pPr>
              <w:spacing w:line="229" w:lineRule="auto"/>
              <w:jc w:val="center"/>
              <w:rPr>
                <w:b/>
                <w:color w:val="000000"/>
                <w:spacing w:val="-2"/>
                <w:sz w:val="18"/>
                <w:szCs w:val="22"/>
              </w:rPr>
            </w:pPr>
            <w:proofErr w:type="spellStart"/>
            <w:r w:rsidRPr="00065836">
              <w:rPr>
                <w:b/>
                <w:color w:val="000000"/>
                <w:spacing w:val="-2"/>
                <w:sz w:val="18"/>
                <w:szCs w:val="22"/>
              </w:rPr>
              <w:t>тель</w:t>
            </w:r>
            <w:proofErr w:type="spellEnd"/>
            <w:r w:rsidRPr="00065836">
              <w:rPr>
                <w:b/>
                <w:color w:val="000000"/>
                <w:spacing w:val="-2"/>
                <w:sz w:val="18"/>
                <w:szCs w:val="22"/>
              </w:rPr>
              <w:t>,</w:t>
            </w:r>
          </w:p>
          <w:p w14:paraId="7955F533"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участник</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14:paraId="71ACB05E"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Район</w:t>
            </w:r>
          </w:p>
          <w:p w14:paraId="08F6F652"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Санкт-</w:t>
            </w:r>
          </w:p>
          <w:p w14:paraId="0554581F" w14:textId="77777777" w:rsidR="001C157B" w:rsidRPr="00065836" w:rsidRDefault="001C157B" w:rsidP="00555A49">
            <w:pPr>
              <w:spacing w:line="229" w:lineRule="auto"/>
              <w:jc w:val="center"/>
              <w:rPr>
                <w:b/>
                <w:color w:val="000000"/>
                <w:spacing w:val="-2"/>
                <w:sz w:val="18"/>
                <w:szCs w:val="22"/>
              </w:rPr>
            </w:pPr>
            <w:proofErr w:type="spellStart"/>
            <w:r w:rsidRPr="00065836">
              <w:rPr>
                <w:b/>
                <w:color w:val="000000"/>
                <w:spacing w:val="-2"/>
                <w:sz w:val="18"/>
                <w:szCs w:val="22"/>
              </w:rPr>
              <w:t>Петербур</w:t>
            </w:r>
            <w:proofErr w:type="spellEnd"/>
          </w:p>
          <w:p w14:paraId="0FC556CF"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га</w:t>
            </w:r>
          </w:p>
        </w:tc>
        <w:tc>
          <w:tcPr>
            <w:tcW w:w="78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0A009DC" w14:textId="77777777" w:rsidR="001C157B" w:rsidRPr="00065836" w:rsidRDefault="001C157B" w:rsidP="00555A49">
            <w:pPr>
              <w:spacing w:line="229" w:lineRule="auto"/>
              <w:jc w:val="center"/>
              <w:rPr>
                <w:b/>
                <w:color w:val="000000"/>
                <w:spacing w:val="-2"/>
                <w:sz w:val="18"/>
                <w:szCs w:val="22"/>
              </w:rPr>
            </w:pPr>
            <w:proofErr w:type="spellStart"/>
            <w:r w:rsidRPr="00065836">
              <w:rPr>
                <w:b/>
                <w:color w:val="000000"/>
                <w:spacing w:val="-2"/>
                <w:sz w:val="18"/>
                <w:szCs w:val="22"/>
              </w:rPr>
              <w:t>Мощ</w:t>
            </w:r>
            <w:proofErr w:type="spellEnd"/>
          </w:p>
          <w:p w14:paraId="36A6FB6A" w14:textId="77777777" w:rsidR="001C157B" w:rsidRPr="00065836" w:rsidRDefault="001C157B" w:rsidP="00555A49">
            <w:pPr>
              <w:spacing w:line="229" w:lineRule="auto"/>
              <w:jc w:val="center"/>
              <w:rPr>
                <w:b/>
                <w:color w:val="000000"/>
                <w:spacing w:val="-2"/>
                <w:sz w:val="18"/>
                <w:szCs w:val="22"/>
              </w:rPr>
            </w:pPr>
            <w:proofErr w:type="spellStart"/>
            <w:r w:rsidRPr="00065836">
              <w:rPr>
                <w:b/>
                <w:color w:val="000000"/>
                <w:spacing w:val="-2"/>
                <w:sz w:val="18"/>
                <w:szCs w:val="22"/>
              </w:rPr>
              <w:t>ность</w:t>
            </w:r>
            <w:proofErr w:type="spellEnd"/>
          </w:p>
          <w:p w14:paraId="3F07D7B7"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объекта</w:t>
            </w:r>
          </w:p>
        </w:tc>
        <w:tc>
          <w:tcPr>
            <w:tcW w:w="688" w:type="dxa"/>
            <w:vMerge w:val="restart"/>
            <w:tcBorders>
              <w:top w:val="single" w:sz="4" w:space="0" w:color="000000"/>
              <w:left w:val="single" w:sz="4" w:space="0" w:color="000000"/>
              <w:bottom w:val="single" w:sz="4" w:space="0" w:color="000000"/>
              <w:right w:val="single" w:sz="4" w:space="0" w:color="000000"/>
            </w:tcBorders>
            <w:vAlign w:val="center"/>
          </w:tcPr>
          <w:p w14:paraId="2AEB68E4"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Вид работ</w:t>
            </w:r>
          </w:p>
        </w:tc>
        <w:tc>
          <w:tcPr>
            <w:tcW w:w="90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423AB67"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 xml:space="preserve">Срок </w:t>
            </w:r>
          </w:p>
          <w:p w14:paraId="07734738" w14:textId="77777777" w:rsidR="001C157B" w:rsidRPr="00065836" w:rsidRDefault="001C157B" w:rsidP="00555A49">
            <w:pPr>
              <w:spacing w:line="229" w:lineRule="auto"/>
              <w:jc w:val="center"/>
              <w:rPr>
                <w:b/>
                <w:color w:val="000000"/>
                <w:spacing w:val="-2"/>
                <w:sz w:val="18"/>
                <w:szCs w:val="22"/>
              </w:rPr>
            </w:pPr>
            <w:proofErr w:type="spellStart"/>
            <w:r w:rsidRPr="00065836">
              <w:rPr>
                <w:b/>
                <w:color w:val="000000"/>
                <w:spacing w:val="-2"/>
                <w:sz w:val="18"/>
                <w:szCs w:val="22"/>
              </w:rPr>
              <w:t>выполне</w:t>
            </w:r>
            <w:proofErr w:type="spellEnd"/>
          </w:p>
          <w:p w14:paraId="6C7FD6AE" w14:textId="77777777" w:rsidR="001C157B" w:rsidRPr="00065836" w:rsidRDefault="001C157B" w:rsidP="00555A49">
            <w:pPr>
              <w:spacing w:line="229" w:lineRule="auto"/>
              <w:jc w:val="center"/>
              <w:rPr>
                <w:b/>
                <w:color w:val="000000"/>
                <w:spacing w:val="-2"/>
                <w:sz w:val="18"/>
                <w:szCs w:val="22"/>
              </w:rPr>
            </w:pPr>
            <w:proofErr w:type="spellStart"/>
            <w:r w:rsidRPr="00065836">
              <w:rPr>
                <w:b/>
                <w:color w:val="000000"/>
                <w:spacing w:val="-2"/>
                <w:sz w:val="18"/>
                <w:szCs w:val="22"/>
              </w:rPr>
              <w:t>ния</w:t>
            </w:r>
            <w:proofErr w:type="spellEnd"/>
            <w:r w:rsidRPr="00065836">
              <w:rPr>
                <w:b/>
                <w:color w:val="000000"/>
                <w:spacing w:val="-2"/>
                <w:sz w:val="18"/>
                <w:szCs w:val="22"/>
              </w:rPr>
              <w:t xml:space="preserve"> </w:t>
            </w:r>
          </w:p>
          <w:p w14:paraId="7F5BB8E8"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работ</w:t>
            </w:r>
          </w:p>
        </w:tc>
        <w:tc>
          <w:tcPr>
            <w:tcW w:w="101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CD1AB77"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Общий объем расходов</w:t>
            </w:r>
          </w:p>
        </w:tc>
        <w:tc>
          <w:tcPr>
            <w:tcW w:w="100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2ABF8EE"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 xml:space="preserve">Источник </w:t>
            </w:r>
            <w:proofErr w:type="spellStart"/>
            <w:r w:rsidRPr="00065836">
              <w:rPr>
                <w:b/>
                <w:color w:val="000000"/>
                <w:spacing w:val="-2"/>
                <w:sz w:val="18"/>
                <w:szCs w:val="22"/>
              </w:rPr>
              <w:t>финанси</w:t>
            </w:r>
            <w:proofErr w:type="spellEnd"/>
          </w:p>
          <w:p w14:paraId="6A79904F" w14:textId="77777777" w:rsidR="001C157B" w:rsidRPr="00065836" w:rsidRDefault="001C157B" w:rsidP="00555A49">
            <w:pPr>
              <w:spacing w:line="229" w:lineRule="auto"/>
              <w:jc w:val="center"/>
              <w:rPr>
                <w:b/>
                <w:color w:val="000000"/>
                <w:spacing w:val="-2"/>
                <w:sz w:val="18"/>
                <w:szCs w:val="22"/>
              </w:rPr>
            </w:pPr>
            <w:proofErr w:type="spellStart"/>
            <w:r w:rsidRPr="00065836">
              <w:rPr>
                <w:b/>
                <w:color w:val="000000"/>
                <w:spacing w:val="-2"/>
                <w:sz w:val="18"/>
                <w:szCs w:val="22"/>
              </w:rPr>
              <w:t>рования</w:t>
            </w:r>
            <w:proofErr w:type="spellEnd"/>
          </w:p>
        </w:tc>
        <w:tc>
          <w:tcPr>
            <w:tcW w:w="4743" w:type="dxa"/>
            <w:gridSpan w:val="9"/>
            <w:tcBorders>
              <w:top w:val="single" w:sz="4" w:space="0" w:color="000000"/>
              <w:left w:val="single" w:sz="4" w:space="0" w:color="000000"/>
              <w:bottom w:val="single" w:sz="4" w:space="0" w:color="000000"/>
              <w:right w:val="single" w:sz="4" w:space="0" w:color="000000"/>
            </w:tcBorders>
            <w:vAlign w:val="center"/>
          </w:tcPr>
          <w:p w14:paraId="54A21C56"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Срок реализации и объем финансирования по годам, тыс. руб.</w:t>
            </w:r>
          </w:p>
        </w:tc>
        <w:tc>
          <w:tcPr>
            <w:tcW w:w="90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A25EFD3"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ИТОГО</w:t>
            </w:r>
          </w:p>
        </w:tc>
        <w:tc>
          <w:tcPr>
            <w:tcW w:w="1362" w:type="dxa"/>
            <w:vMerge w:val="restart"/>
            <w:tcBorders>
              <w:top w:val="single" w:sz="4" w:space="0" w:color="000000"/>
              <w:left w:val="single" w:sz="4" w:space="0" w:color="000000"/>
              <w:bottom w:val="single" w:sz="4" w:space="0" w:color="000000"/>
              <w:right w:val="single" w:sz="4" w:space="0" w:color="000000"/>
            </w:tcBorders>
            <w:vAlign w:val="center"/>
          </w:tcPr>
          <w:p w14:paraId="4C6E50A9" w14:textId="77777777" w:rsidR="001C157B" w:rsidRPr="00065836" w:rsidRDefault="001C157B" w:rsidP="00555A49">
            <w:pPr>
              <w:spacing w:line="229" w:lineRule="auto"/>
              <w:jc w:val="center"/>
              <w:rPr>
                <w:b/>
                <w:color w:val="000000"/>
                <w:spacing w:val="-2"/>
                <w:sz w:val="18"/>
                <w:szCs w:val="22"/>
              </w:rPr>
            </w:pPr>
            <w:r w:rsidRPr="00065836">
              <w:rPr>
                <w:b/>
                <w:color w:val="000000"/>
                <w:spacing w:val="-2"/>
                <w:sz w:val="18"/>
                <w:szCs w:val="22"/>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14:paraId="3F194986" w14:textId="77777777" w:rsidR="001C157B" w:rsidRPr="00065836" w:rsidRDefault="001C157B" w:rsidP="00555A49">
            <w:pPr>
              <w:rPr>
                <w:rFonts w:ascii="Calibri" w:hAnsi="Calibri"/>
                <w:sz w:val="2"/>
                <w:szCs w:val="22"/>
              </w:rPr>
            </w:pPr>
          </w:p>
        </w:tc>
      </w:tr>
      <w:tr w:rsidR="008C1036" w:rsidRPr="00065836" w14:paraId="319A613F" w14:textId="77777777" w:rsidTr="000F298F">
        <w:trPr>
          <w:trHeight w:val="1362"/>
        </w:trPr>
        <w:tc>
          <w:tcPr>
            <w:tcW w:w="344" w:type="dxa"/>
            <w:vMerge/>
            <w:tcBorders>
              <w:top w:val="single" w:sz="4" w:space="0" w:color="000000"/>
              <w:left w:val="single" w:sz="4" w:space="0" w:color="000000"/>
              <w:bottom w:val="single" w:sz="4" w:space="0" w:color="000000"/>
              <w:right w:val="single" w:sz="4" w:space="0" w:color="000000"/>
            </w:tcBorders>
            <w:vAlign w:val="center"/>
          </w:tcPr>
          <w:p w14:paraId="03BAC30E" w14:textId="77777777" w:rsidR="008C1036" w:rsidRPr="00065836" w:rsidRDefault="008C1036" w:rsidP="008C1036">
            <w:pPr>
              <w:rPr>
                <w:rFonts w:ascii="Calibri" w:hAnsi="Calibri"/>
                <w:sz w:val="2"/>
                <w:szCs w:val="22"/>
              </w:rPr>
            </w:pPr>
          </w:p>
        </w:tc>
        <w:tc>
          <w:tcPr>
            <w:tcW w:w="1576" w:type="dxa"/>
            <w:vMerge/>
            <w:tcBorders>
              <w:top w:val="single" w:sz="4" w:space="0" w:color="000000"/>
              <w:left w:val="single" w:sz="4" w:space="0" w:color="000000"/>
              <w:bottom w:val="single" w:sz="4" w:space="0" w:color="000000"/>
              <w:right w:val="single" w:sz="4" w:space="0" w:color="000000"/>
            </w:tcBorders>
            <w:vAlign w:val="center"/>
          </w:tcPr>
          <w:p w14:paraId="2ED9AF07" w14:textId="77777777" w:rsidR="008C1036" w:rsidRPr="00065836" w:rsidRDefault="008C1036" w:rsidP="008C1036">
            <w:pPr>
              <w:rPr>
                <w:rFonts w:ascii="Calibri" w:hAnsi="Calibri"/>
                <w:sz w:val="2"/>
                <w:szCs w:val="22"/>
              </w:rPr>
            </w:pPr>
          </w:p>
        </w:tc>
        <w:tc>
          <w:tcPr>
            <w:tcW w:w="1132" w:type="dxa"/>
            <w:gridSpan w:val="2"/>
            <w:vMerge/>
            <w:tcBorders>
              <w:top w:val="single" w:sz="4" w:space="0" w:color="000000"/>
              <w:left w:val="single" w:sz="4" w:space="0" w:color="000000"/>
              <w:bottom w:val="single" w:sz="4" w:space="0" w:color="000000"/>
              <w:right w:val="single" w:sz="4" w:space="0" w:color="000000"/>
            </w:tcBorders>
            <w:vAlign w:val="center"/>
          </w:tcPr>
          <w:p w14:paraId="701C6932" w14:textId="77777777" w:rsidR="008C1036" w:rsidRPr="00065836" w:rsidRDefault="008C1036" w:rsidP="008C1036">
            <w:pPr>
              <w:rPr>
                <w:rFonts w:ascii="Calibri" w:hAnsi="Calibri"/>
                <w:sz w:val="2"/>
                <w:szCs w:val="22"/>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0CFC9236" w14:textId="77777777" w:rsidR="008C1036" w:rsidRPr="00065836" w:rsidRDefault="008C1036" w:rsidP="008C1036">
            <w:pPr>
              <w:rPr>
                <w:rFonts w:ascii="Calibri" w:hAnsi="Calibri"/>
                <w:sz w:val="2"/>
                <w:szCs w:val="22"/>
              </w:rPr>
            </w:pPr>
          </w:p>
        </w:tc>
        <w:tc>
          <w:tcPr>
            <w:tcW w:w="788" w:type="dxa"/>
            <w:gridSpan w:val="2"/>
            <w:vMerge/>
            <w:tcBorders>
              <w:top w:val="single" w:sz="4" w:space="0" w:color="000000"/>
              <w:left w:val="single" w:sz="4" w:space="0" w:color="000000"/>
              <w:bottom w:val="single" w:sz="4" w:space="0" w:color="000000"/>
              <w:right w:val="single" w:sz="4" w:space="0" w:color="000000"/>
            </w:tcBorders>
            <w:vAlign w:val="center"/>
          </w:tcPr>
          <w:p w14:paraId="5081DC96" w14:textId="77777777" w:rsidR="008C1036" w:rsidRPr="00065836" w:rsidRDefault="008C1036" w:rsidP="008C1036">
            <w:pPr>
              <w:rPr>
                <w:rFonts w:ascii="Calibri" w:hAnsi="Calibri"/>
                <w:sz w:val="2"/>
                <w:szCs w:val="22"/>
              </w:rPr>
            </w:pPr>
          </w:p>
        </w:tc>
        <w:tc>
          <w:tcPr>
            <w:tcW w:w="688" w:type="dxa"/>
            <w:vMerge/>
            <w:tcBorders>
              <w:top w:val="single" w:sz="4" w:space="0" w:color="000000"/>
              <w:left w:val="single" w:sz="4" w:space="0" w:color="000000"/>
              <w:bottom w:val="single" w:sz="4" w:space="0" w:color="000000"/>
              <w:right w:val="single" w:sz="4" w:space="0" w:color="000000"/>
            </w:tcBorders>
            <w:vAlign w:val="center"/>
          </w:tcPr>
          <w:p w14:paraId="20F83E76" w14:textId="77777777" w:rsidR="008C1036" w:rsidRPr="00065836" w:rsidRDefault="008C1036" w:rsidP="008C1036">
            <w:pPr>
              <w:rPr>
                <w:rFonts w:ascii="Calibri" w:hAnsi="Calibri"/>
                <w:sz w:val="2"/>
                <w:szCs w:val="22"/>
              </w:rPr>
            </w:pPr>
          </w:p>
        </w:tc>
        <w:tc>
          <w:tcPr>
            <w:tcW w:w="903" w:type="dxa"/>
            <w:gridSpan w:val="2"/>
            <w:vMerge/>
            <w:tcBorders>
              <w:top w:val="single" w:sz="4" w:space="0" w:color="000000"/>
              <w:left w:val="single" w:sz="4" w:space="0" w:color="000000"/>
              <w:bottom w:val="single" w:sz="4" w:space="0" w:color="000000"/>
              <w:right w:val="single" w:sz="4" w:space="0" w:color="000000"/>
            </w:tcBorders>
            <w:vAlign w:val="center"/>
          </w:tcPr>
          <w:p w14:paraId="6E80F1C8" w14:textId="77777777" w:rsidR="008C1036" w:rsidRPr="00065836" w:rsidRDefault="008C1036" w:rsidP="008C1036">
            <w:pPr>
              <w:rPr>
                <w:rFonts w:ascii="Calibri" w:hAnsi="Calibri"/>
                <w:sz w:val="2"/>
                <w:szCs w:val="22"/>
              </w:rPr>
            </w:pPr>
          </w:p>
        </w:tc>
        <w:tc>
          <w:tcPr>
            <w:tcW w:w="1017" w:type="dxa"/>
            <w:gridSpan w:val="2"/>
            <w:vMerge/>
            <w:tcBorders>
              <w:top w:val="single" w:sz="4" w:space="0" w:color="000000"/>
              <w:left w:val="single" w:sz="4" w:space="0" w:color="000000"/>
              <w:bottom w:val="single" w:sz="4" w:space="0" w:color="000000"/>
              <w:right w:val="single" w:sz="4" w:space="0" w:color="000000"/>
            </w:tcBorders>
            <w:vAlign w:val="center"/>
          </w:tcPr>
          <w:p w14:paraId="63C87958" w14:textId="77777777" w:rsidR="008C1036" w:rsidRPr="00065836" w:rsidRDefault="008C1036" w:rsidP="008C1036">
            <w:pPr>
              <w:rPr>
                <w:rFonts w:ascii="Calibri" w:hAnsi="Calibri"/>
                <w:sz w:val="2"/>
                <w:szCs w:val="22"/>
              </w:rPr>
            </w:pPr>
          </w:p>
        </w:tc>
        <w:tc>
          <w:tcPr>
            <w:tcW w:w="1003" w:type="dxa"/>
            <w:gridSpan w:val="2"/>
            <w:vMerge/>
            <w:tcBorders>
              <w:top w:val="single" w:sz="4" w:space="0" w:color="000000"/>
              <w:left w:val="single" w:sz="4" w:space="0" w:color="000000"/>
              <w:bottom w:val="single" w:sz="4" w:space="0" w:color="000000"/>
              <w:right w:val="single" w:sz="4" w:space="0" w:color="000000"/>
            </w:tcBorders>
            <w:vAlign w:val="center"/>
          </w:tcPr>
          <w:p w14:paraId="1CE41032" w14:textId="77777777" w:rsidR="008C1036" w:rsidRPr="00065836" w:rsidRDefault="008C1036" w:rsidP="008C1036">
            <w:pPr>
              <w:rPr>
                <w:rFonts w:ascii="Calibri" w:hAnsi="Calibri"/>
                <w:sz w:val="2"/>
                <w:szCs w:val="22"/>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744DFEDD" w14:textId="5F81CC06" w:rsidR="008C1036" w:rsidRPr="00065836" w:rsidRDefault="008C1036" w:rsidP="008C1036">
            <w:pPr>
              <w:spacing w:line="229" w:lineRule="auto"/>
              <w:jc w:val="center"/>
              <w:rPr>
                <w:b/>
                <w:color w:val="000000"/>
                <w:spacing w:val="-2"/>
                <w:sz w:val="18"/>
                <w:szCs w:val="22"/>
              </w:rPr>
            </w:pPr>
            <w:r w:rsidRPr="00065836">
              <w:rPr>
                <w:b/>
                <w:color w:val="000000"/>
                <w:spacing w:val="-2"/>
                <w:sz w:val="18"/>
                <w:szCs w:val="22"/>
              </w:rPr>
              <w:t>2026 г.</w:t>
            </w:r>
          </w:p>
        </w:tc>
        <w:tc>
          <w:tcPr>
            <w:tcW w:w="788" w:type="dxa"/>
            <w:tcBorders>
              <w:top w:val="single" w:sz="4" w:space="0" w:color="000000"/>
              <w:left w:val="single" w:sz="4" w:space="0" w:color="000000"/>
              <w:bottom w:val="single" w:sz="4" w:space="0" w:color="000000"/>
              <w:right w:val="single" w:sz="4" w:space="0" w:color="000000"/>
            </w:tcBorders>
            <w:vAlign w:val="center"/>
          </w:tcPr>
          <w:p w14:paraId="6F376708" w14:textId="117CF4AC" w:rsidR="008C1036" w:rsidRPr="00065836" w:rsidRDefault="008C1036" w:rsidP="008C1036">
            <w:pPr>
              <w:spacing w:line="229" w:lineRule="auto"/>
              <w:jc w:val="center"/>
              <w:rPr>
                <w:b/>
                <w:color w:val="000000"/>
                <w:spacing w:val="-2"/>
                <w:sz w:val="18"/>
                <w:szCs w:val="22"/>
              </w:rPr>
            </w:pPr>
            <w:r w:rsidRPr="00065836">
              <w:rPr>
                <w:b/>
                <w:color w:val="000000"/>
                <w:spacing w:val="-2"/>
                <w:sz w:val="18"/>
                <w:szCs w:val="22"/>
              </w:rPr>
              <w:t>2027 г.</w:t>
            </w:r>
          </w:p>
        </w:tc>
        <w:tc>
          <w:tcPr>
            <w:tcW w:w="788" w:type="dxa"/>
            <w:tcBorders>
              <w:top w:val="single" w:sz="4" w:space="0" w:color="000000"/>
              <w:left w:val="single" w:sz="4" w:space="0" w:color="000000"/>
              <w:bottom w:val="single" w:sz="4" w:space="0" w:color="000000"/>
              <w:right w:val="single" w:sz="4" w:space="0" w:color="000000"/>
            </w:tcBorders>
            <w:vAlign w:val="center"/>
          </w:tcPr>
          <w:p w14:paraId="3B789CC3" w14:textId="01C332F2" w:rsidR="008C1036" w:rsidRPr="00065836" w:rsidRDefault="008C1036" w:rsidP="008C1036">
            <w:pPr>
              <w:spacing w:line="229" w:lineRule="auto"/>
              <w:jc w:val="center"/>
              <w:rPr>
                <w:b/>
                <w:color w:val="000000"/>
                <w:spacing w:val="-2"/>
                <w:sz w:val="18"/>
                <w:szCs w:val="22"/>
              </w:rPr>
            </w:pPr>
            <w:r w:rsidRPr="00065836">
              <w:rPr>
                <w:b/>
                <w:color w:val="000000"/>
                <w:spacing w:val="-2"/>
                <w:sz w:val="18"/>
                <w:szCs w:val="22"/>
              </w:rPr>
              <w:t>2028 г.</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1D22AC40" w14:textId="388613D4" w:rsidR="008C1036" w:rsidRPr="00065836" w:rsidRDefault="008C1036" w:rsidP="008C1036">
            <w:pPr>
              <w:spacing w:line="229" w:lineRule="auto"/>
              <w:jc w:val="center"/>
              <w:rPr>
                <w:b/>
                <w:color w:val="000000"/>
                <w:spacing w:val="-2"/>
                <w:sz w:val="18"/>
                <w:szCs w:val="22"/>
              </w:rPr>
            </w:pPr>
            <w:r w:rsidRPr="00065836">
              <w:rPr>
                <w:b/>
                <w:color w:val="000000"/>
                <w:spacing w:val="-2"/>
                <w:sz w:val="18"/>
                <w:szCs w:val="22"/>
              </w:rPr>
              <w:t>2029 г.</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5636CAB2" w14:textId="0AB3826A" w:rsidR="008C1036" w:rsidRPr="00065836" w:rsidRDefault="008C1036" w:rsidP="008C1036">
            <w:pPr>
              <w:spacing w:line="229" w:lineRule="auto"/>
              <w:jc w:val="center"/>
              <w:rPr>
                <w:b/>
                <w:color w:val="000000"/>
                <w:spacing w:val="-2"/>
                <w:sz w:val="18"/>
                <w:szCs w:val="22"/>
              </w:rPr>
            </w:pPr>
            <w:r w:rsidRPr="00065836">
              <w:rPr>
                <w:b/>
                <w:color w:val="000000"/>
                <w:spacing w:val="-2"/>
                <w:sz w:val="18"/>
                <w:szCs w:val="22"/>
              </w:rPr>
              <w:t>2030 г.</w:t>
            </w:r>
          </w:p>
        </w:tc>
        <w:tc>
          <w:tcPr>
            <w:tcW w:w="788" w:type="dxa"/>
            <w:tcBorders>
              <w:top w:val="single" w:sz="4" w:space="0" w:color="000000"/>
              <w:left w:val="single" w:sz="4" w:space="0" w:color="000000"/>
              <w:bottom w:val="single" w:sz="4" w:space="0" w:color="000000"/>
              <w:right w:val="single" w:sz="4" w:space="0" w:color="000000"/>
            </w:tcBorders>
            <w:vAlign w:val="center"/>
          </w:tcPr>
          <w:p w14:paraId="0F0AF864" w14:textId="5320CFD9" w:rsidR="008C1036" w:rsidRPr="00065836" w:rsidRDefault="008C1036" w:rsidP="008C1036">
            <w:pPr>
              <w:spacing w:line="229" w:lineRule="auto"/>
              <w:jc w:val="center"/>
              <w:rPr>
                <w:b/>
                <w:color w:val="000000"/>
                <w:spacing w:val="-2"/>
                <w:sz w:val="18"/>
                <w:szCs w:val="22"/>
              </w:rPr>
            </w:pPr>
            <w:r w:rsidRPr="00065836">
              <w:rPr>
                <w:b/>
                <w:color w:val="000000"/>
                <w:spacing w:val="-2"/>
                <w:sz w:val="18"/>
                <w:szCs w:val="22"/>
              </w:rPr>
              <w:t>2031 г.</w:t>
            </w:r>
          </w:p>
        </w:tc>
        <w:tc>
          <w:tcPr>
            <w:tcW w:w="902" w:type="dxa"/>
            <w:gridSpan w:val="2"/>
            <w:vMerge/>
            <w:tcBorders>
              <w:top w:val="single" w:sz="4" w:space="0" w:color="000000"/>
              <w:left w:val="single" w:sz="4" w:space="0" w:color="000000"/>
              <w:bottom w:val="single" w:sz="4" w:space="0" w:color="000000"/>
              <w:right w:val="single" w:sz="4" w:space="0" w:color="000000"/>
            </w:tcBorders>
            <w:vAlign w:val="center"/>
          </w:tcPr>
          <w:p w14:paraId="32E7D31F" w14:textId="77777777" w:rsidR="008C1036" w:rsidRPr="00065836" w:rsidRDefault="008C1036" w:rsidP="008C1036">
            <w:pPr>
              <w:rPr>
                <w:rFonts w:ascii="Calibri" w:hAnsi="Calibri"/>
                <w:sz w:val="2"/>
                <w:szCs w:val="22"/>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14:paraId="029B07FC" w14:textId="77777777" w:rsidR="008C1036" w:rsidRPr="00065836" w:rsidRDefault="008C1036" w:rsidP="008C1036">
            <w:pPr>
              <w:rPr>
                <w:rFonts w:ascii="Calibri" w:hAnsi="Calibri"/>
                <w:sz w:val="2"/>
                <w:szCs w:val="22"/>
              </w:rPr>
            </w:pPr>
          </w:p>
        </w:tc>
        <w:tc>
          <w:tcPr>
            <w:tcW w:w="57" w:type="dxa"/>
            <w:tcBorders>
              <w:left w:val="single" w:sz="4" w:space="0" w:color="000000"/>
            </w:tcBorders>
          </w:tcPr>
          <w:p w14:paraId="108DF91C" w14:textId="77777777" w:rsidR="008C1036" w:rsidRPr="00065836" w:rsidRDefault="008C1036" w:rsidP="008C1036">
            <w:pPr>
              <w:rPr>
                <w:rFonts w:ascii="Calibri" w:hAnsi="Calibri"/>
                <w:sz w:val="2"/>
                <w:szCs w:val="22"/>
              </w:rPr>
            </w:pPr>
          </w:p>
        </w:tc>
      </w:tr>
      <w:tr w:rsidR="008C1036" w:rsidRPr="00065836" w14:paraId="2693C405" w14:textId="77777777" w:rsidTr="00533F18">
        <w:trPr>
          <w:trHeight w:val="283"/>
        </w:trPr>
        <w:tc>
          <w:tcPr>
            <w:tcW w:w="344" w:type="dxa"/>
            <w:tcBorders>
              <w:top w:val="single" w:sz="4" w:space="0" w:color="000000"/>
              <w:left w:val="single" w:sz="4" w:space="0" w:color="000000"/>
              <w:bottom w:val="single" w:sz="4" w:space="0" w:color="000000"/>
              <w:right w:val="single" w:sz="4" w:space="0" w:color="000000"/>
            </w:tcBorders>
            <w:vAlign w:val="center"/>
          </w:tcPr>
          <w:p w14:paraId="1F44705C" w14:textId="14D9D9D5"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1</w:t>
            </w:r>
          </w:p>
        </w:tc>
        <w:tc>
          <w:tcPr>
            <w:tcW w:w="1576" w:type="dxa"/>
            <w:tcBorders>
              <w:top w:val="single" w:sz="4" w:space="0" w:color="000000"/>
              <w:left w:val="single" w:sz="4" w:space="0" w:color="000000"/>
              <w:bottom w:val="single" w:sz="4" w:space="0" w:color="000000"/>
              <w:right w:val="single" w:sz="4" w:space="0" w:color="000000"/>
            </w:tcBorders>
            <w:vAlign w:val="center"/>
          </w:tcPr>
          <w:p w14:paraId="1F9731D8" w14:textId="04867B0D"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2</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14:paraId="065FFCB2" w14:textId="362B5DD1"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3</w:t>
            </w:r>
          </w:p>
        </w:tc>
        <w:tc>
          <w:tcPr>
            <w:tcW w:w="1117" w:type="dxa"/>
            <w:tcBorders>
              <w:top w:val="single" w:sz="4" w:space="0" w:color="000000"/>
              <w:left w:val="single" w:sz="4" w:space="0" w:color="000000"/>
              <w:bottom w:val="single" w:sz="4" w:space="0" w:color="000000"/>
              <w:right w:val="single" w:sz="4" w:space="0" w:color="000000"/>
            </w:tcBorders>
            <w:vAlign w:val="center"/>
          </w:tcPr>
          <w:p w14:paraId="2B6DE83F" w14:textId="38BAE854"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4</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3273797A" w14:textId="756FAA57"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5</w:t>
            </w:r>
          </w:p>
        </w:tc>
        <w:tc>
          <w:tcPr>
            <w:tcW w:w="688" w:type="dxa"/>
            <w:tcBorders>
              <w:top w:val="single" w:sz="4" w:space="0" w:color="000000"/>
              <w:left w:val="single" w:sz="4" w:space="0" w:color="000000"/>
              <w:bottom w:val="single" w:sz="4" w:space="0" w:color="000000"/>
              <w:right w:val="single" w:sz="4" w:space="0" w:color="000000"/>
            </w:tcBorders>
            <w:vAlign w:val="center"/>
          </w:tcPr>
          <w:p w14:paraId="130806D4" w14:textId="57E6C4EA"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6</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35FAADC3" w14:textId="4B1D21D8"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7</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6CE8D4E6" w14:textId="37A83755"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B3C6B33" w14:textId="4B5F85E1"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9</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17E94FE2" w14:textId="2A9FE5F3"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10</w:t>
            </w:r>
          </w:p>
        </w:tc>
        <w:tc>
          <w:tcPr>
            <w:tcW w:w="788" w:type="dxa"/>
            <w:tcBorders>
              <w:top w:val="single" w:sz="4" w:space="0" w:color="000000"/>
              <w:left w:val="single" w:sz="4" w:space="0" w:color="000000"/>
              <w:bottom w:val="single" w:sz="4" w:space="0" w:color="000000"/>
              <w:right w:val="single" w:sz="4" w:space="0" w:color="000000"/>
            </w:tcBorders>
            <w:vAlign w:val="center"/>
          </w:tcPr>
          <w:p w14:paraId="6CAA4819" w14:textId="5345739E"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11</w:t>
            </w:r>
          </w:p>
        </w:tc>
        <w:tc>
          <w:tcPr>
            <w:tcW w:w="788" w:type="dxa"/>
            <w:tcBorders>
              <w:top w:val="single" w:sz="4" w:space="0" w:color="000000"/>
              <w:left w:val="single" w:sz="4" w:space="0" w:color="000000"/>
              <w:bottom w:val="single" w:sz="4" w:space="0" w:color="000000"/>
              <w:right w:val="single" w:sz="4" w:space="0" w:color="000000"/>
            </w:tcBorders>
            <w:vAlign w:val="center"/>
          </w:tcPr>
          <w:p w14:paraId="5B9CCD5C" w14:textId="2A715429"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12</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297F1A04" w14:textId="58B6619D"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13</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0C15CBE5" w14:textId="67CBB121"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14</w:t>
            </w:r>
          </w:p>
        </w:tc>
        <w:tc>
          <w:tcPr>
            <w:tcW w:w="788" w:type="dxa"/>
            <w:tcBorders>
              <w:top w:val="single" w:sz="4" w:space="0" w:color="000000"/>
              <w:left w:val="single" w:sz="4" w:space="0" w:color="000000"/>
              <w:bottom w:val="single" w:sz="4" w:space="0" w:color="000000"/>
              <w:right w:val="single" w:sz="4" w:space="0" w:color="000000"/>
            </w:tcBorders>
            <w:vAlign w:val="center"/>
          </w:tcPr>
          <w:p w14:paraId="3B3BCBC3" w14:textId="0C572AD0"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15</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0004BAD4" w14:textId="07122FA7"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16</w:t>
            </w:r>
          </w:p>
        </w:tc>
        <w:tc>
          <w:tcPr>
            <w:tcW w:w="1362" w:type="dxa"/>
            <w:tcBorders>
              <w:top w:val="single" w:sz="4" w:space="0" w:color="000000"/>
              <w:left w:val="single" w:sz="4" w:space="0" w:color="000000"/>
              <w:bottom w:val="single" w:sz="4" w:space="0" w:color="000000"/>
              <w:right w:val="single" w:sz="4" w:space="0" w:color="000000"/>
            </w:tcBorders>
            <w:vAlign w:val="center"/>
          </w:tcPr>
          <w:p w14:paraId="50801954" w14:textId="5FBAD516" w:rsidR="008C1036" w:rsidRPr="00065836" w:rsidRDefault="008C1036" w:rsidP="008C1036">
            <w:pPr>
              <w:spacing w:line="229" w:lineRule="auto"/>
              <w:jc w:val="center"/>
              <w:rPr>
                <w:color w:val="000000"/>
                <w:spacing w:val="-2"/>
                <w:sz w:val="16"/>
                <w:szCs w:val="22"/>
              </w:rPr>
            </w:pPr>
            <w:r w:rsidRPr="00065836">
              <w:rPr>
                <w:b/>
                <w:color w:val="000000"/>
                <w:spacing w:val="-2"/>
                <w:sz w:val="18"/>
                <w:szCs w:val="22"/>
              </w:rPr>
              <w:t>17</w:t>
            </w:r>
          </w:p>
        </w:tc>
        <w:tc>
          <w:tcPr>
            <w:tcW w:w="57" w:type="dxa"/>
            <w:tcBorders>
              <w:left w:val="single" w:sz="4" w:space="0" w:color="000000"/>
            </w:tcBorders>
          </w:tcPr>
          <w:p w14:paraId="5D587BD7" w14:textId="77777777" w:rsidR="008C1036" w:rsidRPr="00065836" w:rsidRDefault="008C1036" w:rsidP="008C1036">
            <w:pPr>
              <w:rPr>
                <w:rFonts w:ascii="Calibri" w:hAnsi="Calibri"/>
                <w:sz w:val="2"/>
                <w:szCs w:val="22"/>
              </w:rPr>
            </w:pPr>
          </w:p>
        </w:tc>
      </w:tr>
      <w:tr w:rsidR="008C1036" w:rsidRPr="00065836" w14:paraId="410A3DEF" w14:textId="77777777" w:rsidTr="000F298F">
        <w:trPr>
          <w:trHeight w:val="283"/>
        </w:trPr>
        <w:tc>
          <w:tcPr>
            <w:tcW w:w="15575" w:type="dxa"/>
            <w:gridSpan w:val="26"/>
            <w:tcBorders>
              <w:top w:val="single" w:sz="4" w:space="0" w:color="000000"/>
              <w:left w:val="single" w:sz="4" w:space="0" w:color="000000"/>
              <w:bottom w:val="single" w:sz="4" w:space="0" w:color="000000"/>
              <w:right w:val="single" w:sz="4" w:space="0" w:color="000000"/>
            </w:tcBorders>
            <w:vAlign w:val="center"/>
          </w:tcPr>
          <w:p w14:paraId="558455FC" w14:textId="78C99E2F" w:rsidR="008C1036" w:rsidRPr="00065836" w:rsidRDefault="008C1036" w:rsidP="008C1036">
            <w:pPr>
              <w:spacing w:line="229" w:lineRule="auto"/>
              <w:jc w:val="center"/>
              <w:rPr>
                <w:color w:val="000000"/>
                <w:spacing w:val="-2"/>
                <w:sz w:val="18"/>
                <w:szCs w:val="18"/>
              </w:rPr>
            </w:pPr>
            <w:r w:rsidRPr="00065836">
              <w:rPr>
                <w:b/>
                <w:color w:val="000000"/>
                <w:spacing w:val="-2"/>
                <w:sz w:val="18"/>
                <w:szCs w:val="18"/>
              </w:rPr>
              <w:t>1. Адресная инвестиционная программа, не относящаяся к региональным проектам</w:t>
            </w:r>
          </w:p>
        </w:tc>
        <w:tc>
          <w:tcPr>
            <w:tcW w:w="57" w:type="dxa"/>
            <w:tcBorders>
              <w:left w:val="single" w:sz="4" w:space="0" w:color="000000"/>
            </w:tcBorders>
          </w:tcPr>
          <w:p w14:paraId="50E374F2" w14:textId="77777777" w:rsidR="008C1036" w:rsidRPr="00065836" w:rsidRDefault="008C1036" w:rsidP="008C1036">
            <w:pPr>
              <w:rPr>
                <w:rFonts w:ascii="Calibri" w:hAnsi="Calibri"/>
                <w:sz w:val="2"/>
                <w:szCs w:val="22"/>
              </w:rPr>
            </w:pPr>
          </w:p>
        </w:tc>
      </w:tr>
      <w:tr w:rsidR="00F42152" w:rsidRPr="00065836" w14:paraId="26B57640" w14:textId="77777777" w:rsidTr="000F298F">
        <w:trPr>
          <w:trHeight w:val="283"/>
        </w:trPr>
        <w:tc>
          <w:tcPr>
            <w:tcW w:w="344" w:type="dxa"/>
            <w:vMerge w:val="restart"/>
            <w:tcBorders>
              <w:top w:val="single" w:sz="4" w:space="0" w:color="000000"/>
              <w:left w:val="single" w:sz="4" w:space="0" w:color="000000"/>
              <w:right w:val="single" w:sz="4" w:space="0" w:color="000000"/>
            </w:tcBorders>
            <w:vAlign w:val="center"/>
          </w:tcPr>
          <w:p w14:paraId="0F8E4BFE" w14:textId="45E94EDF"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1.1</w:t>
            </w:r>
          </w:p>
        </w:tc>
        <w:tc>
          <w:tcPr>
            <w:tcW w:w="1576" w:type="dxa"/>
            <w:vMerge w:val="restart"/>
            <w:tcBorders>
              <w:top w:val="single" w:sz="4" w:space="0" w:color="000000"/>
              <w:left w:val="single" w:sz="4" w:space="0" w:color="000000"/>
              <w:right w:val="single" w:sz="4" w:space="0" w:color="000000"/>
            </w:tcBorders>
            <w:vAlign w:val="center"/>
          </w:tcPr>
          <w:p w14:paraId="6105FB68" w14:textId="2B24B2E0" w:rsidR="00F42152" w:rsidRPr="00065836" w:rsidRDefault="00F42152" w:rsidP="00F42152">
            <w:pPr>
              <w:spacing w:line="229" w:lineRule="auto"/>
              <w:jc w:val="center"/>
              <w:rPr>
                <w:color w:val="000000"/>
                <w:spacing w:val="-2"/>
                <w:sz w:val="16"/>
                <w:szCs w:val="22"/>
              </w:rPr>
            </w:pPr>
            <w:r w:rsidRPr="00065836">
              <w:rPr>
                <w:rFonts w:eastAsiaTheme="minorHAnsi"/>
                <w:sz w:val="16"/>
                <w:szCs w:val="16"/>
                <w:lang w:eastAsia="en-US"/>
              </w:rPr>
              <w:t>Строительство здания по адресу: Санкт-Петербург, набережная реки Оккервиль, дом 2, литера А для нужд СПБ ГКУ «Жилищное агентство Невского района Санкт-Петербурга»</w:t>
            </w:r>
          </w:p>
        </w:tc>
        <w:tc>
          <w:tcPr>
            <w:tcW w:w="1132" w:type="dxa"/>
            <w:gridSpan w:val="2"/>
            <w:vMerge w:val="restart"/>
            <w:tcBorders>
              <w:top w:val="single" w:sz="4" w:space="0" w:color="000000"/>
              <w:left w:val="single" w:sz="4" w:space="0" w:color="000000"/>
              <w:right w:val="single" w:sz="4" w:space="0" w:color="000000"/>
            </w:tcBorders>
            <w:vAlign w:val="center"/>
          </w:tcPr>
          <w:p w14:paraId="3D8A9E19" w14:textId="39EF0302"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КС</w:t>
            </w:r>
          </w:p>
        </w:tc>
        <w:tc>
          <w:tcPr>
            <w:tcW w:w="1117" w:type="dxa"/>
            <w:vMerge w:val="restart"/>
            <w:tcBorders>
              <w:top w:val="single" w:sz="4" w:space="0" w:color="000000"/>
              <w:left w:val="single" w:sz="4" w:space="0" w:color="000000"/>
              <w:right w:val="single" w:sz="4" w:space="0" w:color="000000"/>
            </w:tcBorders>
            <w:vAlign w:val="center"/>
          </w:tcPr>
          <w:p w14:paraId="09DFEC58" w14:textId="21533015"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Невский</w:t>
            </w:r>
          </w:p>
        </w:tc>
        <w:tc>
          <w:tcPr>
            <w:tcW w:w="788" w:type="dxa"/>
            <w:gridSpan w:val="2"/>
            <w:vMerge w:val="restart"/>
            <w:tcBorders>
              <w:top w:val="single" w:sz="4" w:space="0" w:color="000000"/>
              <w:left w:val="single" w:sz="4" w:space="0" w:color="000000"/>
              <w:right w:val="single" w:sz="4" w:space="0" w:color="000000"/>
            </w:tcBorders>
            <w:vAlign w:val="center"/>
          </w:tcPr>
          <w:p w14:paraId="6E7A957A" w14:textId="1BD52C48" w:rsidR="00F42152" w:rsidRPr="002E3758" w:rsidRDefault="00F42152" w:rsidP="00F42152">
            <w:pPr>
              <w:spacing w:line="229" w:lineRule="auto"/>
              <w:jc w:val="center"/>
              <w:rPr>
                <w:color w:val="000000"/>
                <w:spacing w:val="-2"/>
                <w:sz w:val="16"/>
                <w:szCs w:val="22"/>
              </w:rPr>
            </w:pPr>
            <w:r w:rsidRPr="002E3758">
              <w:rPr>
                <w:color w:val="000000"/>
                <w:spacing w:val="-2"/>
                <w:sz w:val="16"/>
                <w:szCs w:val="22"/>
              </w:rPr>
              <w:t>1</w:t>
            </w:r>
            <w:r w:rsidR="00F91A21" w:rsidRPr="002E3758">
              <w:rPr>
                <w:color w:val="000000"/>
                <w:spacing w:val="-2"/>
                <w:sz w:val="16"/>
                <w:szCs w:val="22"/>
              </w:rPr>
              <w:t>344</w:t>
            </w:r>
            <w:r w:rsidRPr="002E3758">
              <w:rPr>
                <w:color w:val="000000"/>
                <w:spacing w:val="-2"/>
                <w:sz w:val="16"/>
                <w:szCs w:val="22"/>
              </w:rPr>
              <w:t xml:space="preserve"> </w:t>
            </w:r>
            <w:proofErr w:type="spellStart"/>
            <w:r w:rsidRPr="002E3758">
              <w:rPr>
                <w:color w:val="000000"/>
                <w:spacing w:val="-2"/>
                <w:sz w:val="16"/>
                <w:szCs w:val="22"/>
              </w:rPr>
              <w:t>кв.м</w:t>
            </w:r>
            <w:proofErr w:type="spellEnd"/>
            <w:r w:rsidRPr="002E3758">
              <w:rPr>
                <w:color w:val="000000"/>
                <w:spacing w:val="-2"/>
                <w:sz w:val="16"/>
                <w:szCs w:val="22"/>
              </w:rPr>
              <w:t>.</w:t>
            </w:r>
          </w:p>
        </w:tc>
        <w:tc>
          <w:tcPr>
            <w:tcW w:w="688" w:type="dxa"/>
            <w:tcBorders>
              <w:top w:val="single" w:sz="4" w:space="0" w:color="000000"/>
              <w:left w:val="single" w:sz="4" w:space="0" w:color="000000"/>
              <w:bottom w:val="single" w:sz="4" w:space="0" w:color="000000"/>
              <w:right w:val="single" w:sz="4" w:space="0" w:color="000000"/>
            </w:tcBorders>
            <w:vAlign w:val="center"/>
          </w:tcPr>
          <w:p w14:paraId="6FC55B49" w14:textId="6865A777" w:rsidR="00F42152" w:rsidRPr="002E3758" w:rsidRDefault="00F42152" w:rsidP="00F42152">
            <w:pPr>
              <w:spacing w:line="229" w:lineRule="auto"/>
              <w:jc w:val="center"/>
              <w:rPr>
                <w:color w:val="000000"/>
                <w:spacing w:val="-2"/>
                <w:sz w:val="16"/>
                <w:szCs w:val="22"/>
              </w:rPr>
            </w:pPr>
            <w:r w:rsidRPr="002E3758">
              <w:rPr>
                <w:color w:val="000000"/>
                <w:spacing w:val="-2"/>
                <w:sz w:val="16"/>
                <w:szCs w:val="22"/>
              </w:rPr>
              <w:t>ПИР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014BE401" w14:textId="5CDA8DFE"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2029-2031</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57769DCE" w14:textId="25381D70" w:rsidR="00F42152" w:rsidRPr="00065836" w:rsidRDefault="00F42152" w:rsidP="00F42152">
            <w:pPr>
              <w:spacing w:line="229" w:lineRule="auto"/>
              <w:jc w:val="center"/>
              <w:rPr>
                <w:color w:val="000000"/>
                <w:spacing w:val="-2"/>
                <w:sz w:val="16"/>
                <w:szCs w:val="22"/>
              </w:rPr>
            </w:pPr>
            <w:r w:rsidRPr="00065836">
              <w:rPr>
                <w:spacing w:val="-2"/>
                <w:sz w:val="16"/>
                <w:szCs w:val="22"/>
              </w:rPr>
              <w:t>20 432,3</w:t>
            </w:r>
          </w:p>
        </w:tc>
        <w:tc>
          <w:tcPr>
            <w:tcW w:w="1003" w:type="dxa"/>
            <w:gridSpan w:val="2"/>
            <w:vMerge w:val="restart"/>
            <w:tcBorders>
              <w:top w:val="single" w:sz="4" w:space="0" w:color="000000"/>
              <w:left w:val="single" w:sz="4" w:space="0" w:color="000000"/>
              <w:right w:val="single" w:sz="4" w:space="0" w:color="000000"/>
            </w:tcBorders>
            <w:vAlign w:val="center"/>
          </w:tcPr>
          <w:p w14:paraId="7C90BE73" w14:textId="512A2F05"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57E74C8B" w14:textId="49708A4E"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F70599E" w14:textId="7D76BFCE"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742AFC87" w14:textId="4FA92A23"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3026CA18" w14:textId="4689B25F" w:rsidR="00F42152" w:rsidRPr="00065836" w:rsidRDefault="00F42152" w:rsidP="00F42152">
            <w:pPr>
              <w:spacing w:line="229" w:lineRule="auto"/>
              <w:jc w:val="center"/>
              <w:rPr>
                <w:color w:val="000000"/>
                <w:spacing w:val="-2"/>
                <w:sz w:val="16"/>
                <w:szCs w:val="22"/>
              </w:rPr>
            </w:pPr>
            <w:r w:rsidRPr="00065836">
              <w:rPr>
                <w:spacing w:val="-2"/>
                <w:sz w:val="16"/>
                <w:szCs w:val="22"/>
              </w:rPr>
              <w:t>2 384,4</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5B23C8B8" w14:textId="4F074D89" w:rsidR="00F42152" w:rsidRPr="00065836" w:rsidRDefault="00F42152" w:rsidP="00F42152">
            <w:pPr>
              <w:spacing w:line="229" w:lineRule="auto"/>
              <w:jc w:val="center"/>
              <w:rPr>
                <w:color w:val="000000"/>
                <w:spacing w:val="-2"/>
                <w:sz w:val="16"/>
                <w:szCs w:val="22"/>
              </w:rPr>
            </w:pPr>
            <w:r w:rsidRPr="00065836">
              <w:rPr>
                <w:spacing w:val="-2"/>
                <w:sz w:val="16"/>
                <w:szCs w:val="22"/>
              </w:rPr>
              <w:t>10 756,6</w:t>
            </w:r>
          </w:p>
        </w:tc>
        <w:tc>
          <w:tcPr>
            <w:tcW w:w="788" w:type="dxa"/>
            <w:tcBorders>
              <w:top w:val="single" w:sz="4" w:space="0" w:color="000000"/>
              <w:left w:val="single" w:sz="4" w:space="0" w:color="000000"/>
              <w:bottom w:val="single" w:sz="4" w:space="0" w:color="000000"/>
              <w:right w:val="single" w:sz="4" w:space="0" w:color="000000"/>
            </w:tcBorders>
            <w:vAlign w:val="center"/>
          </w:tcPr>
          <w:p w14:paraId="06D8180F" w14:textId="4D89CC7E" w:rsidR="00F42152" w:rsidRPr="00065836" w:rsidRDefault="00F42152" w:rsidP="00F42152">
            <w:pPr>
              <w:spacing w:line="229" w:lineRule="auto"/>
              <w:jc w:val="center"/>
              <w:rPr>
                <w:color w:val="000000"/>
                <w:spacing w:val="-2"/>
                <w:sz w:val="16"/>
                <w:szCs w:val="22"/>
              </w:rPr>
            </w:pPr>
            <w:r w:rsidRPr="00065836">
              <w:rPr>
                <w:spacing w:val="-2"/>
                <w:sz w:val="16"/>
                <w:szCs w:val="22"/>
              </w:rPr>
              <w:t>7 291,3</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2B1FA96E" w14:textId="7AD323DF" w:rsidR="00F42152" w:rsidRPr="00065836" w:rsidRDefault="00F42152" w:rsidP="00F42152">
            <w:pPr>
              <w:spacing w:line="229" w:lineRule="auto"/>
              <w:jc w:val="center"/>
              <w:rPr>
                <w:color w:val="000000"/>
                <w:spacing w:val="-2"/>
                <w:sz w:val="16"/>
                <w:szCs w:val="22"/>
              </w:rPr>
            </w:pPr>
            <w:r w:rsidRPr="00065836">
              <w:rPr>
                <w:spacing w:val="-2"/>
                <w:sz w:val="16"/>
                <w:szCs w:val="22"/>
              </w:rPr>
              <w:t>20 432,3</w:t>
            </w:r>
          </w:p>
        </w:tc>
        <w:tc>
          <w:tcPr>
            <w:tcW w:w="1362" w:type="dxa"/>
            <w:vMerge w:val="restart"/>
            <w:tcBorders>
              <w:top w:val="single" w:sz="4" w:space="0" w:color="000000"/>
              <w:left w:val="single" w:sz="4" w:space="0" w:color="000000"/>
              <w:right w:val="single" w:sz="4" w:space="0" w:color="000000"/>
            </w:tcBorders>
            <w:vAlign w:val="center"/>
          </w:tcPr>
          <w:p w14:paraId="78B39A5A" w14:textId="77B264DC"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Целевой показатель 10</w:t>
            </w:r>
            <w:r w:rsidR="008D2F83">
              <w:rPr>
                <w:color w:val="000000"/>
                <w:spacing w:val="-2"/>
                <w:sz w:val="16"/>
                <w:szCs w:val="22"/>
              </w:rPr>
              <w:t xml:space="preserve">, </w:t>
            </w:r>
            <w:r w:rsidR="0061587E" w:rsidRPr="00D11E9B">
              <w:rPr>
                <w:color w:val="000000"/>
                <w:spacing w:val="-2"/>
                <w:sz w:val="16"/>
                <w:szCs w:val="22"/>
              </w:rPr>
              <w:t>Целевой показатель 15</w:t>
            </w:r>
          </w:p>
        </w:tc>
        <w:tc>
          <w:tcPr>
            <w:tcW w:w="57" w:type="dxa"/>
            <w:tcBorders>
              <w:left w:val="single" w:sz="4" w:space="0" w:color="000000"/>
            </w:tcBorders>
          </w:tcPr>
          <w:p w14:paraId="1D357425" w14:textId="77777777" w:rsidR="00F42152" w:rsidRPr="00065836" w:rsidRDefault="00F42152" w:rsidP="00F42152">
            <w:pPr>
              <w:rPr>
                <w:rFonts w:ascii="Calibri" w:hAnsi="Calibri"/>
                <w:sz w:val="2"/>
                <w:szCs w:val="22"/>
              </w:rPr>
            </w:pPr>
          </w:p>
        </w:tc>
      </w:tr>
      <w:tr w:rsidR="008C1036" w:rsidRPr="00065836" w14:paraId="0BFA6775" w14:textId="77777777" w:rsidTr="000F298F">
        <w:trPr>
          <w:trHeight w:val="283"/>
        </w:trPr>
        <w:tc>
          <w:tcPr>
            <w:tcW w:w="344" w:type="dxa"/>
            <w:vMerge/>
            <w:tcBorders>
              <w:left w:val="single" w:sz="4" w:space="0" w:color="000000"/>
              <w:right w:val="single" w:sz="4" w:space="0" w:color="000000"/>
            </w:tcBorders>
            <w:vAlign w:val="center"/>
          </w:tcPr>
          <w:p w14:paraId="7BF9D5F0" w14:textId="77777777" w:rsidR="008C1036" w:rsidRPr="00065836" w:rsidRDefault="008C1036" w:rsidP="008C1036">
            <w:pPr>
              <w:spacing w:line="229" w:lineRule="auto"/>
              <w:jc w:val="center"/>
              <w:rPr>
                <w:color w:val="000000"/>
                <w:spacing w:val="-2"/>
                <w:sz w:val="16"/>
                <w:szCs w:val="22"/>
              </w:rPr>
            </w:pPr>
          </w:p>
        </w:tc>
        <w:tc>
          <w:tcPr>
            <w:tcW w:w="1576" w:type="dxa"/>
            <w:vMerge/>
            <w:tcBorders>
              <w:left w:val="single" w:sz="4" w:space="0" w:color="000000"/>
              <w:right w:val="single" w:sz="4" w:space="0" w:color="000000"/>
            </w:tcBorders>
            <w:vAlign w:val="center"/>
          </w:tcPr>
          <w:p w14:paraId="3A9157CB" w14:textId="77777777" w:rsidR="008C1036" w:rsidRPr="00065836" w:rsidRDefault="008C1036" w:rsidP="008C1036">
            <w:pPr>
              <w:spacing w:line="229" w:lineRule="auto"/>
              <w:jc w:val="center"/>
              <w:rPr>
                <w:color w:val="000000"/>
                <w:spacing w:val="-2"/>
                <w:sz w:val="16"/>
                <w:szCs w:val="22"/>
              </w:rPr>
            </w:pPr>
          </w:p>
        </w:tc>
        <w:tc>
          <w:tcPr>
            <w:tcW w:w="1132" w:type="dxa"/>
            <w:gridSpan w:val="2"/>
            <w:vMerge/>
            <w:tcBorders>
              <w:left w:val="single" w:sz="4" w:space="0" w:color="000000"/>
              <w:right w:val="single" w:sz="4" w:space="0" w:color="000000"/>
            </w:tcBorders>
            <w:vAlign w:val="center"/>
          </w:tcPr>
          <w:p w14:paraId="74E1C71B" w14:textId="77777777" w:rsidR="008C1036" w:rsidRPr="00065836" w:rsidRDefault="008C1036" w:rsidP="008C1036">
            <w:pPr>
              <w:spacing w:line="229" w:lineRule="auto"/>
              <w:jc w:val="center"/>
              <w:rPr>
                <w:color w:val="000000"/>
                <w:spacing w:val="-2"/>
                <w:sz w:val="16"/>
                <w:szCs w:val="22"/>
              </w:rPr>
            </w:pPr>
          </w:p>
        </w:tc>
        <w:tc>
          <w:tcPr>
            <w:tcW w:w="1117" w:type="dxa"/>
            <w:vMerge/>
            <w:tcBorders>
              <w:left w:val="single" w:sz="4" w:space="0" w:color="000000"/>
              <w:right w:val="single" w:sz="4" w:space="0" w:color="000000"/>
            </w:tcBorders>
            <w:vAlign w:val="center"/>
          </w:tcPr>
          <w:p w14:paraId="14A05823" w14:textId="77777777" w:rsidR="008C1036" w:rsidRPr="00065836" w:rsidRDefault="008C1036" w:rsidP="008C1036">
            <w:pPr>
              <w:spacing w:line="229" w:lineRule="auto"/>
              <w:jc w:val="center"/>
              <w:rPr>
                <w:color w:val="000000"/>
                <w:spacing w:val="-2"/>
                <w:sz w:val="16"/>
                <w:szCs w:val="22"/>
              </w:rPr>
            </w:pPr>
          </w:p>
        </w:tc>
        <w:tc>
          <w:tcPr>
            <w:tcW w:w="788" w:type="dxa"/>
            <w:gridSpan w:val="2"/>
            <w:vMerge/>
            <w:tcBorders>
              <w:left w:val="single" w:sz="4" w:space="0" w:color="000000"/>
              <w:right w:val="single" w:sz="4" w:space="0" w:color="000000"/>
            </w:tcBorders>
            <w:vAlign w:val="center"/>
          </w:tcPr>
          <w:p w14:paraId="6661FDF8" w14:textId="77777777" w:rsidR="008C1036" w:rsidRPr="002E3758" w:rsidRDefault="008C1036" w:rsidP="008C1036">
            <w:pPr>
              <w:spacing w:line="229" w:lineRule="auto"/>
              <w:jc w:val="center"/>
              <w:rPr>
                <w:color w:val="000000"/>
                <w:spacing w:val="-2"/>
                <w:sz w:val="16"/>
                <w:szCs w:val="22"/>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58590954" w14:textId="74CE2501" w:rsidR="008C1036" w:rsidRPr="002E3758" w:rsidRDefault="008C1036" w:rsidP="008C1036">
            <w:pPr>
              <w:spacing w:line="229" w:lineRule="auto"/>
              <w:jc w:val="center"/>
              <w:rPr>
                <w:color w:val="000000"/>
                <w:spacing w:val="-2"/>
                <w:sz w:val="16"/>
                <w:szCs w:val="22"/>
              </w:rPr>
            </w:pPr>
            <w:r w:rsidRPr="002E3758">
              <w:rPr>
                <w:color w:val="000000"/>
                <w:spacing w:val="-2"/>
                <w:sz w:val="16"/>
                <w:szCs w:val="22"/>
              </w:rPr>
              <w:t>СМР</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6AC7CD7B" w14:textId="15EA570B" w:rsidR="008C1036" w:rsidRPr="00065836" w:rsidRDefault="008C1036" w:rsidP="008C1036">
            <w:pPr>
              <w:spacing w:line="229" w:lineRule="auto"/>
              <w:jc w:val="center"/>
              <w:rPr>
                <w:color w:val="000000"/>
                <w:spacing w:val="-2"/>
                <w:sz w:val="16"/>
                <w:szCs w:val="22"/>
              </w:rPr>
            </w:pPr>
            <w:r w:rsidRPr="00065836">
              <w:rPr>
                <w:color w:val="000000"/>
                <w:spacing w:val="-2"/>
                <w:sz w:val="16"/>
                <w:szCs w:val="22"/>
              </w:rPr>
              <w:t>2032-2033</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0E22CC17" w14:textId="64A26875" w:rsidR="008C1036" w:rsidRPr="00065836" w:rsidRDefault="008C1036" w:rsidP="008C1036">
            <w:pPr>
              <w:spacing w:line="229" w:lineRule="auto"/>
              <w:jc w:val="center"/>
              <w:rPr>
                <w:color w:val="000000"/>
                <w:spacing w:val="-2"/>
                <w:sz w:val="16"/>
                <w:szCs w:val="22"/>
              </w:rPr>
            </w:pPr>
            <w:r w:rsidRPr="00065836">
              <w:rPr>
                <w:spacing w:val="-2"/>
                <w:sz w:val="16"/>
                <w:szCs w:val="22"/>
              </w:rPr>
              <w:t>241 551,7</w:t>
            </w:r>
          </w:p>
        </w:tc>
        <w:tc>
          <w:tcPr>
            <w:tcW w:w="1003" w:type="dxa"/>
            <w:gridSpan w:val="2"/>
            <w:vMerge/>
            <w:tcBorders>
              <w:left w:val="single" w:sz="4" w:space="0" w:color="000000"/>
              <w:right w:val="single" w:sz="4" w:space="0" w:color="000000"/>
            </w:tcBorders>
            <w:vAlign w:val="center"/>
          </w:tcPr>
          <w:p w14:paraId="67FC511D" w14:textId="77777777" w:rsidR="008C1036" w:rsidRPr="00065836" w:rsidRDefault="008C1036" w:rsidP="008C1036">
            <w:pPr>
              <w:spacing w:line="229" w:lineRule="auto"/>
              <w:jc w:val="center"/>
              <w:rPr>
                <w:color w:val="000000"/>
                <w:spacing w:val="-2"/>
                <w:sz w:val="16"/>
                <w:szCs w:val="22"/>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55C0BFAB" w14:textId="6A39651C" w:rsidR="008C1036" w:rsidRPr="00065836" w:rsidRDefault="008C1036" w:rsidP="008C1036">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E85DFCE" w14:textId="36E8E027" w:rsidR="008C1036" w:rsidRPr="00065836" w:rsidRDefault="008C1036" w:rsidP="008C1036">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0E7D620" w14:textId="1EEC111C" w:rsidR="008C1036" w:rsidRPr="00065836" w:rsidRDefault="008C1036" w:rsidP="008C1036">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690E5FDE" w14:textId="615929F3" w:rsidR="008C1036" w:rsidRPr="00065836" w:rsidRDefault="008C1036" w:rsidP="008C1036">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6780A41C" w14:textId="34AB33C2" w:rsidR="008C1036" w:rsidRPr="00065836" w:rsidRDefault="008C1036" w:rsidP="008C1036">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4D24A58E" w14:textId="26ED6335" w:rsidR="008C1036" w:rsidRPr="00065836" w:rsidRDefault="008C1036" w:rsidP="008C1036">
            <w:pPr>
              <w:spacing w:line="229" w:lineRule="auto"/>
              <w:jc w:val="center"/>
              <w:rPr>
                <w:color w:val="000000"/>
                <w:spacing w:val="-2"/>
                <w:sz w:val="16"/>
                <w:szCs w:val="22"/>
              </w:rPr>
            </w:pPr>
            <w:r w:rsidRPr="00065836">
              <w:rPr>
                <w:color w:val="000000"/>
                <w:spacing w:val="-2"/>
                <w:sz w:val="16"/>
                <w:szCs w:val="22"/>
              </w:rPr>
              <w:t>-</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11F01B32" w14:textId="7C03B7E6" w:rsidR="008C1036" w:rsidRPr="00065836" w:rsidRDefault="008C1036" w:rsidP="008C1036">
            <w:pPr>
              <w:spacing w:line="229" w:lineRule="auto"/>
              <w:jc w:val="center"/>
              <w:rPr>
                <w:color w:val="000000"/>
                <w:spacing w:val="-2"/>
                <w:sz w:val="16"/>
                <w:szCs w:val="22"/>
              </w:rPr>
            </w:pPr>
            <w:r w:rsidRPr="00065836">
              <w:rPr>
                <w:color w:val="000000"/>
                <w:spacing w:val="-2"/>
                <w:sz w:val="16"/>
                <w:szCs w:val="22"/>
              </w:rPr>
              <w:t>-</w:t>
            </w:r>
          </w:p>
        </w:tc>
        <w:tc>
          <w:tcPr>
            <w:tcW w:w="1362" w:type="dxa"/>
            <w:vMerge/>
            <w:tcBorders>
              <w:left w:val="single" w:sz="4" w:space="0" w:color="000000"/>
              <w:right w:val="single" w:sz="4" w:space="0" w:color="000000"/>
            </w:tcBorders>
            <w:vAlign w:val="center"/>
          </w:tcPr>
          <w:p w14:paraId="43500223" w14:textId="77777777" w:rsidR="008C1036" w:rsidRPr="00065836" w:rsidRDefault="008C1036" w:rsidP="008C1036">
            <w:pPr>
              <w:spacing w:line="229" w:lineRule="auto"/>
              <w:jc w:val="center"/>
              <w:rPr>
                <w:color w:val="000000"/>
                <w:spacing w:val="-2"/>
                <w:sz w:val="16"/>
                <w:szCs w:val="22"/>
              </w:rPr>
            </w:pPr>
          </w:p>
        </w:tc>
        <w:tc>
          <w:tcPr>
            <w:tcW w:w="57" w:type="dxa"/>
            <w:tcBorders>
              <w:left w:val="single" w:sz="4" w:space="0" w:color="000000"/>
            </w:tcBorders>
          </w:tcPr>
          <w:p w14:paraId="6F6EE2A9" w14:textId="77777777" w:rsidR="008C1036" w:rsidRPr="00065836" w:rsidRDefault="008C1036" w:rsidP="008C1036">
            <w:pPr>
              <w:rPr>
                <w:rFonts w:ascii="Calibri" w:hAnsi="Calibri"/>
                <w:sz w:val="2"/>
                <w:szCs w:val="22"/>
              </w:rPr>
            </w:pPr>
          </w:p>
        </w:tc>
      </w:tr>
      <w:tr w:rsidR="00F42152" w:rsidRPr="00065836" w14:paraId="794CD5C0" w14:textId="77777777" w:rsidTr="000F298F">
        <w:trPr>
          <w:trHeight w:val="283"/>
        </w:trPr>
        <w:tc>
          <w:tcPr>
            <w:tcW w:w="344" w:type="dxa"/>
            <w:vMerge/>
            <w:tcBorders>
              <w:left w:val="single" w:sz="4" w:space="0" w:color="000000"/>
              <w:bottom w:val="single" w:sz="4" w:space="0" w:color="000000"/>
              <w:right w:val="single" w:sz="4" w:space="0" w:color="000000"/>
            </w:tcBorders>
            <w:vAlign w:val="center"/>
          </w:tcPr>
          <w:p w14:paraId="46DFD93B" w14:textId="77777777" w:rsidR="00F42152" w:rsidRPr="00065836" w:rsidRDefault="00F42152" w:rsidP="00F42152">
            <w:pPr>
              <w:spacing w:line="229" w:lineRule="auto"/>
              <w:jc w:val="center"/>
              <w:rPr>
                <w:color w:val="000000"/>
                <w:spacing w:val="-2"/>
                <w:sz w:val="16"/>
                <w:szCs w:val="22"/>
              </w:rPr>
            </w:pPr>
          </w:p>
        </w:tc>
        <w:tc>
          <w:tcPr>
            <w:tcW w:w="1576" w:type="dxa"/>
            <w:vMerge/>
            <w:tcBorders>
              <w:left w:val="single" w:sz="4" w:space="0" w:color="000000"/>
              <w:bottom w:val="single" w:sz="4" w:space="0" w:color="000000"/>
              <w:right w:val="single" w:sz="4" w:space="0" w:color="000000"/>
            </w:tcBorders>
            <w:vAlign w:val="center"/>
          </w:tcPr>
          <w:p w14:paraId="149D7F9B" w14:textId="77777777" w:rsidR="00F42152" w:rsidRPr="00065836" w:rsidRDefault="00F42152" w:rsidP="00F42152">
            <w:pPr>
              <w:spacing w:line="229" w:lineRule="auto"/>
              <w:jc w:val="center"/>
              <w:rPr>
                <w:color w:val="000000"/>
                <w:spacing w:val="-2"/>
                <w:sz w:val="16"/>
                <w:szCs w:val="22"/>
              </w:rPr>
            </w:pPr>
          </w:p>
        </w:tc>
        <w:tc>
          <w:tcPr>
            <w:tcW w:w="1132" w:type="dxa"/>
            <w:gridSpan w:val="2"/>
            <w:vMerge/>
            <w:tcBorders>
              <w:left w:val="single" w:sz="4" w:space="0" w:color="000000"/>
              <w:bottom w:val="single" w:sz="4" w:space="0" w:color="000000"/>
              <w:right w:val="single" w:sz="4" w:space="0" w:color="000000"/>
            </w:tcBorders>
            <w:vAlign w:val="center"/>
          </w:tcPr>
          <w:p w14:paraId="7935289C" w14:textId="77777777" w:rsidR="00F42152" w:rsidRPr="00065836" w:rsidRDefault="00F42152" w:rsidP="00F42152">
            <w:pPr>
              <w:spacing w:line="229" w:lineRule="auto"/>
              <w:jc w:val="center"/>
              <w:rPr>
                <w:color w:val="000000"/>
                <w:spacing w:val="-2"/>
                <w:sz w:val="16"/>
                <w:szCs w:val="22"/>
              </w:rPr>
            </w:pPr>
          </w:p>
        </w:tc>
        <w:tc>
          <w:tcPr>
            <w:tcW w:w="1117" w:type="dxa"/>
            <w:vMerge/>
            <w:tcBorders>
              <w:left w:val="single" w:sz="4" w:space="0" w:color="000000"/>
              <w:bottom w:val="single" w:sz="4" w:space="0" w:color="000000"/>
              <w:right w:val="single" w:sz="4" w:space="0" w:color="000000"/>
            </w:tcBorders>
            <w:vAlign w:val="center"/>
          </w:tcPr>
          <w:p w14:paraId="0763D792" w14:textId="77777777" w:rsidR="00F42152" w:rsidRPr="00065836" w:rsidRDefault="00F42152" w:rsidP="00F42152">
            <w:pPr>
              <w:spacing w:line="229" w:lineRule="auto"/>
              <w:jc w:val="center"/>
              <w:rPr>
                <w:color w:val="000000"/>
                <w:spacing w:val="-2"/>
                <w:sz w:val="16"/>
                <w:szCs w:val="22"/>
              </w:rPr>
            </w:pPr>
          </w:p>
        </w:tc>
        <w:tc>
          <w:tcPr>
            <w:tcW w:w="788" w:type="dxa"/>
            <w:gridSpan w:val="2"/>
            <w:vMerge/>
            <w:tcBorders>
              <w:left w:val="single" w:sz="4" w:space="0" w:color="000000"/>
              <w:bottom w:val="single" w:sz="4" w:space="0" w:color="000000"/>
              <w:right w:val="single" w:sz="4" w:space="0" w:color="000000"/>
            </w:tcBorders>
            <w:vAlign w:val="center"/>
          </w:tcPr>
          <w:p w14:paraId="1C51A8EC" w14:textId="77777777" w:rsidR="00F42152" w:rsidRPr="002E3758" w:rsidRDefault="00F42152" w:rsidP="00F42152">
            <w:pPr>
              <w:spacing w:line="229" w:lineRule="auto"/>
              <w:jc w:val="center"/>
              <w:rPr>
                <w:color w:val="000000"/>
                <w:spacing w:val="-2"/>
                <w:sz w:val="16"/>
                <w:szCs w:val="22"/>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03CA3802" w14:textId="458E2B78" w:rsidR="00F42152" w:rsidRPr="002E3758" w:rsidRDefault="00F42152" w:rsidP="00F42152">
            <w:pPr>
              <w:spacing w:line="229" w:lineRule="auto"/>
              <w:jc w:val="center"/>
              <w:rPr>
                <w:color w:val="000000"/>
                <w:spacing w:val="-2"/>
                <w:sz w:val="16"/>
                <w:szCs w:val="22"/>
              </w:rPr>
            </w:pPr>
            <w:r w:rsidRPr="002E3758">
              <w:rPr>
                <w:color w:val="000000"/>
                <w:spacing w:val="-2"/>
                <w:sz w:val="16"/>
                <w:szCs w:val="22"/>
              </w:rPr>
              <w:t>ИТОГО</w:t>
            </w:r>
          </w:p>
        </w:tc>
        <w:tc>
          <w:tcPr>
            <w:tcW w:w="903" w:type="dxa"/>
            <w:gridSpan w:val="2"/>
            <w:tcBorders>
              <w:top w:val="single" w:sz="4" w:space="0" w:color="000000"/>
              <w:left w:val="single" w:sz="4" w:space="0" w:color="000000"/>
              <w:bottom w:val="single" w:sz="4" w:space="0" w:color="000000"/>
              <w:right w:val="single" w:sz="4" w:space="0" w:color="000000"/>
            </w:tcBorders>
            <w:vAlign w:val="center"/>
          </w:tcPr>
          <w:p w14:paraId="7FD36922" w14:textId="6CED33A5"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2029-2033</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6C753755" w14:textId="2D7EF854" w:rsidR="00F42152" w:rsidRPr="00065836" w:rsidRDefault="00F42152" w:rsidP="00F42152">
            <w:pPr>
              <w:spacing w:line="229" w:lineRule="auto"/>
              <w:jc w:val="center"/>
              <w:rPr>
                <w:color w:val="000000"/>
                <w:spacing w:val="-2"/>
                <w:sz w:val="16"/>
                <w:szCs w:val="22"/>
              </w:rPr>
            </w:pPr>
            <w:r w:rsidRPr="00065836">
              <w:rPr>
                <w:spacing w:val="-2"/>
                <w:sz w:val="16"/>
                <w:szCs w:val="22"/>
              </w:rPr>
              <w:t>261 984,0</w:t>
            </w:r>
          </w:p>
        </w:tc>
        <w:tc>
          <w:tcPr>
            <w:tcW w:w="1003" w:type="dxa"/>
            <w:gridSpan w:val="2"/>
            <w:vMerge/>
            <w:tcBorders>
              <w:left w:val="single" w:sz="4" w:space="0" w:color="000000"/>
              <w:bottom w:val="single" w:sz="4" w:space="0" w:color="000000"/>
              <w:right w:val="single" w:sz="4" w:space="0" w:color="000000"/>
            </w:tcBorders>
            <w:vAlign w:val="center"/>
          </w:tcPr>
          <w:p w14:paraId="67D8ACFD" w14:textId="77777777" w:rsidR="00F42152" w:rsidRPr="00065836" w:rsidRDefault="00F42152" w:rsidP="00F42152">
            <w:pPr>
              <w:spacing w:line="229" w:lineRule="auto"/>
              <w:jc w:val="center"/>
              <w:rPr>
                <w:color w:val="000000"/>
                <w:spacing w:val="-2"/>
                <w:sz w:val="16"/>
                <w:szCs w:val="22"/>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7E716283" w14:textId="35B2F5FB"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EDD3E6A" w14:textId="2D9368BD"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68B0480A" w14:textId="0B25EA3D"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4DC8982D" w14:textId="16BEF7A2" w:rsidR="00F42152" w:rsidRPr="00065836" w:rsidRDefault="00F42152" w:rsidP="00F42152">
            <w:pPr>
              <w:spacing w:line="229" w:lineRule="auto"/>
              <w:jc w:val="center"/>
              <w:rPr>
                <w:color w:val="000000"/>
                <w:spacing w:val="-2"/>
                <w:sz w:val="16"/>
                <w:szCs w:val="22"/>
              </w:rPr>
            </w:pPr>
            <w:r w:rsidRPr="00065836">
              <w:rPr>
                <w:spacing w:val="-2"/>
                <w:sz w:val="16"/>
                <w:szCs w:val="22"/>
              </w:rPr>
              <w:t>2 384,4</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2382C972" w14:textId="194202E9" w:rsidR="00F42152" w:rsidRPr="00065836" w:rsidRDefault="00F42152" w:rsidP="00F42152">
            <w:pPr>
              <w:spacing w:line="229" w:lineRule="auto"/>
              <w:jc w:val="center"/>
              <w:rPr>
                <w:color w:val="000000"/>
                <w:spacing w:val="-2"/>
                <w:sz w:val="16"/>
                <w:szCs w:val="22"/>
              </w:rPr>
            </w:pPr>
            <w:r w:rsidRPr="00065836">
              <w:rPr>
                <w:spacing w:val="-2"/>
                <w:sz w:val="16"/>
                <w:szCs w:val="22"/>
              </w:rPr>
              <w:t>10 756,6</w:t>
            </w:r>
          </w:p>
        </w:tc>
        <w:tc>
          <w:tcPr>
            <w:tcW w:w="788" w:type="dxa"/>
            <w:tcBorders>
              <w:top w:val="single" w:sz="4" w:space="0" w:color="000000"/>
              <w:left w:val="single" w:sz="4" w:space="0" w:color="000000"/>
              <w:bottom w:val="single" w:sz="4" w:space="0" w:color="000000"/>
              <w:right w:val="single" w:sz="4" w:space="0" w:color="000000"/>
            </w:tcBorders>
            <w:vAlign w:val="center"/>
          </w:tcPr>
          <w:p w14:paraId="6B76DEBF" w14:textId="1C392243" w:rsidR="00F42152" w:rsidRPr="00065836" w:rsidRDefault="00F42152" w:rsidP="00F42152">
            <w:pPr>
              <w:spacing w:line="229" w:lineRule="auto"/>
              <w:jc w:val="center"/>
              <w:rPr>
                <w:color w:val="000000"/>
                <w:spacing w:val="-2"/>
                <w:sz w:val="16"/>
                <w:szCs w:val="22"/>
              </w:rPr>
            </w:pPr>
            <w:r w:rsidRPr="00065836">
              <w:rPr>
                <w:spacing w:val="-2"/>
                <w:sz w:val="16"/>
                <w:szCs w:val="22"/>
              </w:rPr>
              <w:t>7 291,3</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4A4C3867" w14:textId="0A18E015" w:rsidR="00F42152" w:rsidRPr="00065836" w:rsidRDefault="00F42152" w:rsidP="00F42152">
            <w:pPr>
              <w:spacing w:line="229" w:lineRule="auto"/>
              <w:jc w:val="center"/>
              <w:rPr>
                <w:color w:val="000000"/>
                <w:spacing w:val="-2"/>
                <w:sz w:val="16"/>
                <w:szCs w:val="22"/>
              </w:rPr>
            </w:pPr>
            <w:r w:rsidRPr="00065836">
              <w:rPr>
                <w:spacing w:val="-2"/>
                <w:sz w:val="16"/>
                <w:szCs w:val="22"/>
              </w:rPr>
              <w:t>20 432,3</w:t>
            </w:r>
          </w:p>
        </w:tc>
        <w:tc>
          <w:tcPr>
            <w:tcW w:w="1362" w:type="dxa"/>
            <w:vMerge/>
            <w:tcBorders>
              <w:left w:val="single" w:sz="4" w:space="0" w:color="000000"/>
              <w:bottom w:val="single" w:sz="4" w:space="0" w:color="000000"/>
              <w:right w:val="single" w:sz="4" w:space="0" w:color="000000"/>
            </w:tcBorders>
            <w:vAlign w:val="center"/>
          </w:tcPr>
          <w:p w14:paraId="691C9A5D" w14:textId="77777777" w:rsidR="00F42152" w:rsidRPr="00065836" w:rsidRDefault="00F42152" w:rsidP="00F42152">
            <w:pPr>
              <w:spacing w:line="229" w:lineRule="auto"/>
              <w:jc w:val="center"/>
              <w:rPr>
                <w:color w:val="000000"/>
                <w:spacing w:val="-2"/>
                <w:sz w:val="16"/>
                <w:szCs w:val="22"/>
              </w:rPr>
            </w:pPr>
          </w:p>
        </w:tc>
        <w:tc>
          <w:tcPr>
            <w:tcW w:w="57" w:type="dxa"/>
            <w:tcBorders>
              <w:left w:val="single" w:sz="4" w:space="0" w:color="000000"/>
            </w:tcBorders>
          </w:tcPr>
          <w:p w14:paraId="095ABE8D" w14:textId="77777777" w:rsidR="00F42152" w:rsidRPr="00065836" w:rsidRDefault="00F42152" w:rsidP="00F42152">
            <w:pPr>
              <w:rPr>
                <w:rFonts w:ascii="Calibri" w:hAnsi="Calibri"/>
                <w:sz w:val="2"/>
                <w:szCs w:val="22"/>
              </w:rPr>
            </w:pPr>
          </w:p>
        </w:tc>
      </w:tr>
      <w:tr w:rsidR="00F42152" w:rsidRPr="00065836" w14:paraId="0C6FF2F2" w14:textId="77777777" w:rsidTr="000F298F">
        <w:trPr>
          <w:trHeight w:val="283"/>
        </w:trPr>
        <w:tc>
          <w:tcPr>
            <w:tcW w:w="8568" w:type="dxa"/>
            <w:gridSpan w:val="14"/>
            <w:tcBorders>
              <w:top w:val="single" w:sz="4" w:space="0" w:color="000000"/>
              <w:left w:val="single" w:sz="4" w:space="0" w:color="000000"/>
              <w:bottom w:val="single" w:sz="4" w:space="0" w:color="000000"/>
              <w:right w:val="single" w:sz="4" w:space="0" w:color="auto"/>
            </w:tcBorders>
            <w:vAlign w:val="center"/>
          </w:tcPr>
          <w:p w14:paraId="7CE39C6C" w14:textId="346534D1" w:rsidR="00F42152" w:rsidRPr="00065836" w:rsidRDefault="00F42152" w:rsidP="00F42152">
            <w:pPr>
              <w:spacing w:line="229" w:lineRule="auto"/>
              <w:rPr>
                <w:color w:val="000000"/>
                <w:spacing w:val="-2"/>
                <w:sz w:val="16"/>
                <w:szCs w:val="22"/>
              </w:rPr>
            </w:pPr>
            <w:r w:rsidRPr="00065836">
              <w:rPr>
                <w:b/>
                <w:color w:val="000000"/>
                <w:spacing w:val="-2"/>
                <w:sz w:val="16"/>
                <w:szCs w:val="22"/>
              </w:rPr>
              <w:t>ИТОГО финансирование по Адресной инвестиционной программе, не относящейся к региональным проектам</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42F4DA20" w14:textId="506DA87A"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4660DBA9" w14:textId="19E52298"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0CD7BAAA" w14:textId="066CE5A2"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4B20BE2F" w14:textId="71F8CA24" w:rsidR="00F42152" w:rsidRPr="00065836" w:rsidRDefault="00F42152" w:rsidP="00F42152">
            <w:pPr>
              <w:spacing w:line="229" w:lineRule="auto"/>
              <w:jc w:val="center"/>
              <w:rPr>
                <w:color w:val="000000"/>
                <w:spacing w:val="-2"/>
                <w:sz w:val="16"/>
                <w:szCs w:val="22"/>
              </w:rPr>
            </w:pPr>
            <w:r w:rsidRPr="00065836">
              <w:rPr>
                <w:spacing w:val="-2"/>
                <w:sz w:val="16"/>
                <w:szCs w:val="22"/>
              </w:rPr>
              <w:t>2 384,4</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422CF448" w14:textId="0A962E68" w:rsidR="00F42152" w:rsidRPr="00065836" w:rsidRDefault="00F42152" w:rsidP="00F42152">
            <w:pPr>
              <w:spacing w:line="229" w:lineRule="auto"/>
              <w:jc w:val="center"/>
              <w:rPr>
                <w:color w:val="000000"/>
                <w:spacing w:val="-2"/>
                <w:sz w:val="16"/>
                <w:szCs w:val="22"/>
              </w:rPr>
            </w:pPr>
            <w:r w:rsidRPr="00065836">
              <w:rPr>
                <w:spacing w:val="-2"/>
                <w:sz w:val="16"/>
                <w:szCs w:val="22"/>
              </w:rPr>
              <w:t>10 756,6</w:t>
            </w:r>
          </w:p>
        </w:tc>
        <w:tc>
          <w:tcPr>
            <w:tcW w:w="788" w:type="dxa"/>
            <w:tcBorders>
              <w:top w:val="single" w:sz="4" w:space="0" w:color="000000"/>
              <w:left w:val="single" w:sz="4" w:space="0" w:color="000000"/>
              <w:bottom w:val="single" w:sz="4" w:space="0" w:color="000000"/>
              <w:right w:val="single" w:sz="4" w:space="0" w:color="000000"/>
            </w:tcBorders>
            <w:vAlign w:val="center"/>
          </w:tcPr>
          <w:p w14:paraId="51A43483" w14:textId="2B637E02" w:rsidR="00F42152" w:rsidRPr="00065836" w:rsidRDefault="00F42152" w:rsidP="00F42152">
            <w:pPr>
              <w:spacing w:line="229" w:lineRule="auto"/>
              <w:jc w:val="center"/>
              <w:rPr>
                <w:color w:val="000000"/>
                <w:spacing w:val="-2"/>
                <w:sz w:val="16"/>
                <w:szCs w:val="22"/>
              </w:rPr>
            </w:pPr>
            <w:r w:rsidRPr="00065836">
              <w:rPr>
                <w:spacing w:val="-2"/>
                <w:sz w:val="16"/>
                <w:szCs w:val="22"/>
              </w:rPr>
              <w:t>7 291,3</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237F74EF" w14:textId="68E251A8" w:rsidR="00F42152" w:rsidRPr="00065836" w:rsidRDefault="00F42152" w:rsidP="00F42152">
            <w:pPr>
              <w:spacing w:line="229" w:lineRule="auto"/>
              <w:jc w:val="center"/>
              <w:rPr>
                <w:color w:val="000000"/>
                <w:spacing w:val="-2"/>
                <w:sz w:val="16"/>
                <w:szCs w:val="22"/>
              </w:rPr>
            </w:pPr>
            <w:r w:rsidRPr="00065836">
              <w:rPr>
                <w:spacing w:val="-2"/>
                <w:sz w:val="16"/>
                <w:szCs w:val="22"/>
              </w:rPr>
              <w:t>20 432,3</w:t>
            </w:r>
          </w:p>
        </w:tc>
        <w:tc>
          <w:tcPr>
            <w:tcW w:w="1362" w:type="dxa"/>
            <w:tcBorders>
              <w:top w:val="single" w:sz="4" w:space="0" w:color="000000"/>
              <w:left w:val="single" w:sz="4" w:space="0" w:color="000000"/>
              <w:bottom w:val="single" w:sz="4" w:space="0" w:color="000000"/>
              <w:right w:val="single" w:sz="4" w:space="0" w:color="000000"/>
            </w:tcBorders>
            <w:vAlign w:val="center"/>
          </w:tcPr>
          <w:p w14:paraId="6BB5CB84" w14:textId="198032B6"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Х</w:t>
            </w:r>
          </w:p>
        </w:tc>
        <w:tc>
          <w:tcPr>
            <w:tcW w:w="57" w:type="dxa"/>
            <w:tcBorders>
              <w:left w:val="single" w:sz="4" w:space="0" w:color="000000"/>
            </w:tcBorders>
          </w:tcPr>
          <w:p w14:paraId="384D66DD" w14:textId="77777777" w:rsidR="00F42152" w:rsidRPr="00065836" w:rsidRDefault="00F42152" w:rsidP="00F42152">
            <w:pPr>
              <w:rPr>
                <w:rFonts w:ascii="Calibri" w:hAnsi="Calibri"/>
                <w:sz w:val="2"/>
                <w:szCs w:val="22"/>
              </w:rPr>
            </w:pPr>
          </w:p>
        </w:tc>
      </w:tr>
      <w:tr w:rsidR="00F42152" w:rsidRPr="00065836" w14:paraId="735A0974" w14:textId="77777777" w:rsidTr="000F298F">
        <w:trPr>
          <w:trHeight w:val="283"/>
        </w:trPr>
        <w:tc>
          <w:tcPr>
            <w:tcW w:w="8568" w:type="dxa"/>
            <w:gridSpan w:val="14"/>
            <w:tcBorders>
              <w:top w:val="single" w:sz="4" w:space="0" w:color="000000"/>
              <w:left w:val="single" w:sz="4" w:space="0" w:color="000000"/>
              <w:bottom w:val="single" w:sz="4" w:space="0" w:color="000000"/>
              <w:right w:val="single" w:sz="4" w:space="0" w:color="000000"/>
            </w:tcBorders>
            <w:vAlign w:val="center"/>
          </w:tcPr>
          <w:p w14:paraId="17087B68" w14:textId="5715CCD0" w:rsidR="00F42152" w:rsidRPr="00065836" w:rsidRDefault="00F42152" w:rsidP="00F42152">
            <w:pPr>
              <w:spacing w:line="229" w:lineRule="auto"/>
              <w:rPr>
                <w:color w:val="000000"/>
                <w:spacing w:val="-2"/>
                <w:sz w:val="16"/>
                <w:szCs w:val="22"/>
              </w:rPr>
            </w:pPr>
            <w:r w:rsidRPr="00065836">
              <w:rPr>
                <w:b/>
                <w:color w:val="000000"/>
                <w:spacing w:val="-2"/>
                <w:sz w:val="16"/>
                <w:szCs w:val="22"/>
              </w:rPr>
              <w:t>ВСЕГО проектная часть подпрограммы 2</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3B73025F" w14:textId="637E0431"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462EDC30" w14:textId="7473B42C"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0EC209F0" w14:textId="15D3FD2A"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4503F043" w14:textId="7E2B1BB9" w:rsidR="00F42152" w:rsidRPr="00065836" w:rsidRDefault="00F42152" w:rsidP="00F42152">
            <w:pPr>
              <w:spacing w:line="229" w:lineRule="auto"/>
              <w:jc w:val="center"/>
              <w:rPr>
                <w:color w:val="000000"/>
                <w:spacing w:val="-2"/>
                <w:sz w:val="16"/>
                <w:szCs w:val="22"/>
              </w:rPr>
            </w:pPr>
            <w:r w:rsidRPr="00065836">
              <w:rPr>
                <w:spacing w:val="-2"/>
                <w:sz w:val="16"/>
                <w:szCs w:val="22"/>
              </w:rPr>
              <w:t>2 384,4</w:t>
            </w:r>
          </w:p>
        </w:tc>
        <w:tc>
          <w:tcPr>
            <w:tcW w:w="788" w:type="dxa"/>
            <w:gridSpan w:val="2"/>
            <w:tcBorders>
              <w:top w:val="single" w:sz="4" w:space="0" w:color="000000"/>
              <w:left w:val="single" w:sz="4" w:space="0" w:color="000000"/>
              <w:bottom w:val="single" w:sz="4" w:space="0" w:color="000000"/>
              <w:right w:val="single" w:sz="4" w:space="0" w:color="000000"/>
            </w:tcBorders>
            <w:vAlign w:val="center"/>
          </w:tcPr>
          <w:p w14:paraId="43251D65" w14:textId="0DA3449F" w:rsidR="00F42152" w:rsidRPr="00065836" w:rsidRDefault="00F42152" w:rsidP="00F42152">
            <w:pPr>
              <w:spacing w:line="229" w:lineRule="auto"/>
              <w:jc w:val="center"/>
              <w:rPr>
                <w:color w:val="000000"/>
                <w:spacing w:val="-2"/>
                <w:sz w:val="16"/>
                <w:szCs w:val="22"/>
              </w:rPr>
            </w:pPr>
            <w:r w:rsidRPr="00065836">
              <w:rPr>
                <w:spacing w:val="-2"/>
                <w:sz w:val="16"/>
                <w:szCs w:val="22"/>
              </w:rPr>
              <w:t>10 756,6</w:t>
            </w:r>
          </w:p>
        </w:tc>
        <w:tc>
          <w:tcPr>
            <w:tcW w:w="788" w:type="dxa"/>
            <w:tcBorders>
              <w:top w:val="single" w:sz="4" w:space="0" w:color="000000"/>
              <w:left w:val="single" w:sz="4" w:space="0" w:color="000000"/>
              <w:bottom w:val="single" w:sz="4" w:space="0" w:color="000000"/>
              <w:right w:val="single" w:sz="4" w:space="0" w:color="000000"/>
            </w:tcBorders>
            <w:vAlign w:val="center"/>
          </w:tcPr>
          <w:p w14:paraId="01E58A7B" w14:textId="5C11989E" w:rsidR="00F42152" w:rsidRPr="00065836" w:rsidRDefault="00F42152" w:rsidP="00F42152">
            <w:pPr>
              <w:spacing w:line="229" w:lineRule="auto"/>
              <w:jc w:val="center"/>
              <w:rPr>
                <w:color w:val="000000"/>
                <w:spacing w:val="-2"/>
                <w:sz w:val="16"/>
                <w:szCs w:val="22"/>
              </w:rPr>
            </w:pPr>
            <w:r w:rsidRPr="00065836">
              <w:rPr>
                <w:spacing w:val="-2"/>
                <w:sz w:val="16"/>
                <w:szCs w:val="22"/>
              </w:rPr>
              <w:t>7 291,3</w:t>
            </w:r>
          </w:p>
        </w:tc>
        <w:tc>
          <w:tcPr>
            <w:tcW w:w="902" w:type="dxa"/>
            <w:gridSpan w:val="2"/>
            <w:tcBorders>
              <w:top w:val="single" w:sz="4" w:space="0" w:color="000000"/>
              <w:left w:val="single" w:sz="4" w:space="0" w:color="000000"/>
              <w:bottom w:val="single" w:sz="4" w:space="0" w:color="000000"/>
              <w:right w:val="single" w:sz="4" w:space="0" w:color="000000"/>
            </w:tcBorders>
            <w:vAlign w:val="center"/>
          </w:tcPr>
          <w:p w14:paraId="5DFE3B8B" w14:textId="14DD1CC5" w:rsidR="00F42152" w:rsidRPr="00065836" w:rsidRDefault="00F42152" w:rsidP="00F42152">
            <w:pPr>
              <w:spacing w:line="229" w:lineRule="auto"/>
              <w:jc w:val="center"/>
              <w:rPr>
                <w:color w:val="000000"/>
                <w:spacing w:val="-2"/>
                <w:sz w:val="16"/>
                <w:szCs w:val="22"/>
              </w:rPr>
            </w:pPr>
            <w:r w:rsidRPr="00065836">
              <w:rPr>
                <w:spacing w:val="-2"/>
                <w:sz w:val="16"/>
                <w:szCs w:val="22"/>
              </w:rPr>
              <w:t>20 432,3</w:t>
            </w:r>
          </w:p>
        </w:tc>
        <w:tc>
          <w:tcPr>
            <w:tcW w:w="1362" w:type="dxa"/>
            <w:tcBorders>
              <w:top w:val="single" w:sz="4" w:space="0" w:color="000000"/>
              <w:left w:val="single" w:sz="4" w:space="0" w:color="000000"/>
              <w:bottom w:val="single" w:sz="4" w:space="0" w:color="000000"/>
              <w:right w:val="single" w:sz="4" w:space="0" w:color="000000"/>
            </w:tcBorders>
            <w:vAlign w:val="center"/>
          </w:tcPr>
          <w:p w14:paraId="7D3F1970" w14:textId="66262C5C" w:rsidR="00F42152" w:rsidRPr="00065836" w:rsidRDefault="00F42152" w:rsidP="00F42152">
            <w:pPr>
              <w:spacing w:line="229" w:lineRule="auto"/>
              <w:jc w:val="center"/>
              <w:rPr>
                <w:color w:val="000000"/>
                <w:spacing w:val="-2"/>
                <w:sz w:val="16"/>
                <w:szCs w:val="22"/>
              </w:rPr>
            </w:pPr>
            <w:r w:rsidRPr="00065836">
              <w:rPr>
                <w:color w:val="000000"/>
                <w:spacing w:val="-2"/>
                <w:sz w:val="16"/>
                <w:szCs w:val="22"/>
              </w:rPr>
              <w:t>Х</w:t>
            </w:r>
          </w:p>
        </w:tc>
        <w:tc>
          <w:tcPr>
            <w:tcW w:w="57" w:type="dxa"/>
            <w:tcBorders>
              <w:left w:val="single" w:sz="4" w:space="0" w:color="000000"/>
            </w:tcBorders>
          </w:tcPr>
          <w:p w14:paraId="78BFDBA4" w14:textId="77777777" w:rsidR="00F42152" w:rsidRPr="00065836" w:rsidRDefault="00F42152" w:rsidP="00F42152">
            <w:pPr>
              <w:rPr>
                <w:rFonts w:ascii="Calibri" w:hAnsi="Calibri"/>
                <w:sz w:val="2"/>
                <w:szCs w:val="22"/>
              </w:rPr>
            </w:pPr>
          </w:p>
        </w:tc>
      </w:tr>
      <w:tr w:rsidR="008C1036" w:rsidRPr="00065836" w14:paraId="0CB64719" w14:textId="77777777" w:rsidTr="004B0116">
        <w:trPr>
          <w:trHeight w:val="70"/>
        </w:trPr>
        <w:tc>
          <w:tcPr>
            <w:tcW w:w="15575" w:type="dxa"/>
            <w:gridSpan w:val="26"/>
            <w:vAlign w:val="center"/>
          </w:tcPr>
          <w:p w14:paraId="46E0983C" w14:textId="34338506" w:rsidR="008C1036" w:rsidRPr="00065836" w:rsidRDefault="008C1036" w:rsidP="008C1036">
            <w:pPr>
              <w:spacing w:line="229" w:lineRule="auto"/>
              <w:rPr>
                <w:b/>
                <w:color w:val="000000"/>
                <w:spacing w:val="-2"/>
                <w:sz w:val="22"/>
                <w:szCs w:val="22"/>
              </w:rPr>
            </w:pPr>
          </w:p>
        </w:tc>
        <w:tc>
          <w:tcPr>
            <w:tcW w:w="57" w:type="dxa"/>
          </w:tcPr>
          <w:p w14:paraId="313D0359" w14:textId="77777777" w:rsidR="008C1036" w:rsidRPr="00065836" w:rsidRDefault="008C1036" w:rsidP="008C1036">
            <w:pPr>
              <w:rPr>
                <w:rFonts w:ascii="Calibri" w:hAnsi="Calibri"/>
                <w:sz w:val="2"/>
                <w:szCs w:val="22"/>
              </w:rPr>
            </w:pPr>
          </w:p>
        </w:tc>
      </w:tr>
      <w:tr w:rsidR="008C1036" w:rsidRPr="00065836" w14:paraId="6CA64653" w14:textId="77777777" w:rsidTr="00D24FFD">
        <w:trPr>
          <w:trHeight w:val="444"/>
        </w:trPr>
        <w:tc>
          <w:tcPr>
            <w:tcW w:w="15575" w:type="dxa"/>
            <w:gridSpan w:val="26"/>
            <w:tcBorders>
              <w:bottom w:val="single" w:sz="4" w:space="0" w:color="000000"/>
            </w:tcBorders>
            <w:vAlign w:val="center"/>
          </w:tcPr>
          <w:p w14:paraId="47D254C9" w14:textId="5B1E75E2" w:rsidR="008C1036" w:rsidRPr="00065836" w:rsidRDefault="008C1036" w:rsidP="008C1036">
            <w:pPr>
              <w:spacing w:line="229" w:lineRule="auto"/>
              <w:jc w:val="center"/>
              <w:rPr>
                <w:b/>
                <w:color w:val="000000"/>
                <w:spacing w:val="-2"/>
                <w:sz w:val="20"/>
                <w:szCs w:val="22"/>
              </w:rPr>
            </w:pPr>
            <w:r w:rsidRPr="00065836">
              <w:rPr>
                <w:b/>
                <w:color w:val="000000"/>
                <w:spacing w:val="-2"/>
                <w:sz w:val="20"/>
                <w:szCs w:val="20"/>
              </w:rPr>
              <w:t>ПРОЦЕССНАЯ ЧАСТЬ</w:t>
            </w:r>
          </w:p>
          <w:p w14:paraId="6B0B8087" w14:textId="77777777" w:rsidR="008C1036" w:rsidRPr="00065836" w:rsidRDefault="008C1036" w:rsidP="008C1036">
            <w:pPr>
              <w:rPr>
                <w:rFonts w:ascii="Calibri" w:hAnsi="Calibri"/>
                <w:sz w:val="2"/>
                <w:szCs w:val="22"/>
              </w:rPr>
            </w:pPr>
          </w:p>
        </w:tc>
        <w:tc>
          <w:tcPr>
            <w:tcW w:w="57" w:type="dxa"/>
          </w:tcPr>
          <w:p w14:paraId="334EAF42" w14:textId="77777777" w:rsidR="008C1036" w:rsidRPr="00065836" w:rsidRDefault="008C1036" w:rsidP="008C1036">
            <w:pPr>
              <w:rPr>
                <w:rFonts w:ascii="Calibri" w:hAnsi="Calibri"/>
                <w:sz w:val="2"/>
                <w:szCs w:val="22"/>
              </w:rPr>
            </w:pPr>
          </w:p>
        </w:tc>
      </w:tr>
      <w:tr w:rsidR="008C1036" w:rsidRPr="00065836" w14:paraId="21E56D09" w14:textId="77777777" w:rsidTr="00D24FFD">
        <w:trPr>
          <w:trHeight w:val="574"/>
        </w:trPr>
        <w:tc>
          <w:tcPr>
            <w:tcW w:w="344" w:type="dxa"/>
            <w:vMerge w:val="restart"/>
            <w:tcBorders>
              <w:top w:val="single" w:sz="4" w:space="0" w:color="000000"/>
              <w:left w:val="single" w:sz="4" w:space="0" w:color="000000"/>
              <w:bottom w:val="single" w:sz="4" w:space="0" w:color="000000"/>
              <w:right w:val="single" w:sz="4" w:space="0" w:color="000000"/>
            </w:tcBorders>
            <w:vAlign w:val="center"/>
          </w:tcPr>
          <w:p w14:paraId="41E4C5B4" w14:textId="77777777" w:rsidR="008C1036" w:rsidRPr="00065836" w:rsidRDefault="008C1036" w:rsidP="008C1036">
            <w:pPr>
              <w:spacing w:line="229" w:lineRule="auto"/>
              <w:jc w:val="center"/>
              <w:rPr>
                <w:b/>
                <w:color w:val="000000"/>
                <w:spacing w:val="-2"/>
                <w:sz w:val="18"/>
                <w:szCs w:val="22"/>
              </w:rPr>
            </w:pPr>
            <w:r w:rsidRPr="00065836">
              <w:rPr>
                <w:b/>
                <w:color w:val="000000"/>
                <w:spacing w:val="-2"/>
                <w:sz w:val="18"/>
                <w:szCs w:val="22"/>
              </w:rPr>
              <w:t>№</w:t>
            </w:r>
          </w:p>
          <w:p w14:paraId="0081656F" w14:textId="77777777" w:rsidR="008C1036" w:rsidRPr="00065836" w:rsidRDefault="008C1036" w:rsidP="008C1036">
            <w:pPr>
              <w:spacing w:line="229" w:lineRule="auto"/>
              <w:jc w:val="center"/>
              <w:rPr>
                <w:b/>
                <w:color w:val="000000"/>
                <w:spacing w:val="-2"/>
                <w:sz w:val="18"/>
                <w:szCs w:val="22"/>
              </w:rPr>
            </w:pPr>
            <w:r w:rsidRPr="00065836">
              <w:rPr>
                <w:b/>
                <w:color w:val="000000"/>
                <w:spacing w:val="-2"/>
                <w:sz w:val="18"/>
                <w:szCs w:val="22"/>
              </w:rPr>
              <w:t>п/п</w:t>
            </w:r>
          </w:p>
        </w:tc>
        <w:tc>
          <w:tcPr>
            <w:tcW w:w="202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F1CFB08" w14:textId="77777777" w:rsidR="008C1036" w:rsidRPr="00065836" w:rsidRDefault="008C1036" w:rsidP="008C1036">
            <w:pPr>
              <w:spacing w:line="229" w:lineRule="auto"/>
              <w:jc w:val="center"/>
              <w:rPr>
                <w:b/>
                <w:color w:val="000000"/>
                <w:spacing w:val="-2"/>
                <w:sz w:val="18"/>
                <w:szCs w:val="22"/>
              </w:rPr>
            </w:pPr>
            <w:r w:rsidRPr="00065836">
              <w:rPr>
                <w:b/>
                <w:color w:val="000000"/>
                <w:spacing w:val="-2"/>
                <w:sz w:val="18"/>
                <w:szCs w:val="22"/>
              </w:rPr>
              <w:t>Наименование мероприятия</w:t>
            </w:r>
          </w:p>
        </w:tc>
        <w:tc>
          <w:tcPr>
            <w:tcW w:w="192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5D76C74" w14:textId="77777777" w:rsidR="008C1036" w:rsidRPr="00065836" w:rsidRDefault="008C1036" w:rsidP="008C1036">
            <w:pPr>
              <w:spacing w:line="229" w:lineRule="auto"/>
              <w:jc w:val="center"/>
              <w:rPr>
                <w:b/>
                <w:color w:val="000000"/>
                <w:spacing w:val="-2"/>
                <w:sz w:val="18"/>
                <w:szCs w:val="22"/>
              </w:rPr>
            </w:pPr>
            <w:r w:rsidRPr="00065836">
              <w:rPr>
                <w:b/>
                <w:color w:val="000000"/>
                <w:spacing w:val="-2"/>
                <w:sz w:val="18"/>
                <w:szCs w:val="22"/>
              </w:rPr>
              <w:t>Исполнитель,</w:t>
            </w:r>
          </w:p>
          <w:p w14:paraId="0468579D" w14:textId="77777777" w:rsidR="008C1036" w:rsidRPr="00065836" w:rsidRDefault="008C1036" w:rsidP="008C1036">
            <w:pPr>
              <w:spacing w:line="229" w:lineRule="auto"/>
              <w:jc w:val="center"/>
              <w:rPr>
                <w:b/>
                <w:color w:val="000000"/>
                <w:spacing w:val="-2"/>
                <w:sz w:val="18"/>
                <w:szCs w:val="22"/>
              </w:rPr>
            </w:pPr>
            <w:r w:rsidRPr="00065836">
              <w:rPr>
                <w:b/>
                <w:color w:val="000000"/>
                <w:spacing w:val="-2"/>
                <w:sz w:val="18"/>
                <w:szCs w:val="22"/>
              </w:rPr>
              <w:t>участник</w:t>
            </w:r>
          </w:p>
        </w:tc>
        <w:tc>
          <w:tcPr>
            <w:tcW w:w="180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1F5E1BA" w14:textId="77777777" w:rsidR="008C1036" w:rsidRPr="00065836" w:rsidRDefault="008C1036" w:rsidP="008C1036">
            <w:pPr>
              <w:spacing w:line="229" w:lineRule="auto"/>
              <w:jc w:val="center"/>
              <w:rPr>
                <w:b/>
                <w:color w:val="000000"/>
                <w:spacing w:val="-2"/>
                <w:sz w:val="18"/>
                <w:szCs w:val="22"/>
              </w:rPr>
            </w:pPr>
            <w:r w:rsidRPr="00065836">
              <w:rPr>
                <w:b/>
                <w:color w:val="000000"/>
                <w:spacing w:val="-2"/>
                <w:sz w:val="18"/>
                <w:szCs w:val="22"/>
              </w:rPr>
              <w:t>Источник финансирования</w:t>
            </w:r>
          </w:p>
        </w:tc>
        <w:tc>
          <w:tcPr>
            <w:tcW w:w="6090" w:type="dxa"/>
            <w:gridSpan w:val="12"/>
            <w:tcBorders>
              <w:top w:val="single" w:sz="4" w:space="0" w:color="000000"/>
              <w:left w:val="single" w:sz="4" w:space="0" w:color="000000"/>
              <w:bottom w:val="single" w:sz="4" w:space="0" w:color="000000"/>
              <w:right w:val="single" w:sz="4" w:space="0" w:color="000000"/>
            </w:tcBorders>
            <w:vAlign w:val="center"/>
          </w:tcPr>
          <w:p w14:paraId="40E15F2F" w14:textId="77777777" w:rsidR="008C1036" w:rsidRPr="00065836" w:rsidRDefault="008C1036" w:rsidP="008C1036">
            <w:pPr>
              <w:spacing w:line="229" w:lineRule="auto"/>
              <w:jc w:val="center"/>
              <w:rPr>
                <w:b/>
                <w:color w:val="000000"/>
                <w:spacing w:val="-2"/>
                <w:sz w:val="18"/>
                <w:szCs w:val="22"/>
              </w:rPr>
            </w:pPr>
            <w:r w:rsidRPr="00065836">
              <w:rPr>
                <w:b/>
                <w:color w:val="000000"/>
                <w:spacing w:val="-2"/>
                <w:sz w:val="18"/>
                <w:szCs w:val="22"/>
              </w:rPr>
              <w:t>Срок реализации и объем финансирования по годам, тыс. руб.</w:t>
            </w:r>
          </w:p>
        </w:tc>
        <w:tc>
          <w:tcPr>
            <w:tcW w:w="136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10D53E9" w14:textId="77777777" w:rsidR="008C1036" w:rsidRPr="00065836" w:rsidRDefault="008C1036" w:rsidP="008C1036">
            <w:pPr>
              <w:spacing w:line="229" w:lineRule="auto"/>
              <w:jc w:val="center"/>
              <w:rPr>
                <w:b/>
                <w:color w:val="000000"/>
                <w:spacing w:val="-2"/>
                <w:sz w:val="18"/>
                <w:szCs w:val="22"/>
              </w:rPr>
            </w:pPr>
            <w:r w:rsidRPr="00065836">
              <w:rPr>
                <w:b/>
                <w:color w:val="000000"/>
                <w:spacing w:val="-2"/>
                <w:sz w:val="18"/>
                <w:szCs w:val="22"/>
              </w:rPr>
              <w:t>ИТОГО</w:t>
            </w:r>
          </w:p>
        </w:tc>
        <w:tc>
          <w:tcPr>
            <w:tcW w:w="203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758D036" w14:textId="77777777" w:rsidR="008C1036" w:rsidRPr="00065836" w:rsidRDefault="008C1036" w:rsidP="008C1036">
            <w:pPr>
              <w:spacing w:line="229" w:lineRule="auto"/>
              <w:jc w:val="center"/>
              <w:rPr>
                <w:b/>
                <w:color w:val="000000"/>
                <w:spacing w:val="-2"/>
                <w:sz w:val="18"/>
                <w:szCs w:val="22"/>
              </w:rPr>
            </w:pPr>
            <w:r w:rsidRPr="00065836">
              <w:rPr>
                <w:b/>
                <w:color w:val="000000"/>
                <w:spacing w:val="-2"/>
                <w:sz w:val="18"/>
                <w:szCs w:val="22"/>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14:paraId="453874CB" w14:textId="77777777" w:rsidR="008C1036" w:rsidRPr="00065836" w:rsidRDefault="008C1036" w:rsidP="008C1036">
            <w:pPr>
              <w:rPr>
                <w:rFonts w:ascii="Calibri" w:hAnsi="Calibri"/>
                <w:sz w:val="2"/>
                <w:szCs w:val="22"/>
              </w:rPr>
            </w:pPr>
          </w:p>
        </w:tc>
      </w:tr>
      <w:tr w:rsidR="00575A15" w:rsidRPr="00065836" w14:paraId="4E059C5E" w14:textId="77777777" w:rsidTr="00D24FFD">
        <w:trPr>
          <w:trHeight w:val="1117"/>
        </w:trPr>
        <w:tc>
          <w:tcPr>
            <w:tcW w:w="344" w:type="dxa"/>
            <w:vMerge/>
            <w:tcBorders>
              <w:top w:val="single" w:sz="4" w:space="0" w:color="000000"/>
              <w:left w:val="single" w:sz="4" w:space="0" w:color="000000"/>
              <w:bottom w:val="single" w:sz="4" w:space="0" w:color="000000"/>
              <w:right w:val="single" w:sz="4" w:space="0" w:color="000000"/>
            </w:tcBorders>
            <w:vAlign w:val="center"/>
          </w:tcPr>
          <w:p w14:paraId="7994AB36" w14:textId="77777777" w:rsidR="00575A15" w:rsidRPr="00065836" w:rsidRDefault="00575A15" w:rsidP="00575A15">
            <w:pPr>
              <w:rPr>
                <w:rFonts w:ascii="Calibri" w:hAnsi="Calibri"/>
                <w:sz w:val="2"/>
                <w:szCs w:val="22"/>
              </w:rPr>
            </w:pPr>
          </w:p>
        </w:tc>
        <w:tc>
          <w:tcPr>
            <w:tcW w:w="2020" w:type="dxa"/>
            <w:gridSpan w:val="2"/>
            <w:vMerge/>
            <w:tcBorders>
              <w:top w:val="single" w:sz="4" w:space="0" w:color="000000"/>
              <w:left w:val="single" w:sz="4" w:space="0" w:color="000000"/>
              <w:bottom w:val="single" w:sz="4" w:space="0" w:color="000000"/>
              <w:right w:val="single" w:sz="4" w:space="0" w:color="000000"/>
            </w:tcBorders>
            <w:vAlign w:val="center"/>
          </w:tcPr>
          <w:p w14:paraId="5779389E" w14:textId="77777777" w:rsidR="00575A15" w:rsidRPr="00065836" w:rsidRDefault="00575A15" w:rsidP="00575A15">
            <w:pPr>
              <w:rPr>
                <w:rFonts w:ascii="Calibri" w:hAnsi="Calibri"/>
                <w:sz w:val="2"/>
                <w:szCs w:val="22"/>
              </w:rPr>
            </w:pPr>
          </w:p>
        </w:tc>
        <w:tc>
          <w:tcPr>
            <w:tcW w:w="1920" w:type="dxa"/>
            <w:gridSpan w:val="3"/>
            <w:vMerge/>
            <w:tcBorders>
              <w:top w:val="single" w:sz="4" w:space="0" w:color="000000"/>
              <w:left w:val="single" w:sz="4" w:space="0" w:color="000000"/>
              <w:bottom w:val="single" w:sz="4" w:space="0" w:color="000000"/>
              <w:right w:val="single" w:sz="4" w:space="0" w:color="000000"/>
            </w:tcBorders>
            <w:vAlign w:val="center"/>
          </w:tcPr>
          <w:p w14:paraId="607DE4EE" w14:textId="77777777" w:rsidR="00575A15" w:rsidRPr="00065836" w:rsidRDefault="00575A15" w:rsidP="00575A15">
            <w:pPr>
              <w:rPr>
                <w:rFonts w:ascii="Calibri" w:hAnsi="Calibri"/>
                <w:sz w:val="2"/>
                <w:szCs w:val="22"/>
              </w:rPr>
            </w:pPr>
          </w:p>
        </w:tc>
        <w:tc>
          <w:tcPr>
            <w:tcW w:w="1805" w:type="dxa"/>
            <w:gridSpan w:val="3"/>
            <w:vMerge/>
            <w:tcBorders>
              <w:top w:val="single" w:sz="4" w:space="0" w:color="000000"/>
              <w:left w:val="single" w:sz="4" w:space="0" w:color="000000"/>
              <w:bottom w:val="single" w:sz="4" w:space="0" w:color="000000"/>
              <w:right w:val="single" w:sz="4" w:space="0" w:color="000000"/>
            </w:tcBorders>
            <w:vAlign w:val="center"/>
          </w:tcPr>
          <w:p w14:paraId="58C46F01" w14:textId="77777777" w:rsidR="00575A15" w:rsidRPr="00065836" w:rsidRDefault="00575A15" w:rsidP="00575A15">
            <w:pPr>
              <w:rPr>
                <w:rFonts w:ascii="Calibri" w:hAnsi="Calibri"/>
                <w:sz w:val="2"/>
                <w:szCs w:val="22"/>
              </w:rPr>
            </w:pPr>
          </w:p>
        </w:tc>
        <w:tc>
          <w:tcPr>
            <w:tcW w:w="1018" w:type="dxa"/>
            <w:gridSpan w:val="2"/>
            <w:tcBorders>
              <w:top w:val="single" w:sz="4" w:space="0" w:color="000000"/>
              <w:left w:val="single" w:sz="4" w:space="0" w:color="000000"/>
              <w:bottom w:val="single" w:sz="4" w:space="0" w:color="000000"/>
              <w:right w:val="single" w:sz="4" w:space="0" w:color="000000"/>
            </w:tcBorders>
            <w:vAlign w:val="center"/>
          </w:tcPr>
          <w:p w14:paraId="02E34C76" w14:textId="2C2457CA" w:rsidR="00575A15" w:rsidRPr="00065836" w:rsidRDefault="00575A15" w:rsidP="00575A15">
            <w:pPr>
              <w:spacing w:line="229" w:lineRule="auto"/>
              <w:jc w:val="center"/>
              <w:rPr>
                <w:b/>
                <w:color w:val="000000"/>
                <w:spacing w:val="-2"/>
                <w:sz w:val="18"/>
                <w:szCs w:val="22"/>
              </w:rPr>
            </w:pPr>
            <w:r w:rsidRPr="00065836">
              <w:rPr>
                <w:b/>
                <w:color w:val="000000"/>
                <w:spacing w:val="-2"/>
                <w:sz w:val="18"/>
                <w:szCs w:val="22"/>
              </w:rPr>
              <w:t>2026 г.</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64F90F33" w14:textId="0948A1A6" w:rsidR="00575A15" w:rsidRPr="00065836" w:rsidRDefault="00575A15" w:rsidP="00575A15">
            <w:pPr>
              <w:spacing w:line="229" w:lineRule="auto"/>
              <w:jc w:val="center"/>
              <w:rPr>
                <w:b/>
                <w:color w:val="000000"/>
                <w:spacing w:val="-2"/>
                <w:sz w:val="18"/>
                <w:szCs w:val="22"/>
              </w:rPr>
            </w:pPr>
            <w:r w:rsidRPr="00065836">
              <w:rPr>
                <w:b/>
                <w:color w:val="000000"/>
                <w:spacing w:val="-2"/>
                <w:sz w:val="18"/>
                <w:szCs w:val="22"/>
              </w:rPr>
              <w:t>2027 г.</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41C90A8B" w14:textId="426E18CC" w:rsidR="00575A15" w:rsidRPr="00065836" w:rsidRDefault="00575A15" w:rsidP="00575A15">
            <w:pPr>
              <w:spacing w:line="229" w:lineRule="auto"/>
              <w:jc w:val="center"/>
              <w:rPr>
                <w:b/>
                <w:color w:val="000000"/>
                <w:spacing w:val="-2"/>
                <w:sz w:val="18"/>
                <w:szCs w:val="22"/>
              </w:rPr>
            </w:pPr>
            <w:r w:rsidRPr="00065836">
              <w:rPr>
                <w:b/>
                <w:color w:val="000000"/>
                <w:spacing w:val="-2"/>
                <w:sz w:val="18"/>
                <w:szCs w:val="22"/>
              </w:rPr>
              <w:t>2028 г.</w:t>
            </w:r>
          </w:p>
        </w:tc>
        <w:tc>
          <w:tcPr>
            <w:tcW w:w="1018" w:type="dxa"/>
            <w:gridSpan w:val="2"/>
            <w:tcBorders>
              <w:top w:val="single" w:sz="4" w:space="0" w:color="000000"/>
              <w:left w:val="single" w:sz="4" w:space="0" w:color="000000"/>
              <w:bottom w:val="single" w:sz="4" w:space="0" w:color="000000"/>
              <w:right w:val="single" w:sz="4" w:space="0" w:color="000000"/>
            </w:tcBorders>
            <w:vAlign w:val="center"/>
          </w:tcPr>
          <w:p w14:paraId="58A6605E" w14:textId="14BA2C7E" w:rsidR="00575A15" w:rsidRPr="00065836" w:rsidRDefault="00575A15" w:rsidP="00575A15">
            <w:pPr>
              <w:spacing w:line="229" w:lineRule="auto"/>
              <w:jc w:val="center"/>
              <w:rPr>
                <w:b/>
                <w:color w:val="000000"/>
                <w:spacing w:val="-2"/>
                <w:sz w:val="18"/>
                <w:szCs w:val="22"/>
              </w:rPr>
            </w:pPr>
            <w:r w:rsidRPr="00065836">
              <w:rPr>
                <w:b/>
                <w:color w:val="000000"/>
                <w:spacing w:val="-2"/>
                <w:sz w:val="18"/>
                <w:szCs w:val="22"/>
              </w:rPr>
              <w:t>2029 г.</w:t>
            </w:r>
          </w:p>
        </w:tc>
        <w:tc>
          <w:tcPr>
            <w:tcW w:w="1017" w:type="dxa"/>
            <w:gridSpan w:val="2"/>
            <w:tcBorders>
              <w:top w:val="single" w:sz="4" w:space="0" w:color="000000"/>
              <w:left w:val="single" w:sz="4" w:space="0" w:color="000000"/>
              <w:bottom w:val="single" w:sz="4" w:space="0" w:color="000000"/>
              <w:right w:val="single" w:sz="4" w:space="0" w:color="000000"/>
            </w:tcBorders>
            <w:vAlign w:val="center"/>
          </w:tcPr>
          <w:p w14:paraId="01CBE93E" w14:textId="4549A435" w:rsidR="00575A15" w:rsidRPr="00065836" w:rsidRDefault="00575A15" w:rsidP="00575A15">
            <w:pPr>
              <w:spacing w:line="229" w:lineRule="auto"/>
              <w:jc w:val="center"/>
              <w:rPr>
                <w:b/>
                <w:color w:val="000000"/>
                <w:spacing w:val="-2"/>
                <w:sz w:val="18"/>
                <w:szCs w:val="22"/>
              </w:rPr>
            </w:pPr>
            <w:r w:rsidRPr="00065836">
              <w:rPr>
                <w:b/>
                <w:color w:val="000000"/>
                <w:spacing w:val="-2"/>
                <w:sz w:val="18"/>
                <w:szCs w:val="22"/>
              </w:rPr>
              <w:t>2030 г.</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6BFA301" w14:textId="4B49BD33" w:rsidR="00575A15" w:rsidRPr="00065836" w:rsidRDefault="00575A15" w:rsidP="00575A15">
            <w:pPr>
              <w:spacing w:line="229" w:lineRule="auto"/>
              <w:jc w:val="center"/>
              <w:rPr>
                <w:b/>
                <w:color w:val="000000"/>
                <w:spacing w:val="-2"/>
                <w:sz w:val="18"/>
                <w:szCs w:val="22"/>
              </w:rPr>
            </w:pPr>
            <w:r w:rsidRPr="00065836">
              <w:rPr>
                <w:b/>
                <w:color w:val="000000"/>
                <w:spacing w:val="-2"/>
                <w:sz w:val="18"/>
                <w:szCs w:val="22"/>
              </w:rPr>
              <w:t>2031 г.</w:t>
            </w:r>
          </w:p>
        </w:tc>
        <w:tc>
          <w:tcPr>
            <w:tcW w:w="1361" w:type="dxa"/>
            <w:gridSpan w:val="3"/>
            <w:vMerge/>
            <w:tcBorders>
              <w:top w:val="single" w:sz="4" w:space="0" w:color="000000"/>
              <w:left w:val="single" w:sz="4" w:space="0" w:color="000000"/>
              <w:bottom w:val="single" w:sz="4" w:space="0" w:color="000000"/>
              <w:right w:val="single" w:sz="4" w:space="0" w:color="000000"/>
            </w:tcBorders>
            <w:vAlign w:val="center"/>
          </w:tcPr>
          <w:p w14:paraId="00DD08AE" w14:textId="77777777" w:rsidR="00575A15" w:rsidRPr="00065836" w:rsidRDefault="00575A15" w:rsidP="00575A15">
            <w:pPr>
              <w:rPr>
                <w:rFonts w:ascii="Calibri" w:hAnsi="Calibri"/>
                <w:sz w:val="2"/>
                <w:szCs w:val="22"/>
              </w:rPr>
            </w:pPr>
          </w:p>
        </w:tc>
        <w:tc>
          <w:tcPr>
            <w:tcW w:w="2035" w:type="dxa"/>
            <w:gridSpan w:val="2"/>
            <w:vMerge/>
            <w:tcBorders>
              <w:top w:val="single" w:sz="4" w:space="0" w:color="000000"/>
              <w:left w:val="single" w:sz="4" w:space="0" w:color="000000"/>
              <w:bottom w:val="single" w:sz="4" w:space="0" w:color="000000"/>
              <w:right w:val="single" w:sz="4" w:space="0" w:color="000000"/>
            </w:tcBorders>
            <w:vAlign w:val="center"/>
          </w:tcPr>
          <w:p w14:paraId="3AA29EDE" w14:textId="77777777" w:rsidR="00575A15" w:rsidRPr="00065836" w:rsidRDefault="00575A15" w:rsidP="00575A15">
            <w:pPr>
              <w:rPr>
                <w:rFonts w:ascii="Calibri" w:hAnsi="Calibri"/>
                <w:sz w:val="2"/>
                <w:szCs w:val="22"/>
              </w:rPr>
            </w:pPr>
          </w:p>
        </w:tc>
        <w:tc>
          <w:tcPr>
            <w:tcW w:w="57" w:type="dxa"/>
            <w:tcBorders>
              <w:left w:val="single" w:sz="4" w:space="0" w:color="000000"/>
            </w:tcBorders>
          </w:tcPr>
          <w:p w14:paraId="0BB586EB" w14:textId="77777777" w:rsidR="00575A15" w:rsidRPr="00065836" w:rsidRDefault="00575A15" w:rsidP="00575A15">
            <w:pPr>
              <w:rPr>
                <w:rFonts w:ascii="Calibri" w:hAnsi="Calibri"/>
                <w:sz w:val="2"/>
                <w:szCs w:val="22"/>
              </w:rPr>
            </w:pPr>
          </w:p>
        </w:tc>
      </w:tr>
    </w:tbl>
    <w:p w14:paraId="46F60C73" w14:textId="77777777" w:rsidR="00CF4145" w:rsidRPr="00065836" w:rsidRDefault="00CF4145" w:rsidP="00555A49">
      <w:pPr>
        <w:rPr>
          <w:sz w:val="2"/>
          <w:szCs w:val="2"/>
        </w:rPr>
      </w:pPr>
    </w:p>
    <w:tbl>
      <w:tblPr>
        <w:tblW w:w="15632" w:type="dxa"/>
        <w:tblInd w:w="-5" w:type="dxa"/>
        <w:tblLayout w:type="fixed"/>
        <w:tblCellMar>
          <w:left w:w="0" w:type="dxa"/>
          <w:right w:w="0" w:type="dxa"/>
        </w:tblCellMar>
        <w:tblLook w:val="04A0" w:firstRow="1" w:lastRow="0" w:firstColumn="1" w:lastColumn="0" w:noHBand="0" w:noVBand="1"/>
      </w:tblPr>
      <w:tblGrid>
        <w:gridCol w:w="344"/>
        <w:gridCol w:w="2020"/>
        <w:gridCol w:w="1920"/>
        <w:gridCol w:w="1805"/>
        <w:gridCol w:w="1018"/>
        <w:gridCol w:w="1017"/>
        <w:gridCol w:w="1017"/>
        <w:gridCol w:w="1018"/>
        <w:gridCol w:w="1017"/>
        <w:gridCol w:w="1003"/>
        <w:gridCol w:w="1361"/>
        <w:gridCol w:w="2035"/>
        <w:gridCol w:w="57"/>
      </w:tblGrid>
      <w:tr w:rsidR="00C73A7F" w:rsidRPr="00065836" w14:paraId="3289FC7B" w14:textId="77777777" w:rsidTr="00CF4145">
        <w:trPr>
          <w:trHeight w:val="229"/>
          <w:tblHeader/>
        </w:trPr>
        <w:tc>
          <w:tcPr>
            <w:tcW w:w="344" w:type="dxa"/>
            <w:tcBorders>
              <w:top w:val="single" w:sz="4" w:space="0" w:color="000000"/>
              <w:left w:val="single" w:sz="4" w:space="0" w:color="000000"/>
              <w:bottom w:val="single" w:sz="4" w:space="0" w:color="000000"/>
              <w:right w:val="single" w:sz="4" w:space="0" w:color="000000"/>
            </w:tcBorders>
            <w:vAlign w:val="center"/>
          </w:tcPr>
          <w:p w14:paraId="484CA86D"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w:t>
            </w:r>
          </w:p>
        </w:tc>
        <w:tc>
          <w:tcPr>
            <w:tcW w:w="2020" w:type="dxa"/>
            <w:tcBorders>
              <w:top w:val="single" w:sz="4" w:space="0" w:color="000000"/>
              <w:left w:val="single" w:sz="4" w:space="0" w:color="000000"/>
              <w:bottom w:val="single" w:sz="4" w:space="0" w:color="000000"/>
              <w:right w:val="single" w:sz="4" w:space="0" w:color="000000"/>
            </w:tcBorders>
            <w:vAlign w:val="center"/>
          </w:tcPr>
          <w:p w14:paraId="3FE6351D"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2</w:t>
            </w:r>
          </w:p>
        </w:tc>
        <w:tc>
          <w:tcPr>
            <w:tcW w:w="1920" w:type="dxa"/>
            <w:tcBorders>
              <w:top w:val="single" w:sz="4" w:space="0" w:color="000000"/>
              <w:left w:val="single" w:sz="4" w:space="0" w:color="000000"/>
              <w:bottom w:val="single" w:sz="4" w:space="0" w:color="000000"/>
              <w:right w:val="single" w:sz="4" w:space="0" w:color="000000"/>
            </w:tcBorders>
            <w:vAlign w:val="center"/>
          </w:tcPr>
          <w:p w14:paraId="7D90795D"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3</w:t>
            </w:r>
          </w:p>
        </w:tc>
        <w:tc>
          <w:tcPr>
            <w:tcW w:w="1805" w:type="dxa"/>
            <w:tcBorders>
              <w:top w:val="single" w:sz="4" w:space="0" w:color="000000"/>
              <w:left w:val="single" w:sz="4" w:space="0" w:color="000000"/>
              <w:bottom w:val="single" w:sz="4" w:space="0" w:color="000000"/>
              <w:right w:val="single" w:sz="4" w:space="0" w:color="000000"/>
            </w:tcBorders>
            <w:vAlign w:val="center"/>
          </w:tcPr>
          <w:p w14:paraId="2A8CF134"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4</w:t>
            </w:r>
          </w:p>
        </w:tc>
        <w:tc>
          <w:tcPr>
            <w:tcW w:w="1018" w:type="dxa"/>
            <w:tcBorders>
              <w:top w:val="single" w:sz="4" w:space="0" w:color="000000"/>
              <w:left w:val="single" w:sz="4" w:space="0" w:color="000000"/>
              <w:bottom w:val="single" w:sz="4" w:space="0" w:color="000000"/>
              <w:right w:val="single" w:sz="4" w:space="0" w:color="000000"/>
            </w:tcBorders>
            <w:vAlign w:val="center"/>
          </w:tcPr>
          <w:p w14:paraId="7C0E1AA6"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5</w:t>
            </w:r>
          </w:p>
        </w:tc>
        <w:tc>
          <w:tcPr>
            <w:tcW w:w="1017" w:type="dxa"/>
            <w:tcBorders>
              <w:top w:val="single" w:sz="4" w:space="0" w:color="000000"/>
              <w:left w:val="single" w:sz="4" w:space="0" w:color="000000"/>
              <w:bottom w:val="single" w:sz="4" w:space="0" w:color="000000"/>
              <w:right w:val="single" w:sz="4" w:space="0" w:color="000000"/>
            </w:tcBorders>
            <w:vAlign w:val="center"/>
          </w:tcPr>
          <w:p w14:paraId="44214C70"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6</w:t>
            </w:r>
          </w:p>
        </w:tc>
        <w:tc>
          <w:tcPr>
            <w:tcW w:w="1017" w:type="dxa"/>
            <w:tcBorders>
              <w:top w:val="single" w:sz="4" w:space="0" w:color="000000"/>
              <w:left w:val="single" w:sz="4" w:space="0" w:color="000000"/>
              <w:bottom w:val="single" w:sz="4" w:space="0" w:color="000000"/>
              <w:right w:val="single" w:sz="4" w:space="0" w:color="000000"/>
            </w:tcBorders>
            <w:vAlign w:val="center"/>
          </w:tcPr>
          <w:p w14:paraId="4C7E4186"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7</w:t>
            </w:r>
          </w:p>
        </w:tc>
        <w:tc>
          <w:tcPr>
            <w:tcW w:w="1018" w:type="dxa"/>
            <w:tcBorders>
              <w:top w:val="single" w:sz="4" w:space="0" w:color="000000"/>
              <w:left w:val="single" w:sz="4" w:space="0" w:color="000000"/>
              <w:bottom w:val="single" w:sz="4" w:space="0" w:color="000000"/>
              <w:right w:val="single" w:sz="4" w:space="0" w:color="000000"/>
            </w:tcBorders>
            <w:vAlign w:val="center"/>
          </w:tcPr>
          <w:p w14:paraId="22A48D8B"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8</w:t>
            </w:r>
          </w:p>
        </w:tc>
        <w:tc>
          <w:tcPr>
            <w:tcW w:w="1017" w:type="dxa"/>
            <w:tcBorders>
              <w:top w:val="single" w:sz="4" w:space="0" w:color="000000"/>
              <w:left w:val="single" w:sz="4" w:space="0" w:color="000000"/>
              <w:bottom w:val="single" w:sz="4" w:space="0" w:color="000000"/>
              <w:right w:val="single" w:sz="4" w:space="0" w:color="000000"/>
            </w:tcBorders>
            <w:vAlign w:val="center"/>
          </w:tcPr>
          <w:p w14:paraId="1DD6DB80"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9</w:t>
            </w:r>
          </w:p>
        </w:tc>
        <w:tc>
          <w:tcPr>
            <w:tcW w:w="1003" w:type="dxa"/>
            <w:tcBorders>
              <w:top w:val="single" w:sz="4" w:space="0" w:color="000000"/>
              <w:left w:val="single" w:sz="4" w:space="0" w:color="000000"/>
              <w:bottom w:val="single" w:sz="4" w:space="0" w:color="000000"/>
              <w:right w:val="single" w:sz="4" w:space="0" w:color="000000"/>
            </w:tcBorders>
            <w:vAlign w:val="center"/>
          </w:tcPr>
          <w:p w14:paraId="56AF7459"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10</w:t>
            </w:r>
          </w:p>
        </w:tc>
        <w:tc>
          <w:tcPr>
            <w:tcW w:w="1361" w:type="dxa"/>
            <w:tcBorders>
              <w:top w:val="single" w:sz="4" w:space="0" w:color="000000"/>
              <w:left w:val="single" w:sz="4" w:space="0" w:color="000000"/>
              <w:bottom w:val="single" w:sz="4" w:space="0" w:color="000000"/>
              <w:right w:val="single" w:sz="4" w:space="0" w:color="000000"/>
            </w:tcBorders>
            <w:vAlign w:val="center"/>
          </w:tcPr>
          <w:p w14:paraId="240F52AD"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11</w:t>
            </w:r>
          </w:p>
        </w:tc>
        <w:tc>
          <w:tcPr>
            <w:tcW w:w="2035" w:type="dxa"/>
            <w:tcBorders>
              <w:top w:val="single" w:sz="4" w:space="0" w:color="000000"/>
              <w:left w:val="single" w:sz="4" w:space="0" w:color="000000"/>
              <w:bottom w:val="single" w:sz="4" w:space="0" w:color="000000"/>
              <w:right w:val="single" w:sz="4" w:space="0" w:color="000000"/>
            </w:tcBorders>
            <w:vAlign w:val="center"/>
          </w:tcPr>
          <w:p w14:paraId="7AE3703D"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12</w:t>
            </w:r>
          </w:p>
        </w:tc>
        <w:tc>
          <w:tcPr>
            <w:tcW w:w="57" w:type="dxa"/>
            <w:tcBorders>
              <w:left w:val="single" w:sz="4" w:space="0" w:color="000000"/>
            </w:tcBorders>
          </w:tcPr>
          <w:p w14:paraId="0255D99D" w14:textId="77777777" w:rsidR="00C73A7F" w:rsidRPr="00065836" w:rsidRDefault="00C73A7F" w:rsidP="00555A49">
            <w:pPr>
              <w:rPr>
                <w:rFonts w:ascii="Calibri" w:hAnsi="Calibri"/>
                <w:sz w:val="2"/>
                <w:szCs w:val="22"/>
              </w:rPr>
            </w:pPr>
          </w:p>
        </w:tc>
      </w:tr>
      <w:tr w:rsidR="00C73A7F" w:rsidRPr="00065836" w14:paraId="59B1C61A" w14:textId="77777777" w:rsidTr="00CF4145">
        <w:trPr>
          <w:trHeight w:val="229"/>
        </w:trPr>
        <w:tc>
          <w:tcPr>
            <w:tcW w:w="15575" w:type="dxa"/>
            <w:gridSpan w:val="12"/>
            <w:tcBorders>
              <w:top w:val="single" w:sz="4" w:space="0" w:color="000000"/>
              <w:left w:val="single" w:sz="4" w:space="0" w:color="000000"/>
              <w:bottom w:val="single" w:sz="4" w:space="0" w:color="000000"/>
              <w:right w:val="single" w:sz="4" w:space="0" w:color="000000"/>
            </w:tcBorders>
            <w:vAlign w:val="center"/>
          </w:tcPr>
          <w:p w14:paraId="72A7C71C" w14:textId="77777777" w:rsidR="00C73A7F" w:rsidRPr="00065836" w:rsidRDefault="00C73A7F" w:rsidP="00555A49">
            <w:pPr>
              <w:spacing w:line="229" w:lineRule="auto"/>
              <w:jc w:val="center"/>
              <w:rPr>
                <w:b/>
                <w:color w:val="000000"/>
                <w:spacing w:val="-2"/>
                <w:sz w:val="18"/>
                <w:szCs w:val="22"/>
              </w:rPr>
            </w:pPr>
            <w:r w:rsidRPr="00065836">
              <w:rPr>
                <w:b/>
                <w:color w:val="000000"/>
                <w:spacing w:val="-2"/>
                <w:sz w:val="18"/>
                <w:szCs w:val="22"/>
              </w:rPr>
              <w:t>1. Проведение работ по капитальному ремонту общего имущества в многоквартирных домах</w:t>
            </w:r>
          </w:p>
        </w:tc>
        <w:tc>
          <w:tcPr>
            <w:tcW w:w="57" w:type="dxa"/>
            <w:tcBorders>
              <w:left w:val="single" w:sz="4" w:space="0" w:color="000000"/>
            </w:tcBorders>
          </w:tcPr>
          <w:p w14:paraId="298E7881" w14:textId="77777777" w:rsidR="00C73A7F" w:rsidRPr="00065836" w:rsidRDefault="00C73A7F" w:rsidP="00555A49">
            <w:pPr>
              <w:rPr>
                <w:rFonts w:ascii="Calibri" w:hAnsi="Calibri"/>
                <w:sz w:val="2"/>
                <w:szCs w:val="22"/>
              </w:rPr>
            </w:pPr>
          </w:p>
        </w:tc>
      </w:tr>
      <w:tr w:rsidR="00BA6F07" w:rsidRPr="00065836" w14:paraId="1E2CFDE2" w14:textId="77777777" w:rsidTr="004030F2">
        <w:trPr>
          <w:trHeight w:val="43"/>
        </w:trPr>
        <w:tc>
          <w:tcPr>
            <w:tcW w:w="344" w:type="dxa"/>
            <w:vMerge w:val="restart"/>
            <w:tcBorders>
              <w:top w:val="single" w:sz="4" w:space="0" w:color="000000"/>
              <w:left w:val="single" w:sz="4" w:space="0" w:color="000000"/>
              <w:bottom w:val="single" w:sz="4" w:space="0" w:color="000000"/>
              <w:right w:val="single" w:sz="4" w:space="0" w:color="000000"/>
            </w:tcBorders>
            <w:vAlign w:val="center"/>
          </w:tcPr>
          <w:p w14:paraId="1409BA1A" w14:textId="77777777" w:rsidR="00BA6F07" w:rsidRPr="00065836" w:rsidRDefault="00BA6F07" w:rsidP="00555A49">
            <w:pPr>
              <w:spacing w:line="229" w:lineRule="auto"/>
              <w:jc w:val="center"/>
              <w:rPr>
                <w:color w:val="000000"/>
                <w:spacing w:val="-2"/>
                <w:sz w:val="16"/>
                <w:szCs w:val="22"/>
              </w:rPr>
            </w:pPr>
            <w:r w:rsidRPr="00065836">
              <w:rPr>
                <w:color w:val="000000"/>
                <w:spacing w:val="-2"/>
                <w:sz w:val="16"/>
                <w:szCs w:val="22"/>
              </w:rPr>
              <w:t>1.1</w:t>
            </w:r>
          </w:p>
        </w:tc>
        <w:tc>
          <w:tcPr>
            <w:tcW w:w="2020" w:type="dxa"/>
            <w:vMerge w:val="restart"/>
            <w:tcBorders>
              <w:top w:val="single" w:sz="4" w:space="0" w:color="000000"/>
              <w:left w:val="single" w:sz="4" w:space="0" w:color="000000"/>
              <w:bottom w:val="single" w:sz="4" w:space="0" w:color="000000"/>
              <w:right w:val="single" w:sz="4" w:space="0" w:color="000000"/>
            </w:tcBorders>
            <w:vAlign w:val="center"/>
          </w:tcPr>
          <w:p w14:paraId="54352513" w14:textId="77777777" w:rsidR="00BA6F07" w:rsidRPr="00065836" w:rsidRDefault="00BA6F07" w:rsidP="00555A49">
            <w:pPr>
              <w:spacing w:line="229" w:lineRule="auto"/>
              <w:jc w:val="center"/>
              <w:rPr>
                <w:color w:val="000000"/>
                <w:spacing w:val="-2"/>
                <w:sz w:val="16"/>
                <w:szCs w:val="22"/>
              </w:rPr>
            </w:pPr>
            <w:r w:rsidRPr="00065836">
              <w:rPr>
                <w:color w:val="000000"/>
                <w:spacing w:val="-2"/>
                <w:sz w:val="16"/>
                <w:szCs w:val="22"/>
              </w:rPr>
              <w:t xml:space="preserve">Обеспечение проведения капитального ремонта </w:t>
            </w:r>
            <w:r w:rsidRPr="00065836">
              <w:rPr>
                <w:color w:val="000000"/>
                <w:spacing w:val="-2"/>
                <w:sz w:val="16"/>
                <w:szCs w:val="22"/>
              </w:rPr>
              <w:lastRenderedPageBreak/>
              <w:t xml:space="preserve">общего имущества </w:t>
            </w:r>
            <w:r w:rsidRPr="00065836">
              <w:rPr>
                <w:color w:val="000000"/>
                <w:spacing w:val="-2"/>
                <w:sz w:val="16"/>
                <w:szCs w:val="22"/>
              </w:rPr>
              <w:br/>
              <w:t xml:space="preserve">в многоквартирных домах </w:t>
            </w:r>
            <w:r w:rsidRPr="00065836">
              <w:rPr>
                <w:color w:val="000000"/>
                <w:spacing w:val="-2"/>
                <w:sz w:val="16"/>
                <w:szCs w:val="22"/>
              </w:rPr>
              <w:br/>
              <w:t xml:space="preserve">в Санкт-Петербурге в целях реализации Закона Санкт-Петербурга от 04.12.2013 </w:t>
            </w:r>
            <w:r w:rsidRPr="00065836">
              <w:rPr>
                <w:color w:val="000000"/>
                <w:spacing w:val="-2"/>
                <w:sz w:val="16"/>
                <w:szCs w:val="22"/>
              </w:rPr>
              <w:br/>
              <w:t xml:space="preserve">№ 690-120 «О капитальном ремонте общего имущества </w:t>
            </w:r>
            <w:r w:rsidRPr="00065836">
              <w:rPr>
                <w:color w:val="000000"/>
                <w:spacing w:val="-2"/>
                <w:sz w:val="16"/>
                <w:szCs w:val="22"/>
              </w:rPr>
              <w:br/>
              <w:t xml:space="preserve">в многоквартирных домах </w:t>
            </w:r>
            <w:r w:rsidRPr="00065836">
              <w:rPr>
                <w:color w:val="000000"/>
                <w:spacing w:val="-2"/>
                <w:sz w:val="16"/>
                <w:szCs w:val="22"/>
              </w:rPr>
              <w:br/>
              <w:t xml:space="preserve">в Санкт-Петербурге» </w:t>
            </w:r>
            <w:r w:rsidRPr="00065836">
              <w:rPr>
                <w:color w:val="000000"/>
                <w:spacing w:val="-2"/>
                <w:sz w:val="16"/>
                <w:szCs w:val="22"/>
              </w:rPr>
              <w:br/>
              <w:t xml:space="preserve">и постановления Правительства Санкт-Петербурга от 18.02.2014 </w:t>
            </w:r>
            <w:r w:rsidRPr="00065836">
              <w:rPr>
                <w:color w:val="000000"/>
                <w:spacing w:val="-2"/>
                <w:sz w:val="16"/>
                <w:szCs w:val="22"/>
              </w:rPr>
              <w:br/>
              <w:t xml:space="preserve">№ 84 «О региональной программе капитального ремонта общего имущества </w:t>
            </w:r>
            <w:r w:rsidRPr="00065836">
              <w:rPr>
                <w:color w:val="000000"/>
                <w:spacing w:val="-2"/>
                <w:sz w:val="16"/>
                <w:szCs w:val="22"/>
              </w:rPr>
              <w:br/>
              <w:t xml:space="preserve">в многоквартирных домах </w:t>
            </w:r>
            <w:r w:rsidRPr="00065836">
              <w:rPr>
                <w:color w:val="000000"/>
                <w:spacing w:val="-2"/>
                <w:sz w:val="16"/>
                <w:szCs w:val="22"/>
              </w:rPr>
              <w:br/>
              <w:t>в Санкт-Петербурге»</w:t>
            </w:r>
          </w:p>
        </w:tc>
        <w:tc>
          <w:tcPr>
            <w:tcW w:w="1920" w:type="dxa"/>
            <w:vMerge w:val="restart"/>
            <w:tcBorders>
              <w:top w:val="single" w:sz="4" w:space="0" w:color="000000"/>
              <w:left w:val="single" w:sz="4" w:space="0" w:color="000000"/>
              <w:bottom w:val="single" w:sz="4" w:space="0" w:color="000000"/>
              <w:right w:val="single" w:sz="4" w:space="0" w:color="000000"/>
            </w:tcBorders>
            <w:vAlign w:val="center"/>
          </w:tcPr>
          <w:p w14:paraId="15DC3B7F" w14:textId="77777777" w:rsidR="00BA6F07" w:rsidRPr="00065836" w:rsidRDefault="00BA6F07" w:rsidP="00555A49">
            <w:pPr>
              <w:spacing w:line="229" w:lineRule="auto"/>
              <w:jc w:val="center"/>
              <w:rPr>
                <w:color w:val="000000"/>
                <w:spacing w:val="-2"/>
                <w:sz w:val="16"/>
                <w:szCs w:val="22"/>
              </w:rPr>
            </w:pPr>
            <w:r w:rsidRPr="00065836">
              <w:rPr>
                <w:color w:val="000000"/>
                <w:spacing w:val="-2"/>
                <w:sz w:val="16"/>
                <w:szCs w:val="22"/>
              </w:rPr>
              <w:lastRenderedPageBreak/>
              <w:t>ЖК</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tcPr>
          <w:p w14:paraId="3CE338B3" w14:textId="77777777" w:rsidR="00BA6F07" w:rsidRPr="00065836" w:rsidRDefault="00BA6F07" w:rsidP="00555A49">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vMerge w:val="restart"/>
            <w:tcBorders>
              <w:top w:val="single" w:sz="4" w:space="0" w:color="auto"/>
              <w:left w:val="single" w:sz="4" w:space="0" w:color="auto"/>
              <w:bottom w:val="single" w:sz="4" w:space="0" w:color="auto"/>
              <w:right w:val="single" w:sz="4" w:space="0" w:color="auto"/>
            </w:tcBorders>
            <w:vAlign w:val="center"/>
          </w:tcPr>
          <w:p w14:paraId="74030264" w14:textId="6A489A4D" w:rsidR="00BA6F07" w:rsidRPr="00065836" w:rsidRDefault="000F52AD" w:rsidP="00555A49">
            <w:pPr>
              <w:spacing w:line="229" w:lineRule="auto"/>
              <w:jc w:val="center"/>
              <w:rPr>
                <w:color w:val="000000"/>
                <w:spacing w:val="-2"/>
                <w:sz w:val="16"/>
                <w:szCs w:val="22"/>
              </w:rPr>
            </w:pPr>
            <w:r w:rsidRPr="00065836">
              <w:rPr>
                <w:color w:val="000000"/>
                <w:spacing w:val="-2"/>
                <w:sz w:val="16"/>
                <w:szCs w:val="22"/>
              </w:rPr>
              <w:t>3 000 000,0</w:t>
            </w:r>
          </w:p>
        </w:tc>
        <w:tc>
          <w:tcPr>
            <w:tcW w:w="1017" w:type="dxa"/>
            <w:vMerge w:val="restart"/>
            <w:tcBorders>
              <w:top w:val="single" w:sz="4" w:space="0" w:color="auto"/>
              <w:left w:val="nil"/>
              <w:bottom w:val="single" w:sz="4" w:space="0" w:color="auto"/>
              <w:right w:val="single" w:sz="4" w:space="0" w:color="auto"/>
            </w:tcBorders>
            <w:vAlign w:val="center"/>
          </w:tcPr>
          <w:p w14:paraId="327FAE97" w14:textId="7E546FA9" w:rsidR="00BA6F07" w:rsidRPr="00065836" w:rsidRDefault="000F52AD" w:rsidP="00555A49">
            <w:pPr>
              <w:spacing w:line="229" w:lineRule="auto"/>
              <w:jc w:val="center"/>
              <w:rPr>
                <w:color w:val="000000"/>
                <w:spacing w:val="-2"/>
                <w:sz w:val="16"/>
                <w:szCs w:val="22"/>
              </w:rPr>
            </w:pPr>
            <w:r w:rsidRPr="00065836">
              <w:rPr>
                <w:color w:val="000000"/>
                <w:spacing w:val="-2"/>
                <w:sz w:val="16"/>
                <w:szCs w:val="22"/>
              </w:rPr>
              <w:t>-</w:t>
            </w:r>
          </w:p>
        </w:tc>
        <w:tc>
          <w:tcPr>
            <w:tcW w:w="1017" w:type="dxa"/>
            <w:vMerge w:val="restart"/>
            <w:tcBorders>
              <w:top w:val="single" w:sz="4" w:space="0" w:color="000000"/>
              <w:left w:val="single" w:sz="4" w:space="0" w:color="000000"/>
              <w:bottom w:val="single" w:sz="4" w:space="0" w:color="000000"/>
              <w:right w:val="single" w:sz="4" w:space="0" w:color="000000"/>
            </w:tcBorders>
            <w:vAlign w:val="center"/>
          </w:tcPr>
          <w:p w14:paraId="67599EDC" w14:textId="78A6FB3D" w:rsidR="00BA6F07" w:rsidRPr="00065836" w:rsidRDefault="00BA6F07" w:rsidP="00555A49">
            <w:pPr>
              <w:spacing w:line="229" w:lineRule="auto"/>
              <w:jc w:val="center"/>
              <w:rPr>
                <w:color w:val="000000"/>
                <w:spacing w:val="-2"/>
                <w:sz w:val="16"/>
                <w:szCs w:val="22"/>
              </w:rPr>
            </w:pPr>
            <w:r w:rsidRPr="00065836">
              <w:rPr>
                <w:color w:val="000000"/>
                <w:spacing w:val="-2"/>
                <w:sz w:val="16"/>
                <w:szCs w:val="22"/>
              </w:rPr>
              <w:t>-</w:t>
            </w:r>
          </w:p>
        </w:tc>
        <w:tc>
          <w:tcPr>
            <w:tcW w:w="1018" w:type="dxa"/>
            <w:vMerge w:val="restart"/>
            <w:tcBorders>
              <w:top w:val="single" w:sz="4" w:space="0" w:color="000000"/>
              <w:left w:val="single" w:sz="4" w:space="0" w:color="000000"/>
              <w:bottom w:val="single" w:sz="4" w:space="0" w:color="000000"/>
              <w:right w:val="single" w:sz="4" w:space="0" w:color="000000"/>
            </w:tcBorders>
            <w:vAlign w:val="center"/>
          </w:tcPr>
          <w:p w14:paraId="74304D1D" w14:textId="7FF10AAC" w:rsidR="00BA6F07" w:rsidRPr="00065836" w:rsidRDefault="00BA6F07" w:rsidP="00555A49">
            <w:pPr>
              <w:spacing w:line="229" w:lineRule="auto"/>
              <w:jc w:val="center"/>
              <w:rPr>
                <w:color w:val="000000"/>
                <w:spacing w:val="-2"/>
                <w:sz w:val="16"/>
                <w:szCs w:val="22"/>
              </w:rPr>
            </w:pPr>
            <w:r w:rsidRPr="00065836">
              <w:rPr>
                <w:color w:val="000000"/>
                <w:spacing w:val="-2"/>
                <w:sz w:val="16"/>
                <w:szCs w:val="22"/>
              </w:rPr>
              <w:t>-</w:t>
            </w:r>
          </w:p>
        </w:tc>
        <w:tc>
          <w:tcPr>
            <w:tcW w:w="1017" w:type="dxa"/>
            <w:vMerge w:val="restart"/>
            <w:tcBorders>
              <w:top w:val="single" w:sz="4" w:space="0" w:color="000000"/>
              <w:left w:val="single" w:sz="4" w:space="0" w:color="000000"/>
              <w:bottom w:val="single" w:sz="4" w:space="0" w:color="000000"/>
              <w:right w:val="single" w:sz="4" w:space="0" w:color="000000"/>
            </w:tcBorders>
            <w:vAlign w:val="center"/>
          </w:tcPr>
          <w:p w14:paraId="7C0B40A7" w14:textId="158F38EE" w:rsidR="00BA6F07" w:rsidRPr="00065836" w:rsidRDefault="00BA6F07" w:rsidP="00555A49">
            <w:pPr>
              <w:spacing w:line="229" w:lineRule="auto"/>
              <w:jc w:val="center"/>
              <w:rPr>
                <w:color w:val="000000"/>
                <w:spacing w:val="-2"/>
                <w:sz w:val="16"/>
                <w:szCs w:val="22"/>
              </w:rPr>
            </w:pPr>
            <w:r w:rsidRPr="00065836">
              <w:rPr>
                <w:color w:val="000000"/>
                <w:spacing w:val="-2"/>
                <w:sz w:val="16"/>
                <w:szCs w:val="22"/>
              </w:rPr>
              <w:t>-</w:t>
            </w:r>
          </w:p>
        </w:tc>
        <w:tc>
          <w:tcPr>
            <w:tcW w:w="1003" w:type="dxa"/>
            <w:vMerge w:val="restart"/>
            <w:tcBorders>
              <w:top w:val="single" w:sz="4" w:space="0" w:color="000000"/>
              <w:left w:val="single" w:sz="4" w:space="0" w:color="000000"/>
              <w:bottom w:val="single" w:sz="4" w:space="0" w:color="000000"/>
              <w:right w:val="single" w:sz="4" w:space="0" w:color="000000"/>
            </w:tcBorders>
            <w:vAlign w:val="center"/>
          </w:tcPr>
          <w:p w14:paraId="56BC2EE4" w14:textId="1CBD19F4" w:rsidR="00BA6F07" w:rsidRPr="00065836" w:rsidRDefault="00BA6F07" w:rsidP="00555A49">
            <w:pPr>
              <w:spacing w:line="229" w:lineRule="auto"/>
              <w:jc w:val="center"/>
              <w:rPr>
                <w:color w:val="000000"/>
                <w:spacing w:val="-2"/>
                <w:sz w:val="16"/>
                <w:szCs w:val="22"/>
              </w:rPr>
            </w:pPr>
            <w:r w:rsidRPr="00065836">
              <w:rPr>
                <w:color w:val="000000"/>
                <w:spacing w:val="-2"/>
                <w:sz w:val="16"/>
                <w:szCs w:val="22"/>
              </w:rPr>
              <w:t>-</w:t>
            </w:r>
          </w:p>
        </w:tc>
        <w:tc>
          <w:tcPr>
            <w:tcW w:w="1361" w:type="dxa"/>
            <w:vMerge w:val="restart"/>
            <w:tcBorders>
              <w:top w:val="single" w:sz="4" w:space="0" w:color="auto"/>
              <w:left w:val="nil"/>
              <w:bottom w:val="single" w:sz="4" w:space="0" w:color="auto"/>
              <w:right w:val="single" w:sz="4" w:space="0" w:color="auto"/>
            </w:tcBorders>
            <w:vAlign w:val="center"/>
          </w:tcPr>
          <w:p w14:paraId="0C5FD425" w14:textId="1D285E7D" w:rsidR="00BA6F07" w:rsidRPr="00065836" w:rsidRDefault="000F52AD" w:rsidP="00555A49">
            <w:pPr>
              <w:spacing w:line="229" w:lineRule="auto"/>
              <w:jc w:val="center"/>
              <w:rPr>
                <w:color w:val="000000"/>
                <w:spacing w:val="-2"/>
                <w:sz w:val="16"/>
                <w:szCs w:val="22"/>
              </w:rPr>
            </w:pPr>
            <w:r w:rsidRPr="00065836">
              <w:rPr>
                <w:color w:val="000000"/>
                <w:spacing w:val="-2"/>
                <w:sz w:val="16"/>
                <w:szCs w:val="22"/>
              </w:rPr>
              <w:t>3 000 000,0</w:t>
            </w:r>
          </w:p>
        </w:tc>
        <w:tc>
          <w:tcPr>
            <w:tcW w:w="2035" w:type="dxa"/>
            <w:vMerge w:val="restart"/>
            <w:tcBorders>
              <w:top w:val="single" w:sz="4" w:space="0" w:color="000000"/>
              <w:left w:val="single" w:sz="4" w:space="0" w:color="000000"/>
              <w:bottom w:val="single" w:sz="4" w:space="0" w:color="000000"/>
              <w:right w:val="single" w:sz="4" w:space="0" w:color="000000"/>
            </w:tcBorders>
            <w:vAlign w:val="center"/>
          </w:tcPr>
          <w:p w14:paraId="535A57D2" w14:textId="532FEE15" w:rsidR="00BA6F07" w:rsidRPr="00065836" w:rsidRDefault="00BA6F07" w:rsidP="00555A49">
            <w:pPr>
              <w:spacing w:line="229" w:lineRule="auto"/>
              <w:jc w:val="center"/>
              <w:rPr>
                <w:color w:val="000000"/>
                <w:spacing w:val="-2"/>
                <w:sz w:val="16"/>
                <w:szCs w:val="22"/>
              </w:rPr>
            </w:pPr>
            <w:r w:rsidRPr="00065836">
              <w:rPr>
                <w:color w:val="000000"/>
                <w:spacing w:val="-2"/>
                <w:sz w:val="16"/>
                <w:szCs w:val="22"/>
              </w:rPr>
              <w:t xml:space="preserve">Целевой показатель 7, </w:t>
            </w:r>
            <w:r w:rsidR="004533F8" w:rsidRPr="00065836">
              <w:rPr>
                <w:color w:val="000000"/>
                <w:spacing w:val="-2"/>
                <w:sz w:val="16"/>
                <w:szCs w:val="22"/>
              </w:rPr>
              <w:t xml:space="preserve">Целевой показатель 8, </w:t>
            </w:r>
            <w:r w:rsidRPr="00065836">
              <w:rPr>
                <w:color w:val="000000"/>
                <w:spacing w:val="-2"/>
                <w:sz w:val="16"/>
                <w:szCs w:val="22"/>
              </w:rPr>
              <w:t>Индикатор 2.1, Индикатор 2.2</w:t>
            </w:r>
          </w:p>
        </w:tc>
        <w:tc>
          <w:tcPr>
            <w:tcW w:w="57" w:type="dxa"/>
            <w:tcBorders>
              <w:left w:val="single" w:sz="4" w:space="0" w:color="000000"/>
            </w:tcBorders>
          </w:tcPr>
          <w:p w14:paraId="4BE7FEF6" w14:textId="77777777" w:rsidR="00BA6F07" w:rsidRPr="00065836" w:rsidRDefault="00BA6F07" w:rsidP="00555A49">
            <w:pPr>
              <w:rPr>
                <w:rFonts w:ascii="Calibri" w:hAnsi="Calibri"/>
                <w:sz w:val="2"/>
                <w:szCs w:val="22"/>
              </w:rPr>
            </w:pPr>
          </w:p>
        </w:tc>
      </w:tr>
      <w:tr w:rsidR="00C73A7F" w:rsidRPr="00065836" w14:paraId="1E8A8321" w14:textId="77777777" w:rsidTr="00CF4145">
        <w:trPr>
          <w:trHeight w:val="416"/>
        </w:trPr>
        <w:tc>
          <w:tcPr>
            <w:tcW w:w="344" w:type="dxa"/>
            <w:vMerge/>
            <w:tcBorders>
              <w:top w:val="single" w:sz="4" w:space="0" w:color="000000"/>
              <w:left w:val="single" w:sz="4" w:space="0" w:color="000000"/>
              <w:bottom w:val="single" w:sz="4" w:space="0" w:color="000000"/>
              <w:right w:val="single" w:sz="4" w:space="0" w:color="000000"/>
            </w:tcBorders>
            <w:vAlign w:val="center"/>
          </w:tcPr>
          <w:p w14:paraId="3F148AC3" w14:textId="77777777" w:rsidR="00C73A7F" w:rsidRPr="00065836" w:rsidRDefault="00C73A7F" w:rsidP="00555A49">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121C3582" w14:textId="77777777" w:rsidR="00C73A7F" w:rsidRPr="00065836" w:rsidRDefault="00C73A7F" w:rsidP="00555A49">
            <w:pPr>
              <w:rPr>
                <w:rFonts w:ascii="Calibri" w:hAnsi="Calibri"/>
                <w:sz w:val="2"/>
                <w:szCs w:val="22"/>
              </w:rPr>
            </w:pPr>
          </w:p>
        </w:tc>
        <w:tc>
          <w:tcPr>
            <w:tcW w:w="1920" w:type="dxa"/>
            <w:vMerge/>
            <w:tcBorders>
              <w:top w:val="single" w:sz="4" w:space="0" w:color="000000"/>
              <w:left w:val="single" w:sz="4" w:space="0" w:color="000000"/>
              <w:bottom w:val="single" w:sz="4" w:space="0" w:color="000000"/>
              <w:right w:val="single" w:sz="4" w:space="0" w:color="000000"/>
            </w:tcBorders>
            <w:vAlign w:val="center"/>
          </w:tcPr>
          <w:p w14:paraId="5F3D6775" w14:textId="77777777" w:rsidR="00C73A7F" w:rsidRPr="00065836" w:rsidRDefault="00C73A7F" w:rsidP="00555A49">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51B6EC4A" w14:textId="77777777" w:rsidR="00C73A7F" w:rsidRPr="00065836" w:rsidRDefault="00C73A7F" w:rsidP="00555A49">
            <w:pPr>
              <w:rPr>
                <w:rFonts w:ascii="Calibri" w:hAnsi="Calibri"/>
                <w:sz w:val="2"/>
                <w:szCs w:val="22"/>
              </w:rPr>
            </w:pPr>
          </w:p>
        </w:tc>
        <w:tc>
          <w:tcPr>
            <w:tcW w:w="1018" w:type="dxa"/>
            <w:vMerge/>
            <w:tcBorders>
              <w:top w:val="single" w:sz="4" w:space="0" w:color="000000"/>
              <w:left w:val="single" w:sz="4" w:space="0" w:color="000000"/>
              <w:bottom w:val="single" w:sz="4" w:space="0" w:color="000000"/>
              <w:right w:val="single" w:sz="4" w:space="0" w:color="000000"/>
            </w:tcBorders>
            <w:vAlign w:val="center"/>
          </w:tcPr>
          <w:p w14:paraId="7193A53A" w14:textId="77777777" w:rsidR="00C73A7F" w:rsidRPr="00065836" w:rsidRDefault="00C73A7F" w:rsidP="00555A49">
            <w:pPr>
              <w:rPr>
                <w:rFonts w:ascii="Calibri" w:hAnsi="Calibri"/>
                <w:sz w:val="2"/>
                <w:szCs w:val="22"/>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483693D0" w14:textId="77777777" w:rsidR="00C73A7F" w:rsidRPr="00065836" w:rsidRDefault="00C73A7F" w:rsidP="00555A49">
            <w:pPr>
              <w:rPr>
                <w:rFonts w:ascii="Calibri" w:hAnsi="Calibri"/>
                <w:sz w:val="2"/>
                <w:szCs w:val="22"/>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70D16235" w14:textId="77777777" w:rsidR="00C73A7F" w:rsidRPr="00065836" w:rsidRDefault="00C73A7F" w:rsidP="00555A49">
            <w:pPr>
              <w:rPr>
                <w:rFonts w:ascii="Calibri" w:hAnsi="Calibri"/>
                <w:sz w:val="2"/>
                <w:szCs w:val="22"/>
              </w:rPr>
            </w:pPr>
          </w:p>
        </w:tc>
        <w:tc>
          <w:tcPr>
            <w:tcW w:w="1018" w:type="dxa"/>
            <w:vMerge/>
            <w:tcBorders>
              <w:top w:val="single" w:sz="4" w:space="0" w:color="000000"/>
              <w:left w:val="single" w:sz="4" w:space="0" w:color="000000"/>
              <w:bottom w:val="single" w:sz="4" w:space="0" w:color="000000"/>
              <w:right w:val="single" w:sz="4" w:space="0" w:color="000000"/>
            </w:tcBorders>
            <w:vAlign w:val="center"/>
          </w:tcPr>
          <w:p w14:paraId="2BB18EAE" w14:textId="77777777" w:rsidR="00C73A7F" w:rsidRPr="00065836" w:rsidRDefault="00C73A7F" w:rsidP="00555A49">
            <w:pPr>
              <w:rPr>
                <w:rFonts w:ascii="Calibri" w:hAnsi="Calibri"/>
                <w:sz w:val="2"/>
                <w:szCs w:val="22"/>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55BB73C3" w14:textId="77777777" w:rsidR="00C73A7F" w:rsidRPr="00065836" w:rsidRDefault="00C73A7F" w:rsidP="00555A49">
            <w:pPr>
              <w:rPr>
                <w:rFonts w:ascii="Calibri" w:hAnsi="Calibri"/>
                <w:sz w:val="2"/>
                <w:szCs w:val="22"/>
              </w:rPr>
            </w:pPr>
          </w:p>
        </w:tc>
        <w:tc>
          <w:tcPr>
            <w:tcW w:w="1003" w:type="dxa"/>
            <w:vMerge/>
            <w:tcBorders>
              <w:top w:val="single" w:sz="4" w:space="0" w:color="000000"/>
              <w:left w:val="single" w:sz="4" w:space="0" w:color="000000"/>
              <w:bottom w:val="single" w:sz="4" w:space="0" w:color="000000"/>
              <w:right w:val="single" w:sz="4" w:space="0" w:color="000000"/>
            </w:tcBorders>
            <w:vAlign w:val="center"/>
          </w:tcPr>
          <w:p w14:paraId="1354F5C8" w14:textId="77777777" w:rsidR="00C73A7F" w:rsidRPr="00065836" w:rsidRDefault="00C73A7F" w:rsidP="00555A49">
            <w:pPr>
              <w:rPr>
                <w:rFonts w:ascii="Calibri" w:hAnsi="Calibri"/>
                <w:sz w:val="2"/>
                <w:szCs w:val="22"/>
              </w:rPr>
            </w:pPr>
          </w:p>
        </w:tc>
        <w:tc>
          <w:tcPr>
            <w:tcW w:w="1361" w:type="dxa"/>
            <w:vMerge/>
            <w:tcBorders>
              <w:top w:val="single" w:sz="4" w:space="0" w:color="000000"/>
              <w:left w:val="single" w:sz="4" w:space="0" w:color="000000"/>
              <w:bottom w:val="single" w:sz="4" w:space="0" w:color="000000"/>
              <w:right w:val="single" w:sz="4" w:space="0" w:color="000000"/>
            </w:tcBorders>
            <w:vAlign w:val="center"/>
          </w:tcPr>
          <w:p w14:paraId="3D65A963" w14:textId="77777777" w:rsidR="00C73A7F" w:rsidRPr="00065836" w:rsidRDefault="00C73A7F" w:rsidP="00555A49">
            <w:pPr>
              <w:rPr>
                <w:rFonts w:ascii="Calibri" w:hAnsi="Calibri"/>
                <w:sz w:val="2"/>
                <w:szCs w:val="22"/>
              </w:rPr>
            </w:pP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0020097E" w14:textId="77777777" w:rsidR="00C73A7F" w:rsidRPr="00065836" w:rsidRDefault="00C73A7F" w:rsidP="00555A49">
            <w:pPr>
              <w:rPr>
                <w:rFonts w:ascii="Calibri" w:hAnsi="Calibri"/>
                <w:sz w:val="2"/>
                <w:szCs w:val="22"/>
              </w:rPr>
            </w:pPr>
          </w:p>
        </w:tc>
        <w:tc>
          <w:tcPr>
            <w:tcW w:w="57" w:type="dxa"/>
            <w:tcBorders>
              <w:left w:val="single" w:sz="4" w:space="0" w:color="000000"/>
            </w:tcBorders>
          </w:tcPr>
          <w:p w14:paraId="6818E809" w14:textId="77777777" w:rsidR="00C73A7F" w:rsidRPr="00065836" w:rsidRDefault="00C73A7F" w:rsidP="00555A49">
            <w:pPr>
              <w:rPr>
                <w:rFonts w:ascii="Calibri" w:hAnsi="Calibri"/>
                <w:sz w:val="2"/>
                <w:szCs w:val="22"/>
              </w:rPr>
            </w:pPr>
          </w:p>
        </w:tc>
      </w:tr>
      <w:tr w:rsidR="005B0255" w:rsidRPr="00065836" w14:paraId="559B04A3" w14:textId="77777777" w:rsidTr="005B0255">
        <w:trPr>
          <w:trHeight w:val="444"/>
        </w:trPr>
        <w:tc>
          <w:tcPr>
            <w:tcW w:w="344" w:type="dxa"/>
            <w:vMerge/>
            <w:tcBorders>
              <w:top w:val="single" w:sz="4" w:space="0" w:color="000000"/>
              <w:left w:val="single" w:sz="4" w:space="0" w:color="000000"/>
              <w:bottom w:val="single" w:sz="4" w:space="0" w:color="000000"/>
              <w:right w:val="single" w:sz="4" w:space="0" w:color="000000"/>
            </w:tcBorders>
            <w:vAlign w:val="center"/>
          </w:tcPr>
          <w:p w14:paraId="42D55364" w14:textId="77777777" w:rsidR="005B0255" w:rsidRPr="00065836" w:rsidRDefault="005B0255" w:rsidP="005B0255">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0CED0B55" w14:textId="77777777" w:rsidR="005B0255" w:rsidRPr="00065836" w:rsidRDefault="005B0255" w:rsidP="005B0255">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CD873D9" w14:textId="5E8F0E6E" w:rsidR="005B0255" w:rsidRPr="00065836" w:rsidRDefault="005B0255" w:rsidP="005B0255">
            <w:pPr>
              <w:spacing w:line="229" w:lineRule="auto"/>
              <w:jc w:val="center"/>
              <w:rPr>
                <w:color w:val="000000"/>
                <w:spacing w:val="-2"/>
                <w:sz w:val="16"/>
                <w:szCs w:val="22"/>
              </w:rPr>
            </w:pPr>
            <w:bookmarkStart w:id="9" w:name="_Hlk161650963"/>
            <w:r w:rsidRPr="00065836">
              <w:rPr>
                <w:color w:val="000000"/>
                <w:spacing w:val="-2"/>
                <w:sz w:val="16"/>
                <w:szCs w:val="22"/>
              </w:rPr>
              <w:t>Некоммерческая организация «Фонд – региональный оператор капитального ремонта общего имущества в многоквартирных домах»</w:t>
            </w:r>
            <w:bookmarkEnd w:id="9"/>
          </w:p>
        </w:tc>
        <w:tc>
          <w:tcPr>
            <w:tcW w:w="1805" w:type="dxa"/>
            <w:tcBorders>
              <w:top w:val="single" w:sz="4" w:space="0" w:color="000000"/>
              <w:left w:val="single" w:sz="4" w:space="0" w:color="000000"/>
              <w:bottom w:val="single" w:sz="4" w:space="0" w:color="000000"/>
              <w:right w:val="single" w:sz="4" w:space="0" w:color="000000"/>
            </w:tcBorders>
            <w:vAlign w:val="center"/>
          </w:tcPr>
          <w:p w14:paraId="16E13FF9" w14:textId="77777777" w:rsidR="005B0255" w:rsidRPr="00065836" w:rsidRDefault="005B0255" w:rsidP="005B0255">
            <w:pPr>
              <w:spacing w:line="229" w:lineRule="auto"/>
              <w:jc w:val="center"/>
              <w:rPr>
                <w:color w:val="000000"/>
                <w:spacing w:val="-2"/>
                <w:sz w:val="16"/>
                <w:szCs w:val="22"/>
              </w:rPr>
            </w:pPr>
            <w:r w:rsidRPr="00065836">
              <w:rPr>
                <w:color w:val="000000"/>
                <w:spacing w:val="-2"/>
                <w:sz w:val="16"/>
                <w:szCs w:val="22"/>
              </w:rPr>
              <w:t>Внебюджетные средства</w:t>
            </w:r>
          </w:p>
        </w:tc>
        <w:tc>
          <w:tcPr>
            <w:tcW w:w="1018" w:type="dxa"/>
            <w:tcBorders>
              <w:top w:val="single" w:sz="4" w:space="0" w:color="auto"/>
              <w:left w:val="single" w:sz="4" w:space="0" w:color="auto"/>
              <w:bottom w:val="single" w:sz="4" w:space="0" w:color="auto"/>
              <w:right w:val="single" w:sz="4" w:space="0" w:color="auto"/>
            </w:tcBorders>
            <w:vAlign w:val="center"/>
          </w:tcPr>
          <w:p w14:paraId="5A5FFBE9" w14:textId="37980A8C" w:rsidR="005B0255" w:rsidRPr="00065836" w:rsidRDefault="005B0255" w:rsidP="005B0255">
            <w:pPr>
              <w:spacing w:line="229" w:lineRule="auto"/>
              <w:jc w:val="center"/>
              <w:rPr>
                <w:color w:val="000000"/>
                <w:spacing w:val="-2"/>
                <w:sz w:val="16"/>
                <w:szCs w:val="22"/>
                <w:lang w:val="en-US"/>
              </w:rPr>
            </w:pPr>
            <w:r w:rsidRPr="00065836">
              <w:rPr>
                <w:bCs/>
                <w:sz w:val="16"/>
                <w:szCs w:val="16"/>
              </w:rPr>
              <w:t>30</w:t>
            </w:r>
            <w:r w:rsidRPr="00065836">
              <w:rPr>
                <w:bCs/>
                <w:sz w:val="16"/>
                <w:szCs w:val="16"/>
                <w:lang w:val="en-US"/>
              </w:rPr>
              <w:t> </w:t>
            </w:r>
            <w:r w:rsidRPr="00065836">
              <w:rPr>
                <w:bCs/>
                <w:sz w:val="16"/>
                <w:szCs w:val="16"/>
              </w:rPr>
              <w:t>838</w:t>
            </w:r>
            <w:r w:rsidRPr="00065836">
              <w:rPr>
                <w:bCs/>
                <w:sz w:val="16"/>
                <w:szCs w:val="16"/>
                <w:lang w:val="en-US"/>
              </w:rPr>
              <w:t xml:space="preserve"> </w:t>
            </w:r>
            <w:r w:rsidRPr="00065836">
              <w:rPr>
                <w:bCs/>
                <w:sz w:val="16"/>
                <w:szCs w:val="16"/>
              </w:rPr>
              <w:t>024,</w:t>
            </w:r>
            <w:r w:rsidR="00E32E25" w:rsidRPr="00065836">
              <w:rPr>
                <w:bCs/>
                <w:sz w:val="16"/>
                <w:szCs w:val="16"/>
                <w:lang w:val="en-US"/>
              </w:rPr>
              <w:t>7</w:t>
            </w:r>
          </w:p>
        </w:tc>
        <w:tc>
          <w:tcPr>
            <w:tcW w:w="1017" w:type="dxa"/>
            <w:tcBorders>
              <w:top w:val="single" w:sz="4" w:space="0" w:color="auto"/>
              <w:left w:val="single" w:sz="4" w:space="0" w:color="auto"/>
              <w:bottom w:val="single" w:sz="4" w:space="0" w:color="auto"/>
              <w:right w:val="single" w:sz="4" w:space="0" w:color="auto"/>
            </w:tcBorders>
            <w:vAlign w:val="center"/>
          </w:tcPr>
          <w:p w14:paraId="2F500C49" w14:textId="03D1BB6D" w:rsidR="005B0255" w:rsidRPr="00065836" w:rsidRDefault="005B0255" w:rsidP="005B0255">
            <w:pPr>
              <w:spacing w:line="229" w:lineRule="auto"/>
              <w:jc w:val="center"/>
              <w:rPr>
                <w:color w:val="000000"/>
                <w:spacing w:val="-2"/>
                <w:sz w:val="16"/>
                <w:szCs w:val="22"/>
                <w:lang w:val="en-US"/>
              </w:rPr>
            </w:pPr>
            <w:r w:rsidRPr="00065836">
              <w:rPr>
                <w:sz w:val="16"/>
                <w:szCs w:val="16"/>
              </w:rPr>
              <w:t>26</w:t>
            </w:r>
            <w:r w:rsidRPr="00065836">
              <w:rPr>
                <w:sz w:val="16"/>
                <w:szCs w:val="16"/>
                <w:lang w:val="en-US"/>
              </w:rPr>
              <w:t> </w:t>
            </w:r>
            <w:r w:rsidRPr="00065836">
              <w:rPr>
                <w:sz w:val="16"/>
                <w:szCs w:val="16"/>
              </w:rPr>
              <w:t>103</w:t>
            </w:r>
            <w:r w:rsidRPr="00065836">
              <w:rPr>
                <w:sz w:val="16"/>
                <w:szCs w:val="16"/>
                <w:lang w:val="en-US"/>
              </w:rPr>
              <w:t xml:space="preserve"> </w:t>
            </w:r>
            <w:r w:rsidRPr="00065836">
              <w:rPr>
                <w:sz w:val="16"/>
                <w:szCs w:val="16"/>
              </w:rPr>
              <w:t>318,</w:t>
            </w:r>
            <w:r w:rsidR="00E32E25" w:rsidRPr="00065836">
              <w:rPr>
                <w:sz w:val="16"/>
                <w:szCs w:val="16"/>
                <w:lang w:val="en-US"/>
              </w:rPr>
              <w:t>3</w:t>
            </w:r>
          </w:p>
        </w:tc>
        <w:tc>
          <w:tcPr>
            <w:tcW w:w="1017" w:type="dxa"/>
            <w:tcBorders>
              <w:top w:val="single" w:sz="4" w:space="0" w:color="auto"/>
              <w:left w:val="single" w:sz="4" w:space="0" w:color="auto"/>
              <w:bottom w:val="single" w:sz="4" w:space="0" w:color="auto"/>
              <w:right w:val="single" w:sz="4" w:space="0" w:color="auto"/>
            </w:tcBorders>
            <w:vAlign w:val="center"/>
          </w:tcPr>
          <w:p w14:paraId="2CF422EA" w14:textId="20100304" w:rsidR="005B0255" w:rsidRPr="00065836" w:rsidRDefault="005B0255" w:rsidP="005B0255">
            <w:pPr>
              <w:spacing w:line="229" w:lineRule="auto"/>
              <w:jc w:val="center"/>
              <w:rPr>
                <w:color w:val="000000"/>
                <w:spacing w:val="-2"/>
                <w:sz w:val="16"/>
                <w:szCs w:val="22"/>
              </w:rPr>
            </w:pPr>
            <w:r w:rsidRPr="00065836">
              <w:rPr>
                <w:sz w:val="16"/>
                <w:szCs w:val="16"/>
              </w:rPr>
              <w:t>23</w:t>
            </w:r>
            <w:r w:rsidRPr="00065836">
              <w:rPr>
                <w:sz w:val="16"/>
                <w:szCs w:val="16"/>
                <w:lang w:val="en-US"/>
              </w:rPr>
              <w:t> </w:t>
            </w:r>
            <w:r w:rsidRPr="00065836">
              <w:rPr>
                <w:sz w:val="16"/>
                <w:szCs w:val="16"/>
              </w:rPr>
              <w:t>963</w:t>
            </w:r>
            <w:r w:rsidRPr="00065836">
              <w:rPr>
                <w:sz w:val="16"/>
                <w:szCs w:val="16"/>
                <w:lang w:val="en-US"/>
              </w:rPr>
              <w:t xml:space="preserve"> </w:t>
            </w:r>
            <w:r w:rsidRPr="00065836">
              <w:rPr>
                <w:sz w:val="16"/>
                <w:szCs w:val="16"/>
              </w:rPr>
              <w:t>118,8</w:t>
            </w:r>
          </w:p>
        </w:tc>
        <w:tc>
          <w:tcPr>
            <w:tcW w:w="1018" w:type="dxa"/>
            <w:tcBorders>
              <w:top w:val="single" w:sz="4" w:space="0" w:color="auto"/>
              <w:left w:val="single" w:sz="4" w:space="0" w:color="auto"/>
              <w:bottom w:val="single" w:sz="4" w:space="0" w:color="auto"/>
              <w:right w:val="single" w:sz="4" w:space="0" w:color="auto"/>
            </w:tcBorders>
            <w:vAlign w:val="center"/>
          </w:tcPr>
          <w:p w14:paraId="2CEC2F0B" w14:textId="21506FB2" w:rsidR="005B0255" w:rsidRPr="00065836" w:rsidRDefault="005B0255" w:rsidP="005B0255">
            <w:pPr>
              <w:spacing w:line="229" w:lineRule="auto"/>
              <w:jc w:val="center"/>
              <w:rPr>
                <w:color w:val="000000"/>
                <w:spacing w:val="-2"/>
                <w:sz w:val="16"/>
                <w:szCs w:val="22"/>
              </w:rPr>
            </w:pPr>
            <w:r w:rsidRPr="00065836">
              <w:rPr>
                <w:sz w:val="16"/>
                <w:szCs w:val="16"/>
              </w:rPr>
              <w:t>23</w:t>
            </w:r>
            <w:r w:rsidRPr="00065836">
              <w:rPr>
                <w:sz w:val="16"/>
                <w:szCs w:val="16"/>
                <w:lang w:val="en-US"/>
              </w:rPr>
              <w:t> </w:t>
            </w:r>
            <w:r w:rsidRPr="00065836">
              <w:rPr>
                <w:sz w:val="16"/>
                <w:szCs w:val="16"/>
              </w:rPr>
              <w:t>963</w:t>
            </w:r>
            <w:r w:rsidRPr="00065836">
              <w:rPr>
                <w:sz w:val="16"/>
                <w:szCs w:val="16"/>
                <w:lang w:val="en-US"/>
              </w:rPr>
              <w:t xml:space="preserve"> </w:t>
            </w:r>
            <w:r w:rsidRPr="00065836">
              <w:rPr>
                <w:sz w:val="16"/>
                <w:szCs w:val="16"/>
              </w:rPr>
              <w:t>118,8</w:t>
            </w:r>
          </w:p>
        </w:tc>
        <w:tc>
          <w:tcPr>
            <w:tcW w:w="1017" w:type="dxa"/>
            <w:tcBorders>
              <w:top w:val="single" w:sz="4" w:space="0" w:color="auto"/>
              <w:left w:val="single" w:sz="4" w:space="0" w:color="auto"/>
              <w:bottom w:val="single" w:sz="4" w:space="0" w:color="auto"/>
              <w:right w:val="single" w:sz="4" w:space="0" w:color="auto"/>
            </w:tcBorders>
            <w:vAlign w:val="center"/>
          </w:tcPr>
          <w:p w14:paraId="7BD59022" w14:textId="25D9BED5" w:rsidR="005B0255" w:rsidRPr="00065836" w:rsidRDefault="005B0255" w:rsidP="005B0255">
            <w:pPr>
              <w:spacing w:line="229" w:lineRule="auto"/>
              <w:jc w:val="center"/>
              <w:rPr>
                <w:color w:val="000000"/>
                <w:spacing w:val="-2"/>
                <w:sz w:val="16"/>
                <w:szCs w:val="22"/>
              </w:rPr>
            </w:pPr>
            <w:r w:rsidRPr="00065836">
              <w:rPr>
                <w:sz w:val="16"/>
                <w:szCs w:val="16"/>
              </w:rPr>
              <w:t>23</w:t>
            </w:r>
            <w:r w:rsidRPr="00065836">
              <w:rPr>
                <w:sz w:val="16"/>
                <w:szCs w:val="16"/>
                <w:lang w:val="en-US"/>
              </w:rPr>
              <w:t> </w:t>
            </w:r>
            <w:r w:rsidRPr="00065836">
              <w:rPr>
                <w:sz w:val="16"/>
                <w:szCs w:val="16"/>
              </w:rPr>
              <w:t>963</w:t>
            </w:r>
            <w:r w:rsidRPr="00065836">
              <w:rPr>
                <w:sz w:val="16"/>
                <w:szCs w:val="16"/>
                <w:lang w:val="en-US"/>
              </w:rPr>
              <w:t xml:space="preserve"> </w:t>
            </w:r>
            <w:r w:rsidRPr="00065836">
              <w:rPr>
                <w:sz w:val="16"/>
                <w:szCs w:val="16"/>
              </w:rPr>
              <w:t>118,8</w:t>
            </w:r>
          </w:p>
        </w:tc>
        <w:tc>
          <w:tcPr>
            <w:tcW w:w="1003" w:type="dxa"/>
            <w:tcBorders>
              <w:top w:val="single" w:sz="4" w:space="0" w:color="auto"/>
              <w:left w:val="single" w:sz="4" w:space="0" w:color="auto"/>
              <w:bottom w:val="single" w:sz="4" w:space="0" w:color="auto"/>
              <w:right w:val="single" w:sz="4" w:space="0" w:color="auto"/>
            </w:tcBorders>
            <w:vAlign w:val="center"/>
          </w:tcPr>
          <w:p w14:paraId="4B077212" w14:textId="2D7AA994" w:rsidR="005B0255" w:rsidRPr="00065836" w:rsidRDefault="005B0255" w:rsidP="005B0255">
            <w:pPr>
              <w:spacing w:line="229" w:lineRule="auto"/>
              <w:jc w:val="center"/>
              <w:rPr>
                <w:color w:val="000000"/>
                <w:spacing w:val="-2"/>
                <w:sz w:val="16"/>
                <w:szCs w:val="22"/>
              </w:rPr>
            </w:pPr>
            <w:r w:rsidRPr="00065836">
              <w:rPr>
                <w:color w:val="000000"/>
                <w:sz w:val="16"/>
                <w:szCs w:val="16"/>
              </w:rPr>
              <w:t>23</w:t>
            </w:r>
            <w:r w:rsidRPr="00065836">
              <w:rPr>
                <w:color w:val="000000"/>
                <w:sz w:val="16"/>
                <w:szCs w:val="16"/>
                <w:lang w:val="en-US"/>
              </w:rPr>
              <w:t> </w:t>
            </w:r>
            <w:r w:rsidRPr="00065836">
              <w:rPr>
                <w:color w:val="000000"/>
                <w:sz w:val="16"/>
                <w:szCs w:val="16"/>
              </w:rPr>
              <w:t>963</w:t>
            </w:r>
            <w:r w:rsidRPr="00065836">
              <w:rPr>
                <w:color w:val="000000"/>
                <w:sz w:val="16"/>
                <w:szCs w:val="16"/>
                <w:lang w:val="en-US"/>
              </w:rPr>
              <w:t xml:space="preserve"> </w:t>
            </w:r>
            <w:r w:rsidRPr="00065836">
              <w:rPr>
                <w:color w:val="000000"/>
                <w:sz w:val="16"/>
                <w:szCs w:val="16"/>
              </w:rPr>
              <w:t>118,8</w:t>
            </w:r>
          </w:p>
        </w:tc>
        <w:tc>
          <w:tcPr>
            <w:tcW w:w="1361" w:type="dxa"/>
            <w:tcBorders>
              <w:top w:val="single" w:sz="4" w:space="0" w:color="auto"/>
              <w:left w:val="single" w:sz="4" w:space="0" w:color="auto"/>
              <w:bottom w:val="single" w:sz="4" w:space="0" w:color="auto"/>
              <w:right w:val="single" w:sz="4" w:space="0" w:color="auto"/>
            </w:tcBorders>
            <w:vAlign w:val="center"/>
          </w:tcPr>
          <w:p w14:paraId="77AFF0FB" w14:textId="771C7F10" w:rsidR="005B0255" w:rsidRPr="00065836" w:rsidRDefault="005B0255" w:rsidP="005B0255">
            <w:pPr>
              <w:spacing w:line="229" w:lineRule="auto"/>
              <w:jc w:val="center"/>
              <w:rPr>
                <w:sz w:val="16"/>
                <w:szCs w:val="16"/>
              </w:rPr>
            </w:pPr>
            <w:r w:rsidRPr="00065836">
              <w:rPr>
                <w:sz w:val="16"/>
                <w:szCs w:val="16"/>
              </w:rPr>
              <w:t>152</w:t>
            </w:r>
            <w:r w:rsidRPr="00065836">
              <w:rPr>
                <w:sz w:val="16"/>
                <w:szCs w:val="16"/>
                <w:lang w:val="en-US"/>
              </w:rPr>
              <w:t xml:space="preserve"> </w:t>
            </w:r>
            <w:r w:rsidRPr="00065836">
              <w:rPr>
                <w:sz w:val="16"/>
                <w:szCs w:val="16"/>
              </w:rPr>
              <w:t>793</w:t>
            </w:r>
            <w:r w:rsidRPr="00065836">
              <w:rPr>
                <w:sz w:val="16"/>
                <w:szCs w:val="16"/>
                <w:lang w:val="en-US"/>
              </w:rPr>
              <w:t xml:space="preserve"> </w:t>
            </w:r>
            <w:r w:rsidRPr="00065836">
              <w:rPr>
                <w:sz w:val="16"/>
                <w:szCs w:val="16"/>
              </w:rPr>
              <w:t>818,2</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33BCC239" w14:textId="77777777" w:rsidR="005B0255" w:rsidRPr="00065836" w:rsidRDefault="005B0255" w:rsidP="005B0255">
            <w:pPr>
              <w:rPr>
                <w:rFonts w:ascii="Calibri" w:hAnsi="Calibri"/>
                <w:sz w:val="2"/>
                <w:szCs w:val="22"/>
              </w:rPr>
            </w:pPr>
          </w:p>
        </w:tc>
        <w:tc>
          <w:tcPr>
            <w:tcW w:w="57" w:type="dxa"/>
            <w:tcBorders>
              <w:left w:val="single" w:sz="4" w:space="0" w:color="000000"/>
            </w:tcBorders>
          </w:tcPr>
          <w:p w14:paraId="6B73D40E" w14:textId="77777777" w:rsidR="005B0255" w:rsidRPr="00065836" w:rsidRDefault="005B0255" w:rsidP="005B0255">
            <w:pPr>
              <w:rPr>
                <w:rFonts w:ascii="Calibri" w:hAnsi="Calibri"/>
                <w:sz w:val="2"/>
                <w:szCs w:val="22"/>
              </w:rPr>
            </w:pPr>
          </w:p>
        </w:tc>
      </w:tr>
      <w:tr w:rsidR="00001108" w:rsidRPr="00065836" w14:paraId="26D9BEE6" w14:textId="77777777" w:rsidTr="0059383E">
        <w:trPr>
          <w:trHeight w:val="459"/>
        </w:trPr>
        <w:tc>
          <w:tcPr>
            <w:tcW w:w="344" w:type="dxa"/>
            <w:tcBorders>
              <w:top w:val="single" w:sz="4" w:space="0" w:color="000000"/>
              <w:left w:val="single" w:sz="4" w:space="0" w:color="000000"/>
              <w:bottom w:val="single" w:sz="4" w:space="0" w:color="000000"/>
              <w:right w:val="single" w:sz="4" w:space="0" w:color="000000"/>
            </w:tcBorders>
            <w:vAlign w:val="center"/>
          </w:tcPr>
          <w:p w14:paraId="370DBC41" w14:textId="77777777" w:rsidR="00001108" w:rsidRPr="00065836" w:rsidRDefault="00001108" w:rsidP="00001108">
            <w:pPr>
              <w:spacing w:line="229" w:lineRule="auto"/>
              <w:jc w:val="center"/>
              <w:rPr>
                <w:color w:val="000000"/>
                <w:spacing w:val="-2"/>
                <w:sz w:val="16"/>
                <w:szCs w:val="22"/>
              </w:rPr>
            </w:pPr>
            <w:r w:rsidRPr="00065836">
              <w:rPr>
                <w:color w:val="000000"/>
                <w:spacing w:val="-2"/>
                <w:sz w:val="16"/>
                <w:szCs w:val="22"/>
              </w:rPr>
              <w:t>1.2</w:t>
            </w:r>
          </w:p>
        </w:tc>
        <w:tc>
          <w:tcPr>
            <w:tcW w:w="2020" w:type="dxa"/>
            <w:tcBorders>
              <w:top w:val="single" w:sz="4" w:space="0" w:color="000000"/>
              <w:left w:val="single" w:sz="4" w:space="0" w:color="000000"/>
              <w:bottom w:val="single" w:sz="4" w:space="0" w:color="000000"/>
              <w:right w:val="single" w:sz="4" w:space="0" w:color="000000"/>
            </w:tcBorders>
            <w:vAlign w:val="center"/>
          </w:tcPr>
          <w:p w14:paraId="24FBD7B1" w14:textId="77777777" w:rsidR="00001108" w:rsidRPr="00065836" w:rsidRDefault="00001108" w:rsidP="00001108">
            <w:pPr>
              <w:spacing w:line="229" w:lineRule="auto"/>
              <w:jc w:val="center"/>
              <w:rPr>
                <w:color w:val="000000"/>
                <w:spacing w:val="-2"/>
                <w:sz w:val="16"/>
                <w:szCs w:val="22"/>
              </w:rPr>
            </w:pPr>
            <w:r w:rsidRPr="00065836">
              <w:rPr>
                <w:color w:val="000000"/>
                <w:spacing w:val="-2"/>
                <w:sz w:val="16"/>
                <w:szCs w:val="22"/>
              </w:rPr>
              <w:t xml:space="preserve">Предоставление субсидии </w:t>
            </w:r>
            <w:r w:rsidRPr="00065836">
              <w:rPr>
                <w:color w:val="000000"/>
                <w:spacing w:val="-2"/>
                <w:sz w:val="16"/>
                <w:szCs w:val="22"/>
              </w:rPr>
              <w:br/>
              <w:t xml:space="preserve">в виде имущественного взноса Санкт-Петербурга некоммерческой организации «Фонд – региональный оператор капитального ремонта общего имущества </w:t>
            </w:r>
            <w:r w:rsidRPr="00065836">
              <w:rPr>
                <w:color w:val="000000"/>
                <w:spacing w:val="-2"/>
                <w:sz w:val="16"/>
                <w:szCs w:val="22"/>
              </w:rPr>
              <w:br/>
              <w:t>в многоквартирных домах»</w:t>
            </w:r>
          </w:p>
        </w:tc>
        <w:tc>
          <w:tcPr>
            <w:tcW w:w="1920" w:type="dxa"/>
            <w:tcBorders>
              <w:top w:val="single" w:sz="4" w:space="0" w:color="000000"/>
              <w:left w:val="single" w:sz="4" w:space="0" w:color="000000"/>
              <w:bottom w:val="single" w:sz="4" w:space="0" w:color="000000"/>
              <w:right w:val="single" w:sz="4" w:space="0" w:color="000000"/>
            </w:tcBorders>
            <w:vAlign w:val="center"/>
          </w:tcPr>
          <w:p w14:paraId="6C8E5F1D" w14:textId="77777777" w:rsidR="00001108" w:rsidRPr="00065836" w:rsidRDefault="00001108" w:rsidP="00001108">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2CE3D61F" w14:textId="77777777" w:rsidR="00001108" w:rsidRPr="00065836" w:rsidRDefault="00001108" w:rsidP="00001108">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tcBorders>
              <w:top w:val="single" w:sz="4" w:space="0" w:color="auto"/>
              <w:left w:val="single" w:sz="4" w:space="0" w:color="auto"/>
              <w:bottom w:val="single" w:sz="4" w:space="0" w:color="auto"/>
              <w:right w:val="single" w:sz="4" w:space="0" w:color="auto"/>
            </w:tcBorders>
            <w:vAlign w:val="center"/>
          </w:tcPr>
          <w:p w14:paraId="3B9A1D08" w14:textId="0AFC54A0" w:rsidR="00001108" w:rsidRPr="00065836" w:rsidRDefault="00001108" w:rsidP="00001108">
            <w:pPr>
              <w:spacing w:line="229" w:lineRule="auto"/>
              <w:jc w:val="center"/>
              <w:rPr>
                <w:color w:val="000000"/>
                <w:spacing w:val="-2"/>
                <w:sz w:val="16"/>
                <w:szCs w:val="22"/>
              </w:rPr>
            </w:pPr>
            <w:r w:rsidRPr="00065836">
              <w:rPr>
                <w:color w:val="000000"/>
                <w:spacing w:val="-2"/>
                <w:sz w:val="16"/>
                <w:szCs w:val="22"/>
              </w:rPr>
              <w:t>1 399 734,8</w:t>
            </w:r>
          </w:p>
        </w:tc>
        <w:tc>
          <w:tcPr>
            <w:tcW w:w="1017" w:type="dxa"/>
            <w:tcBorders>
              <w:top w:val="single" w:sz="4" w:space="0" w:color="auto"/>
              <w:left w:val="nil"/>
              <w:bottom w:val="single" w:sz="4" w:space="0" w:color="auto"/>
              <w:right w:val="single" w:sz="4" w:space="0" w:color="auto"/>
            </w:tcBorders>
            <w:vAlign w:val="center"/>
          </w:tcPr>
          <w:p w14:paraId="22589779" w14:textId="7D8926A9" w:rsidR="00001108" w:rsidRPr="00065836" w:rsidRDefault="00001108" w:rsidP="00001108">
            <w:pPr>
              <w:spacing w:line="229" w:lineRule="auto"/>
              <w:jc w:val="center"/>
              <w:rPr>
                <w:color w:val="000000"/>
                <w:spacing w:val="-2"/>
                <w:sz w:val="16"/>
                <w:szCs w:val="22"/>
              </w:rPr>
            </w:pPr>
            <w:r w:rsidRPr="00065836">
              <w:rPr>
                <w:color w:val="000000"/>
                <w:spacing w:val="-2"/>
                <w:sz w:val="16"/>
                <w:szCs w:val="22"/>
              </w:rPr>
              <w:t>1 235 408,3</w:t>
            </w:r>
          </w:p>
        </w:tc>
        <w:tc>
          <w:tcPr>
            <w:tcW w:w="1017" w:type="dxa"/>
            <w:tcBorders>
              <w:top w:val="single" w:sz="4" w:space="0" w:color="auto"/>
              <w:left w:val="nil"/>
              <w:bottom w:val="single" w:sz="4" w:space="0" w:color="auto"/>
              <w:right w:val="single" w:sz="4" w:space="0" w:color="auto"/>
            </w:tcBorders>
            <w:vAlign w:val="center"/>
          </w:tcPr>
          <w:p w14:paraId="3BB7AF16" w14:textId="520AF454" w:rsidR="00001108" w:rsidRPr="00065836" w:rsidRDefault="00001108" w:rsidP="00001108">
            <w:pPr>
              <w:spacing w:line="229" w:lineRule="auto"/>
              <w:jc w:val="center"/>
              <w:rPr>
                <w:color w:val="000000"/>
                <w:spacing w:val="-2"/>
                <w:sz w:val="16"/>
                <w:szCs w:val="22"/>
              </w:rPr>
            </w:pPr>
            <w:r w:rsidRPr="00065836">
              <w:rPr>
                <w:color w:val="000000"/>
                <w:spacing w:val="-2"/>
                <w:sz w:val="16"/>
                <w:szCs w:val="22"/>
              </w:rPr>
              <w:t>1 285 813,0</w:t>
            </w:r>
          </w:p>
        </w:tc>
        <w:tc>
          <w:tcPr>
            <w:tcW w:w="1018" w:type="dxa"/>
            <w:tcBorders>
              <w:top w:val="single" w:sz="4" w:space="0" w:color="auto"/>
              <w:left w:val="nil"/>
              <w:bottom w:val="single" w:sz="4" w:space="0" w:color="auto"/>
              <w:right w:val="single" w:sz="4" w:space="0" w:color="auto"/>
            </w:tcBorders>
            <w:vAlign w:val="center"/>
          </w:tcPr>
          <w:p w14:paraId="10C4A654" w14:textId="48543A13" w:rsidR="00001108" w:rsidRPr="00065836" w:rsidRDefault="00001108" w:rsidP="00001108">
            <w:pPr>
              <w:spacing w:line="229" w:lineRule="auto"/>
              <w:jc w:val="center"/>
              <w:rPr>
                <w:color w:val="000000"/>
                <w:spacing w:val="-2"/>
                <w:sz w:val="16"/>
                <w:szCs w:val="22"/>
              </w:rPr>
            </w:pPr>
            <w:r w:rsidRPr="00065836">
              <w:rPr>
                <w:color w:val="000000"/>
                <w:spacing w:val="-2"/>
                <w:sz w:val="16"/>
                <w:szCs w:val="22"/>
              </w:rPr>
              <w:t>1 335 188,2</w:t>
            </w:r>
          </w:p>
        </w:tc>
        <w:tc>
          <w:tcPr>
            <w:tcW w:w="1017" w:type="dxa"/>
            <w:tcBorders>
              <w:top w:val="single" w:sz="4" w:space="0" w:color="auto"/>
              <w:left w:val="nil"/>
              <w:bottom w:val="single" w:sz="4" w:space="0" w:color="auto"/>
              <w:right w:val="single" w:sz="4" w:space="0" w:color="auto"/>
            </w:tcBorders>
            <w:vAlign w:val="center"/>
          </w:tcPr>
          <w:p w14:paraId="632D94FE" w14:textId="0198D195" w:rsidR="00001108" w:rsidRPr="00065836" w:rsidRDefault="00001108" w:rsidP="00001108">
            <w:pPr>
              <w:spacing w:line="229" w:lineRule="auto"/>
              <w:jc w:val="center"/>
              <w:rPr>
                <w:color w:val="000000"/>
                <w:spacing w:val="-2"/>
                <w:sz w:val="16"/>
                <w:szCs w:val="22"/>
              </w:rPr>
            </w:pPr>
            <w:r w:rsidRPr="00065836">
              <w:rPr>
                <w:color w:val="000000"/>
                <w:spacing w:val="-2"/>
                <w:sz w:val="16"/>
                <w:szCs w:val="22"/>
              </w:rPr>
              <w:t>1 385 925,4</w:t>
            </w:r>
          </w:p>
        </w:tc>
        <w:tc>
          <w:tcPr>
            <w:tcW w:w="1003" w:type="dxa"/>
            <w:tcBorders>
              <w:top w:val="single" w:sz="4" w:space="0" w:color="auto"/>
              <w:left w:val="nil"/>
              <w:bottom w:val="single" w:sz="4" w:space="0" w:color="auto"/>
              <w:right w:val="single" w:sz="4" w:space="0" w:color="auto"/>
            </w:tcBorders>
            <w:vAlign w:val="center"/>
          </w:tcPr>
          <w:p w14:paraId="66B9C21E" w14:textId="2A4DC5B6" w:rsidR="00001108" w:rsidRPr="00065836" w:rsidRDefault="00001108" w:rsidP="00001108">
            <w:pPr>
              <w:spacing w:line="229" w:lineRule="auto"/>
              <w:jc w:val="center"/>
              <w:rPr>
                <w:color w:val="000000"/>
                <w:spacing w:val="-2"/>
                <w:sz w:val="16"/>
                <w:szCs w:val="22"/>
              </w:rPr>
            </w:pPr>
            <w:r w:rsidRPr="00065836">
              <w:rPr>
                <w:color w:val="000000"/>
                <w:spacing w:val="-2"/>
                <w:sz w:val="16"/>
                <w:szCs w:val="22"/>
              </w:rPr>
              <w:t>1 438 174,8</w:t>
            </w:r>
          </w:p>
        </w:tc>
        <w:tc>
          <w:tcPr>
            <w:tcW w:w="1361" w:type="dxa"/>
            <w:tcBorders>
              <w:top w:val="single" w:sz="4" w:space="0" w:color="auto"/>
              <w:left w:val="nil"/>
              <w:bottom w:val="single" w:sz="4" w:space="0" w:color="auto"/>
              <w:right w:val="single" w:sz="4" w:space="0" w:color="auto"/>
            </w:tcBorders>
            <w:vAlign w:val="center"/>
          </w:tcPr>
          <w:p w14:paraId="7F58DDAC" w14:textId="060B44C8" w:rsidR="00001108" w:rsidRPr="00065836" w:rsidRDefault="00001108" w:rsidP="00001108">
            <w:pPr>
              <w:spacing w:line="229" w:lineRule="auto"/>
              <w:jc w:val="center"/>
              <w:rPr>
                <w:color w:val="000000"/>
                <w:spacing w:val="-2"/>
                <w:sz w:val="16"/>
                <w:szCs w:val="22"/>
              </w:rPr>
            </w:pPr>
            <w:r w:rsidRPr="00065836">
              <w:rPr>
                <w:color w:val="000000"/>
                <w:spacing w:val="-2"/>
                <w:sz w:val="16"/>
                <w:szCs w:val="22"/>
              </w:rPr>
              <w:t>8 080 244,5</w:t>
            </w:r>
          </w:p>
        </w:tc>
        <w:tc>
          <w:tcPr>
            <w:tcW w:w="2035" w:type="dxa"/>
            <w:tcBorders>
              <w:top w:val="single" w:sz="4" w:space="0" w:color="000000"/>
              <w:left w:val="single" w:sz="4" w:space="0" w:color="000000"/>
              <w:bottom w:val="single" w:sz="4" w:space="0" w:color="000000"/>
              <w:right w:val="single" w:sz="4" w:space="0" w:color="000000"/>
            </w:tcBorders>
            <w:vAlign w:val="center"/>
          </w:tcPr>
          <w:p w14:paraId="0F3D1B74" w14:textId="77777777" w:rsidR="00001108" w:rsidRPr="00065836" w:rsidRDefault="00001108" w:rsidP="00001108">
            <w:pPr>
              <w:spacing w:line="229" w:lineRule="auto"/>
              <w:jc w:val="center"/>
              <w:rPr>
                <w:color w:val="000000"/>
                <w:spacing w:val="-2"/>
                <w:sz w:val="16"/>
                <w:szCs w:val="22"/>
              </w:rPr>
            </w:pPr>
            <w:r w:rsidRPr="00065836">
              <w:rPr>
                <w:color w:val="000000"/>
                <w:spacing w:val="-2"/>
                <w:sz w:val="16"/>
                <w:szCs w:val="22"/>
              </w:rPr>
              <w:t>Целевой показатель 7, Индикатор 2.1, Индикатор 2.2</w:t>
            </w:r>
          </w:p>
        </w:tc>
        <w:tc>
          <w:tcPr>
            <w:tcW w:w="57" w:type="dxa"/>
            <w:tcBorders>
              <w:left w:val="single" w:sz="4" w:space="0" w:color="000000"/>
            </w:tcBorders>
          </w:tcPr>
          <w:p w14:paraId="3652F04E" w14:textId="77777777" w:rsidR="00001108" w:rsidRPr="00065836" w:rsidRDefault="00001108" w:rsidP="00001108">
            <w:pPr>
              <w:rPr>
                <w:rFonts w:ascii="Calibri" w:hAnsi="Calibri"/>
                <w:sz w:val="2"/>
                <w:szCs w:val="22"/>
              </w:rPr>
            </w:pPr>
          </w:p>
        </w:tc>
      </w:tr>
      <w:tr w:rsidR="00F90908" w:rsidRPr="00065836" w14:paraId="51881B0B" w14:textId="77777777" w:rsidTr="004030F2">
        <w:trPr>
          <w:trHeight w:val="444"/>
        </w:trPr>
        <w:tc>
          <w:tcPr>
            <w:tcW w:w="344" w:type="dxa"/>
            <w:vMerge w:val="restart"/>
            <w:tcBorders>
              <w:top w:val="single" w:sz="4" w:space="0" w:color="000000"/>
              <w:left w:val="single" w:sz="4" w:space="0" w:color="000000"/>
              <w:bottom w:val="single" w:sz="4" w:space="0" w:color="000000"/>
              <w:right w:val="single" w:sz="4" w:space="0" w:color="000000"/>
            </w:tcBorders>
            <w:vAlign w:val="center"/>
          </w:tcPr>
          <w:p w14:paraId="0A7D39E0"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1.3</w:t>
            </w:r>
          </w:p>
        </w:tc>
        <w:tc>
          <w:tcPr>
            <w:tcW w:w="2020" w:type="dxa"/>
            <w:vMerge w:val="restart"/>
            <w:tcBorders>
              <w:top w:val="single" w:sz="4" w:space="0" w:color="000000"/>
              <w:left w:val="single" w:sz="4" w:space="0" w:color="000000"/>
              <w:bottom w:val="single" w:sz="4" w:space="0" w:color="000000"/>
              <w:right w:val="single" w:sz="4" w:space="0" w:color="000000"/>
            </w:tcBorders>
            <w:vAlign w:val="center"/>
          </w:tcPr>
          <w:p w14:paraId="01220252"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Устройство внутренней системы газоснабжения объектов жилищного фонда</w:t>
            </w:r>
          </w:p>
        </w:tc>
        <w:tc>
          <w:tcPr>
            <w:tcW w:w="1920" w:type="dxa"/>
            <w:tcBorders>
              <w:top w:val="single" w:sz="4" w:space="0" w:color="000000"/>
              <w:left w:val="single" w:sz="4" w:space="0" w:color="000000"/>
              <w:bottom w:val="single" w:sz="4" w:space="0" w:color="000000"/>
              <w:right w:val="single" w:sz="4" w:space="0" w:color="000000"/>
            </w:tcBorders>
            <w:vAlign w:val="center"/>
          </w:tcPr>
          <w:p w14:paraId="10BFC342"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 xml:space="preserve">Администрация Выборгского района </w:t>
            </w:r>
          </w:p>
          <w:p w14:paraId="27B268B0"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tcPr>
          <w:p w14:paraId="0266DF47"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tcBorders>
              <w:top w:val="single" w:sz="4" w:space="0" w:color="auto"/>
              <w:left w:val="single" w:sz="4" w:space="0" w:color="auto"/>
              <w:bottom w:val="single" w:sz="4" w:space="0" w:color="auto"/>
              <w:right w:val="single" w:sz="4" w:space="0" w:color="auto"/>
            </w:tcBorders>
            <w:vAlign w:val="center"/>
          </w:tcPr>
          <w:p w14:paraId="3F904C85" w14:textId="18FEE106"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19 373,0</w:t>
            </w:r>
          </w:p>
        </w:tc>
        <w:tc>
          <w:tcPr>
            <w:tcW w:w="1017" w:type="dxa"/>
            <w:tcBorders>
              <w:top w:val="single" w:sz="4" w:space="0" w:color="000000"/>
              <w:left w:val="single" w:sz="4" w:space="0" w:color="000000"/>
              <w:bottom w:val="single" w:sz="4" w:space="0" w:color="000000"/>
              <w:right w:val="single" w:sz="4" w:space="0" w:color="000000"/>
            </w:tcBorders>
            <w:vAlign w:val="center"/>
          </w:tcPr>
          <w:p w14:paraId="1DD46279"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7D28E13"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63A1721A"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3A32B62"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65C42391"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single" w:sz="4" w:space="0" w:color="auto"/>
              <w:left w:val="single" w:sz="4" w:space="0" w:color="auto"/>
              <w:bottom w:val="single" w:sz="4" w:space="0" w:color="auto"/>
              <w:right w:val="single" w:sz="4" w:space="0" w:color="auto"/>
            </w:tcBorders>
            <w:vAlign w:val="center"/>
          </w:tcPr>
          <w:p w14:paraId="30957121" w14:textId="634B9D46"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19 373,0</w:t>
            </w:r>
          </w:p>
        </w:tc>
        <w:tc>
          <w:tcPr>
            <w:tcW w:w="2035" w:type="dxa"/>
            <w:vMerge w:val="restart"/>
            <w:tcBorders>
              <w:top w:val="single" w:sz="4" w:space="0" w:color="000000"/>
              <w:left w:val="single" w:sz="4" w:space="0" w:color="000000"/>
              <w:bottom w:val="single" w:sz="4" w:space="0" w:color="000000"/>
              <w:right w:val="single" w:sz="4" w:space="0" w:color="000000"/>
            </w:tcBorders>
            <w:vAlign w:val="center"/>
          </w:tcPr>
          <w:p w14:paraId="7021D7B3"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Индикатор 2.3</w:t>
            </w:r>
          </w:p>
        </w:tc>
        <w:tc>
          <w:tcPr>
            <w:tcW w:w="57" w:type="dxa"/>
            <w:tcBorders>
              <w:left w:val="single" w:sz="4" w:space="0" w:color="000000"/>
            </w:tcBorders>
          </w:tcPr>
          <w:p w14:paraId="5D5CF0A0" w14:textId="77777777" w:rsidR="00F90908" w:rsidRPr="00065836" w:rsidRDefault="00F90908" w:rsidP="00F90908">
            <w:pPr>
              <w:rPr>
                <w:rFonts w:ascii="Calibri" w:hAnsi="Calibri"/>
                <w:sz w:val="2"/>
                <w:szCs w:val="22"/>
              </w:rPr>
            </w:pPr>
          </w:p>
        </w:tc>
      </w:tr>
      <w:tr w:rsidR="00F90908" w:rsidRPr="00065836" w14:paraId="2495CA9A" w14:textId="77777777" w:rsidTr="004030F2">
        <w:trPr>
          <w:trHeight w:val="458"/>
        </w:trPr>
        <w:tc>
          <w:tcPr>
            <w:tcW w:w="344" w:type="dxa"/>
            <w:vMerge/>
            <w:tcBorders>
              <w:top w:val="single" w:sz="4" w:space="0" w:color="000000"/>
              <w:left w:val="single" w:sz="4" w:space="0" w:color="000000"/>
              <w:bottom w:val="single" w:sz="4" w:space="0" w:color="000000"/>
              <w:right w:val="single" w:sz="4" w:space="0" w:color="000000"/>
            </w:tcBorders>
            <w:vAlign w:val="center"/>
          </w:tcPr>
          <w:p w14:paraId="6D824491" w14:textId="77777777" w:rsidR="00F90908" w:rsidRPr="00065836" w:rsidRDefault="00F90908" w:rsidP="00F90908">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398D6B22" w14:textId="77777777" w:rsidR="00F90908" w:rsidRPr="00065836" w:rsidRDefault="00F90908" w:rsidP="00F909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153C5F5"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 xml:space="preserve">Администрация Колпинского района </w:t>
            </w:r>
          </w:p>
          <w:p w14:paraId="05DDE9E0"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2D61EDC0" w14:textId="77777777" w:rsidR="00F90908" w:rsidRPr="00065836" w:rsidRDefault="00F90908" w:rsidP="00F909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20EAA6A4" w14:textId="1EB4E075"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10 149,3</w:t>
            </w:r>
          </w:p>
        </w:tc>
        <w:tc>
          <w:tcPr>
            <w:tcW w:w="1017" w:type="dxa"/>
            <w:tcBorders>
              <w:top w:val="single" w:sz="4" w:space="0" w:color="000000"/>
              <w:left w:val="single" w:sz="4" w:space="0" w:color="000000"/>
              <w:bottom w:val="single" w:sz="4" w:space="0" w:color="000000"/>
              <w:right w:val="single" w:sz="4" w:space="0" w:color="000000"/>
            </w:tcBorders>
            <w:vAlign w:val="center"/>
          </w:tcPr>
          <w:p w14:paraId="6507AB7E"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24AF506"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40A6CD15"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A1679AA"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2B466333"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46585958" w14:textId="578C142D"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10 149,3</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46685930" w14:textId="77777777" w:rsidR="00F90908" w:rsidRPr="00065836" w:rsidRDefault="00F90908" w:rsidP="00F90908">
            <w:pPr>
              <w:rPr>
                <w:rFonts w:ascii="Calibri" w:hAnsi="Calibri"/>
                <w:sz w:val="2"/>
                <w:szCs w:val="22"/>
              </w:rPr>
            </w:pPr>
          </w:p>
        </w:tc>
        <w:tc>
          <w:tcPr>
            <w:tcW w:w="57" w:type="dxa"/>
            <w:tcBorders>
              <w:left w:val="single" w:sz="4" w:space="0" w:color="000000"/>
            </w:tcBorders>
          </w:tcPr>
          <w:p w14:paraId="2C326692" w14:textId="77777777" w:rsidR="00F90908" w:rsidRPr="00065836" w:rsidRDefault="00F90908" w:rsidP="00F90908">
            <w:pPr>
              <w:rPr>
                <w:rFonts w:ascii="Calibri" w:hAnsi="Calibri"/>
                <w:sz w:val="2"/>
                <w:szCs w:val="22"/>
              </w:rPr>
            </w:pPr>
          </w:p>
        </w:tc>
      </w:tr>
      <w:tr w:rsidR="00F90908" w:rsidRPr="00065836" w14:paraId="3BF83090" w14:textId="77777777" w:rsidTr="004030F2">
        <w:trPr>
          <w:trHeight w:val="444"/>
        </w:trPr>
        <w:tc>
          <w:tcPr>
            <w:tcW w:w="344" w:type="dxa"/>
            <w:vMerge/>
            <w:tcBorders>
              <w:top w:val="single" w:sz="4" w:space="0" w:color="000000"/>
              <w:left w:val="single" w:sz="4" w:space="0" w:color="000000"/>
              <w:bottom w:val="single" w:sz="4" w:space="0" w:color="000000"/>
              <w:right w:val="single" w:sz="4" w:space="0" w:color="000000"/>
            </w:tcBorders>
            <w:vAlign w:val="center"/>
          </w:tcPr>
          <w:p w14:paraId="218A4E70" w14:textId="77777777" w:rsidR="00F90908" w:rsidRPr="00065836" w:rsidRDefault="00F90908" w:rsidP="00F90908">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51EFE605" w14:textId="77777777" w:rsidR="00F90908" w:rsidRPr="00065836" w:rsidRDefault="00F90908" w:rsidP="00F909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B5824A8"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Администрация Красносельского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7F832EDF" w14:textId="77777777" w:rsidR="00F90908" w:rsidRPr="00065836" w:rsidRDefault="00F90908" w:rsidP="00F909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66AA2C4D" w14:textId="37EC1701"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9 949,3</w:t>
            </w:r>
          </w:p>
        </w:tc>
        <w:tc>
          <w:tcPr>
            <w:tcW w:w="1017" w:type="dxa"/>
            <w:tcBorders>
              <w:top w:val="single" w:sz="4" w:space="0" w:color="000000"/>
              <w:left w:val="single" w:sz="4" w:space="0" w:color="000000"/>
              <w:bottom w:val="single" w:sz="4" w:space="0" w:color="000000"/>
              <w:right w:val="single" w:sz="4" w:space="0" w:color="000000"/>
            </w:tcBorders>
            <w:vAlign w:val="center"/>
          </w:tcPr>
          <w:p w14:paraId="29727997"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7AF53C0"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0C2CA194"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73F606B"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45629E72"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73655061" w14:textId="6CFAD52F"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9 949,3</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10C998B2" w14:textId="77777777" w:rsidR="00F90908" w:rsidRPr="00065836" w:rsidRDefault="00F90908" w:rsidP="00F90908">
            <w:pPr>
              <w:rPr>
                <w:rFonts w:ascii="Calibri" w:hAnsi="Calibri"/>
                <w:sz w:val="2"/>
                <w:szCs w:val="22"/>
              </w:rPr>
            </w:pPr>
          </w:p>
        </w:tc>
        <w:tc>
          <w:tcPr>
            <w:tcW w:w="57" w:type="dxa"/>
            <w:tcBorders>
              <w:left w:val="single" w:sz="4" w:space="0" w:color="000000"/>
            </w:tcBorders>
          </w:tcPr>
          <w:p w14:paraId="20F39718" w14:textId="77777777" w:rsidR="00F90908" w:rsidRPr="00065836" w:rsidRDefault="00F90908" w:rsidP="00F90908">
            <w:pPr>
              <w:rPr>
                <w:rFonts w:ascii="Calibri" w:hAnsi="Calibri"/>
                <w:sz w:val="2"/>
                <w:szCs w:val="22"/>
              </w:rPr>
            </w:pPr>
          </w:p>
        </w:tc>
      </w:tr>
      <w:tr w:rsidR="00F90908" w:rsidRPr="00065836" w14:paraId="1CCCA0C9" w14:textId="77777777" w:rsidTr="004030F2">
        <w:trPr>
          <w:trHeight w:val="459"/>
        </w:trPr>
        <w:tc>
          <w:tcPr>
            <w:tcW w:w="344" w:type="dxa"/>
            <w:vMerge/>
            <w:tcBorders>
              <w:top w:val="single" w:sz="4" w:space="0" w:color="000000"/>
              <w:left w:val="single" w:sz="4" w:space="0" w:color="000000"/>
              <w:bottom w:val="single" w:sz="4" w:space="0" w:color="000000"/>
              <w:right w:val="single" w:sz="4" w:space="0" w:color="000000"/>
            </w:tcBorders>
            <w:vAlign w:val="center"/>
          </w:tcPr>
          <w:p w14:paraId="3B6BCAAC" w14:textId="77777777" w:rsidR="00F90908" w:rsidRPr="00065836" w:rsidRDefault="00F90908" w:rsidP="00F90908">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314AF177" w14:textId="77777777" w:rsidR="00F90908" w:rsidRPr="00065836" w:rsidRDefault="00F90908" w:rsidP="00F909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31E38ED"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Администрация Курортного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597A95A4" w14:textId="77777777" w:rsidR="00F90908" w:rsidRPr="00065836" w:rsidRDefault="00F90908" w:rsidP="00F909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4ECBA199" w14:textId="3718FA40"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8 042,6</w:t>
            </w:r>
          </w:p>
        </w:tc>
        <w:tc>
          <w:tcPr>
            <w:tcW w:w="1017" w:type="dxa"/>
            <w:tcBorders>
              <w:top w:val="single" w:sz="4" w:space="0" w:color="000000"/>
              <w:left w:val="single" w:sz="4" w:space="0" w:color="000000"/>
              <w:bottom w:val="single" w:sz="4" w:space="0" w:color="000000"/>
              <w:right w:val="single" w:sz="4" w:space="0" w:color="000000"/>
            </w:tcBorders>
            <w:vAlign w:val="center"/>
          </w:tcPr>
          <w:p w14:paraId="75034F6F"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1B0B41E6"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19EBCFAD"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68ADF64"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18A8B401"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1B0E5871" w14:textId="166A4F29"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8 042,6</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1063A4DF" w14:textId="77777777" w:rsidR="00F90908" w:rsidRPr="00065836" w:rsidRDefault="00F90908" w:rsidP="00F90908">
            <w:pPr>
              <w:rPr>
                <w:rFonts w:ascii="Calibri" w:hAnsi="Calibri"/>
                <w:sz w:val="2"/>
                <w:szCs w:val="22"/>
              </w:rPr>
            </w:pPr>
          </w:p>
        </w:tc>
        <w:tc>
          <w:tcPr>
            <w:tcW w:w="57" w:type="dxa"/>
            <w:tcBorders>
              <w:left w:val="single" w:sz="4" w:space="0" w:color="000000"/>
            </w:tcBorders>
          </w:tcPr>
          <w:p w14:paraId="59B8ACDE" w14:textId="77777777" w:rsidR="00F90908" w:rsidRPr="00065836" w:rsidRDefault="00F90908" w:rsidP="00F90908">
            <w:pPr>
              <w:rPr>
                <w:rFonts w:ascii="Calibri" w:hAnsi="Calibri"/>
                <w:sz w:val="2"/>
                <w:szCs w:val="22"/>
              </w:rPr>
            </w:pPr>
          </w:p>
        </w:tc>
      </w:tr>
      <w:tr w:rsidR="00F90908" w:rsidRPr="00065836" w14:paraId="2DB89AFE" w14:textId="77777777" w:rsidTr="004030F2">
        <w:trPr>
          <w:trHeight w:val="444"/>
        </w:trPr>
        <w:tc>
          <w:tcPr>
            <w:tcW w:w="344" w:type="dxa"/>
            <w:vMerge/>
            <w:tcBorders>
              <w:top w:val="single" w:sz="4" w:space="0" w:color="000000"/>
              <w:left w:val="single" w:sz="4" w:space="0" w:color="000000"/>
              <w:bottom w:val="single" w:sz="4" w:space="0" w:color="000000"/>
              <w:right w:val="single" w:sz="4" w:space="0" w:color="000000"/>
            </w:tcBorders>
            <w:vAlign w:val="center"/>
          </w:tcPr>
          <w:p w14:paraId="7140F437" w14:textId="77777777" w:rsidR="00F90908" w:rsidRPr="00065836" w:rsidRDefault="00F90908" w:rsidP="00F90908">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63E5E0D5" w14:textId="77777777" w:rsidR="00F90908" w:rsidRPr="00065836" w:rsidRDefault="00F90908" w:rsidP="00F909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4EF3927"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Администрация Петродворцового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6870449D" w14:textId="77777777" w:rsidR="00F90908" w:rsidRPr="00065836" w:rsidRDefault="00F90908" w:rsidP="00F909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360524C3" w14:textId="7ED86A49"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3 807,4</w:t>
            </w:r>
          </w:p>
        </w:tc>
        <w:tc>
          <w:tcPr>
            <w:tcW w:w="1017" w:type="dxa"/>
            <w:tcBorders>
              <w:top w:val="single" w:sz="4" w:space="0" w:color="000000"/>
              <w:left w:val="single" w:sz="4" w:space="0" w:color="000000"/>
              <w:bottom w:val="single" w:sz="4" w:space="0" w:color="000000"/>
              <w:right w:val="single" w:sz="4" w:space="0" w:color="000000"/>
            </w:tcBorders>
            <w:vAlign w:val="center"/>
          </w:tcPr>
          <w:p w14:paraId="7E600BA0"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5AB0192"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4C680F09"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F15B3AC"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0E9A9A70"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5C238311" w14:textId="459A787E"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3 807,4</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59680ED9" w14:textId="77777777" w:rsidR="00F90908" w:rsidRPr="00065836" w:rsidRDefault="00F90908" w:rsidP="00F90908">
            <w:pPr>
              <w:rPr>
                <w:rFonts w:ascii="Calibri" w:hAnsi="Calibri"/>
                <w:sz w:val="2"/>
                <w:szCs w:val="22"/>
              </w:rPr>
            </w:pPr>
          </w:p>
        </w:tc>
        <w:tc>
          <w:tcPr>
            <w:tcW w:w="57" w:type="dxa"/>
            <w:tcBorders>
              <w:left w:val="single" w:sz="4" w:space="0" w:color="000000"/>
            </w:tcBorders>
          </w:tcPr>
          <w:p w14:paraId="080E7559" w14:textId="77777777" w:rsidR="00F90908" w:rsidRPr="00065836" w:rsidRDefault="00F90908" w:rsidP="00F90908">
            <w:pPr>
              <w:rPr>
                <w:rFonts w:ascii="Calibri" w:hAnsi="Calibri"/>
                <w:sz w:val="2"/>
                <w:szCs w:val="22"/>
              </w:rPr>
            </w:pPr>
          </w:p>
        </w:tc>
      </w:tr>
      <w:tr w:rsidR="00F90908" w:rsidRPr="00065836" w14:paraId="3693FCAE" w14:textId="77777777" w:rsidTr="004030F2">
        <w:trPr>
          <w:trHeight w:val="459"/>
        </w:trPr>
        <w:tc>
          <w:tcPr>
            <w:tcW w:w="344" w:type="dxa"/>
            <w:vMerge/>
            <w:tcBorders>
              <w:top w:val="single" w:sz="4" w:space="0" w:color="000000"/>
              <w:left w:val="single" w:sz="4" w:space="0" w:color="000000"/>
              <w:bottom w:val="single" w:sz="4" w:space="0" w:color="000000"/>
              <w:right w:val="single" w:sz="4" w:space="0" w:color="000000"/>
            </w:tcBorders>
            <w:vAlign w:val="center"/>
          </w:tcPr>
          <w:p w14:paraId="1E1EDCF0" w14:textId="77777777" w:rsidR="00F90908" w:rsidRPr="00065836" w:rsidRDefault="00F90908" w:rsidP="00F90908">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210EB4C9" w14:textId="77777777" w:rsidR="00F90908" w:rsidRPr="00065836" w:rsidRDefault="00F90908" w:rsidP="00F909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4C3A5571"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 xml:space="preserve">Администрация Приморского района </w:t>
            </w:r>
          </w:p>
          <w:p w14:paraId="74ECA265"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351EEE6F" w14:textId="77777777" w:rsidR="00F90908" w:rsidRPr="00065836" w:rsidRDefault="00F90908" w:rsidP="00F909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7EADE7F8" w14:textId="72B98B32"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2 447,7</w:t>
            </w:r>
          </w:p>
        </w:tc>
        <w:tc>
          <w:tcPr>
            <w:tcW w:w="1017" w:type="dxa"/>
            <w:tcBorders>
              <w:top w:val="single" w:sz="4" w:space="0" w:color="000000"/>
              <w:left w:val="single" w:sz="4" w:space="0" w:color="000000"/>
              <w:bottom w:val="single" w:sz="4" w:space="0" w:color="000000"/>
              <w:right w:val="single" w:sz="4" w:space="0" w:color="000000"/>
            </w:tcBorders>
            <w:vAlign w:val="center"/>
          </w:tcPr>
          <w:p w14:paraId="70A91884"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21E70DF"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04DCEAAA"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A233275"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23537CE9"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54EBB848" w14:textId="63284CE5"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2 447,7</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7209807D" w14:textId="77777777" w:rsidR="00F90908" w:rsidRPr="00065836" w:rsidRDefault="00F90908" w:rsidP="00F90908">
            <w:pPr>
              <w:rPr>
                <w:rFonts w:ascii="Calibri" w:hAnsi="Calibri"/>
                <w:sz w:val="2"/>
                <w:szCs w:val="22"/>
              </w:rPr>
            </w:pPr>
          </w:p>
        </w:tc>
        <w:tc>
          <w:tcPr>
            <w:tcW w:w="57" w:type="dxa"/>
            <w:tcBorders>
              <w:left w:val="single" w:sz="4" w:space="0" w:color="000000"/>
            </w:tcBorders>
          </w:tcPr>
          <w:p w14:paraId="71932F8C" w14:textId="77777777" w:rsidR="00F90908" w:rsidRPr="00065836" w:rsidRDefault="00F90908" w:rsidP="00F90908">
            <w:pPr>
              <w:rPr>
                <w:rFonts w:ascii="Calibri" w:hAnsi="Calibri"/>
                <w:sz w:val="2"/>
                <w:szCs w:val="22"/>
              </w:rPr>
            </w:pPr>
          </w:p>
        </w:tc>
      </w:tr>
      <w:tr w:rsidR="00F90908" w:rsidRPr="00065836" w14:paraId="6464F3A9" w14:textId="77777777" w:rsidTr="00DA36C1">
        <w:trPr>
          <w:trHeight w:val="444"/>
        </w:trPr>
        <w:tc>
          <w:tcPr>
            <w:tcW w:w="344" w:type="dxa"/>
            <w:vMerge/>
            <w:tcBorders>
              <w:top w:val="single" w:sz="4" w:space="0" w:color="000000"/>
              <w:left w:val="single" w:sz="4" w:space="0" w:color="000000"/>
              <w:bottom w:val="single" w:sz="4" w:space="0" w:color="auto"/>
              <w:right w:val="single" w:sz="4" w:space="0" w:color="000000"/>
            </w:tcBorders>
            <w:vAlign w:val="center"/>
          </w:tcPr>
          <w:p w14:paraId="66516B90" w14:textId="77777777" w:rsidR="00F90908" w:rsidRPr="00065836" w:rsidRDefault="00F90908" w:rsidP="00F90908">
            <w:pPr>
              <w:rPr>
                <w:rFonts w:ascii="Calibri" w:hAnsi="Calibri"/>
                <w:sz w:val="2"/>
                <w:szCs w:val="22"/>
              </w:rPr>
            </w:pPr>
          </w:p>
        </w:tc>
        <w:tc>
          <w:tcPr>
            <w:tcW w:w="2020" w:type="dxa"/>
            <w:vMerge/>
            <w:tcBorders>
              <w:top w:val="single" w:sz="4" w:space="0" w:color="000000"/>
              <w:left w:val="single" w:sz="4" w:space="0" w:color="000000"/>
              <w:bottom w:val="single" w:sz="4" w:space="0" w:color="auto"/>
              <w:right w:val="single" w:sz="4" w:space="0" w:color="000000"/>
            </w:tcBorders>
            <w:vAlign w:val="center"/>
          </w:tcPr>
          <w:p w14:paraId="5C9850AC" w14:textId="77777777" w:rsidR="00F90908" w:rsidRPr="00065836" w:rsidRDefault="00F90908" w:rsidP="00F90908">
            <w:pPr>
              <w:rPr>
                <w:rFonts w:ascii="Calibri" w:hAnsi="Calibri"/>
                <w:sz w:val="2"/>
                <w:szCs w:val="22"/>
              </w:rPr>
            </w:pPr>
          </w:p>
        </w:tc>
        <w:tc>
          <w:tcPr>
            <w:tcW w:w="1920" w:type="dxa"/>
            <w:tcBorders>
              <w:top w:val="single" w:sz="4" w:space="0" w:color="000000"/>
              <w:left w:val="single" w:sz="4" w:space="0" w:color="000000"/>
              <w:bottom w:val="single" w:sz="4" w:space="0" w:color="auto"/>
              <w:right w:val="single" w:sz="4" w:space="0" w:color="000000"/>
            </w:tcBorders>
            <w:vAlign w:val="center"/>
          </w:tcPr>
          <w:p w14:paraId="5A5BBCC3"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 xml:space="preserve">Администрация Пушкинского района </w:t>
            </w:r>
          </w:p>
          <w:p w14:paraId="0C655C5C"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bottom w:val="single" w:sz="4" w:space="0" w:color="auto"/>
              <w:right w:val="single" w:sz="4" w:space="0" w:color="000000"/>
            </w:tcBorders>
            <w:vAlign w:val="center"/>
          </w:tcPr>
          <w:p w14:paraId="2794EEE5" w14:textId="77777777" w:rsidR="00F90908" w:rsidRPr="00065836" w:rsidRDefault="00F90908" w:rsidP="00F909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179D86E2" w14:textId="3E858861"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21 835,2</w:t>
            </w:r>
          </w:p>
        </w:tc>
        <w:tc>
          <w:tcPr>
            <w:tcW w:w="1017" w:type="dxa"/>
            <w:tcBorders>
              <w:top w:val="single" w:sz="4" w:space="0" w:color="000000"/>
              <w:left w:val="single" w:sz="4" w:space="0" w:color="000000"/>
              <w:bottom w:val="single" w:sz="4" w:space="0" w:color="auto"/>
              <w:right w:val="single" w:sz="4" w:space="0" w:color="000000"/>
            </w:tcBorders>
            <w:vAlign w:val="center"/>
          </w:tcPr>
          <w:p w14:paraId="114C4EB7"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auto"/>
              <w:right w:val="single" w:sz="4" w:space="0" w:color="000000"/>
            </w:tcBorders>
            <w:vAlign w:val="center"/>
          </w:tcPr>
          <w:p w14:paraId="37748851"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auto"/>
              <w:right w:val="single" w:sz="4" w:space="0" w:color="000000"/>
            </w:tcBorders>
            <w:vAlign w:val="center"/>
          </w:tcPr>
          <w:p w14:paraId="0C9E49FF"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auto"/>
              <w:right w:val="single" w:sz="4" w:space="0" w:color="000000"/>
            </w:tcBorders>
            <w:vAlign w:val="center"/>
          </w:tcPr>
          <w:p w14:paraId="2F896273"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auto"/>
              <w:right w:val="single" w:sz="4" w:space="0" w:color="000000"/>
            </w:tcBorders>
            <w:vAlign w:val="center"/>
          </w:tcPr>
          <w:p w14:paraId="4492B310" w14:textId="77777777"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4AEC4C1F" w14:textId="4FC190FC" w:rsidR="00F90908" w:rsidRPr="00065836" w:rsidRDefault="00F90908" w:rsidP="00F90908">
            <w:pPr>
              <w:spacing w:line="229" w:lineRule="auto"/>
              <w:jc w:val="center"/>
              <w:rPr>
                <w:color w:val="000000"/>
                <w:spacing w:val="-2"/>
                <w:sz w:val="16"/>
                <w:szCs w:val="22"/>
              </w:rPr>
            </w:pPr>
            <w:r w:rsidRPr="00065836">
              <w:rPr>
                <w:color w:val="000000"/>
                <w:spacing w:val="-2"/>
                <w:sz w:val="16"/>
                <w:szCs w:val="22"/>
              </w:rPr>
              <w:t>21 835,2</w:t>
            </w:r>
          </w:p>
        </w:tc>
        <w:tc>
          <w:tcPr>
            <w:tcW w:w="2035" w:type="dxa"/>
            <w:vMerge/>
            <w:tcBorders>
              <w:top w:val="single" w:sz="4" w:space="0" w:color="000000"/>
              <w:left w:val="single" w:sz="4" w:space="0" w:color="000000"/>
              <w:bottom w:val="single" w:sz="4" w:space="0" w:color="auto"/>
              <w:right w:val="single" w:sz="4" w:space="0" w:color="000000"/>
            </w:tcBorders>
            <w:vAlign w:val="center"/>
          </w:tcPr>
          <w:p w14:paraId="66311CE6" w14:textId="77777777" w:rsidR="00F90908" w:rsidRPr="00065836" w:rsidRDefault="00F90908" w:rsidP="00F90908">
            <w:pPr>
              <w:rPr>
                <w:rFonts w:ascii="Calibri" w:hAnsi="Calibri"/>
                <w:sz w:val="2"/>
                <w:szCs w:val="22"/>
              </w:rPr>
            </w:pPr>
          </w:p>
        </w:tc>
        <w:tc>
          <w:tcPr>
            <w:tcW w:w="57" w:type="dxa"/>
            <w:tcBorders>
              <w:left w:val="single" w:sz="4" w:space="0" w:color="000000"/>
            </w:tcBorders>
          </w:tcPr>
          <w:p w14:paraId="052E8304" w14:textId="77777777" w:rsidR="00F90908" w:rsidRPr="00065836" w:rsidRDefault="00F90908" w:rsidP="00F90908">
            <w:pPr>
              <w:rPr>
                <w:rFonts w:ascii="Calibri" w:hAnsi="Calibri"/>
                <w:sz w:val="2"/>
                <w:szCs w:val="22"/>
              </w:rPr>
            </w:pPr>
          </w:p>
        </w:tc>
      </w:tr>
      <w:tr w:rsidR="00EC4B7E" w:rsidRPr="00065836" w14:paraId="3BFE4817" w14:textId="77777777" w:rsidTr="00DA36C1">
        <w:trPr>
          <w:trHeight w:val="458"/>
        </w:trPr>
        <w:tc>
          <w:tcPr>
            <w:tcW w:w="344" w:type="dxa"/>
            <w:tcBorders>
              <w:top w:val="single" w:sz="4" w:space="0" w:color="auto"/>
              <w:left w:val="single" w:sz="4" w:space="0" w:color="auto"/>
              <w:bottom w:val="single" w:sz="4" w:space="0" w:color="auto"/>
              <w:right w:val="single" w:sz="4" w:space="0" w:color="auto"/>
            </w:tcBorders>
            <w:vAlign w:val="center"/>
          </w:tcPr>
          <w:p w14:paraId="0FE497FA" w14:textId="77777777" w:rsidR="00EC4B7E" w:rsidRPr="00065836" w:rsidRDefault="00EC4B7E" w:rsidP="00555A49">
            <w:pPr>
              <w:spacing w:line="229" w:lineRule="auto"/>
              <w:jc w:val="center"/>
              <w:rPr>
                <w:color w:val="000000"/>
                <w:spacing w:val="-2"/>
                <w:sz w:val="16"/>
                <w:szCs w:val="22"/>
              </w:rPr>
            </w:pPr>
            <w:r w:rsidRPr="00065836">
              <w:rPr>
                <w:color w:val="000000"/>
                <w:spacing w:val="-2"/>
                <w:sz w:val="16"/>
                <w:szCs w:val="22"/>
              </w:rPr>
              <w:t>1.4</w:t>
            </w:r>
          </w:p>
        </w:tc>
        <w:tc>
          <w:tcPr>
            <w:tcW w:w="2020" w:type="dxa"/>
            <w:tcBorders>
              <w:top w:val="single" w:sz="4" w:space="0" w:color="auto"/>
              <w:left w:val="single" w:sz="4" w:space="0" w:color="auto"/>
              <w:bottom w:val="single" w:sz="4" w:space="0" w:color="auto"/>
              <w:right w:val="single" w:sz="4" w:space="0" w:color="auto"/>
            </w:tcBorders>
            <w:vAlign w:val="center"/>
          </w:tcPr>
          <w:p w14:paraId="4FA715C8" w14:textId="77777777" w:rsidR="00EC4B7E" w:rsidRPr="00065836" w:rsidRDefault="00EC4B7E" w:rsidP="00555A49">
            <w:pPr>
              <w:spacing w:line="229" w:lineRule="auto"/>
              <w:jc w:val="center"/>
              <w:rPr>
                <w:color w:val="000000"/>
                <w:spacing w:val="-2"/>
                <w:sz w:val="16"/>
                <w:szCs w:val="22"/>
              </w:rPr>
            </w:pPr>
            <w:r w:rsidRPr="00065836">
              <w:rPr>
                <w:color w:val="000000"/>
                <w:spacing w:val="-2"/>
                <w:sz w:val="16"/>
                <w:szCs w:val="22"/>
              </w:rPr>
              <w:t xml:space="preserve">Приспособление жилых помещений инвалидов </w:t>
            </w:r>
            <w:r w:rsidRPr="00065836">
              <w:rPr>
                <w:color w:val="000000"/>
                <w:spacing w:val="-2"/>
                <w:sz w:val="16"/>
                <w:szCs w:val="22"/>
              </w:rPr>
              <w:br/>
              <w:t xml:space="preserve">и общего имущества </w:t>
            </w:r>
            <w:r w:rsidRPr="00065836">
              <w:rPr>
                <w:color w:val="000000"/>
                <w:spacing w:val="-2"/>
                <w:sz w:val="16"/>
                <w:szCs w:val="22"/>
              </w:rPr>
              <w:br/>
              <w:t xml:space="preserve">в многоквартирных домах, </w:t>
            </w:r>
            <w:r w:rsidRPr="00065836">
              <w:rPr>
                <w:color w:val="000000"/>
                <w:spacing w:val="-2"/>
                <w:sz w:val="16"/>
                <w:szCs w:val="22"/>
              </w:rPr>
              <w:br/>
              <w:t xml:space="preserve">в которых проживают инвалиды, с учетом потребностей инвалидов </w:t>
            </w:r>
            <w:r w:rsidRPr="00065836">
              <w:rPr>
                <w:color w:val="000000"/>
                <w:spacing w:val="-2"/>
                <w:sz w:val="16"/>
                <w:szCs w:val="22"/>
              </w:rPr>
              <w:br/>
              <w:t>и обеспечения условий их доступности для инвалидов</w:t>
            </w:r>
          </w:p>
        </w:tc>
        <w:tc>
          <w:tcPr>
            <w:tcW w:w="1920" w:type="dxa"/>
            <w:tcBorders>
              <w:top w:val="single" w:sz="4" w:space="0" w:color="auto"/>
              <w:left w:val="single" w:sz="4" w:space="0" w:color="000000"/>
              <w:bottom w:val="single" w:sz="4" w:space="0" w:color="auto"/>
              <w:right w:val="single" w:sz="4" w:space="0" w:color="000000"/>
            </w:tcBorders>
            <w:vAlign w:val="center"/>
          </w:tcPr>
          <w:p w14:paraId="57FB69D4" w14:textId="4C0D7115" w:rsidR="00EC4B7E" w:rsidRPr="00065836" w:rsidRDefault="00DA36C1" w:rsidP="00555A49">
            <w:pPr>
              <w:spacing w:line="229" w:lineRule="auto"/>
              <w:jc w:val="center"/>
              <w:rPr>
                <w:color w:val="000000"/>
                <w:spacing w:val="-2"/>
                <w:sz w:val="16"/>
                <w:szCs w:val="22"/>
              </w:rPr>
            </w:pPr>
            <w:r w:rsidRPr="00065836">
              <w:rPr>
                <w:color w:val="000000"/>
                <w:spacing w:val="-2"/>
                <w:sz w:val="16"/>
                <w:szCs w:val="22"/>
              </w:rPr>
              <w:t>Жилищный комитет</w:t>
            </w:r>
          </w:p>
        </w:tc>
        <w:tc>
          <w:tcPr>
            <w:tcW w:w="1805" w:type="dxa"/>
            <w:tcBorders>
              <w:top w:val="single" w:sz="4" w:space="0" w:color="auto"/>
              <w:left w:val="single" w:sz="4" w:space="0" w:color="auto"/>
              <w:bottom w:val="single" w:sz="4" w:space="0" w:color="auto"/>
              <w:right w:val="single" w:sz="4" w:space="0" w:color="auto"/>
            </w:tcBorders>
            <w:vAlign w:val="center"/>
          </w:tcPr>
          <w:p w14:paraId="6317D17D" w14:textId="77777777" w:rsidR="00EC4B7E" w:rsidRPr="00065836" w:rsidRDefault="00EC4B7E" w:rsidP="00555A49">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tcBorders>
              <w:top w:val="single" w:sz="4" w:space="0" w:color="auto"/>
              <w:left w:val="single" w:sz="4" w:space="0" w:color="auto"/>
              <w:bottom w:val="single" w:sz="4" w:space="0" w:color="auto"/>
              <w:right w:val="single" w:sz="4" w:space="0" w:color="auto"/>
            </w:tcBorders>
            <w:vAlign w:val="center"/>
          </w:tcPr>
          <w:p w14:paraId="23CCA2B2" w14:textId="3601DCD4" w:rsidR="00EC4B7E" w:rsidRPr="00065836" w:rsidRDefault="00DA36C1" w:rsidP="00DA36C1">
            <w:pPr>
              <w:spacing w:line="229" w:lineRule="auto"/>
              <w:jc w:val="center"/>
              <w:rPr>
                <w:color w:val="000000"/>
                <w:spacing w:val="-2"/>
                <w:sz w:val="16"/>
                <w:szCs w:val="22"/>
              </w:rPr>
            </w:pPr>
            <w:r w:rsidRPr="00065836">
              <w:rPr>
                <w:color w:val="000000"/>
                <w:spacing w:val="-2"/>
                <w:sz w:val="16"/>
                <w:szCs w:val="22"/>
              </w:rPr>
              <w:t>189 037,5</w:t>
            </w:r>
          </w:p>
        </w:tc>
        <w:tc>
          <w:tcPr>
            <w:tcW w:w="1017" w:type="dxa"/>
            <w:tcBorders>
              <w:top w:val="single" w:sz="4" w:space="0" w:color="auto"/>
              <w:left w:val="single" w:sz="4" w:space="0" w:color="auto"/>
              <w:bottom w:val="single" w:sz="4" w:space="0" w:color="auto"/>
              <w:right w:val="single" w:sz="4" w:space="0" w:color="auto"/>
            </w:tcBorders>
            <w:vAlign w:val="center"/>
          </w:tcPr>
          <w:p w14:paraId="7C8A4AEC" w14:textId="77777777" w:rsidR="00EC4B7E" w:rsidRPr="00065836" w:rsidRDefault="00EC4B7E" w:rsidP="00555A49">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auto"/>
              <w:left w:val="single" w:sz="4" w:space="0" w:color="auto"/>
              <w:bottom w:val="single" w:sz="4" w:space="0" w:color="auto"/>
              <w:right w:val="single" w:sz="4" w:space="0" w:color="auto"/>
            </w:tcBorders>
            <w:vAlign w:val="center"/>
          </w:tcPr>
          <w:p w14:paraId="60692BC8" w14:textId="77777777" w:rsidR="00EC4B7E" w:rsidRPr="00065836" w:rsidRDefault="00EC4B7E" w:rsidP="00555A49">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auto"/>
              <w:left w:val="single" w:sz="4" w:space="0" w:color="auto"/>
              <w:bottom w:val="single" w:sz="4" w:space="0" w:color="auto"/>
              <w:right w:val="single" w:sz="4" w:space="0" w:color="auto"/>
            </w:tcBorders>
            <w:vAlign w:val="center"/>
          </w:tcPr>
          <w:p w14:paraId="3DC16ECC" w14:textId="77777777" w:rsidR="00EC4B7E" w:rsidRPr="00065836" w:rsidRDefault="00EC4B7E" w:rsidP="00555A49">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auto"/>
              <w:left w:val="single" w:sz="4" w:space="0" w:color="auto"/>
              <w:bottom w:val="single" w:sz="4" w:space="0" w:color="auto"/>
              <w:right w:val="single" w:sz="4" w:space="0" w:color="auto"/>
            </w:tcBorders>
            <w:vAlign w:val="center"/>
          </w:tcPr>
          <w:p w14:paraId="40C46B77" w14:textId="77777777" w:rsidR="00EC4B7E" w:rsidRPr="00065836" w:rsidRDefault="00EC4B7E" w:rsidP="00555A49">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auto"/>
              <w:left w:val="single" w:sz="4" w:space="0" w:color="auto"/>
              <w:bottom w:val="single" w:sz="4" w:space="0" w:color="auto"/>
              <w:right w:val="single" w:sz="4" w:space="0" w:color="auto"/>
            </w:tcBorders>
            <w:vAlign w:val="center"/>
          </w:tcPr>
          <w:p w14:paraId="4A5B8886" w14:textId="77777777" w:rsidR="00EC4B7E" w:rsidRPr="00065836" w:rsidRDefault="00EC4B7E" w:rsidP="00555A49">
            <w:pPr>
              <w:spacing w:line="229" w:lineRule="auto"/>
              <w:jc w:val="center"/>
              <w:rPr>
                <w:color w:val="000000"/>
                <w:spacing w:val="-2"/>
                <w:sz w:val="16"/>
                <w:szCs w:val="22"/>
              </w:rPr>
            </w:pPr>
            <w:r w:rsidRPr="00065836">
              <w:rPr>
                <w:color w:val="000000"/>
                <w:spacing w:val="-2"/>
                <w:sz w:val="16"/>
                <w:szCs w:val="22"/>
              </w:rPr>
              <w:t>-</w:t>
            </w:r>
          </w:p>
        </w:tc>
        <w:tc>
          <w:tcPr>
            <w:tcW w:w="1361" w:type="dxa"/>
            <w:tcBorders>
              <w:top w:val="single" w:sz="4" w:space="0" w:color="auto"/>
              <w:left w:val="single" w:sz="4" w:space="0" w:color="auto"/>
              <w:bottom w:val="single" w:sz="4" w:space="0" w:color="auto"/>
              <w:right w:val="single" w:sz="4" w:space="0" w:color="auto"/>
            </w:tcBorders>
            <w:vAlign w:val="center"/>
          </w:tcPr>
          <w:p w14:paraId="349163C8" w14:textId="1F9C5727" w:rsidR="00EC4B7E" w:rsidRPr="00065836" w:rsidRDefault="00DA36C1" w:rsidP="00DA36C1">
            <w:pPr>
              <w:spacing w:line="229" w:lineRule="auto"/>
              <w:jc w:val="center"/>
              <w:rPr>
                <w:color w:val="000000"/>
                <w:spacing w:val="-2"/>
                <w:sz w:val="16"/>
                <w:szCs w:val="22"/>
              </w:rPr>
            </w:pPr>
            <w:r w:rsidRPr="00065836">
              <w:rPr>
                <w:color w:val="000000"/>
                <w:spacing w:val="-2"/>
                <w:sz w:val="16"/>
                <w:szCs w:val="22"/>
              </w:rPr>
              <w:t>189 037,5</w:t>
            </w:r>
          </w:p>
        </w:tc>
        <w:tc>
          <w:tcPr>
            <w:tcW w:w="2035" w:type="dxa"/>
            <w:tcBorders>
              <w:top w:val="single" w:sz="4" w:space="0" w:color="auto"/>
              <w:left w:val="single" w:sz="4" w:space="0" w:color="auto"/>
              <w:right w:val="single" w:sz="4" w:space="0" w:color="auto"/>
            </w:tcBorders>
            <w:vAlign w:val="center"/>
          </w:tcPr>
          <w:p w14:paraId="48ADC719" w14:textId="77777777" w:rsidR="00EC4B7E" w:rsidRPr="00065836" w:rsidRDefault="00EC4B7E" w:rsidP="00555A49">
            <w:pPr>
              <w:spacing w:line="229" w:lineRule="auto"/>
              <w:jc w:val="center"/>
              <w:rPr>
                <w:color w:val="000000"/>
                <w:spacing w:val="-2"/>
                <w:sz w:val="16"/>
                <w:szCs w:val="22"/>
              </w:rPr>
            </w:pPr>
            <w:r w:rsidRPr="00065836">
              <w:rPr>
                <w:color w:val="000000"/>
                <w:spacing w:val="-2"/>
                <w:sz w:val="16"/>
                <w:szCs w:val="22"/>
              </w:rPr>
              <w:t>Индикатор 2.4</w:t>
            </w:r>
          </w:p>
        </w:tc>
        <w:tc>
          <w:tcPr>
            <w:tcW w:w="57" w:type="dxa"/>
            <w:tcBorders>
              <w:left w:val="single" w:sz="4" w:space="0" w:color="auto"/>
            </w:tcBorders>
          </w:tcPr>
          <w:p w14:paraId="4DBBE2F2" w14:textId="77777777" w:rsidR="00EC4B7E" w:rsidRPr="00065836" w:rsidRDefault="00EC4B7E" w:rsidP="00555A49">
            <w:pPr>
              <w:rPr>
                <w:rFonts w:ascii="Calibri" w:hAnsi="Calibri"/>
                <w:sz w:val="2"/>
                <w:szCs w:val="22"/>
              </w:rPr>
            </w:pPr>
          </w:p>
        </w:tc>
      </w:tr>
      <w:tr w:rsidR="00EC4B7E" w:rsidRPr="00065836" w14:paraId="068DA48F" w14:textId="77777777" w:rsidTr="00BA3491">
        <w:trPr>
          <w:trHeight w:val="392"/>
        </w:trPr>
        <w:tc>
          <w:tcPr>
            <w:tcW w:w="15575" w:type="dxa"/>
            <w:gridSpan w:val="12"/>
            <w:tcBorders>
              <w:top w:val="single" w:sz="4" w:space="0" w:color="auto"/>
              <w:left w:val="single" w:sz="4" w:space="0" w:color="000000"/>
              <w:bottom w:val="single" w:sz="4" w:space="0" w:color="000000"/>
              <w:right w:val="single" w:sz="4" w:space="0" w:color="000000"/>
            </w:tcBorders>
            <w:vAlign w:val="center"/>
          </w:tcPr>
          <w:p w14:paraId="5A0A7620" w14:textId="77777777" w:rsidR="00EC4B7E" w:rsidRPr="00065836" w:rsidRDefault="00EC4B7E" w:rsidP="00555A49">
            <w:pPr>
              <w:jc w:val="center"/>
              <w:rPr>
                <w:sz w:val="2"/>
                <w:szCs w:val="22"/>
              </w:rPr>
            </w:pPr>
            <w:r w:rsidRPr="00065836">
              <w:rPr>
                <w:b/>
                <w:spacing w:val="-8"/>
                <w:sz w:val="18"/>
                <w:szCs w:val="18"/>
              </w:rPr>
              <w:lastRenderedPageBreak/>
              <w:t>2. Предупреждение и ликвидация ситуаций, которые могут привести к нарушению функционирования систем жизнеобеспечения населения</w:t>
            </w:r>
          </w:p>
        </w:tc>
        <w:tc>
          <w:tcPr>
            <w:tcW w:w="57" w:type="dxa"/>
            <w:tcBorders>
              <w:left w:val="single" w:sz="4" w:space="0" w:color="000000"/>
            </w:tcBorders>
          </w:tcPr>
          <w:p w14:paraId="5E629226" w14:textId="77777777" w:rsidR="00EC4B7E" w:rsidRPr="00065836" w:rsidRDefault="00EC4B7E" w:rsidP="00555A49">
            <w:pPr>
              <w:rPr>
                <w:rFonts w:ascii="Calibri" w:hAnsi="Calibri"/>
                <w:sz w:val="2"/>
                <w:szCs w:val="22"/>
              </w:rPr>
            </w:pPr>
          </w:p>
        </w:tc>
      </w:tr>
      <w:tr w:rsidR="0009700E" w:rsidRPr="00065836" w14:paraId="3DAD8CB9" w14:textId="77777777" w:rsidTr="007862D0">
        <w:trPr>
          <w:trHeight w:val="459"/>
        </w:trPr>
        <w:tc>
          <w:tcPr>
            <w:tcW w:w="344" w:type="dxa"/>
            <w:vMerge w:val="restart"/>
            <w:tcBorders>
              <w:top w:val="single" w:sz="4" w:space="0" w:color="000000"/>
              <w:left w:val="single" w:sz="4" w:space="0" w:color="000000"/>
              <w:bottom w:val="single" w:sz="4" w:space="0" w:color="auto"/>
              <w:right w:val="single" w:sz="4" w:space="0" w:color="000000"/>
            </w:tcBorders>
            <w:vAlign w:val="center"/>
          </w:tcPr>
          <w:p w14:paraId="02EEB2E2"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2.1</w:t>
            </w:r>
          </w:p>
        </w:tc>
        <w:tc>
          <w:tcPr>
            <w:tcW w:w="2020" w:type="dxa"/>
            <w:vMerge w:val="restart"/>
            <w:tcBorders>
              <w:top w:val="single" w:sz="4" w:space="0" w:color="000000"/>
              <w:left w:val="single" w:sz="4" w:space="0" w:color="000000"/>
              <w:bottom w:val="single" w:sz="4" w:space="0" w:color="auto"/>
              <w:right w:val="single" w:sz="4" w:space="0" w:color="000000"/>
            </w:tcBorders>
            <w:vAlign w:val="center"/>
          </w:tcPr>
          <w:p w14:paraId="1A512CAB"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 xml:space="preserve">Обеспечение предупреждения ситуаций, которые могут привести </w:t>
            </w:r>
            <w:r w:rsidRPr="00065836">
              <w:rPr>
                <w:color w:val="000000"/>
                <w:spacing w:val="-2"/>
                <w:sz w:val="16"/>
                <w:szCs w:val="22"/>
              </w:rPr>
              <w:br/>
              <w:t>к нарушению функционирования систем жизнеобеспечения населения, и ликвидация их последствий на объектах системы жизнеобеспечения населения Санкт-Петербурга</w:t>
            </w:r>
          </w:p>
        </w:tc>
        <w:tc>
          <w:tcPr>
            <w:tcW w:w="1920" w:type="dxa"/>
            <w:tcBorders>
              <w:top w:val="single" w:sz="4" w:space="0" w:color="000000"/>
              <w:left w:val="single" w:sz="4" w:space="0" w:color="000000"/>
              <w:bottom w:val="single" w:sz="4" w:space="0" w:color="000000"/>
              <w:right w:val="single" w:sz="4" w:space="0" w:color="000000"/>
            </w:tcBorders>
            <w:vAlign w:val="center"/>
          </w:tcPr>
          <w:p w14:paraId="372B682D"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Администрация Адмиралтейского района Санкт-Петербурга</w:t>
            </w:r>
          </w:p>
        </w:tc>
        <w:tc>
          <w:tcPr>
            <w:tcW w:w="1805" w:type="dxa"/>
            <w:vMerge w:val="restart"/>
            <w:tcBorders>
              <w:top w:val="single" w:sz="4" w:space="0" w:color="000000"/>
              <w:left w:val="single" w:sz="4" w:space="0" w:color="000000"/>
              <w:bottom w:val="single" w:sz="4" w:space="0" w:color="auto"/>
              <w:right w:val="single" w:sz="4" w:space="0" w:color="000000"/>
            </w:tcBorders>
            <w:vAlign w:val="center"/>
          </w:tcPr>
          <w:p w14:paraId="17485ED7"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tcBorders>
              <w:top w:val="single" w:sz="4" w:space="0" w:color="auto"/>
              <w:left w:val="single" w:sz="4" w:space="0" w:color="auto"/>
              <w:bottom w:val="single" w:sz="4" w:space="0" w:color="auto"/>
              <w:right w:val="single" w:sz="4" w:space="0" w:color="auto"/>
            </w:tcBorders>
            <w:vAlign w:val="center"/>
          </w:tcPr>
          <w:p w14:paraId="4E6B2570" w14:textId="5098E7A1"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5 756,6</w:t>
            </w:r>
          </w:p>
        </w:tc>
        <w:tc>
          <w:tcPr>
            <w:tcW w:w="1017" w:type="dxa"/>
            <w:tcBorders>
              <w:top w:val="single" w:sz="4" w:space="0" w:color="auto"/>
              <w:left w:val="nil"/>
              <w:bottom w:val="single" w:sz="4" w:space="0" w:color="auto"/>
              <w:right w:val="single" w:sz="4" w:space="0" w:color="auto"/>
            </w:tcBorders>
            <w:vAlign w:val="center"/>
          </w:tcPr>
          <w:p w14:paraId="7F881087" w14:textId="7BC050B5"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5 996,1</w:t>
            </w:r>
          </w:p>
        </w:tc>
        <w:tc>
          <w:tcPr>
            <w:tcW w:w="1017" w:type="dxa"/>
            <w:tcBorders>
              <w:top w:val="single" w:sz="4" w:space="0" w:color="auto"/>
              <w:left w:val="nil"/>
              <w:bottom w:val="single" w:sz="4" w:space="0" w:color="auto"/>
              <w:right w:val="single" w:sz="4" w:space="0" w:color="auto"/>
            </w:tcBorders>
            <w:vAlign w:val="center"/>
          </w:tcPr>
          <w:p w14:paraId="21EEF8E4" w14:textId="3EC765DB"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6 240,7</w:t>
            </w:r>
          </w:p>
        </w:tc>
        <w:tc>
          <w:tcPr>
            <w:tcW w:w="1018" w:type="dxa"/>
            <w:tcBorders>
              <w:top w:val="single" w:sz="4" w:space="0" w:color="auto"/>
              <w:left w:val="nil"/>
              <w:bottom w:val="single" w:sz="4" w:space="0" w:color="auto"/>
              <w:right w:val="single" w:sz="4" w:space="0" w:color="auto"/>
            </w:tcBorders>
            <w:vAlign w:val="center"/>
          </w:tcPr>
          <w:p w14:paraId="67CF0164" w14:textId="1EB89545"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6 480,3</w:t>
            </w:r>
          </w:p>
        </w:tc>
        <w:tc>
          <w:tcPr>
            <w:tcW w:w="1017" w:type="dxa"/>
            <w:tcBorders>
              <w:top w:val="single" w:sz="4" w:space="0" w:color="auto"/>
              <w:left w:val="nil"/>
              <w:bottom w:val="single" w:sz="4" w:space="0" w:color="auto"/>
              <w:right w:val="single" w:sz="4" w:space="0" w:color="auto"/>
            </w:tcBorders>
            <w:vAlign w:val="center"/>
          </w:tcPr>
          <w:p w14:paraId="0B754CDF" w14:textId="70B61BF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6 726,6</w:t>
            </w:r>
          </w:p>
        </w:tc>
        <w:tc>
          <w:tcPr>
            <w:tcW w:w="1003" w:type="dxa"/>
            <w:tcBorders>
              <w:top w:val="single" w:sz="4" w:space="0" w:color="auto"/>
              <w:left w:val="nil"/>
              <w:bottom w:val="single" w:sz="4" w:space="0" w:color="auto"/>
              <w:right w:val="single" w:sz="4" w:space="0" w:color="auto"/>
            </w:tcBorders>
            <w:vAlign w:val="center"/>
          </w:tcPr>
          <w:p w14:paraId="2E12BDF0" w14:textId="7EBDAC4F"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6 980,2</w:t>
            </w:r>
          </w:p>
        </w:tc>
        <w:tc>
          <w:tcPr>
            <w:tcW w:w="1361" w:type="dxa"/>
            <w:tcBorders>
              <w:top w:val="single" w:sz="4" w:space="0" w:color="auto"/>
              <w:left w:val="nil"/>
              <w:bottom w:val="single" w:sz="4" w:space="0" w:color="auto"/>
              <w:right w:val="single" w:sz="8" w:space="0" w:color="auto"/>
            </w:tcBorders>
            <w:vAlign w:val="center"/>
          </w:tcPr>
          <w:p w14:paraId="200D5923" w14:textId="019F1C92"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38 180,5</w:t>
            </w:r>
          </w:p>
        </w:tc>
        <w:tc>
          <w:tcPr>
            <w:tcW w:w="2035" w:type="dxa"/>
            <w:vMerge w:val="restart"/>
            <w:tcBorders>
              <w:top w:val="single" w:sz="4" w:space="0" w:color="000000"/>
              <w:left w:val="single" w:sz="4" w:space="0" w:color="000000"/>
              <w:bottom w:val="single" w:sz="4" w:space="0" w:color="auto"/>
              <w:right w:val="single" w:sz="4" w:space="0" w:color="000000"/>
            </w:tcBorders>
            <w:vAlign w:val="center"/>
          </w:tcPr>
          <w:p w14:paraId="3B2148FD"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Целевой показатель 10</w:t>
            </w:r>
          </w:p>
        </w:tc>
        <w:tc>
          <w:tcPr>
            <w:tcW w:w="57" w:type="dxa"/>
            <w:tcBorders>
              <w:left w:val="single" w:sz="4" w:space="0" w:color="000000"/>
            </w:tcBorders>
          </w:tcPr>
          <w:p w14:paraId="06F9F15F" w14:textId="77777777" w:rsidR="0009700E" w:rsidRPr="00065836" w:rsidRDefault="0009700E" w:rsidP="0009700E">
            <w:pPr>
              <w:rPr>
                <w:rFonts w:ascii="Calibri" w:hAnsi="Calibri"/>
                <w:sz w:val="2"/>
                <w:szCs w:val="22"/>
              </w:rPr>
            </w:pPr>
          </w:p>
        </w:tc>
      </w:tr>
      <w:tr w:rsidR="0009700E" w:rsidRPr="00065836" w14:paraId="24D23B8E" w14:textId="77777777" w:rsidTr="007862D0">
        <w:trPr>
          <w:trHeight w:val="444"/>
        </w:trPr>
        <w:tc>
          <w:tcPr>
            <w:tcW w:w="344" w:type="dxa"/>
            <w:vMerge/>
            <w:tcBorders>
              <w:top w:val="single" w:sz="4" w:space="0" w:color="000000"/>
              <w:left w:val="single" w:sz="4" w:space="0" w:color="000000"/>
              <w:bottom w:val="single" w:sz="4" w:space="0" w:color="auto"/>
              <w:right w:val="single" w:sz="4" w:space="0" w:color="000000"/>
            </w:tcBorders>
            <w:vAlign w:val="center"/>
          </w:tcPr>
          <w:p w14:paraId="45FC6C6C" w14:textId="77777777" w:rsidR="0009700E" w:rsidRPr="00065836" w:rsidRDefault="0009700E" w:rsidP="0009700E">
            <w:pPr>
              <w:rPr>
                <w:rFonts w:ascii="Calibri" w:hAnsi="Calibri"/>
                <w:sz w:val="2"/>
                <w:szCs w:val="22"/>
              </w:rPr>
            </w:pPr>
          </w:p>
        </w:tc>
        <w:tc>
          <w:tcPr>
            <w:tcW w:w="2020" w:type="dxa"/>
            <w:vMerge/>
            <w:tcBorders>
              <w:top w:val="single" w:sz="4" w:space="0" w:color="000000"/>
              <w:left w:val="single" w:sz="4" w:space="0" w:color="000000"/>
              <w:bottom w:val="single" w:sz="4" w:space="0" w:color="auto"/>
              <w:right w:val="single" w:sz="4" w:space="0" w:color="000000"/>
            </w:tcBorders>
            <w:vAlign w:val="center"/>
          </w:tcPr>
          <w:p w14:paraId="7FD8558E"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9571F20"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Администрация Василеостровского района Санкт-Петербурга</w:t>
            </w:r>
          </w:p>
        </w:tc>
        <w:tc>
          <w:tcPr>
            <w:tcW w:w="1805" w:type="dxa"/>
            <w:vMerge/>
            <w:tcBorders>
              <w:top w:val="single" w:sz="4" w:space="0" w:color="000000"/>
              <w:left w:val="single" w:sz="4" w:space="0" w:color="000000"/>
              <w:bottom w:val="single" w:sz="4" w:space="0" w:color="auto"/>
              <w:right w:val="single" w:sz="4" w:space="0" w:color="000000"/>
            </w:tcBorders>
            <w:vAlign w:val="center"/>
          </w:tcPr>
          <w:p w14:paraId="0E51CFE4"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73A11952" w14:textId="37251D73"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8 795,3</w:t>
            </w:r>
          </w:p>
        </w:tc>
        <w:tc>
          <w:tcPr>
            <w:tcW w:w="1017" w:type="dxa"/>
            <w:tcBorders>
              <w:top w:val="nil"/>
              <w:left w:val="nil"/>
              <w:bottom w:val="single" w:sz="4" w:space="0" w:color="auto"/>
              <w:right w:val="single" w:sz="4" w:space="0" w:color="auto"/>
            </w:tcBorders>
            <w:vAlign w:val="center"/>
          </w:tcPr>
          <w:p w14:paraId="0655412C" w14:textId="41FC223A"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9 161,2</w:t>
            </w:r>
          </w:p>
        </w:tc>
        <w:tc>
          <w:tcPr>
            <w:tcW w:w="1017" w:type="dxa"/>
            <w:tcBorders>
              <w:top w:val="nil"/>
              <w:left w:val="nil"/>
              <w:bottom w:val="single" w:sz="4" w:space="0" w:color="auto"/>
              <w:right w:val="single" w:sz="4" w:space="0" w:color="auto"/>
            </w:tcBorders>
            <w:vAlign w:val="center"/>
          </w:tcPr>
          <w:p w14:paraId="0FB1FB7F" w14:textId="7467A925"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9 535,0</w:t>
            </w:r>
          </w:p>
        </w:tc>
        <w:tc>
          <w:tcPr>
            <w:tcW w:w="1018" w:type="dxa"/>
            <w:tcBorders>
              <w:top w:val="nil"/>
              <w:left w:val="nil"/>
              <w:bottom w:val="single" w:sz="4" w:space="0" w:color="auto"/>
              <w:right w:val="single" w:sz="4" w:space="0" w:color="auto"/>
            </w:tcBorders>
            <w:vAlign w:val="center"/>
          </w:tcPr>
          <w:p w14:paraId="3A09E7B1" w14:textId="3373A0D6"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9 901,1</w:t>
            </w:r>
          </w:p>
        </w:tc>
        <w:tc>
          <w:tcPr>
            <w:tcW w:w="1017" w:type="dxa"/>
            <w:tcBorders>
              <w:top w:val="nil"/>
              <w:left w:val="nil"/>
              <w:bottom w:val="single" w:sz="4" w:space="0" w:color="auto"/>
              <w:right w:val="single" w:sz="4" w:space="0" w:color="auto"/>
            </w:tcBorders>
            <w:vAlign w:val="center"/>
          </w:tcPr>
          <w:p w14:paraId="290A3FC1" w14:textId="44DDEBBA"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10 277,3</w:t>
            </w:r>
          </w:p>
        </w:tc>
        <w:tc>
          <w:tcPr>
            <w:tcW w:w="1003" w:type="dxa"/>
            <w:tcBorders>
              <w:top w:val="nil"/>
              <w:left w:val="nil"/>
              <w:bottom w:val="single" w:sz="4" w:space="0" w:color="auto"/>
              <w:right w:val="single" w:sz="4" w:space="0" w:color="auto"/>
            </w:tcBorders>
            <w:vAlign w:val="center"/>
          </w:tcPr>
          <w:p w14:paraId="093C8969" w14:textId="43F77059"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10 664,8</w:t>
            </w:r>
          </w:p>
        </w:tc>
        <w:tc>
          <w:tcPr>
            <w:tcW w:w="1361" w:type="dxa"/>
            <w:tcBorders>
              <w:top w:val="nil"/>
              <w:left w:val="nil"/>
              <w:bottom w:val="single" w:sz="4" w:space="0" w:color="auto"/>
              <w:right w:val="single" w:sz="8" w:space="0" w:color="auto"/>
            </w:tcBorders>
            <w:vAlign w:val="center"/>
          </w:tcPr>
          <w:p w14:paraId="727040C2" w14:textId="7293BF4F"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58 334,7</w:t>
            </w:r>
          </w:p>
        </w:tc>
        <w:tc>
          <w:tcPr>
            <w:tcW w:w="2035" w:type="dxa"/>
            <w:vMerge/>
            <w:tcBorders>
              <w:top w:val="single" w:sz="4" w:space="0" w:color="000000"/>
              <w:left w:val="single" w:sz="4" w:space="0" w:color="000000"/>
              <w:bottom w:val="single" w:sz="4" w:space="0" w:color="auto"/>
              <w:right w:val="single" w:sz="4" w:space="0" w:color="000000"/>
            </w:tcBorders>
            <w:vAlign w:val="center"/>
          </w:tcPr>
          <w:p w14:paraId="5771347B" w14:textId="77777777" w:rsidR="0009700E" w:rsidRPr="00065836" w:rsidRDefault="0009700E" w:rsidP="0009700E">
            <w:pPr>
              <w:rPr>
                <w:rFonts w:ascii="Calibri" w:hAnsi="Calibri"/>
                <w:sz w:val="2"/>
                <w:szCs w:val="22"/>
              </w:rPr>
            </w:pPr>
          </w:p>
        </w:tc>
        <w:tc>
          <w:tcPr>
            <w:tcW w:w="57" w:type="dxa"/>
            <w:tcBorders>
              <w:left w:val="single" w:sz="4" w:space="0" w:color="000000"/>
            </w:tcBorders>
          </w:tcPr>
          <w:p w14:paraId="2CF74301" w14:textId="77777777" w:rsidR="0009700E" w:rsidRPr="00065836" w:rsidRDefault="0009700E" w:rsidP="0009700E">
            <w:pPr>
              <w:rPr>
                <w:rFonts w:ascii="Calibri" w:hAnsi="Calibri"/>
                <w:sz w:val="2"/>
                <w:szCs w:val="22"/>
              </w:rPr>
            </w:pPr>
          </w:p>
        </w:tc>
      </w:tr>
      <w:tr w:rsidR="0009700E" w:rsidRPr="00065836" w14:paraId="53450CBE" w14:textId="77777777" w:rsidTr="007862D0">
        <w:trPr>
          <w:trHeight w:val="459"/>
        </w:trPr>
        <w:tc>
          <w:tcPr>
            <w:tcW w:w="344" w:type="dxa"/>
            <w:vMerge/>
            <w:tcBorders>
              <w:top w:val="single" w:sz="4" w:space="0" w:color="000000"/>
              <w:left w:val="single" w:sz="4" w:space="0" w:color="000000"/>
              <w:bottom w:val="single" w:sz="4" w:space="0" w:color="auto"/>
              <w:right w:val="single" w:sz="4" w:space="0" w:color="000000"/>
            </w:tcBorders>
            <w:vAlign w:val="center"/>
          </w:tcPr>
          <w:p w14:paraId="30438749" w14:textId="77777777" w:rsidR="0009700E" w:rsidRPr="00065836" w:rsidRDefault="0009700E" w:rsidP="0009700E">
            <w:pPr>
              <w:rPr>
                <w:rFonts w:ascii="Calibri" w:hAnsi="Calibri"/>
                <w:sz w:val="2"/>
                <w:szCs w:val="22"/>
              </w:rPr>
            </w:pPr>
          </w:p>
        </w:tc>
        <w:tc>
          <w:tcPr>
            <w:tcW w:w="2020" w:type="dxa"/>
            <w:vMerge/>
            <w:tcBorders>
              <w:top w:val="single" w:sz="4" w:space="0" w:color="000000"/>
              <w:left w:val="single" w:sz="4" w:space="0" w:color="000000"/>
              <w:bottom w:val="single" w:sz="4" w:space="0" w:color="auto"/>
              <w:right w:val="single" w:sz="4" w:space="0" w:color="000000"/>
            </w:tcBorders>
            <w:vAlign w:val="center"/>
          </w:tcPr>
          <w:p w14:paraId="29A9C70D"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145F4CB"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 xml:space="preserve">Администрация Выборгского района </w:t>
            </w:r>
          </w:p>
          <w:p w14:paraId="23CCFCFE"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bottom w:val="single" w:sz="4" w:space="0" w:color="auto"/>
              <w:right w:val="single" w:sz="4" w:space="0" w:color="000000"/>
            </w:tcBorders>
            <w:vAlign w:val="center"/>
          </w:tcPr>
          <w:p w14:paraId="0A126FD2"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00589313" w14:textId="2A820CC2"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12 123,0</w:t>
            </w:r>
          </w:p>
        </w:tc>
        <w:tc>
          <w:tcPr>
            <w:tcW w:w="1017" w:type="dxa"/>
            <w:tcBorders>
              <w:top w:val="nil"/>
              <w:left w:val="nil"/>
              <w:bottom w:val="single" w:sz="4" w:space="0" w:color="auto"/>
              <w:right w:val="single" w:sz="4" w:space="0" w:color="auto"/>
            </w:tcBorders>
            <w:vAlign w:val="center"/>
          </w:tcPr>
          <w:p w14:paraId="610EF3D3" w14:textId="06482026"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12 627,3</w:t>
            </w:r>
          </w:p>
        </w:tc>
        <w:tc>
          <w:tcPr>
            <w:tcW w:w="1017" w:type="dxa"/>
            <w:tcBorders>
              <w:top w:val="nil"/>
              <w:left w:val="nil"/>
              <w:bottom w:val="single" w:sz="4" w:space="0" w:color="auto"/>
              <w:right w:val="single" w:sz="4" w:space="0" w:color="auto"/>
            </w:tcBorders>
            <w:vAlign w:val="center"/>
          </w:tcPr>
          <w:p w14:paraId="15ACE123" w14:textId="3A98063C"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13 142,5</w:t>
            </w:r>
          </w:p>
        </w:tc>
        <w:tc>
          <w:tcPr>
            <w:tcW w:w="1018" w:type="dxa"/>
            <w:tcBorders>
              <w:top w:val="nil"/>
              <w:left w:val="nil"/>
              <w:bottom w:val="single" w:sz="4" w:space="0" w:color="auto"/>
              <w:right w:val="single" w:sz="4" w:space="0" w:color="auto"/>
            </w:tcBorders>
            <w:vAlign w:val="center"/>
          </w:tcPr>
          <w:p w14:paraId="2445CAC4" w14:textId="64F79058"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13 647,2</w:t>
            </w:r>
          </w:p>
        </w:tc>
        <w:tc>
          <w:tcPr>
            <w:tcW w:w="1017" w:type="dxa"/>
            <w:tcBorders>
              <w:top w:val="nil"/>
              <w:left w:val="nil"/>
              <w:bottom w:val="single" w:sz="4" w:space="0" w:color="auto"/>
              <w:right w:val="single" w:sz="4" w:space="0" w:color="auto"/>
            </w:tcBorders>
            <w:vAlign w:val="center"/>
          </w:tcPr>
          <w:p w14:paraId="24808CE2" w14:textId="5221ECC2"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14 165,8</w:t>
            </w:r>
          </w:p>
        </w:tc>
        <w:tc>
          <w:tcPr>
            <w:tcW w:w="1003" w:type="dxa"/>
            <w:tcBorders>
              <w:top w:val="nil"/>
              <w:left w:val="nil"/>
              <w:bottom w:val="single" w:sz="4" w:space="0" w:color="auto"/>
              <w:right w:val="single" w:sz="4" w:space="0" w:color="auto"/>
            </w:tcBorders>
            <w:vAlign w:val="center"/>
          </w:tcPr>
          <w:p w14:paraId="72A97F1C" w14:textId="517B9798"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14 699,9</w:t>
            </w:r>
          </w:p>
        </w:tc>
        <w:tc>
          <w:tcPr>
            <w:tcW w:w="1361" w:type="dxa"/>
            <w:tcBorders>
              <w:top w:val="nil"/>
              <w:left w:val="nil"/>
              <w:bottom w:val="single" w:sz="4" w:space="0" w:color="auto"/>
              <w:right w:val="single" w:sz="8" w:space="0" w:color="auto"/>
            </w:tcBorders>
            <w:vAlign w:val="center"/>
          </w:tcPr>
          <w:p w14:paraId="6B7E3A2C" w14:textId="2179A7FD"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80 405,7</w:t>
            </w:r>
          </w:p>
        </w:tc>
        <w:tc>
          <w:tcPr>
            <w:tcW w:w="2035" w:type="dxa"/>
            <w:vMerge/>
            <w:tcBorders>
              <w:top w:val="single" w:sz="4" w:space="0" w:color="000000"/>
              <w:left w:val="single" w:sz="4" w:space="0" w:color="000000"/>
              <w:bottom w:val="single" w:sz="4" w:space="0" w:color="auto"/>
              <w:right w:val="single" w:sz="4" w:space="0" w:color="000000"/>
            </w:tcBorders>
            <w:vAlign w:val="center"/>
          </w:tcPr>
          <w:p w14:paraId="648AA47D" w14:textId="77777777" w:rsidR="0009700E" w:rsidRPr="00065836" w:rsidRDefault="0009700E" w:rsidP="0009700E">
            <w:pPr>
              <w:rPr>
                <w:rFonts w:ascii="Calibri" w:hAnsi="Calibri"/>
                <w:sz w:val="2"/>
                <w:szCs w:val="22"/>
              </w:rPr>
            </w:pPr>
          </w:p>
        </w:tc>
        <w:tc>
          <w:tcPr>
            <w:tcW w:w="57" w:type="dxa"/>
            <w:tcBorders>
              <w:left w:val="single" w:sz="4" w:space="0" w:color="000000"/>
            </w:tcBorders>
          </w:tcPr>
          <w:p w14:paraId="35D54F04" w14:textId="77777777" w:rsidR="0009700E" w:rsidRPr="00065836" w:rsidRDefault="0009700E" w:rsidP="0009700E">
            <w:pPr>
              <w:rPr>
                <w:rFonts w:ascii="Calibri" w:hAnsi="Calibri"/>
                <w:sz w:val="2"/>
                <w:szCs w:val="22"/>
              </w:rPr>
            </w:pPr>
          </w:p>
        </w:tc>
      </w:tr>
      <w:tr w:rsidR="0009700E" w:rsidRPr="00065836" w14:paraId="598D76ED" w14:textId="77777777" w:rsidTr="007862D0">
        <w:trPr>
          <w:trHeight w:val="444"/>
        </w:trPr>
        <w:tc>
          <w:tcPr>
            <w:tcW w:w="344" w:type="dxa"/>
            <w:vMerge/>
            <w:tcBorders>
              <w:top w:val="single" w:sz="4" w:space="0" w:color="000000"/>
              <w:left w:val="single" w:sz="4" w:space="0" w:color="000000"/>
              <w:bottom w:val="single" w:sz="4" w:space="0" w:color="auto"/>
              <w:right w:val="single" w:sz="4" w:space="0" w:color="000000"/>
            </w:tcBorders>
            <w:vAlign w:val="center"/>
          </w:tcPr>
          <w:p w14:paraId="1B06A905" w14:textId="77777777" w:rsidR="0009700E" w:rsidRPr="00065836" w:rsidRDefault="0009700E" w:rsidP="0009700E">
            <w:pPr>
              <w:rPr>
                <w:rFonts w:ascii="Calibri" w:hAnsi="Calibri"/>
                <w:sz w:val="2"/>
                <w:szCs w:val="22"/>
              </w:rPr>
            </w:pPr>
          </w:p>
        </w:tc>
        <w:tc>
          <w:tcPr>
            <w:tcW w:w="2020" w:type="dxa"/>
            <w:vMerge/>
            <w:tcBorders>
              <w:top w:val="single" w:sz="4" w:space="0" w:color="000000"/>
              <w:left w:val="single" w:sz="4" w:space="0" w:color="000000"/>
              <w:bottom w:val="single" w:sz="4" w:space="0" w:color="auto"/>
              <w:right w:val="single" w:sz="4" w:space="0" w:color="000000"/>
            </w:tcBorders>
            <w:vAlign w:val="center"/>
          </w:tcPr>
          <w:p w14:paraId="698EF00B"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B9BBDEC"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Администрация Калининского района Санкт-Петербурга</w:t>
            </w:r>
          </w:p>
        </w:tc>
        <w:tc>
          <w:tcPr>
            <w:tcW w:w="1805" w:type="dxa"/>
            <w:vMerge/>
            <w:tcBorders>
              <w:top w:val="single" w:sz="4" w:space="0" w:color="000000"/>
              <w:left w:val="single" w:sz="4" w:space="0" w:color="000000"/>
              <w:bottom w:val="single" w:sz="4" w:space="0" w:color="auto"/>
              <w:right w:val="single" w:sz="4" w:space="0" w:color="000000"/>
            </w:tcBorders>
            <w:vAlign w:val="center"/>
          </w:tcPr>
          <w:p w14:paraId="10D1DE1B"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5E425D57" w14:textId="31AD0EDD"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11 513,2</w:t>
            </w:r>
          </w:p>
        </w:tc>
        <w:tc>
          <w:tcPr>
            <w:tcW w:w="1017" w:type="dxa"/>
            <w:tcBorders>
              <w:top w:val="nil"/>
              <w:left w:val="nil"/>
              <w:bottom w:val="single" w:sz="4" w:space="0" w:color="auto"/>
              <w:right w:val="single" w:sz="4" w:space="0" w:color="auto"/>
            </w:tcBorders>
            <w:vAlign w:val="center"/>
          </w:tcPr>
          <w:p w14:paraId="3303C0E7" w14:textId="0004DEC1"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11 992,1</w:t>
            </w:r>
          </w:p>
        </w:tc>
        <w:tc>
          <w:tcPr>
            <w:tcW w:w="1017" w:type="dxa"/>
            <w:tcBorders>
              <w:top w:val="nil"/>
              <w:left w:val="nil"/>
              <w:bottom w:val="single" w:sz="4" w:space="0" w:color="auto"/>
              <w:right w:val="single" w:sz="4" w:space="0" w:color="auto"/>
            </w:tcBorders>
            <w:vAlign w:val="center"/>
          </w:tcPr>
          <w:p w14:paraId="320C1FC8" w14:textId="650D3E18"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12 481,4</w:t>
            </w:r>
          </w:p>
        </w:tc>
        <w:tc>
          <w:tcPr>
            <w:tcW w:w="1018" w:type="dxa"/>
            <w:tcBorders>
              <w:top w:val="nil"/>
              <w:left w:val="nil"/>
              <w:bottom w:val="single" w:sz="4" w:space="0" w:color="auto"/>
              <w:right w:val="single" w:sz="4" w:space="0" w:color="auto"/>
            </w:tcBorders>
            <w:vAlign w:val="center"/>
          </w:tcPr>
          <w:p w14:paraId="162C0889" w14:textId="46048024"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12 960,7</w:t>
            </w:r>
          </w:p>
        </w:tc>
        <w:tc>
          <w:tcPr>
            <w:tcW w:w="1017" w:type="dxa"/>
            <w:tcBorders>
              <w:top w:val="nil"/>
              <w:left w:val="nil"/>
              <w:bottom w:val="single" w:sz="4" w:space="0" w:color="auto"/>
              <w:right w:val="single" w:sz="4" w:space="0" w:color="auto"/>
            </w:tcBorders>
            <w:vAlign w:val="center"/>
          </w:tcPr>
          <w:p w14:paraId="3250312F" w14:textId="71803561"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13 453,2</w:t>
            </w:r>
          </w:p>
        </w:tc>
        <w:tc>
          <w:tcPr>
            <w:tcW w:w="1003" w:type="dxa"/>
            <w:tcBorders>
              <w:top w:val="nil"/>
              <w:left w:val="nil"/>
              <w:bottom w:val="single" w:sz="4" w:space="0" w:color="auto"/>
              <w:right w:val="single" w:sz="4" w:space="0" w:color="auto"/>
            </w:tcBorders>
            <w:vAlign w:val="center"/>
          </w:tcPr>
          <w:p w14:paraId="497BA181" w14:textId="55F23441"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13 960,4</w:t>
            </w:r>
          </w:p>
        </w:tc>
        <w:tc>
          <w:tcPr>
            <w:tcW w:w="1361" w:type="dxa"/>
            <w:tcBorders>
              <w:top w:val="nil"/>
              <w:left w:val="nil"/>
              <w:bottom w:val="single" w:sz="4" w:space="0" w:color="auto"/>
              <w:right w:val="single" w:sz="8" w:space="0" w:color="auto"/>
            </w:tcBorders>
            <w:vAlign w:val="center"/>
          </w:tcPr>
          <w:p w14:paraId="26EFAC01" w14:textId="650C7A25"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76 361,0</w:t>
            </w:r>
          </w:p>
        </w:tc>
        <w:tc>
          <w:tcPr>
            <w:tcW w:w="2035" w:type="dxa"/>
            <w:vMerge/>
            <w:tcBorders>
              <w:top w:val="single" w:sz="4" w:space="0" w:color="000000"/>
              <w:left w:val="single" w:sz="4" w:space="0" w:color="000000"/>
              <w:bottom w:val="single" w:sz="4" w:space="0" w:color="auto"/>
              <w:right w:val="single" w:sz="4" w:space="0" w:color="000000"/>
            </w:tcBorders>
            <w:vAlign w:val="center"/>
          </w:tcPr>
          <w:p w14:paraId="53A6698B" w14:textId="77777777" w:rsidR="0009700E" w:rsidRPr="00065836" w:rsidRDefault="0009700E" w:rsidP="0009700E">
            <w:pPr>
              <w:rPr>
                <w:rFonts w:ascii="Calibri" w:hAnsi="Calibri"/>
                <w:sz w:val="2"/>
                <w:szCs w:val="22"/>
              </w:rPr>
            </w:pPr>
          </w:p>
        </w:tc>
        <w:tc>
          <w:tcPr>
            <w:tcW w:w="57" w:type="dxa"/>
            <w:tcBorders>
              <w:left w:val="single" w:sz="4" w:space="0" w:color="000000"/>
            </w:tcBorders>
          </w:tcPr>
          <w:p w14:paraId="322BE8C4" w14:textId="77777777" w:rsidR="0009700E" w:rsidRPr="00065836" w:rsidRDefault="0009700E" w:rsidP="0009700E">
            <w:pPr>
              <w:rPr>
                <w:rFonts w:ascii="Calibri" w:hAnsi="Calibri"/>
                <w:sz w:val="2"/>
                <w:szCs w:val="22"/>
              </w:rPr>
            </w:pPr>
          </w:p>
        </w:tc>
      </w:tr>
      <w:tr w:rsidR="0009700E" w:rsidRPr="00065836" w14:paraId="0672949F" w14:textId="77777777" w:rsidTr="007862D0">
        <w:trPr>
          <w:trHeight w:val="458"/>
        </w:trPr>
        <w:tc>
          <w:tcPr>
            <w:tcW w:w="344" w:type="dxa"/>
            <w:vMerge/>
            <w:tcBorders>
              <w:top w:val="single" w:sz="4" w:space="0" w:color="000000"/>
              <w:left w:val="single" w:sz="4" w:space="0" w:color="000000"/>
              <w:bottom w:val="single" w:sz="4" w:space="0" w:color="auto"/>
              <w:right w:val="single" w:sz="4" w:space="0" w:color="000000"/>
            </w:tcBorders>
            <w:vAlign w:val="center"/>
          </w:tcPr>
          <w:p w14:paraId="23184621" w14:textId="77777777" w:rsidR="0009700E" w:rsidRPr="00065836" w:rsidRDefault="0009700E" w:rsidP="0009700E">
            <w:pPr>
              <w:rPr>
                <w:rFonts w:ascii="Calibri" w:hAnsi="Calibri"/>
                <w:sz w:val="2"/>
                <w:szCs w:val="22"/>
              </w:rPr>
            </w:pPr>
          </w:p>
        </w:tc>
        <w:tc>
          <w:tcPr>
            <w:tcW w:w="2020" w:type="dxa"/>
            <w:vMerge/>
            <w:tcBorders>
              <w:top w:val="single" w:sz="4" w:space="0" w:color="000000"/>
              <w:left w:val="single" w:sz="4" w:space="0" w:color="000000"/>
              <w:bottom w:val="single" w:sz="4" w:space="0" w:color="auto"/>
              <w:right w:val="single" w:sz="4" w:space="0" w:color="000000"/>
            </w:tcBorders>
            <w:vAlign w:val="center"/>
          </w:tcPr>
          <w:p w14:paraId="75472645"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45940D71"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Администрация Кировского района Санкт-Петербурга</w:t>
            </w:r>
          </w:p>
        </w:tc>
        <w:tc>
          <w:tcPr>
            <w:tcW w:w="1805" w:type="dxa"/>
            <w:vMerge/>
            <w:tcBorders>
              <w:top w:val="single" w:sz="4" w:space="0" w:color="000000"/>
              <w:left w:val="single" w:sz="4" w:space="0" w:color="000000"/>
              <w:bottom w:val="single" w:sz="4" w:space="0" w:color="auto"/>
              <w:right w:val="single" w:sz="4" w:space="0" w:color="000000"/>
            </w:tcBorders>
            <w:vAlign w:val="center"/>
          </w:tcPr>
          <w:p w14:paraId="5BD482F0"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02B017B2" w14:textId="432E4274"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5 756,6</w:t>
            </w:r>
          </w:p>
        </w:tc>
        <w:tc>
          <w:tcPr>
            <w:tcW w:w="1017" w:type="dxa"/>
            <w:tcBorders>
              <w:top w:val="nil"/>
              <w:left w:val="nil"/>
              <w:bottom w:val="single" w:sz="4" w:space="0" w:color="auto"/>
              <w:right w:val="single" w:sz="4" w:space="0" w:color="auto"/>
            </w:tcBorders>
            <w:vAlign w:val="center"/>
          </w:tcPr>
          <w:p w14:paraId="3889A75C" w14:textId="1301F221"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5 996,1</w:t>
            </w:r>
          </w:p>
        </w:tc>
        <w:tc>
          <w:tcPr>
            <w:tcW w:w="1017" w:type="dxa"/>
            <w:tcBorders>
              <w:top w:val="nil"/>
              <w:left w:val="nil"/>
              <w:bottom w:val="single" w:sz="4" w:space="0" w:color="auto"/>
              <w:right w:val="single" w:sz="4" w:space="0" w:color="auto"/>
            </w:tcBorders>
            <w:vAlign w:val="center"/>
          </w:tcPr>
          <w:p w14:paraId="13E647E6" w14:textId="7BD45BC4"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6 240,7</w:t>
            </w:r>
          </w:p>
        </w:tc>
        <w:tc>
          <w:tcPr>
            <w:tcW w:w="1018" w:type="dxa"/>
            <w:tcBorders>
              <w:top w:val="nil"/>
              <w:left w:val="nil"/>
              <w:bottom w:val="single" w:sz="4" w:space="0" w:color="auto"/>
              <w:right w:val="single" w:sz="4" w:space="0" w:color="auto"/>
            </w:tcBorders>
            <w:vAlign w:val="center"/>
          </w:tcPr>
          <w:p w14:paraId="0460F403" w14:textId="29490052"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6 480,3</w:t>
            </w:r>
          </w:p>
        </w:tc>
        <w:tc>
          <w:tcPr>
            <w:tcW w:w="1017" w:type="dxa"/>
            <w:tcBorders>
              <w:top w:val="nil"/>
              <w:left w:val="nil"/>
              <w:bottom w:val="single" w:sz="4" w:space="0" w:color="auto"/>
              <w:right w:val="single" w:sz="4" w:space="0" w:color="auto"/>
            </w:tcBorders>
            <w:vAlign w:val="center"/>
          </w:tcPr>
          <w:p w14:paraId="167DC613" w14:textId="7B87E32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6 726,6</w:t>
            </w:r>
          </w:p>
        </w:tc>
        <w:tc>
          <w:tcPr>
            <w:tcW w:w="1003" w:type="dxa"/>
            <w:tcBorders>
              <w:top w:val="nil"/>
              <w:left w:val="nil"/>
              <w:bottom w:val="single" w:sz="4" w:space="0" w:color="auto"/>
              <w:right w:val="single" w:sz="4" w:space="0" w:color="auto"/>
            </w:tcBorders>
            <w:vAlign w:val="center"/>
          </w:tcPr>
          <w:p w14:paraId="7224761B" w14:textId="67E49CEF"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6 980,2</w:t>
            </w:r>
          </w:p>
        </w:tc>
        <w:tc>
          <w:tcPr>
            <w:tcW w:w="1361" w:type="dxa"/>
            <w:tcBorders>
              <w:top w:val="nil"/>
              <w:left w:val="nil"/>
              <w:bottom w:val="single" w:sz="4" w:space="0" w:color="auto"/>
              <w:right w:val="single" w:sz="8" w:space="0" w:color="auto"/>
            </w:tcBorders>
            <w:vAlign w:val="center"/>
          </w:tcPr>
          <w:p w14:paraId="7BD3D447" w14:textId="73A35EF4"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38 180,5</w:t>
            </w:r>
          </w:p>
        </w:tc>
        <w:tc>
          <w:tcPr>
            <w:tcW w:w="2035" w:type="dxa"/>
            <w:vMerge/>
            <w:tcBorders>
              <w:top w:val="single" w:sz="4" w:space="0" w:color="000000"/>
              <w:left w:val="single" w:sz="4" w:space="0" w:color="000000"/>
              <w:bottom w:val="single" w:sz="4" w:space="0" w:color="auto"/>
              <w:right w:val="single" w:sz="4" w:space="0" w:color="000000"/>
            </w:tcBorders>
            <w:vAlign w:val="center"/>
          </w:tcPr>
          <w:p w14:paraId="0883AC58" w14:textId="77777777" w:rsidR="0009700E" w:rsidRPr="00065836" w:rsidRDefault="0009700E" w:rsidP="0009700E">
            <w:pPr>
              <w:rPr>
                <w:rFonts w:ascii="Calibri" w:hAnsi="Calibri"/>
                <w:sz w:val="2"/>
                <w:szCs w:val="22"/>
              </w:rPr>
            </w:pPr>
          </w:p>
        </w:tc>
        <w:tc>
          <w:tcPr>
            <w:tcW w:w="57" w:type="dxa"/>
            <w:tcBorders>
              <w:left w:val="single" w:sz="4" w:space="0" w:color="000000"/>
            </w:tcBorders>
          </w:tcPr>
          <w:p w14:paraId="3E776BE2" w14:textId="77777777" w:rsidR="0009700E" w:rsidRPr="00065836" w:rsidRDefault="0009700E" w:rsidP="0009700E">
            <w:pPr>
              <w:rPr>
                <w:rFonts w:ascii="Calibri" w:hAnsi="Calibri"/>
                <w:sz w:val="2"/>
                <w:szCs w:val="22"/>
              </w:rPr>
            </w:pPr>
          </w:p>
        </w:tc>
      </w:tr>
      <w:tr w:rsidR="0009700E" w:rsidRPr="00065836" w14:paraId="27268672" w14:textId="77777777" w:rsidTr="007862D0">
        <w:trPr>
          <w:trHeight w:val="444"/>
        </w:trPr>
        <w:tc>
          <w:tcPr>
            <w:tcW w:w="344" w:type="dxa"/>
            <w:vMerge/>
            <w:tcBorders>
              <w:top w:val="single" w:sz="4" w:space="0" w:color="000000"/>
              <w:left w:val="single" w:sz="4" w:space="0" w:color="000000"/>
              <w:bottom w:val="single" w:sz="4" w:space="0" w:color="auto"/>
              <w:right w:val="single" w:sz="4" w:space="0" w:color="000000"/>
            </w:tcBorders>
            <w:vAlign w:val="center"/>
          </w:tcPr>
          <w:p w14:paraId="74BC513B" w14:textId="77777777" w:rsidR="0009700E" w:rsidRPr="00065836" w:rsidRDefault="0009700E" w:rsidP="0009700E">
            <w:pPr>
              <w:rPr>
                <w:rFonts w:ascii="Calibri" w:hAnsi="Calibri"/>
                <w:sz w:val="2"/>
                <w:szCs w:val="22"/>
              </w:rPr>
            </w:pPr>
          </w:p>
        </w:tc>
        <w:tc>
          <w:tcPr>
            <w:tcW w:w="2020" w:type="dxa"/>
            <w:vMerge/>
            <w:tcBorders>
              <w:top w:val="single" w:sz="4" w:space="0" w:color="000000"/>
              <w:left w:val="single" w:sz="4" w:space="0" w:color="000000"/>
              <w:bottom w:val="single" w:sz="4" w:space="0" w:color="auto"/>
              <w:right w:val="single" w:sz="4" w:space="0" w:color="000000"/>
            </w:tcBorders>
            <w:vAlign w:val="center"/>
          </w:tcPr>
          <w:p w14:paraId="77852A7C"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4ABBC02C"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Администрация Колпинского района</w:t>
            </w:r>
          </w:p>
          <w:p w14:paraId="1FC82BD5"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 xml:space="preserve"> Санкт-Петербурга</w:t>
            </w:r>
          </w:p>
        </w:tc>
        <w:tc>
          <w:tcPr>
            <w:tcW w:w="1805" w:type="dxa"/>
            <w:vMerge/>
            <w:tcBorders>
              <w:top w:val="single" w:sz="4" w:space="0" w:color="000000"/>
              <w:left w:val="single" w:sz="4" w:space="0" w:color="000000"/>
              <w:bottom w:val="single" w:sz="4" w:space="0" w:color="auto"/>
              <w:right w:val="single" w:sz="4" w:space="0" w:color="000000"/>
            </w:tcBorders>
            <w:vAlign w:val="center"/>
          </w:tcPr>
          <w:p w14:paraId="5D4647AB"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6C385B49" w14:textId="5D201D7E"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3 703,3</w:t>
            </w:r>
          </w:p>
        </w:tc>
        <w:tc>
          <w:tcPr>
            <w:tcW w:w="1017" w:type="dxa"/>
            <w:tcBorders>
              <w:top w:val="nil"/>
              <w:left w:val="nil"/>
              <w:bottom w:val="single" w:sz="4" w:space="0" w:color="auto"/>
              <w:right w:val="single" w:sz="4" w:space="0" w:color="auto"/>
            </w:tcBorders>
            <w:vAlign w:val="center"/>
          </w:tcPr>
          <w:p w14:paraId="4912FC80" w14:textId="25460798"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3 857,4</w:t>
            </w:r>
          </w:p>
        </w:tc>
        <w:tc>
          <w:tcPr>
            <w:tcW w:w="1017" w:type="dxa"/>
            <w:tcBorders>
              <w:top w:val="nil"/>
              <w:left w:val="nil"/>
              <w:bottom w:val="single" w:sz="4" w:space="0" w:color="auto"/>
              <w:right w:val="single" w:sz="4" w:space="0" w:color="auto"/>
            </w:tcBorders>
            <w:vAlign w:val="center"/>
          </w:tcPr>
          <w:p w14:paraId="786D9370" w14:textId="6C3624DC"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4 014,8</w:t>
            </w:r>
          </w:p>
        </w:tc>
        <w:tc>
          <w:tcPr>
            <w:tcW w:w="1018" w:type="dxa"/>
            <w:tcBorders>
              <w:top w:val="nil"/>
              <w:left w:val="nil"/>
              <w:bottom w:val="single" w:sz="4" w:space="0" w:color="auto"/>
              <w:right w:val="single" w:sz="4" w:space="0" w:color="auto"/>
            </w:tcBorders>
            <w:vAlign w:val="center"/>
          </w:tcPr>
          <w:p w14:paraId="1EBE20D5" w14:textId="1491C8A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4 169,0</w:t>
            </w:r>
          </w:p>
        </w:tc>
        <w:tc>
          <w:tcPr>
            <w:tcW w:w="1017" w:type="dxa"/>
            <w:tcBorders>
              <w:top w:val="nil"/>
              <w:left w:val="nil"/>
              <w:bottom w:val="single" w:sz="4" w:space="0" w:color="auto"/>
              <w:right w:val="single" w:sz="4" w:space="0" w:color="auto"/>
            </w:tcBorders>
            <w:vAlign w:val="center"/>
          </w:tcPr>
          <w:p w14:paraId="7EFE49A4" w14:textId="13BCD1DF"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4 327,4</w:t>
            </w:r>
          </w:p>
        </w:tc>
        <w:tc>
          <w:tcPr>
            <w:tcW w:w="1003" w:type="dxa"/>
            <w:tcBorders>
              <w:top w:val="nil"/>
              <w:left w:val="nil"/>
              <w:bottom w:val="single" w:sz="4" w:space="0" w:color="auto"/>
              <w:right w:val="single" w:sz="4" w:space="0" w:color="auto"/>
            </w:tcBorders>
            <w:vAlign w:val="center"/>
          </w:tcPr>
          <w:p w14:paraId="7C5C169B" w14:textId="282C48B9"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4 490,5</w:t>
            </w:r>
          </w:p>
        </w:tc>
        <w:tc>
          <w:tcPr>
            <w:tcW w:w="1361" w:type="dxa"/>
            <w:tcBorders>
              <w:top w:val="nil"/>
              <w:left w:val="nil"/>
              <w:bottom w:val="single" w:sz="4" w:space="0" w:color="auto"/>
              <w:right w:val="single" w:sz="8" w:space="0" w:color="auto"/>
            </w:tcBorders>
            <w:vAlign w:val="center"/>
          </w:tcPr>
          <w:p w14:paraId="73DC263A" w14:textId="6DEA4250"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24 562,4</w:t>
            </w:r>
          </w:p>
        </w:tc>
        <w:tc>
          <w:tcPr>
            <w:tcW w:w="2035" w:type="dxa"/>
            <w:vMerge/>
            <w:tcBorders>
              <w:top w:val="single" w:sz="4" w:space="0" w:color="000000"/>
              <w:left w:val="single" w:sz="4" w:space="0" w:color="000000"/>
              <w:bottom w:val="single" w:sz="4" w:space="0" w:color="auto"/>
              <w:right w:val="single" w:sz="4" w:space="0" w:color="000000"/>
            </w:tcBorders>
            <w:vAlign w:val="center"/>
          </w:tcPr>
          <w:p w14:paraId="5FB36AE4" w14:textId="77777777" w:rsidR="0009700E" w:rsidRPr="00065836" w:rsidRDefault="0009700E" w:rsidP="0009700E">
            <w:pPr>
              <w:rPr>
                <w:rFonts w:ascii="Calibri" w:hAnsi="Calibri"/>
                <w:sz w:val="2"/>
                <w:szCs w:val="22"/>
              </w:rPr>
            </w:pPr>
          </w:p>
        </w:tc>
        <w:tc>
          <w:tcPr>
            <w:tcW w:w="57" w:type="dxa"/>
            <w:tcBorders>
              <w:left w:val="single" w:sz="4" w:space="0" w:color="000000"/>
            </w:tcBorders>
          </w:tcPr>
          <w:p w14:paraId="0118955B" w14:textId="77777777" w:rsidR="0009700E" w:rsidRPr="00065836" w:rsidRDefault="0009700E" w:rsidP="0009700E">
            <w:pPr>
              <w:rPr>
                <w:rFonts w:ascii="Calibri" w:hAnsi="Calibri"/>
                <w:sz w:val="2"/>
                <w:szCs w:val="22"/>
              </w:rPr>
            </w:pPr>
          </w:p>
        </w:tc>
      </w:tr>
      <w:tr w:rsidR="0009700E" w:rsidRPr="00065836" w14:paraId="7367F31B" w14:textId="77777777" w:rsidTr="007862D0">
        <w:trPr>
          <w:trHeight w:val="459"/>
        </w:trPr>
        <w:tc>
          <w:tcPr>
            <w:tcW w:w="344" w:type="dxa"/>
            <w:vMerge/>
            <w:tcBorders>
              <w:top w:val="single" w:sz="4" w:space="0" w:color="000000"/>
              <w:left w:val="single" w:sz="4" w:space="0" w:color="000000"/>
              <w:bottom w:val="single" w:sz="4" w:space="0" w:color="auto"/>
              <w:right w:val="single" w:sz="4" w:space="0" w:color="000000"/>
            </w:tcBorders>
            <w:vAlign w:val="center"/>
          </w:tcPr>
          <w:p w14:paraId="0C009AB6" w14:textId="77777777" w:rsidR="0009700E" w:rsidRPr="00065836" w:rsidRDefault="0009700E" w:rsidP="0009700E">
            <w:pPr>
              <w:rPr>
                <w:rFonts w:ascii="Calibri" w:hAnsi="Calibri"/>
                <w:sz w:val="2"/>
                <w:szCs w:val="22"/>
              </w:rPr>
            </w:pPr>
          </w:p>
        </w:tc>
        <w:tc>
          <w:tcPr>
            <w:tcW w:w="2020" w:type="dxa"/>
            <w:vMerge/>
            <w:tcBorders>
              <w:top w:val="single" w:sz="4" w:space="0" w:color="000000"/>
              <w:left w:val="single" w:sz="4" w:space="0" w:color="000000"/>
              <w:bottom w:val="single" w:sz="4" w:space="0" w:color="auto"/>
              <w:right w:val="single" w:sz="4" w:space="0" w:color="000000"/>
            </w:tcBorders>
            <w:vAlign w:val="center"/>
          </w:tcPr>
          <w:p w14:paraId="0E3BE830"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B472DC7"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Администрация Красногвардейского района Санкт-Петербурга</w:t>
            </w:r>
          </w:p>
        </w:tc>
        <w:tc>
          <w:tcPr>
            <w:tcW w:w="1805" w:type="dxa"/>
            <w:vMerge/>
            <w:tcBorders>
              <w:top w:val="single" w:sz="4" w:space="0" w:color="000000"/>
              <w:left w:val="single" w:sz="4" w:space="0" w:color="000000"/>
              <w:bottom w:val="single" w:sz="4" w:space="0" w:color="auto"/>
              <w:right w:val="single" w:sz="4" w:space="0" w:color="000000"/>
            </w:tcBorders>
            <w:vAlign w:val="center"/>
          </w:tcPr>
          <w:p w14:paraId="64B3ED31"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659F5457" w14:textId="220B2F5F"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933,8</w:t>
            </w:r>
          </w:p>
        </w:tc>
        <w:tc>
          <w:tcPr>
            <w:tcW w:w="1017" w:type="dxa"/>
            <w:tcBorders>
              <w:top w:val="nil"/>
              <w:left w:val="nil"/>
              <w:bottom w:val="single" w:sz="4" w:space="0" w:color="auto"/>
              <w:right w:val="single" w:sz="4" w:space="0" w:color="auto"/>
            </w:tcBorders>
            <w:vAlign w:val="center"/>
          </w:tcPr>
          <w:p w14:paraId="2C73868B" w14:textId="0496AB8E"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972,6</w:t>
            </w:r>
          </w:p>
        </w:tc>
        <w:tc>
          <w:tcPr>
            <w:tcW w:w="1017" w:type="dxa"/>
            <w:tcBorders>
              <w:top w:val="nil"/>
              <w:left w:val="nil"/>
              <w:bottom w:val="single" w:sz="4" w:space="0" w:color="auto"/>
              <w:right w:val="single" w:sz="4" w:space="0" w:color="auto"/>
            </w:tcBorders>
            <w:vAlign w:val="center"/>
          </w:tcPr>
          <w:p w14:paraId="66FD3C6A" w14:textId="6DA4C470"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1 012,3</w:t>
            </w:r>
          </w:p>
        </w:tc>
        <w:tc>
          <w:tcPr>
            <w:tcW w:w="1018" w:type="dxa"/>
            <w:tcBorders>
              <w:top w:val="nil"/>
              <w:left w:val="nil"/>
              <w:bottom w:val="single" w:sz="4" w:space="0" w:color="auto"/>
              <w:right w:val="single" w:sz="4" w:space="0" w:color="auto"/>
            </w:tcBorders>
            <w:vAlign w:val="center"/>
          </w:tcPr>
          <w:p w14:paraId="1C039802" w14:textId="569A75D2"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1 051,2</w:t>
            </w:r>
          </w:p>
        </w:tc>
        <w:tc>
          <w:tcPr>
            <w:tcW w:w="1017" w:type="dxa"/>
            <w:tcBorders>
              <w:top w:val="nil"/>
              <w:left w:val="nil"/>
              <w:bottom w:val="single" w:sz="4" w:space="0" w:color="auto"/>
              <w:right w:val="single" w:sz="4" w:space="0" w:color="auto"/>
            </w:tcBorders>
            <w:vAlign w:val="center"/>
          </w:tcPr>
          <w:p w14:paraId="50EB54F9" w14:textId="614C072B"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1 091,1</w:t>
            </w:r>
          </w:p>
        </w:tc>
        <w:tc>
          <w:tcPr>
            <w:tcW w:w="1003" w:type="dxa"/>
            <w:tcBorders>
              <w:top w:val="nil"/>
              <w:left w:val="nil"/>
              <w:bottom w:val="single" w:sz="4" w:space="0" w:color="auto"/>
              <w:right w:val="single" w:sz="4" w:space="0" w:color="auto"/>
            </w:tcBorders>
            <w:vAlign w:val="center"/>
          </w:tcPr>
          <w:p w14:paraId="6F27C2E6" w14:textId="0DA37898"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1 132,2</w:t>
            </w:r>
          </w:p>
        </w:tc>
        <w:tc>
          <w:tcPr>
            <w:tcW w:w="1361" w:type="dxa"/>
            <w:tcBorders>
              <w:top w:val="nil"/>
              <w:left w:val="nil"/>
              <w:bottom w:val="single" w:sz="4" w:space="0" w:color="auto"/>
              <w:right w:val="single" w:sz="8" w:space="0" w:color="auto"/>
            </w:tcBorders>
            <w:vAlign w:val="center"/>
          </w:tcPr>
          <w:p w14:paraId="636CE7B7" w14:textId="285D053C"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6 193,2</w:t>
            </w:r>
          </w:p>
        </w:tc>
        <w:tc>
          <w:tcPr>
            <w:tcW w:w="2035" w:type="dxa"/>
            <w:vMerge/>
            <w:tcBorders>
              <w:top w:val="single" w:sz="4" w:space="0" w:color="000000"/>
              <w:left w:val="single" w:sz="4" w:space="0" w:color="000000"/>
              <w:bottom w:val="single" w:sz="4" w:space="0" w:color="auto"/>
              <w:right w:val="single" w:sz="4" w:space="0" w:color="000000"/>
            </w:tcBorders>
            <w:vAlign w:val="center"/>
          </w:tcPr>
          <w:p w14:paraId="6402428D" w14:textId="77777777" w:rsidR="0009700E" w:rsidRPr="00065836" w:rsidRDefault="0009700E" w:rsidP="0009700E">
            <w:pPr>
              <w:rPr>
                <w:rFonts w:ascii="Calibri" w:hAnsi="Calibri"/>
                <w:sz w:val="2"/>
                <w:szCs w:val="22"/>
              </w:rPr>
            </w:pPr>
          </w:p>
        </w:tc>
        <w:tc>
          <w:tcPr>
            <w:tcW w:w="57" w:type="dxa"/>
            <w:tcBorders>
              <w:left w:val="single" w:sz="4" w:space="0" w:color="000000"/>
            </w:tcBorders>
          </w:tcPr>
          <w:p w14:paraId="45C00AB7" w14:textId="77777777" w:rsidR="0009700E" w:rsidRPr="00065836" w:rsidRDefault="0009700E" w:rsidP="0009700E">
            <w:pPr>
              <w:rPr>
                <w:rFonts w:ascii="Calibri" w:hAnsi="Calibri"/>
                <w:sz w:val="2"/>
                <w:szCs w:val="22"/>
              </w:rPr>
            </w:pPr>
          </w:p>
        </w:tc>
      </w:tr>
      <w:tr w:rsidR="0009700E" w:rsidRPr="00065836" w14:paraId="22FD5743" w14:textId="77777777" w:rsidTr="007862D0">
        <w:trPr>
          <w:trHeight w:val="444"/>
        </w:trPr>
        <w:tc>
          <w:tcPr>
            <w:tcW w:w="344" w:type="dxa"/>
            <w:vMerge/>
            <w:tcBorders>
              <w:top w:val="single" w:sz="4" w:space="0" w:color="000000"/>
              <w:left w:val="single" w:sz="4" w:space="0" w:color="000000"/>
              <w:bottom w:val="single" w:sz="4" w:space="0" w:color="auto"/>
              <w:right w:val="single" w:sz="4" w:space="0" w:color="000000"/>
            </w:tcBorders>
            <w:vAlign w:val="center"/>
          </w:tcPr>
          <w:p w14:paraId="75E650D6" w14:textId="77777777" w:rsidR="0009700E" w:rsidRPr="00065836" w:rsidRDefault="0009700E" w:rsidP="0009700E">
            <w:pPr>
              <w:rPr>
                <w:rFonts w:ascii="Calibri" w:hAnsi="Calibri"/>
                <w:sz w:val="2"/>
                <w:szCs w:val="22"/>
              </w:rPr>
            </w:pPr>
          </w:p>
        </w:tc>
        <w:tc>
          <w:tcPr>
            <w:tcW w:w="2020" w:type="dxa"/>
            <w:vMerge/>
            <w:tcBorders>
              <w:top w:val="single" w:sz="4" w:space="0" w:color="000000"/>
              <w:left w:val="single" w:sz="4" w:space="0" w:color="000000"/>
              <w:bottom w:val="single" w:sz="4" w:space="0" w:color="auto"/>
              <w:right w:val="single" w:sz="4" w:space="0" w:color="000000"/>
            </w:tcBorders>
            <w:vAlign w:val="center"/>
          </w:tcPr>
          <w:p w14:paraId="1FB80FAA"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33DB237"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Администрация Красносельского района Санкт-Петербурга</w:t>
            </w:r>
          </w:p>
        </w:tc>
        <w:tc>
          <w:tcPr>
            <w:tcW w:w="1805" w:type="dxa"/>
            <w:vMerge/>
            <w:tcBorders>
              <w:top w:val="single" w:sz="4" w:space="0" w:color="000000"/>
              <w:left w:val="single" w:sz="4" w:space="0" w:color="000000"/>
              <w:bottom w:val="single" w:sz="4" w:space="0" w:color="auto"/>
              <w:right w:val="single" w:sz="4" w:space="0" w:color="000000"/>
            </w:tcBorders>
            <w:vAlign w:val="center"/>
          </w:tcPr>
          <w:p w14:paraId="20EAD06F"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6B4AEDE4" w14:textId="45542DF1"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11 513,2</w:t>
            </w:r>
          </w:p>
        </w:tc>
        <w:tc>
          <w:tcPr>
            <w:tcW w:w="1017" w:type="dxa"/>
            <w:tcBorders>
              <w:top w:val="nil"/>
              <w:left w:val="nil"/>
              <w:bottom w:val="single" w:sz="4" w:space="0" w:color="auto"/>
              <w:right w:val="single" w:sz="4" w:space="0" w:color="auto"/>
            </w:tcBorders>
            <w:vAlign w:val="center"/>
          </w:tcPr>
          <w:p w14:paraId="34952D2E" w14:textId="6A58418C"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11 992,1</w:t>
            </w:r>
          </w:p>
        </w:tc>
        <w:tc>
          <w:tcPr>
            <w:tcW w:w="1017" w:type="dxa"/>
            <w:tcBorders>
              <w:top w:val="nil"/>
              <w:left w:val="nil"/>
              <w:bottom w:val="single" w:sz="4" w:space="0" w:color="auto"/>
              <w:right w:val="single" w:sz="4" w:space="0" w:color="auto"/>
            </w:tcBorders>
            <w:vAlign w:val="center"/>
          </w:tcPr>
          <w:p w14:paraId="59F3002C" w14:textId="243CDA2A"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12 481,4</w:t>
            </w:r>
          </w:p>
        </w:tc>
        <w:tc>
          <w:tcPr>
            <w:tcW w:w="1018" w:type="dxa"/>
            <w:tcBorders>
              <w:top w:val="nil"/>
              <w:left w:val="nil"/>
              <w:bottom w:val="single" w:sz="4" w:space="0" w:color="auto"/>
              <w:right w:val="single" w:sz="4" w:space="0" w:color="auto"/>
            </w:tcBorders>
            <w:vAlign w:val="center"/>
          </w:tcPr>
          <w:p w14:paraId="5A5A763E" w14:textId="4C005100"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12 960,7</w:t>
            </w:r>
          </w:p>
        </w:tc>
        <w:tc>
          <w:tcPr>
            <w:tcW w:w="1017" w:type="dxa"/>
            <w:tcBorders>
              <w:top w:val="nil"/>
              <w:left w:val="nil"/>
              <w:bottom w:val="single" w:sz="4" w:space="0" w:color="auto"/>
              <w:right w:val="single" w:sz="4" w:space="0" w:color="auto"/>
            </w:tcBorders>
            <w:vAlign w:val="center"/>
          </w:tcPr>
          <w:p w14:paraId="5B7715B1" w14:textId="2DAD3CB1"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13 453,2</w:t>
            </w:r>
          </w:p>
        </w:tc>
        <w:tc>
          <w:tcPr>
            <w:tcW w:w="1003" w:type="dxa"/>
            <w:tcBorders>
              <w:top w:val="nil"/>
              <w:left w:val="nil"/>
              <w:bottom w:val="single" w:sz="4" w:space="0" w:color="auto"/>
              <w:right w:val="single" w:sz="4" w:space="0" w:color="auto"/>
            </w:tcBorders>
            <w:vAlign w:val="center"/>
          </w:tcPr>
          <w:p w14:paraId="02881A18" w14:textId="5757AE18"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13 960,4</w:t>
            </w:r>
          </w:p>
        </w:tc>
        <w:tc>
          <w:tcPr>
            <w:tcW w:w="1361" w:type="dxa"/>
            <w:tcBorders>
              <w:top w:val="nil"/>
              <w:left w:val="nil"/>
              <w:bottom w:val="single" w:sz="4" w:space="0" w:color="auto"/>
              <w:right w:val="single" w:sz="8" w:space="0" w:color="auto"/>
            </w:tcBorders>
            <w:vAlign w:val="center"/>
          </w:tcPr>
          <w:p w14:paraId="3A5DC8AF" w14:textId="03077F9B"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76 361,0</w:t>
            </w:r>
          </w:p>
        </w:tc>
        <w:tc>
          <w:tcPr>
            <w:tcW w:w="2035" w:type="dxa"/>
            <w:vMerge/>
            <w:tcBorders>
              <w:top w:val="single" w:sz="4" w:space="0" w:color="000000"/>
              <w:left w:val="single" w:sz="4" w:space="0" w:color="000000"/>
              <w:bottom w:val="single" w:sz="4" w:space="0" w:color="auto"/>
              <w:right w:val="single" w:sz="4" w:space="0" w:color="000000"/>
            </w:tcBorders>
            <w:vAlign w:val="center"/>
          </w:tcPr>
          <w:p w14:paraId="3AE8C3BC" w14:textId="77777777" w:rsidR="0009700E" w:rsidRPr="00065836" w:rsidRDefault="0009700E" w:rsidP="0009700E">
            <w:pPr>
              <w:rPr>
                <w:rFonts w:ascii="Calibri" w:hAnsi="Calibri"/>
                <w:sz w:val="2"/>
                <w:szCs w:val="22"/>
              </w:rPr>
            </w:pPr>
          </w:p>
        </w:tc>
        <w:tc>
          <w:tcPr>
            <w:tcW w:w="57" w:type="dxa"/>
            <w:tcBorders>
              <w:left w:val="single" w:sz="4" w:space="0" w:color="000000"/>
            </w:tcBorders>
          </w:tcPr>
          <w:p w14:paraId="0EA9CBD5" w14:textId="77777777" w:rsidR="0009700E" w:rsidRPr="00065836" w:rsidRDefault="0009700E" w:rsidP="0009700E">
            <w:pPr>
              <w:rPr>
                <w:rFonts w:ascii="Calibri" w:hAnsi="Calibri"/>
                <w:sz w:val="2"/>
                <w:szCs w:val="22"/>
              </w:rPr>
            </w:pPr>
          </w:p>
        </w:tc>
      </w:tr>
      <w:tr w:rsidR="0009700E" w:rsidRPr="00065836" w14:paraId="5C4F84E2" w14:textId="77777777" w:rsidTr="007862D0">
        <w:trPr>
          <w:trHeight w:val="459"/>
        </w:trPr>
        <w:tc>
          <w:tcPr>
            <w:tcW w:w="344" w:type="dxa"/>
            <w:vMerge/>
            <w:tcBorders>
              <w:top w:val="single" w:sz="4" w:space="0" w:color="000000"/>
              <w:left w:val="single" w:sz="4" w:space="0" w:color="000000"/>
              <w:bottom w:val="single" w:sz="4" w:space="0" w:color="auto"/>
              <w:right w:val="single" w:sz="4" w:space="0" w:color="000000"/>
            </w:tcBorders>
            <w:vAlign w:val="center"/>
          </w:tcPr>
          <w:p w14:paraId="6C09779C" w14:textId="77777777" w:rsidR="0009700E" w:rsidRPr="00065836" w:rsidRDefault="0009700E" w:rsidP="0009700E">
            <w:pPr>
              <w:rPr>
                <w:rFonts w:ascii="Calibri" w:hAnsi="Calibri"/>
                <w:sz w:val="2"/>
                <w:szCs w:val="22"/>
              </w:rPr>
            </w:pPr>
          </w:p>
        </w:tc>
        <w:tc>
          <w:tcPr>
            <w:tcW w:w="2020" w:type="dxa"/>
            <w:vMerge/>
            <w:tcBorders>
              <w:top w:val="single" w:sz="4" w:space="0" w:color="000000"/>
              <w:left w:val="single" w:sz="4" w:space="0" w:color="000000"/>
              <w:bottom w:val="single" w:sz="4" w:space="0" w:color="auto"/>
              <w:right w:val="single" w:sz="4" w:space="0" w:color="000000"/>
            </w:tcBorders>
            <w:vAlign w:val="center"/>
          </w:tcPr>
          <w:p w14:paraId="423E8672"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3B8971B"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Администрация Кронштадтского района Санкт-Петербурга</w:t>
            </w:r>
          </w:p>
        </w:tc>
        <w:tc>
          <w:tcPr>
            <w:tcW w:w="1805" w:type="dxa"/>
            <w:vMerge/>
            <w:tcBorders>
              <w:top w:val="single" w:sz="4" w:space="0" w:color="000000"/>
              <w:left w:val="single" w:sz="4" w:space="0" w:color="000000"/>
              <w:bottom w:val="single" w:sz="4" w:space="0" w:color="auto"/>
              <w:right w:val="single" w:sz="4" w:space="0" w:color="000000"/>
            </w:tcBorders>
            <w:vAlign w:val="center"/>
          </w:tcPr>
          <w:p w14:paraId="0B89E2E5"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43D216E0" w14:textId="78EEAAF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11 513,2</w:t>
            </w:r>
          </w:p>
        </w:tc>
        <w:tc>
          <w:tcPr>
            <w:tcW w:w="1017" w:type="dxa"/>
            <w:tcBorders>
              <w:top w:val="nil"/>
              <w:left w:val="nil"/>
              <w:bottom w:val="single" w:sz="4" w:space="0" w:color="auto"/>
              <w:right w:val="single" w:sz="4" w:space="0" w:color="auto"/>
            </w:tcBorders>
            <w:vAlign w:val="center"/>
          </w:tcPr>
          <w:p w14:paraId="6DC4653E" w14:textId="630FB1E3"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11 992,1</w:t>
            </w:r>
          </w:p>
        </w:tc>
        <w:tc>
          <w:tcPr>
            <w:tcW w:w="1017" w:type="dxa"/>
            <w:tcBorders>
              <w:top w:val="nil"/>
              <w:left w:val="nil"/>
              <w:bottom w:val="single" w:sz="4" w:space="0" w:color="auto"/>
              <w:right w:val="single" w:sz="4" w:space="0" w:color="auto"/>
            </w:tcBorders>
            <w:vAlign w:val="center"/>
          </w:tcPr>
          <w:p w14:paraId="226CDB82" w14:textId="5D6B117D"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12 481,4</w:t>
            </w:r>
          </w:p>
        </w:tc>
        <w:tc>
          <w:tcPr>
            <w:tcW w:w="1018" w:type="dxa"/>
            <w:tcBorders>
              <w:top w:val="nil"/>
              <w:left w:val="nil"/>
              <w:bottom w:val="single" w:sz="4" w:space="0" w:color="auto"/>
              <w:right w:val="single" w:sz="4" w:space="0" w:color="auto"/>
            </w:tcBorders>
            <w:vAlign w:val="center"/>
          </w:tcPr>
          <w:p w14:paraId="452DD7ED" w14:textId="39E05C33"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12 960,7</w:t>
            </w:r>
          </w:p>
        </w:tc>
        <w:tc>
          <w:tcPr>
            <w:tcW w:w="1017" w:type="dxa"/>
            <w:tcBorders>
              <w:top w:val="nil"/>
              <w:left w:val="nil"/>
              <w:bottom w:val="single" w:sz="4" w:space="0" w:color="auto"/>
              <w:right w:val="single" w:sz="4" w:space="0" w:color="auto"/>
            </w:tcBorders>
            <w:vAlign w:val="center"/>
          </w:tcPr>
          <w:p w14:paraId="0AC186CD" w14:textId="31EB1123"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13 453,2</w:t>
            </w:r>
          </w:p>
        </w:tc>
        <w:tc>
          <w:tcPr>
            <w:tcW w:w="1003" w:type="dxa"/>
            <w:tcBorders>
              <w:top w:val="nil"/>
              <w:left w:val="nil"/>
              <w:bottom w:val="single" w:sz="4" w:space="0" w:color="auto"/>
              <w:right w:val="single" w:sz="4" w:space="0" w:color="auto"/>
            </w:tcBorders>
            <w:vAlign w:val="center"/>
          </w:tcPr>
          <w:p w14:paraId="3D5D28EF" w14:textId="0A5CC18A"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13 960,4</w:t>
            </w:r>
          </w:p>
        </w:tc>
        <w:tc>
          <w:tcPr>
            <w:tcW w:w="1361" w:type="dxa"/>
            <w:tcBorders>
              <w:top w:val="nil"/>
              <w:left w:val="nil"/>
              <w:bottom w:val="single" w:sz="4" w:space="0" w:color="auto"/>
              <w:right w:val="single" w:sz="8" w:space="0" w:color="auto"/>
            </w:tcBorders>
            <w:vAlign w:val="center"/>
          </w:tcPr>
          <w:p w14:paraId="39F83716" w14:textId="08D822E1"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76 361,0</w:t>
            </w:r>
          </w:p>
        </w:tc>
        <w:tc>
          <w:tcPr>
            <w:tcW w:w="2035" w:type="dxa"/>
            <w:vMerge/>
            <w:tcBorders>
              <w:top w:val="single" w:sz="4" w:space="0" w:color="000000"/>
              <w:left w:val="single" w:sz="4" w:space="0" w:color="000000"/>
              <w:bottom w:val="single" w:sz="4" w:space="0" w:color="auto"/>
              <w:right w:val="single" w:sz="4" w:space="0" w:color="000000"/>
            </w:tcBorders>
            <w:vAlign w:val="center"/>
          </w:tcPr>
          <w:p w14:paraId="02660DCE" w14:textId="77777777" w:rsidR="0009700E" w:rsidRPr="00065836" w:rsidRDefault="0009700E" w:rsidP="0009700E">
            <w:pPr>
              <w:rPr>
                <w:rFonts w:ascii="Calibri" w:hAnsi="Calibri"/>
                <w:sz w:val="2"/>
                <w:szCs w:val="22"/>
              </w:rPr>
            </w:pPr>
          </w:p>
        </w:tc>
        <w:tc>
          <w:tcPr>
            <w:tcW w:w="57" w:type="dxa"/>
            <w:tcBorders>
              <w:left w:val="single" w:sz="4" w:space="0" w:color="000000"/>
            </w:tcBorders>
          </w:tcPr>
          <w:p w14:paraId="202C3DE7" w14:textId="77777777" w:rsidR="0009700E" w:rsidRPr="00065836" w:rsidRDefault="0009700E" w:rsidP="0009700E">
            <w:pPr>
              <w:rPr>
                <w:rFonts w:ascii="Calibri" w:hAnsi="Calibri"/>
                <w:sz w:val="2"/>
                <w:szCs w:val="22"/>
              </w:rPr>
            </w:pPr>
          </w:p>
        </w:tc>
      </w:tr>
      <w:tr w:rsidR="0009700E" w:rsidRPr="00065836" w14:paraId="49EBAF89" w14:textId="77777777" w:rsidTr="007862D0">
        <w:trPr>
          <w:trHeight w:val="444"/>
        </w:trPr>
        <w:tc>
          <w:tcPr>
            <w:tcW w:w="344" w:type="dxa"/>
            <w:vMerge/>
            <w:tcBorders>
              <w:top w:val="single" w:sz="4" w:space="0" w:color="000000"/>
              <w:left w:val="single" w:sz="4" w:space="0" w:color="000000"/>
              <w:bottom w:val="single" w:sz="4" w:space="0" w:color="auto"/>
              <w:right w:val="single" w:sz="4" w:space="0" w:color="000000"/>
            </w:tcBorders>
            <w:vAlign w:val="center"/>
          </w:tcPr>
          <w:p w14:paraId="71A9CB42" w14:textId="77777777" w:rsidR="0009700E" w:rsidRPr="00065836" w:rsidRDefault="0009700E" w:rsidP="0009700E">
            <w:pPr>
              <w:rPr>
                <w:rFonts w:ascii="Calibri" w:hAnsi="Calibri"/>
                <w:sz w:val="2"/>
                <w:szCs w:val="22"/>
              </w:rPr>
            </w:pPr>
          </w:p>
        </w:tc>
        <w:tc>
          <w:tcPr>
            <w:tcW w:w="2020" w:type="dxa"/>
            <w:vMerge/>
            <w:tcBorders>
              <w:top w:val="single" w:sz="4" w:space="0" w:color="000000"/>
              <w:left w:val="single" w:sz="4" w:space="0" w:color="000000"/>
              <w:bottom w:val="single" w:sz="4" w:space="0" w:color="auto"/>
              <w:right w:val="single" w:sz="4" w:space="0" w:color="000000"/>
            </w:tcBorders>
            <w:vAlign w:val="center"/>
          </w:tcPr>
          <w:p w14:paraId="19E7982B"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64C56064"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Администрация Курортного района Санкт-Петербурга</w:t>
            </w:r>
          </w:p>
        </w:tc>
        <w:tc>
          <w:tcPr>
            <w:tcW w:w="1805" w:type="dxa"/>
            <w:vMerge/>
            <w:tcBorders>
              <w:top w:val="single" w:sz="4" w:space="0" w:color="000000"/>
              <w:left w:val="single" w:sz="4" w:space="0" w:color="000000"/>
              <w:bottom w:val="single" w:sz="4" w:space="0" w:color="auto"/>
              <w:right w:val="single" w:sz="4" w:space="0" w:color="000000"/>
            </w:tcBorders>
            <w:vAlign w:val="center"/>
          </w:tcPr>
          <w:p w14:paraId="030FD411"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11474DB2" w14:textId="4086964E"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11 513,2</w:t>
            </w:r>
          </w:p>
        </w:tc>
        <w:tc>
          <w:tcPr>
            <w:tcW w:w="1017" w:type="dxa"/>
            <w:tcBorders>
              <w:top w:val="nil"/>
              <w:left w:val="nil"/>
              <w:bottom w:val="single" w:sz="4" w:space="0" w:color="auto"/>
              <w:right w:val="single" w:sz="4" w:space="0" w:color="auto"/>
            </w:tcBorders>
            <w:vAlign w:val="center"/>
          </w:tcPr>
          <w:p w14:paraId="777C5E02" w14:textId="0A281DE6"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11 992,1</w:t>
            </w:r>
          </w:p>
        </w:tc>
        <w:tc>
          <w:tcPr>
            <w:tcW w:w="1017" w:type="dxa"/>
            <w:tcBorders>
              <w:top w:val="nil"/>
              <w:left w:val="nil"/>
              <w:bottom w:val="single" w:sz="4" w:space="0" w:color="auto"/>
              <w:right w:val="single" w:sz="4" w:space="0" w:color="auto"/>
            </w:tcBorders>
            <w:vAlign w:val="center"/>
          </w:tcPr>
          <w:p w14:paraId="792F7A58" w14:textId="3723D570"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12 481,4</w:t>
            </w:r>
          </w:p>
        </w:tc>
        <w:tc>
          <w:tcPr>
            <w:tcW w:w="1018" w:type="dxa"/>
            <w:tcBorders>
              <w:top w:val="nil"/>
              <w:left w:val="nil"/>
              <w:bottom w:val="single" w:sz="4" w:space="0" w:color="auto"/>
              <w:right w:val="single" w:sz="4" w:space="0" w:color="auto"/>
            </w:tcBorders>
            <w:vAlign w:val="center"/>
          </w:tcPr>
          <w:p w14:paraId="2D75797B" w14:textId="05D85DC5"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12 960,7</w:t>
            </w:r>
          </w:p>
        </w:tc>
        <w:tc>
          <w:tcPr>
            <w:tcW w:w="1017" w:type="dxa"/>
            <w:tcBorders>
              <w:top w:val="nil"/>
              <w:left w:val="nil"/>
              <w:bottom w:val="single" w:sz="4" w:space="0" w:color="auto"/>
              <w:right w:val="single" w:sz="4" w:space="0" w:color="auto"/>
            </w:tcBorders>
            <w:vAlign w:val="center"/>
          </w:tcPr>
          <w:p w14:paraId="0EC232BC" w14:textId="74AA2E90"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13 453,2</w:t>
            </w:r>
          </w:p>
        </w:tc>
        <w:tc>
          <w:tcPr>
            <w:tcW w:w="1003" w:type="dxa"/>
            <w:tcBorders>
              <w:top w:val="nil"/>
              <w:left w:val="nil"/>
              <w:bottom w:val="single" w:sz="4" w:space="0" w:color="auto"/>
              <w:right w:val="single" w:sz="4" w:space="0" w:color="auto"/>
            </w:tcBorders>
            <w:vAlign w:val="center"/>
          </w:tcPr>
          <w:p w14:paraId="4B2121F9" w14:textId="24D862C2"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13 960,4</w:t>
            </w:r>
          </w:p>
        </w:tc>
        <w:tc>
          <w:tcPr>
            <w:tcW w:w="1361" w:type="dxa"/>
            <w:tcBorders>
              <w:top w:val="nil"/>
              <w:left w:val="nil"/>
              <w:bottom w:val="single" w:sz="4" w:space="0" w:color="auto"/>
              <w:right w:val="single" w:sz="8" w:space="0" w:color="auto"/>
            </w:tcBorders>
            <w:vAlign w:val="center"/>
          </w:tcPr>
          <w:p w14:paraId="512138D4" w14:textId="7C5E9CD5"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76 361,0</w:t>
            </w:r>
          </w:p>
        </w:tc>
        <w:tc>
          <w:tcPr>
            <w:tcW w:w="2035" w:type="dxa"/>
            <w:vMerge/>
            <w:tcBorders>
              <w:top w:val="single" w:sz="4" w:space="0" w:color="000000"/>
              <w:left w:val="single" w:sz="4" w:space="0" w:color="000000"/>
              <w:bottom w:val="single" w:sz="4" w:space="0" w:color="auto"/>
              <w:right w:val="single" w:sz="4" w:space="0" w:color="000000"/>
            </w:tcBorders>
            <w:vAlign w:val="center"/>
          </w:tcPr>
          <w:p w14:paraId="028E0206" w14:textId="77777777" w:rsidR="0009700E" w:rsidRPr="00065836" w:rsidRDefault="0009700E" w:rsidP="0009700E">
            <w:pPr>
              <w:rPr>
                <w:rFonts w:ascii="Calibri" w:hAnsi="Calibri"/>
                <w:sz w:val="2"/>
                <w:szCs w:val="22"/>
              </w:rPr>
            </w:pPr>
          </w:p>
        </w:tc>
        <w:tc>
          <w:tcPr>
            <w:tcW w:w="57" w:type="dxa"/>
            <w:tcBorders>
              <w:left w:val="single" w:sz="4" w:space="0" w:color="000000"/>
            </w:tcBorders>
          </w:tcPr>
          <w:p w14:paraId="1CF04DF7" w14:textId="77777777" w:rsidR="0009700E" w:rsidRPr="00065836" w:rsidRDefault="0009700E" w:rsidP="0009700E">
            <w:pPr>
              <w:rPr>
                <w:rFonts w:ascii="Calibri" w:hAnsi="Calibri"/>
                <w:sz w:val="2"/>
                <w:szCs w:val="22"/>
              </w:rPr>
            </w:pPr>
          </w:p>
        </w:tc>
      </w:tr>
      <w:tr w:rsidR="0009700E" w:rsidRPr="00065836" w14:paraId="00A75B95" w14:textId="77777777" w:rsidTr="007862D0">
        <w:trPr>
          <w:trHeight w:val="458"/>
        </w:trPr>
        <w:tc>
          <w:tcPr>
            <w:tcW w:w="344" w:type="dxa"/>
            <w:vMerge/>
            <w:tcBorders>
              <w:top w:val="single" w:sz="4" w:space="0" w:color="000000"/>
              <w:left w:val="single" w:sz="4" w:space="0" w:color="000000"/>
              <w:bottom w:val="single" w:sz="4" w:space="0" w:color="auto"/>
              <w:right w:val="single" w:sz="4" w:space="0" w:color="000000"/>
            </w:tcBorders>
            <w:vAlign w:val="center"/>
          </w:tcPr>
          <w:p w14:paraId="71B9EB17" w14:textId="77777777" w:rsidR="0009700E" w:rsidRPr="00065836" w:rsidRDefault="0009700E" w:rsidP="0009700E">
            <w:pPr>
              <w:rPr>
                <w:rFonts w:ascii="Calibri" w:hAnsi="Calibri"/>
                <w:sz w:val="2"/>
                <w:szCs w:val="22"/>
              </w:rPr>
            </w:pPr>
          </w:p>
        </w:tc>
        <w:tc>
          <w:tcPr>
            <w:tcW w:w="2020" w:type="dxa"/>
            <w:vMerge/>
            <w:tcBorders>
              <w:top w:val="single" w:sz="4" w:space="0" w:color="000000"/>
              <w:left w:val="single" w:sz="4" w:space="0" w:color="000000"/>
              <w:bottom w:val="single" w:sz="4" w:space="0" w:color="auto"/>
              <w:right w:val="single" w:sz="4" w:space="0" w:color="000000"/>
            </w:tcBorders>
            <w:vAlign w:val="center"/>
          </w:tcPr>
          <w:p w14:paraId="047CC6C6"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41E23F52"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 xml:space="preserve">Администрация Московского района </w:t>
            </w:r>
          </w:p>
          <w:p w14:paraId="1FA3F8C5"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bottom w:val="single" w:sz="4" w:space="0" w:color="auto"/>
              <w:right w:val="single" w:sz="4" w:space="0" w:color="000000"/>
            </w:tcBorders>
            <w:vAlign w:val="center"/>
          </w:tcPr>
          <w:p w14:paraId="708B5815"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2CBF1883" w14:textId="0524CAFC"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5 756,6</w:t>
            </w:r>
          </w:p>
        </w:tc>
        <w:tc>
          <w:tcPr>
            <w:tcW w:w="1017" w:type="dxa"/>
            <w:tcBorders>
              <w:top w:val="nil"/>
              <w:left w:val="nil"/>
              <w:bottom w:val="single" w:sz="4" w:space="0" w:color="auto"/>
              <w:right w:val="single" w:sz="4" w:space="0" w:color="auto"/>
            </w:tcBorders>
            <w:vAlign w:val="center"/>
          </w:tcPr>
          <w:p w14:paraId="3A1C2F3C" w14:textId="64959B64"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5 996,1</w:t>
            </w:r>
          </w:p>
        </w:tc>
        <w:tc>
          <w:tcPr>
            <w:tcW w:w="1017" w:type="dxa"/>
            <w:tcBorders>
              <w:top w:val="nil"/>
              <w:left w:val="nil"/>
              <w:bottom w:val="single" w:sz="4" w:space="0" w:color="auto"/>
              <w:right w:val="single" w:sz="4" w:space="0" w:color="auto"/>
            </w:tcBorders>
            <w:vAlign w:val="center"/>
          </w:tcPr>
          <w:p w14:paraId="664CDBDF" w14:textId="2AA853F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6 240,7</w:t>
            </w:r>
          </w:p>
        </w:tc>
        <w:tc>
          <w:tcPr>
            <w:tcW w:w="1018" w:type="dxa"/>
            <w:tcBorders>
              <w:top w:val="nil"/>
              <w:left w:val="nil"/>
              <w:bottom w:val="single" w:sz="4" w:space="0" w:color="auto"/>
              <w:right w:val="single" w:sz="4" w:space="0" w:color="auto"/>
            </w:tcBorders>
            <w:vAlign w:val="center"/>
          </w:tcPr>
          <w:p w14:paraId="2D9BFA5E" w14:textId="0E81E023"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6 480,3</w:t>
            </w:r>
          </w:p>
        </w:tc>
        <w:tc>
          <w:tcPr>
            <w:tcW w:w="1017" w:type="dxa"/>
            <w:tcBorders>
              <w:top w:val="nil"/>
              <w:left w:val="nil"/>
              <w:bottom w:val="single" w:sz="4" w:space="0" w:color="auto"/>
              <w:right w:val="single" w:sz="4" w:space="0" w:color="auto"/>
            </w:tcBorders>
            <w:vAlign w:val="center"/>
          </w:tcPr>
          <w:p w14:paraId="53E0A165" w14:textId="7F0C486B"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6 726,6</w:t>
            </w:r>
          </w:p>
        </w:tc>
        <w:tc>
          <w:tcPr>
            <w:tcW w:w="1003" w:type="dxa"/>
            <w:tcBorders>
              <w:top w:val="nil"/>
              <w:left w:val="nil"/>
              <w:bottom w:val="single" w:sz="4" w:space="0" w:color="auto"/>
              <w:right w:val="single" w:sz="4" w:space="0" w:color="auto"/>
            </w:tcBorders>
            <w:vAlign w:val="center"/>
          </w:tcPr>
          <w:p w14:paraId="6B9C70D6" w14:textId="4FFD5DC9"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6 980,2</w:t>
            </w:r>
          </w:p>
        </w:tc>
        <w:tc>
          <w:tcPr>
            <w:tcW w:w="1361" w:type="dxa"/>
            <w:tcBorders>
              <w:top w:val="nil"/>
              <w:left w:val="nil"/>
              <w:bottom w:val="single" w:sz="4" w:space="0" w:color="auto"/>
              <w:right w:val="single" w:sz="8" w:space="0" w:color="auto"/>
            </w:tcBorders>
            <w:vAlign w:val="center"/>
          </w:tcPr>
          <w:p w14:paraId="6BA1B714" w14:textId="17621B6B"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38 180,5</w:t>
            </w:r>
          </w:p>
        </w:tc>
        <w:tc>
          <w:tcPr>
            <w:tcW w:w="2035" w:type="dxa"/>
            <w:vMerge/>
            <w:tcBorders>
              <w:top w:val="single" w:sz="4" w:space="0" w:color="000000"/>
              <w:left w:val="single" w:sz="4" w:space="0" w:color="000000"/>
              <w:bottom w:val="single" w:sz="4" w:space="0" w:color="auto"/>
              <w:right w:val="single" w:sz="4" w:space="0" w:color="000000"/>
            </w:tcBorders>
            <w:vAlign w:val="center"/>
          </w:tcPr>
          <w:p w14:paraId="35F9657D" w14:textId="77777777" w:rsidR="0009700E" w:rsidRPr="00065836" w:rsidRDefault="0009700E" w:rsidP="0009700E">
            <w:pPr>
              <w:rPr>
                <w:rFonts w:ascii="Calibri" w:hAnsi="Calibri"/>
                <w:sz w:val="2"/>
                <w:szCs w:val="22"/>
              </w:rPr>
            </w:pPr>
          </w:p>
        </w:tc>
        <w:tc>
          <w:tcPr>
            <w:tcW w:w="57" w:type="dxa"/>
            <w:tcBorders>
              <w:left w:val="single" w:sz="4" w:space="0" w:color="000000"/>
            </w:tcBorders>
          </w:tcPr>
          <w:p w14:paraId="3BB7438D" w14:textId="77777777" w:rsidR="0009700E" w:rsidRPr="00065836" w:rsidRDefault="0009700E" w:rsidP="0009700E">
            <w:pPr>
              <w:rPr>
                <w:rFonts w:ascii="Calibri" w:hAnsi="Calibri"/>
                <w:sz w:val="2"/>
                <w:szCs w:val="22"/>
              </w:rPr>
            </w:pPr>
          </w:p>
        </w:tc>
      </w:tr>
      <w:tr w:rsidR="0009700E" w:rsidRPr="00065836" w14:paraId="412A3FFD" w14:textId="77777777" w:rsidTr="007862D0">
        <w:trPr>
          <w:trHeight w:val="444"/>
        </w:trPr>
        <w:tc>
          <w:tcPr>
            <w:tcW w:w="344" w:type="dxa"/>
            <w:vMerge/>
            <w:tcBorders>
              <w:top w:val="single" w:sz="4" w:space="0" w:color="000000"/>
              <w:left w:val="single" w:sz="4" w:space="0" w:color="000000"/>
              <w:bottom w:val="single" w:sz="4" w:space="0" w:color="auto"/>
              <w:right w:val="single" w:sz="4" w:space="0" w:color="000000"/>
            </w:tcBorders>
            <w:vAlign w:val="center"/>
          </w:tcPr>
          <w:p w14:paraId="2F711110" w14:textId="77777777" w:rsidR="0009700E" w:rsidRPr="00065836" w:rsidRDefault="0009700E" w:rsidP="0009700E">
            <w:pPr>
              <w:rPr>
                <w:rFonts w:ascii="Calibri" w:hAnsi="Calibri"/>
                <w:sz w:val="2"/>
                <w:szCs w:val="22"/>
              </w:rPr>
            </w:pPr>
          </w:p>
        </w:tc>
        <w:tc>
          <w:tcPr>
            <w:tcW w:w="2020" w:type="dxa"/>
            <w:vMerge/>
            <w:tcBorders>
              <w:top w:val="single" w:sz="4" w:space="0" w:color="000000"/>
              <w:left w:val="single" w:sz="4" w:space="0" w:color="000000"/>
              <w:bottom w:val="single" w:sz="4" w:space="0" w:color="auto"/>
              <w:right w:val="single" w:sz="4" w:space="0" w:color="000000"/>
            </w:tcBorders>
            <w:vAlign w:val="center"/>
          </w:tcPr>
          <w:p w14:paraId="1FA8538E"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179A2B2B"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Администрация Невского района Санкт-Петербурга</w:t>
            </w:r>
          </w:p>
        </w:tc>
        <w:tc>
          <w:tcPr>
            <w:tcW w:w="1805" w:type="dxa"/>
            <w:vMerge/>
            <w:tcBorders>
              <w:top w:val="single" w:sz="4" w:space="0" w:color="000000"/>
              <w:left w:val="single" w:sz="4" w:space="0" w:color="000000"/>
              <w:bottom w:val="single" w:sz="4" w:space="0" w:color="auto"/>
              <w:right w:val="single" w:sz="4" w:space="0" w:color="000000"/>
            </w:tcBorders>
            <w:vAlign w:val="center"/>
          </w:tcPr>
          <w:p w14:paraId="1076D1C6"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395A5D27" w14:textId="29097441"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4 995,0</w:t>
            </w:r>
          </w:p>
        </w:tc>
        <w:tc>
          <w:tcPr>
            <w:tcW w:w="1017" w:type="dxa"/>
            <w:tcBorders>
              <w:top w:val="single" w:sz="4" w:space="0" w:color="auto"/>
              <w:left w:val="single" w:sz="4" w:space="0" w:color="auto"/>
              <w:bottom w:val="single" w:sz="4" w:space="0" w:color="auto"/>
              <w:right w:val="single" w:sz="4" w:space="0" w:color="auto"/>
            </w:tcBorders>
            <w:vAlign w:val="center"/>
          </w:tcPr>
          <w:p w14:paraId="5AB4768C" w14:textId="796A93CE"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auto"/>
              <w:left w:val="single" w:sz="4" w:space="0" w:color="auto"/>
              <w:bottom w:val="single" w:sz="4" w:space="0" w:color="auto"/>
              <w:right w:val="single" w:sz="4" w:space="0" w:color="auto"/>
            </w:tcBorders>
            <w:vAlign w:val="center"/>
          </w:tcPr>
          <w:p w14:paraId="5834C50E" w14:textId="2EF90C09"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auto"/>
              <w:left w:val="single" w:sz="4" w:space="0" w:color="auto"/>
              <w:bottom w:val="single" w:sz="4" w:space="0" w:color="auto"/>
              <w:right w:val="single" w:sz="4" w:space="0" w:color="auto"/>
            </w:tcBorders>
            <w:vAlign w:val="center"/>
          </w:tcPr>
          <w:p w14:paraId="7B788F03" w14:textId="3E181802"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auto"/>
              <w:left w:val="single" w:sz="4" w:space="0" w:color="auto"/>
              <w:bottom w:val="single" w:sz="4" w:space="0" w:color="auto"/>
              <w:right w:val="single" w:sz="4" w:space="0" w:color="auto"/>
            </w:tcBorders>
            <w:vAlign w:val="center"/>
          </w:tcPr>
          <w:p w14:paraId="5B1359A1" w14:textId="54EE1552"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auto"/>
              <w:left w:val="single" w:sz="4" w:space="0" w:color="auto"/>
              <w:bottom w:val="single" w:sz="4" w:space="0" w:color="auto"/>
              <w:right w:val="single" w:sz="4" w:space="0" w:color="auto"/>
            </w:tcBorders>
            <w:vAlign w:val="center"/>
          </w:tcPr>
          <w:p w14:paraId="106252ED" w14:textId="508BA7C5"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nil"/>
              <w:bottom w:val="single" w:sz="4" w:space="0" w:color="auto"/>
              <w:right w:val="single" w:sz="8" w:space="0" w:color="auto"/>
            </w:tcBorders>
            <w:vAlign w:val="center"/>
          </w:tcPr>
          <w:p w14:paraId="271414FB" w14:textId="043D6A9F"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4 995,0</w:t>
            </w:r>
          </w:p>
        </w:tc>
        <w:tc>
          <w:tcPr>
            <w:tcW w:w="2035" w:type="dxa"/>
            <w:vMerge/>
            <w:tcBorders>
              <w:top w:val="single" w:sz="4" w:space="0" w:color="000000"/>
              <w:left w:val="single" w:sz="4" w:space="0" w:color="000000"/>
              <w:bottom w:val="single" w:sz="4" w:space="0" w:color="auto"/>
              <w:right w:val="single" w:sz="4" w:space="0" w:color="000000"/>
            </w:tcBorders>
            <w:vAlign w:val="center"/>
          </w:tcPr>
          <w:p w14:paraId="4875B494" w14:textId="77777777" w:rsidR="0009700E" w:rsidRPr="00065836" w:rsidRDefault="0009700E" w:rsidP="0009700E">
            <w:pPr>
              <w:rPr>
                <w:rFonts w:ascii="Calibri" w:hAnsi="Calibri"/>
                <w:sz w:val="2"/>
                <w:szCs w:val="22"/>
              </w:rPr>
            </w:pPr>
          </w:p>
        </w:tc>
        <w:tc>
          <w:tcPr>
            <w:tcW w:w="57" w:type="dxa"/>
            <w:tcBorders>
              <w:left w:val="single" w:sz="4" w:space="0" w:color="000000"/>
            </w:tcBorders>
          </w:tcPr>
          <w:p w14:paraId="669D71F9" w14:textId="77777777" w:rsidR="0009700E" w:rsidRPr="00065836" w:rsidRDefault="0009700E" w:rsidP="0009700E">
            <w:pPr>
              <w:rPr>
                <w:rFonts w:ascii="Calibri" w:hAnsi="Calibri"/>
                <w:sz w:val="2"/>
                <w:szCs w:val="22"/>
              </w:rPr>
            </w:pPr>
          </w:p>
        </w:tc>
      </w:tr>
      <w:tr w:rsidR="0009700E" w:rsidRPr="00065836" w14:paraId="6B7D73D5" w14:textId="77777777" w:rsidTr="007862D0">
        <w:trPr>
          <w:trHeight w:val="459"/>
        </w:trPr>
        <w:tc>
          <w:tcPr>
            <w:tcW w:w="344" w:type="dxa"/>
            <w:vMerge/>
            <w:tcBorders>
              <w:top w:val="single" w:sz="4" w:space="0" w:color="000000"/>
              <w:left w:val="single" w:sz="4" w:space="0" w:color="000000"/>
              <w:bottom w:val="single" w:sz="4" w:space="0" w:color="auto"/>
              <w:right w:val="single" w:sz="4" w:space="0" w:color="000000"/>
            </w:tcBorders>
            <w:vAlign w:val="center"/>
          </w:tcPr>
          <w:p w14:paraId="0CE5A148" w14:textId="77777777" w:rsidR="0009700E" w:rsidRPr="00065836" w:rsidRDefault="0009700E" w:rsidP="0009700E">
            <w:pPr>
              <w:rPr>
                <w:rFonts w:ascii="Calibri" w:hAnsi="Calibri"/>
                <w:sz w:val="2"/>
                <w:szCs w:val="22"/>
              </w:rPr>
            </w:pPr>
          </w:p>
        </w:tc>
        <w:tc>
          <w:tcPr>
            <w:tcW w:w="2020" w:type="dxa"/>
            <w:vMerge/>
            <w:tcBorders>
              <w:top w:val="single" w:sz="4" w:space="0" w:color="000000"/>
              <w:left w:val="single" w:sz="4" w:space="0" w:color="000000"/>
              <w:bottom w:val="single" w:sz="4" w:space="0" w:color="auto"/>
              <w:right w:val="single" w:sz="4" w:space="0" w:color="000000"/>
            </w:tcBorders>
            <w:vAlign w:val="center"/>
          </w:tcPr>
          <w:p w14:paraId="60690EDC"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396C079B"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Администрация Петроградского района Санкт-Петербурга</w:t>
            </w:r>
          </w:p>
        </w:tc>
        <w:tc>
          <w:tcPr>
            <w:tcW w:w="1805" w:type="dxa"/>
            <w:vMerge/>
            <w:tcBorders>
              <w:top w:val="single" w:sz="4" w:space="0" w:color="000000"/>
              <w:left w:val="single" w:sz="4" w:space="0" w:color="000000"/>
              <w:bottom w:val="single" w:sz="4" w:space="0" w:color="auto"/>
              <w:right w:val="single" w:sz="4" w:space="0" w:color="000000"/>
            </w:tcBorders>
            <w:vAlign w:val="center"/>
          </w:tcPr>
          <w:p w14:paraId="006C9E8D"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620B4782" w14:textId="26D64434"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6 288,5</w:t>
            </w:r>
          </w:p>
        </w:tc>
        <w:tc>
          <w:tcPr>
            <w:tcW w:w="1017" w:type="dxa"/>
            <w:tcBorders>
              <w:top w:val="nil"/>
              <w:left w:val="nil"/>
              <w:bottom w:val="single" w:sz="4" w:space="0" w:color="auto"/>
              <w:right w:val="single" w:sz="4" w:space="0" w:color="auto"/>
            </w:tcBorders>
            <w:vAlign w:val="center"/>
          </w:tcPr>
          <w:p w14:paraId="65C34095" w14:textId="67C6E546"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6 550,1</w:t>
            </w:r>
          </w:p>
        </w:tc>
        <w:tc>
          <w:tcPr>
            <w:tcW w:w="1017" w:type="dxa"/>
            <w:tcBorders>
              <w:top w:val="nil"/>
              <w:left w:val="nil"/>
              <w:bottom w:val="single" w:sz="4" w:space="0" w:color="auto"/>
              <w:right w:val="single" w:sz="4" w:space="0" w:color="auto"/>
            </w:tcBorders>
            <w:vAlign w:val="center"/>
          </w:tcPr>
          <w:p w14:paraId="0E919130" w14:textId="19FB0B1B"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6 817,4</w:t>
            </w:r>
          </w:p>
        </w:tc>
        <w:tc>
          <w:tcPr>
            <w:tcW w:w="1018" w:type="dxa"/>
            <w:tcBorders>
              <w:top w:val="nil"/>
              <w:left w:val="nil"/>
              <w:bottom w:val="single" w:sz="4" w:space="0" w:color="auto"/>
              <w:right w:val="single" w:sz="4" w:space="0" w:color="auto"/>
            </w:tcBorders>
            <w:vAlign w:val="center"/>
          </w:tcPr>
          <w:p w14:paraId="017B97FD" w14:textId="62F1F7F3"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7 079,2</w:t>
            </w:r>
          </w:p>
        </w:tc>
        <w:tc>
          <w:tcPr>
            <w:tcW w:w="1017" w:type="dxa"/>
            <w:tcBorders>
              <w:top w:val="nil"/>
              <w:left w:val="nil"/>
              <w:bottom w:val="single" w:sz="4" w:space="0" w:color="auto"/>
              <w:right w:val="single" w:sz="4" w:space="0" w:color="auto"/>
            </w:tcBorders>
            <w:vAlign w:val="center"/>
          </w:tcPr>
          <w:p w14:paraId="7D826533" w14:textId="6DAED6A8"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7 348,2</w:t>
            </w:r>
          </w:p>
        </w:tc>
        <w:tc>
          <w:tcPr>
            <w:tcW w:w="1003" w:type="dxa"/>
            <w:tcBorders>
              <w:top w:val="nil"/>
              <w:left w:val="nil"/>
              <w:bottom w:val="single" w:sz="4" w:space="0" w:color="auto"/>
              <w:right w:val="single" w:sz="4" w:space="0" w:color="auto"/>
            </w:tcBorders>
            <w:vAlign w:val="center"/>
          </w:tcPr>
          <w:p w14:paraId="0E7160C0" w14:textId="7B6B16A2"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7 625,2</w:t>
            </w:r>
          </w:p>
        </w:tc>
        <w:tc>
          <w:tcPr>
            <w:tcW w:w="1361" w:type="dxa"/>
            <w:tcBorders>
              <w:top w:val="nil"/>
              <w:left w:val="nil"/>
              <w:bottom w:val="single" w:sz="4" w:space="0" w:color="auto"/>
              <w:right w:val="single" w:sz="8" w:space="0" w:color="auto"/>
            </w:tcBorders>
            <w:vAlign w:val="center"/>
          </w:tcPr>
          <w:p w14:paraId="2E995123" w14:textId="5D6AFECE"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41 708,6</w:t>
            </w:r>
          </w:p>
        </w:tc>
        <w:tc>
          <w:tcPr>
            <w:tcW w:w="2035" w:type="dxa"/>
            <w:vMerge/>
            <w:tcBorders>
              <w:top w:val="single" w:sz="4" w:space="0" w:color="000000"/>
              <w:left w:val="single" w:sz="4" w:space="0" w:color="000000"/>
              <w:bottom w:val="single" w:sz="4" w:space="0" w:color="auto"/>
              <w:right w:val="single" w:sz="4" w:space="0" w:color="000000"/>
            </w:tcBorders>
            <w:vAlign w:val="center"/>
          </w:tcPr>
          <w:p w14:paraId="4ACA65B6" w14:textId="77777777" w:rsidR="0009700E" w:rsidRPr="00065836" w:rsidRDefault="0009700E" w:rsidP="0009700E">
            <w:pPr>
              <w:rPr>
                <w:rFonts w:ascii="Calibri" w:hAnsi="Calibri"/>
                <w:sz w:val="2"/>
                <w:szCs w:val="22"/>
              </w:rPr>
            </w:pPr>
          </w:p>
        </w:tc>
        <w:tc>
          <w:tcPr>
            <w:tcW w:w="57" w:type="dxa"/>
            <w:tcBorders>
              <w:left w:val="single" w:sz="4" w:space="0" w:color="000000"/>
            </w:tcBorders>
          </w:tcPr>
          <w:p w14:paraId="51ACC138" w14:textId="77777777" w:rsidR="0009700E" w:rsidRPr="00065836" w:rsidRDefault="0009700E" w:rsidP="0009700E">
            <w:pPr>
              <w:rPr>
                <w:rFonts w:ascii="Calibri" w:hAnsi="Calibri"/>
                <w:sz w:val="2"/>
                <w:szCs w:val="22"/>
              </w:rPr>
            </w:pPr>
          </w:p>
        </w:tc>
      </w:tr>
      <w:tr w:rsidR="0009700E" w:rsidRPr="00065836" w14:paraId="6CB66323" w14:textId="77777777" w:rsidTr="007862D0">
        <w:trPr>
          <w:trHeight w:val="444"/>
        </w:trPr>
        <w:tc>
          <w:tcPr>
            <w:tcW w:w="344" w:type="dxa"/>
            <w:vMerge/>
            <w:tcBorders>
              <w:top w:val="single" w:sz="4" w:space="0" w:color="000000"/>
              <w:left w:val="single" w:sz="4" w:space="0" w:color="000000"/>
              <w:bottom w:val="single" w:sz="4" w:space="0" w:color="auto"/>
              <w:right w:val="single" w:sz="4" w:space="0" w:color="000000"/>
            </w:tcBorders>
            <w:vAlign w:val="center"/>
          </w:tcPr>
          <w:p w14:paraId="46D1A133" w14:textId="77777777" w:rsidR="0009700E" w:rsidRPr="00065836" w:rsidRDefault="0009700E" w:rsidP="0009700E">
            <w:pPr>
              <w:rPr>
                <w:rFonts w:ascii="Calibri" w:hAnsi="Calibri"/>
                <w:sz w:val="2"/>
                <w:szCs w:val="22"/>
              </w:rPr>
            </w:pPr>
          </w:p>
        </w:tc>
        <w:tc>
          <w:tcPr>
            <w:tcW w:w="2020" w:type="dxa"/>
            <w:vMerge/>
            <w:tcBorders>
              <w:top w:val="single" w:sz="4" w:space="0" w:color="000000"/>
              <w:left w:val="single" w:sz="4" w:space="0" w:color="000000"/>
              <w:bottom w:val="single" w:sz="4" w:space="0" w:color="auto"/>
              <w:right w:val="single" w:sz="4" w:space="0" w:color="000000"/>
            </w:tcBorders>
            <w:vAlign w:val="center"/>
          </w:tcPr>
          <w:p w14:paraId="7321EDE0"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7AFAE19"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Администрация Петродворцового района Санкт-Петербурга</w:t>
            </w:r>
          </w:p>
        </w:tc>
        <w:tc>
          <w:tcPr>
            <w:tcW w:w="1805" w:type="dxa"/>
            <w:vMerge/>
            <w:tcBorders>
              <w:top w:val="single" w:sz="4" w:space="0" w:color="000000"/>
              <w:left w:val="single" w:sz="4" w:space="0" w:color="000000"/>
              <w:bottom w:val="single" w:sz="4" w:space="0" w:color="auto"/>
              <w:right w:val="single" w:sz="4" w:space="0" w:color="000000"/>
            </w:tcBorders>
            <w:vAlign w:val="center"/>
          </w:tcPr>
          <w:p w14:paraId="29B6DB83"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670FEFC1" w14:textId="50729DEC"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8 209,1</w:t>
            </w:r>
          </w:p>
        </w:tc>
        <w:tc>
          <w:tcPr>
            <w:tcW w:w="1017" w:type="dxa"/>
            <w:tcBorders>
              <w:top w:val="nil"/>
              <w:left w:val="nil"/>
              <w:bottom w:val="single" w:sz="4" w:space="0" w:color="auto"/>
              <w:right w:val="single" w:sz="4" w:space="0" w:color="auto"/>
            </w:tcBorders>
            <w:vAlign w:val="center"/>
          </w:tcPr>
          <w:p w14:paraId="696D9DAC" w14:textId="11A83732"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8 550,6</w:t>
            </w:r>
          </w:p>
        </w:tc>
        <w:tc>
          <w:tcPr>
            <w:tcW w:w="1017" w:type="dxa"/>
            <w:tcBorders>
              <w:top w:val="nil"/>
              <w:left w:val="nil"/>
              <w:bottom w:val="single" w:sz="4" w:space="0" w:color="auto"/>
              <w:right w:val="single" w:sz="4" w:space="0" w:color="auto"/>
            </w:tcBorders>
            <w:vAlign w:val="center"/>
          </w:tcPr>
          <w:p w14:paraId="2D46B22B" w14:textId="06896B9A"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8 899,5</w:t>
            </w:r>
          </w:p>
        </w:tc>
        <w:tc>
          <w:tcPr>
            <w:tcW w:w="1018" w:type="dxa"/>
            <w:tcBorders>
              <w:top w:val="nil"/>
              <w:left w:val="nil"/>
              <w:bottom w:val="single" w:sz="4" w:space="0" w:color="auto"/>
              <w:right w:val="single" w:sz="4" w:space="0" w:color="auto"/>
            </w:tcBorders>
            <w:vAlign w:val="center"/>
          </w:tcPr>
          <w:p w14:paraId="0C2DD791" w14:textId="2F28EA53"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9 241,2</w:t>
            </w:r>
          </w:p>
        </w:tc>
        <w:tc>
          <w:tcPr>
            <w:tcW w:w="1017" w:type="dxa"/>
            <w:tcBorders>
              <w:top w:val="nil"/>
              <w:left w:val="nil"/>
              <w:bottom w:val="single" w:sz="4" w:space="0" w:color="auto"/>
              <w:right w:val="single" w:sz="4" w:space="0" w:color="auto"/>
            </w:tcBorders>
            <w:vAlign w:val="center"/>
          </w:tcPr>
          <w:p w14:paraId="55B39524" w14:textId="04BB70BA"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9 592,4</w:t>
            </w:r>
          </w:p>
        </w:tc>
        <w:tc>
          <w:tcPr>
            <w:tcW w:w="1003" w:type="dxa"/>
            <w:tcBorders>
              <w:top w:val="nil"/>
              <w:left w:val="nil"/>
              <w:bottom w:val="single" w:sz="4" w:space="0" w:color="auto"/>
              <w:right w:val="single" w:sz="4" w:space="0" w:color="auto"/>
            </w:tcBorders>
            <w:vAlign w:val="center"/>
          </w:tcPr>
          <w:p w14:paraId="656D5A25" w14:textId="2802EED3"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9 954,0</w:t>
            </w:r>
          </w:p>
        </w:tc>
        <w:tc>
          <w:tcPr>
            <w:tcW w:w="1361" w:type="dxa"/>
            <w:tcBorders>
              <w:top w:val="nil"/>
              <w:left w:val="nil"/>
              <w:bottom w:val="single" w:sz="4" w:space="0" w:color="auto"/>
              <w:right w:val="single" w:sz="8" w:space="0" w:color="auto"/>
            </w:tcBorders>
            <w:vAlign w:val="center"/>
          </w:tcPr>
          <w:p w14:paraId="2F283601" w14:textId="3922F491"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54 446,8</w:t>
            </w:r>
          </w:p>
        </w:tc>
        <w:tc>
          <w:tcPr>
            <w:tcW w:w="2035" w:type="dxa"/>
            <w:vMerge/>
            <w:tcBorders>
              <w:top w:val="single" w:sz="4" w:space="0" w:color="000000"/>
              <w:left w:val="single" w:sz="4" w:space="0" w:color="000000"/>
              <w:bottom w:val="single" w:sz="4" w:space="0" w:color="auto"/>
              <w:right w:val="single" w:sz="4" w:space="0" w:color="000000"/>
            </w:tcBorders>
            <w:vAlign w:val="center"/>
          </w:tcPr>
          <w:p w14:paraId="34AC81CE" w14:textId="77777777" w:rsidR="0009700E" w:rsidRPr="00065836" w:rsidRDefault="0009700E" w:rsidP="0009700E">
            <w:pPr>
              <w:rPr>
                <w:rFonts w:ascii="Calibri" w:hAnsi="Calibri"/>
                <w:sz w:val="2"/>
                <w:szCs w:val="22"/>
              </w:rPr>
            </w:pPr>
          </w:p>
        </w:tc>
        <w:tc>
          <w:tcPr>
            <w:tcW w:w="57" w:type="dxa"/>
            <w:tcBorders>
              <w:left w:val="single" w:sz="4" w:space="0" w:color="000000"/>
            </w:tcBorders>
          </w:tcPr>
          <w:p w14:paraId="58FC9393" w14:textId="77777777" w:rsidR="0009700E" w:rsidRPr="00065836" w:rsidRDefault="0009700E" w:rsidP="0009700E">
            <w:pPr>
              <w:rPr>
                <w:rFonts w:ascii="Calibri" w:hAnsi="Calibri"/>
                <w:sz w:val="2"/>
                <w:szCs w:val="22"/>
              </w:rPr>
            </w:pPr>
          </w:p>
        </w:tc>
      </w:tr>
      <w:tr w:rsidR="0009700E" w:rsidRPr="00065836" w14:paraId="27EE1FD0" w14:textId="77777777" w:rsidTr="007862D0">
        <w:trPr>
          <w:trHeight w:val="459"/>
        </w:trPr>
        <w:tc>
          <w:tcPr>
            <w:tcW w:w="344" w:type="dxa"/>
            <w:vMerge/>
            <w:tcBorders>
              <w:top w:val="single" w:sz="4" w:space="0" w:color="000000"/>
              <w:left w:val="single" w:sz="4" w:space="0" w:color="000000"/>
              <w:bottom w:val="single" w:sz="4" w:space="0" w:color="auto"/>
              <w:right w:val="single" w:sz="4" w:space="0" w:color="000000"/>
            </w:tcBorders>
            <w:vAlign w:val="center"/>
          </w:tcPr>
          <w:p w14:paraId="2C0635C5" w14:textId="77777777" w:rsidR="0009700E" w:rsidRPr="00065836" w:rsidRDefault="0009700E" w:rsidP="0009700E">
            <w:pPr>
              <w:rPr>
                <w:rFonts w:ascii="Calibri" w:hAnsi="Calibri"/>
                <w:sz w:val="2"/>
                <w:szCs w:val="22"/>
              </w:rPr>
            </w:pPr>
          </w:p>
        </w:tc>
        <w:tc>
          <w:tcPr>
            <w:tcW w:w="2020" w:type="dxa"/>
            <w:vMerge/>
            <w:tcBorders>
              <w:top w:val="single" w:sz="4" w:space="0" w:color="000000"/>
              <w:left w:val="single" w:sz="4" w:space="0" w:color="000000"/>
              <w:bottom w:val="single" w:sz="4" w:space="0" w:color="auto"/>
              <w:right w:val="single" w:sz="4" w:space="0" w:color="000000"/>
            </w:tcBorders>
            <w:vAlign w:val="center"/>
          </w:tcPr>
          <w:p w14:paraId="05498A61"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14E6D79"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 xml:space="preserve">Администрация Приморского района </w:t>
            </w:r>
          </w:p>
          <w:p w14:paraId="68CAAAAC"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bottom w:val="single" w:sz="4" w:space="0" w:color="auto"/>
              <w:right w:val="single" w:sz="4" w:space="0" w:color="000000"/>
            </w:tcBorders>
            <w:vAlign w:val="center"/>
          </w:tcPr>
          <w:p w14:paraId="42028218"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7545A4FD" w14:textId="508B629F"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5 756,6</w:t>
            </w:r>
          </w:p>
        </w:tc>
        <w:tc>
          <w:tcPr>
            <w:tcW w:w="1017" w:type="dxa"/>
            <w:tcBorders>
              <w:top w:val="nil"/>
              <w:left w:val="nil"/>
              <w:bottom w:val="single" w:sz="4" w:space="0" w:color="auto"/>
              <w:right w:val="single" w:sz="4" w:space="0" w:color="auto"/>
            </w:tcBorders>
            <w:vAlign w:val="center"/>
          </w:tcPr>
          <w:p w14:paraId="0BD768B0" w14:textId="2EF6CDB3"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5 996,1</w:t>
            </w:r>
          </w:p>
        </w:tc>
        <w:tc>
          <w:tcPr>
            <w:tcW w:w="1017" w:type="dxa"/>
            <w:tcBorders>
              <w:top w:val="nil"/>
              <w:left w:val="nil"/>
              <w:bottom w:val="single" w:sz="4" w:space="0" w:color="auto"/>
              <w:right w:val="single" w:sz="4" w:space="0" w:color="auto"/>
            </w:tcBorders>
            <w:vAlign w:val="center"/>
          </w:tcPr>
          <w:p w14:paraId="61D7D544" w14:textId="6428885A"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6 240,7</w:t>
            </w:r>
          </w:p>
        </w:tc>
        <w:tc>
          <w:tcPr>
            <w:tcW w:w="1018" w:type="dxa"/>
            <w:tcBorders>
              <w:top w:val="nil"/>
              <w:left w:val="nil"/>
              <w:bottom w:val="single" w:sz="4" w:space="0" w:color="auto"/>
              <w:right w:val="single" w:sz="4" w:space="0" w:color="auto"/>
            </w:tcBorders>
            <w:vAlign w:val="center"/>
          </w:tcPr>
          <w:p w14:paraId="301D8DC9" w14:textId="6990E750"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6 480,3</w:t>
            </w:r>
          </w:p>
        </w:tc>
        <w:tc>
          <w:tcPr>
            <w:tcW w:w="1017" w:type="dxa"/>
            <w:tcBorders>
              <w:top w:val="nil"/>
              <w:left w:val="nil"/>
              <w:bottom w:val="single" w:sz="4" w:space="0" w:color="auto"/>
              <w:right w:val="single" w:sz="4" w:space="0" w:color="auto"/>
            </w:tcBorders>
            <w:vAlign w:val="center"/>
          </w:tcPr>
          <w:p w14:paraId="78D52A10" w14:textId="5B660B4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6 726,6</w:t>
            </w:r>
          </w:p>
        </w:tc>
        <w:tc>
          <w:tcPr>
            <w:tcW w:w="1003" w:type="dxa"/>
            <w:tcBorders>
              <w:top w:val="nil"/>
              <w:left w:val="nil"/>
              <w:bottom w:val="single" w:sz="4" w:space="0" w:color="auto"/>
              <w:right w:val="single" w:sz="4" w:space="0" w:color="auto"/>
            </w:tcBorders>
            <w:vAlign w:val="center"/>
          </w:tcPr>
          <w:p w14:paraId="24BBA40C" w14:textId="40AF3F89"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6 980,2</w:t>
            </w:r>
          </w:p>
        </w:tc>
        <w:tc>
          <w:tcPr>
            <w:tcW w:w="1361" w:type="dxa"/>
            <w:tcBorders>
              <w:top w:val="nil"/>
              <w:left w:val="nil"/>
              <w:bottom w:val="single" w:sz="4" w:space="0" w:color="auto"/>
              <w:right w:val="single" w:sz="8" w:space="0" w:color="auto"/>
            </w:tcBorders>
            <w:vAlign w:val="center"/>
          </w:tcPr>
          <w:p w14:paraId="4D911A21" w14:textId="184CD4C2"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38 180,5</w:t>
            </w:r>
          </w:p>
        </w:tc>
        <w:tc>
          <w:tcPr>
            <w:tcW w:w="2035" w:type="dxa"/>
            <w:vMerge/>
            <w:tcBorders>
              <w:top w:val="single" w:sz="4" w:space="0" w:color="000000"/>
              <w:left w:val="single" w:sz="4" w:space="0" w:color="000000"/>
              <w:bottom w:val="single" w:sz="4" w:space="0" w:color="auto"/>
              <w:right w:val="single" w:sz="4" w:space="0" w:color="000000"/>
            </w:tcBorders>
            <w:vAlign w:val="center"/>
          </w:tcPr>
          <w:p w14:paraId="52A43F8D" w14:textId="77777777" w:rsidR="0009700E" w:rsidRPr="00065836" w:rsidRDefault="0009700E" w:rsidP="0009700E">
            <w:pPr>
              <w:rPr>
                <w:rFonts w:ascii="Calibri" w:hAnsi="Calibri"/>
                <w:sz w:val="2"/>
                <w:szCs w:val="22"/>
              </w:rPr>
            </w:pPr>
          </w:p>
        </w:tc>
        <w:tc>
          <w:tcPr>
            <w:tcW w:w="57" w:type="dxa"/>
            <w:tcBorders>
              <w:left w:val="single" w:sz="4" w:space="0" w:color="000000"/>
            </w:tcBorders>
          </w:tcPr>
          <w:p w14:paraId="0226DCB8" w14:textId="77777777" w:rsidR="0009700E" w:rsidRPr="00065836" w:rsidRDefault="0009700E" w:rsidP="0009700E">
            <w:pPr>
              <w:rPr>
                <w:rFonts w:ascii="Calibri" w:hAnsi="Calibri"/>
                <w:sz w:val="2"/>
                <w:szCs w:val="22"/>
              </w:rPr>
            </w:pPr>
          </w:p>
        </w:tc>
      </w:tr>
      <w:tr w:rsidR="0009700E" w:rsidRPr="00065836" w14:paraId="318E5A69" w14:textId="77777777" w:rsidTr="007862D0">
        <w:trPr>
          <w:trHeight w:val="444"/>
        </w:trPr>
        <w:tc>
          <w:tcPr>
            <w:tcW w:w="344" w:type="dxa"/>
            <w:vMerge/>
            <w:tcBorders>
              <w:top w:val="single" w:sz="4" w:space="0" w:color="000000"/>
              <w:left w:val="single" w:sz="4" w:space="0" w:color="000000"/>
              <w:right w:val="single" w:sz="4" w:space="0" w:color="000000"/>
            </w:tcBorders>
            <w:vAlign w:val="center"/>
          </w:tcPr>
          <w:p w14:paraId="75474567" w14:textId="77777777" w:rsidR="0009700E" w:rsidRPr="00065836" w:rsidRDefault="0009700E" w:rsidP="0009700E">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4A3E8544"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5B8B5D7D"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 xml:space="preserve">Администрация Пушкинского района </w:t>
            </w:r>
          </w:p>
          <w:p w14:paraId="0C8E71CF"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right w:val="single" w:sz="4" w:space="0" w:color="000000"/>
            </w:tcBorders>
            <w:vAlign w:val="center"/>
          </w:tcPr>
          <w:p w14:paraId="4FB0CD2B"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4CBBC296" w14:textId="27A00E3A"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5 756,6</w:t>
            </w:r>
          </w:p>
        </w:tc>
        <w:tc>
          <w:tcPr>
            <w:tcW w:w="1017" w:type="dxa"/>
            <w:tcBorders>
              <w:top w:val="nil"/>
              <w:left w:val="nil"/>
              <w:bottom w:val="single" w:sz="4" w:space="0" w:color="auto"/>
              <w:right w:val="single" w:sz="4" w:space="0" w:color="auto"/>
            </w:tcBorders>
            <w:vAlign w:val="center"/>
          </w:tcPr>
          <w:p w14:paraId="5A24D7C5" w14:textId="589A94B4"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5 996,1</w:t>
            </w:r>
          </w:p>
        </w:tc>
        <w:tc>
          <w:tcPr>
            <w:tcW w:w="1017" w:type="dxa"/>
            <w:tcBorders>
              <w:top w:val="nil"/>
              <w:left w:val="nil"/>
              <w:bottom w:val="single" w:sz="4" w:space="0" w:color="auto"/>
              <w:right w:val="single" w:sz="4" w:space="0" w:color="auto"/>
            </w:tcBorders>
            <w:vAlign w:val="center"/>
          </w:tcPr>
          <w:p w14:paraId="52769441" w14:textId="7D7ECFBE"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6 240,7</w:t>
            </w:r>
          </w:p>
        </w:tc>
        <w:tc>
          <w:tcPr>
            <w:tcW w:w="1018" w:type="dxa"/>
            <w:tcBorders>
              <w:top w:val="nil"/>
              <w:left w:val="nil"/>
              <w:bottom w:val="single" w:sz="4" w:space="0" w:color="auto"/>
              <w:right w:val="single" w:sz="4" w:space="0" w:color="auto"/>
            </w:tcBorders>
            <w:vAlign w:val="center"/>
          </w:tcPr>
          <w:p w14:paraId="2A226CD6" w14:textId="37861594"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6 480,3</w:t>
            </w:r>
          </w:p>
        </w:tc>
        <w:tc>
          <w:tcPr>
            <w:tcW w:w="1017" w:type="dxa"/>
            <w:tcBorders>
              <w:top w:val="nil"/>
              <w:left w:val="nil"/>
              <w:bottom w:val="single" w:sz="4" w:space="0" w:color="auto"/>
              <w:right w:val="single" w:sz="4" w:space="0" w:color="auto"/>
            </w:tcBorders>
            <w:vAlign w:val="center"/>
          </w:tcPr>
          <w:p w14:paraId="05B624D0" w14:textId="6B1F2EEF"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6 726,6</w:t>
            </w:r>
          </w:p>
        </w:tc>
        <w:tc>
          <w:tcPr>
            <w:tcW w:w="1003" w:type="dxa"/>
            <w:tcBorders>
              <w:top w:val="nil"/>
              <w:left w:val="nil"/>
              <w:bottom w:val="single" w:sz="4" w:space="0" w:color="auto"/>
              <w:right w:val="single" w:sz="4" w:space="0" w:color="auto"/>
            </w:tcBorders>
            <w:vAlign w:val="center"/>
          </w:tcPr>
          <w:p w14:paraId="37AEF596" w14:textId="2C18D689"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6 980,2</w:t>
            </w:r>
          </w:p>
        </w:tc>
        <w:tc>
          <w:tcPr>
            <w:tcW w:w="1361" w:type="dxa"/>
            <w:tcBorders>
              <w:top w:val="nil"/>
              <w:left w:val="nil"/>
              <w:bottom w:val="single" w:sz="4" w:space="0" w:color="auto"/>
              <w:right w:val="single" w:sz="8" w:space="0" w:color="auto"/>
            </w:tcBorders>
            <w:vAlign w:val="center"/>
          </w:tcPr>
          <w:p w14:paraId="4E1053E8" w14:textId="0A7611DB"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38 180,5</w:t>
            </w:r>
          </w:p>
        </w:tc>
        <w:tc>
          <w:tcPr>
            <w:tcW w:w="2035" w:type="dxa"/>
            <w:vMerge/>
            <w:tcBorders>
              <w:top w:val="single" w:sz="4" w:space="0" w:color="000000"/>
              <w:left w:val="single" w:sz="4" w:space="0" w:color="000000"/>
              <w:right w:val="single" w:sz="4" w:space="0" w:color="000000"/>
            </w:tcBorders>
            <w:vAlign w:val="center"/>
          </w:tcPr>
          <w:p w14:paraId="636FD202" w14:textId="77777777" w:rsidR="0009700E" w:rsidRPr="00065836" w:rsidRDefault="0009700E" w:rsidP="0009700E">
            <w:pPr>
              <w:rPr>
                <w:rFonts w:ascii="Calibri" w:hAnsi="Calibri"/>
                <w:sz w:val="2"/>
                <w:szCs w:val="22"/>
              </w:rPr>
            </w:pPr>
          </w:p>
        </w:tc>
        <w:tc>
          <w:tcPr>
            <w:tcW w:w="57" w:type="dxa"/>
            <w:tcBorders>
              <w:left w:val="single" w:sz="4" w:space="0" w:color="000000"/>
            </w:tcBorders>
          </w:tcPr>
          <w:p w14:paraId="53D871B0" w14:textId="77777777" w:rsidR="0009700E" w:rsidRPr="00065836" w:rsidRDefault="0009700E" w:rsidP="0009700E">
            <w:pPr>
              <w:rPr>
                <w:rFonts w:ascii="Calibri" w:hAnsi="Calibri"/>
                <w:sz w:val="2"/>
                <w:szCs w:val="22"/>
              </w:rPr>
            </w:pPr>
          </w:p>
        </w:tc>
      </w:tr>
      <w:tr w:rsidR="0009700E" w:rsidRPr="00065836" w14:paraId="6734E42F" w14:textId="77777777" w:rsidTr="007862D0">
        <w:trPr>
          <w:trHeight w:val="444"/>
        </w:trPr>
        <w:tc>
          <w:tcPr>
            <w:tcW w:w="344" w:type="dxa"/>
            <w:vMerge w:val="restart"/>
            <w:tcBorders>
              <w:left w:val="single" w:sz="4" w:space="0" w:color="auto"/>
              <w:bottom w:val="single" w:sz="4" w:space="0" w:color="auto"/>
              <w:right w:val="single" w:sz="4" w:space="0" w:color="auto"/>
            </w:tcBorders>
            <w:vAlign w:val="center"/>
          </w:tcPr>
          <w:p w14:paraId="3D2F3015" w14:textId="77777777" w:rsidR="0009700E" w:rsidRPr="00065836" w:rsidRDefault="0009700E" w:rsidP="0009700E">
            <w:pPr>
              <w:spacing w:line="229" w:lineRule="auto"/>
              <w:jc w:val="center"/>
              <w:rPr>
                <w:color w:val="000000"/>
                <w:spacing w:val="-2"/>
                <w:sz w:val="16"/>
                <w:szCs w:val="22"/>
              </w:rPr>
            </w:pPr>
          </w:p>
        </w:tc>
        <w:tc>
          <w:tcPr>
            <w:tcW w:w="2020" w:type="dxa"/>
            <w:vMerge w:val="restart"/>
            <w:tcBorders>
              <w:left w:val="single" w:sz="4" w:space="0" w:color="auto"/>
              <w:bottom w:val="single" w:sz="4" w:space="0" w:color="auto"/>
              <w:right w:val="single" w:sz="4" w:space="0" w:color="auto"/>
            </w:tcBorders>
            <w:vAlign w:val="center"/>
          </w:tcPr>
          <w:p w14:paraId="56546979" w14:textId="77777777" w:rsidR="0009700E" w:rsidRPr="00065836" w:rsidRDefault="0009700E" w:rsidP="0009700E">
            <w:pPr>
              <w:spacing w:line="229" w:lineRule="auto"/>
              <w:jc w:val="center"/>
              <w:rPr>
                <w:color w:val="000000"/>
                <w:spacing w:val="-2"/>
                <w:sz w:val="16"/>
                <w:szCs w:val="22"/>
              </w:rPr>
            </w:pPr>
          </w:p>
        </w:tc>
        <w:tc>
          <w:tcPr>
            <w:tcW w:w="1920" w:type="dxa"/>
            <w:tcBorders>
              <w:top w:val="single" w:sz="4" w:space="0" w:color="000000"/>
              <w:left w:val="single" w:sz="4" w:space="0" w:color="auto"/>
              <w:bottom w:val="single" w:sz="4" w:space="0" w:color="000000"/>
              <w:right w:val="single" w:sz="4" w:space="0" w:color="auto"/>
            </w:tcBorders>
            <w:vAlign w:val="center"/>
          </w:tcPr>
          <w:p w14:paraId="7F5F2A9C"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Администрация Фрунзенского района Санкт-Петербурга</w:t>
            </w:r>
          </w:p>
        </w:tc>
        <w:tc>
          <w:tcPr>
            <w:tcW w:w="1805" w:type="dxa"/>
            <w:vMerge w:val="restart"/>
            <w:tcBorders>
              <w:left w:val="single" w:sz="4" w:space="0" w:color="auto"/>
              <w:bottom w:val="single" w:sz="4" w:space="0" w:color="auto"/>
              <w:right w:val="single" w:sz="4" w:space="0" w:color="auto"/>
            </w:tcBorders>
            <w:vAlign w:val="center"/>
          </w:tcPr>
          <w:p w14:paraId="00F292D8" w14:textId="77777777" w:rsidR="0009700E" w:rsidRPr="00065836" w:rsidRDefault="0009700E" w:rsidP="0009700E">
            <w:pPr>
              <w:spacing w:line="229" w:lineRule="auto"/>
              <w:rPr>
                <w:color w:val="000000"/>
                <w:spacing w:val="-2"/>
                <w:sz w:val="16"/>
                <w:szCs w:val="22"/>
              </w:rPr>
            </w:pPr>
          </w:p>
        </w:tc>
        <w:tc>
          <w:tcPr>
            <w:tcW w:w="1018" w:type="dxa"/>
            <w:tcBorders>
              <w:top w:val="nil"/>
              <w:left w:val="single" w:sz="4" w:space="0" w:color="auto"/>
              <w:bottom w:val="single" w:sz="4" w:space="0" w:color="auto"/>
              <w:right w:val="single" w:sz="4" w:space="0" w:color="auto"/>
            </w:tcBorders>
            <w:vAlign w:val="center"/>
          </w:tcPr>
          <w:p w14:paraId="74F818CB" w14:textId="4D172F1F"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11 513,2</w:t>
            </w:r>
          </w:p>
        </w:tc>
        <w:tc>
          <w:tcPr>
            <w:tcW w:w="1017" w:type="dxa"/>
            <w:tcBorders>
              <w:top w:val="nil"/>
              <w:left w:val="nil"/>
              <w:bottom w:val="single" w:sz="4" w:space="0" w:color="auto"/>
              <w:right w:val="single" w:sz="4" w:space="0" w:color="auto"/>
            </w:tcBorders>
            <w:vAlign w:val="center"/>
          </w:tcPr>
          <w:p w14:paraId="6CDC2A04" w14:textId="4012B6C5"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11 992,1</w:t>
            </w:r>
          </w:p>
        </w:tc>
        <w:tc>
          <w:tcPr>
            <w:tcW w:w="1017" w:type="dxa"/>
            <w:tcBorders>
              <w:top w:val="nil"/>
              <w:left w:val="nil"/>
              <w:bottom w:val="single" w:sz="4" w:space="0" w:color="auto"/>
              <w:right w:val="single" w:sz="4" w:space="0" w:color="auto"/>
            </w:tcBorders>
            <w:vAlign w:val="center"/>
          </w:tcPr>
          <w:p w14:paraId="5544D403" w14:textId="2EEE7655"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12 481,4</w:t>
            </w:r>
          </w:p>
        </w:tc>
        <w:tc>
          <w:tcPr>
            <w:tcW w:w="1018" w:type="dxa"/>
            <w:tcBorders>
              <w:top w:val="nil"/>
              <w:left w:val="nil"/>
              <w:bottom w:val="single" w:sz="4" w:space="0" w:color="auto"/>
              <w:right w:val="single" w:sz="4" w:space="0" w:color="auto"/>
            </w:tcBorders>
            <w:vAlign w:val="center"/>
          </w:tcPr>
          <w:p w14:paraId="4C865AF8" w14:textId="2BFA379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12 960,7</w:t>
            </w:r>
          </w:p>
        </w:tc>
        <w:tc>
          <w:tcPr>
            <w:tcW w:w="1017" w:type="dxa"/>
            <w:tcBorders>
              <w:top w:val="nil"/>
              <w:left w:val="nil"/>
              <w:bottom w:val="single" w:sz="4" w:space="0" w:color="auto"/>
              <w:right w:val="single" w:sz="4" w:space="0" w:color="auto"/>
            </w:tcBorders>
            <w:vAlign w:val="center"/>
          </w:tcPr>
          <w:p w14:paraId="595CBACD" w14:textId="06BB3964"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13 453,2</w:t>
            </w:r>
          </w:p>
        </w:tc>
        <w:tc>
          <w:tcPr>
            <w:tcW w:w="1003" w:type="dxa"/>
            <w:tcBorders>
              <w:top w:val="nil"/>
              <w:left w:val="nil"/>
              <w:bottom w:val="single" w:sz="4" w:space="0" w:color="auto"/>
              <w:right w:val="single" w:sz="4" w:space="0" w:color="auto"/>
            </w:tcBorders>
            <w:vAlign w:val="center"/>
          </w:tcPr>
          <w:p w14:paraId="55773B17" w14:textId="198E0168"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13 960,4</w:t>
            </w:r>
          </w:p>
        </w:tc>
        <w:tc>
          <w:tcPr>
            <w:tcW w:w="1361" w:type="dxa"/>
            <w:tcBorders>
              <w:top w:val="nil"/>
              <w:left w:val="nil"/>
              <w:bottom w:val="single" w:sz="4" w:space="0" w:color="auto"/>
              <w:right w:val="single" w:sz="8" w:space="0" w:color="auto"/>
            </w:tcBorders>
            <w:vAlign w:val="center"/>
          </w:tcPr>
          <w:p w14:paraId="5A22BB6B" w14:textId="4FCAA87D"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76 361,0</w:t>
            </w:r>
          </w:p>
        </w:tc>
        <w:tc>
          <w:tcPr>
            <w:tcW w:w="2035" w:type="dxa"/>
            <w:vMerge w:val="restart"/>
            <w:tcBorders>
              <w:left w:val="single" w:sz="4" w:space="0" w:color="auto"/>
              <w:bottom w:val="single" w:sz="4" w:space="0" w:color="auto"/>
              <w:right w:val="single" w:sz="4" w:space="0" w:color="auto"/>
            </w:tcBorders>
            <w:vAlign w:val="center"/>
          </w:tcPr>
          <w:p w14:paraId="017CDE74" w14:textId="77777777" w:rsidR="0009700E" w:rsidRPr="00065836" w:rsidRDefault="0009700E" w:rsidP="0009700E">
            <w:pPr>
              <w:spacing w:line="229" w:lineRule="auto"/>
              <w:jc w:val="center"/>
              <w:rPr>
                <w:color w:val="000000"/>
                <w:spacing w:val="-2"/>
                <w:sz w:val="16"/>
                <w:szCs w:val="22"/>
              </w:rPr>
            </w:pPr>
          </w:p>
        </w:tc>
        <w:tc>
          <w:tcPr>
            <w:tcW w:w="57" w:type="dxa"/>
            <w:tcBorders>
              <w:left w:val="single" w:sz="4" w:space="0" w:color="auto"/>
            </w:tcBorders>
          </w:tcPr>
          <w:p w14:paraId="2E6EAECE" w14:textId="77777777" w:rsidR="0009700E" w:rsidRPr="00065836" w:rsidRDefault="0009700E" w:rsidP="0009700E">
            <w:pPr>
              <w:rPr>
                <w:rFonts w:ascii="Calibri" w:hAnsi="Calibri"/>
                <w:sz w:val="2"/>
                <w:szCs w:val="22"/>
              </w:rPr>
            </w:pPr>
          </w:p>
        </w:tc>
      </w:tr>
      <w:tr w:rsidR="0009700E" w:rsidRPr="00065836" w14:paraId="514BEEBD" w14:textId="77777777" w:rsidTr="0009700E">
        <w:trPr>
          <w:trHeight w:val="458"/>
        </w:trPr>
        <w:tc>
          <w:tcPr>
            <w:tcW w:w="344" w:type="dxa"/>
            <w:vMerge/>
            <w:tcBorders>
              <w:top w:val="single" w:sz="4" w:space="0" w:color="auto"/>
              <w:left w:val="single" w:sz="4" w:space="0" w:color="auto"/>
              <w:bottom w:val="single" w:sz="4" w:space="0" w:color="auto"/>
              <w:right w:val="single" w:sz="4" w:space="0" w:color="auto"/>
            </w:tcBorders>
            <w:vAlign w:val="center"/>
          </w:tcPr>
          <w:p w14:paraId="7322D220" w14:textId="77777777" w:rsidR="0009700E" w:rsidRPr="00065836" w:rsidRDefault="0009700E" w:rsidP="0009700E">
            <w:pPr>
              <w:rPr>
                <w:rFonts w:ascii="Calibri" w:hAnsi="Calibri"/>
                <w:sz w:val="2"/>
                <w:szCs w:val="22"/>
              </w:rPr>
            </w:pPr>
          </w:p>
        </w:tc>
        <w:tc>
          <w:tcPr>
            <w:tcW w:w="2020" w:type="dxa"/>
            <w:vMerge/>
            <w:tcBorders>
              <w:top w:val="single" w:sz="4" w:space="0" w:color="auto"/>
              <w:left w:val="single" w:sz="4" w:space="0" w:color="auto"/>
              <w:bottom w:val="single" w:sz="4" w:space="0" w:color="auto"/>
              <w:right w:val="single" w:sz="4" w:space="0" w:color="auto"/>
            </w:tcBorders>
            <w:vAlign w:val="center"/>
          </w:tcPr>
          <w:p w14:paraId="19E3FF20" w14:textId="77777777" w:rsidR="0009700E" w:rsidRPr="00065836" w:rsidRDefault="0009700E" w:rsidP="0009700E">
            <w:pPr>
              <w:rPr>
                <w:rFonts w:ascii="Calibri" w:hAnsi="Calibri"/>
                <w:sz w:val="2"/>
                <w:szCs w:val="22"/>
              </w:rPr>
            </w:pPr>
          </w:p>
        </w:tc>
        <w:tc>
          <w:tcPr>
            <w:tcW w:w="1920" w:type="dxa"/>
            <w:tcBorders>
              <w:top w:val="single" w:sz="4" w:space="0" w:color="000000"/>
              <w:left w:val="single" w:sz="4" w:space="0" w:color="auto"/>
              <w:bottom w:val="single" w:sz="4" w:space="0" w:color="000000"/>
              <w:right w:val="single" w:sz="4" w:space="0" w:color="auto"/>
            </w:tcBorders>
            <w:vAlign w:val="center"/>
          </w:tcPr>
          <w:p w14:paraId="5ABF3EDF" w14:textId="7777777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Администрация Центрального района Санкт-Петербурга</w:t>
            </w:r>
          </w:p>
        </w:tc>
        <w:tc>
          <w:tcPr>
            <w:tcW w:w="1805" w:type="dxa"/>
            <w:vMerge/>
            <w:tcBorders>
              <w:left w:val="single" w:sz="4" w:space="0" w:color="auto"/>
              <w:bottom w:val="single" w:sz="4" w:space="0" w:color="auto"/>
              <w:right w:val="single" w:sz="4" w:space="0" w:color="auto"/>
            </w:tcBorders>
            <w:vAlign w:val="center"/>
          </w:tcPr>
          <w:p w14:paraId="75DBDF74" w14:textId="77777777" w:rsidR="0009700E" w:rsidRPr="00065836" w:rsidRDefault="0009700E" w:rsidP="0009700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0F185B4E" w14:textId="444BD578"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10 831,6</w:t>
            </w:r>
          </w:p>
        </w:tc>
        <w:tc>
          <w:tcPr>
            <w:tcW w:w="1017" w:type="dxa"/>
            <w:tcBorders>
              <w:top w:val="nil"/>
              <w:left w:val="nil"/>
              <w:bottom w:val="single" w:sz="4" w:space="0" w:color="auto"/>
              <w:right w:val="single" w:sz="4" w:space="0" w:color="auto"/>
            </w:tcBorders>
            <w:vAlign w:val="center"/>
          </w:tcPr>
          <w:p w14:paraId="3473840C" w14:textId="11C53A76"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11 166,3</w:t>
            </w:r>
          </w:p>
        </w:tc>
        <w:tc>
          <w:tcPr>
            <w:tcW w:w="1017" w:type="dxa"/>
            <w:tcBorders>
              <w:top w:val="nil"/>
              <w:left w:val="nil"/>
              <w:bottom w:val="single" w:sz="4" w:space="0" w:color="auto"/>
              <w:right w:val="single" w:sz="4" w:space="0" w:color="auto"/>
            </w:tcBorders>
            <w:vAlign w:val="center"/>
          </w:tcPr>
          <w:p w14:paraId="4E9D897D" w14:textId="39E6DFBD" w:rsidR="0009700E" w:rsidRPr="00065836" w:rsidRDefault="0009700E" w:rsidP="0009700E">
            <w:pPr>
              <w:spacing w:line="229" w:lineRule="auto"/>
              <w:jc w:val="center"/>
              <w:rPr>
                <w:color w:val="000000"/>
                <w:spacing w:val="-2"/>
                <w:sz w:val="16"/>
                <w:szCs w:val="22"/>
              </w:rPr>
            </w:pPr>
            <w:r w:rsidRPr="00065836">
              <w:t>-</w:t>
            </w:r>
          </w:p>
        </w:tc>
        <w:tc>
          <w:tcPr>
            <w:tcW w:w="1018" w:type="dxa"/>
            <w:tcBorders>
              <w:top w:val="nil"/>
              <w:left w:val="nil"/>
              <w:bottom w:val="single" w:sz="4" w:space="0" w:color="auto"/>
              <w:right w:val="single" w:sz="4" w:space="0" w:color="auto"/>
            </w:tcBorders>
            <w:vAlign w:val="center"/>
          </w:tcPr>
          <w:p w14:paraId="0CB0650B" w14:textId="5CC4D2DB" w:rsidR="0009700E" w:rsidRPr="00065836" w:rsidRDefault="0009700E" w:rsidP="0009700E">
            <w:pPr>
              <w:spacing w:line="229" w:lineRule="auto"/>
              <w:jc w:val="center"/>
              <w:rPr>
                <w:color w:val="000000"/>
                <w:spacing w:val="-2"/>
                <w:sz w:val="16"/>
                <w:szCs w:val="22"/>
              </w:rPr>
            </w:pPr>
            <w:r w:rsidRPr="00065836">
              <w:t>-</w:t>
            </w:r>
          </w:p>
        </w:tc>
        <w:tc>
          <w:tcPr>
            <w:tcW w:w="1017" w:type="dxa"/>
            <w:tcBorders>
              <w:top w:val="nil"/>
              <w:left w:val="nil"/>
              <w:bottom w:val="single" w:sz="4" w:space="0" w:color="auto"/>
              <w:right w:val="single" w:sz="4" w:space="0" w:color="auto"/>
            </w:tcBorders>
            <w:vAlign w:val="center"/>
          </w:tcPr>
          <w:p w14:paraId="6621084C" w14:textId="176B676D" w:rsidR="0009700E" w:rsidRPr="00065836" w:rsidRDefault="0009700E" w:rsidP="0009700E">
            <w:pPr>
              <w:spacing w:line="229" w:lineRule="auto"/>
              <w:jc w:val="center"/>
              <w:rPr>
                <w:color w:val="000000"/>
                <w:spacing w:val="-2"/>
                <w:sz w:val="16"/>
                <w:szCs w:val="22"/>
              </w:rPr>
            </w:pPr>
            <w:r w:rsidRPr="00065836">
              <w:t>-</w:t>
            </w:r>
          </w:p>
        </w:tc>
        <w:tc>
          <w:tcPr>
            <w:tcW w:w="1003" w:type="dxa"/>
            <w:tcBorders>
              <w:top w:val="nil"/>
              <w:left w:val="nil"/>
              <w:bottom w:val="single" w:sz="4" w:space="0" w:color="auto"/>
              <w:right w:val="single" w:sz="4" w:space="0" w:color="auto"/>
            </w:tcBorders>
            <w:vAlign w:val="center"/>
          </w:tcPr>
          <w:p w14:paraId="1C483962" w14:textId="4C05E66D" w:rsidR="0009700E" w:rsidRPr="00065836" w:rsidRDefault="0009700E" w:rsidP="0009700E">
            <w:pPr>
              <w:spacing w:line="229" w:lineRule="auto"/>
              <w:jc w:val="center"/>
              <w:rPr>
                <w:color w:val="000000"/>
                <w:spacing w:val="-2"/>
                <w:sz w:val="16"/>
                <w:szCs w:val="22"/>
              </w:rPr>
            </w:pPr>
            <w:r w:rsidRPr="00065836">
              <w:t>-</w:t>
            </w:r>
          </w:p>
        </w:tc>
        <w:tc>
          <w:tcPr>
            <w:tcW w:w="1361" w:type="dxa"/>
            <w:tcBorders>
              <w:top w:val="nil"/>
              <w:left w:val="nil"/>
              <w:bottom w:val="single" w:sz="4" w:space="0" w:color="auto"/>
              <w:right w:val="single" w:sz="8" w:space="0" w:color="auto"/>
            </w:tcBorders>
            <w:vAlign w:val="center"/>
          </w:tcPr>
          <w:p w14:paraId="19CE1C0D" w14:textId="48ACB807" w:rsidR="0009700E" w:rsidRPr="00065836" w:rsidRDefault="0009700E" w:rsidP="0009700E">
            <w:pPr>
              <w:spacing w:line="229" w:lineRule="auto"/>
              <w:jc w:val="center"/>
              <w:rPr>
                <w:color w:val="000000"/>
                <w:spacing w:val="-2"/>
                <w:sz w:val="16"/>
                <w:szCs w:val="22"/>
              </w:rPr>
            </w:pPr>
            <w:r w:rsidRPr="00065836">
              <w:rPr>
                <w:color w:val="000000"/>
                <w:spacing w:val="-2"/>
                <w:sz w:val="16"/>
                <w:szCs w:val="22"/>
              </w:rPr>
              <w:t>21 997,9</w:t>
            </w:r>
          </w:p>
        </w:tc>
        <w:tc>
          <w:tcPr>
            <w:tcW w:w="2035" w:type="dxa"/>
            <w:vMerge/>
            <w:tcBorders>
              <w:left w:val="single" w:sz="4" w:space="0" w:color="auto"/>
              <w:bottom w:val="single" w:sz="4" w:space="0" w:color="auto"/>
              <w:right w:val="single" w:sz="4" w:space="0" w:color="auto"/>
            </w:tcBorders>
            <w:vAlign w:val="center"/>
          </w:tcPr>
          <w:p w14:paraId="1316E216" w14:textId="77777777" w:rsidR="0009700E" w:rsidRPr="00065836" w:rsidRDefault="0009700E" w:rsidP="0009700E">
            <w:pPr>
              <w:rPr>
                <w:rFonts w:ascii="Calibri" w:hAnsi="Calibri"/>
                <w:sz w:val="2"/>
                <w:szCs w:val="22"/>
              </w:rPr>
            </w:pPr>
          </w:p>
        </w:tc>
        <w:tc>
          <w:tcPr>
            <w:tcW w:w="57" w:type="dxa"/>
            <w:tcBorders>
              <w:left w:val="single" w:sz="4" w:space="0" w:color="auto"/>
            </w:tcBorders>
          </w:tcPr>
          <w:p w14:paraId="6FEC24C8" w14:textId="77777777" w:rsidR="0009700E" w:rsidRPr="00065836" w:rsidRDefault="0009700E" w:rsidP="0009700E">
            <w:pPr>
              <w:rPr>
                <w:rFonts w:ascii="Calibri" w:hAnsi="Calibri"/>
                <w:sz w:val="2"/>
                <w:szCs w:val="22"/>
              </w:rPr>
            </w:pPr>
          </w:p>
        </w:tc>
      </w:tr>
      <w:tr w:rsidR="00EC4B7E" w:rsidRPr="00065836" w14:paraId="087F8715" w14:textId="77777777" w:rsidTr="00CF4145">
        <w:trPr>
          <w:trHeight w:val="445"/>
        </w:trPr>
        <w:tc>
          <w:tcPr>
            <w:tcW w:w="15575" w:type="dxa"/>
            <w:gridSpan w:val="12"/>
            <w:tcBorders>
              <w:left w:val="single" w:sz="4" w:space="0" w:color="000000"/>
              <w:bottom w:val="single" w:sz="4" w:space="0" w:color="000000"/>
              <w:right w:val="single" w:sz="4" w:space="0" w:color="000000"/>
            </w:tcBorders>
            <w:vAlign w:val="center"/>
          </w:tcPr>
          <w:p w14:paraId="7C403EF2" w14:textId="77777777" w:rsidR="00EC4B7E" w:rsidRPr="00065836" w:rsidRDefault="00EC4B7E" w:rsidP="00555A49">
            <w:pPr>
              <w:jc w:val="center"/>
              <w:rPr>
                <w:rFonts w:ascii="Calibri" w:hAnsi="Calibri"/>
                <w:sz w:val="18"/>
                <w:szCs w:val="18"/>
              </w:rPr>
            </w:pPr>
            <w:r w:rsidRPr="00065836">
              <w:rPr>
                <w:b/>
                <w:color w:val="000000"/>
                <w:spacing w:val="-2"/>
                <w:sz w:val="18"/>
                <w:szCs w:val="18"/>
              </w:rPr>
              <w:lastRenderedPageBreak/>
              <w:t>3. Обеспечение деятельности бюджетных и казенных учреждений</w:t>
            </w:r>
          </w:p>
        </w:tc>
        <w:tc>
          <w:tcPr>
            <w:tcW w:w="57" w:type="dxa"/>
            <w:tcBorders>
              <w:left w:val="single" w:sz="4" w:space="0" w:color="000000"/>
            </w:tcBorders>
          </w:tcPr>
          <w:p w14:paraId="47BBBE47" w14:textId="77777777" w:rsidR="00EC4B7E" w:rsidRPr="00065836" w:rsidRDefault="00EC4B7E" w:rsidP="00555A49">
            <w:pPr>
              <w:rPr>
                <w:rFonts w:ascii="Calibri" w:hAnsi="Calibri"/>
                <w:sz w:val="2"/>
                <w:szCs w:val="22"/>
              </w:rPr>
            </w:pPr>
          </w:p>
        </w:tc>
      </w:tr>
      <w:tr w:rsidR="008A23AC" w:rsidRPr="00065836" w14:paraId="3147802C" w14:textId="77777777" w:rsidTr="00C93E53">
        <w:trPr>
          <w:trHeight w:val="14"/>
        </w:trPr>
        <w:tc>
          <w:tcPr>
            <w:tcW w:w="344" w:type="dxa"/>
            <w:vMerge w:val="restart"/>
            <w:tcBorders>
              <w:top w:val="single" w:sz="4" w:space="0" w:color="000000"/>
              <w:left w:val="single" w:sz="4" w:space="0" w:color="000000"/>
              <w:bottom w:val="single" w:sz="4" w:space="0" w:color="000000"/>
              <w:right w:val="single" w:sz="4" w:space="0" w:color="000000"/>
            </w:tcBorders>
            <w:vAlign w:val="center"/>
          </w:tcPr>
          <w:p w14:paraId="1F6DE994" w14:textId="77777777" w:rsidR="008A23AC" w:rsidRPr="00065836" w:rsidRDefault="008A23AC" w:rsidP="008A23AC">
            <w:pPr>
              <w:spacing w:line="229" w:lineRule="auto"/>
              <w:jc w:val="center"/>
              <w:rPr>
                <w:color w:val="000000"/>
                <w:spacing w:val="-2"/>
                <w:sz w:val="16"/>
                <w:szCs w:val="22"/>
              </w:rPr>
            </w:pPr>
            <w:r w:rsidRPr="00065836">
              <w:rPr>
                <w:color w:val="000000"/>
                <w:spacing w:val="-2"/>
                <w:sz w:val="16"/>
                <w:szCs w:val="22"/>
              </w:rPr>
              <w:t>3.1</w:t>
            </w:r>
          </w:p>
        </w:tc>
        <w:tc>
          <w:tcPr>
            <w:tcW w:w="2020" w:type="dxa"/>
            <w:vMerge w:val="restart"/>
            <w:tcBorders>
              <w:top w:val="single" w:sz="4" w:space="0" w:color="000000"/>
              <w:left w:val="single" w:sz="4" w:space="0" w:color="000000"/>
              <w:bottom w:val="single" w:sz="4" w:space="0" w:color="000000"/>
              <w:right w:val="single" w:sz="4" w:space="0" w:color="000000"/>
            </w:tcBorders>
            <w:vAlign w:val="center"/>
          </w:tcPr>
          <w:p w14:paraId="56A6880A" w14:textId="77777777" w:rsidR="008A23AC" w:rsidRPr="00065836" w:rsidRDefault="008A23AC" w:rsidP="008A23AC">
            <w:pPr>
              <w:spacing w:line="229" w:lineRule="auto"/>
              <w:jc w:val="center"/>
              <w:rPr>
                <w:color w:val="000000"/>
                <w:spacing w:val="-2"/>
                <w:sz w:val="16"/>
                <w:szCs w:val="22"/>
              </w:rPr>
            </w:pPr>
            <w:r w:rsidRPr="00065836">
              <w:rPr>
                <w:color w:val="000000"/>
                <w:spacing w:val="-2"/>
                <w:sz w:val="16"/>
                <w:szCs w:val="22"/>
              </w:rPr>
              <w:t xml:space="preserve">Содержание </w:t>
            </w:r>
            <w:r w:rsidRPr="00065836">
              <w:rPr>
                <w:color w:val="000000"/>
                <w:spacing w:val="-2"/>
                <w:sz w:val="16"/>
                <w:szCs w:val="22"/>
              </w:rPr>
              <w:br/>
              <w:t>Санкт-Петербургского государственного казенного учреждения «Городская аварийно-восстановительная служба жилищного фонда Санкт-Петербурга»</w:t>
            </w:r>
          </w:p>
        </w:tc>
        <w:tc>
          <w:tcPr>
            <w:tcW w:w="1920" w:type="dxa"/>
            <w:vMerge w:val="restart"/>
            <w:tcBorders>
              <w:top w:val="single" w:sz="4" w:space="0" w:color="000000"/>
              <w:left w:val="single" w:sz="4" w:space="0" w:color="000000"/>
              <w:bottom w:val="single" w:sz="4" w:space="0" w:color="000000"/>
              <w:right w:val="single" w:sz="4" w:space="0" w:color="000000"/>
            </w:tcBorders>
            <w:vAlign w:val="center"/>
          </w:tcPr>
          <w:p w14:paraId="4DBDC717" w14:textId="77777777" w:rsidR="008A23AC" w:rsidRPr="00065836" w:rsidRDefault="008A23AC" w:rsidP="008A23AC">
            <w:pPr>
              <w:spacing w:line="229" w:lineRule="auto"/>
              <w:jc w:val="center"/>
              <w:rPr>
                <w:color w:val="000000"/>
                <w:spacing w:val="-2"/>
                <w:sz w:val="16"/>
                <w:szCs w:val="22"/>
              </w:rPr>
            </w:pPr>
            <w:r w:rsidRPr="00065836">
              <w:rPr>
                <w:color w:val="000000"/>
                <w:spacing w:val="-2"/>
                <w:sz w:val="16"/>
                <w:szCs w:val="22"/>
              </w:rPr>
              <w:t>ЖК</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tcPr>
          <w:p w14:paraId="048BA6EF" w14:textId="77777777" w:rsidR="008A23AC" w:rsidRPr="00065836" w:rsidRDefault="008A23AC" w:rsidP="008A23AC">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vMerge w:val="restart"/>
            <w:tcBorders>
              <w:top w:val="single" w:sz="4" w:space="0" w:color="auto"/>
              <w:left w:val="single" w:sz="4" w:space="0" w:color="auto"/>
              <w:bottom w:val="single" w:sz="4" w:space="0" w:color="auto"/>
              <w:right w:val="single" w:sz="4" w:space="0" w:color="auto"/>
            </w:tcBorders>
            <w:vAlign w:val="center"/>
          </w:tcPr>
          <w:p w14:paraId="7C8FCFAD" w14:textId="23696055" w:rsidR="008A23AC" w:rsidRPr="00065836" w:rsidRDefault="008A23AC" w:rsidP="008A23AC">
            <w:pPr>
              <w:spacing w:line="229" w:lineRule="auto"/>
              <w:jc w:val="center"/>
              <w:rPr>
                <w:color w:val="000000"/>
                <w:spacing w:val="-2"/>
                <w:sz w:val="16"/>
                <w:szCs w:val="22"/>
              </w:rPr>
            </w:pPr>
            <w:r w:rsidRPr="00065836">
              <w:rPr>
                <w:color w:val="000000"/>
                <w:spacing w:val="-2"/>
                <w:sz w:val="16"/>
                <w:szCs w:val="22"/>
              </w:rPr>
              <w:t>482 867,2</w:t>
            </w:r>
          </w:p>
        </w:tc>
        <w:tc>
          <w:tcPr>
            <w:tcW w:w="1017" w:type="dxa"/>
            <w:vMerge w:val="restart"/>
            <w:tcBorders>
              <w:top w:val="single" w:sz="4" w:space="0" w:color="auto"/>
              <w:left w:val="nil"/>
              <w:bottom w:val="single" w:sz="4" w:space="0" w:color="auto"/>
              <w:right w:val="single" w:sz="4" w:space="0" w:color="auto"/>
            </w:tcBorders>
            <w:vAlign w:val="center"/>
          </w:tcPr>
          <w:p w14:paraId="341F0A2C" w14:textId="74BC9768" w:rsidR="008A23AC" w:rsidRPr="00065836" w:rsidRDefault="008A23AC" w:rsidP="008A23AC">
            <w:pPr>
              <w:spacing w:line="229" w:lineRule="auto"/>
              <w:jc w:val="center"/>
              <w:rPr>
                <w:color w:val="000000"/>
                <w:spacing w:val="-2"/>
                <w:sz w:val="16"/>
                <w:szCs w:val="22"/>
              </w:rPr>
            </w:pPr>
            <w:r w:rsidRPr="00065836">
              <w:rPr>
                <w:color w:val="000000"/>
                <w:spacing w:val="-2"/>
                <w:sz w:val="16"/>
                <w:szCs w:val="22"/>
              </w:rPr>
              <w:t>417 932,6</w:t>
            </w:r>
          </w:p>
        </w:tc>
        <w:tc>
          <w:tcPr>
            <w:tcW w:w="1017" w:type="dxa"/>
            <w:vMerge w:val="restart"/>
            <w:tcBorders>
              <w:top w:val="single" w:sz="4" w:space="0" w:color="auto"/>
              <w:left w:val="nil"/>
              <w:bottom w:val="single" w:sz="4" w:space="0" w:color="auto"/>
              <w:right w:val="single" w:sz="4" w:space="0" w:color="auto"/>
            </w:tcBorders>
            <w:vAlign w:val="center"/>
          </w:tcPr>
          <w:p w14:paraId="25D60A3C" w14:textId="3ED02A43" w:rsidR="008A23AC" w:rsidRPr="00065836" w:rsidRDefault="008A23AC" w:rsidP="008A23AC">
            <w:pPr>
              <w:spacing w:line="229" w:lineRule="auto"/>
              <w:jc w:val="center"/>
              <w:rPr>
                <w:color w:val="000000"/>
                <w:spacing w:val="-2"/>
                <w:sz w:val="16"/>
                <w:szCs w:val="22"/>
              </w:rPr>
            </w:pPr>
            <w:r w:rsidRPr="00065836">
              <w:rPr>
                <w:color w:val="000000"/>
                <w:spacing w:val="-2"/>
                <w:sz w:val="16"/>
                <w:szCs w:val="22"/>
              </w:rPr>
              <w:t>434 841,9</w:t>
            </w:r>
          </w:p>
        </w:tc>
        <w:tc>
          <w:tcPr>
            <w:tcW w:w="1018" w:type="dxa"/>
            <w:vMerge w:val="restart"/>
            <w:tcBorders>
              <w:top w:val="single" w:sz="4" w:space="0" w:color="auto"/>
              <w:left w:val="single" w:sz="4" w:space="0" w:color="auto"/>
              <w:bottom w:val="single" w:sz="4" w:space="0" w:color="auto"/>
              <w:right w:val="single" w:sz="4" w:space="0" w:color="auto"/>
            </w:tcBorders>
            <w:vAlign w:val="center"/>
          </w:tcPr>
          <w:p w14:paraId="1F5367E1" w14:textId="7B25A721" w:rsidR="008A23AC" w:rsidRPr="00065836" w:rsidRDefault="008A23AC" w:rsidP="008A23AC">
            <w:pPr>
              <w:spacing w:line="229" w:lineRule="auto"/>
              <w:jc w:val="center"/>
              <w:rPr>
                <w:color w:val="000000"/>
                <w:spacing w:val="-2"/>
                <w:sz w:val="16"/>
                <w:szCs w:val="22"/>
              </w:rPr>
            </w:pPr>
            <w:r w:rsidRPr="00065836">
              <w:rPr>
                <w:color w:val="000000"/>
                <w:spacing w:val="-2"/>
                <w:sz w:val="16"/>
                <w:szCs w:val="22"/>
              </w:rPr>
              <w:t>451 539,8</w:t>
            </w:r>
          </w:p>
        </w:tc>
        <w:tc>
          <w:tcPr>
            <w:tcW w:w="1017" w:type="dxa"/>
            <w:vMerge w:val="restart"/>
            <w:tcBorders>
              <w:top w:val="single" w:sz="4" w:space="0" w:color="auto"/>
              <w:left w:val="nil"/>
              <w:bottom w:val="single" w:sz="4" w:space="0" w:color="auto"/>
              <w:right w:val="single" w:sz="4" w:space="0" w:color="auto"/>
            </w:tcBorders>
            <w:vAlign w:val="center"/>
          </w:tcPr>
          <w:p w14:paraId="5DC4F289" w14:textId="3154877B" w:rsidR="008A23AC" w:rsidRPr="00065836" w:rsidRDefault="008A23AC" w:rsidP="008A23AC">
            <w:pPr>
              <w:spacing w:line="229" w:lineRule="auto"/>
              <w:jc w:val="center"/>
              <w:rPr>
                <w:color w:val="000000"/>
                <w:spacing w:val="-2"/>
                <w:sz w:val="16"/>
                <w:szCs w:val="22"/>
              </w:rPr>
            </w:pPr>
            <w:r w:rsidRPr="00065836">
              <w:rPr>
                <w:color w:val="000000"/>
                <w:spacing w:val="-2"/>
                <w:sz w:val="16"/>
                <w:szCs w:val="22"/>
              </w:rPr>
              <w:t>468 698,3</w:t>
            </w:r>
          </w:p>
        </w:tc>
        <w:tc>
          <w:tcPr>
            <w:tcW w:w="1003" w:type="dxa"/>
            <w:vMerge w:val="restart"/>
            <w:tcBorders>
              <w:top w:val="single" w:sz="4" w:space="0" w:color="auto"/>
              <w:left w:val="nil"/>
              <w:bottom w:val="single" w:sz="4" w:space="0" w:color="auto"/>
              <w:right w:val="single" w:sz="4" w:space="0" w:color="auto"/>
            </w:tcBorders>
            <w:vAlign w:val="center"/>
          </w:tcPr>
          <w:p w14:paraId="67995CC4" w14:textId="756816A9" w:rsidR="008A23AC" w:rsidRPr="00065836" w:rsidRDefault="008A23AC" w:rsidP="008A23AC">
            <w:pPr>
              <w:spacing w:line="229" w:lineRule="auto"/>
              <w:jc w:val="center"/>
              <w:rPr>
                <w:color w:val="000000"/>
                <w:spacing w:val="-2"/>
                <w:sz w:val="16"/>
                <w:szCs w:val="22"/>
              </w:rPr>
            </w:pPr>
            <w:r w:rsidRPr="00065836">
              <w:rPr>
                <w:color w:val="000000"/>
                <w:spacing w:val="-2"/>
                <w:sz w:val="16"/>
                <w:szCs w:val="22"/>
              </w:rPr>
              <w:t>486 368,2</w:t>
            </w:r>
          </w:p>
        </w:tc>
        <w:tc>
          <w:tcPr>
            <w:tcW w:w="1361" w:type="dxa"/>
            <w:vMerge w:val="restart"/>
            <w:tcBorders>
              <w:top w:val="single" w:sz="4" w:space="0" w:color="auto"/>
              <w:left w:val="nil"/>
              <w:bottom w:val="single" w:sz="4" w:space="0" w:color="auto"/>
              <w:right w:val="single" w:sz="8" w:space="0" w:color="auto"/>
            </w:tcBorders>
            <w:vAlign w:val="center"/>
          </w:tcPr>
          <w:p w14:paraId="0188B3BB" w14:textId="17C0FEB2" w:rsidR="008A23AC" w:rsidRPr="00065836" w:rsidRDefault="008A23AC" w:rsidP="008A23AC">
            <w:pPr>
              <w:spacing w:line="229" w:lineRule="auto"/>
              <w:jc w:val="center"/>
              <w:rPr>
                <w:color w:val="000000"/>
                <w:spacing w:val="-2"/>
                <w:sz w:val="16"/>
                <w:szCs w:val="22"/>
              </w:rPr>
            </w:pPr>
            <w:r w:rsidRPr="00065836">
              <w:rPr>
                <w:color w:val="000000"/>
                <w:spacing w:val="-2"/>
                <w:sz w:val="16"/>
                <w:szCs w:val="22"/>
              </w:rPr>
              <w:t>2 742 248,0</w:t>
            </w:r>
          </w:p>
        </w:tc>
        <w:tc>
          <w:tcPr>
            <w:tcW w:w="2035" w:type="dxa"/>
            <w:vMerge w:val="restart"/>
            <w:tcBorders>
              <w:top w:val="single" w:sz="4" w:space="0" w:color="000000"/>
              <w:left w:val="single" w:sz="4" w:space="0" w:color="000000"/>
              <w:bottom w:val="single" w:sz="4" w:space="0" w:color="000000"/>
              <w:right w:val="single" w:sz="4" w:space="0" w:color="000000"/>
            </w:tcBorders>
            <w:vAlign w:val="center"/>
          </w:tcPr>
          <w:p w14:paraId="7463CF51" w14:textId="77777777" w:rsidR="008A23AC" w:rsidRPr="00065836" w:rsidRDefault="008A23AC" w:rsidP="008A23AC">
            <w:pPr>
              <w:spacing w:line="229" w:lineRule="auto"/>
              <w:jc w:val="center"/>
              <w:rPr>
                <w:color w:val="000000"/>
                <w:spacing w:val="-2"/>
                <w:sz w:val="16"/>
                <w:szCs w:val="22"/>
              </w:rPr>
            </w:pPr>
            <w:r w:rsidRPr="00065836">
              <w:rPr>
                <w:color w:val="000000"/>
                <w:spacing w:val="-2"/>
                <w:sz w:val="16"/>
                <w:szCs w:val="22"/>
              </w:rPr>
              <w:t>Целевой показатель 10</w:t>
            </w:r>
          </w:p>
        </w:tc>
        <w:tc>
          <w:tcPr>
            <w:tcW w:w="57" w:type="dxa"/>
            <w:tcBorders>
              <w:left w:val="single" w:sz="4" w:space="0" w:color="000000"/>
            </w:tcBorders>
          </w:tcPr>
          <w:p w14:paraId="34155415" w14:textId="77777777" w:rsidR="008A23AC" w:rsidRPr="00065836" w:rsidRDefault="008A23AC" w:rsidP="008A23AC">
            <w:pPr>
              <w:rPr>
                <w:rFonts w:ascii="Calibri" w:hAnsi="Calibri"/>
                <w:sz w:val="2"/>
                <w:szCs w:val="22"/>
              </w:rPr>
            </w:pPr>
          </w:p>
        </w:tc>
      </w:tr>
      <w:tr w:rsidR="00EC4B7E" w:rsidRPr="00065836" w14:paraId="4E44B34A" w14:textId="77777777" w:rsidTr="00CF4145">
        <w:trPr>
          <w:trHeight w:val="444"/>
        </w:trPr>
        <w:tc>
          <w:tcPr>
            <w:tcW w:w="344" w:type="dxa"/>
            <w:vMerge/>
            <w:tcBorders>
              <w:top w:val="single" w:sz="4" w:space="0" w:color="000000"/>
              <w:left w:val="single" w:sz="4" w:space="0" w:color="000000"/>
              <w:bottom w:val="single" w:sz="4" w:space="0" w:color="000000"/>
              <w:right w:val="single" w:sz="4" w:space="0" w:color="000000"/>
            </w:tcBorders>
            <w:vAlign w:val="center"/>
          </w:tcPr>
          <w:p w14:paraId="1F0CE9F5" w14:textId="77777777" w:rsidR="00EC4B7E" w:rsidRPr="00065836" w:rsidRDefault="00EC4B7E" w:rsidP="00555A49">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4D782AE7" w14:textId="77777777" w:rsidR="00EC4B7E" w:rsidRPr="00065836" w:rsidRDefault="00EC4B7E" w:rsidP="00555A49">
            <w:pPr>
              <w:rPr>
                <w:rFonts w:ascii="Calibri" w:hAnsi="Calibri"/>
                <w:sz w:val="2"/>
                <w:szCs w:val="22"/>
              </w:rPr>
            </w:pPr>
          </w:p>
        </w:tc>
        <w:tc>
          <w:tcPr>
            <w:tcW w:w="1920" w:type="dxa"/>
            <w:vMerge/>
            <w:tcBorders>
              <w:top w:val="single" w:sz="4" w:space="0" w:color="000000"/>
              <w:left w:val="single" w:sz="4" w:space="0" w:color="000000"/>
              <w:bottom w:val="single" w:sz="4" w:space="0" w:color="000000"/>
              <w:right w:val="single" w:sz="4" w:space="0" w:color="000000"/>
            </w:tcBorders>
            <w:vAlign w:val="center"/>
          </w:tcPr>
          <w:p w14:paraId="1612C406" w14:textId="77777777" w:rsidR="00EC4B7E" w:rsidRPr="00065836" w:rsidRDefault="00EC4B7E" w:rsidP="00555A49">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68F6E76E" w14:textId="77777777" w:rsidR="00EC4B7E" w:rsidRPr="00065836" w:rsidRDefault="00EC4B7E" w:rsidP="00555A49">
            <w:pPr>
              <w:rPr>
                <w:rFonts w:ascii="Calibri" w:hAnsi="Calibri"/>
                <w:sz w:val="2"/>
                <w:szCs w:val="22"/>
              </w:rPr>
            </w:pPr>
          </w:p>
        </w:tc>
        <w:tc>
          <w:tcPr>
            <w:tcW w:w="1018" w:type="dxa"/>
            <w:vMerge/>
            <w:tcBorders>
              <w:top w:val="single" w:sz="4" w:space="0" w:color="000000"/>
              <w:left w:val="single" w:sz="4" w:space="0" w:color="000000"/>
              <w:bottom w:val="single" w:sz="4" w:space="0" w:color="000000"/>
              <w:right w:val="single" w:sz="4" w:space="0" w:color="000000"/>
            </w:tcBorders>
            <w:vAlign w:val="center"/>
          </w:tcPr>
          <w:p w14:paraId="63194B37" w14:textId="77777777" w:rsidR="00EC4B7E" w:rsidRPr="00065836" w:rsidRDefault="00EC4B7E" w:rsidP="00555A49">
            <w:pPr>
              <w:rPr>
                <w:rFonts w:ascii="Calibri" w:hAnsi="Calibri"/>
                <w:sz w:val="2"/>
                <w:szCs w:val="22"/>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5C67582B" w14:textId="77777777" w:rsidR="00EC4B7E" w:rsidRPr="00065836" w:rsidRDefault="00EC4B7E" w:rsidP="00555A49">
            <w:pPr>
              <w:rPr>
                <w:rFonts w:ascii="Calibri" w:hAnsi="Calibri"/>
                <w:sz w:val="2"/>
                <w:szCs w:val="22"/>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03AE45A3" w14:textId="77777777" w:rsidR="00EC4B7E" w:rsidRPr="00065836" w:rsidRDefault="00EC4B7E" w:rsidP="00555A49">
            <w:pPr>
              <w:rPr>
                <w:rFonts w:ascii="Calibri" w:hAnsi="Calibri"/>
                <w:sz w:val="2"/>
                <w:szCs w:val="22"/>
              </w:rPr>
            </w:pPr>
          </w:p>
        </w:tc>
        <w:tc>
          <w:tcPr>
            <w:tcW w:w="1018" w:type="dxa"/>
            <w:vMerge/>
            <w:tcBorders>
              <w:top w:val="single" w:sz="4" w:space="0" w:color="000000"/>
              <w:left w:val="single" w:sz="4" w:space="0" w:color="000000"/>
              <w:bottom w:val="single" w:sz="4" w:space="0" w:color="000000"/>
              <w:right w:val="single" w:sz="4" w:space="0" w:color="000000"/>
            </w:tcBorders>
            <w:vAlign w:val="center"/>
          </w:tcPr>
          <w:p w14:paraId="4FB233CA" w14:textId="77777777" w:rsidR="00EC4B7E" w:rsidRPr="00065836" w:rsidRDefault="00EC4B7E" w:rsidP="00555A49">
            <w:pPr>
              <w:rPr>
                <w:rFonts w:ascii="Calibri" w:hAnsi="Calibri"/>
                <w:sz w:val="2"/>
                <w:szCs w:val="22"/>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0279A15B" w14:textId="77777777" w:rsidR="00EC4B7E" w:rsidRPr="00065836" w:rsidRDefault="00EC4B7E" w:rsidP="00555A49">
            <w:pPr>
              <w:rPr>
                <w:rFonts w:ascii="Calibri" w:hAnsi="Calibri"/>
                <w:sz w:val="2"/>
                <w:szCs w:val="22"/>
              </w:rPr>
            </w:pPr>
          </w:p>
        </w:tc>
        <w:tc>
          <w:tcPr>
            <w:tcW w:w="1003" w:type="dxa"/>
            <w:vMerge/>
            <w:tcBorders>
              <w:top w:val="single" w:sz="4" w:space="0" w:color="000000"/>
              <w:left w:val="single" w:sz="4" w:space="0" w:color="000000"/>
              <w:bottom w:val="single" w:sz="4" w:space="0" w:color="000000"/>
              <w:right w:val="single" w:sz="4" w:space="0" w:color="000000"/>
            </w:tcBorders>
            <w:vAlign w:val="center"/>
          </w:tcPr>
          <w:p w14:paraId="0F2FD2CA" w14:textId="77777777" w:rsidR="00EC4B7E" w:rsidRPr="00065836" w:rsidRDefault="00EC4B7E" w:rsidP="00555A49">
            <w:pPr>
              <w:rPr>
                <w:rFonts w:ascii="Calibri" w:hAnsi="Calibri"/>
                <w:sz w:val="2"/>
                <w:szCs w:val="22"/>
              </w:rPr>
            </w:pPr>
          </w:p>
        </w:tc>
        <w:tc>
          <w:tcPr>
            <w:tcW w:w="1361" w:type="dxa"/>
            <w:vMerge/>
            <w:tcBorders>
              <w:top w:val="single" w:sz="4" w:space="0" w:color="000000"/>
              <w:left w:val="single" w:sz="4" w:space="0" w:color="000000"/>
              <w:bottom w:val="single" w:sz="4" w:space="0" w:color="000000"/>
              <w:right w:val="single" w:sz="4" w:space="0" w:color="000000"/>
            </w:tcBorders>
            <w:vAlign w:val="center"/>
          </w:tcPr>
          <w:p w14:paraId="38B641BD" w14:textId="77777777" w:rsidR="00EC4B7E" w:rsidRPr="00065836" w:rsidRDefault="00EC4B7E" w:rsidP="00555A49">
            <w:pPr>
              <w:rPr>
                <w:rFonts w:ascii="Calibri" w:hAnsi="Calibri"/>
                <w:sz w:val="2"/>
                <w:szCs w:val="22"/>
              </w:rPr>
            </w:pP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4304BC89" w14:textId="77777777" w:rsidR="00EC4B7E" w:rsidRPr="00065836" w:rsidRDefault="00EC4B7E" w:rsidP="00555A49">
            <w:pPr>
              <w:rPr>
                <w:rFonts w:ascii="Calibri" w:hAnsi="Calibri"/>
                <w:sz w:val="2"/>
                <w:szCs w:val="22"/>
              </w:rPr>
            </w:pPr>
          </w:p>
        </w:tc>
        <w:tc>
          <w:tcPr>
            <w:tcW w:w="57" w:type="dxa"/>
            <w:tcBorders>
              <w:left w:val="single" w:sz="4" w:space="0" w:color="000000"/>
            </w:tcBorders>
          </w:tcPr>
          <w:p w14:paraId="27C1BB8C" w14:textId="77777777" w:rsidR="00EC4B7E" w:rsidRPr="00065836" w:rsidRDefault="00EC4B7E" w:rsidP="00555A49">
            <w:pPr>
              <w:rPr>
                <w:rFonts w:ascii="Calibri" w:hAnsi="Calibri"/>
                <w:sz w:val="2"/>
                <w:szCs w:val="22"/>
              </w:rPr>
            </w:pPr>
          </w:p>
        </w:tc>
      </w:tr>
      <w:tr w:rsidR="00EF54C9" w:rsidRPr="00065836" w14:paraId="6B67BBB8" w14:textId="77777777" w:rsidTr="00C93E53">
        <w:trPr>
          <w:trHeight w:val="444"/>
        </w:trPr>
        <w:tc>
          <w:tcPr>
            <w:tcW w:w="344" w:type="dxa"/>
            <w:tcBorders>
              <w:top w:val="single" w:sz="4" w:space="0" w:color="000000"/>
              <w:left w:val="single" w:sz="4" w:space="0" w:color="000000"/>
              <w:bottom w:val="single" w:sz="4" w:space="0" w:color="000000"/>
              <w:right w:val="single" w:sz="4" w:space="0" w:color="000000"/>
            </w:tcBorders>
            <w:vAlign w:val="center"/>
          </w:tcPr>
          <w:p w14:paraId="3C9EF806" w14:textId="77777777" w:rsidR="00EF54C9" w:rsidRPr="00065836" w:rsidRDefault="00EF54C9" w:rsidP="00EF54C9">
            <w:pPr>
              <w:spacing w:line="229" w:lineRule="auto"/>
              <w:jc w:val="center"/>
              <w:rPr>
                <w:color w:val="000000"/>
                <w:spacing w:val="-2"/>
                <w:sz w:val="16"/>
                <w:szCs w:val="22"/>
              </w:rPr>
            </w:pPr>
            <w:r w:rsidRPr="00065836">
              <w:rPr>
                <w:color w:val="000000"/>
                <w:spacing w:val="-2"/>
                <w:sz w:val="16"/>
                <w:szCs w:val="22"/>
              </w:rPr>
              <w:t>3.2</w:t>
            </w:r>
          </w:p>
        </w:tc>
        <w:tc>
          <w:tcPr>
            <w:tcW w:w="2020" w:type="dxa"/>
            <w:tcBorders>
              <w:top w:val="single" w:sz="4" w:space="0" w:color="000000"/>
              <w:left w:val="single" w:sz="4" w:space="0" w:color="000000"/>
              <w:bottom w:val="single" w:sz="4" w:space="0" w:color="000000"/>
              <w:right w:val="single" w:sz="4" w:space="0" w:color="000000"/>
            </w:tcBorders>
            <w:vAlign w:val="center"/>
          </w:tcPr>
          <w:p w14:paraId="399DC55D" w14:textId="77777777" w:rsidR="00EF54C9" w:rsidRPr="00065836" w:rsidRDefault="00EF54C9" w:rsidP="00EF54C9">
            <w:pPr>
              <w:spacing w:line="229" w:lineRule="auto"/>
              <w:jc w:val="center"/>
              <w:rPr>
                <w:color w:val="000000"/>
                <w:spacing w:val="-2"/>
                <w:sz w:val="16"/>
                <w:szCs w:val="22"/>
              </w:rPr>
            </w:pPr>
            <w:r w:rsidRPr="00065836">
              <w:rPr>
                <w:color w:val="000000"/>
                <w:spacing w:val="-2"/>
                <w:sz w:val="16"/>
                <w:szCs w:val="22"/>
              </w:rPr>
              <w:t xml:space="preserve">Предоставление субсидии Санкт-Петербургскому государственному бюджетному образовательному учреждению дополнительного профессионального образования «Учебно-методический центр Жилищного комитета» </w:t>
            </w:r>
          </w:p>
          <w:p w14:paraId="74A949B0" w14:textId="77777777" w:rsidR="00EF54C9" w:rsidRPr="00065836" w:rsidRDefault="00EF54C9" w:rsidP="00EF54C9">
            <w:pPr>
              <w:spacing w:line="229" w:lineRule="auto"/>
              <w:jc w:val="center"/>
              <w:rPr>
                <w:color w:val="000000"/>
                <w:spacing w:val="-2"/>
                <w:sz w:val="16"/>
                <w:szCs w:val="22"/>
              </w:rPr>
            </w:pPr>
            <w:r w:rsidRPr="00065836">
              <w:rPr>
                <w:color w:val="000000"/>
                <w:spacing w:val="-2"/>
                <w:sz w:val="16"/>
                <w:szCs w:val="22"/>
              </w:rPr>
              <w:t>на финансовое обеспечение выполнения государственного задания</w:t>
            </w:r>
          </w:p>
        </w:tc>
        <w:tc>
          <w:tcPr>
            <w:tcW w:w="1920" w:type="dxa"/>
            <w:tcBorders>
              <w:top w:val="single" w:sz="4" w:space="0" w:color="000000"/>
              <w:left w:val="single" w:sz="4" w:space="0" w:color="000000"/>
              <w:bottom w:val="single" w:sz="4" w:space="0" w:color="000000"/>
              <w:right w:val="single" w:sz="4" w:space="0" w:color="000000"/>
            </w:tcBorders>
            <w:vAlign w:val="center"/>
          </w:tcPr>
          <w:p w14:paraId="1D7CDB07" w14:textId="77777777" w:rsidR="00EF54C9" w:rsidRPr="00065836" w:rsidRDefault="00EF54C9" w:rsidP="00EF54C9">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59EB5935" w14:textId="77777777" w:rsidR="00EF54C9" w:rsidRPr="00065836" w:rsidRDefault="00EF54C9" w:rsidP="00EF54C9">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tcBorders>
              <w:top w:val="single" w:sz="4" w:space="0" w:color="auto"/>
              <w:left w:val="single" w:sz="4" w:space="0" w:color="auto"/>
              <w:bottom w:val="single" w:sz="4" w:space="0" w:color="auto"/>
              <w:right w:val="single" w:sz="4" w:space="0" w:color="auto"/>
            </w:tcBorders>
            <w:vAlign w:val="center"/>
          </w:tcPr>
          <w:p w14:paraId="34CA32E7" w14:textId="4C05A440" w:rsidR="00EF54C9" w:rsidRPr="00065836" w:rsidRDefault="00EF54C9" w:rsidP="00EF54C9">
            <w:pPr>
              <w:spacing w:line="229" w:lineRule="auto"/>
              <w:jc w:val="center"/>
              <w:rPr>
                <w:color w:val="000000"/>
                <w:spacing w:val="-2"/>
                <w:sz w:val="16"/>
                <w:szCs w:val="22"/>
              </w:rPr>
            </w:pPr>
            <w:r w:rsidRPr="00065836">
              <w:rPr>
                <w:color w:val="000000"/>
                <w:spacing w:val="-2"/>
                <w:sz w:val="16"/>
                <w:szCs w:val="22"/>
              </w:rPr>
              <w:t>57 669,4</w:t>
            </w:r>
          </w:p>
        </w:tc>
        <w:tc>
          <w:tcPr>
            <w:tcW w:w="1017" w:type="dxa"/>
            <w:tcBorders>
              <w:top w:val="single" w:sz="4" w:space="0" w:color="auto"/>
              <w:left w:val="nil"/>
              <w:bottom w:val="single" w:sz="4" w:space="0" w:color="auto"/>
              <w:right w:val="single" w:sz="4" w:space="0" w:color="auto"/>
            </w:tcBorders>
            <w:vAlign w:val="center"/>
          </w:tcPr>
          <w:p w14:paraId="4C0F89EE" w14:textId="7B688415" w:rsidR="00EF54C9" w:rsidRPr="00065836" w:rsidRDefault="00EF54C9" w:rsidP="00EF54C9">
            <w:pPr>
              <w:spacing w:line="229" w:lineRule="auto"/>
              <w:jc w:val="center"/>
              <w:rPr>
                <w:color w:val="000000"/>
                <w:spacing w:val="-2"/>
                <w:sz w:val="16"/>
                <w:szCs w:val="22"/>
              </w:rPr>
            </w:pPr>
            <w:r w:rsidRPr="00065836">
              <w:rPr>
                <w:color w:val="000000"/>
                <w:spacing w:val="-2"/>
                <w:sz w:val="16"/>
                <w:szCs w:val="22"/>
              </w:rPr>
              <w:t>56 104,0</w:t>
            </w:r>
          </w:p>
        </w:tc>
        <w:tc>
          <w:tcPr>
            <w:tcW w:w="1017" w:type="dxa"/>
            <w:tcBorders>
              <w:top w:val="single" w:sz="4" w:space="0" w:color="auto"/>
              <w:left w:val="nil"/>
              <w:bottom w:val="single" w:sz="4" w:space="0" w:color="auto"/>
              <w:right w:val="single" w:sz="4" w:space="0" w:color="auto"/>
            </w:tcBorders>
            <w:vAlign w:val="center"/>
          </w:tcPr>
          <w:p w14:paraId="0B2B4A47" w14:textId="5E8203EB" w:rsidR="00EF54C9" w:rsidRPr="00065836" w:rsidRDefault="00EF54C9" w:rsidP="00EF54C9">
            <w:pPr>
              <w:spacing w:line="229" w:lineRule="auto"/>
              <w:jc w:val="center"/>
              <w:rPr>
                <w:color w:val="000000"/>
                <w:spacing w:val="-2"/>
                <w:sz w:val="16"/>
                <w:szCs w:val="22"/>
              </w:rPr>
            </w:pPr>
            <w:r w:rsidRPr="00065836">
              <w:rPr>
                <w:color w:val="000000"/>
                <w:spacing w:val="-2"/>
                <w:sz w:val="16"/>
                <w:szCs w:val="22"/>
              </w:rPr>
              <w:t>58 557,8</w:t>
            </w:r>
          </w:p>
        </w:tc>
        <w:tc>
          <w:tcPr>
            <w:tcW w:w="1018" w:type="dxa"/>
            <w:tcBorders>
              <w:top w:val="single" w:sz="4" w:space="0" w:color="auto"/>
              <w:left w:val="single" w:sz="4" w:space="0" w:color="auto"/>
              <w:bottom w:val="single" w:sz="4" w:space="0" w:color="auto"/>
              <w:right w:val="single" w:sz="4" w:space="0" w:color="auto"/>
            </w:tcBorders>
            <w:vAlign w:val="center"/>
          </w:tcPr>
          <w:p w14:paraId="16CD3EF7" w14:textId="1ED54192" w:rsidR="00EF54C9" w:rsidRPr="00065836" w:rsidRDefault="00EF54C9" w:rsidP="00EF54C9">
            <w:pPr>
              <w:spacing w:line="229" w:lineRule="auto"/>
              <w:jc w:val="center"/>
              <w:rPr>
                <w:color w:val="000000"/>
                <w:spacing w:val="-2"/>
                <w:sz w:val="16"/>
                <w:szCs w:val="22"/>
              </w:rPr>
            </w:pPr>
            <w:r w:rsidRPr="00065836">
              <w:rPr>
                <w:color w:val="000000"/>
                <w:spacing w:val="-2"/>
                <w:sz w:val="16"/>
                <w:szCs w:val="22"/>
              </w:rPr>
              <w:t>60 806,4</w:t>
            </w:r>
          </w:p>
        </w:tc>
        <w:tc>
          <w:tcPr>
            <w:tcW w:w="1017" w:type="dxa"/>
            <w:tcBorders>
              <w:top w:val="single" w:sz="4" w:space="0" w:color="auto"/>
              <w:left w:val="nil"/>
              <w:bottom w:val="single" w:sz="4" w:space="0" w:color="auto"/>
              <w:right w:val="single" w:sz="4" w:space="0" w:color="auto"/>
            </w:tcBorders>
            <w:vAlign w:val="center"/>
          </w:tcPr>
          <w:p w14:paraId="5AF553E8" w14:textId="41684058" w:rsidR="00EF54C9" w:rsidRPr="00065836" w:rsidRDefault="00EF54C9" w:rsidP="00EF54C9">
            <w:pPr>
              <w:spacing w:line="229" w:lineRule="auto"/>
              <w:jc w:val="center"/>
              <w:rPr>
                <w:color w:val="000000"/>
                <w:spacing w:val="-2"/>
                <w:sz w:val="16"/>
                <w:szCs w:val="22"/>
              </w:rPr>
            </w:pPr>
            <w:r w:rsidRPr="00065836">
              <w:rPr>
                <w:color w:val="000000"/>
                <w:spacing w:val="-2"/>
                <w:sz w:val="16"/>
                <w:szCs w:val="22"/>
              </w:rPr>
              <w:t>63 117,0</w:t>
            </w:r>
          </w:p>
        </w:tc>
        <w:tc>
          <w:tcPr>
            <w:tcW w:w="1003" w:type="dxa"/>
            <w:tcBorders>
              <w:top w:val="single" w:sz="4" w:space="0" w:color="auto"/>
              <w:left w:val="nil"/>
              <w:bottom w:val="single" w:sz="4" w:space="0" w:color="auto"/>
              <w:right w:val="single" w:sz="4" w:space="0" w:color="auto"/>
            </w:tcBorders>
            <w:vAlign w:val="center"/>
          </w:tcPr>
          <w:p w14:paraId="10A0E4BE" w14:textId="6430CEF0" w:rsidR="00EF54C9" w:rsidRPr="00065836" w:rsidRDefault="00EF54C9" w:rsidP="00EF54C9">
            <w:pPr>
              <w:spacing w:line="229" w:lineRule="auto"/>
              <w:jc w:val="center"/>
              <w:rPr>
                <w:color w:val="000000"/>
                <w:spacing w:val="-2"/>
                <w:sz w:val="16"/>
                <w:szCs w:val="22"/>
              </w:rPr>
            </w:pPr>
            <w:r w:rsidRPr="00065836">
              <w:rPr>
                <w:color w:val="000000"/>
                <w:spacing w:val="-2"/>
                <w:sz w:val="16"/>
                <w:szCs w:val="22"/>
              </w:rPr>
              <w:t>65 496,5</w:t>
            </w:r>
          </w:p>
        </w:tc>
        <w:tc>
          <w:tcPr>
            <w:tcW w:w="1361" w:type="dxa"/>
            <w:tcBorders>
              <w:top w:val="single" w:sz="4" w:space="0" w:color="auto"/>
              <w:left w:val="nil"/>
              <w:bottom w:val="single" w:sz="4" w:space="0" w:color="auto"/>
              <w:right w:val="single" w:sz="8" w:space="0" w:color="auto"/>
            </w:tcBorders>
            <w:vAlign w:val="center"/>
          </w:tcPr>
          <w:p w14:paraId="0774115D" w14:textId="20A1B8EC" w:rsidR="00EF54C9" w:rsidRPr="00065836" w:rsidRDefault="00EF54C9" w:rsidP="00EF54C9">
            <w:pPr>
              <w:jc w:val="center"/>
              <w:rPr>
                <w:color w:val="000000"/>
                <w:spacing w:val="-2"/>
                <w:sz w:val="16"/>
                <w:szCs w:val="22"/>
              </w:rPr>
            </w:pPr>
            <w:r w:rsidRPr="00065836">
              <w:rPr>
                <w:color w:val="000000"/>
                <w:spacing w:val="-2"/>
                <w:sz w:val="16"/>
                <w:szCs w:val="22"/>
              </w:rPr>
              <w:t>361 751,1</w:t>
            </w:r>
          </w:p>
        </w:tc>
        <w:tc>
          <w:tcPr>
            <w:tcW w:w="2035" w:type="dxa"/>
            <w:tcBorders>
              <w:top w:val="single" w:sz="4" w:space="0" w:color="000000"/>
              <w:left w:val="single" w:sz="4" w:space="0" w:color="000000"/>
              <w:bottom w:val="single" w:sz="4" w:space="0" w:color="000000"/>
              <w:right w:val="single" w:sz="4" w:space="0" w:color="000000"/>
            </w:tcBorders>
            <w:vAlign w:val="center"/>
          </w:tcPr>
          <w:p w14:paraId="0ACAC314" w14:textId="77777777" w:rsidR="00EF54C9" w:rsidRPr="00065836" w:rsidRDefault="00EF54C9" w:rsidP="00EF54C9">
            <w:pPr>
              <w:spacing w:line="229" w:lineRule="auto"/>
              <w:jc w:val="center"/>
              <w:rPr>
                <w:color w:val="000000"/>
                <w:spacing w:val="-2"/>
                <w:sz w:val="16"/>
                <w:szCs w:val="22"/>
              </w:rPr>
            </w:pPr>
            <w:r w:rsidRPr="00065836">
              <w:rPr>
                <w:color w:val="000000"/>
                <w:spacing w:val="-2"/>
                <w:sz w:val="16"/>
                <w:szCs w:val="22"/>
              </w:rPr>
              <w:t>Индикатор 2.5</w:t>
            </w:r>
          </w:p>
        </w:tc>
        <w:tc>
          <w:tcPr>
            <w:tcW w:w="57" w:type="dxa"/>
            <w:tcBorders>
              <w:left w:val="single" w:sz="4" w:space="0" w:color="000000"/>
            </w:tcBorders>
          </w:tcPr>
          <w:p w14:paraId="1FAA82C6" w14:textId="77777777" w:rsidR="00EF54C9" w:rsidRPr="00065836" w:rsidRDefault="00EF54C9" w:rsidP="00EF54C9">
            <w:pPr>
              <w:rPr>
                <w:rFonts w:ascii="Calibri" w:hAnsi="Calibri"/>
                <w:sz w:val="2"/>
                <w:szCs w:val="22"/>
              </w:rPr>
            </w:pPr>
          </w:p>
        </w:tc>
      </w:tr>
      <w:tr w:rsidR="009A2FDE" w:rsidRPr="00065836" w14:paraId="3163F926" w14:textId="77777777" w:rsidTr="00C93E53">
        <w:trPr>
          <w:trHeight w:val="459"/>
        </w:trPr>
        <w:tc>
          <w:tcPr>
            <w:tcW w:w="344" w:type="dxa"/>
            <w:vMerge w:val="restart"/>
            <w:tcBorders>
              <w:top w:val="single" w:sz="4" w:space="0" w:color="000000"/>
              <w:left w:val="single" w:sz="4" w:space="0" w:color="000000"/>
              <w:bottom w:val="single" w:sz="4" w:space="0" w:color="000000"/>
              <w:right w:val="single" w:sz="4" w:space="0" w:color="000000"/>
            </w:tcBorders>
            <w:vAlign w:val="center"/>
          </w:tcPr>
          <w:p w14:paraId="0599813A"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3.3</w:t>
            </w:r>
          </w:p>
        </w:tc>
        <w:tc>
          <w:tcPr>
            <w:tcW w:w="2020" w:type="dxa"/>
            <w:vMerge w:val="restart"/>
            <w:tcBorders>
              <w:top w:val="single" w:sz="4" w:space="0" w:color="000000"/>
              <w:left w:val="single" w:sz="4" w:space="0" w:color="000000"/>
              <w:bottom w:val="single" w:sz="4" w:space="0" w:color="000000"/>
              <w:right w:val="single" w:sz="4" w:space="0" w:color="000000"/>
            </w:tcBorders>
            <w:vAlign w:val="center"/>
          </w:tcPr>
          <w:p w14:paraId="6CFF3974" w14:textId="42CDB7C4"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 xml:space="preserve">Содержание </w:t>
            </w:r>
            <w:r w:rsidRPr="00065836">
              <w:rPr>
                <w:color w:val="000000"/>
                <w:spacing w:val="-2"/>
                <w:sz w:val="16"/>
                <w:szCs w:val="22"/>
              </w:rPr>
              <w:br/>
              <w:t>санкт-петербургских государственных казенных учреждений - районных жилищных агентств</w:t>
            </w:r>
          </w:p>
        </w:tc>
        <w:tc>
          <w:tcPr>
            <w:tcW w:w="1920" w:type="dxa"/>
            <w:tcBorders>
              <w:top w:val="single" w:sz="4" w:space="0" w:color="000000"/>
              <w:left w:val="single" w:sz="4" w:space="0" w:color="000000"/>
              <w:bottom w:val="single" w:sz="4" w:space="0" w:color="000000"/>
              <w:right w:val="single" w:sz="4" w:space="0" w:color="000000"/>
            </w:tcBorders>
            <w:vAlign w:val="center"/>
          </w:tcPr>
          <w:p w14:paraId="164BF780"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Администрация Адмиралтейского района Санкт-Петербурга</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tcPr>
          <w:p w14:paraId="7B62B3C0" w14:textId="77777777" w:rsidR="009A2FDE" w:rsidRPr="00065836" w:rsidRDefault="009A2FDE" w:rsidP="009A2FDE">
            <w:pPr>
              <w:spacing w:line="229" w:lineRule="auto"/>
              <w:jc w:val="center"/>
              <w:rPr>
                <w:color w:val="000000"/>
                <w:spacing w:val="-2"/>
                <w:sz w:val="16"/>
                <w:szCs w:val="22"/>
                <w:lang w:val="en-US"/>
              </w:rPr>
            </w:pPr>
            <w:r w:rsidRPr="00065836">
              <w:rPr>
                <w:color w:val="000000"/>
                <w:spacing w:val="-2"/>
                <w:sz w:val="16"/>
                <w:szCs w:val="22"/>
              </w:rPr>
              <w:t>Бюджет Санкт-Петербурга</w:t>
            </w:r>
          </w:p>
        </w:tc>
        <w:tc>
          <w:tcPr>
            <w:tcW w:w="1018" w:type="dxa"/>
            <w:tcBorders>
              <w:top w:val="single" w:sz="4" w:space="0" w:color="auto"/>
              <w:left w:val="single" w:sz="4" w:space="0" w:color="auto"/>
              <w:bottom w:val="single" w:sz="4" w:space="0" w:color="auto"/>
              <w:right w:val="single" w:sz="4" w:space="0" w:color="auto"/>
            </w:tcBorders>
            <w:vAlign w:val="center"/>
          </w:tcPr>
          <w:p w14:paraId="1496CD2E" w14:textId="41E015B8"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720 049,7</w:t>
            </w:r>
          </w:p>
        </w:tc>
        <w:tc>
          <w:tcPr>
            <w:tcW w:w="1017" w:type="dxa"/>
            <w:tcBorders>
              <w:top w:val="single" w:sz="4" w:space="0" w:color="auto"/>
              <w:left w:val="nil"/>
              <w:bottom w:val="single" w:sz="4" w:space="0" w:color="auto"/>
              <w:right w:val="single" w:sz="4" w:space="0" w:color="auto"/>
            </w:tcBorders>
            <w:vAlign w:val="center"/>
          </w:tcPr>
          <w:p w14:paraId="784A1E12" w14:textId="4D01FC3A"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698 815,6</w:t>
            </w:r>
          </w:p>
        </w:tc>
        <w:tc>
          <w:tcPr>
            <w:tcW w:w="1017" w:type="dxa"/>
            <w:tcBorders>
              <w:top w:val="single" w:sz="4" w:space="0" w:color="auto"/>
              <w:left w:val="nil"/>
              <w:bottom w:val="single" w:sz="4" w:space="0" w:color="auto"/>
              <w:right w:val="single" w:sz="4" w:space="0" w:color="auto"/>
            </w:tcBorders>
            <w:vAlign w:val="center"/>
          </w:tcPr>
          <w:p w14:paraId="4E7099DD" w14:textId="17FCA498"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727 113,5</w:t>
            </w:r>
          </w:p>
        </w:tc>
        <w:tc>
          <w:tcPr>
            <w:tcW w:w="1018" w:type="dxa"/>
            <w:tcBorders>
              <w:top w:val="single" w:sz="4" w:space="0" w:color="auto"/>
              <w:left w:val="nil"/>
              <w:bottom w:val="single" w:sz="4" w:space="0" w:color="auto"/>
              <w:right w:val="single" w:sz="4" w:space="0" w:color="auto"/>
            </w:tcBorders>
            <w:vAlign w:val="center"/>
          </w:tcPr>
          <w:p w14:paraId="50CBA0E8" w14:textId="7141583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755 034,7</w:t>
            </w:r>
          </w:p>
        </w:tc>
        <w:tc>
          <w:tcPr>
            <w:tcW w:w="1017" w:type="dxa"/>
            <w:tcBorders>
              <w:top w:val="single" w:sz="4" w:space="0" w:color="auto"/>
              <w:left w:val="nil"/>
              <w:bottom w:val="single" w:sz="4" w:space="0" w:color="auto"/>
              <w:right w:val="single" w:sz="4" w:space="0" w:color="auto"/>
            </w:tcBorders>
            <w:vAlign w:val="center"/>
          </w:tcPr>
          <w:p w14:paraId="2EE8B428" w14:textId="66BC2F11"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783 726,0</w:t>
            </w:r>
          </w:p>
        </w:tc>
        <w:tc>
          <w:tcPr>
            <w:tcW w:w="1003" w:type="dxa"/>
            <w:tcBorders>
              <w:top w:val="single" w:sz="4" w:space="0" w:color="auto"/>
              <w:left w:val="nil"/>
              <w:bottom w:val="single" w:sz="4" w:space="0" w:color="auto"/>
              <w:right w:val="single" w:sz="4" w:space="0" w:color="auto"/>
            </w:tcBorders>
            <w:vAlign w:val="center"/>
          </w:tcPr>
          <w:p w14:paraId="30542E23" w14:textId="6584BA5C"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813 272,5</w:t>
            </w:r>
          </w:p>
        </w:tc>
        <w:tc>
          <w:tcPr>
            <w:tcW w:w="1361" w:type="dxa"/>
            <w:tcBorders>
              <w:top w:val="single" w:sz="4" w:space="0" w:color="auto"/>
              <w:left w:val="nil"/>
              <w:bottom w:val="single" w:sz="4" w:space="0" w:color="auto"/>
              <w:right w:val="single" w:sz="8" w:space="0" w:color="auto"/>
            </w:tcBorders>
            <w:vAlign w:val="center"/>
          </w:tcPr>
          <w:p w14:paraId="287AB2C2" w14:textId="641033E2"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4 498 012,0</w:t>
            </w:r>
          </w:p>
        </w:tc>
        <w:tc>
          <w:tcPr>
            <w:tcW w:w="2035" w:type="dxa"/>
            <w:vMerge w:val="restart"/>
            <w:tcBorders>
              <w:top w:val="single" w:sz="4" w:space="0" w:color="000000"/>
              <w:left w:val="single" w:sz="4" w:space="0" w:color="000000"/>
              <w:bottom w:val="single" w:sz="4" w:space="0" w:color="000000"/>
              <w:right w:val="single" w:sz="4" w:space="0" w:color="000000"/>
            </w:tcBorders>
            <w:vAlign w:val="center"/>
          </w:tcPr>
          <w:p w14:paraId="06287F3E"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Целевой показатель 10</w:t>
            </w:r>
          </w:p>
        </w:tc>
        <w:tc>
          <w:tcPr>
            <w:tcW w:w="57" w:type="dxa"/>
            <w:tcBorders>
              <w:left w:val="single" w:sz="4" w:space="0" w:color="000000"/>
            </w:tcBorders>
          </w:tcPr>
          <w:p w14:paraId="5AA61AEE" w14:textId="77777777" w:rsidR="009A2FDE" w:rsidRPr="00065836" w:rsidRDefault="009A2FDE" w:rsidP="009A2FDE">
            <w:pPr>
              <w:rPr>
                <w:rFonts w:ascii="Calibri" w:hAnsi="Calibri"/>
                <w:sz w:val="2"/>
                <w:szCs w:val="22"/>
              </w:rPr>
            </w:pPr>
          </w:p>
        </w:tc>
      </w:tr>
      <w:tr w:rsidR="009A2FDE" w:rsidRPr="00065836" w14:paraId="7DD61992" w14:textId="77777777" w:rsidTr="00C93E53">
        <w:trPr>
          <w:trHeight w:val="444"/>
        </w:trPr>
        <w:tc>
          <w:tcPr>
            <w:tcW w:w="344" w:type="dxa"/>
            <w:vMerge/>
            <w:tcBorders>
              <w:top w:val="single" w:sz="4" w:space="0" w:color="000000"/>
              <w:left w:val="single" w:sz="4" w:space="0" w:color="000000"/>
              <w:bottom w:val="single" w:sz="4" w:space="0" w:color="000000"/>
              <w:right w:val="single" w:sz="4" w:space="0" w:color="000000"/>
            </w:tcBorders>
            <w:vAlign w:val="center"/>
          </w:tcPr>
          <w:p w14:paraId="6359F4BA"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0D0E802E"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0581AD0"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Администрация Василеостровского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4F095695"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344B74BD" w14:textId="02753E64"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839 894,3</w:t>
            </w:r>
          </w:p>
        </w:tc>
        <w:tc>
          <w:tcPr>
            <w:tcW w:w="1017" w:type="dxa"/>
            <w:tcBorders>
              <w:top w:val="nil"/>
              <w:left w:val="nil"/>
              <w:bottom w:val="single" w:sz="4" w:space="0" w:color="auto"/>
              <w:right w:val="single" w:sz="4" w:space="0" w:color="auto"/>
            </w:tcBorders>
            <w:vAlign w:val="center"/>
          </w:tcPr>
          <w:p w14:paraId="4DCA3A05" w14:textId="51919448"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787 697,2</w:t>
            </w:r>
          </w:p>
        </w:tc>
        <w:tc>
          <w:tcPr>
            <w:tcW w:w="1017" w:type="dxa"/>
            <w:tcBorders>
              <w:top w:val="nil"/>
              <w:left w:val="nil"/>
              <w:bottom w:val="single" w:sz="4" w:space="0" w:color="auto"/>
              <w:right w:val="single" w:sz="4" w:space="0" w:color="auto"/>
            </w:tcBorders>
            <w:vAlign w:val="center"/>
          </w:tcPr>
          <w:p w14:paraId="6220B6F8" w14:textId="68557EBE"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819 729,2</w:t>
            </w:r>
          </w:p>
        </w:tc>
        <w:tc>
          <w:tcPr>
            <w:tcW w:w="1018" w:type="dxa"/>
            <w:tcBorders>
              <w:top w:val="nil"/>
              <w:left w:val="nil"/>
              <w:bottom w:val="single" w:sz="4" w:space="0" w:color="auto"/>
              <w:right w:val="single" w:sz="4" w:space="0" w:color="auto"/>
            </w:tcBorders>
            <w:vAlign w:val="center"/>
          </w:tcPr>
          <w:p w14:paraId="1C182A2D" w14:textId="2BBB4BD2"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851 206,8</w:t>
            </w:r>
          </w:p>
        </w:tc>
        <w:tc>
          <w:tcPr>
            <w:tcW w:w="1017" w:type="dxa"/>
            <w:tcBorders>
              <w:top w:val="nil"/>
              <w:left w:val="nil"/>
              <w:bottom w:val="single" w:sz="4" w:space="0" w:color="auto"/>
              <w:right w:val="single" w:sz="4" w:space="0" w:color="auto"/>
            </w:tcBorders>
            <w:vAlign w:val="center"/>
          </w:tcPr>
          <w:p w14:paraId="6616D145" w14:textId="1FFB0E35"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883 552,7</w:t>
            </w:r>
          </w:p>
        </w:tc>
        <w:tc>
          <w:tcPr>
            <w:tcW w:w="1003" w:type="dxa"/>
            <w:tcBorders>
              <w:top w:val="nil"/>
              <w:left w:val="nil"/>
              <w:bottom w:val="single" w:sz="4" w:space="0" w:color="auto"/>
              <w:right w:val="single" w:sz="4" w:space="0" w:color="auto"/>
            </w:tcBorders>
            <w:vAlign w:val="center"/>
          </w:tcPr>
          <w:p w14:paraId="14672481" w14:textId="6926CD18"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916 862,6</w:t>
            </w:r>
          </w:p>
        </w:tc>
        <w:tc>
          <w:tcPr>
            <w:tcW w:w="1361" w:type="dxa"/>
            <w:tcBorders>
              <w:top w:val="nil"/>
              <w:left w:val="nil"/>
              <w:bottom w:val="single" w:sz="4" w:space="0" w:color="auto"/>
              <w:right w:val="single" w:sz="8" w:space="0" w:color="auto"/>
            </w:tcBorders>
            <w:vAlign w:val="center"/>
          </w:tcPr>
          <w:p w14:paraId="53F01392" w14:textId="0DF663A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5 098 942,8</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3C2BB669"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7401A2F9" w14:textId="77777777" w:rsidR="009A2FDE" w:rsidRPr="00065836" w:rsidRDefault="009A2FDE" w:rsidP="009A2FDE">
            <w:pPr>
              <w:rPr>
                <w:rFonts w:ascii="Calibri" w:hAnsi="Calibri"/>
                <w:sz w:val="2"/>
                <w:szCs w:val="22"/>
              </w:rPr>
            </w:pPr>
          </w:p>
        </w:tc>
      </w:tr>
      <w:tr w:rsidR="009A2FDE" w:rsidRPr="00065836" w14:paraId="71BFC855" w14:textId="77777777" w:rsidTr="00C93E53">
        <w:trPr>
          <w:trHeight w:val="458"/>
        </w:trPr>
        <w:tc>
          <w:tcPr>
            <w:tcW w:w="344" w:type="dxa"/>
            <w:vMerge/>
            <w:tcBorders>
              <w:top w:val="single" w:sz="4" w:space="0" w:color="000000"/>
              <w:left w:val="single" w:sz="4" w:space="0" w:color="000000"/>
              <w:bottom w:val="single" w:sz="4" w:space="0" w:color="000000"/>
              <w:right w:val="single" w:sz="4" w:space="0" w:color="000000"/>
            </w:tcBorders>
            <w:vAlign w:val="center"/>
          </w:tcPr>
          <w:p w14:paraId="19A004A1"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2ADE6171"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304CF46F"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 xml:space="preserve">Администрация Выборгского района </w:t>
            </w:r>
          </w:p>
          <w:p w14:paraId="134A0BA3"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1AAD205E"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7EBF79CE" w14:textId="4BF369DB"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1 307 420,4</w:t>
            </w:r>
          </w:p>
        </w:tc>
        <w:tc>
          <w:tcPr>
            <w:tcW w:w="1017" w:type="dxa"/>
            <w:tcBorders>
              <w:top w:val="nil"/>
              <w:left w:val="nil"/>
              <w:bottom w:val="single" w:sz="4" w:space="0" w:color="auto"/>
              <w:right w:val="single" w:sz="4" w:space="0" w:color="auto"/>
            </w:tcBorders>
            <w:vAlign w:val="center"/>
          </w:tcPr>
          <w:p w14:paraId="12B0D4DE" w14:textId="6E6A39BA"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1 273 024,4</w:t>
            </w:r>
          </w:p>
        </w:tc>
        <w:tc>
          <w:tcPr>
            <w:tcW w:w="1017" w:type="dxa"/>
            <w:tcBorders>
              <w:top w:val="nil"/>
              <w:left w:val="nil"/>
              <w:bottom w:val="single" w:sz="4" w:space="0" w:color="auto"/>
              <w:right w:val="single" w:sz="4" w:space="0" w:color="auto"/>
            </w:tcBorders>
            <w:vAlign w:val="center"/>
          </w:tcPr>
          <w:p w14:paraId="24E2F409" w14:textId="2B6EA626"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1 324 661,2</w:t>
            </w:r>
          </w:p>
        </w:tc>
        <w:tc>
          <w:tcPr>
            <w:tcW w:w="1018" w:type="dxa"/>
            <w:tcBorders>
              <w:top w:val="nil"/>
              <w:left w:val="nil"/>
              <w:bottom w:val="single" w:sz="4" w:space="0" w:color="auto"/>
              <w:right w:val="single" w:sz="4" w:space="0" w:color="auto"/>
            </w:tcBorders>
            <w:vAlign w:val="center"/>
          </w:tcPr>
          <w:p w14:paraId="31B8B744" w14:textId="52DEC40C"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1 375 528,2</w:t>
            </w:r>
          </w:p>
        </w:tc>
        <w:tc>
          <w:tcPr>
            <w:tcW w:w="1017" w:type="dxa"/>
            <w:tcBorders>
              <w:top w:val="nil"/>
              <w:left w:val="nil"/>
              <w:bottom w:val="single" w:sz="4" w:space="0" w:color="auto"/>
              <w:right w:val="single" w:sz="4" w:space="0" w:color="auto"/>
            </w:tcBorders>
            <w:vAlign w:val="center"/>
          </w:tcPr>
          <w:p w14:paraId="165B75CF" w14:textId="62138C43"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1 427 798,3</w:t>
            </w:r>
          </w:p>
        </w:tc>
        <w:tc>
          <w:tcPr>
            <w:tcW w:w="1003" w:type="dxa"/>
            <w:tcBorders>
              <w:top w:val="nil"/>
              <w:left w:val="nil"/>
              <w:bottom w:val="single" w:sz="4" w:space="0" w:color="auto"/>
              <w:right w:val="single" w:sz="4" w:space="0" w:color="auto"/>
            </w:tcBorders>
            <w:vAlign w:val="center"/>
          </w:tcPr>
          <w:p w14:paraId="4DC35253" w14:textId="40750265"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1 481 626,3</w:t>
            </w:r>
          </w:p>
        </w:tc>
        <w:tc>
          <w:tcPr>
            <w:tcW w:w="1361" w:type="dxa"/>
            <w:tcBorders>
              <w:top w:val="nil"/>
              <w:left w:val="nil"/>
              <w:bottom w:val="single" w:sz="4" w:space="0" w:color="auto"/>
              <w:right w:val="single" w:sz="8" w:space="0" w:color="auto"/>
            </w:tcBorders>
            <w:vAlign w:val="center"/>
          </w:tcPr>
          <w:p w14:paraId="593A28F8" w14:textId="16ECDE03"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8 190 058,8</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2742A4BC"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42B696B0" w14:textId="77777777" w:rsidR="009A2FDE" w:rsidRPr="00065836" w:rsidRDefault="009A2FDE" w:rsidP="009A2FDE">
            <w:pPr>
              <w:rPr>
                <w:rFonts w:ascii="Calibri" w:hAnsi="Calibri"/>
                <w:sz w:val="2"/>
                <w:szCs w:val="22"/>
              </w:rPr>
            </w:pPr>
          </w:p>
        </w:tc>
      </w:tr>
      <w:tr w:rsidR="009A2FDE" w:rsidRPr="00065836" w14:paraId="14DE5A76" w14:textId="77777777" w:rsidTr="00C93E53">
        <w:trPr>
          <w:trHeight w:val="445"/>
        </w:trPr>
        <w:tc>
          <w:tcPr>
            <w:tcW w:w="344" w:type="dxa"/>
            <w:vMerge/>
            <w:tcBorders>
              <w:top w:val="single" w:sz="4" w:space="0" w:color="000000"/>
              <w:left w:val="single" w:sz="4" w:space="0" w:color="000000"/>
              <w:bottom w:val="single" w:sz="4" w:space="0" w:color="000000"/>
              <w:right w:val="single" w:sz="4" w:space="0" w:color="000000"/>
            </w:tcBorders>
            <w:vAlign w:val="center"/>
          </w:tcPr>
          <w:p w14:paraId="65756262"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634C2D08"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C68672A"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Администрация Калининского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4C4ABF9A"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6AA54ED5" w14:textId="68A0B7FA"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1 343 438,5</w:t>
            </w:r>
          </w:p>
        </w:tc>
        <w:tc>
          <w:tcPr>
            <w:tcW w:w="1017" w:type="dxa"/>
            <w:tcBorders>
              <w:top w:val="nil"/>
              <w:left w:val="nil"/>
              <w:bottom w:val="single" w:sz="4" w:space="0" w:color="auto"/>
              <w:right w:val="single" w:sz="4" w:space="0" w:color="auto"/>
            </w:tcBorders>
            <w:vAlign w:val="center"/>
          </w:tcPr>
          <w:p w14:paraId="62CE440D" w14:textId="4F43AE44"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1 322 290,3</w:t>
            </w:r>
          </w:p>
        </w:tc>
        <w:tc>
          <w:tcPr>
            <w:tcW w:w="1017" w:type="dxa"/>
            <w:tcBorders>
              <w:top w:val="nil"/>
              <w:left w:val="nil"/>
              <w:bottom w:val="single" w:sz="4" w:space="0" w:color="auto"/>
              <w:right w:val="single" w:sz="4" w:space="0" w:color="auto"/>
            </w:tcBorders>
            <w:vAlign w:val="center"/>
          </w:tcPr>
          <w:p w14:paraId="1E159E89" w14:textId="655651FE"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1 375 953,3</w:t>
            </w:r>
          </w:p>
        </w:tc>
        <w:tc>
          <w:tcPr>
            <w:tcW w:w="1018" w:type="dxa"/>
            <w:tcBorders>
              <w:top w:val="nil"/>
              <w:left w:val="nil"/>
              <w:bottom w:val="single" w:sz="4" w:space="0" w:color="auto"/>
              <w:right w:val="single" w:sz="4" w:space="0" w:color="auto"/>
            </w:tcBorders>
            <w:vAlign w:val="center"/>
          </w:tcPr>
          <w:p w14:paraId="3E6FB241" w14:textId="4637B5B0"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1 428 789,9</w:t>
            </w:r>
          </w:p>
        </w:tc>
        <w:tc>
          <w:tcPr>
            <w:tcW w:w="1017" w:type="dxa"/>
            <w:tcBorders>
              <w:top w:val="nil"/>
              <w:left w:val="nil"/>
              <w:bottom w:val="single" w:sz="4" w:space="0" w:color="auto"/>
              <w:right w:val="single" w:sz="4" w:space="0" w:color="auto"/>
            </w:tcBorders>
            <w:vAlign w:val="center"/>
          </w:tcPr>
          <w:p w14:paraId="5E164233" w14:textId="18CE2F80"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1 483 083,9</w:t>
            </w:r>
          </w:p>
        </w:tc>
        <w:tc>
          <w:tcPr>
            <w:tcW w:w="1003" w:type="dxa"/>
            <w:tcBorders>
              <w:top w:val="nil"/>
              <w:left w:val="nil"/>
              <w:bottom w:val="single" w:sz="4" w:space="0" w:color="auto"/>
              <w:right w:val="single" w:sz="4" w:space="0" w:color="auto"/>
            </w:tcBorders>
            <w:vAlign w:val="center"/>
          </w:tcPr>
          <w:p w14:paraId="16F68F86" w14:textId="784F439F"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1 538 996,2</w:t>
            </w:r>
          </w:p>
        </w:tc>
        <w:tc>
          <w:tcPr>
            <w:tcW w:w="1361" w:type="dxa"/>
            <w:tcBorders>
              <w:top w:val="nil"/>
              <w:left w:val="nil"/>
              <w:bottom w:val="single" w:sz="4" w:space="0" w:color="auto"/>
              <w:right w:val="single" w:sz="8" w:space="0" w:color="auto"/>
            </w:tcBorders>
            <w:vAlign w:val="center"/>
          </w:tcPr>
          <w:p w14:paraId="0BECB7DD" w14:textId="66D654A1"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8 492 552,1</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135644E5"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6F9DD417" w14:textId="77777777" w:rsidR="009A2FDE" w:rsidRPr="00065836" w:rsidRDefault="009A2FDE" w:rsidP="009A2FDE">
            <w:pPr>
              <w:rPr>
                <w:rFonts w:ascii="Calibri" w:hAnsi="Calibri"/>
                <w:sz w:val="2"/>
                <w:szCs w:val="22"/>
              </w:rPr>
            </w:pPr>
          </w:p>
        </w:tc>
      </w:tr>
      <w:tr w:rsidR="009A2FDE" w:rsidRPr="00065836" w14:paraId="2FBFFD0E" w14:textId="77777777" w:rsidTr="00C93E53">
        <w:trPr>
          <w:trHeight w:val="458"/>
        </w:trPr>
        <w:tc>
          <w:tcPr>
            <w:tcW w:w="344" w:type="dxa"/>
            <w:vMerge/>
            <w:tcBorders>
              <w:top w:val="single" w:sz="4" w:space="0" w:color="000000"/>
              <w:left w:val="single" w:sz="4" w:space="0" w:color="000000"/>
              <w:bottom w:val="single" w:sz="4" w:space="0" w:color="000000"/>
              <w:right w:val="single" w:sz="4" w:space="0" w:color="000000"/>
            </w:tcBorders>
            <w:vAlign w:val="center"/>
          </w:tcPr>
          <w:p w14:paraId="31412E1F"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2C931927"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238C85C"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Администрация Кировского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776B2711"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64C6B979" w14:textId="1F9358C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1 227 211,4</w:t>
            </w:r>
          </w:p>
        </w:tc>
        <w:tc>
          <w:tcPr>
            <w:tcW w:w="1017" w:type="dxa"/>
            <w:tcBorders>
              <w:top w:val="nil"/>
              <w:left w:val="nil"/>
              <w:bottom w:val="single" w:sz="4" w:space="0" w:color="auto"/>
              <w:right w:val="single" w:sz="4" w:space="0" w:color="auto"/>
            </w:tcBorders>
            <w:vAlign w:val="center"/>
          </w:tcPr>
          <w:p w14:paraId="36C6525D" w14:textId="0797B6FD"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1 183 260,3</w:t>
            </w:r>
          </w:p>
        </w:tc>
        <w:tc>
          <w:tcPr>
            <w:tcW w:w="1017" w:type="dxa"/>
            <w:tcBorders>
              <w:top w:val="nil"/>
              <w:left w:val="nil"/>
              <w:bottom w:val="single" w:sz="4" w:space="0" w:color="auto"/>
              <w:right w:val="single" w:sz="4" w:space="0" w:color="auto"/>
            </w:tcBorders>
            <w:vAlign w:val="center"/>
          </w:tcPr>
          <w:p w14:paraId="715299D7" w14:textId="3FB06900"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1 231 393,9</w:t>
            </w:r>
          </w:p>
        </w:tc>
        <w:tc>
          <w:tcPr>
            <w:tcW w:w="1018" w:type="dxa"/>
            <w:tcBorders>
              <w:top w:val="nil"/>
              <w:left w:val="nil"/>
              <w:bottom w:val="single" w:sz="4" w:space="0" w:color="auto"/>
              <w:right w:val="single" w:sz="4" w:space="0" w:color="auto"/>
            </w:tcBorders>
            <w:vAlign w:val="center"/>
          </w:tcPr>
          <w:p w14:paraId="08E4C811" w14:textId="6E79BFBD"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1 278 679,4</w:t>
            </w:r>
          </w:p>
        </w:tc>
        <w:tc>
          <w:tcPr>
            <w:tcW w:w="1017" w:type="dxa"/>
            <w:tcBorders>
              <w:top w:val="nil"/>
              <w:left w:val="nil"/>
              <w:bottom w:val="single" w:sz="4" w:space="0" w:color="auto"/>
              <w:right w:val="single" w:sz="4" w:space="0" w:color="auto"/>
            </w:tcBorders>
            <w:vAlign w:val="center"/>
          </w:tcPr>
          <w:p w14:paraId="4BDBEA80" w14:textId="3A13C6C2"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1 327 269,2</w:t>
            </w:r>
          </w:p>
        </w:tc>
        <w:tc>
          <w:tcPr>
            <w:tcW w:w="1003" w:type="dxa"/>
            <w:tcBorders>
              <w:top w:val="nil"/>
              <w:left w:val="nil"/>
              <w:bottom w:val="single" w:sz="4" w:space="0" w:color="auto"/>
              <w:right w:val="single" w:sz="4" w:space="0" w:color="auto"/>
            </w:tcBorders>
            <w:vAlign w:val="center"/>
          </w:tcPr>
          <w:p w14:paraId="4EBFFE6D" w14:textId="204F38BF"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1 377 307,2</w:t>
            </w:r>
          </w:p>
        </w:tc>
        <w:tc>
          <w:tcPr>
            <w:tcW w:w="1361" w:type="dxa"/>
            <w:tcBorders>
              <w:top w:val="nil"/>
              <w:left w:val="nil"/>
              <w:bottom w:val="single" w:sz="4" w:space="0" w:color="auto"/>
              <w:right w:val="single" w:sz="8" w:space="0" w:color="auto"/>
            </w:tcBorders>
            <w:vAlign w:val="center"/>
          </w:tcPr>
          <w:p w14:paraId="369071D7" w14:textId="3E468DB1"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7 625 121,4</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5E6C2191"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7550970E" w14:textId="77777777" w:rsidR="009A2FDE" w:rsidRPr="00065836" w:rsidRDefault="009A2FDE" w:rsidP="009A2FDE">
            <w:pPr>
              <w:rPr>
                <w:rFonts w:ascii="Calibri" w:hAnsi="Calibri"/>
                <w:sz w:val="2"/>
                <w:szCs w:val="22"/>
              </w:rPr>
            </w:pPr>
          </w:p>
        </w:tc>
      </w:tr>
      <w:tr w:rsidR="009A2FDE" w:rsidRPr="00065836" w14:paraId="50309901" w14:textId="77777777" w:rsidTr="00C93E53">
        <w:trPr>
          <w:trHeight w:val="444"/>
        </w:trPr>
        <w:tc>
          <w:tcPr>
            <w:tcW w:w="344" w:type="dxa"/>
            <w:vMerge/>
            <w:tcBorders>
              <w:top w:val="single" w:sz="4" w:space="0" w:color="000000"/>
              <w:left w:val="single" w:sz="4" w:space="0" w:color="000000"/>
              <w:bottom w:val="single" w:sz="4" w:space="0" w:color="000000"/>
              <w:right w:val="single" w:sz="4" w:space="0" w:color="000000"/>
            </w:tcBorders>
            <w:vAlign w:val="center"/>
          </w:tcPr>
          <w:p w14:paraId="735BDD6C"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264A622F"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EA578EC"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 xml:space="preserve">Администрация Колпинского района </w:t>
            </w:r>
          </w:p>
          <w:p w14:paraId="7D1CB306"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510CDD59"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75947605" w14:textId="7BEA909B"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729 315,7</w:t>
            </w:r>
          </w:p>
        </w:tc>
        <w:tc>
          <w:tcPr>
            <w:tcW w:w="1017" w:type="dxa"/>
            <w:tcBorders>
              <w:top w:val="nil"/>
              <w:left w:val="nil"/>
              <w:bottom w:val="single" w:sz="4" w:space="0" w:color="auto"/>
              <w:right w:val="single" w:sz="4" w:space="0" w:color="auto"/>
            </w:tcBorders>
            <w:vAlign w:val="center"/>
          </w:tcPr>
          <w:p w14:paraId="5B80A416" w14:textId="3D190F84"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725 119,2</w:t>
            </w:r>
          </w:p>
        </w:tc>
        <w:tc>
          <w:tcPr>
            <w:tcW w:w="1017" w:type="dxa"/>
            <w:tcBorders>
              <w:top w:val="nil"/>
              <w:left w:val="nil"/>
              <w:bottom w:val="single" w:sz="4" w:space="0" w:color="auto"/>
              <w:right w:val="single" w:sz="4" w:space="0" w:color="auto"/>
            </w:tcBorders>
            <w:vAlign w:val="center"/>
          </w:tcPr>
          <w:p w14:paraId="7123CD03" w14:textId="76808EDD"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754 407,3</w:t>
            </w:r>
          </w:p>
        </w:tc>
        <w:tc>
          <w:tcPr>
            <w:tcW w:w="1018" w:type="dxa"/>
            <w:tcBorders>
              <w:top w:val="nil"/>
              <w:left w:val="nil"/>
              <w:bottom w:val="single" w:sz="4" w:space="0" w:color="auto"/>
              <w:right w:val="single" w:sz="4" w:space="0" w:color="auto"/>
            </w:tcBorders>
            <w:vAlign w:val="center"/>
          </w:tcPr>
          <w:p w14:paraId="057CD0F2" w14:textId="3A05A68E"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783 376,5</w:t>
            </w:r>
          </w:p>
        </w:tc>
        <w:tc>
          <w:tcPr>
            <w:tcW w:w="1017" w:type="dxa"/>
            <w:tcBorders>
              <w:top w:val="nil"/>
              <w:left w:val="nil"/>
              <w:bottom w:val="single" w:sz="4" w:space="0" w:color="auto"/>
              <w:right w:val="single" w:sz="4" w:space="0" w:color="auto"/>
            </w:tcBorders>
            <w:vAlign w:val="center"/>
          </w:tcPr>
          <w:p w14:paraId="20689A46" w14:textId="17BA8490"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813 144,8</w:t>
            </w:r>
          </w:p>
        </w:tc>
        <w:tc>
          <w:tcPr>
            <w:tcW w:w="1003" w:type="dxa"/>
            <w:tcBorders>
              <w:top w:val="nil"/>
              <w:left w:val="nil"/>
              <w:bottom w:val="single" w:sz="4" w:space="0" w:color="auto"/>
              <w:right w:val="single" w:sz="4" w:space="0" w:color="auto"/>
            </w:tcBorders>
            <w:vAlign w:val="center"/>
          </w:tcPr>
          <w:p w14:paraId="67F33868" w14:textId="5EB81E6C"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843 800,4</w:t>
            </w:r>
          </w:p>
        </w:tc>
        <w:tc>
          <w:tcPr>
            <w:tcW w:w="1361" w:type="dxa"/>
            <w:tcBorders>
              <w:top w:val="nil"/>
              <w:left w:val="nil"/>
              <w:bottom w:val="single" w:sz="4" w:space="0" w:color="auto"/>
              <w:right w:val="single" w:sz="8" w:space="0" w:color="auto"/>
            </w:tcBorders>
            <w:vAlign w:val="center"/>
          </w:tcPr>
          <w:p w14:paraId="78C7EAD5" w14:textId="7664B281"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4 649 163,9</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2888F3A7"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28F81454" w14:textId="77777777" w:rsidR="009A2FDE" w:rsidRPr="00065836" w:rsidRDefault="009A2FDE" w:rsidP="009A2FDE">
            <w:pPr>
              <w:rPr>
                <w:rFonts w:ascii="Calibri" w:hAnsi="Calibri"/>
                <w:sz w:val="2"/>
                <w:szCs w:val="22"/>
              </w:rPr>
            </w:pPr>
          </w:p>
        </w:tc>
      </w:tr>
      <w:tr w:rsidR="009A2FDE" w:rsidRPr="00065836" w14:paraId="1D8D210C" w14:textId="77777777" w:rsidTr="00C93E53">
        <w:trPr>
          <w:trHeight w:val="459"/>
        </w:trPr>
        <w:tc>
          <w:tcPr>
            <w:tcW w:w="344" w:type="dxa"/>
            <w:vMerge/>
            <w:tcBorders>
              <w:top w:val="single" w:sz="4" w:space="0" w:color="000000"/>
              <w:left w:val="single" w:sz="4" w:space="0" w:color="000000"/>
              <w:bottom w:val="single" w:sz="4" w:space="0" w:color="000000"/>
              <w:right w:val="single" w:sz="4" w:space="0" w:color="000000"/>
            </w:tcBorders>
            <w:vAlign w:val="center"/>
          </w:tcPr>
          <w:p w14:paraId="736AA7EE"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5DB95D3B"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B3A7F5F"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Администрация Красногвардейского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7E35184E"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55F25C66" w14:textId="5E2512A4"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1 168 041,3</w:t>
            </w:r>
          </w:p>
        </w:tc>
        <w:tc>
          <w:tcPr>
            <w:tcW w:w="1017" w:type="dxa"/>
            <w:tcBorders>
              <w:top w:val="nil"/>
              <w:left w:val="nil"/>
              <w:bottom w:val="single" w:sz="4" w:space="0" w:color="auto"/>
              <w:right w:val="single" w:sz="4" w:space="0" w:color="auto"/>
            </w:tcBorders>
            <w:vAlign w:val="center"/>
          </w:tcPr>
          <w:p w14:paraId="4DCF9CD4" w14:textId="3FBE1939"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1 139 313,9</w:t>
            </w:r>
          </w:p>
        </w:tc>
        <w:tc>
          <w:tcPr>
            <w:tcW w:w="1017" w:type="dxa"/>
            <w:tcBorders>
              <w:top w:val="nil"/>
              <w:left w:val="nil"/>
              <w:bottom w:val="single" w:sz="4" w:space="0" w:color="auto"/>
              <w:right w:val="single" w:sz="4" w:space="0" w:color="auto"/>
            </w:tcBorders>
            <w:vAlign w:val="center"/>
          </w:tcPr>
          <w:p w14:paraId="30C060CF" w14:textId="275F4519"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1 185 646,4</w:t>
            </w:r>
          </w:p>
        </w:tc>
        <w:tc>
          <w:tcPr>
            <w:tcW w:w="1018" w:type="dxa"/>
            <w:tcBorders>
              <w:top w:val="nil"/>
              <w:left w:val="nil"/>
              <w:bottom w:val="single" w:sz="4" w:space="0" w:color="auto"/>
              <w:right w:val="single" w:sz="4" w:space="0" w:color="auto"/>
            </w:tcBorders>
            <w:vAlign w:val="center"/>
          </w:tcPr>
          <w:p w14:paraId="5F4EBF56" w14:textId="1ED3B372"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1 231 175,2</w:t>
            </w:r>
          </w:p>
        </w:tc>
        <w:tc>
          <w:tcPr>
            <w:tcW w:w="1017" w:type="dxa"/>
            <w:tcBorders>
              <w:top w:val="nil"/>
              <w:left w:val="nil"/>
              <w:bottom w:val="single" w:sz="4" w:space="0" w:color="auto"/>
              <w:right w:val="single" w:sz="4" w:space="0" w:color="auto"/>
            </w:tcBorders>
            <w:vAlign w:val="center"/>
          </w:tcPr>
          <w:p w14:paraId="6B0F33C9" w14:textId="717BBC8B"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1 277 959,9</w:t>
            </w:r>
          </w:p>
        </w:tc>
        <w:tc>
          <w:tcPr>
            <w:tcW w:w="1003" w:type="dxa"/>
            <w:tcBorders>
              <w:top w:val="nil"/>
              <w:left w:val="nil"/>
              <w:bottom w:val="single" w:sz="4" w:space="0" w:color="auto"/>
              <w:right w:val="single" w:sz="4" w:space="0" w:color="auto"/>
            </w:tcBorders>
            <w:vAlign w:val="center"/>
          </w:tcPr>
          <w:p w14:paraId="4142954A" w14:textId="31EDDB05"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1 326 139,0</w:t>
            </w:r>
          </w:p>
        </w:tc>
        <w:tc>
          <w:tcPr>
            <w:tcW w:w="1361" w:type="dxa"/>
            <w:tcBorders>
              <w:top w:val="nil"/>
              <w:left w:val="nil"/>
              <w:bottom w:val="single" w:sz="4" w:space="0" w:color="auto"/>
              <w:right w:val="single" w:sz="8" w:space="0" w:color="auto"/>
            </w:tcBorders>
            <w:vAlign w:val="center"/>
          </w:tcPr>
          <w:p w14:paraId="326607AF" w14:textId="25343E1D"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7 328 275,7</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0F418936"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60399EC7" w14:textId="77777777" w:rsidR="009A2FDE" w:rsidRPr="00065836" w:rsidRDefault="009A2FDE" w:rsidP="009A2FDE">
            <w:pPr>
              <w:rPr>
                <w:rFonts w:ascii="Calibri" w:hAnsi="Calibri"/>
                <w:sz w:val="2"/>
                <w:szCs w:val="22"/>
              </w:rPr>
            </w:pPr>
          </w:p>
        </w:tc>
      </w:tr>
      <w:tr w:rsidR="009A2FDE" w:rsidRPr="00065836" w14:paraId="1F2D4AC1" w14:textId="77777777" w:rsidTr="00C93E53">
        <w:trPr>
          <w:trHeight w:val="444"/>
        </w:trPr>
        <w:tc>
          <w:tcPr>
            <w:tcW w:w="344" w:type="dxa"/>
            <w:vMerge/>
            <w:tcBorders>
              <w:top w:val="single" w:sz="4" w:space="0" w:color="000000"/>
              <w:left w:val="single" w:sz="4" w:space="0" w:color="000000"/>
              <w:bottom w:val="single" w:sz="4" w:space="0" w:color="000000"/>
              <w:right w:val="single" w:sz="4" w:space="0" w:color="000000"/>
            </w:tcBorders>
            <w:vAlign w:val="center"/>
          </w:tcPr>
          <w:p w14:paraId="4A397A4A"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1A1533D0"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3A717E9E"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Администрация Красносельского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2F1334E3"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0EE0B8DE" w14:textId="044C922F"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1 290 782,5</w:t>
            </w:r>
          </w:p>
        </w:tc>
        <w:tc>
          <w:tcPr>
            <w:tcW w:w="1017" w:type="dxa"/>
            <w:tcBorders>
              <w:top w:val="nil"/>
              <w:left w:val="nil"/>
              <w:bottom w:val="single" w:sz="4" w:space="0" w:color="auto"/>
              <w:right w:val="single" w:sz="4" w:space="0" w:color="auto"/>
            </w:tcBorders>
            <w:vAlign w:val="center"/>
          </w:tcPr>
          <w:p w14:paraId="5E20CC4D" w14:textId="36D7AA79"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1 229 434,8</w:t>
            </w:r>
          </w:p>
        </w:tc>
        <w:tc>
          <w:tcPr>
            <w:tcW w:w="1017" w:type="dxa"/>
            <w:tcBorders>
              <w:top w:val="nil"/>
              <w:left w:val="nil"/>
              <w:bottom w:val="single" w:sz="4" w:space="0" w:color="auto"/>
              <w:right w:val="single" w:sz="4" w:space="0" w:color="auto"/>
            </w:tcBorders>
            <w:vAlign w:val="center"/>
          </w:tcPr>
          <w:p w14:paraId="2B4A93E5" w14:textId="28C2181B"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1 279 301,9</w:t>
            </w:r>
          </w:p>
        </w:tc>
        <w:tc>
          <w:tcPr>
            <w:tcW w:w="1018" w:type="dxa"/>
            <w:tcBorders>
              <w:top w:val="nil"/>
              <w:left w:val="nil"/>
              <w:bottom w:val="single" w:sz="4" w:space="0" w:color="auto"/>
              <w:right w:val="single" w:sz="4" w:space="0" w:color="auto"/>
            </w:tcBorders>
            <w:vAlign w:val="center"/>
          </w:tcPr>
          <w:p w14:paraId="67187D93" w14:textId="263E5CA9"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1 328 427,1</w:t>
            </w:r>
          </w:p>
        </w:tc>
        <w:tc>
          <w:tcPr>
            <w:tcW w:w="1017" w:type="dxa"/>
            <w:tcBorders>
              <w:top w:val="nil"/>
              <w:left w:val="nil"/>
              <w:bottom w:val="single" w:sz="4" w:space="0" w:color="auto"/>
              <w:right w:val="single" w:sz="4" w:space="0" w:color="auto"/>
            </w:tcBorders>
            <w:vAlign w:val="center"/>
          </w:tcPr>
          <w:p w14:paraId="319651E3" w14:textId="53FAED35"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1 378 907,3</w:t>
            </w:r>
          </w:p>
        </w:tc>
        <w:tc>
          <w:tcPr>
            <w:tcW w:w="1003" w:type="dxa"/>
            <w:tcBorders>
              <w:top w:val="nil"/>
              <w:left w:val="nil"/>
              <w:bottom w:val="single" w:sz="4" w:space="0" w:color="auto"/>
              <w:right w:val="single" w:sz="4" w:space="0" w:color="auto"/>
            </w:tcBorders>
            <w:vAlign w:val="center"/>
          </w:tcPr>
          <w:p w14:paraId="6ED03100" w14:textId="0ABD69E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1 430 892,1</w:t>
            </w:r>
          </w:p>
        </w:tc>
        <w:tc>
          <w:tcPr>
            <w:tcW w:w="1361" w:type="dxa"/>
            <w:tcBorders>
              <w:top w:val="nil"/>
              <w:left w:val="nil"/>
              <w:bottom w:val="single" w:sz="4" w:space="0" w:color="auto"/>
              <w:right w:val="single" w:sz="8" w:space="0" w:color="auto"/>
            </w:tcBorders>
            <w:vAlign w:val="center"/>
          </w:tcPr>
          <w:p w14:paraId="43F4CE67" w14:textId="20B68E06"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7 937 745,7</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219F1392"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6EBE8CD2" w14:textId="77777777" w:rsidR="009A2FDE" w:rsidRPr="00065836" w:rsidRDefault="009A2FDE" w:rsidP="009A2FDE">
            <w:pPr>
              <w:rPr>
                <w:rFonts w:ascii="Calibri" w:hAnsi="Calibri"/>
                <w:sz w:val="2"/>
                <w:szCs w:val="22"/>
              </w:rPr>
            </w:pPr>
          </w:p>
        </w:tc>
      </w:tr>
      <w:tr w:rsidR="009A2FDE" w:rsidRPr="00065836" w14:paraId="75060978" w14:textId="77777777" w:rsidTr="00C93E53">
        <w:trPr>
          <w:trHeight w:val="458"/>
        </w:trPr>
        <w:tc>
          <w:tcPr>
            <w:tcW w:w="344" w:type="dxa"/>
            <w:vMerge/>
            <w:tcBorders>
              <w:top w:val="single" w:sz="4" w:space="0" w:color="000000"/>
              <w:left w:val="single" w:sz="4" w:space="0" w:color="000000"/>
              <w:bottom w:val="single" w:sz="4" w:space="0" w:color="000000"/>
              <w:right w:val="single" w:sz="4" w:space="0" w:color="000000"/>
            </w:tcBorders>
            <w:vAlign w:val="center"/>
          </w:tcPr>
          <w:p w14:paraId="27998856"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481003E3"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9720198"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Администрация Кронштадтского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15B3EDCD"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32B69330" w14:textId="60957C8C"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286 208,5</w:t>
            </w:r>
          </w:p>
        </w:tc>
        <w:tc>
          <w:tcPr>
            <w:tcW w:w="1017" w:type="dxa"/>
            <w:tcBorders>
              <w:top w:val="nil"/>
              <w:left w:val="nil"/>
              <w:bottom w:val="single" w:sz="4" w:space="0" w:color="auto"/>
              <w:right w:val="single" w:sz="4" w:space="0" w:color="auto"/>
            </w:tcBorders>
            <w:vAlign w:val="center"/>
          </w:tcPr>
          <w:p w14:paraId="21395761" w14:textId="36A52D38"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281 928,0</w:t>
            </w:r>
          </w:p>
        </w:tc>
        <w:tc>
          <w:tcPr>
            <w:tcW w:w="1017" w:type="dxa"/>
            <w:tcBorders>
              <w:top w:val="nil"/>
              <w:left w:val="nil"/>
              <w:bottom w:val="single" w:sz="4" w:space="0" w:color="auto"/>
              <w:right w:val="single" w:sz="4" w:space="0" w:color="auto"/>
            </w:tcBorders>
            <w:vAlign w:val="center"/>
          </w:tcPr>
          <w:p w14:paraId="2FD9EDE5" w14:textId="055BDE16"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293 320,2</w:t>
            </w:r>
          </w:p>
        </w:tc>
        <w:tc>
          <w:tcPr>
            <w:tcW w:w="1018" w:type="dxa"/>
            <w:tcBorders>
              <w:top w:val="nil"/>
              <w:left w:val="nil"/>
              <w:bottom w:val="single" w:sz="4" w:space="0" w:color="auto"/>
              <w:right w:val="single" w:sz="4" w:space="0" w:color="auto"/>
            </w:tcBorders>
            <w:vAlign w:val="center"/>
          </w:tcPr>
          <w:p w14:paraId="568832DF" w14:textId="7B456D73"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304 583,7</w:t>
            </w:r>
          </w:p>
        </w:tc>
        <w:tc>
          <w:tcPr>
            <w:tcW w:w="1017" w:type="dxa"/>
            <w:tcBorders>
              <w:top w:val="nil"/>
              <w:left w:val="nil"/>
              <w:bottom w:val="single" w:sz="4" w:space="0" w:color="auto"/>
              <w:right w:val="single" w:sz="4" w:space="0" w:color="auto"/>
            </w:tcBorders>
            <w:vAlign w:val="center"/>
          </w:tcPr>
          <w:p w14:paraId="42147632" w14:textId="500DF161"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316 157,9</w:t>
            </w:r>
          </w:p>
        </w:tc>
        <w:tc>
          <w:tcPr>
            <w:tcW w:w="1003" w:type="dxa"/>
            <w:tcBorders>
              <w:top w:val="nil"/>
              <w:left w:val="nil"/>
              <w:bottom w:val="single" w:sz="4" w:space="0" w:color="auto"/>
              <w:right w:val="single" w:sz="4" w:space="0" w:color="auto"/>
            </w:tcBorders>
            <w:vAlign w:val="center"/>
          </w:tcPr>
          <w:p w14:paraId="26072632" w14:textId="78E4A8D3"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328 077,1</w:t>
            </w:r>
          </w:p>
        </w:tc>
        <w:tc>
          <w:tcPr>
            <w:tcW w:w="1361" w:type="dxa"/>
            <w:tcBorders>
              <w:top w:val="nil"/>
              <w:left w:val="nil"/>
              <w:bottom w:val="single" w:sz="4" w:space="0" w:color="auto"/>
              <w:right w:val="single" w:sz="8" w:space="0" w:color="auto"/>
            </w:tcBorders>
            <w:vAlign w:val="center"/>
          </w:tcPr>
          <w:p w14:paraId="7B511152" w14:textId="2AC36FA0"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1 810 275,4</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701269BA"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0D6EF6FD" w14:textId="77777777" w:rsidR="009A2FDE" w:rsidRPr="00065836" w:rsidRDefault="009A2FDE" w:rsidP="009A2FDE">
            <w:pPr>
              <w:rPr>
                <w:rFonts w:ascii="Calibri" w:hAnsi="Calibri"/>
                <w:sz w:val="2"/>
                <w:szCs w:val="22"/>
              </w:rPr>
            </w:pPr>
          </w:p>
        </w:tc>
      </w:tr>
      <w:tr w:rsidR="009A2FDE" w:rsidRPr="00065836" w14:paraId="08726320" w14:textId="77777777" w:rsidTr="00C93E53">
        <w:trPr>
          <w:trHeight w:val="445"/>
        </w:trPr>
        <w:tc>
          <w:tcPr>
            <w:tcW w:w="344" w:type="dxa"/>
            <w:vMerge/>
            <w:tcBorders>
              <w:top w:val="single" w:sz="4" w:space="0" w:color="000000"/>
              <w:left w:val="single" w:sz="4" w:space="0" w:color="000000"/>
              <w:bottom w:val="single" w:sz="4" w:space="0" w:color="000000"/>
              <w:right w:val="single" w:sz="4" w:space="0" w:color="000000"/>
            </w:tcBorders>
            <w:vAlign w:val="center"/>
          </w:tcPr>
          <w:p w14:paraId="03A63E54"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1BB1C834"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E5A2266"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Администрация Курортного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32E65CAD"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4A7E2679" w14:textId="17E2D61A"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643 586,5</w:t>
            </w:r>
          </w:p>
        </w:tc>
        <w:tc>
          <w:tcPr>
            <w:tcW w:w="1017" w:type="dxa"/>
            <w:tcBorders>
              <w:top w:val="nil"/>
              <w:left w:val="nil"/>
              <w:bottom w:val="single" w:sz="4" w:space="0" w:color="auto"/>
              <w:right w:val="single" w:sz="4" w:space="0" w:color="auto"/>
            </w:tcBorders>
            <w:vAlign w:val="center"/>
          </w:tcPr>
          <w:p w14:paraId="6496D0B0" w14:textId="4A6F26F1"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647 487,8</w:t>
            </w:r>
          </w:p>
        </w:tc>
        <w:tc>
          <w:tcPr>
            <w:tcW w:w="1017" w:type="dxa"/>
            <w:tcBorders>
              <w:top w:val="nil"/>
              <w:left w:val="nil"/>
              <w:bottom w:val="single" w:sz="4" w:space="0" w:color="auto"/>
              <w:right w:val="single" w:sz="4" w:space="0" w:color="auto"/>
            </w:tcBorders>
            <w:vAlign w:val="center"/>
          </w:tcPr>
          <w:p w14:paraId="08D0DCE3" w14:textId="18AEF85A"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673 741,0</w:t>
            </w:r>
          </w:p>
        </w:tc>
        <w:tc>
          <w:tcPr>
            <w:tcW w:w="1018" w:type="dxa"/>
            <w:tcBorders>
              <w:top w:val="nil"/>
              <w:left w:val="nil"/>
              <w:bottom w:val="single" w:sz="4" w:space="0" w:color="auto"/>
              <w:right w:val="single" w:sz="4" w:space="0" w:color="auto"/>
            </w:tcBorders>
            <w:vAlign w:val="center"/>
          </w:tcPr>
          <w:p w14:paraId="4FB6A7FC" w14:textId="6D6ECECF"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699 612,7</w:t>
            </w:r>
          </w:p>
        </w:tc>
        <w:tc>
          <w:tcPr>
            <w:tcW w:w="1017" w:type="dxa"/>
            <w:tcBorders>
              <w:top w:val="nil"/>
              <w:left w:val="nil"/>
              <w:bottom w:val="single" w:sz="4" w:space="0" w:color="auto"/>
              <w:right w:val="single" w:sz="4" w:space="0" w:color="auto"/>
            </w:tcBorders>
            <w:vAlign w:val="center"/>
          </w:tcPr>
          <w:p w14:paraId="2D575F3E" w14:textId="6CC5E8FE"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726 198,0</w:t>
            </w:r>
          </w:p>
        </w:tc>
        <w:tc>
          <w:tcPr>
            <w:tcW w:w="1003" w:type="dxa"/>
            <w:tcBorders>
              <w:top w:val="nil"/>
              <w:left w:val="nil"/>
              <w:bottom w:val="single" w:sz="4" w:space="0" w:color="auto"/>
              <w:right w:val="single" w:sz="4" w:space="0" w:color="auto"/>
            </w:tcBorders>
            <w:vAlign w:val="center"/>
          </w:tcPr>
          <w:p w14:paraId="0BED8832" w14:textId="2B893FB9"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753 575,7</w:t>
            </w:r>
          </w:p>
        </w:tc>
        <w:tc>
          <w:tcPr>
            <w:tcW w:w="1361" w:type="dxa"/>
            <w:tcBorders>
              <w:top w:val="nil"/>
              <w:left w:val="nil"/>
              <w:bottom w:val="single" w:sz="4" w:space="0" w:color="auto"/>
              <w:right w:val="single" w:sz="8" w:space="0" w:color="auto"/>
            </w:tcBorders>
            <w:vAlign w:val="center"/>
          </w:tcPr>
          <w:p w14:paraId="328EA242" w14:textId="7FC7145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4 144 201,7</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24F38B61"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2E36D411" w14:textId="77777777" w:rsidR="009A2FDE" w:rsidRPr="00065836" w:rsidRDefault="009A2FDE" w:rsidP="009A2FDE">
            <w:pPr>
              <w:rPr>
                <w:rFonts w:ascii="Calibri" w:hAnsi="Calibri"/>
                <w:sz w:val="2"/>
                <w:szCs w:val="22"/>
              </w:rPr>
            </w:pPr>
          </w:p>
        </w:tc>
      </w:tr>
      <w:tr w:rsidR="009A2FDE" w:rsidRPr="00065836" w14:paraId="135C2CA8" w14:textId="77777777" w:rsidTr="00C93E53">
        <w:trPr>
          <w:trHeight w:val="458"/>
        </w:trPr>
        <w:tc>
          <w:tcPr>
            <w:tcW w:w="344" w:type="dxa"/>
            <w:vMerge/>
            <w:tcBorders>
              <w:top w:val="single" w:sz="4" w:space="0" w:color="000000"/>
              <w:left w:val="single" w:sz="4" w:space="0" w:color="000000"/>
              <w:bottom w:val="single" w:sz="4" w:space="0" w:color="000000"/>
              <w:right w:val="single" w:sz="4" w:space="0" w:color="000000"/>
            </w:tcBorders>
            <w:vAlign w:val="center"/>
          </w:tcPr>
          <w:p w14:paraId="27517906"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7B9CB012"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451B9B06"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 xml:space="preserve">Администрация Московского района </w:t>
            </w:r>
          </w:p>
          <w:p w14:paraId="4F171204"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431AFF51"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7DC1946C" w14:textId="0B1803CB"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1 070 110,0</w:t>
            </w:r>
          </w:p>
        </w:tc>
        <w:tc>
          <w:tcPr>
            <w:tcW w:w="1017" w:type="dxa"/>
            <w:tcBorders>
              <w:top w:val="nil"/>
              <w:left w:val="nil"/>
              <w:bottom w:val="single" w:sz="4" w:space="0" w:color="auto"/>
              <w:right w:val="single" w:sz="4" w:space="0" w:color="auto"/>
            </w:tcBorders>
            <w:vAlign w:val="center"/>
          </w:tcPr>
          <w:p w14:paraId="0667F6D0" w14:textId="0DD55599"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1 033 257,0</w:t>
            </w:r>
          </w:p>
        </w:tc>
        <w:tc>
          <w:tcPr>
            <w:tcW w:w="1017" w:type="dxa"/>
            <w:tcBorders>
              <w:top w:val="nil"/>
              <w:left w:val="nil"/>
              <w:bottom w:val="single" w:sz="4" w:space="0" w:color="auto"/>
              <w:right w:val="single" w:sz="4" w:space="0" w:color="auto"/>
            </w:tcBorders>
            <w:vAlign w:val="center"/>
          </w:tcPr>
          <w:p w14:paraId="5D743B8A" w14:textId="083B6A38"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1 075 107,5</w:t>
            </w:r>
          </w:p>
        </w:tc>
        <w:tc>
          <w:tcPr>
            <w:tcW w:w="1018" w:type="dxa"/>
            <w:tcBorders>
              <w:top w:val="nil"/>
              <w:left w:val="nil"/>
              <w:bottom w:val="single" w:sz="4" w:space="0" w:color="auto"/>
              <w:right w:val="single" w:sz="4" w:space="0" w:color="auto"/>
            </w:tcBorders>
            <w:vAlign w:val="center"/>
          </w:tcPr>
          <w:p w14:paraId="4F1CFCE4" w14:textId="7E83AF4F"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1 116 391,6</w:t>
            </w:r>
          </w:p>
        </w:tc>
        <w:tc>
          <w:tcPr>
            <w:tcW w:w="1017" w:type="dxa"/>
            <w:tcBorders>
              <w:top w:val="nil"/>
              <w:left w:val="nil"/>
              <w:bottom w:val="single" w:sz="4" w:space="0" w:color="auto"/>
              <w:right w:val="single" w:sz="4" w:space="0" w:color="auto"/>
            </w:tcBorders>
            <w:vAlign w:val="center"/>
          </w:tcPr>
          <w:p w14:paraId="261E95EA" w14:textId="41823563"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1 158 814,5</w:t>
            </w:r>
          </w:p>
        </w:tc>
        <w:tc>
          <w:tcPr>
            <w:tcW w:w="1003" w:type="dxa"/>
            <w:tcBorders>
              <w:top w:val="nil"/>
              <w:left w:val="nil"/>
              <w:bottom w:val="single" w:sz="4" w:space="0" w:color="auto"/>
              <w:right w:val="single" w:sz="4" w:space="0" w:color="auto"/>
            </w:tcBorders>
            <w:vAlign w:val="center"/>
          </w:tcPr>
          <w:p w14:paraId="7E69F8BD" w14:textId="2AED07E2"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1 202 501,8</w:t>
            </w:r>
          </w:p>
        </w:tc>
        <w:tc>
          <w:tcPr>
            <w:tcW w:w="1361" w:type="dxa"/>
            <w:tcBorders>
              <w:top w:val="nil"/>
              <w:left w:val="nil"/>
              <w:bottom w:val="single" w:sz="4" w:space="0" w:color="auto"/>
              <w:right w:val="single" w:sz="8" w:space="0" w:color="auto"/>
            </w:tcBorders>
            <w:vAlign w:val="center"/>
          </w:tcPr>
          <w:p w14:paraId="4278567B" w14:textId="507D0411"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6 656 182,4</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1D9A9536"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4E5AFB01" w14:textId="77777777" w:rsidR="009A2FDE" w:rsidRPr="00065836" w:rsidRDefault="009A2FDE" w:rsidP="009A2FDE">
            <w:pPr>
              <w:rPr>
                <w:rFonts w:ascii="Calibri" w:hAnsi="Calibri"/>
                <w:sz w:val="2"/>
                <w:szCs w:val="22"/>
              </w:rPr>
            </w:pPr>
          </w:p>
        </w:tc>
      </w:tr>
      <w:tr w:rsidR="009A2FDE" w:rsidRPr="00065836" w14:paraId="3C7ECFFC" w14:textId="77777777" w:rsidTr="00C93E53">
        <w:trPr>
          <w:trHeight w:val="444"/>
        </w:trPr>
        <w:tc>
          <w:tcPr>
            <w:tcW w:w="344" w:type="dxa"/>
            <w:vMerge/>
            <w:tcBorders>
              <w:top w:val="single" w:sz="4" w:space="0" w:color="000000"/>
              <w:left w:val="single" w:sz="4" w:space="0" w:color="000000"/>
              <w:bottom w:val="single" w:sz="4" w:space="0" w:color="000000"/>
              <w:right w:val="single" w:sz="4" w:space="0" w:color="000000"/>
            </w:tcBorders>
            <w:vAlign w:val="center"/>
          </w:tcPr>
          <w:p w14:paraId="5229F3F5"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2E80F06C"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39420B9"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Администрация Невского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04B8299C"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2820F554" w14:textId="321F460D"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1 434 575,8</w:t>
            </w:r>
          </w:p>
        </w:tc>
        <w:tc>
          <w:tcPr>
            <w:tcW w:w="1017" w:type="dxa"/>
            <w:tcBorders>
              <w:top w:val="nil"/>
              <w:left w:val="nil"/>
              <w:bottom w:val="single" w:sz="4" w:space="0" w:color="auto"/>
              <w:right w:val="single" w:sz="4" w:space="0" w:color="auto"/>
            </w:tcBorders>
            <w:vAlign w:val="center"/>
          </w:tcPr>
          <w:p w14:paraId="13705F13" w14:textId="4993FFB0"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1 383 936,6</w:t>
            </w:r>
          </w:p>
        </w:tc>
        <w:tc>
          <w:tcPr>
            <w:tcW w:w="1017" w:type="dxa"/>
            <w:tcBorders>
              <w:top w:val="nil"/>
              <w:left w:val="nil"/>
              <w:bottom w:val="single" w:sz="4" w:space="0" w:color="auto"/>
              <w:right w:val="single" w:sz="4" w:space="0" w:color="auto"/>
            </w:tcBorders>
            <w:vAlign w:val="center"/>
          </w:tcPr>
          <w:p w14:paraId="58FC2149" w14:textId="14289209"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1 439 802,0</w:t>
            </w:r>
          </w:p>
        </w:tc>
        <w:tc>
          <w:tcPr>
            <w:tcW w:w="1018" w:type="dxa"/>
            <w:tcBorders>
              <w:top w:val="nil"/>
              <w:left w:val="nil"/>
              <w:bottom w:val="single" w:sz="4" w:space="0" w:color="auto"/>
              <w:right w:val="single" w:sz="4" w:space="0" w:color="auto"/>
            </w:tcBorders>
            <w:vAlign w:val="center"/>
          </w:tcPr>
          <w:p w14:paraId="5B95CF00" w14:textId="3EC1003E"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1 495 090,4</w:t>
            </w:r>
          </w:p>
        </w:tc>
        <w:tc>
          <w:tcPr>
            <w:tcW w:w="1017" w:type="dxa"/>
            <w:tcBorders>
              <w:top w:val="nil"/>
              <w:left w:val="nil"/>
              <w:bottom w:val="single" w:sz="4" w:space="0" w:color="auto"/>
              <w:right w:val="single" w:sz="4" w:space="0" w:color="auto"/>
            </w:tcBorders>
            <w:vAlign w:val="center"/>
          </w:tcPr>
          <w:p w14:paraId="1D3318E8" w14:textId="7E9C4EBB"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1 551 903,8</w:t>
            </w:r>
          </w:p>
        </w:tc>
        <w:tc>
          <w:tcPr>
            <w:tcW w:w="1003" w:type="dxa"/>
            <w:tcBorders>
              <w:top w:val="nil"/>
              <w:left w:val="nil"/>
              <w:bottom w:val="single" w:sz="4" w:space="0" w:color="auto"/>
              <w:right w:val="single" w:sz="4" w:space="0" w:color="auto"/>
            </w:tcBorders>
            <w:vAlign w:val="center"/>
          </w:tcPr>
          <w:p w14:paraId="4C4F30F5" w14:textId="0CBCE40A"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1 610 410,6</w:t>
            </w:r>
          </w:p>
        </w:tc>
        <w:tc>
          <w:tcPr>
            <w:tcW w:w="1361" w:type="dxa"/>
            <w:tcBorders>
              <w:top w:val="nil"/>
              <w:left w:val="nil"/>
              <w:bottom w:val="single" w:sz="4" w:space="0" w:color="auto"/>
              <w:right w:val="single" w:sz="8" w:space="0" w:color="auto"/>
            </w:tcBorders>
            <w:vAlign w:val="center"/>
          </w:tcPr>
          <w:p w14:paraId="1515F515" w14:textId="1BAAEC21"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8 915 719,2</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0667E473"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5AB3BDA2" w14:textId="77777777" w:rsidR="009A2FDE" w:rsidRPr="00065836" w:rsidRDefault="009A2FDE" w:rsidP="009A2FDE">
            <w:pPr>
              <w:rPr>
                <w:rFonts w:ascii="Calibri" w:hAnsi="Calibri"/>
                <w:sz w:val="2"/>
                <w:szCs w:val="22"/>
              </w:rPr>
            </w:pPr>
          </w:p>
        </w:tc>
      </w:tr>
      <w:tr w:rsidR="009A2FDE" w:rsidRPr="00065836" w14:paraId="3B7E20B5" w14:textId="77777777" w:rsidTr="00C93E53">
        <w:trPr>
          <w:trHeight w:val="459"/>
        </w:trPr>
        <w:tc>
          <w:tcPr>
            <w:tcW w:w="344" w:type="dxa"/>
            <w:vMerge/>
            <w:tcBorders>
              <w:top w:val="single" w:sz="4" w:space="0" w:color="000000"/>
              <w:left w:val="single" w:sz="4" w:space="0" w:color="000000"/>
              <w:bottom w:val="single" w:sz="4" w:space="0" w:color="000000"/>
              <w:right w:val="single" w:sz="4" w:space="0" w:color="000000"/>
            </w:tcBorders>
            <w:vAlign w:val="center"/>
          </w:tcPr>
          <w:p w14:paraId="67FDD21B"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0F7254AA"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3026C517"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Администрация Петроградского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5A63DA32"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43B69E02" w14:textId="10AAD369"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708 549,6</w:t>
            </w:r>
          </w:p>
        </w:tc>
        <w:tc>
          <w:tcPr>
            <w:tcW w:w="1017" w:type="dxa"/>
            <w:tcBorders>
              <w:top w:val="nil"/>
              <w:left w:val="nil"/>
              <w:bottom w:val="single" w:sz="4" w:space="0" w:color="auto"/>
              <w:right w:val="single" w:sz="4" w:space="0" w:color="auto"/>
            </w:tcBorders>
            <w:vAlign w:val="center"/>
          </w:tcPr>
          <w:p w14:paraId="4FD89781" w14:textId="4C2796F6"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690 317,0</w:t>
            </w:r>
          </w:p>
        </w:tc>
        <w:tc>
          <w:tcPr>
            <w:tcW w:w="1017" w:type="dxa"/>
            <w:tcBorders>
              <w:top w:val="nil"/>
              <w:left w:val="nil"/>
              <w:bottom w:val="single" w:sz="4" w:space="0" w:color="auto"/>
              <w:right w:val="single" w:sz="4" w:space="0" w:color="auto"/>
            </w:tcBorders>
            <w:vAlign w:val="center"/>
          </w:tcPr>
          <w:p w14:paraId="43391577" w14:textId="4D549616"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718 223,2</w:t>
            </w:r>
          </w:p>
        </w:tc>
        <w:tc>
          <w:tcPr>
            <w:tcW w:w="1018" w:type="dxa"/>
            <w:tcBorders>
              <w:top w:val="nil"/>
              <w:left w:val="nil"/>
              <w:bottom w:val="single" w:sz="4" w:space="0" w:color="auto"/>
              <w:right w:val="single" w:sz="4" w:space="0" w:color="auto"/>
            </w:tcBorders>
            <w:vAlign w:val="center"/>
          </w:tcPr>
          <w:p w14:paraId="7FF95BC1" w14:textId="6C873354"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745 803,0</w:t>
            </w:r>
          </w:p>
        </w:tc>
        <w:tc>
          <w:tcPr>
            <w:tcW w:w="1017" w:type="dxa"/>
            <w:tcBorders>
              <w:top w:val="nil"/>
              <w:left w:val="nil"/>
              <w:bottom w:val="single" w:sz="4" w:space="0" w:color="auto"/>
              <w:right w:val="single" w:sz="4" w:space="0" w:color="auto"/>
            </w:tcBorders>
            <w:vAlign w:val="center"/>
          </w:tcPr>
          <w:p w14:paraId="1C42000A" w14:textId="526F1A36"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774 143,5</w:t>
            </w:r>
          </w:p>
        </w:tc>
        <w:tc>
          <w:tcPr>
            <w:tcW w:w="1003" w:type="dxa"/>
            <w:tcBorders>
              <w:top w:val="nil"/>
              <w:left w:val="nil"/>
              <w:bottom w:val="single" w:sz="4" w:space="0" w:color="auto"/>
              <w:right w:val="single" w:sz="4" w:space="0" w:color="auto"/>
            </w:tcBorders>
            <w:vAlign w:val="center"/>
          </w:tcPr>
          <w:p w14:paraId="2B083C1A" w14:textId="319D004F"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803 328,7</w:t>
            </w:r>
          </w:p>
        </w:tc>
        <w:tc>
          <w:tcPr>
            <w:tcW w:w="1361" w:type="dxa"/>
            <w:tcBorders>
              <w:top w:val="nil"/>
              <w:left w:val="nil"/>
              <w:bottom w:val="single" w:sz="4" w:space="0" w:color="auto"/>
              <w:right w:val="single" w:sz="8" w:space="0" w:color="auto"/>
            </w:tcBorders>
            <w:vAlign w:val="center"/>
          </w:tcPr>
          <w:p w14:paraId="75F67B52" w14:textId="77F1ED29"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4 440 365,0</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0BE5FCBE"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111DB38F" w14:textId="77777777" w:rsidR="009A2FDE" w:rsidRPr="00065836" w:rsidRDefault="009A2FDE" w:rsidP="009A2FDE">
            <w:pPr>
              <w:rPr>
                <w:rFonts w:ascii="Calibri" w:hAnsi="Calibri"/>
                <w:sz w:val="2"/>
                <w:szCs w:val="22"/>
              </w:rPr>
            </w:pPr>
          </w:p>
        </w:tc>
      </w:tr>
      <w:tr w:rsidR="009A2FDE" w:rsidRPr="00065836" w14:paraId="52526FE4" w14:textId="77777777" w:rsidTr="00C93E53">
        <w:trPr>
          <w:trHeight w:val="444"/>
        </w:trPr>
        <w:tc>
          <w:tcPr>
            <w:tcW w:w="344" w:type="dxa"/>
            <w:vMerge/>
            <w:tcBorders>
              <w:top w:val="single" w:sz="4" w:space="0" w:color="000000"/>
              <w:left w:val="single" w:sz="4" w:space="0" w:color="000000"/>
              <w:bottom w:val="single" w:sz="4" w:space="0" w:color="000000"/>
              <w:right w:val="single" w:sz="4" w:space="0" w:color="000000"/>
            </w:tcBorders>
            <w:vAlign w:val="center"/>
          </w:tcPr>
          <w:p w14:paraId="70B99C96"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1BB928B8"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95BE8FF"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Администрация Петродворцового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4606436C"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79555654" w14:textId="60D74036"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665 732,4</w:t>
            </w:r>
          </w:p>
        </w:tc>
        <w:tc>
          <w:tcPr>
            <w:tcW w:w="1017" w:type="dxa"/>
            <w:tcBorders>
              <w:top w:val="nil"/>
              <w:left w:val="nil"/>
              <w:bottom w:val="single" w:sz="4" w:space="0" w:color="auto"/>
              <w:right w:val="single" w:sz="4" w:space="0" w:color="auto"/>
            </w:tcBorders>
            <w:vAlign w:val="center"/>
          </w:tcPr>
          <w:p w14:paraId="59DDDB63" w14:textId="43E32318"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644 698,2</w:t>
            </w:r>
          </w:p>
        </w:tc>
        <w:tc>
          <w:tcPr>
            <w:tcW w:w="1017" w:type="dxa"/>
            <w:tcBorders>
              <w:top w:val="nil"/>
              <w:left w:val="nil"/>
              <w:bottom w:val="single" w:sz="4" w:space="0" w:color="auto"/>
              <w:right w:val="single" w:sz="4" w:space="0" w:color="auto"/>
            </w:tcBorders>
            <w:vAlign w:val="center"/>
          </w:tcPr>
          <w:p w14:paraId="2F363D02" w14:textId="7C4F0374"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670 870,9</w:t>
            </w:r>
          </w:p>
        </w:tc>
        <w:tc>
          <w:tcPr>
            <w:tcW w:w="1018" w:type="dxa"/>
            <w:tcBorders>
              <w:top w:val="nil"/>
              <w:left w:val="nil"/>
              <w:bottom w:val="single" w:sz="4" w:space="0" w:color="auto"/>
              <w:right w:val="single" w:sz="4" w:space="0" w:color="auto"/>
            </w:tcBorders>
            <w:vAlign w:val="center"/>
          </w:tcPr>
          <w:p w14:paraId="4ECF399C" w14:textId="2412752A"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696 632,3</w:t>
            </w:r>
          </w:p>
        </w:tc>
        <w:tc>
          <w:tcPr>
            <w:tcW w:w="1017" w:type="dxa"/>
            <w:tcBorders>
              <w:top w:val="nil"/>
              <w:left w:val="nil"/>
              <w:bottom w:val="single" w:sz="4" w:space="0" w:color="auto"/>
              <w:right w:val="single" w:sz="4" w:space="0" w:color="auto"/>
            </w:tcBorders>
            <w:vAlign w:val="center"/>
          </w:tcPr>
          <w:p w14:paraId="7EE2053D" w14:textId="05B56684"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723 104,3</w:t>
            </w:r>
          </w:p>
        </w:tc>
        <w:tc>
          <w:tcPr>
            <w:tcW w:w="1003" w:type="dxa"/>
            <w:tcBorders>
              <w:top w:val="nil"/>
              <w:left w:val="nil"/>
              <w:bottom w:val="single" w:sz="4" w:space="0" w:color="auto"/>
              <w:right w:val="single" w:sz="4" w:space="0" w:color="auto"/>
            </w:tcBorders>
            <w:vAlign w:val="center"/>
          </w:tcPr>
          <w:p w14:paraId="3FEFE0C2" w14:textId="4C6AF5AA"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750 365,3</w:t>
            </w:r>
          </w:p>
        </w:tc>
        <w:tc>
          <w:tcPr>
            <w:tcW w:w="1361" w:type="dxa"/>
            <w:tcBorders>
              <w:top w:val="nil"/>
              <w:left w:val="nil"/>
              <w:bottom w:val="single" w:sz="4" w:space="0" w:color="auto"/>
              <w:right w:val="single" w:sz="8" w:space="0" w:color="auto"/>
            </w:tcBorders>
            <w:vAlign w:val="center"/>
          </w:tcPr>
          <w:p w14:paraId="708E4605" w14:textId="69D0082B"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4 151 403,4</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1D211BF7"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1A3A86CF" w14:textId="77777777" w:rsidR="009A2FDE" w:rsidRPr="00065836" w:rsidRDefault="009A2FDE" w:rsidP="009A2FDE">
            <w:pPr>
              <w:rPr>
                <w:rFonts w:ascii="Calibri" w:hAnsi="Calibri"/>
                <w:sz w:val="2"/>
                <w:szCs w:val="22"/>
              </w:rPr>
            </w:pPr>
          </w:p>
        </w:tc>
      </w:tr>
      <w:tr w:rsidR="009A2FDE" w:rsidRPr="00065836" w14:paraId="7AB91F9D" w14:textId="77777777" w:rsidTr="00C93E53">
        <w:trPr>
          <w:trHeight w:val="458"/>
        </w:trPr>
        <w:tc>
          <w:tcPr>
            <w:tcW w:w="344" w:type="dxa"/>
            <w:vMerge/>
            <w:tcBorders>
              <w:top w:val="single" w:sz="4" w:space="0" w:color="000000"/>
              <w:left w:val="single" w:sz="4" w:space="0" w:color="000000"/>
              <w:bottom w:val="single" w:sz="4" w:space="0" w:color="000000"/>
              <w:right w:val="single" w:sz="4" w:space="0" w:color="000000"/>
            </w:tcBorders>
            <w:vAlign w:val="center"/>
          </w:tcPr>
          <w:p w14:paraId="3F9B5C9D"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463CC442"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441EDEC"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 xml:space="preserve">Администрация Приморского района </w:t>
            </w:r>
          </w:p>
          <w:p w14:paraId="10513753"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16C434A9"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0024F224" w14:textId="70E882E1"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1 434 387,6</w:t>
            </w:r>
          </w:p>
        </w:tc>
        <w:tc>
          <w:tcPr>
            <w:tcW w:w="1017" w:type="dxa"/>
            <w:tcBorders>
              <w:top w:val="nil"/>
              <w:left w:val="nil"/>
              <w:bottom w:val="single" w:sz="4" w:space="0" w:color="auto"/>
              <w:right w:val="single" w:sz="4" w:space="0" w:color="auto"/>
            </w:tcBorders>
            <w:vAlign w:val="center"/>
          </w:tcPr>
          <w:p w14:paraId="246A1224" w14:textId="37937406"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1 376 287,5</w:t>
            </w:r>
          </w:p>
        </w:tc>
        <w:tc>
          <w:tcPr>
            <w:tcW w:w="1017" w:type="dxa"/>
            <w:tcBorders>
              <w:top w:val="nil"/>
              <w:left w:val="nil"/>
              <w:bottom w:val="single" w:sz="4" w:space="0" w:color="auto"/>
              <w:right w:val="single" w:sz="4" w:space="0" w:color="auto"/>
            </w:tcBorders>
            <w:vAlign w:val="center"/>
          </w:tcPr>
          <w:p w14:paraId="1446B85D" w14:textId="00E8B42E"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1 431 995,1</w:t>
            </w:r>
          </w:p>
        </w:tc>
        <w:tc>
          <w:tcPr>
            <w:tcW w:w="1018" w:type="dxa"/>
            <w:tcBorders>
              <w:top w:val="nil"/>
              <w:left w:val="nil"/>
              <w:bottom w:val="single" w:sz="4" w:space="0" w:color="auto"/>
              <w:right w:val="single" w:sz="4" w:space="0" w:color="auto"/>
            </w:tcBorders>
            <w:vAlign w:val="center"/>
          </w:tcPr>
          <w:p w14:paraId="781B7C02" w14:textId="28057E81"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1 486 983,7</w:t>
            </w:r>
          </w:p>
        </w:tc>
        <w:tc>
          <w:tcPr>
            <w:tcW w:w="1017" w:type="dxa"/>
            <w:tcBorders>
              <w:top w:val="nil"/>
              <w:left w:val="nil"/>
              <w:bottom w:val="single" w:sz="4" w:space="0" w:color="auto"/>
              <w:right w:val="single" w:sz="4" w:space="0" w:color="auto"/>
            </w:tcBorders>
            <w:vAlign w:val="center"/>
          </w:tcPr>
          <w:p w14:paraId="517149B8" w14:textId="33AFEC5D"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1 543 489,1</w:t>
            </w:r>
          </w:p>
        </w:tc>
        <w:tc>
          <w:tcPr>
            <w:tcW w:w="1003" w:type="dxa"/>
            <w:tcBorders>
              <w:top w:val="nil"/>
              <w:left w:val="nil"/>
              <w:bottom w:val="single" w:sz="4" w:space="0" w:color="auto"/>
              <w:right w:val="single" w:sz="4" w:space="0" w:color="auto"/>
            </w:tcBorders>
            <w:vAlign w:val="center"/>
          </w:tcPr>
          <w:p w14:paraId="0225EE64" w14:textId="77882300"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1 601 678,6</w:t>
            </w:r>
          </w:p>
        </w:tc>
        <w:tc>
          <w:tcPr>
            <w:tcW w:w="1361" w:type="dxa"/>
            <w:tcBorders>
              <w:top w:val="nil"/>
              <w:left w:val="nil"/>
              <w:bottom w:val="single" w:sz="4" w:space="0" w:color="auto"/>
              <w:right w:val="single" w:sz="8" w:space="0" w:color="auto"/>
            </w:tcBorders>
            <w:vAlign w:val="center"/>
          </w:tcPr>
          <w:p w14:paraId="04371DF1" w14:textId="56628DCF"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8 874 821,6</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51844F17"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5BDAFA17" w14:textId="77777777" w:rsidR="009A2FDE" w:rsidRPr="00065836" w:rsidRDefault="009A2FDE" w:rsidP="009A2FDE">
            <w:pPr>
              <w:rPr>
                <w:rFonts w:ascii="Calibri" w:hAnsi="Calibri"/>
                <w:sz w:val="2"/>
                <w:szCs w:val="22"/>
              </w:rPr>
            </w:pPr>
          </w:p>
        </w:tc>
      </w:tr>
      <w:tr w:rsidR="009A2FDE" w:rsidRPr="00065836" w14:paraId="43D1C5F7" w14:textId="77777777" w:rsidTr="00C93E53">
        <w:trPr>
          <w:trHeight w:val="444"/>
        </w:trPr>
        <w:tc>
          <w:tcPr>
            <w:tcW w:w="344" w:type="dxa"/>
            <w:vMerge/>
            <w:tcBorders>
              <w:top w:val="single" w:sz="4" w:space="0" w:color="000000"/>
              <w:left w:val="single" w:sz="4" w:space="0" w:color="000000"/>
              <w:bottom w:val="single" w:sz="4" w:space="0" w:color="000000"/>
              <w:right w:val="single" w:sz="4" w:space="0" w:color="000000"/>
            </w:tcBorders>
            <w:vAlign w:val="center"/>
          </w:tcPr>
          <w:p w14:paraId="2AFED361"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0D000822"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5544B64D"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 xml:space="preserve">Администрация Пушкинского района </w:t>
            </w:r>
          </w:p>
          <w:p w14:paraId="4812796B"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07C8E8B9"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4194B56F" w14:textId="459AA8EB"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1 100 468,3</w:t>
            </w:r>
          </w:p>
        </w:tc>
        <w:tc>
          <w:tcPr>
            <w:tcW w:w="1017" w:type="dxa"/>
            <w:tcBorders>
              <w:top w:val="nil"/>
              <w:left w:val="nil"/>
              <w:bottom w:val="single" w:sz="4" w:space="0" w:color="auto"/>
              <w:right w:val="single" w:sz="4" w:space="0" w:color="auto"/>
            </w:tcBorders>
            <w:vAlign w:val="center"/>
          </w:tcPr>
          <w:p w14:paraId="01012DF5" w14:textId="489B746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1 051 511,1</w:t>
            </w:r>
          </w:p>
        </w:tc>
        <w:tc>
          <w:tcPr>
            <w:tcW w:w="1017" w:type="dxa"/>
            <w:tcBorders>
              <w:top w:val="nil"/>
              <w:left w:val="nil"/>
              <w:bottom w:val="single" w:sz="4" w:space="0" w:color="auto"/>
              <w:right w:val="single" w:sz="4" w:space="0" w:color="auto"/>
            </w:tcBorders>
            <w:vAlign w:val="center"/>
          </w:tcPr>
          <w:p w14:paraId="254CC02F" w14:textId="7BF356FA"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1 094 279,7</w:t>
            </w:r>
          </w:p>
        </w:tc>
        <w:tc>
          <w:tcPr>
            <w:tcW w:w="1018" w:type="dxa"/>
            <w:tcBorders>
              <w:top w:val="nil"/>
              <w:left w:val="nil"/>
              <w:bottom w:val="single" w:sz="4" w:space="0" w:color="auto"/>
              <w:right w:val="single" w:sz="4" w:space="0" w:color="auto"/>
            </w:tcBorders>
            <w:vAlign w:val="center"/>
          </w:tcPr>
          <w:p w14:paraId="0C759D0D" w14:textId="1E7F42FF"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1 136 300,0</w:t>
            </w:r>
          </w:p>
        </w:tc>
        <w:tc>
          <w:tcPr>
            <w:tcW w:w="1017" w:type="dxa"/>
            <w:tcBorders>
              <w:top w:val="nil"/>
              <w:left w:val="nil"/>
              <w:bottom w:val="single" w:sz="4" w:space="0" w:color="auto"/>
              <w:right w:val="single" w:sz="4" w:space="0" w:color="auto"/>
            </w:tcBorders>
            <w:vAlign w:val="center"/>
          </w:tcPr>
          <w:p w14:paraId="1716AFC3" w14:textId="33BC66FC"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1 179 479,4</w:t>
            </w:r>
          </w:p>
        </w:tc>
        <w:tc>
          <w:tcPr>
            <w:tcW w:w="1003" w:type="dxa"/>
            <w:tcBorders>
              <w:top w:val="nil"/>
              <w:left w:val="nil"/>
              <w:bottom w:val="single" w:sz="4" w:space="0" w:color="auto"/>
              <w:right w:val="single" w:sz="4" w:space="0" w:color="auto"/>
            </w:tcBorders>
            <w:vAlign w:val="center"/>
          </w:tcPr>
          <w:p w14:paraId="5C61983A" w14:textId="50B61EBF"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1 223 945,8</w:t>
            </w:r>
          </w:p>
        </w:tc>
        <w:tc>
          <w:tcPr>
            <w:tcW w:w="1361" w:type="dxa"/>
            <w:tcBorders>
              <w:top w:val="nil"/>
              <w:left w:val="nil"/>
              <w:bottom w:val="single" w:sz="4" w:space="0" w:color="auto"/>
              <w:right w:val="single" w:sz="8" w:space="0" w:color="auto"/>
            </w:tcBorders>
            <w:vAlign w:val="center"/>
          </w:tcPr>
          <w:p w14:paraId="2719DD19" w14:textId="58C108E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6 785 984,3</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2643D928"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13EE9B8A" w14:textId="77777777" w:rsidR="009A2FDE" w:rsidRPr="00065836" w:rsidRDefault="009A2FDE" w:rsidP="009A2FDE">
            <w:pPr>
              <w:rPr>
                <w:rFonts w:ascii="Calibri" w:hAnsi="Calibri"/>
                <w:sz w:val="2"/>
                <w:szCs w:val="22"/>
              </w:rPr>
            </w:pPr>
          </w:p>
        </w:tc>
      </w:tr>
      <w:tr w:rsidR="009A2FDE" w:rsidRPr="00065836" w14:paraId="3FA78BFA" w14:textId="77777777" w:rsidTr="00C93E53">
        <w:trPr>
          <w:trHeight w:val="459"/>
        </w:trPr>
        <w:tc>
          <w:tcPr>
            <w:tcW w:w="344" w:type="dxa"/>
            <w:vMerge/>
            <w:tcBorders>
              <w:top w:val="single" w:sz="4" w:space="0" w:color="000000"/>
              <w:left w:val="single" w:sz="4" w:space="0" w:color="000000"/>
              <w:bottom w:val="single" w:sz="4" w:space="0" w:color="000000"/>
              <w:right w:val="single" w:sz="4" w:space="0" w:color="000000"/>
            </w:tcBorders>
            <w:vAlign w:val="center"/>
          </w:tcPr>
          <w:p w14:paraId="61A45D7C"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79A34632"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7C8D870"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Администрация Фрунзенского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3F24064C"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641261A2" w14:textId="31BD24D2"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1 122 504,8</w:t>
            </w:r>
          </w:p>
        </w:tc>
        <w:tc>
          <w:tcPr>
            <w:tcW w:w="1017" w:type="dxa"/>
            <w:tcBorders>
              <w:top w:val="nil"/>
              <w:left w:val="nil"/>
              <w:bottom w:val="single" w:sz="4" w:space="0" w:color="auto"/>
              <w:right w:val="single" w:sz="4" w:space="0" w:color="auto"/>
            </w:tcBorders>
            <w:vAlign w:val="center"/>
          </w:tcPr>
          <w:p w14:paraId="30385D64" w14:textId="1BBD598B"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1 121 716,2</w:t>
            </w:r>
          </w:p>
        </w:tc>
        <w:tc>
          <w:tcPr>
            <w:tcW w:w="1017" w:type="dxa"/>
            <w:tcBorders>
              <w:top w:val="nil"/>
              <w:left w:val="nil"/>
              <w:bottom w:val="single" w:sz="4" w:space="0" w:color="auto"/>
              <w:right w:val="single" w:sz="4" w:space="0" w:color="auto"/>
            </w:tcBorders>
            <w:vAlign w:val="center"/>
          </w:tcPr>
          <w:p w14:paraId="7D63A17D" w14:textId="6BDDD634"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1 167 063,4</w:t>
            </w:r>
          </w:p>
        </w:tc>
        <w:tc>
          <w:tcPr>
            <w:tcW w:w="1018" w:type="dxa"/>
            <w:tcBorders>
              <w:top w:val="nil"/>
              <w:left w:val="nil"/>
              <w:bottom w:val="single" w:sz="4" w:space="0" w:color="auto"/>
              <w:right w:val="single" w:sz="4" w:space="0" w:color="auto"/>
            </w:tcBorders>
            <w:vAlign w:val="center"/>
          </w:tcPr>
          <w:p w14:paraId="72372248" w14:textId="24D50A21"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1 211 878,6</w:t>
            </w:r>
          </w:p>
        </w:tc>
        <w:tc>
          <w:tcPr>
            <w:tcW w:w="1017" w:type="dxa"/>
            <w:tcBorders>
              <w:top w:val="nil"/>
              <w:left w:val="nil"/>
              <w:bottom w:val="single" w:sz="4" w:space="0" w:color="auto"/>
              <w:right w:val="single" w:sz="4" w:space="0" w:color="auto"/>
            </w:tcBorders>
            <w:vAlign w:val="center"/>
          </w:tcPr>
          <w:p w14:paraId="482B1752" w14:textId="38C090FF"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1 257 930,0</w:t>
            </w:r>
          </w:p>
        </w:tc>
        <w:tc>
          <w:tcPr>
            <w:tcW w:w="1003" w:type="dxa"/>
            <w:tcBorders>
              <w:top w:val="nil"/>
              <w:left w:val="nil"/>
              <w:bottom w:val="single" w:sz="4" w:space="0" w:color="auto"/>
              <w:right w:val="single" w:sz="4" w:space="0" w:color="auto"/>
            </w:tcBorders>
            <w:vAlign w:val="center"/>
          </w:tcPr>
          <w:p w14:paraId="382A85AC" w14:textId="3BE8CA58"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1 305 354,0</w:t>
            </w:r>
          </w:p>
        </w:tc>
        <w:tc>
          <w:tcPr>
            <w:tcW w:w="1361" w:type="dxa"/>
            <w:tcBorders>
              <w:top w:val="nil"/>
              <w:left w:val="nil"/>
              <w:bottom w:val="single" w:sz="4" w:space="0" w:color="auto"/>
              <w:right w:val="single" w:sz="8" w:space="0" w:color="auto"/>
            </w:tcBorders>
            <w:vAlign w:val="center"/>
          </w:tcPr>
          <w:p w14:paraId="5256EC01" w14:textId="6DD15684"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7 186 447,0</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6BA8B801"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42A7EFCE" w14:textId="77777777" w:rsidR="009A2FDE" w:rsidRPr="00065836" w:rsidRDefault="009A2FDE" w:rsidP="009A2FDE">
            <w:pPr>
              <w:rPr>
                <w:rFonts w:ascii="Calibri" w:hAnsi="Calibri"/>
                <w:sz w:val="2"/>
                <w:szCs w:val="22"/>
              </w:rPr>
            </w:pPr>
          </w:p>
        </w:tc>
      </w:tr>
      <w:tr w:rsidR="009A2FDE" w:rsidRPr="00065836" w14:paraId="56A555F5" w14:textId="77777777" w:rsidTr="00C93E53">
        <w:trPr>
          <w:trHeight w:val="444"/>
        </w:trPr>
        <w:tc>
          <w:tcPr>
            <w:tcW w:w="344" w:type="dxa"/>
            <w:vMerge/>
            <w:tcBorders>
              <w:top w:val="single" w:sz="4" w:space="0" w:color="000000"/>
              <w:left w:val="single" w:sz="4" w:space="0" w:color="000000"/>
              <w:bottom w:val="single" w:sz="4" w:space="0" w:color="000000"/>
              <w:right w:val="single" w:sz="4" w:space="0" w:color="000000"/>
            </w:tcBorders>
            <w:vAlign w:val="center"/>
          </w:tcPr>
          <w:p w14:paraId="19B1BD01" w14:textId="77777777" w:rsidR="009A2FDE" w:rsidRPr="00065836" w:rsidRDefault="009A2FDE" w:rsidP="009A2FDE">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52AC9845" w14:textId="77777777" w:rsidR="009A2FDE" w:rsidRPr="00065836" w:rsidRDefault="009A2FDE" w:rsidP="009A2FDE">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425A5ECA" w14:textId="77777777"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Администрация Центрального района Санкт-Петербурга</w:t>
            </w: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1FF34F6A" w14:textId="77777777" w:rsidR="009A2FDE" w:rsidRPr="00065836" w:rsidRDefault="009A2FDE" w:rsidP="009A2FDE">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543A5BCA" w14:textId="40CE5D93"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1 140 726,5</w:t>
            </w:r>
          </w:p>
        </w:tc>
        <w:tc>
          <w:tcPr>
            <w:tcW w:w="1017" w:type="dxa"/>
            <w:tcBorders>
              <w:top w:val="nil"/>
              <w:left w:val="nil"/>
              <w:bottom w:val="single" w:sz="4" w:space="0" w:color="auto"/>
              <w:right w:val="single" w:sz="4" w:space="0" w:color="auto"/>
            </w:tcBorders>
            <w:vAlign w:val="center"/>
          </w:tcPr>
          <w:p w14:paraId="5DE03CC2" w14:textId="44CC3334"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1 093 473,7</w:t>
            </w:r>
          </w:p>
        </w:tc>
        <w:tc>
          <w:tcPr>
            <w:tcW w:w="1017" w:type="dxa"/>
            <w:tcBorders>
              <w:top w:val="nil"/>
              <w:left w:val="nil"/>
              <w:bottom w:val="single" w:sz="4" w:space="0" w:color="auto"/>
              <w:right w:val="single" w:sz="4" w:space="0" w:color="auto"/>
            </w:tcBorders>
            <w:vAlign w:val="center"/>
          </w:tcPr>
          <w:p w14:paraId="7E87B949" w14:textId="5429A00C"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1 137 841,8</w:t>
            </w:r>
          </w:p>
        </w:tc>
        <w:tc>
          <w:tcPr>
            <w:tcW w:w="1018" w:type="dxa"/>
            <w:tcBorders>
              <w:top w:val="nil"/>
              <w:left w:val="nil"/>
              <w:bottom w:val="single" w:sz="4" w:space="0" w:color="auto"/>
              <w:right w:val="single" w:sz="4" w:space="0" w:color="auto"/>
            </w:tcBorders>
            <w:vAlign w:val="center"/>
          </w:tcPr>
          <w:p w14:paraId="37DC2B6B" w14:textId="4ADF4F73"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1 181 534,9</w:t>
            </w:r>
          </w:p>
        </w:tc>
        <w:tc>
          <w:tcPr>
            <w:tcW w:w="1017" w:type="dxa"/>
            <w:tcBorders>
              <w:top w:val="nil"/>
              <w:left w:val="nil"/>
              <w:bottom w:val="single" w:sz="4" w:space="0" w:color="auto"/>
              <w:right w:val="single" w:sz="4" w:space="0" w:color="auto"/>
            </w:tcBorders>
            <w:vAlign w:val="center"/>
          </w:tcPr>
          <w:p w14:paraId="147A7221" w14:textId="05C3B0F6"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1 226 433,2</w:t>
            </w:r>
          </w:p>
        </w:tc>
        <w:tc>
          <w:tcPr>
            <w:tcW w:w="1003" w:type="dxa"/>
            <w:tcBorders>
              <w:top w:val="nil"/>
              <w:left w:val="nil"/>
              <w:bottom w:val="single" w:sz="4" w:space="0" w:color="auto"/>
              <w:right w:val="single" w:sz="4" w:space="0" w:color="auto"/>
            </w:tcBorders>
            <w:vAlign w:val="center"/>
          </w:tcPr>
          <w:p w14:paraId="38790FB1" w14:textId="24F6093B"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1 272 669,7</w:t>
            </w:r>
          </w:p>
        </w:tc>
        <w:tc>
          <w:tcPr>
            <w:tcW w:w="1361" w:type="dxa"/>
            <w:tcBorders>
              <w:top w:val="nil"/>
              <w:left w:val="nil"/>
              <w:bottom w:val="single" w:sz="4" w:space="0" w:color="auto"/>
              <w:right w:val="single" w:sz="8" w:space="0" w:color="auto"/>
            </w:tcBorders>
            <w:vAlign w:val="center"/>
          </w:tcPr>
          <w:p w14:paraId="175BB984" w14:textId="0A13B87C" w:rsidR="009A2FDE" w:rsidRPr="00065836" w:rsidRDefault="009A2FDE" w:rsidP="009A2FDE">
            <w:pPr>
              <w:spacing w:line="229" w:lineRule="auto"/>
              <w:jc w:val="center"/>
              <w:rPr>
                <w:color w:val="000000"/>
                <w:spacing w:val="-2"/>
                <w:sz w:val="16"/>
                <w:szCs w:val="22"/>
              </w:rPr>
            </w:pPr>
            <w:r w:rsidRPr="00065836">
              <w:rPr>
                <w:color w:val="000000"/>
                <w:spacing w:val="-2"/>
                <w:sz w:val="16"/>
                <w:szCs w:val="22"/>
              </w:rPr>
              <w:t>7 052 679,8</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34E8C9FB" w14:textId="77777777" w:rsidR="009A2FDE" w:rsidRPr="00065836" w:rsidRDefault="009A2FDE" w:rsidP="009A2FDE">
            <w:pPr>
              <w:rPr>
                <w:rFonts w:ascii="Calibri" w:hAnsi="Calibri"/>
                <w:sz w:val="2"/>
                <w:szCs w:val="22"/>
              </w:rPr>
            </w:pPr>
          </w:p>
        </w:tc>
        <w:tc>
          <w:tcPr>
            <w:tcW w:w="57" w:type="dxa"/>
            <w:tcBorders>
              <w:left w:val="single" w:sz="4" w:space="0" w:color="000000"/>
            </w:tcBorders>
          </w:tcPr>
          <w:p w14:paraId="61997188" w14:textId="77777777" w:rsidR="009A2FDE" w:rsidRPr="00065836" w:rsidRDefault="009A2FDE" w:rsidP="009A2FDE">
            <w:pPr>
              <w:rPr>
                <w:rFonts w:ascii="Calibri" w:hAnsi="Calibri"/>
                <w:sz w:val="2"/>
                <w:szCs w:val="22"/>
              </w:rPr>
            </w:pPr>
          </w:p>
        </w:tc>
      </w:tr>
      <w:tr w:rsidR="00245BE9" w:rsidRPr="00065836" w14:paraId="08716D00" w14:textId="77777777" w:rsidTr="00C93E53">
        <w:trPr>
          <w:trHeight w:val="444"/>
        </w:trPr>
        <w:tc>
          <w:tcPr>
            <w:tcW w:w="344" w:type="dxa"/>
            <w:tcBorders>
              <w:top w:val="single" w:sz="4" w:space="0" w:color="000000"/>
              <w:left w:val="single" w:sz="4" w:space="0" w:color="000000"/>
              <w:bottom w:val="single" w:sz="4" w:space="0" w:color="000000"/>
              <w:right w:val="single" w:sz="4" w:space="0" w:color="000000"/>
            </w:tcBorders>
            <w:vAlign w:val="center"/>
          </w:tcPr>
          <w:p w14:paraId="34C57F3A" w14:textId="1685E291" w:rsidR="00245BE9" w:rsidRPr="00065836" w:rsidRDefault="00245BE9" w:rsidP="00245BE9">
            <w:pPr>
              <w:jc w:val="center"/>
              <w:rPr>
                <w:rFonts w:ascii="Calibri" w:hAnsi="Calibri"/>
                <w:sz w:val="2"/>
                <w:szCs w:val="22"/>
              </w:rPr>
            </w:pPr>
            <w:r w:rsidRPr="00065836">
              <w:rPr>
                <w:sz w:val="16"/>
                <w:szCs w:val="16"/>
              </w:rPr>
              <w:t>3.4</w:t>
            </w:r>
          </w:p>
        </w:tc>
        <w:tc>
          <w:tcPr>
            <w:tcW w:w="2020" w:type="dxa"/>
            <w:tcBorders>
              <w:top w:val="single" w:sz="4" w:space="0" w:color="000000"/>
              <w:left w:val="single" w:sz="4" w:space="0" w:color="000000"/>
              <w:bottom w:val="single" w:sz="4" w:space="0" w:color="000000"/>
              <w:right w:val="single" w:sz="4" w:space="0" w:color="000000"/>
            </w:tcBorders>
            <w:vAlign w:val="center"/>
          </w:tcPr>
          <w:p w14:paraId="17AE945D" w14:textId="5B7624DC" w:rsidR="00245BE9" w:rsidRPr="00065836" w:rsidRDefault="00245BE9" w:rsidP="00245BE9">
            <w:pPr>
              <w:jc w:val="center"/>
              <w:rPr>
                <w:rFonts w:ascii="Calibri" w:hAnsi="Calibri"/>
                <w:sz w:val="2"/>
                <w:szCs w:val="22"/>
              </w:rPr>
            </w:pPr>
            <w:r w:rsidRPr="00065836">
              <w:rPr>
                <w:color w:val="000000"/>
                <w:spacing w:val="-2"/>
                <w:sz w:val="16"/>
                <w:szCs w:val="22"/>
              </w:rPr>
              <w:t xml:space="preserve">Содержание </w:t>
            </w:r>
            <w:r w:rsidRPr="00065836">
              <w:rPr>
                <w:color w:val="000000"/>
                <w:spacing w:val="-2"/>
                <w:sz w:val="16"/>
                <w:szCs w:val="22"/>
              </w:rPr>
              <w:br/>
              <w:t>Санкт-Петербургского государственного казенного учреждения «Специализированная база Жилищного комитета»</w:t>
            </w:r>
          </w:p>
        </w:tc>
        <w:tc>
          <w:tcPr>
            <w:tcW w:w="1920" w:type="dxa"/>
            <w:tcBorders>
              <w:top w:val="single" w:sz="4" w:space="0" w:color="000000"/>
              <w:left w:val="single" w:sz="4" w:space="0" w:color="000000"/>
              <w:bottom w:val="single" w:sz="4" w:space="0" w:color="000000"/>
              <w:right w:val="single" w:sz="4" w:space="0" w:color="000000"/>
            </w:tcBorders>
            <w:vAlign w:val="center"/>
          </w:tcPr>
          <w:p w14:paraId="1F7E616B" w14:textId="380C2FE7" w:rsidR="00245BE9" w:rsidRPr="00065836" w:rsidRDefault="00245BE9" w:rsidP="00245BE9">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4E6C1119" w14:textId="469672DB" w:rsidR="00245BE9" w:rsidRPr="00065836" w:rsidRDefault="00245BE9" w:rsidP="00245BE9">
            <w:pPr>
              <w:rPr>
                <w:rFonts w:ascii="Calibri" w:hAnsi="Calibri"/>
                <w:sz w:val="2"/>
                <w:szCs w:val="22"/>
              </w:rPr>
            </w:pPr>
            <w:r w:rsidRPr="00065836">
              <w:rPr>
                <w:color w:val="000000"/>
                <w:spacing w:val="-2"/>
                <w:sz w:val="16"/>
                <w:szCs w:val="22"/>
              </w:rPr>
              <w:t>Бюджет Санкт-Петербурга</w:t>
            </w:r>
          </w:p>
        </w:tc>
        <w:tc>
          <w:tcPr>
            <w:tcW w:w="1018" w:type="dxa"/>
            <w:tcBorders>
              <w:top w:val="single" w:sz="4" w:space="0" w:color="000000"/>
              <w:left w:val="single" w:sz="4" w:space="0" w:color="000000"/>
              <w:bottom w:val="single" w:sz="4" w:space="0" w:color="000000"/>
              <w:right w:val="single" w:sz="4" w:space="0" w:color="000000"/>
            </w:tcBorders>
            <w:vAlign w:val="center"/>
          </w:tcPr>
          <w:p w14:paraId="22D8D402" w14:textId="31DCA75A" w:rsidR="00245BE9" w:rsidRPr="00065836" w:rsidRDefault="00245BE9" w:rsidP="00245BE9">
            <w:pPr>
              <w:spacing w:line="229" w:lineRule="auto"/>
              <w:jc w:val="center"/>
              <w:rPr>
                <w:color w:val="000000"/>
                <w:spacing w:val="-2"/>
                <w:sz w:val="16"/>
                <w:szCs w:val="22"/>
              </w:rPr>
            </w:pPr>
            <w:r w:rsidRPr="00065836">
              <w:rPr>
                <w:color w:val="000000"/>
                <w:spacing w:val="-2"/>
                <w:sz w:val="16"/>
                <w:szCs w:val="22"/>
              </w:rPr>
              <w:t>20 641,8</w:t>
            </w:r>
          </w:p>
        </w:tc>
        <w:tc>
          <w:tcPr>
            <w:tcW w:w="1017" w:type="dxa"/>
            <w:tcBorders>
              <w:top w:val="single" w:sz="4" w:space="0" w:color="000000"/>
              <w:left w:val="single" w:sz="4" w:space="0" w:color="000000"/>
              <w:bottom w:val="single" w:sz="4" w:space="0" w:color="000000"/>
              <w:right w:val="single" w:sz="4" w:space="0" w:color="000000"/>
            </w:tcBorders>
            <w:vAlign w:val="center"/>
          </w:tcPr>
          <w:p w14:paraId="734A2817" w14:textId="019C467B" w:rsidR="00245BE9" w:rsidRPr="00065836" w:rsidRDefault="00245BE9" w:rsidP="00245BE9">
            <w:pPr>
              <w:spacing w:line="229" w:lineRule="auto"/>
              <w:jc w:val="center"/>
              <w:rPr>
                <w:color w:val="000000"/>
                <w:spacing w:val="-2"/>
                <w:sz w:val="16"/>
                <w:szCs w:val="22"/>
              </w:rPr>
            </w:pPr>
            <w:r w:rsidRPr="00065836">
              <w:rPr>
                <w:color w:val="000000"/>
                <w:spacing w:val="-2"/>
                <w:sz w:val="16"/>
                <w:szCs w:val="22"/>
              </w:rPr>
              <w:t>20 446,8</w:t>
            </w:r>
          </w:p>
        </w:tc>
        <w:tc>
          <w:tcPr>
            <w:tcW w:w="1017" w:type="dxa"/>
            <w:tcBorders>
              <w:top w:val="single" w:sz="4" w:space="0" w:color="000000"/>
              <w:left w:val="single" w:sz="4" w:space="0" w:color="000000"/>
              <w:bottom w:val="single" w:sz="4" w:space="0" w:color="000000"/>
              <w:right w:val="single" w:sz="4" w:space="0" w:color="000000"/>
            </w:tcBorders>
            <w:vAlign w:val="center"/>
          </w:tcPr>
          <w:p w14:paraId="7EF0F29D" w14:textId="739B31DF" w:rsidR="00245BE9" w:rsidRPr="00065836" w:rsidRDefault="00245BE9" w:rsidP="00245BE9">
            <w:pPr>
              <w:spacing w:line="229" w:lineRule="auto"/>
              <w:jc w:val="center"/>
              <w:rPr>
                <w:color w:val="000000"/>
                <w:spacing w:val="-2"/>
                <w:sz w:val="16"/>
                <w:szCs w:val="22"/>
              </w:rPr>
            </w:pPr>
            <w:r w:rsidRPr="00065836">
              <w:rPr>
                <w:color w:val="000000"/>
                <w:spacing w:val="-2"/>
                <w:sz w:val="16"/>
                <w:szCs w:val="22"/>
              </w:rPr>
              <w:t>21 244,6</w:t>
            </w:r>
          </w:p>
        </w:tc>
        <w:tc>
          <w:tcPr>
            <w:tcW w:w="1018" w:type="dxa"/>
            <w:tcBorders>
              <w:top w:val="single" w:sz="4" w:space="0" w:color="auto"/>
              <w:left w:val="single" w:sz="4" w:space="0" w:color="auto"/>
              <w:bottom w:val="single" w:sz="8" w:space="0" w:color="auto"/>
              <w:right w:val="single" w:sz="4" w:space="0" w:color="auto"/>
            </w:tcBorders>
            <w:vAlign w:val="center"/>
          </w:tcPr>
          <w:p w14:paraId="7C985F67" w14:textId="02DBAF40" w:rsidR="00245BE9" w:rsidRPr="00065836" w:rsidRDefault="00245BE9" w:rsidP="00245BE9">
            <w:pPr>
              <w:spacing w:line="229" w:lineRule="auto"/>
              <w:jc w:val="center"/>
              <w:rPr>
                <w:color w:val="000000"/>
                <w:spacing w:val="-2"/>
                <w:sz w:val="16"/>
                <w:szCs w:val="22"/>
              </w:rPr>
            </w:pPr>
            <w:r w:rsidRPr="00065836">
              <w:rPr>
                <w:color w:val="000000"/>
                <w:spacing w:val="-2"/>
                <w:sz w:val="16"/>
                <w:szCs w:val="22"/>
              </w:rPr>
              <w:t>22 060,4</w:t>
            </w:r>
          </w:p>
        </w:tc>
        <w:tc>
          <w:tcPr>
            <w:tcW w:w="1017" w:type="dxa"/>
            <w:tcBorders>
              <w:top w:val="single" w:sz="4" w:space="0" w:color="auto"/>
              <w:left w:val="nil"/>
              <w:bottom w:val="single" w:sz="8" w:space="0" w:color="auto"/>
              <w:right w:val="single" w:sz="4" w:space="0" w:color="auto"/>
            </w:tcBorders>
            <w:vAlign w:val="center"/>
          </w:tcPr>
          <w:p w14:paraId="7C90E1AF" w14:textId="3EFE907D" w:rsidR="00245BE9" w:rsidRPr="00065836" w:rsidRDefault="00245BE9" w:rsidP="00245BE9">
            <w:pPr>
              <w:spacing w:line="229" w:lineRule="auto"/>
              <w:jc w:val="center"/>
              <w:rPr>
                <w:color w:val="000000"/>
                <w:spacing w:val="-2"/>
                <w:sz w:val="16"/>
                <w:szCs w:val="22"/>
              </w:rPr>
            </w:pPr>
            <w:r w:rsidRPr="00065836">
              <w:rPr>
                <w:color w:val="000000"/>
                <w:spacing w:val="-2"/>
                <w:sz w:val="16"/>
                <w:szCs w:val="22"/>
              </w:rPr>
              <w:t>22 898,7</w:t>
            </w:r>
          </w:p>
        </w:tc>
        <w:tc>
          <w:tcPr>
            <w:tcW w:w="1003" w:type="dxa"/>
            <w:tcBorders>
              <w:top w:val="single" w:sz="4" w:space="0" w:color="auto"/>
              <w:left w:val="nil"/>
              <w:bottom w:val="single" w:sz="8" w:space="0" w:color="auto"/>
              <w:right w:val="single" w:sz="4" w:space="0" w:color="auto"/>
            </w:tcBorders>
            <w:vAlign w:val="center"/>
          </w:tcPr>
          <w:p w14:paraId="5D2EECBC" w14:textId="7C3B75A7" w:rsidR="00245BE9" w:rsidRPr="00065836" w:rsidRDefault="00245BE9" w:rsidP="00245BE9">
            <w:pPr>
              <w:spacing w:line="229" w:lineRule="auto"/>
              <w:jc w:val="center"/>
              <w:rPr>
                <w:color w:val="000000"/>
                <w:spacing w:val="-2"/>
                <w:sz w:val="16"/>
                <w:szCs w:val="22"/>
              </w:rPr>
            </w:pPr>
            <w:r w:rsidRPr="00065836">
              <w:rPr>
                <w:color w:val="000000"/>
                <w:spacing w:val="-2"/>
                <w:sz w:val="16"/>
                <w:szCs w:val="22"/>
              </w:rPr>
              <w:t>23 762,0</w:t>
            </w:r>
          </w:p>
        </w:tc>
        <w:tc>
          <w:tcPr>
            <w:tcW w:w="1361" w:type="dxa"/>
            <w:tcBorders>
              <w:top w:val="single" w:sz="4" w:space="0" w:color="auto"/>
              <w:left w:val="nil"/>
              <w:bottom w:val="single" w:sz="8" w:space="0" w:color="auto"/>
              <w:right w:val="single" w:sz="8" w:space="0" w:color="auto"/>
            </w:tcBorders>
            <w:vAlign w:val="center"/>
          </w:tcPr>
          <w:p w14:paraId="6C3CD35E" w14:textId="54BF0CB1" w:rsidR="00245BE9" w:rsidRPr="00065836" w:rsidRDefault="00245BE9" w:rsidP="00245BE9">
            <w:pPr>
              <w:spacing w:line="229" w:lineRule="auto"/>
              <w:jc w:val="center"/>
              <w:rPr>
                <w:color w:val="000000"/>
                <w:spacing w:val="-2"/>
                <w:sz w:val="16"/>
                <w:szCs w:val="22"/>
              </w:rPr>
            </w:pPr>
            <w:r w:rsidRPr="00065836">
              <w:rPr>
                <w:color w:val="000000"/>
                <w:spacing w:val="-2"/>
                <w:sz w:val="16"/>
                <w:szCs w:val="22"/>
              </w:rPr>
              <w:t>131 054,3</w:t>
            </w:r>
          </w:p>
        </w:tc>
        <w:tc>
          <w:tcPr>
            <w:tcW w:w="2035" w:type="dxa"/>
            <w:tcBorders>
              <w:top w:val="single" w:sz="4" w:space="0" w:color="000000"/>
              <w:left w:val="single" w:sz="4" w:space="0" w:color="000000"/>
              <w:bottom w:val="single" w:sz="4" w:space="0" w:color="000000"/>
              <w:right w:val="single" w:sz="4" w:space="0" w:color="000000"/>
            </w:tcBorders>
            <w:vAlign w:val="center"/>
          </w:tcPr>
          <w:p w14:paraId="7485ACA4" w14:textId="4E0F5616" w:rsidR="00245BE9" w:rsidRPr="00065836" w:rsidRDefault="00245BE9" w:rsidP="00245BE9">
            <w:pPr>
              <w:jc w:val="center"/>
              <w:rPr>
                <w:rFonts w:ascii="Calibri" w:hAnsi="Calibri"/>
                <w:sz w:val="2"/>
                <w:szCs w:val="22"/>
              </w:rPr>
            </w:pPr>
            <w:r w:rsidRPr="00065836">
              <w:rPr>
                <w:color w:val="000000"/>
                <w:spacing w:val="-2"/>
                <w:sz w:val="16"/>
                <w:szCs w:val="22"/>
              </w:rPr>
              <w:t>Целевой показатель 10</w:t>
            </w:r>
          </w:p>
        </w:tc>
        <w:tc>
          <w:tcPr>
            <w:tcW w:w="57" w:type="dxa"/>
            <w:tcBorders>
              <w:left w:val="single" w:sz="4" w:space="0" w:color="000000"/>
            </w:tcBorders>
          </w:tcPr>
          <w:p w14:paraId="473CF435" w14:textId="77777777" w:rsidR="00245BE9" w:rsidRPr="00065836" w:rsidRDefault="00245BE9" w:rsidP="00245BE9">
            <w:pPr>
              <w:rPr>
                <w:rFonts w:ascii="Calibri" w:hAnsi="Calibri"/>
                <w:sz w:val="2"/>
                <w:szCs w:val="22"/>
              </w:rPr>
            </w:pPr>
          </w:p>
        </w:tc>
      </w:tr>
      <w:tr w:rsidR="00EC4B7E" w:rsidRPr="00065836" w14:paraId="035331F1" w14:textId="77777777" w:rsidTr="00CF4145">
        <w:trPr>
          <w:trHeight w:val="444"/>
        </w:trPr>
        <w:tc>
          <w:tcPr>
            <w:tcW w:w="15575" w:type="dxa"/>
            <w:gridSpan w:val="12"/>
            <w:tcBorders>
              <w:top w:val="single" w:sz="4" w:space="0" w:color="000000"/>
              <w:left w:val="single" w:sz="4" w:space="0" w:color="000000"/>
              <w:bottom w:val="single" w:sz="4" w:space="0" w:color="000000"/>
              <w:right w:val="single" w:sz="4" w:space="0" w:color="000000"/>
            </w:tcBorders>
            <w:vAlign w:val="center"/>
          </w:tcPr>
          <w:p w14:paraId="1FDF72E5" w14:textId="77777777" w:rsidR="00EC4B7E" w:rsidRPr="00065836" w:rsidRDefault="00EC4B7E" w:rsidP="00555A49">
            <w:pPr>
              <w:jc w:val="center"/>
              <w:rPr>
                <w:rFonts w:ascii="Calibri" w:hAnsi="Calibri"/>
                <w:sz w:val="2"/>
                <w:szCs w:val="22"/>
              </w:rPr>
            </w:pPr>
            <w:r w:rsidRPr="00065836">
              <w:rPr>
                <w:b/>
                <w:spacing w:val="-8"/>
                <w:sz w:val="18"/>
                <w:szCs w:val="18"/>
              </w:rPr>
              <w:t>4. Содержание и ремонт жилых и нежилых помещений, являющихся собственностью Санкт-Петербурга</w:t>
            </w:r>
          </w:p>
        </w:tc>
        <w:tc>
          <w:tcPr>
            <w:tcW w:w="57" w:type="dxa"/>
            <w:tcBorders>
              <w:left w:val="single" w:sz="4" w:space="0" w:color="000000"/>
            </w:tcBorders>
          </w:tcPr>
          <w:p w14:paraId="5A477B54" w14:textId="77777777" w:rsidR="00EC4B7E" w:rsidRPr="00065836" w:rsidRDefault="00EC4B7E" w:rsidP="00555A49">
            <w:pPr>
              <w:rPr>
                <w:rFonts w:ascii="Calibri" w:hAnsi="Calibri"/>
                <w:sz w:val="2"/>
                <w:szCs w:val="22"/>
              </w:rPr>
            </w:pPr>
          </w:p>
        </w:tc>
      </w:tr>
      <w:tr w:rsidR="008D620A" w:rsidRPr="00065836" w14:paraId="643FDE8D" w14:textId="77777777" w:rsidTr="00FE0896">
        <w:trPr>
          <w:trHeight w:val="344"/>
        </w:trPr>
        <w:tc>
          <w:tcPr>
            <w:tcW w:w="344" w:type="dxa"/>
            <w:tcBorders>
              <w:top w:val="single" w:sz="4" w:space="0" w:color="000000"/>
              <w:left w:val="single" w:sz="4" w:space="0" w:color="000000"/>
              <w:right w:val="single" w:sz="4" w:space="0" w:color="000000"/>
            </w:tcBorders>
            <w:vAlign w:val="center"/>
          </w:tcPr>
          <w:p w14:paraId="29AF97A9"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4.1</w:t>
            </w:r>
          </w:p>
        </w:tc>
        <w:tc>
          <w:tcPr>
            <w:tcW w:w="2020" w:type="dxa"/>
            <w:tcBorders>
              <w:top w:val="single" w:sz="4" w:space="0" w:color="000000"/>
              <w:left w:val="single" w:sz="4" w:space="0" w:color="000000"/>
              <w:right w:val="single" w:sz="4" w:space="0" w:color="000000"/>
            </w:tcBorders>
            <w:vAlign w:val="center"/>
          </w:tcPr>
          <w:p w14:paraId="5059EF36" w14:textId="77777777" w:rsidR="008D620A" w:rsidRPr="00065836" w:rsidRDefault="008D620A" w:rsidP="00FE0896">
            <w:pPr>
              <w:spacing w:line="229" w:lineRule="auto"/>
              <w:jc w:val="center"/>
              <w:rPr>
                <w:color w:val="000000"/>
                <w:spacing w:val="-2"/>
                <w:sz w:val="16"/>
                <w:szCs w:val="22"/>
              </w:rPr>
            </w:pPr>
            <w:r w:rsidRPr="00065836">
              <w:rPr>
                <w:color w:val="000000"/>
                <w:spacing w:val="-2"/>
                <w:sz w:val="16"/>
                <w:szCs w:val="22"/>
              </w:rPr>
              <w:t xml:space="preserve">Ремонт и оснащение пустующих жилых помещений, являющихся собственностью </w:t>
            </w:r>
            <w:r w:rsidRPr="00065836">
              <w:rPr>
                <w:color w:val="000000"/>
                <w:spacing w:val="-2"/>
                <w:sz w:val="16"/>
                <w:szCs w:val="22"/>
              </w:rPr>
              <w:br/>
              <w:t>Санкт-Петербурга</w:t>
            </w:r>
          </w:p>
        </w:tc>
        <w:tc>
          <w:tcPr>
            <w:tcW w:w="1920" w:type="dxa"/>
            <w:tcBorders>
              <w:top w:val="single" w:sz="4" w:space="0" w:color="000000"/>
              <w:left w:val="single" w:sz="4" w:space="0" w:color="000000"/>
              <w:right w:val="single" w:sz="4" w:space="0" w:color="000000"/>
            </w:tcBorders>
            <w:vAlign w:val="center"/>
          </w:tcPr>
          <w:p w14:paraId="253AB9AB"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Администрация Адмиралтейского района Санкт-Петербурга</w:t>
            </w:r>
          </w:p>
        </w:tc>
        <w:tc>
          <w:tcPr>
            <w:tcW w:w="1805" w:type="dxa"/>
            <w:tcBorders>
              <w:top w:val="single" w:sz="4" w:space="0" w:color="000000"/>
              <w:left w:val="single" w:sz="4" w:space="0" w:color="000000"/>
              <w:right w:val="single" w:sz="4" w:space="0" w:color="000000"/>
            </w:tcBorders>
            <w:vAlign w:val="center"/>
          </w:tcPr>
          <w:p w14:paraId="58F1A0CC"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tcBorders>
              <w:top w:val="single" w:sz="4" w:space="0" w:color="auto"/>
              <w:left w:val="single" w:sz="4" w:space="0" w:color="auto"/>
              <w:bottom w:val="single" w:sz="4" w:space="0" w:color="auto"/>
              <w:right w:val="single" w:sz="4" w:space="0" w:color="auto"/>
            </w:tcBorders>
            <w:vAlign w:val="center"/>
          </w:tcPr>
          <w:p w14:paraId="48B29D7B" w14:textId="7FDBDF73"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18 576,9</w:t>
            </w:r>
          </w:p>
        </w:tc>
        <w:tc>
          <w:tcPr>
            <w:tcW w:w="1017" w:type="dxa"/>
            <w:tcBorders>
              <w:top w:val="single" w:sz="4" w:space="0" w:color="000000"/>
              <w:left w:val="single" w:sz="4" w:space="0" w:color="000000"/>
              <w:right w:val="single" w:sz="4" w:space="0" w:color="000000"/>
            </w:tcBorders>
            <w:vAlign w:val="center"/>
          </w:tcPr>
          <w:p w14:paraId="07505CB1"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right w:val="single" w:sz="4" w:space="0" w:color="000000"/>
            </w:tcBorders>
            <w:vAlign w:val="center"/>
          </w:tcPr>
          <w:p w14:paraId="3100A015"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right w:val="single" w:sz="4" w:space="0" w:color="000000"/>
            </w:tcBorders>
            <w:vAlign w:val="center"/>
          </w:tcPr>
          <w:p w14:paraId="000A1ECC"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right w:val="single" w:sz="4" w:space="0" w:color="000000"/>
            </w:tcBorders>
            <w:vAlign w:val="center"/>
          </w:tcPr>
          <w:p w14:paraId="1F4C316F"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right w:val="single" w:sz="4" w:space="0" w:color="000000"/>
            </w:tcBorders>
            <w:vAlign w:val="center"/>
          </w:tcPr>
          <w:p w14:paraId="49112114"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single" w:sz="4" w:space="0" w:color="auto"/>
              <w:left w:val="single" w:sz="4" w:space="0" w:color="auto"/>
              <w:bottom w:val="single" w:sz="4" w:space="0" w:color="auto"/>
              <w:right w:val="single" w:sz="4" w:space="0" w:color="auto"/>
            </w:tcBorders>
            <w:vAlign w:val="center"/>
          </w:tcPr>
          <w:p w14:paraId="312ED4C2" w14:textId="463974F4"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18 576,9</w:t>
            </w:r>
          </w:p>
        </w:tc>
        <w:tc>
          <w:tcPr>
            <w:tcW w:w="2035" w:type="dxa"/>
            <w:tcBorders>
              <w:top w:val="single" w:sz="4" w:space="0" w:color="000000"/>
              <w:left w:val="single" w:sz="4" w:space="0" w:color="000000"/>
              <w:right w:val="single" w:sz="4" w:space="0" w:color="000000"/>
            </w:tcBorders>
            <w:vAlign w:val="center"/>
          </w:tcPr>
          <w:p w14:paraId="6CA4DDCE"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 xml:space="preserve">Целевой показатель 10 </w:t>
            </w:r>
          </w:p>
        </w:tc>
        <w:tc>
          <w:tcPr>
            <w:tcW w:w="57" w:type="dxa"/>
            <w:tcBorders>
              <w:left w:val="single" w:sz="4" w:space="0" w:color="000000"/>
            </w:tcBorders>
          </w:tcPr>
          <w:p w14:paraId="0BDE250B" w14:textId="77777777" w:rsidR="008D620A" w:rsidRPr="00065836" w:rsidRDefault="008D620A" w:rsidP="008D620A">
            <w:pPr>
              <w:rPr>
                <w:rFonts w:ascii="Calibri" w:hAnsi="Calibri"/>
                <w:sz w:val="2"/>
                <w:szCs w:val="22"/>
              </w:rPr>
            </w:pPr>
          </w:p>
        </w:tc>
      </w:tr>
      <w:tr w:rsidR="008D620A" w:rsidRPr="00065836" w14:paraId="066BFB29" w14:textId="77777777" w:rsidTr="00FC6FFE">
        <w:trPr>
          <w:trHeight w:val="444"/>
        </w:trPr>
        <w:tc>
          <w:tcPr>
            <w:tcW w:w="344" w:type="dxa"/>
            <w:vMerge w:val="restart"/>
            <w:tcBorders>
              <w:left w:val="single" w:sz="4" w:space="0" w:color="000000"/>
              <w:bottom w:val="single" w:sz="4" w:space="0" w:color="000000"/>
              <w:right w:val="single" w:sz="4" w:space="0" w:color="000000"/>
            </w:tcBorders>
            <w:vAlign w:val="center"/>
          </w:tcPr>
          <w:p w14:paraId="67010456" w14:textId="77777777" w:rsidR="008D620A" w:rsidRPr="00065836" w:rsidRDefault="008D620A" w:rsidP="008D620A">
            <w:pPr>
              <w:rPr>
                <w:rFonts w:ascii="Calibri" w:hAnsi="Calibri"/>
                <w:sz w:val="2"/>
                <w:szCs w:val="22"/>
              </w:rPr>
            </w:pPr>
          </w:p>
        </w:tc>
        <w:tc>
          <w:tcPr>
            <w:tcW w:w="2020" w:type="dxa"/>
            <w:vMerge w:val="restart"/>
            <w:tcBorders>
              <w:left w:val="single" w:sz="4" w:space="0" w:color="000000"/>
              <w:bottom w:val="single" w:sz="4" w:space="0" w:color="000000"/>
              <w:right w:val="single" w:sz="4" w:space="0" w:color="000000"/>
            </w:tcBorders>
            <w:vAlign w:val="center"/>
          </w:tcPr>
          <w:p w14:paraId="2D10557F"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66ACC572"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Администрация Василеостровского района Санкт-Петербурга</w:t>
            </w:r>
          </w:p>
        </w:tc>
        <w:tc>
          <w:tcPr>
            <w:tcW w:w="1805" w:type="dxa"/>
            <w:vMerge w:val="restart"/>
            <w:tcBorders>
              <w:left w:val="single" w:sz="4" w:space="0" w:color="000000"/>
              <w:bottom w:val="single" w:sz="4" w:space="0" w:color="000000"/>
              <w:right w:val="single" w:sz="4" w:space="0" w:color="000000"/>
            </w:tcBorders>
            <w:vAlign w:val="center"/>
          </w:tcPr>
          <w:p w14:paraId="0D1F9E3A"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1105DB8F" w14:textId="3D9E44B6"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25 621,2</w:t>
            </w:r>
          </w:p>
        </w:tc>
        <w:tc>
          <w:tcPr>
            <w:tcW w:w="1017" w:type="dxa"/>
            <w:tcBorders>
              <w:top w:val="single" w:sz="4" w:space="0" w:color="000000"/>
              <w:left w:val="single" w:sz="4" w:space="0" w:color="000000"/>
              <w:bottom w:val="single" w:sz="4" w:space="0" w:color="000000"/>
              <w:right w:val="single" w:sz="4" w:space="0" w:color="000000"/>
            </w:tcBorders>
            <w:vAlign w:val="center"/>
          </w:tcPr>
          <w:p w14:paraId="28C4B12D"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1CCDD5FB"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1F96AE5D"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2ABF7C1"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4A4C9C60"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7817F30D" w14:textId="6A66C3AC"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25 621,2</w:t>
            </w:r>
          </w:p>
        </w:tc>
        <w:tc>
          <w:tcPr>
            <w:tcW w:w="2035" w:type="dxa"/>
            <w:vMerge w:val="restart"/>
            <w:tcBorders>
              <w:left w:val="single" w:sz="4" w:space="0" w:color="000000"/>
              <w:bottom w:val="single" w:sz="4" w:space="0" w:color="000000"/>
              <w:right w:val="single" w:sz="4" w:space="0" w:color="000000"/>
            </w:tcBorders>
            <w:vAlign w:val="center"/>
          </w:tcPr>
          <w:p w14:paraId="49D4344E"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6CE77477" w14:textId="77777777" w:rsidR="008D620A" w:rsidRPr="00065836" w:rsidRDefault="008D620A" w:rsidP="008D620A">
            <w:pPr>
              <w:rPr>
                <w:rFonts w:ascii="Calibri" w:hAnsi="Calibri"/>
                <w:sz w:val="2"/>
                <w:szCs w:val="22"/>
              </w:rPr>
            </w:pPr>
          </w:p>
        </w:tc>
      </w:tr>
      <w:tr w:rsidR="008D620A" w:rsidRPr="00065836" w14:paraId="1DFD121D" w14:textId="77777777" w:rsidTr="00FC6FFE">
        <w:trPr>
          <w:trHeight w:val="458"/>
        </w:trPr>
        <w:tc>
          <w:tcPr>
            <w:tcW w:w="344" w:type="dxa"/>
            <w:vMerge/>
            <w:tcBorders>
              <w:left w:val="single" w:sz="4" w:space="0" w:color="000000"/>
              <w:bottom w:val="single" w:sz="4" w:space="0" w:color="000000"/>
              <w:right w:val="single" w:sz="4" w:space="0" w:color="000000"/>
            </w:tcBorders>
            <w:vAlign w:val="center"/>
          </w:tcPr>
          <w:p w14:paraId="778F062B"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44EC9B41"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440CDB5D"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 xml:space="preserve">Администрация Выборгского района </w:t>
            </w:r>
          </w:p>
          <w:p w14:paraId="3C4854F4"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left w:val="single" w:sz="4" w:space="0" w:color="000000"/>
              <w:bottom w:val="single" w:sz="4" w:space="0" w:color="000000"/>
              <w:right w:val="single" w:sz="4" w:space="0" w:color="000000"/>
            </w:tcBorders>
            <w:vAlign w:val="center"/>
          </w:tcPr>
          <w:p w14:paraId="3DEFEA22"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37F5FDDB" w14:textId="50A5BEB4"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26 014,9</w:t>
            </w:r>
          </w:p>
        </w:tc>
        <w:tc>
          <w:tcPr>
            <w:tcW w:w="1017" w:type="dxa"/>
            <w:tcBorders>
              <w:top w:val="single" w:sz="4" w:space="0" w:color="000000"/>
              <w:left w:val="single" w:sz="4" w:space="0" w:color="000000"/>
              <w:bottom w:val="single" w:sz="4" w:space="0" w:color="000000"/>
              <w:right w:val="single" w:sz="4" w:space="0" w:color="000000"/>
            </w:tcBorders>
            <w:vAlign w:val="center"/>
          </w:tcPr>
          <w:p w14:paraId="73189CC9"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1243D03F"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4E98B2DD"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312A80B"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0DC58D15"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6EC2255C" w14:textId="1F94D71F"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26 014,9</w:t>
            </w:r>
          </w:p>
        </w:tc>
        <w:tc>
          <w:tcPr>
            <w:tcW w:w="2035" w:type="dxa"/>
            <w:vMerge/>
            <w:tcBorders>
              <w:left w:val="single" w:sz="4" w:space="0" w:color="000000"/>
              <w:bottom w:val="single" w:sz="4" w:space="0" w:color="000000"/>
              <w:right w:val="single" w:sz="4" w:space="0" w:color="000000"/>
            </w:tcBorders>
            <w:vAlign w:val="center"/>
          </w:tcPr>
          <w:p w14:paraId="2920263F"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5168010C" w14:textId="77777777" w:rsidR="008D620A" w:rsidRPr="00065836" w:rsidRDefault="008D620A" w:rsidP="008D620A">
            <w:pPr>
              <w:rPr>
                <w:rFonts w:ascii="Calibri" w:hAnsi="Calibri"/>
                <w:sz w:val="2"/>
                <w:szCs w:val="22"/>
              </w:rPr>
            </w:pPr>
          </w:p>
        </w:tc>
      </w:tr>
      <w:tr w:rsidR="008D620A" w:rsidRPr="00065836" w14:paraId="0202E358" w14:textId="77777777" w:rsidTr="00CF4145">
        <w:trPr>
          <w:trHeight w:val="444"/>
        </w:trPr>
        <w:tc>
          <w:tcPr>
            <w:tcW w:w="344" w:type="dxa"/>
            <w:vMerge/>
            <w:tcBorders>
              <w:left w:val="single" w:sz="4" w:space="0" w:color="000000"/>
              <w:bottom w:val="single" w:sz="4" w:space="0" w:color="000000"/>
              <w:right w:val="single" w:sz="4" w:space="0" w:color="000000"/>
            </w:tcBorders>
            <w:vAlign w:val="center"/>
          </w:tcPr>
          <w:p w14:paraId="10AC9377"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47A20729"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DF97BF3"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Администрация Калининского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5714DAC3"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5619619A" w14:textId="3B4A02BF"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26 257,7</w:t>
            </w:r>
          </w:p>
        </w:tc>
        <w:tc>
          <w:tcPr>
            <w:tcW w:w="1017" w:type="dxa"/>
            <w:tcBorders>
              <w:top w:val="single" w:sz="4" w:space="0" w:color="000000"/>
              <w:left w:val="single" w:sz="4" w:space="0" w:color="000000"/>
              <w:bottom w:val="single" w:sz="4" w:space="0" w:color="000000"/>
              <w:right w:val="single" w:sz="4" w:space="0" w:color="000000"/>
            </w:tcBorders>
            <w:vAlign w:val="center"/>
          </w:tcPr>
          <w:p w14:paraId="26C226F7"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15D994B"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7ECE7143"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0DC1F2F"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27A53F98"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098564D1" w14:textId="1B9F4584"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26 257,7</w:t>
            </w:r>
          </w:p>
        </w:tc>
        <w:tc>
          <w:tcPr>
            <w:tcW w:w="2035" w:type="dxa"/>
            <w:vMerge/>
            <w:tcBorders>
              <w:left w:val="single" w:sz="4" w:space="0" w:color="000000"/>
              <w:bottom w:val="single" w:sz="4" w:space="0" w:color="000000"/>
              <w:right w:val="single" w:sz="4" w:space="0" w:color="000000"/>
            </w:tcBorders>
            <w:vAlign w:val="center"/>
          </w:tcPr>
          <w:p w14:paraId="5D795B0C"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13A6D33F" w14:textId="77777777" w:rsidR="008D620A" w:rsidRPr="00065836" w:rsidRDefault="008D620A" w:rsidP="008D620A">
            <w:pPr>
              <w:rPr>
                <w:rFonts w:ascii="Calibri" w:hAnsi="Calibri"/>
                <w:sz w:val="2"/>
                <w:szCs w:val="22"/>
              </w:rPr>
            </w:pPr>
          </w:p>
        </w:tc>
      </w:tr>
      <w:tr w:rsidR="008D620A" w:rsidRPr="00065836" w14:paraId="1C28B4F6" w14:textId="77777777" w:rsidTr="00CF4145">
        <w:trPr>
          <w:trHeight w:val="459"/>
        </w:trPr>
        <w:tc>
          <w:tcPr>
            <w:tcW w:w="344" w:type="dxa"/>
            <w:vMerge/>
            <w:tcBorders>
              <w:left w:val="single" w:sz="4" w:space="0" w:color="000000"/>
              <w:bottom w:val="single" w:sz="4" w:space="0" w:color="000000"/>
              <w:right w:val="single" w:sz="4" w:space="0" w:color="000000"/>
            </w:tcBorders>
            <w:vAlign w:val="center"/>
          </w:tcPr>
          <w:p w14:paraId="43D85713"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5D913EE8"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827344E"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Администрация Кировского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030E6F01"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5BC52498" w14:textId="4DE1B678"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55 456,4</w:t>
            </w:r>
          </w:p>
        </w:tc>
        <w:tc>
          <w:tcPr>
            <w:tcW w:w="1017" w:type="dxa"/>
            <w:tcBorders>
              <w:top w:val="single" w:sz="4" w:space="0" w:color="000000"/>
              <w:left w:val="single" w:sz="4" w:space="0" w:color="000000"/>
              <w:bottom w:val="single" w:sz="4" w:space="0" w:color="000000"/>
              <w:right w:val="single" w:sz="4" w:space="0" w:color="000000"/>
            </w:tcBorders>
            <w:vAlign w:val="center"/>
          </w:tcPr>
          <w:p w14:paraId="3519D402"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AE713B7"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4DEC15CB"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50CDD11"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0989CA98"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062DCE9D" w14:textId="0A0D3F6B"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55 456,4</w:t>
            </w:r>
          </w:p>
        </w:tc>
        <w:tc>
          <w:tcPr>
            <w:tcW w:w="2035" w:type="dxa"/>
            <w:vMerge/>
            <w:tcBorders>
              <w:left w:val="single" w:sz="4" w:space="0" w:color="000000"/>
              <w:bottom w:val="single" w:sz="4" w:space="0" w:color="000000"/>
              <w:right w:val="single" w:sz="4" w:space="0" w:color="000000"/>
            </w:tcBorders>
            <w:vAlign w:val="center"/>
          </w:tcPr>
          <w:p w14:paraId="265C02A7"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32DE7B30" w14:textId="77777777" w:rsidR="008D620A" w:rsidRPr="00065836" w:rsidRDefault="008D620A" w:rsidP="008D620A">
            <w:pPr>
              <w:rPr>
                <w:rFonts w:ascii="Calibri" w:hAnsi="Calibri"/>
                <w:sz w:val="2"/>
                <w:szCs w:val="22"/>
              </w:rPr>
            </w:pPr>
          </w:p>
        </w:tc>
      </w:tr>
      <w:tr w:rsidR="008D620A" w:rsidRPr="00065836" w14:paraId="7C59F281" w14:textId="77777777" w:rsidTr="00CF4145">
        <w:trPr>
          <w:trHeight w:val="444"/>
        </w:trPr>
        <w:tc>
          <w:tcPr>
            <w:tcW w:w="344" w:type="dxa"/>
            <w:vMerge/>
            <w:tcBorders>
              <w:left w:val="single" w:sz="4" w:space="0" w:color="000000"/>
              <w:bottom w:val="single" w:sz="4" w:space="0" w:color="000000"/>
              <w:right w:val="single" w:sz="4" w:space="0" w:color="000000"/>
            </w:tcBorders>
            <w:vAlign w:val="center"/>
          </w:tcPr>
          <w:p w14:paraId="60B2F0A5"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4BC6DB62"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6DB1898"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 xml:space="preserve">Администрация Колпинского района </w:t>
            </w:r>
          </w:p>
          <w:p w14:paraId="3E4B3877"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left w:val="single" w:sz="4" w:space="0" w:color="000000"/>
              <w:bottom w:val="single" w:sz="4" w:space="0" w:color="000000"/>
              <w:right w:val="single" w:sz="4" w:space="0" w:color="000000"/>
            </w:tcBorders>
            <w:vAlign w:val="center"/>
          </w:tcPr>
          <w:p w14:paraId="66C1FE60"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3B489E37" w14:textId="3F60D5C1"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15 053,5</w:t>
            </w:r>
          </w:p>
        </w:tc>
        <w:tc>
          <w:tcPr>
            <w:tcW w:w="1017" w:type="dxa"/>
            <w:tcBorders>
              <w:top w:val="single" w:sz="4" w:space="0" w:color="000000"/>
              <w:left w:val="single" w:sz="4" w:space="0" w:color="000000"/>
              <w:bottom w:val="single" w:sz="4" w:space="0" w:color="000000"/>
              <w:right w:val="single" w:sz="4" w:space="0" w:color="000000"/>
            </w:tcBorders>
            <w:vAlign w:val="center"/>
          </w:tcPr>
          <w:p w14:paraId="6BEA68B0"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1ABF176F"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2FF2BB97"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E136786"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19774717"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0FEEF4CE" w14:textId="683EA9C4"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15 053,5</w:t>
            </w:r>
          </w:p>
        </w:tc>
        <w:tc>
          <w:tcPr>
            <w:tcW w:w="2035" w:type="dxa"/>
            <w:vMerge/>
            <w:tcBorders>
              <w:left w:val="single" w:sz="4" w:space="0" w:color="000000"/>
              <w:bottom w:val="single" w:sz="4" w:space="0" w:color="000000"/>
              <w:right w:val="single" w:sz="4" w:space="0" w:color="000000"/>
            </w:tcBorders>
            <w:vAlign w:val="center"/>
          </w:tcPr>
          <w:p w14:paraId="5D324632"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6CBBD151" w14:textId="77777777" w:rsidR="008D620A" w:rsidRPr="00065836" w:rsidRDefault="008D620A" w:rsidP="008D620A">
            <w:pPr>
              <w:rPr>
                <w:rFonts w:ascii="Calibri" w:hAnsi="Calibri"/>
                <w:sz w:val="2"/>
                <w:szCs w:val="22"/>
              </w:rPr>
            </w:pPr>
          </w:p>
        </w:tc>
      </w:tr>
      <w:tr w:rsidR="008D620A" w:rsidRPr="00065836" w14:paraId="049B47F1" w14:textId="77777777" w:rsidTr="00CF4145">
        <w:trPr>
          <w:trHeight w:val="459"/>
        </w:trPr>
        <w:tc>
          <w:tcPr>
            <w:tcW w:w="344" w:type="dxa"/>
            <w:vMerge/>
            <w:tcBorders>
              <w:left w:val="single" w:sz="4" w:space="0" w:color="000000"/>
              <w:bottom w:val="single" w:sz="4" w:space="0" w:color="000000"/>
              <w:right w:val="single" w:sz="4" w:space="0" w:color="000000"/>
            </w:tcBorders>
            <w:vAlign w:val="center"/>
          </w:tcPr>
          <w:p w14:paraId="21B9363A"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5962102F"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213AEFF"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Администрация Красногвардейского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682D30E5"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28B9AD3D" w14:textId="59F46CBD"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17 542,5</w:t>
            </w:r>
          </w:p>
        </w:tc>
        <w:tc>
          <w:tcPr>
            <w:tcW w:w="1017" w:type="dxa"/>
            <w:tcBorders>
              <w:top w:val="single" w:sz="4" w:space="0" w:color="000000"/>
              <w:left w:val="single" w:sz="4" w:space="0" w:color="000000"/>
              <w:bottom w:val="single" w:sz="4" w:space="0" w:color="000000"/>
              <w:right w:val="single" w:sz="4" w:space="0" w:color="000000"/>
            </w:tcBorders>
            <w:vAlign w:val="center"/>
          </w:tcPr>
          <w:p w14:paraId="7637D426"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6D2B196"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6BF3A407"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CE886E4"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7F8BDDD3"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33C9D161" w14:textId="73036472"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17 542,5</w:t>
            </w:r>
          </w:p>
        </w:tc>
        <w:tc>
          <w:tcPr>
            <w:tcW w:w="2035" w:type="dxa"/>
            <w:vMerge/>
            <w:tcBorders>
              <w:left w:val="single" w:sz="4" w:space="0" w:color="000000"/>
              <w:bottom w:val="single" w:sz="4" w:space="0" w:color="000000"/>
              <w:right w:val="single" w:sz="4" w:space="0" w:color="000000"/>
            </w:tcBorders>
            <w:vAlign w:val="center"/>
          </w:tcPr>
          <w:p w14:paraId="6072351A"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186C0F7F" w14:textId="77777777" w:rsidR="008D620A" w:rsidRPr="00065836" w:rsidRDefault="008D620A" w:rsidP="008D620A">
            <w:pPr>
              <w:rPr>
                <w:rFonts w:ascii="Calibri" w:hAnsi="Calibri"/>
                <w:sz w:val="2"/>
                <w:szCs w:val="22"/>
              </w:rPr>
            </w:pPr>
          </w:p>
        </w:tc>
      </w:tr>
      <w:tr w:rsidR="008D620A" w:rsidRPr="00065836" w14:paraId="007D841C" w14:textId="77777777" w:rsidTr="00CF4145">
        <w:trPr>
          <w:trHeight w:val="444"/>
        </w:trPr>
        <w:tc>
          <w:tcPr>
            <w:tcW w:w="344" w:type="dxa"/>
            <w:vMerge/>
            <w:tcBorders>
              <w:left w:val="single" w:sz="4" w:space="0" w:color="000000"/>
              <w:bottom w:val="single" w:sz="4" w:space="0" w:color="000000"/>
              <w:right w:val="single" w:sz="4" w:space="0" w:color="000000"/>
            </w:tcBorders>
            <w:vAlign w:val="center"/>
          </w:tcPr>
          <w:p w14:paraId="5423A2FE"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7630DE2F"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4BC8B134"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Администрация Красносельского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6D42E2BE"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3A017E79" w14:textId="3FAE838E"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57 098,2</w:t>
            </w:r>
          </w:p>
        </w:tc>
        <w:tc>
          <w:tcPr>
            <w:tcW w:w="1017" w:type="dxa"/>
            <w:tcBorders>
              <w:top w:val="single" w:sz="4" w:space="0" w:color="000000"/>
              <w:left w:val="single" w:sz="4" w:space="0" w:color="000000"/>
              <w:bottom w:val="single" w:sz="4" w:space="0" w:color="000000"/>
              <w:right w:val="single" w:sz="4" w:space="0" w:color="000000"/>
            </w:tcBorders>
            <w:vAlign w:val="center"/>
          </w:tcPr>
          <w:p w14:paraId="665DADB7"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2DE2371"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0F02775A"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6CA96E3E"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3AF7235B"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36142404" w14:textId="56EA015A"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57 098,2</w:t>
            </w:r>
          </w:p>
        </w:tc>
        <w:tc>
          <w:tcPr>
            <w:tcW w:w="2035" w:type="dxa"/>
            <w:vMerge/>
            <w:tcBorders>
              <w:left w:val="single" w:sz="4" w:space="0" w:color="000000"/>
              <w:bottom w:val="single" w:sz="4" w:space="0" w:color="000000"/>
              <w:right w:val="single" w:sz="4" w:space="0" w:color="000000"/>
            </w:tcBorders>
            <w:vAlign w:val="center"/>
          </w:tcPr>
          <w:p w14:paraId="3DB66BA5"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1A4C69A4" w14:textId="77777777" w:rsidR="008D620A" w:rsidRPr="00065836" w:rsidRDefault="008D620A" w:rsidP="008D620A">
            <w:pPr>
              <w:rPr>
                <w:rFonts w:ascii="Calibri" w:hAnsi="Calibri"/>
                <w:sz w:val="2"/>
                <w:szCs w:val="22"/>
              </w:rPr>
            </w:pPr>
          </w:p>
        </w:tc>
      </w:tr>
      <w:tr w:rsidR="008D620A" w:rsidRPr="00065836" w14:paraId="514C528F" w14:textId="77777777" w:rsidTr="00CF4145">
        <w:trPr>
          <w:trHeight w:val="458"/>
        </w:trPr>
        <w:tc>
          <w:tcPr>
            <w:tcW w:w="344" w:type="dxa"/>
            <w:vMerge/>
            <w:tcBorders>
              <w:left w:val="single" w:sz="4" w:space="0" w:color="000000"/>
              <w:bottom w:val="single" w:sz="4" w:space="0" w:color="000000"/>
              <w:right w:val="single" w:sz="4" w:space="0" w:color="000000"/>
            </w:tcBorders>
            <w:vAlign w:val="center"/>
          </w:tcPr>
          <w:p w14:paraId="6A41DD3E"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7BD180C4"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F45E46D"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Администрация Кронштадтского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275901F1"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1CAC33F3" w14:textId="7A47E278"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2 188,9</w:t>
            </w:r>
          </w:p>
        </w:tc>
        <w:tc>
          <w:tcPr>
            <w:tcW w:w="1017" w:type="dxa"/>
            <w:tcBorders>
              <w:top w:val="single" w:sz="4" w:space="0" w:color="000000"/>
              <w:left w:val="single" w:sz="4" w:space="0" w:color="000000"/>
              <w:bottom w:val="single" w:sz="4" w:space="0" w:color="000000"/>
              <w:right w:val="single" w:sz="4" w:space="0" w:color="000000"/>
            </w:tcBorders>
            <w:vAlign w:val="center"/>
          </w:tcPr>
          <w:p w14:paraId="1551AA00"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8F388BB"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31D159C2"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76D29A3"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41E33AF7"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4559ED06" w14:textId="20244FF2"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2 188,9</w:t>
            </w:r>
          </w:p>
        </w:tc>
        <w:tc>
          <w:tcPr>
            <w:tcW w:w="2035" w:type="dxa"/>
            <w:vMerge/>
            <w:tcBorders>
              <w:left w:val="single" w:sz="4" w:space="0" w:color="000000"/>
              <w:bottom w:val="single" w:sz="4" w:space="0" w:color="000000"/>
              <w:right w:val="single" w:sz="4" w:space="0" w:color="000000"/>
            </w:tcBorders>
            <w:vAlign w:val="center"/>
          </w:tcPr>
          <w:p w14:paraId="25E6CA1C"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21E4603A" w14:textId="77777777" w:rsidR="008D620A" w:rsidRPr="00065836" w:rsidRDefault="008D620A" w:rsidP="008D620A">
            <w:pPr>
              <w:rPr>
                <w:rFonts w:ascii="Calibri" w:hAnsi="Calibri"/>
                <w:sz w:val="2"/>
                <w:szCs w:val="22"/>
              </w:rPr>
            </w:pPr>
          </w:p>
        </w:tc>
      </w:tr>
      <w:tr w:rsidR="008D620A" w:rsidRPr="00065836" w14:paraId="76DE2BF6" w14:textId="77777777" w:rsidTr="00CF4145">
        <w:trPr>
          <w:trHeight w:val="444"/>
        </w:trPr>
        <w:tc>
          <w:tcPr>
            <w:tcW w:w="344" w:type="dxa"/>
            <w:vMerge/>
            <w:tcBorders>
              <w:left w:val="single" w:sz="4" w:space="0" w:color="000000"/>
              <w:bottom w:val="single" w:sz="4" w:space="0" w:color="000000"/>
              <w:right w:val="single" w:sz="4" w:space="0" w:color="000000"/>
            </w:tcBorders>
            <w:vAlign w:val="center"/>
          </w:tcPr>
          <w:p w14:paraId="78080858"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67351459"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A5A8840"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Администрация Курортного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7E29EAFE"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29291A45" w14:textId="0234F74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4 258,0</w:t>
            </w:r>
          </w:p>
        </w:tc>
        <w:tc>
          <w:tcPr>
            <w:tcW w:w="1017" w:type="dxa"/>
            <w:tcBorders>
              <w:top w:val="single" w:sz="4" w:space="0" w:color="000000"/>
              <w:left w:val="single" w:sz="4" w:space="0" w:color="000000"/>
              <w:bottom w:val="single" w:sz="4" w:space="0" w:color="000000"/>
              <w:right w:val="single" w:sz="4" w:space="0" w:color="000000"/>
            </w:tcBorders>
            <w:vAlign w:val="center"/>
          </w:tcPr>
          <w:p w14:paraId="28E1969E"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15C0529"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723EE6F5"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22F48F3"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1B0E8D89"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185892F8" w14:textId="40724150"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4 258,0</w:t>
            </w:r>
          </w:p>
        </w:tc>
        <w:tc>
          <w:tcPr>
            <w:tcW w:w="2035" w:type="dxa"/>
            <w:vMerge/>
            <w:tcBorders>
              <w:left w:val="single" w:sz="4" w:space="0" w:color="000000"/>
              <w:bottom w:val="single" w:sz="4" w:space="0" w:color="000000"/>
              <w:right w:val="single" w:sz="4" w:space="0" w:color="000000"/>
            </w:tcBorders>
            <w:vAlign w:val="center"/>
          </w:tcPr>
          <w:p w14:paraId="190AF18A"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53E0EC82" w14:textId="77777777" w:rsidR="008D620A" w:rsidRPr="00065836" w:rsidRDefault="008D620A" w:rsidP="008D620A">
            <w:pPr>
              <w:rPr>
                <w:rFonts w:ascii="Calibri" w:hAnsi="Calibri"/>
                <w:sz w:val="2"/>
                <w:szCs w:val="22"/>
              </w:rPr>
            </w:pPr>
          </w:p>
        </w:tc>
      </w:tr>
      <w:tr w:rsidR="008D620A" w:rsidRPr="00065836" w14:paraId="1D5F4C23" w14:textId="77777777" w:rsidTr="00CF4145">
        <w:trPr>
          <w:trHeight w:val="459"/>
        </w:trPr>
        <w:tc>
          <w:tcPr>
            <w:tcW w:w="344" w:type="dxa"/>
            <w:vMerge/>
            <w:tcBorders>
              <w:left w:val="single" w:sz="4" w:space="0" w:color="000000"/>
              <w:bottom w:val="single" w:sz="4" w:space="0" w:color="000000"/>
              <w:right w:val="single" w:sz="4" w:space="0" w:color="000000"/>
            </w:tcBorders>
            <w:vAlign w:val="center"/>
          </w:tcPr>
          <w:p w14:paraId="44497C6B"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5236FF0B"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2E33199"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 xml:space="preserve">Администрация Московского района </w:t>
            </w:r>
          </w:p>
          <w:p w14:paraId="00F283F1"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left w:val="single" w:sz="4" w:space="0" w:color="000000"/>
              <w:bottom w:val="single" w:sz="4" w:space="0" w:color="000000"/>
              <w:right w:val="single" w:sz="4" w:space="0" w:color="000000"/>
            </w:tcBorders>
            <w:vAlign w:val="center"/>
          </w:tcPr>
          <w:p w14:paraId="72BC615B"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3FEFD1BA" w14:textId="298762EB"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55 705,6</w:t>
            </w:r>
          </w:p>
        </w:tc>
        <w:tc>
          <w:tcPr>
            <w:tcW w:w="1017" w:type="dxa"/>
            <w:tcBorders>
              <w:top w:val="single" w:sz="4" w:space="0" w:color="000000"/>
              <w:left w:val="single" w:sz="4" w:space="0" w:color="000000"/>
              <w:bottom w:val="single" w:sz="4" w:space="0" w:color="000000"/>
              <w:right w:val="single" w:sz="4" w:space="0" w:color="000000"/>
            </w:tcBorders>
            <w:vAlign w:val="center"/>
          </w:tcPr>
          <w:p w14:paraId="6E4DA0B6"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31B65A5"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3D174AC6"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19C73FB"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2A1A4D29"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4E0EE3BA" w14:textId="16DEC8C1"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55 705,6</w:t>
            </w:r>
          </w:p>
        </w:tc>
        <w:tc>
          <w:tcPr>
            <w:tcW w:w="2035" w:type="dxa"/>
            <w:vMerge/>
            <w:tcBorders>
              <w:left w:val="single" w:sz="4" w:space="0" w:color="000000"/>
              <w:bottom w:val="single" w:sz="4" w:space="0" w:color="000000"/>
              <w:right w:val="single" w:sz="4" w:space="0" w:color="000000"/>
            </w:tcBorders>
            <w:vAlign w:val="center"/>
          </w:tcPr>
          <w:p w14:paraId="2C433B80"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2A4E6AAE" w14:textId="77777777" w:rsidR="008D620A" w:rsidRPr="00065836" w:rsidRDefault="008D620A" w:rsidP="008D620A">
            <w:pPr>
              <w:rPr>
                <w:rFonts w:ascii="Calibri" w:hAnsi="Calibri"/>
                <w:sz w:val="2"/>
                <w:szCs w:val="22"/>
              </w:rPr>
            </w:pPr>
          </w:p>
        </w:tc>
      </w:tr>
      <w:tr w:rsidR="008D620A" w:rsidRPr="00065836" w14:paraId="48E14211" w14:textId="77777777" w:rsidTr="00CF4145">
        <w:trPr>
          <w:trHeight w:val="444"/>
        </w:trPr>
        <w:tc>
          <w:tcPr>
            <w:tcW w:w="344" w:type="dxa"/>
            <w:vMerge/>
            <w:tcBorders>
              <w:left w:val="single" w:sz="4" w:space="0" w:color="000000"/>
              <w:bottom w:val="single" w:sz="4" w:space="0" w:color="000000"/>
              <w:right w:val="single" w:sz="4" w:space="0" w:color="000000"/>
            </w:tcBorders>
            <w:vAlign w:val="center"/>
          </w:tcPr>
          <w:p w14:paraId="6BF893A8"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3A459608"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1A999071"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Администрация Невского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1047093C"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1039EF88" w14:textId="1D026A13"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22 302,2</w:t>
            </w:r>
          </w:p>
        </w:tc>
        <w:tc>
          <w:tcPr>
            <w:tcW w:w="1017" w:type="dxa"/>
            <w:tcBorders>
              <w:top w:val="single" w:sz="4" w:space="0" w:color="000000"/>
              <w:left w:val="single" w:sz="4" w:space="0" w:color="000000"/>
              <w:bottom w:val="single" w:sz="4" w:space="0" w:color="000000"/>
              <w:right w:val="single" w:sz="4" w:space="0" w:color="000000"/>
            </w:tcBorders>
            <w:vAlign w:val="center"/>
          </w:tcPr>
          <w:p w14:paraId="19A6F8BE"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5A15DAD"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0A9388B9"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8F0D0A3"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2980D63B"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4EA7672E" w14:textId="50495CAE"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22 302,2</w:t>
            </w:r>
          </w:p>
        </w:tc>
        <w:tc>
          <w:tcPr>
            <w:tcW w:w="2035" w:type="dxa"/>
            <w:vMerge/>
            <w:tcBorders>
              <w:left w:val="single" w:sz="4" w:space="0" w:color="000000"/>
              <w:bottom w:val="single" w:sz="4" w:space="0" w:color="000000"/>
              <w:right w:val="single" w:sz="4" w:space="0" w:color="000000"/>
            </w:tcBorders>
            <w:vAlign w:val="center"/>
          </w:tcPr>
          <w:p w14:paraId="072E3013"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11F6ECA5" w14:textId="77777777" w:rsidR="008D620A" w:rsidRPr="00065836" w:rsidRDefault="008D620A" w:rsidP="008D620A">
            <w:pPr>
              <w:rPr>
                <w:rFonts w:ascii="Calibri" w:hAnsi="Calibri"/>
                <w:sz w:val="2"/>
                <w:szCs w:val="22"/>
              </w:rPr>
            </w:pPr>
          </w:p>
        </w:tc>
      </w:tr>
      <w:tr w:rsidR="008D620A" w:rsidRPr="00065836" w14:paraId="3323F2A5" w14:textId="77777777" w:rsidTr="007454C8">
        <w:trPr>
          <w:trHeight w:val="459"/>
        </w:trPr>
        <w:tc>
          <w:tcPr>
            <w:tcW w:w="344" w:type="dxa"/>
            <w:vMerge/>
            <w:tcBorders>
              <w:left w:val="single" w:sz="4" w:space="0" w:color="000000"/>
              <w:bottom w:val="single" w:sz="4" w:space="0" w:color="000000"/>
              <w:right w:val="single" w:sz="4" w:space="0" w:color="000000"/>
            </w:tcBorders>
            <w:vAlign w:val="center"/>
          </w:tcPr>
          <w:p w14:paraId="04B07500"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008526EB"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F32B567"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Администрация Петроградского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2765F475"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0D5FE8CA" w14:textId="5C996C8C"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14 636,5</w:t>
            </w:r>
          </w:p>
        </w:tc>
        <w:tc>
          <w:tcPr>
            <w:tcW w:w="1017" w:type="dxa"/>
            <w:tcBorders>
              <w:top w:val="single" w:sz="4" w:space="0" w:color="000000"/>
              <w:left w:val="single" w:sz="4" w:space="0" w:color="000000"/>
              <w:bottom w:val="single" w:sz="4" w:space="0" w:color="000000"/>
              <w:right w:val="single" w:sz="4" w:space="0" w:color="000000"/>
            </w:tcBorders>
            <w:vAlign w:val="center"/>
          </w:tcPr>
          <w:p w14:paraId="337232A9"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F0E521A"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23708354"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E6B0170"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5A22E9F2"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0875D4F7" w14:textId="14312D0E"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14 636,5</w:t>
            </w:r>
          </w:p>
        </w:tc>
        <w:tc>
          <w:tcPr>
            <w:tcW w:w="2035" w:type="dxa"/>
            <w:vMerge/>
            <w:tcBorders>
              <w:left w:val="single" w:sz="4" w:space="0" w:color="000000"/>
              <w:bottom w:val="single" w:sz="4" w:space="0" w:color="000000"/>
              <w:right w:val="single" w:sz="4" w:space="0" w:color="000000"/>
            </w:tcBorders>
            <w:vAlign w:val="center"/>
          </w:tcPr>
          <w:p w14:paraId="2B77B85C"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2AE876D7" w14:textId="77777777" w:rsidR="008D620A" w:rsidRPr="00065836" w:rsidRDefault="008D620A" w:rsidP="008D620A">
            <w:pPr>
              <w:rPr>
                <w:rFonts w:ascii="Calibri" w:hAnsi="Calibri"/>
                <w:sz w:val="2"/>
                <w:szCs w:val="22"/>
              </w:rPr>
            </w:pPr>
          </w:p>
        </w:tc>
      </w:tr>
      <w:tr w:rsidR="008D620A" w:rsidRPr="00065836" w14:paraId="435B83B3" w14:textId="77777777" w:rsidTr="007454C8">
        <w:trPr>
          <w:trHeight w:val="444"/>
        </w:trPr>
        <w:tc>
          <w:tcPr>
            <w:tcW w:w="344" w:type="dxa"/>
            <w:vMerge/>
            <w:tcBorders>
              <w:left w:val="single" w:sz="4" w:space="0" w:color="000000"/>
              <w:bottom w:val="single" w:sz="4" w:space="0" w:color="000000"/>
              <w:right w:val="single" w:sz="4" w:space="0" w:color="000000"/>
            </w:tcBorders>
            <w:vAlign w:val="center"/>
          </w:tcPr>
          <w:p w14:paraId="052063EF"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46A67FF2"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C87429F"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Администрация Петродворцового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6C13DA8D"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50B438C0" w14:textId="1F26F4F1"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7 369,1</w:t>
            </w:r>
          </w:p>
        </w:tc>
        <w:tc>
          <w:tcPr>
            <w:tcW w:w="1017" w:type="dxa"/>
            <w:tcBorders>
              <w:top w:val="single" w:sz="4" w:space="0" w:color="000000"/>
              <w:left w:val="single" w:sz="4" w:space="0" w:color="000000"/>
              <w:bottom w:val="single" w:sz="4" w:space="0" w:color="000000"/>
              <w:right w:val="single" w:sz="4" w:space="0" w:color="000000"/>
            </w:tcBorders>
            <w:vAlign w:val="center"/>
          </w:tcPr>
          <w:p w14:paraId="2CF1FC63"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A6C2540"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01DDE670"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8DE1687"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3B130998"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6463E0D0" w14:textId="5F718208"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7 369,1</w:t>
            </w:r>
          </w:p>
        </w:tc>
        <w:tc>
          <w:tcPr>
            <w:tcW w:w="2035" w:type="dxa"/>
            <w:vMerge/>
            <w:tcBorders>
              <w:left w:val="single" w:sz="4" w:space="0" w:color="000000"/>
              <w:bottom w:val="single" w:sz="4" w:space="0" w:color="000000"/>
              <w:right w:val="single" w:sz="4" w:space="0" w:color="000000"/>
            </w:tcBorders>
            <w:vAlign w:val="center"/>
          </w:tcPr>
          <w:p w14:paraId="66B4682C"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320D4D4E" w14:textId="77777777" w:rsidR="008D620A" w:rsidRPr="00065836" w:rsidRDefault="008D620A" w:rsidP="008D620A">
            <w:pPr>
              <w:rPr>
                <w:rFonts w:ascii="Calibri" w:hAnsi="Calibri"/>
                <w:sz w:val="2"/>
                <w:szCs w:val="22"/>
              </w:rPr>
            </w:pPr>
          </w:p>
        </w:tc>
      </w:tr>
      <w:tr w:rsidR="008D620A" w:rsidRPr="00065836" w14:paraId="402903C7" w14:textId="77777777" w:rsidTr="007454C8">
        <w:trPr>
          <w:trHeight w:val="458"/>
        </w:trPr>
        <w:tc>
          <w:tcPr>
            <w:tcW w:w="344" w:type="dxa"/>
            <w:vMerge/>
            <w:tcBorders>
              <w:left w:val="single" w:sz="4" w:space="0" w:color="000000"/>
              <w:bottom w:val="single" w:sz="4" w:space="0" w:color="000000"/>
              <w:right w:val="single" w:sz="4" w:space="0" w:color="000000"/>
            </w:tcBorders>
            <w:vAlign w:val="center"/>
          </w:tcPr>
          <w:p w14:paraId="28D8461E"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0C06A972"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69F24E5"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 xml:space="preserve">Администрация Приморского района </w:t>
            </w:r>
          </w:p>
          <w:p w14:paraId="52576505"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left w:val="single" w:sz="4" w:space="0" w:color="000000"/>
              <w:bottom w:val="single" w:sz="4" w:space="0" w:color="000000"/>
              <w:right w:val="single" w:sz="4" w:space="0" w:color="000000"/>
            </w:tcBorders>
            <w:vAlign w:val="center"/>
          </w:tcPr>
          <w:p w14:paraId="7DCB4628"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7A4F6876" w14:textId="05FFE69B"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22 003,4</w:t>
            </w:r>
          </w:p>
        </w:tc>
        <w:tc>
          <w:tcPr>
            <w:tcW w:w="1017" w:type="dxa"/>
            <w:tcBorders>
              <w:top w:val="single" w:sz="4" w:space="0" w:color="000000"/>
              <w:left w:val="single" w:sz="4" w:space="0" w:color="000000"/>
              <w:bottom w:val="single" w:sz="4" w:space="0" w:color="000000"/>
              <w:right w:val="single" w:sz="4" w:space="0" w:color="000000"/>
            </w:tcBorders>
            <w:vAlign w:val="center"/>
          </w:tcPr>
          <w:p w14:paraId="5367617D"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013E488"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5633135E"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07ACE73"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024EC854"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2367FAFC" w14:textId="43833843"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22 003,4</w:t>
            </w:r>
          </w:p>
        </w:tc>
        <w:tc>
          <w:tcPr>
            <w:tcW w:w="2035" w:type="dxa"/>
            <w:vMerge/>
            <w:tcBorders>
              <w:left w:val="single" w:sz="4" w:space="0" w:color="000000"/>
              <w:bottom w:val="single" w:sz="4" w:space="0" w:color="000000"/>
              <w:right w:val="single" w:sz="4" w:space="0" w:color="000000"/>
            </w:tcBorders>
            <w:vAlign w:val="center"/>
          </w:tcPr>
          <w:p w14:paraId="67146AEC"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1556DB55" w14:textId="77777777" w:rsidR="008D620A" w:rsidRPr="00065836" w:rsidRDefault="008D620A" w:rsidP="008D620A">
            <w:pPr>
              <w:rPr>
                <w:rFonts w:ascii="Calibri" w:hAnsi="Calibri"/>
                <w:sz w:val="2"/>
                <w:szCs w:val="22"/>
              </w:rPr>
            </w:pPr>
          </w:p>
        </w:tc>
      </w:tr>
      <w:tr w:rsidR="008D620A" w:rsidRPr="00065836" w14:paraId="7D674658" w14:textId="77777777" w:rsidTr="007454C8">
        <w:trPr>
          <w:trHeight w:val="444"/>
        </w:trPr>
        <w:tc>
          <w:tcPr>
            <w:tcW w:w="344" w:type="dxa"/>
            <w:vMerge/>
            <w:tcBorders>
              <w:left w:val="single" w:sz="4" w:space="0" w:color="000000"/>
              <w:bottom w:val="single" w:sz="4" w:space="0" w:color="000000"/>
              <w:right w:val="single" w:sz="4" w:space="0" w:color="000000"/>
            </w:tcBorders>
            <w:vAlign w:val="center"/>
          </w:tcPr>
          <w:p w14:paraId="0082B01B"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30AAA1E0"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1D10CC58"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 xml:space="preserve">Администрация Пушкинского района </w:t>
            </w:r>
          </w:p>
          <w:p w14:paraId="287C1344"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left w:val="single" w:sz="4" w:space="0" w:color="000000"/>
              <w:bottom w:val="single" w:sz="4" w:space="0" w:color="000000"/>
              <w:right w:val="single" w:sz="4" w:space="0" w:color="000000"/>
            </w:tcBorders>
            <w:vAlign w:val="center"/>
          </w:tcPr>
          <w:p w14:paraId="3AFBD7E1"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6A95AF76" w14:textId="32059AB5"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8 281,9</w:t>
            </w:r>
          </w:p>
        </w:tc>
        <w:tc>
          <w:tcPr>
            <w:tcW w:w="1017" w:type="dxa"/>
            <w:tcBorders>
              <w:top w:val="single" w:sz="4" w:space="0" w:color="000000"/>
              <w:left w:val="single" w:sz="4" w:space="0" w:color="000000"/>
              <w:bottom w:val="single" w:sz="4" w:space="0" w:color="000000"/>
              <w:right w:val="single" w:sz="4" w:space="0" w:color="000000"/>
            </w:tcBorders>
            <w:vAlign w:val="center"/>
          </w:tcPr>
          <w:p w14:paraId="0B79266D"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1C3CDEF"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0FC0155B"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6FFFB21"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35520E3C"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27F8E732" w14:textId="013CD22A"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8 281,9</w:t>
            </w:r>
          </w:p>
        </w:tc>
        <w:tc>
          <w:tcPr>
            <w:tcW w:w="2035" w:type="dxa"/>
            <w:vMerge/>
            <w:tcBorders>
              <w:left w:val="single" w:sz="4" w:space="0" w:color="000000"/>
              <w:bottom w:val="single" w:sz="4" w:space="0" w:color="000000"/>
              <w:right w:val="single" w:sz="4" w:space="0" w:color="000000"/>
            </w:tcBorders>
            <w:vAlign w:val="center"/>
          </w:tcPr>
          <w:p w14:paraId="12CA2303"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6FADE641" w14:textId="77777777" w:rsidR="008D620A" w:rsidRPr="00065836" w:rsidRDefault="008D620A" w:rsidP="008D620A">
            <w:pPr>
              <w:rPr>
                <w:rFonts w:ascii="Calibri" w:hAnsi="Calibri"/>
                <w:sz w:val="2"/>
                <w:szCs w:val="22"/>
              </w:rPr>
            </w:pPr>
          </w:p>
        </w:tc>
      </w:tr>
      <w:tr w:rsidR="008D620A" w:rsidRPr="00065836" w14:paraId="3A9043D8" w14:textId="77777777" w:rsidTr="007454C8">
        <w:trPr>
          <w:trHeight w:val="459"/>
        </w:trPr>
        <w:tc>
          <w:tcPr>
            <w:tcW w:w="344" w:type="dxa"/>
            <w:vMerge/>
            <w:tcBorders>
              <w:left w:val="single" w:sz="4" w:space="0" w:color="000000"/>
              <w:bottom w:val="single" w:sz="4" w:space="0" w:color="000000"/>
              <w:right w:val="single" w:sz="4" w:space="0" w:color="000000"/>
            </w:tcBorders>
            <w:vAlign w:val="center"/>
          </w:tcPr>
          <w:p w14:paraId="7E028C2F"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42C8EEC5"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317CD39C"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Администрация Фрунзенского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1CCECB8F" w14:textId="77777777" w:rsidR="008D620A" w:rsidRPr="00065836" w:rsidRDefault="008D620A" w:rsidP="008D620A">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4463F627" w14:textId="31C83B65"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47 943,3</w:t>
            </w:r>
          </w:p>
        </w:tc>
        <w:tc>
          <w:tcPr>
            <w:tcW w:w="1017" w:type="dxa"/>
            <w:tcBorders>
              <w:top w:val="single" w:sz="4" w:space="0" w:color="000000"/>
              <w:left w:val="single" w:sz="4" w:space="0" w:color="000000"/>
              <w:bottom w:val="single" w:sz="4" w:space="0" w:color="000000"/>
              <w:right w:val="single" w:sz="4" w:space="0" w:color="000000"/>
            </w:tcBorders>
            <w:vAlign w:val="center"/>
          </w:tcPr>
          <w:p w14:paraId="49E721C4"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3072FC0"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05BFA089"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37E5BB2"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419090C8"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620F2FAE" w14:textId="51181FC3"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47 943,3</w:t>
            </w:r>
          </w:p>
        </w:tc>
        <w:tc>
          <w:tcPr>
            <w:tcW w:w="2035" w:type="dxa"/>
            <w:vMerge/>
            <w:tcBorders>
              <w:left w:val="single" w:sz="4" w:space="0" w:color="000000"/>
              <w:bottom w:val="single" w:sz="4" w:space="0" w:color="000000"/>
              <w:right w:val="single" w:sz="4" w:space="0" w:color="000000"/>
            </w:tcBorders>
            <w:vAlign w:val="center"/>
          </w:tcPr>
          <w:p w14:paraId="7BA51D0B"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08583259" w14:textId="77777777" w:rsidR="008D620A" w:rsidRPr="00065836" w:rsidRDefault="008D620A" w:rsidP="008D620A">
            <w:pPr>
              <w:rPr>
                <w:rFonts w:ascii="Calibri" w:hAnsi="Calibri"/>
                <w:sz w:val="2"/>
                <w:szCs w:val="22"/>
              </w:rPr>
            </w:pPr>
          </w:p>
        </w:tc>
      </w:tr>
      <w:tr w:rsidR="008D620A" w:rsidRPr="00065836" w14:paraId="4A324C31" w14:textId="77777777" w:rsidTr="00FC6FFE">
        <w:trPr>
          <w:trHeight w:val="444"/>
        </w:trPr>
        <w:tc>
          <w:tcPr>
            <w:tcW w:w="344" w:type="dxa"/>
            <w:vMerge/>
            <w:tcBorders>
              <w:left w:val="single" w:sz="4" w:space="0" w:color="000000"/>
              <w:bottom w:val="single" w:sz="4" w:space="0" w:color="000000"/>
              <w:right w:val="single" w:sz="4" w:space="0" w:color="000000"/>
            </w:tcBorders>
            <w:vAlign w:val="center"/>
          </w:tcPr>
          <w:p w14:paraId="4B878232" w14:textId="77777777" w:rsidR="008D620A" w:rsidRPr="00065836" w:rsidRDefault="008D620A" w:rsidP="008D620A">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289A9201" w14:textId="77777777" w:rsidR="008D620A" w:rsidRPr="00065836" w:rsidRDefault="008D620A" w:rsidP="008D620A">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4CE00209"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Администрация Центрального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48BAECA9" w14:textId="77777777" w:rsidR="008D620A" w:rsidRPr="00065836" w:rsidRDefault="008D620A" w:rsidP="008D620A">
            <w:pPr>
              <w:rPr>
                <w:rFonts w:ascii="Calibri" w:hAnsi="Calibri"/>
                <w:sz w:val="2"/>
                <w:szCs w:val="22"/>
              </w:rPr>
            </w:pPr>
          </w:p>
        </w:tc>
        <w:tc>
          <w:tcPr>
            <w:tcW w:w="1018" w:type="dxa"/>
            <w:tcBorders>
              <w:top w:val="single" w:sz="4" w:space="0" w:color="auto"/>
              <w:left w:val="single" w:sz="4" w:space="0" w:color="auto"/>
              <w:bottom w:val="single" w:sz="4" w:space="0" w:color="auto"/>
              <w:right w:val="single" w:sz="4" w:space="0" w:color="auto"/>
            </w:tcBorders>
            <w:vAlign w:val="center"/>
          </w:tcPr>
          <w:p w14:paraId="4615DD9F" w14:textId="72243F5A"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33 649,6</w:t>
            </w:r>
          </w:p>
        </w:tc>
        <w:tc>
          <w:tcPr>
            <w:tcW w:w="1017" w:type="dxa"/>
            <w:tcBorders>
              <w:top w:val="single" w:sz="4" w:space="0" w:color="000000"/>
              <w:left w:val="single" w:sz="4" w:space="0" w:color="000000"/>
              <w:bottom w:val="single" w:sz="4" w:space="0" w:color="000000"/>
              <w:right w:val="single" w:sz="4" w:space="0" w:color="000000"/>
            </w:tcBorders>
            <w:vAlign w:val="center"/>
          </w:tcPr>
          <w:p w14:paraId="4FE3E883"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55BDBED"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60111A57"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B2C7691"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43CD4EED" w14:textId="77777777"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w:t>
            </w:r>
          </w:p>
        </w:tc>
        <w:tc>
          <w:tcPr>
            <w:tcW w:w="1361" w:type="dxa"/>
            <w:tcBorders>
              <w:top w:val="single" w:sz="4" w:space="0" w:color="auto"/>
              <w:left w:val="single" w:sz="4" w:space="0" w:color="auto"/>
              <w:bottom w:val="single" w:sz="4" w:space="0" w:color="auto"/>
              <w:right w:val="single" w:sz="4" w:space="0" w:color="auto"/>
            </w:tcBorders>
            <w:vAlign w:val="center"/>
          </w:tcPr>
          <w:p w14:paraId="3659A10E" w14:textId="54B0CD31" w:rsidR="008D620A" w:rsidRPr="00065836" w:rsidRDefault="008D620A" w:rsidP="008D620A">
            <w:pPr>
              <w:spacing w:line="229" w:lineRule="auto"/>
              <w:jc w:val="center"/>
              <w:rPr>
                <w:color w:val="000000"/>
                <w:spacing w:val="-2"/>
                <w:sz w:val="16"/>
                <w:szCs w:val="22"/>
              </w:rPr>
            </w:pPr>
            <w:r w:rsidRPr="00065836">
              <w:rPr>
                <w:color w:val="000000"/>
                <w:spacing w:val="-2"/>
                <w:sz w:val="16"/>
                <w:szCs w:val="22"/>
              </w:rPr>
              <w:t>33 649,6</w:t>
            </w:r>
          </w:p>
        </w:tc>
        <w:tc>
          <w:tcPr>
            <w:tcW w:w="2035" w:type="dxa"/>
            <w:vMerge/>
            <w:tcBorders>
              <w:left w:val="single" w:sz="4" w:space="0" w:color="000000"/>
              <w:bottom w:val="single" w:sz="4" w:space="0" w:color="000000"/>
              <w:right w:val="single" w:sz="4" w:space="0" w:color="000000"/>
            </w:tcBorders>
            <w:vAlign w:val="center"/>
          </w:tcPr>
          <w:p w14:paraId="27847074" w14:textId="77777777" w:rsidR="008D620A" w:rsidRPr="00065836" w:rsidRDefault="008D620A" w:rsidP="008D620A">
            <w:pPr>
              <w:rPr>
                <w:rFonts w:ascii="Calibri" w:hAnsi="Calibri"/>
                <w:sz w:val="2"/>
                <w:szCs w:val="22"/>
              </w:rPr>
            </w:pPr>
          </w:p>
        </w:tc>
        <w:tc>
          <w:tcPr>
            <w:tcW w:w="57" w:type="dxa"/>
            <w:tcBorders>
              <w:left w:val="single" w:sz="4" w:space="0" w:color="000000"/>
            </w:tcBorders>
          </w:tcPr>
          <w:p w14:paraId="1EDAC7DE" w14:textId="77777777" w:rsidR="008D620A" w:rsidRPr="00065836" w:rsidRDefault="008D620A" w:rsidP="008D620A">
            <w:pPr>
              <w:rPr>
                <w:rFonts w:ascii="Calibri" w:hAnsi="Calibri"/>
                <w:sz w:val="2"/>
                <w:szCs w:val="22"/>
              </w:rPr>
            </w:pPr>
          </w:p>
        </w:tc>
      </w:tr>
      <w:tr w:rsidR="00DE2208" w:rsidRPr="00065836" w14:paraId="4D0F4D07" w14:textId="77777777" w:rsidTr="00FC6FFE">
        <w:trPr>
          <w:trHeight w:val="459"/>
        </w:trPr>
        <w:tc>
          <w:tcPr>
            <w:tcW w:w="344" w:type="dxa"/>
            <w:vMerge w:val="restart"/>
            <w:tcBorders>
              <w:top w:val="single" w:sz="4" w:space="0" w:color="000000"/>
              <w:left w:val="single" w:sz="4" w:space="0" w:color="000000"/>
              <w:right w:val="single" w:sz="4" w:space="0" w:color="000000"/>
            </w:tcBorders>
            <w:vAlign w:val="center"/>
          </w:tcPr>
          <w:p w14:paraId="06A1C4A7"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4.2</w:t>
            </w:r>
          </w:p>
        </w:tc>
        <w:tc>
          <w:tcPr>
            <w:tcW w:w="2020" w:type="dxa"/>
            <w:vMerge w:val="restart"/>
            <w:tcBorders>
              <w:top w:val="single" w:sz="4" w:space="0" w:color="000000"/>
              <w:left w:val="single" w:sz="4" w:space="0" w:color="000000"/>
              <w:right w:val="single" w:sz="4" w:space="0" w:color="000000"/>
            </w:tcBorders>
            <w:vAlign w:val="center"/>
          </w:tcPr>
          <w:p w14:paraId="0701EDC6"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 xml:space="preserve">Содержание и оснащение жилых и нежилых помещений (за исключением пустующих), являющихся собственностью </w:t>
            </w:r>
            <w:r w:rsidRPr="00065836">
              <w:rPr>
                <w:color w:val="000000"/>
                <w:spacing w:val="-2"/>
                <w:sz w:val="16"/>
                <w:szCs w:val="22"/>
              </w:rPr>
              <w:br/>
              <w:t>Санкт-Петербурга</w:t>
            </w:r>
          </w:p>
        </w:tc>
        <w:tc>
          <w:tcPr>
            <w:tcW w:w="1920" w:type="dxa"/>
            <w:tcBorders>
              <w:top w:val="single" w:sz="4" w:space="0" w:color="000000"/>
              <w:left w:val="single" w:sz="4" w:space="0" w:color="000000"/>
              <w:bottom w:val="single" w:sz="4" w:space="0" w:color="000000"/>
              <w:right w:val="single" w:sz="4" w:space="0" w:color="000000"/>
            </w:tcBorders>
            <w:vAlign w:val="center"/>
          </w:tcPr>
          <w:p w14:paraId="700B73C2"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Адмиралтейского района Санкт-Петербурга</w:t>
            </w:r>
          </w:p>
        </w:tc>
        <w:tc>
          <w:tcPr>
            <w:tcW w:w="1805" w:type="dxa"/>
            <w:vMerge w:val="restart"/>
            <w:tcBorders>
              <w:top w:val="single" w:sz="4" w:space="0" w:color="000000"/>
              <w:left w:val="single" w:sz="4" w:space="0" w:color="000000"/>
              <w:right w:val="single" w:sz="4" w:space="0" w:color="000000"/>
            </w:tcBorders>
            <w:vAlign w:val="center"/>
          </w:tcPr>
          <w:p w14:paraId="0264C77A"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tcBorders>
              <w:top w:val="single" w:sz="4" w:space="0" w:color="auto"/>
              <w:left w:val="single" w:sz="4" w:space="0" w:color="auto"/>
              <w:bottom w:val="single" w:sz="4" w:space="0" w:color="auto"/>
              <w:right w:val="single" w:sz="4" w:space="0" w:color="auto"/>
            </w:tcBorders>
            <w:vAlign w:val="center"/>
          </w:tcPr>
          <w:p w14:paraId="6F45394E" w14:textId="665691C5"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76 247,0</w:t>
            </w:r>
          </w:p>
        </w:tc>
        <w:tc>
          <w:tcPr>
            <w:tcW w:w="1017" w:type="dxa"/>
            <w:tcBorders>
              <w:top w:val="single" w:sz="4" w:space="0" w:color="000000"/>
              <w:left w:val="single" w:sz="4" w:space="0" w:color="000000"/>
              <w:bottom w:val="single" w:sz="4" w:space="0" w:color="000000"/>
              <w:right w:val="single" w:sz="4" w:space="0" w:color="000000"/>
            </w:tcBorders>
            <w:vAlign w:val="center"/>
          </w:tcPr>
          <w:p w14:paraId="4DB46910" w14:textId="6F3C81B8"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1D2F61CF" w14:textId="3A8E0575"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3DC7F141" w14:textId="06BCFED1"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A7F2726" w14:textId="55C48B78"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3B0DC328" w14:textId="32689AC5"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single" w:sz="4" w:space="0" w:color="auto"/>
              <w:left w:val="single" w:sz="4" w:space="0" w:color="auto"/>
              <w:bottom w:val="single" w:sz="4" w:space="0" w:color="auto"/>
              <w:right w:val="single" w:sz="4" w:space="0" w:color="auto"/>
            </w:tcBorders>
            <w:vAlign w:val="center"/>
          </w:tcPr>
          <w:p w14:paraId="1A04B405" w14:textId="321E2201"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76 247,0</w:t>
            </w:r>
          </w:p>
        </w:tc>
        <w:tc>
          <w:tcPr>
            <w:tcW w:w="2035" w:type="dxa"/>
            <w:vMerge w:val="restart"/>
            <w:tcBorders>
              <w:top w:val="single" w:sz="4" w:space="0" w:color="000000"/>
              <w:left w:val="single" w:sz="4" w:space="0" w:color="000000"/>
              <w:right w:val="single" w:sz="4" w:space="0" w:color="000000"/>
            </w:tcBorders>
            <w:vAlign w:val="center"/>
          </w:tcPr>
          <w:p w14:paraId="417AD92A"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Целевой показатель 10</w:t>
            </w:r>
          </w:p>
        </w:tc>
        <w:tc>
          <w:tcPr>
            <w:tcW w:w="57" w:type="dxa"/>
            <w:tcBorders>
              <w:left w:val="single" w:sz="4" w:space="0" w:color="000000"/>
            </w:tcBorders>
          </w:tcPr>
          <w:p w14:paraId="20EA06B0" w14:textId="77777777" w:rsidR="00DE2208" w:rsidRPr="00065836" w:rsidRDefault="00DE2208" w:rsidP="00DE2208">
            <w:pPr>
              <w:rPr>
                <w:rFonts w:ascii="Calibri" w:hAnsi="Calibri"/>
                <w:sz w:val="2"/>
                <w:szCs w:val="22"/>
              </w:rPr>
            </w:pPr>
          </w:p>
        </w:tc>
      </w:tr>
      <w:tr w:rsidR="00DE2208" w:rsidRPr="00065836" w14:paraId="33324F95" w14:textId="77777777" w:rsidTr="00FC6FFE">
        <w:trPr>
          <w:trHeight w:val="444"/>
        </w:trPr>
        <w:tc>
          <w:tcPr>
            <w:tcW w:w="344" w:type="dxa"/>
            <w:vMerge/>
            <w:tcBorders>
              <w:top w:val="single" w:sz="4" w:space="0" w:color="000000"/>
              <w:left w:val="single" w:sz="4" w:space="0" w:color="000000"/>
              <w:right w:val="single" w:sz="4" w:space="0" w:color="000000"/>
            </w:tcBorders>
            <w:vAlign w:val="center"/>
          </w:tcPr>
          <w:p w14:paraId="5F0ADD22" w14:textId="77777777" w:rsidR="00DE2208" w:rsidRPr="00065836" w:rsidRDefault="00DE2208" w:rsidP="00DE2208">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3ED24827"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426E21A"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Василеостровского района Санкт-Петербурга</w:t>
            </w:r>
          </w:p>
        </w:tc>
        <w:tc>
          <w:tcPr>
            <w:tcW w:w="1805" w:type="dxa"/>
            <w:vMerge/>
            <w:tcBorders>
              <w:top w:val="single" w:sz="4" w:space="0" w:color="000000"/>
              <w:left w:val="single" w:sz="4" w:space="0" w:color="000000"/>
              <w:right w:val="single" w:sz="4" w:space="0" w:color="000000"/>
            </w:tcBorders>
            <w:vAlign w:val="center"/>
          </w:tcPr>
          <w:p w14:paraId="02BCC26F"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1E7BDEA3" w14:textId="395A1885"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45 976,4</w:t>
            </w:r>
          </w:p>
        </w:tc>
        <w:tc>
          <w:tcPr>
            <w:tcW w:w="1017" w:type="dxa"/>
            <w:tcBorders>
              <w:top w:val="single" w:sz="4" w:space="0" w:color="000000"/>
              <w:left w:val="single" w:sz="4" w:space="0" w:color="000000"/>
              <w:bottom w:val="single" w:sz="4" w:space="0" w:color="000000"/>
              <w:right w:val="single" w:sz="4" w:space="0" w:color="000000"/>
            </w:tcBorders>
            <w:vAlign w:val="center"/>
          </w:tcPr>
          <w:p w14:paraId="1118E38B" w14:textId="75C4679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2DE0B30" w14:textId="10857471"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1B5FF30D" w14:textId="676E0E6D"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AFBFF8F" w14:textId="35F4375F"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4087E685" w14:textId="2A70084D"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38A3406D" w14:textId="5368105F"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45 976,4</w:t>
            </w:r>
          </w:p>
        </w:tc>
        <w:tc>
          <w:tcPr>
            <w:tcW w:w="2035" w:type="dxa"/>
            <w:vMerge/>
            <w:tcBorders>
              <w:top w:val="single" w:sz="4" w:space="0" w:color="000000"/>
              <w:left w:val="single" w:sz="4" w:space="0" w:color="000000"/>
              <w:right w:val="single" w:sz="4" w:space="0" w:color="000000"/>
            </w:tcBorders>
            <w:vAlign w:val="center"/>
          </w:tcPr>
          <w:p w14:paraId="69EB73B5"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08C2C5FE" w14:textId="77777777" w:rsidR="00DE2208" w:rsidRPr="00065836" w:rsidRDefault="00DE2208" w:rsidP="00DE2208">
            <w:pPr>
              <w:rPr>
                <w:rFonts w:ascii="Calibri" w:hAnsi="Calibri"/>
                <w:sz w:val="2"/>
                <w:szCs w:val="22"/>
              </w:rPr>
            </w:pPr>
          </w:p>
        </w:tc>
      </w:tr>
      <w:tr w:rsidR="00DE2208" w:rsidRPr="00065836" w14:paraId="6295551C" w14:textId="77777777" w:rsidTr="00FC6FFE">
        <w:trPr>
          <w:trHeight w:val="458"/>
        </w:trPr>
        <w:tc>
          <w:tcPr>
            <w:tcW w:w="344" w:type="dxa"/>
            <w:vMerge/>
            <w:tcBorders>
              <w:top w:val="single" w:sz="4" w:space="0" w:color="000000"/>
              <w:left w:val="single" w:sz="4" w:space="0" w:color="000000"/>
              <w:right w:val="single" w:sz="4" w:space="0" w:color="000000"/>
            </w:tcBorders>
            <w:vAlign w:val="center"/>
          </w:tcPr>
          <w:p w14:paraId="2C23C459" w14:textId="77777777" w:rsidR="00DE2208" w:rsidRPr="00065836" w:rsidRDefault="00DE2208" w:rsidP="00DE2208">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73304D2A"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1F0D455D"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 xml:space="preserve">Администрация Выборгского района </w:t>
            </w:r>
          </w:p>
          <w:p w14:paraId="5B2AB310"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right w:val="single" w:sz="4" w:space="0" w:color="000000"/>
            </w:tcBorders>
            <w:vAlign w:val="center"/>
          </w:tcPr>
          <w:p w14:paraId="10244216"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5A07EE3A" w14:textId="433DBCF3"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113 714,5</w:t>
            </w:r>
          </w:p>
        </w:tc>
        <w:tc>
          <w:tcPr>
            <w:tcW w:w="1017" w:type="dxa"/>
            <w:tcBorders>
              <w:top w:val="single" w:sz="4" w:space="0" w:color="000000"/>
              <w:left w:val="single" w:sz="4" w:space="0" w:color="000000"/>
              <w:bottom w:val="single" w:sz="4" w:space="0" w:color="000000"/>
              <w:right w:val="single" w:sz="4" w:space="0" w:color="000000"/>
            </w:tcBorders>
            <w:vAlign w:val="center"/>
          </w:tcPr>
          <w:p w14:paraId="7D4B15A9" w14:textId="10114DD3"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48AF87E" w14:textId="68359B16"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226BDC9B" w14:textId="60BA704B"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1EFAF031" w14:textId="2F12943B"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1BDD3F07" w14:textId="432FCF11"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11C79E00" w14:textId="3C8E3BC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113 714,5</w:t>
            </w:r>
          </w:p>
        </w:tc>
        <w:tc>
          <w:tcPr>
            <w:tcW w:w="2035" w:type="dxa"/>
            <w:vMerge/>
            <w:tcBorders>
              <w:top w:val="single" w:sz="4" w:space="0" w:color="000000"/>
              <w:left w:val="single" w:sz="4" w:space="0" w:color="000000"/>
              <w:right w:val="single" w:sz="4" w:space="0" w:color="000000"/>
            </w:tcBorders>
            <w:vAlign w:val="center"/>
          </w:tcPr>
          <w:p w14:paraId="32053127"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0C3B8621" w14:textId="77777777" w:rsidR="00DE2208" w:rsidRPr="00065836" w:rsidRDefault="00DE2208" w:rsidP="00DE2208">
            <w:pPr>
              <w:rPr>
                <w:rFonts w:ascii="Calibri" w:hAnsi="Calibri"/>
                <w:sz w:val="2"/>
                <w:szCs w:val="22"/>
              </w:rPr>
            </w:pPr>
          </w:p>
        </w:tc>
      </w:tr>
      <w:tr w:rsidR="00DE2208" w:rsidRPr="00065836" w14:paraId="3D213A47" w14:textId="77777777" w:rsidTr="00FC6FFE">
        <w:trPr>
          <w:trHeight w:val="444"/>
        </w:trPr>
        <w:tc>
          <w:tcPr>
            <w:tcW w:w="344" w:type="dxa"/>
            <w:vMerge/>
            <w:tcBorders>
              <w:top w:val="single" w:sz="4" w:space="0" w:color="000000"/>
              <w:left w:val="single" w:sz="4" w:space="0" w:color="000000"/>
              <w:right w:val="single" w:sz="4" w:space="0" w:color="000000"/>
            </w:tcBorders>
            <w:vAlign w:val="center"/>
          </w:tcPr>
          <w:p w14:paraId="15EF0B0F" w14:textId="77777777" w:rsidR="00DE2208" w:rsidRPr="00065836" w:rsidRDefault="00DE2208" w:rsidP="00DE2208">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0E8809E8"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13F0B963"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Калининского района Санкт-Петербурга</w:t>
            </w:r>
          </w:p>
        </w:tc>
        <w:tc>
          <w:tcPr>
            <w:tcW w:w="1805" w:type="dxa"/>
            <w:vMerge/>
            <w:tcBorders>
              <w:top w:val="single" w:sz="4" w:space="0" w:color="000000"/>
              <w:left w:val="single" w:sz="4" w:space="0" w:color="000000"/>
              <w:right w:val="single" w:sz="4" w:space="0" w:color="000000"/>
            </w:tcBorders>
            <w:vAlign w:val="center"/>
          </w:tcPr>
          <w:p w14:paraId="1504D5F9"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75915E1D" w14:textId="70399639"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111 750,0</w:t>
            </w:r>
          </w:p>
        </w:tc>
        <w:tc>
          <w:tcPr>
            <w:tcW w:w="1017" w:type="dxa"/>
            <w:tcBorders>
              <w:top w:val="single" w:sz="4" w:space="0" w:color="000000"/>
              <w:left w:val="single" w:sz="4" w:space="0" w:color="000000"/>
              <w:bottom w:val="single" w:sz="4" w:space="0" w:color="000000"/>
              <w:right w:val="single" w:sz="4" w:space="0" w:color="000000"/>
            </w:tcBorders>
            <w:vAlign w:val="center"/>
          </w:tcPr>
          <w:p w14:paraId="64D46243" w14:textId="36E97755"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2CA9B8D" w14:textId="010FA678"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71BE49AF" w14:textId="42455359"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C1DBA22" w14:textId="7949B1B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0B7A7210" w14:textId="297B8AED"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73767CC4" w14:textId="60DCFE74"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111 750,0</w:t>
            </w:r>
          </w:p>
        </w:tc>
        <w:tc>
          <w:tcPr>
            <w:tcW w:w="2035" w:type="dxa"/>
            <w:vMerge/>
            <w:tcBorders>
              <w:top w:val="single" w:sz="4" w:space="0" w:color="000000"/>
              <w:left w:val="single" w:sz="4" w:space="0" w:color="000000"/>
              <w:right w:val="single" w:sz="4" w:space="0" w:color="000000"/>
            </w:tcBorders>
            <w:vAlign w:val="center"/>
          </w:tcPr>
          <w:p w14:paraId="239D6ACF"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6917478F" w14:textId="77777777" w:rsidR="00DE2208" w:rsidRPr="00065836" w:rsidRDefault="00DE2208" w:rsidP="00DE2208">
            <w:pPr>
              <w:rPr>
                <w:rFonts w:ascii="Calibri" w:hAnsi="Calibri"/>
                <w:sz w:val="2"/>
                <w:szCs w:val="22"/>
              </w:rPr>
            </w:pPr>
          </w:p>
        </w:tc>
      </w:tr>
      <w:tr w:rsidR="00DE2208" w:rsidRPr="00065836" w14:paraId="5AD353F3" w14:textId="77777777" w:rsidTr="00FC6FFE">
        <w:trPr>
          <w:trHeight w:val="459"/>
        </w:trPr>
        <w:tc>
          <w:tcPr>
            <w:tcW w:w="344" w:type="dxa"/>
            <w:vMerge/>
            <w:tcBorders>
              <w:top w:val="single" w:sz="4" w:space="0" w:color="000000"/>
              <w:left w:val="single" w:sz="4" w:space="0" w:color="000000"/>
              <w:right w:val="single" w:sz="4" w:space="0" w:color="000000"/>
            </w:tcBorders>
            <w:vAlign w:val="center"/>
          </w:tcPr>
          <w:p w14:paraId="3EC57CE6" w14:textId="77777777" w:rsidR="00DE2208" w:rsidRPr="00065836" w:rsidRDefault="00DE2208" w:rsidP="00DE2208">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39556BDB"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1D178468"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Кировского района Санкт-Петербурга</w:t>
            </w:r>
          </w:p>
        </w:tc>
        <w:tc>
          <w:tcPr>
            <w:tcW w:w="1805" w:type="dxa"/>
            <w:vMerge/>
            <w:tcBorders>
              <w:top w:val="single" w:sz="4" w:space="0" w:color="000000"/>
              <w:left w:val="single" w:sz="4" w:space="0" w:color="000000"/>
              <w:right w:val="single" w:sz="4" w:space="0" w:color="000000"/>
            </w:tcBorders>
            <w:vAlign w:val="center"/>
          </w:tcPr>
          <w:p w14:paraId="2A3F4713"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58966DB5" w14:textId="2BF88C7C"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111 901,3</w:t>
            </w:r>
          </w:p>
        </w:tc>
        <w:tc>
          <w:tcPr>
            <w:tcW w:w="1017" w:type="dxa"/>
            <w:tcBorders>
              <w:top w:val="single" w:sz="4" w:space="0" w:color="000000"/>
              <w:left w:val="single" w:sz="4" w:space="0" w:color="000000"/>
              <w:bottom w:val="single" w:sz="4" w:space="0" w:color="000000"/>
              <w:right w:val="single" w:sz="4" w:space="0" w:color="000000"/>
            </w:tcBorders>
            <w:vAlign w:val="center"/>
          </w:tcPr>
          <w:p w14:paraId="1DFB8F60" w14:textId="66524D48"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6B80873" w14:textId="026CC910"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6D2914EB" w14:textId="5A0DA618"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C145FD9" w14:textId="04191671"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14ADF801" w14:textId="03F4F4CB"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710FEE9D" w14:textId="2BD92AC0"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111 901,3</w:t>
            </w:r>
          </w:p>
        </w:tc>
        <w:tc>
          <w:tcPr>
            <w:tcW w:w="2035" w:type="dxa"/>
            <w:vMerge/>
            <w:tcBorders>
              <w:top w:val="single" w:sz="4" w:space="0" w:color="000000"/>
              <w:left w:val="single" w:sz="4" w:space="0" w:color="000000"/>
              <w:right w:val="single" w:sz="4" w:space="0" w:color="000000"/>
            </w:tcBorders>
            <w:vAlign w:val="center"/>
          </w:tcPr>
          <w:p w14:paraId="0B41FC58"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7D7A6075" w14:textId="77777777" w:rsidR="00DE2208" w:rsidRPr="00065836" w:rsidRDefault="00DE2208" w:rsidP="00DE2208">
            <w:pPr>
              <w:rPr>
                <w:rFonts w:ascii="Calibri" w:hAnsi="Calibri"/>
                <w:sz w:val="2"/>
                <w:szCs w:val="22"/>
              </w:rPr>
            </w:pPr>
          </w:p>
        </w:tc>
      </w:tr>
      <w:tr w:rsidR="00DE2208" w:rsidRPr="00065836" w14:paraId="34049AD7" w14:textId="77777777" w:rsidTr="00FC6FFE">
        <w:trPr>
          <w:trHeight w:val="444"/>
        </w:trPr>
        <w:tc>
          <w:tcPr>
            <w:tcW w:w="344" w:type="dxa"/>
            <w:vMerge/>
            <w:tcBorders>
              <w:top w:val="single" w:sz="4" w:space="0" w:color="000000"/>
              <w:left w:val="single" w:sz="4" w:space="0" w:color="000000"/>
              <w:right w:val="single" w:sz="4" w:space="0" w:color="000000"/>
            </w:tcBorders>
            <w:vAlign w:val="center"/>
          </w:tcPr>
          <w:p w14:paraId="78487D65" w14:textId="77777777" w:rsidR="00DE2208" w:rsidRPr="00065836" w:rsidRDefault="00DE2208" w:rsidP="00DE2208">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0FFF9005"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5A44BAE6"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 xml:space="preserve">Администрация Колпинского района </w:t>
            </w:r>
          </w:p>
          <w:p w14:paraId="19C2F468"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right w:val="single" w:sz="4" w:space="0" w:color="000000"/>
            </w:tcBorders>
            <w:vAlign w:val="center"/>
          </w:tcPr>
          <w:p w14:paraId="6726EE01"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5B858D5B" w14:textId="16679B0F"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62 135,5</w:t>
            </w:r>
          </w:p>
        </w:tc>
        <w:tc>
          <w:tcPr>
            <w:tcW w:w="1017" w:type="dxa"/>
            <w:tcBorders>
              <w:top w:val="single" w:sz="4" w:space="0" w:color="000000"/>
              <w:left w:val="single" w:sz="4" w:space="0" w:color="000000"/>
              <w:bottom w:val="single" w:sz="4" w:space="0" w:color="000000"/>
              <w:right w:val="single" w:sz="4" w:space="0" w:color="000000"/>
            </w:tcBorders>
            <w:vAlign w:val="center"/>
          </w:tcPr>
          <w:p w14:paraId="2D8CB29A" w14:textId="607ACBBF"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9AC8FEC" w14:textId="02220FAE"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3C19F945" w14:textId="3DB0F842"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B7CB02C" w14:textId="6F991AD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097F553D" w14:textId="3B29CDE2"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74F5C30C" w14:textId="3B6F1169"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62 135,5</w:t>
            </w:r>
          </w:p>
        </w:tc>
        <w:tc>
          <w:tcPr>
            <w:tcW w:w="2035" w:type="dxa"/>
            <w:vMerge/>
            <w:tcBorders>
              <w:top w:val="single" w:sz="4" w:space="0" w:color="000000"/>
              <w:left w:val="single" w:sz="4" w:space="0" w:color="000000"/>
              <w:right w:val="single" w:sz="4" w:space="0" w:color="000000"/>
            </w:tcBorders>
            <w:vAlign w:val="center"/>
          </w:tcPr>
          <w:p w14:paraId="1348A4EA"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64EB5ABB" w14:textId="77777777" w:rsidR="00DE2208" w:rsidRPr="00065836" w:rsidRDefault="00DE2208" w:rsidP="00DE2208">
            <w:pPr>
              <w:rPr>
                <w:rFonts w:ascii="Calibri" w:hAnsi="Calibri"/>
                <w:sz w:val="2"/>
                <w:szCs w:val="22"/>
              </w:rPr>
            </w:pPr>
          </w:p>
        </w:tc>
      </w:tr>
      <w:tr w:rsidR="00DE2208" w:rsidRPr="00065836" w14:paraId="3DDD9A85" w14:textId="77777777" w:rsidTr="00FC6FFE">
        <w:trPr>
          <w:trHeight w:val="229"/>
        </w:trPr>
        <w:tc>
          <w:tcPr>
            <w:tcW w:w="344" w:type="dxa"/>
            <w:vMerge/>
            <w:tcBorders>
              <w:top w:val="single" w:sz="4" w:space="0" w:color="000000"/>
              <w:left w:val="single" w:sz="4" w:space="0" w:color="000000"/>
              <w:right w:val="single" w:sz="4" w:space="0" w:color="000000"/>
            </w:tcBorders>
            <w:vAlign w:val="center"/>
          </w:tcPr>
          <w:p w14:paraId="2FB4FAF4" w14:textId="77777777" w:rsidR="00DE2208" w:rsidRPr="00065836" w:rsidRDefault="00DE2208" w:rsidP="00DE2208">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4D0C3C1B"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right w:val="single" w:sz="4" w:space="0" w:color="000000"/>
            </w:tcBorders>
            <w:vAlign w:val="center"/>
          </w:tcPr>
          <w:p w14:paraId="696AAD00"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Красногвардейского района Санкт-Петербурга</w:t>
            </w:r>
          </w:p>
        </w:tc>
        <w:tc>
          <w:tcPr>
            <w:tcW w:w="1805" w:type="dxa"/>
            <w:vMerge/>
            <w:tcBorders>
              <w:top w:val="single" w:sz="4" w:space="0" w:color="000000"/>
              <w:left w:val="single" w:sz="4" w:space="0" w:color="000000"/>
              <w:right w:val="single" w:sz="4" w:space="0" w:color="000000"/>
            </w:tcBorders>
            <w:vAlign w:val="center"/>
          </w:tcPr>
          <w:p w14:paraId="3C7BC6FF" w14:textId="77777777" w:rsidR="00DE2208" w:rsidRPr="00065836" w:rsidRDefault="00DE2208" w:rsidP="00DE2208">
            <w:pPr>
              <w:rPr>
                <w:rFonts w:ascii="Calibri" w:hAnsi="Calibri"/>
                <w:sz w:val="2"/>
                <w:szCs w:val="22"/>
              </w:rPr>
            </w:pPr>
          </w:p>
        </w:tc>
        <w:tc>
          <w:tcPr>
            <w:tcW w:w="1018" w:type="dxa"/>
            <w:vMerge w:val="restart"/>
            <w:tcBorders>
              <w:top w:val="nil"/>
              <w:left w:val="single" w:sz="4" w:space="0" w:color="auto"/>
              <w:bottom w:val="single" w:sz="4" w:space="0" w:color="auto"/>
              <w:right w:val="single" w:sz="4" w:space="0" w:color="auto"/>
            </w:tcBorders>
            <w:vAlign w:val="center"/>
          </w:tcPr>
          <w:p w14:paraId="2D596C6B"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125 349,6</w:t>
            </w:r>
          </w:p>
          <w:p w14:paraId="738DF0FC" w14:textId="330182AE" w:rsidR="00DE2208" w:rsidRPr="00065836" w:rsidRDefault="00DE2208" w:rsidP="00DE2208">
            <w:pPr>
              <w:spacing w:line="229" w:lineRule="auto"/>
              <w:jc w:val="center"/>
              <w:rPr>
                <w:color w:val="000000"/>
                <w:spacing w:val="-2"/>
                <w:sz w:val="16"/>
                <w:szCs w:val="22"/>
              </w:rPr>
            </w:pPr>
          </w:p>
        </w:tc>
        <w:tc>
          <w:tcPr>
            <w:tcW w:w="1017" w:type="dxa"/>
            <w:vMerge w:val="restart"/>
            <w:tcBorders>
              <w:top w:val="single" w:sz="4" w:space="0" w:color="000000"/>
              <w:left w:val="single" w:sz="4" w:space="0" w:color="000000"/>
              <w:bottom w:val="single" w:sz="4" w:space="0" w:color="000000"/>
              <w:right w:val="single" w:sz="4" w:space="0" w:color="000000"/>
            </w:tcBorders>
            <w:vAlign w:val="center"/>
          </w:tcPr>
          <w:p w14:paraId="5E18CB1B"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p w14:paraId="2762F746" w14:textId="134AA492" w:rsidR="00DE2208" w:rsidRPr="00065836" w:rsidRDefault="00DE2208" w:rsidP="00DE2208">
            <w:pPr>
              <w:spacing w:line="229" w:lineRule="auto"/>
              <w:jc w:val="center"/>
              <w:rPr>
                <w:color w:val="000000"/>
                <w:spacing w:val="-2"/>
                <w:sz w:val="16"/>
                <w:szCs w:val="22"/>
              </w:rPr>
            </w:pPr>
          </w:p>
        </w:tc>
        <w:tc>
          <w:tcPr>
            <w:tcW w:w="1017" w:type="dxa"/>
            <w:vMerge w:val="restart"/>
            <w:tcBorders>
              <w:top w:val="single" w:sz="4" w:space="0" w:color="000000"/>
              <w:left w:val="single" w:sz="4" w:space="0" w:color="000000"/>
              <w:bottom w:val="single" w:sz="4" w:space="0" w:color="000000"/>
              <w:right w:val="single" w:sz="4" w:space="0" w:color="000000"/>
            </w:tcBorders>
            <w:vAlign w:val="center"/>
          </w:tcPr>
          <w:p w14:paraId="10DFE3AD"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p w14:paraId="1AB4F87F" w14:textId="319831A8" w:rsidR="00DE2208" w:rsidRPr="00065836" w:rsidRDefault="00DE2208" w:rsidP="00DE2208">
            <w:pPr>
              <w:spacing w:line="229" w:lineRule="auto"/>
              <w:jc w:val="center"/>
              <w:rPr>
                <w:color w:val="000000"/>
                <w:spacing w:val="-2"/>
                <w:sz w:val="16"/>
                <w:szCs w:val="22"/>
              </w:rPr>
            </w:pPr>
          </w:p>
        </w:tc>
        <w:tc>
          <w:tcPr>
            <w:tcW w:w="1018" w:type="dxa"/>
            <w:vMerge w:val="restart"/>
            <w:tcBorders>
              <w:top w:val="single" w:sz="4" w:space="0" w:color="000000"/>
              <w:left w:val="single" w:sz="4" w:space="0" w:color="000000"/>
              <w:bottom w:val="single" w:sz="4" w:space="0" w:color="000000"/>
              <w:right w:val="single" w:sz="4" w:space="0" w:color="000000"/>
            </w:tcBorders>
            <w:vAlign w:val="center"/>
          </w:tcPr>
          <w:p w14:paraId="1934824D"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p w14:paraId="2BADDF3A" w14:textId="36B5D1D9" w:rsidR="00DE2208" w:rsidRPr="00065836" w:rsidRDefault="00DE2208" w:rsidP="00DE2208">
            <w:pPr>
              <w:spacing w:line="229" w:lineRule="auto"/>
              <w:jc w:val="center"/>
              <w:rPr>
                <w:color w:val="000000"/>
                <w:spacing w:val="-2"/>
                <w:sz w:val="16"/>
                <w:szCs w:val="22"/>
              </w:rPr>
            </w:pPr>
          </w:p>
        </w:tc>
        <w:tc>
          <w:tcPr>
            <w:tcW w:w="1017" w:type="dxa"/>
            <w:vMerge w:val="restart"/>
            <w:tcBorders>
              <w:top w:val="single" w:sz="4" w:space="0" w:color="000000"/>
              <w:left w:val="single" w:sz="4" w:space="0" w:color="000000"/>
              <w:bottom w:val="single" w:sz="4" w:space="0" w:color="000000"/>
              <w:right w:val="single" w:sz="4" w:space="0" w:color="000000"/>
            </w:tcBorders>
            <w:vAlign w:val="center"/>
          </w:tcPr>
          <w:p w14:paraId="361CDED3"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p w14:paraId="48598BA9" w14:textId="7840472C" w:rsidR="00DE2208" w:rsidRPr="00065836" w:rsidRDefault="00DE2208" w:rsidP="00DE2208">
            <w:pPr>
              <w:spacing w:line="229" w:lineRule="auto"/>
              <w:jc w:val="center"/>
              <w:rPr>
                <w:color w:val="000000"/>
                <w:spacing w:val="-2"/>
                <w:sz w:val="16"/>
                <w:szCs w:val="22"/>
              </w:rPr>
            </w:pPr>
          </w:p>
        </w:tc>
        <w:tc>
          <w:tcPr>
            <w:tcW w:w="1003" w:type="dxa"/>
            <w:vMerge w:val="restart"/>
            <w:tcBorders>
              <w:top w:val="single" w:sz="4" w:space="0" w:color="000000"/>
              <w:left w:val="single" w:sz="4" w:space="0" w:color="000000"/>
              <w:bottom w:val="single" w:sz="4" w:space="0" w:color="000000"/>
              <w:right w:val="single" w:sz="4" w:space="0" w:color="000000"/>
            </w:tcBorders>
            <w:vAlign w:val="center"/>
          </w:tcPr>
          <w:p w14:paraId="3C3E6EF2"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p w14:paraId="2E4FB933" w14:textId="54F75EEA" w:rsidR="00DE2208" w:rsidRPr="00065836" w:rsidRDefault="00DE2208" w:rsidP="00DE2208">
            <w:pPr>
              <w:spacing w:line="229" w:lineRule="auto"/>
              <w:jc w:val="center"/>
              <w:rPr>
                <w:color w:val="000000"/>
                <w:spacing w:val="-2"/>
                <w:sz w:val="16"/>
                <w:szCs w:val="22"/>
              </w:rPr>
            </w:pPr>
          </w:p>
        </w:tc>
        <w:tc>
          <w:tcPr>
            <w:tcW w:w="1361" w:type="dxa"/>
            <w:vMerge w:val="restart"/>
            <w:tcBorders>
              <w:top w:val="nil"/>
              <w:left w:val="single" w:sz="4" w:space="0" w:color="auto"/>
              <w:bottom w:val="single" w:sz="4" w:space="0" w:color="auto"/>
              <w:right w:val="single" w:sz="4" w:space="0" w:color="auto"/>
            </w:tcBorders>
            <w:vAlign w:val="center"/>
          </w:tcPr>
          <w:p w14:paraId="0C37866E"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125 349,6</w:t>
            </w:r>
          </w:p>
          <w:p w14:paraId="43809518" w14:textId="2EFBC814" w:rsidR="00DE2208" w:rsidRPr="00065836" w:rsidRDefault="00DE2208" w:rsidP="00DE2208">
            <w:pPr>
              <w:spacing w:line="229" w:lineRule="auto"/>
              <w:jc w:val="center"/>
              <w:rPr>
                <w:color w:val="000000"/>
                <w:spacing w:val="-2"/>
                <w:sz w:val="16"/>
                <w:szCs w:val="22"/>
              </w:rPr>
            </w:pPr>
          </w:p>
        </w:tc>
        <w:tc>
          <w:tcPr>
            <w:tcW w:w="2035" w:type="dxa"/>
            <w:vMerge/>
            <w:tcBorders>
              <w:top w:val="single" w:sz="4" w:space="0" w:color="000000"/>
              <w:left w:val="single" w:sz="4" w:space="0" w:color="000000"/>
              <w:right w:val="single" w:sz="4" w:space="0" w:color="000000"/>
            </w:tcBorders>
            <w:vAlign w:val="center"/>
          </w:tcPr>
          <w:p w14:paraId="36E4A312"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7C50ABD9" w14:textId="77777777" w:rsidR="00DE2208" w:rsidRPr="00065836" w:rsidRDefault="00DE2208" w:rsidP="00DE2208">
            <w:pPr>
              <w:rPr>
                <w:rFonts w:ascii="Calibri" w:hAnsi="Calibri"/>
                <w:sz w:val="2"/>
                <w:szCs w:val="22"/>
              </w:rPr>
            </w:pPr>
          </w:p>
        </w:tc>
      </w:tr>
      <w:tr w:rsidR="00DE2208" w:rsidRPr="00065836" w14:paraId="44D8B9CE" w14:textId="77777777" w:rsidTr="00FC6FFE">
        <w:trPr>
          <w:trHeight w:val="230"/>
        </w:trPr>
        <w:tc>
          <w:tcPr>
            <w:tcW w:w="344" w:type="dxa"/>
            <w:vMerge w:val="restart"/>
            <w:tcBorders>
              <w:left w:val="single" w:sz="4" w:space="0" w:color="000000"/>
              <w:bottom w:val="single" w:sz="4" w:space="0" w:color="000000"/>
              <w:right w:val="single" w:sz="4" w:space="0" w:color="000000"/>
            </w:tcBorders>
            <w:vAlign w:val="center"/>
          </w:tcPr>
          <w:p w14:paraId="797DAF5D" w14:textId="77777777" w:rsidR="00DE2208" w:rsidRPr="00065836" w:rsidRDefault="00DE2208" w:rsidP="00DE2208">
            <w:pPr>
              <w:spacing w:line="229" w:lineRule="auto"/>
              <w:jc w:val="center"/>
              <w:rPr>
                <w:color w:val="000000"/>
                <w:spacing w:val="-2"/>
                <w:sz w:val="16"/>
                <w:szCs w:val="22"/>
              </w:rPr>
            </w:pPr>
          </w:p>
        </w:tc>
        <w:tc>
          <w:tcPr>
            <w:tcW w:w="2020" w:type="dxa"/>
            <w:vMerge w:val="restart"/>
            <w:tcBorders>
              <w:left w:val="single" w:sz="4" w:space="0" w:color="000000"/>
              <w:bottom w:val="single" w:sz="4" w:space="0" w:color="000000"/>
              <w:right w:val="single" w:sz="4" w:space="0" w:color="000000"/>
            </w:tcBorders>
            <w:vAlign w:val="center"/>
          </w:tcPr>
          <w:p w14:paraId="65BD74D3" w14:textId="77777777" w:rsidR="00DE2208" w:rsidRPr="00065836" w:rsidRDefault="00DE2208" w:rsidP="00DE2208">
            <w:pPr>
              <w:spacing w:line="229" w:lineRule="auto"/>
              <w:jc w:val="center"/>
              <w:rPr>
                <w:color w:val="000000"/>
                <w:spacing w:val="-2"/>
                <w:sz w:val="16"/>
                <w:szCs w:val="22"/>
              </w:rPr>
            </w:pPr>
          </w:p>
        </w:tc>
        <w:tc>
          <w:tcPr>
            <w:tcW w:w="1920" w:type="dxa"/>
            <w:tcBorders>
              <w:left w:val="single" w:sz="4" w:space="0" w:color="000000"/>
              <w:bottom w:val="single" w:sz="4" w:space="0" w:color="000000"/>
              <w:right w:val="single" w:sz="4" w:space="0" w:color="000000"/>
            </w:tcBorders>
            <w:vAlign w:val="center"/>
          </w:tcPr>
          <w:p w14:paraId="3037AE2D" w14:textId="77777777" w:rsidR="00DE2208" w:rsidRPr="00065836" w:rsidRDefault="00DE2208" w:rsidP="00DE2208">
            <w:pPr>
              <w:spacing w:line="229" w:lineRule="auto"/>
              <w:rPr>
                <w:color w:val="000000"/>
                <w:spacing w:val="-2"/>
                <w:sz w:val="16"/>
                <w:szCs w:val="22"/>
              </w:rPr>
            </w:pPr>
          </w:p>
        </w:tc>
        <w:tc>
          <w:tcPr>
            <w:tcW w:w="1805" w:type="dxa"/>
            <w:vMerge w:val="restart"/>
            <w:tcBorders>
              <w:left w:val="single" w:sz="4" w:space="0" w:color="000000"/>
              <w:bottom w:val="single" w:sz="4" w:space="0" w:color="000000"/>
              <w:right w:val="single" w:sz="4" w:space="0" w:color="auto"/>
            </w:tcBorders>
            <w:vAlign w:val="center"/>
          </w:tcPr>
          <w:p w14:paraId="6321C0EC" w14:textId="77777777" w:rsidR="00DE2208" w:rsidRPr="00065836" w:rsidRDefault="00DE2208" w:rsidP="00DE2208">
            <w:pPr>
              <w:spacing w:line="229" w:lineRule="auto"/>
              <w:jc w:val="center"/>
              <w:rPr>
                <w:color w:val="000000"/>
                <w:spacing w:val="-2"/>
                <w:sz w:val="16"/>
                <w:szCs w:val="22"/>
              </w:rPr>
            </w:pPr>
          </w:p>
        </w:tc>
        <w:tc>
          <w:tcPr>
            <w:tcW w:w="1018" w:type="dxa"/>
            <w:vMerge/>
            <w:tcBorders>
              <w:top w:val="nil"/>
              <w:left w:val="single" w:sz="4" w:space="0" w:color="auto"/>
              <w:bottom w:val="single" w:sz="4" w:space="0" w:color="auto"/>
              <w:right w:val="single" w:sz="4" w:space="0" w:color="auto"/>
            </w:tcBorders>
            <w:vAlign w:val="center"/>
          </w:tcPr>
          <w:p w14:paraId="20F31001" w14:textId="77777777" w:rsidR="00DE2208" w:rsidRPr="00065836" w:rsidRDefault="00DE2208" w:rsidP="00DE2208">
            <w:pPr>
              <w:spacing w:line="229" w:lineRule="auto"/>
              <w:jc w:val="center"/>
              <w:rPr>
                <w:color w:val="000000"/>
                <w:spacing w:val="-2"/>
                <w:sz w:val="16"/>
                <w:szCs w:val="22"/>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27B9A9EA" w14:textId="77777777" w:rsidR="00DE2208" w:rsidRPr="00065836" w:rsidRDefault="00DE2208" w:rsidP="00DE2208">
            <w:pPr>
              <w:spacing w:line="229" w:lineRule="auto"/>
              <w:jc w:val="center"/>
              <w:rPr>
                <w:color w:val="000000"/>
                <w:spacing w:val="-2"/>
                <w:sz w:val="16"/>
                <w:szCs w:val="22"/>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18B84EA7" w14:textId="77777777" w:rsidR="00DE2208" w:rsidRPr="00065836" w:rsidRDefault="00DE2208" w:rsidP="00DE2208">
            <w:pPr>
              <w:spacing w:line="229" w:lineRule="auto"/>
              <w:jc w:val="center"/>
              <w:rPr>
                <w:color w:val="000000"/>
                <w:spacing w:val="-2"/>
                <w:sz w:val="16"/>
                <w:szCs w:val="22"/>
              </w:rPr>
            </w:pPr>
          </w:p>
        </w:tc>
        <w:tc>
          <w:tcPr>
            <w:tcW w:w="1018" w:type="dxa"/>
            <w:vMerge/>
            <w:tcBorders>
              <w:top w:val="single" w:sz="4" w:space="0" w:color="000000"/>
              <w:left w:val="single" w:sz="4" w:space="0" w:color="000000"/>
              <w:bottom w:val="single" w:sz="4" w:space="0" w:color="000000"/>
              <w:right w:val="single" w:sz="4" w:space="0" w:color="000000"/>
            </w:tcBorders>
            <w:vAlign w:val="center"/>
          </w:tcPr>
          <w:p w14:paraId="71AE0B92" w14:textId="77777777" w:rsidR="00DE2208" w:rsidRPr="00065836" w:rsidRDefault="00DE2208" w:rsidP="00DE2208">
            <w:pPr>
              <w:spacing w:line="229" w:lineRule="auto"/>
              <w:jc w:val="center"/>
              <w:rPr>
                <w:color w:val="000000"/>
                <w:spacing w:val="-2"/>
                <w:sz w:val="16"/>
                <w:szCs w:val="22"/>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3CFED501" w14:textId="77777777" w:rsidR="00DE2208" w:rsidRPr="00065836" w:rsidRDefault="00DE2208" w:rsidP="00DE2208">
            <w:pPr>
              <w:spacing w:line="229" w:lineRule="auto"/>
              <w:jc w:val="center"/>
              <w:rPr>
                <w:color w:val="000000"/>
                <w:spacing w:val="-2"/>
                <w:sz w:val="16"/>
                <w:szCs w:val="22"/>
              </w:rPr>
            </w:pPr>
          </w:p>
        </w:tc>
        <w:tc>
          <w:tcPr>
            <w:tcW w:w="1003" w:type="dxa"/>
            <w:vMerge/>
            <w:tcBorders>
              <w:top w:val="single" w:sz="4" w:space="0" w:color="000000"/>
              <w:left w:val="single" w:sz="4" w:space="0" w:color="000000"/>
              <w:bottom w:val="single" w:sz="4" w:space="0" w:color="000000"/>
              <w:right w:val="single" w:sz="4" w:space="0" w:color="000000"/>
            </w:tcBorders>
            <w:vAlign w:val="center"/>
          </w:tcPr>
          <w:p w14:paraId="173E4FAC" w14:textId="77777777" w:rsidR="00DE2208" w:rsidRPr="00065836" w:rsidRDefault="00DE2208" w:rsidP="00DE2208">
            <w:pPr>
              <w:spacing w:line="229" w:lineRule="auto"/>
              <w:jc w:val="center"/>
              <w:rPr>
                <w:color w:val="000000"/>
                <w:spacing w:val="-2"/>
                <w:sz w:val="16"/>
                <w:szCs w:val="22"/>
              </w:rPr>
            </w:pPr>
          </w:p>
        </w:tc>
        <w:tc>
          <w:tcPr>
            <w:tcW w:w="1361" w:type="dxa"/>
            <w:vMerge/>
            <w:tcBorders>
              <w:top w:val="nil"/>
              <w:left w:val="single" w:sz="4" w:space="0" w:color="auto"/>
              <w:bottom w:val="single" w:sz="4" w:space="0" w:color="auto"/>
              <w:right w:val="single" w:sz="4" w:space="0" w:color="auto"/>
            </w:tcBorders>
            <w:vAlign w:val="center"/>
          </w:tcPr>
          <w:p w14:paraId="4C8337D3" w14:textId="77777777" w:rsidR="00DE2208" w:rsidRPr="00065836" w:rsidRDefault="00DE2208" w:rsidP="00DE2208">
            <w:pPr>
              <w:spacing w:line="229" w:lineRule="auto"/>
              <w:jc w:val="center"/>
              <w:rPr>
                <w:color w:val="000000"/>
                <w:spacing w:val="-2"/>
                <w:sz w:val="16"/>
                <w:szCs w:val="22"/>
              </w:rPr>
            </w:pPr>
          </w:p>
        </w:tc>
        <w:tc>
          <w:tcPr>
            <w:tcW w:w="2035" w:type="dxa"/>
            <w:vMerge w:val="restart"/>
            <w:tcBorders>
              <w:left w:val="single" w:sz="4" w:space="0" w:color="auto"/>
              <w:bottom w:val="single" w:sz="4" w:space="0" w:color="000000"/>
              <w:right w:val="single" w:sz="4" w:space="0" w:color="000000"/>
            </w:tcBorders>
            <w:vAlign w:val="center"/>
          </w:tcPr>
          <w:p w14:paraId="61017849" w14:textId="77777777" w:rsidR="00DE2208" w:rsidRPr="00065836" w:rsidRDefault="00DE2208" w:rsidP="00DE2208">
            <w:pPr>
              <w:spacing w:line="229" w:lineRule="auto"/>
              <w:jc w:val="center"/>
              <w:rPr>
                <w:color w:val="000000"/>
                <w:spacing w:val="-2"/>
                <w:sz w:val="16"/>
                <w:szCs w:val="22"/>
              </w:rPr>
            </w:pPr>
          </w:p>
        </w:tc>
        <w:tc>
          <w:tcPr>
            <w:tcW w:w="57" w:type="dxa"/>
            <w:tcBorders>
              <w:left w:val="single" w:sz="4" w:space="0" w:color="000000"/>
            </w:tcBorders>
          </w:tcPr>
          <w:p w14:paraId="1070722C" w14:textId="77777777" w:rsidR="00DE2208" w:rsidRPr="00065836" w:rsidRDefault="00DE2208" w:rsidP="00DE2208">
            <w:pPr>
              <w:rPr>
                <w:rFonts w:ascii="Calibri" w:hAnsi="Calibri"/>
                <w:sz w:val="2"/>
                <w:szCs w:val="22"/>
              </w:rPr>
            </w:pPr>
          </w:p>
        </w:tc>
      </w:tr>
      <w:tr w:rsidR="00DE2208" w:rsidRPr="00065836" w14:paraId="62C6A1EC" w14:textId="77777777" w:rsidTr="00FC6FFE">
        <w:trPr>
          <w:trHeight w:val="444"/>
        </w:trPr>
        <w:tc>
          <w:tcPr>
            <w:tcW w:w="344" w:type="dxa"/>
            <w:vMerge/>
            <w:tcBorders>
              <w:left w:val="single" w:sz="4" w:space="0" w:color="000000"/>
              <w:bottom w:val="single" w:sz="4" w:space="0" w:color="000000"/>
              <w:right w:val="single" w:sz="4" w:space="0" w:color="000000"/>
            </w:tcBorders>
            <w:vAlign w:val="center"/>
          </w:tcPr>
          <w:p w14:paraId="495CFA0A" w14:textId="77777777" w:rsidR="00DE2208" w:rsidRPr="00065836" w:rsidRDefault="00DE2208" w:rsidP="00DE2208">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0EF1222F"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53B922AA"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Красносельского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0073B971"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729DC3D1" w14:textId="5BFF24A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123 528,8</w:t>
            </w:r>
          </w:p>
        </w:tc>
        <w:tc>
          <w:tcPr>
            <w:tcW w:w="1017" w:type="dxa"/>
            <w:tcBorders>
              <w:top w:val="single" w:sz="4" w:space="0" w:color="000000"/>
              <w:left w:val="single" w:sz="4" w:space="0" w:color="000000"/>
              <w:bottom w:val="single" w:sz="4" w:space="0" w:color="000000"/>
              <w:right w:val="single" w:sz="4" w:space="0" w:color="000000"/>
            </w:tcBorders>
            <w:vAlign w:val="center"/>
          </w:tcPr>
          <w:p w14:paraId="296E29BB" w14:textId="541E9109"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243B33E" w14:textId="5AF194A3"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7A400FDC" w14:textId="328FD628"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6AD6FED" w14:textId="4BAB6F4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46AB8B06" w14:textId="3D04AECA"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3E013A4C" w14:textId="5766384F"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123 528,8</w:t>
            </w:r>
          </w:p>
        </w:tc>
        <w:tc>
          <w:tcPr>
            <w:tcW w:w="2035" w:type="dxa"/>
            <w:vMerge/>
            <w:tcBorders>
              <w:left w:val="single" w:sz="4" w:space="0" w:color="000000"/>
              <w:bottom w:val="single" w:sz="4" w:space="0" w:color="000000"/>
              <w:right w:val="single" w:sz="4" w:space="0" w:color="000000"/>
            </w:tcBorders>
            <w:vAlign w:val="center"/>
          </w:tcPr>
          <w:p w14:paraId="50265CA3"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6ABCA9B0" w14:textId="77777777" w:rsidR="00DE2208" w:rsidRPr="00065836" w:rsidRDefault="00DE2208" w:rsidP="00DE2208">
            <w:pPr>
              <w:rPr>
                <w:rFonts w:ascii="Calibri" w:hAnsi="Calibri"/>
                <w:sz w:val="2"/>
                <w:szCs w:val="22"/>
              </w:rPr>
            </w:pPr>
          </w:p>
        </w:tc>
      </w:tr>
      <w:tr w:rsidR="00DE2208" w:rsidRPr="00065836" w14:paraId="5CE13EB6" w14:textId="77777777" w:rsidTr="00FC6FFE">
        <w:trPr>
          <w:trHeight w:val="458"/>
        </w:trPr>
        <w:tc>
          <w:tcPr>
            <w:tcW w:w="344" w:type="dxa"/>
            <w:vMerge/>
            <w:tcBorders>
              <w:left w:val="single" w:sz="4" w:space="0" w:color="000000"/>
              <w:bottom w:val="single" w:sz="4" w:space="0" w:color="000000"/>
              <w:right w:val="single" w:sz="4" w:space="0" w:color="000000"/>
            </w:tcBorders>
            <w:vAlign w:val="center"/>
          </w:tcPr>
          <w:p w14:paraId="793EC488" w14:textId="77777777" w:rsidR="00DE2208" w:rsidRPr="00065836" w:rsidRDefault="00DE2208" w:rsidP="00DE2208">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78068186"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CA3F614"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Кронштадтского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2924359C"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6D295B11" w14:textId="666757A0"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14 328,5</w:t>
            </w:r>
          </w:p>
        </w:tc>
        <w:tc>
          <w:tcPr>
            <w:tcW w:w="1017" w:type="dxa"/>
            <w:tcBorders>
              <w:top w:val="single" w:sz="4" w:space="0" w:color="000000"/>
              <w:left w:val="single" w:sz="4" w:space="0" w:color="000000"/>
              <w:bottom w:val="single" w:sz="4" w:space="0" w:color="000000"/>
              <w:right w:val="single" w:sz="4" w:space="0" w:color="000000"/>
            </w:tcBorders>
            <w:vAlign w:val="center"/>
          </w:tcPr>
          <w:p w14:paraId="66977A42" w14:textId="0D40371E"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C3A2325" w14:textId="58E8F53B"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3D63353B" w14:textId="459CC456"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1FDFCC4" w14:textId="6732F96F"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27D6A6FF" w14:textId="4A97AA0B"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70D15C86" w14:textId="7E124DF0"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14 328,5</w:t>
            </w:r>
          </w:p>
        </w:tc>
        <w:tc>
          <w:tcPr>
            <w:tcW w:w="2035" w:type="dxa"/>
            <w:vMerge/>
            <w:tcBorders>
              <w:left w:val="single" w:sz="4" w:space="0" w:color="000000"/>
              <w:bottom w:val="single" w:sz="4" w:space="0" w:color="000000"/>
              <w:right w:val="single" w:sz="4" w:space="0" w:color="000000"/>
            </w:tcBorders>
            <w:vAlign w:val="center"/>
          </w:tcPr>
          <w:p w14:paraId="2AD7835B"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28D70B82" w14:textId="77777777" w:rsidR="00DE2208" w:rsidRPr="00065836" w:rsidRDefault="00DE2208" w:rsidP="00DE2208">
            <w:pPr>
              <w:rPr>
                <w:rFonts w:ascii="Calibri" w:hAnsi="Calibri"/>
                <w:sz w:val="2"/>
                <w:szCs w:val="22"/>
              </w:rPr>
            </w:pPr>
          </w:p>
        </w:tc>
      </w:tr>
      <w:tr w:rsidR="00DE2208" w:rsidRPr="00065836" w14:paraId="0A02C1BA" w14:textId="77777777" w:rsidTr="00FC6FFE">
        <w:trPr>
          <w:trHeight w:val="444"/>
        </w:trPr>
        <w:tc>
          <w:tcPr>
            <w:tcW w:w="344" w:type="dxa"/>
            <w:vMerge/>
            <w:tcBorders>
              <w:left w:val="single" w:sz="4" w:space="0" w:color="000000"/>
              <w:bottom w:val="single" w:sz="4" w:space="0" w:color="000000"/>
              <w:right w:val="single" w:sz="4" w:space="0" w:color="000000"/>
            </w:tcBorders>
            <w:vAlign w:val="center"/>
          </w:tcPr>
          <w:p w14:paraId="482FA6B5" w14:textId="77777777" w:rsidR="00DE2208" w:rsidRPr="00065836" w:rsidRDefault="00DE2208" w:rsidP="00DE2208">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671B3861"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1A4EDE25"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Курортного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5EAD0369"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2E68C869" w14:textId="4E72A98B"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19 246,3</w:t>
            </w:r>
          </w:p>
        </w:tc>
        <w:tc>
          <w:tcPr>
            <w:tcW w:w="1017" w:type="dxa"/>
            <w:tcBorders>
              <w:top w:val="single" w:sz="4" w:space="0" w:color="000000"/>
              <w:left w:val="single" w:sz="4" w:space="0" w:color="000000"/>
              <w:bottom w:val="single" w:sz="4" w:space="0" w:color="000000"/>
              <w:right w:val="single" w:sz="4" w:space="0" w:color="000000"/>
            </w:tcBorders>
            <w:vAlign w:val="center"/>
          </w:tcPr>
          <w:p w14:paraId="04DD21E4" w14:textId="756E8596"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269CEB8" w14:textId="3E022CBF"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202C26BD" w14:textId="3C5905C1"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8D6D57C" w14:textId="03965048"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44C8D20F" w14:textId="6767A782"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672F6562" w14:textId="2FECDEED"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19 246,3</w:t>
            </w:r>
          </w:p>
        </w:tc>
        <w:tc>
          <w:tcPr>
            <w:tcW w:w="2035" w:type="dxa"/>
            <w:vMerge/>
            <w:tcBorders>
              <w:left w:val="single" w:sz="4" w:space="0" w:color="000000"/>
              <w:bottom w:val="single" w:sz="4" w:space="0" w:color="000000"/>
              <w:right w:val="single" w:sz="4" w:space="0" w:color="000000"/>
            </w:tcBorders>
            <w:vAlign w:val="center"/>
          </w:tcPr>
          <w:p w14:paraId="20515BF0"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6C40B8E9" w14:textId="77777777" w:rsidR="00DE2208" w:rsidRPr="00065836" w:rsidRDefault="00DE2208" w:rsidP="00DE2208">
            <w:pPr>
              <w:rPr>
                <w:rFonts w:ascii="Calibri" w:hAnsi="Calibri"/>
                <w:sz w:val="2"/>
                <w:szCs w:val="22"/>
              </w:rPr>
            </w:pPr>
          </w:p>
        </w:tc>
      </w:tr>
      <w:tr w:rsidR="00DE2208" w:rsidRPr="00065836" w14:paraId="375CE6A8" w14:textId="77777777" w:rsidTr="00FC6FFE">
        <w:trPr>
          <w:trHeight w:val="459"/>
        </w:trPr>
        <w:tc>
          <w:tcPr>
            <w:tcW w:w="344" w:type="dxa"/>
            <w:vMerge/>
            <w:tcBorders>
              <w:left w:val="single" w:sz="4" w:space="0" w:color="000000"/>
              <w:bottom w:val="single" w:sz="4" w:space="0" w:color="000000"/>
              <w:right w:val="single" w:sz="4" w:space="0" w:color="000000"/>
            </w:tcBorders>
            <w:vAlign w:val="center"/>
          </w:tcPr>
          <w:p w14:paraId="26CEB272" w14:textId="77777777" w:rsidR="00DE2208" w:rsidRPr="00065836" w:rsidRDefault="00DE2208" w:rsidP="00DE2208">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62A089E4"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43D6DECC"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 xml:space="preserve">Администрация Московского района </w:t>
            </w:r>
          </w:p>
          <w:p w14:paraId="252E1253"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left w:val="single" w:sz="4" w:space="0" w:color="000000"/>
              <w:bottom w:val="single" w:sz="4" w:space="0" w:color="000000"/>
              <w:right w:val="single" w:sz="4" w:space="0" w:color="000000"/>
            </w:tcBorders>
            <w:vAlign w:val="center"/>
          </w:tcPr>
          <w:p w14:paraId="7381C84D"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54EE1D1F" w14:textId="19AE3F8C"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72 401,4</w:t>
            </w:r>
          </w:p>
        </w:tc>
        <w:tc>
          <w:tcPr>
            <w:tcW w:w="1017" w:type="dxa"/>
            <w:tcBorders>
              <w:top w:val="single" w:sz="4" w:space="0" w:color="000000"/>
              <w:left w:val="single" w:sz="4" w:space="0" w:color="000000"/>
              <w:bottom w:val="single" w:sz="4" w:space="0" w:color="000000"/>
              <w:right w:val="single" w:sz="4" w:space="0" w:color="000000"/>
            </w:tcBorders>
            <w:vAlign w:val="center"/>
          </w:tcPr>
          <w:p w14:paraId="4DDFFE82" w14:textId="13894D4C"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533AFAC" w14:textId="2F3F9DE3"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4AE72948" w14:textId="2241F4C5"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1279A28" w14:textId="6345E3F5"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0751B2B2" w14:textId="3FD3B1D4"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6441190C" w14:textId="494EE3F1"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72 401,4</w:t>
            </w:r>
          </w:p>
        </w:tc>
        <w:tc>
          <w:tcPr>
            <w:tcW w:w="2035" w:type="dxa"/>
            <w:vMerge/>
            <w:tcBorders>
              <w:left w:val="single" w:sz="4" w:space="0" w:color="000000"/>
              <w:bottom w:val="single" w:sz="4" w:space="0" w:color="000000"/>
              <w:right w:val="single" w:sz="4" w:space="0" w:color="000000"/>
            </w:tcBorders>
            <w:vAlign w:val="center"/>
          </w:tcPr>
          <w:p w14:paraId="306ADF04"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0EFA6762" w14:textId="77777777" w:rsidR="00DE2208" w:rsidRPr="00065836" w:rsidRDefault="00DE2208" w:rsidP="00DE2208">
            <w:pPr>
              <w:rPr>
                <w:rFonts w:ascii="Calibri" w:hAnsi="Calibri"/>
                <w:sz w:val="2"/>
                <w:szCs w:val="22"/>
              </w:rPr>
            </w:pPr>
          </w:p>
        </w:tc>
      </w:tr>
      <w:tr w:rsidR="00DE2208" w:rsidRPr="00065836" w14:paraId="26B6AB06" w14:textId="77777777" w:rsidTr="00FC6FFE">
        <w:trPr>
          <w:trHeight w:val="444"/>
        </w:trPr>
        <w:tc>
          <w:tcPr>
            <w:tcW w:w="344" w:type="dxa"/>
            <w:vMerge/>
            <w:tcBorders>
              <w:left w:val="single" w:sz="4" w:space="0" w:color="000000"/>
              <w:bottom w:val="single" w:sz="4" w:space="0" w:color="000000"/>
              <w:right w:val="single" w:sz="4" w:space="0" w:color="000000"/>
            </w:tcBorders>
            <w:vAlign w:val="center"/>
          </w:tcPr>
          <w:p w14:paraId="02097C86" w14:textId="77777777" w:rsidR="00DE2208" w:rsidRPr="00065836" w:rsidRDefault="00DE2208" w:rsidP="00DE2208">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40FACAB7"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03FA47F"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Невского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5496A10F"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31AD9F48" w14:textId="6C6A12E3"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138 725,8</w:t>
            </w:r>
          </w:p>
        </w:tc>
        <w:tc>
          <w:tcPr>
            <w:tcW w:w="1017" w:type="dxa"/>
            <w:tcBorders>
              <w:top w:val="single" w:sz="4" w:space="0" w:color="000000"/>
              <w:left w:val="single" w:sz="4" w:space="0" w:color="000000"/>
              <w:bottom w:val="single" w:sz="4" w:space="0" w:color="000000"/>
              <w:right w:val="single" w:sz="4" w:space="0" w:color="000000"/>
            </w:tcBorders>
            <w:vAlign w:val="center"/>
          </w:tcPr>
          <w:p w14:paraId="6CC45708" w14:textId="112FB16C"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34BD1DB" w14:textId="0173A93E"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4EBE9374" w14:textId="529DDC54"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02B9B44" w14:textId="4ADF57FE"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23F0362E" w14:textId="21BFD140"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515B3836" w14:textId="69DA66B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138 725,8</w:t>
            </w:r>
          </w:p>
        </w:tc>
        <w:tc>
          <w:tcPr>
            <w:tcW w:w="2035" w:type="dxa"/>
            <w:vMerge/>
            <w:tcBorders>
              <w:left w:val="single" w:sz="4" w:space="0" w:color="000000"/>
              <w:bottom w:val="single" w:sz="4" w:space="0" w:color="000000"/>
              <w:right w:val="single" w:sz="4" w:space="0" w:color="000000"/>
            </w:tcBorders>
            <w:vAlign w:val="center"/>
          </w:tcPr>
          <w:p w14:paraId="33884C01"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0ED89AC8" w14:textId="77777777" w:rsidR="00DE2208" w:rsidRPr="00065836" w:rsidRDefault="00DE2208" w:rsidP="00DE2208">
            <w:pPr>
              <w:rPr>
                <w:rFonts w:ascii="Calibri" w:hAnsi="Calibri"/>
                <w:sz w:val="2"/>
                <w:szCs w:val="22"/>
              </w:rPr>
            </w:pPr>
          </w:p>
        </w:tc>
      </w:tr>
      <w:tr w:rsidR="00DE2208" w:rsidRPr="00065836" w14:paraId="3723D2BC" w14:textId="77777777" w:rsidTr="00FC6FFE">
        <w:trPr>
          <w:trHeight w:val="459"/>
        </w:trPr>
        <w:tc>
          <w:tcPr>
            <w:tcW w:w="344" w:type="dxa"/>
            <w:vMerge/>
            <w:tcBorders>
              <w:left w:val="single" w:sz="4" w:space="0" w:color="000000"/>
              <w:bottom w:val="single" w:sz="4" w:space="0" w:color="000000"/>
              <w:right w:val="single" w:sz="4" w:space="0" w:color="000000"/>
            </w:tcBorders>
            <w:vAlign w:val="center"/>
          </w:tcPr>
          <w:p w14:paraId="48CBB9C7" w14:textId="77777777" w:rsidR="00DE2208" w:rsidRPr="00065836" w:rsidRDefault="00DE2208" w:rsidP="00DE2208">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4AA2F4C3"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6894C523"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Петроградского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2E5BC9ED"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125E4664" w14:textId="19749003"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38 710,4</w:t>
            </w:r>
          </w:p>
        </w:tc>
        <w:tc>
          <w:tcPr>
            <w:tcW w:w="1017" w:type="dxa"/>
            <w:tcBorders>
              <w:top w:val="single" w:sz="4" w:space="0" w:color="000000"/>
              <w:left w:val="single" w:sz="4" w:space="0" w:color="000000"/>
              <w:bottom w:val="single" w:sz="4" w:space="0" w:color="000000"/>
              <w:right w:val="single" w:sz="4" w:space="0" w:color="000000"/>
            </w:tcBorders>
            <w:vAlign w:val="center"/>
          </w:tcPr>
          <w:p w14:paraId="45BF3422" w14:textId="51477CA6"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33FD2F8" w14:textId="2FAFECDA"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528D4D08" w14:textId="21D751C6"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11D11D0D" w14:textId="3C56B95E"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1E5439D7" w14:textId="5EE2E972"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203BB6D6" w14:textId="6850CF2A"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38 710,4</w:t>
            </w:r>
          </w:p>
        </w:tc>
        <w:tc>
          <w:tcPr>
            <w:tcW w:w="2035" w:type="dxa"/>
            <w:vMerge/>
            <w:tcBorders>
              <w:left w:val="single" w:sz="4" w:space="0" w:color="000000"/>
              <w:bottom w:val="single" w:sz="4" w:space="0" w:color="000000"/>
              <w:right w:val="single" w:sz="4" w:space="0" w:color="000000"/>
            </w:tcBorders>
            <w:vAlign w:val="center"/>
          </w:tcPr>
          <w:p w14:paraId="2DE1FF64"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520F7C63" w14:textId="77777777" w:rsidR="00DE2208" w:rsidRPr="00065836" w:rsidRDefault="00DE2208" w:rsidP="00DE2208">
            <w:pPr>
              <w:rPr>
                <w:rFonts w:ascii="Calibri" w:hAnsi="Calibri"/>
                <w:sz w:val="2"/>
                <w:szCs w:val="22"/>
              </w:rPr>
            </w:pPr>
          </w:p>
        </w:tc>
      </w:tr>
      <w:tr w:rsidR="00DE2208" w:rsidRPr="00065836" w14:paraId="12CFF774" w14:textId="77777777" w:rsidTr="00FC6FFE">
        <w:trPr>
          <w:trHeight w:val="444"/>
        </w:trPr>
        <w:tc>
          <w:tcPr>
            <w:tcW w:w="344" w:type="dxa"/>
            <w:vMerge/>
            <w:tcBorders>
              <w:left w:val="single" w:sz="4" w:space="0" w:color="000000"/>
              <w:bottom w:val="single" w:sz="4" w:space="0" w:color="000000"/>
              <w:right w:val="single" w:sz="4" w:space="0" w:color="000000"/>
            </w:tcBorders>
            <w:vAlign w:val="center"/>
          </w:tcPr>
          <w:p w14:paraId="745837EE" w14:textId="77777777" w:rsidR="00DE2208" w:rsidRPr="00065836" w:rsidRDefault="00DE2208" w:rsidP="00DE2208">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7766AA28"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389AB4BF"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Петродворцового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2214D2BD"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13E55DDA" w14:textId="269E8919"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26 142,4</w:t>
            </w:r>
          </w:p>
        </w:tc>
        <w:tc>
          <w:tcPr>
            <w:tcW w:w="1017" w:type="dxa"/>
            <w:tcBorders>
              <w:top w:val="single" w:sz="4" w:space="0" w:color="000000"/>
              <w:left w:val="single" w:sz="4" w:space="0" w:color="000000"/>
              <w:bottom w:val="single" w:sz="4" w:space="0" w:color="000000"/>
              <w:right w:val="single" w:sz="4" w:space="0" w:color="000000"/>
            </w:tcBorders>
            <w:vAlign w:val="center"/>
          </w:tcPr>
          <w:p w14:paraId="614E28B8" w14:textId="4655F3FD"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E7D0159" w14:textId="0063B9F1"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6CA97963" w14:textId="3218308B"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CA2C4CC" w14:textId="72FF6852"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4B64AD6F" w14:textId="25F6758B"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705E67AB" w14:textId="4C636AC0"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26 142,4</w:t>
            </w:r>
          </w:p>
        </w:tc>
        <w:tc>
          <w:tcPr>
            <w:tcW w:w="2035" w:type="dxa"/>
            <w:vMerge/>
            <w:tcBorders>
              <w:left w:val="single" w:sz="4" w:space="0" w:color="000000"/>
              <w:bottom w:val="single" w:sz="4" w:space="0" w:color="000000"/>
              <w:right w:val="single" w:sz="4" w:space="0" w:color="000000"/>
            </w:tcBorders>
            <w:vAlign w:val="center"/>
          </w:tcPr>
          <w:p w14:paraId="70BBFDFC"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770B97EB" w14:textId="77777777" w:rsidR="00DE2208" w:rsidRPr="00065836" w:rsidRDefault="00DE2208" w:rsidP="00DE2208">
            <w:pPr>
              <w:rPr>
                <w:rFonts w:ascii="Calibri" w:hAnsi="Calibri"/>
                <w:sz w:val="2"/>
                <w:szCs w:val="22"/>
              </w:rPr>
            </w:pPr>
          </w:p>
        </w:tc>
      </w:tr>
      <w:tr w:rsidR="00DE2208" w:rsidRPr="00065836" w14:paraId="520F040E" w14:textId="77777777" w:rsidTr="00FC6FFE">
        <w:trPr>
          <w:trHeight w:val="458"/>
        </w:trPr>
        <w:tc>
          <w:tcPr>
            <w:tcW w:w="344" w:type="dxa"/>
            <w:vMerge/>
            <w:tcBorders>
              <w:left w:val="single" w:sz="4" w:space="0" w:color="000000"/>
              <w:bottom w:val="single" w:sz="4" w:space="0" w:color="000000"/>
              <w:right w:val="single" w:sz="4" w:space="0" w:color="000000"/>
            </w:tcBorders>
            <w:vAlign w:val="center"/>
          </w:tcPr>
          <w:p w14:paraId="4F54D1F7" w14:textId="77777777" w:rsidR="00DE2208" w:rsidRPr="00065836" w:rsidRDefault="00DE2208" w:rsidP="00DE2208">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0407CCBF"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3A4670F6"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 xml:space="preserve">Администрация Приморского района </w:t>
            </w:r>
          </w:p>
          <w:p w14:paraId="3B686256"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left w:val="single" w:sz="4" w:space="0" w:color="000000"/>
              <w:bottom w:val="single" w:sz="4" w:space="0" w:color="000000"/>
              <w:right w:val="single" w:sz="4" w:space="0" w:color="000000"/>
            </w:tcBorders>
            <w:vAlign w:val="center"/>
          </w:tcPr>
          <w:p w14:paraId="2E915655"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18A9D399" w14:textId="42EBF16A"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85 712,4</w:t>
            </w:r>
          </w:p>
        </w:tc>
        <w:tc>
          <w:tcPr>
            <w:tcW w:w="1017" w:type="dxa"/>
            <w:tcBorders>
              <w:top w:val="single" w:sz="4" w:space="0" w:color="000000"/>
              <w:left w:val="single" w:sz="4" w:space="0" w:color="000000"/>
              <w:bottom w:val="single" w:sz="4" w:space="0" w:color="000000"/>
              <w:right w:val="single" w:sz="4" w:space="0" w:color="000000"/>
            </w:tcBorders>
            <w:vAlign w:val="center"/>
          </w:tcPr>
          <w:p w14:paraId="46274A75" w14:textId="00FC0B39"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6C6034FB" w14:textId="29D4B0CC"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41DD7027" w14:textId="191DB295"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67246274" w14:textId="1E826363"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79E1F79F" w14:textId="1F331D7E"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6CE575C9" w14:textId="1C93EAE0"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85 712,4</w:t>
            </w:r>
          </w:p>
        </w:tc>
        <w:tc>
          <w:tcPr>
            <w:tcW w:w="2035" w:type="dxa"/>
            <w:vMerge/>
            <w:tcBorders>
              <w:left w:val="single" w:sz="4" w:space="0" w:color="000000"/>
              <w:bottom w:val="single" w:sz="4" w:space="0" w:color="000000"/>
              <w:right w:val="single" w:sz="4" w:space="0" w:color="000000"/>
            </w:tcBorders>
            <w:vAlign w:val="center"/>
          </w:tcPr>
          <w:p w14:paraId="39E496EE"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117F0C7E" w14:textId="77777777" w:rsidR="00DE2208" w:rsidRPr="00065836" w:rsidRDefault="00DE2208" w:rsidP="00DE2208">
            <w:pPr>
              <w:rPr>
                <w:rFonts w:ascii="Calibri" w:hAnsi="Calibri"/>
                <w:sz w:val="2"/>
                <w:szCs w:val="22"/>
              </w:rPr>
            </w:pPr>
          </w:p>
        </w:tc>
      </w:tr>
      <w:tr w:rsidR="00DE2208" w:rsidRPr="00065836" w14:paraId="7682B76C" w14:textId="77777777" w:rsidTr="00FC6FFE">
        <w:trPr>
          <w:trHeight w:val="444"/>
        </w:trPr>
        <w:tc>
          <w:tcPr>
            <w:tcW w:w="344" w:type="dxa"/>
            <w:vMerge/>
            <w:tcBorders>
              <w:left w:val="single" w:sz="4" w:space="0" w:color="000000"/>
              <w:bottom w:val="single" w:sz="4" w:space="0" w:color="000000"/>
              <w:right w:val="single" w:sz="4" w:space="0" w:color="000000"/>
            </w:tcBorders>
            <w:vAlign w:val="center"/>
          </w:tcPr>
          <w:p w14:paraId="251B7577" w14:textId="77777777" w:rsidR="00DE2208" w:rsidRPr="00065836" w:rsidRDefault="00DE2208" w:rsidP="00DE2208">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29760AAF"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308494BF"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 xml:space="preserve">Администрация Пушкинского района </w:t>
            </w:r>
          </w:p>
          <w:p w14:paraId="694B2D90"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left w:val="single" w:sz="4" w:space="0" w:color="000000"/>
              <w:bottom w:val="single" w:sz="4" w:space="0" w:color="000000"/>
              <w:right w:val="single" w:sz="4" w:space="0" w:color="000000"/>
            </w:tcBorders>
            <w:vAlign w:val="center"/>
          </w:tcPr>
          <w:p w14:paraId="041FE6C6"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56E4FE43" w14:textId="645521FB"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70 464,1</w:t>
            </w:r>
          </w:p>
        </w:tc>
        <w:tc>
          <w:tcPr>
            <w:tcW w:w="1017" w:type="dxa"/>
            <w:tcBorders>
              <w:top w:val="single" w:sz="4" w:space="0" w:color="000000"/>
              <w:left w:val="single" w:sz="4" w:space="0" w:color="000000"/>
              <w:bottom w:val="single" w:sz="4" w:space="0" w:color="000000"/>
              <w:right w:val="single" w:sz="4" w:space="0" w:color="000000"/>
            </w:tcBorders>
            <w:vAlign w:val="center"/>
          </w:tcPr>
          <w:p w14:paraId="29FB435B" w14:textId="05F5DAE1"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753CCEE" w14:textId="36BF6248"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54E99C41" w14:textId="572C78C0"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11C42A1" w14:textId="79B11BBC"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5434EC3C" w14:textId="057AE7C5"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0D579A28" w14:textId="13AB22DA"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70 464,1</w:t>
            </w:r>
          </w:p>
        </w:tc>
        <w:tc>
          <w:tcPr>
            <w:tcW w:w="2035" w:type="dxa"/>
            <w:vMerge/>
            <w:tcBorders>
              <w:left w:val="single" w:sz="4" w:space="0" w:color="000000"/>
              <w:bottom w:val="single" w:sz="4" w:space="0" w:color="000000"/>
              <w:right w:val="single" w:sz="4" w:space="0" w:color="000000"/>
            </w:tcBorders>
            <w:vAlign w:val="center"/>
          </w:tcPr>
          <w:p w14:paraId="74C1BAA2"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4721CB58" w14:textId="77777777" w:rsidR="00DE2208" w:rsidRPr="00065836" w:rsidRDefault="00DE2208" w:rsidP="00DE2208">
            <w:pPr>
              <w:rPr>
                <w:rFonts w:ascii="Calibri" w:hAnsi="Calibri"/>
                <w:sz w:val="2"/>
                <w:szCs w:val="22"/>
              </w:rPr>
            </w:pPr>
          </w:p>
        </w:tc>
      </w:tr>
      <w:tr w:rsidR="00DE2208" w:rsidRPr="00065836" w14:paraId="07ED8EA1" w14:textId="77777777" w:rsidTr="00FC6FFE">
        <w:trPr>
          <w:trHeight w:val="459"/>
        </w:trPr>
        <w:tc>
          <w:tcPr>
            <w:tcW w:w="344" w:type="dxa"/>
            <w:vMerge/>
            <w:tcBorders>
              <w:left w:val="single" w:sz="4" w:space="0" w:color="000000"/>
              <w:bottom w:val="single" w:sz="4" w:space="0" w:color="000000"/>
              <w:right w:val="single" w:sz="4" w:space="0" w:color="000000"/>
            </w:tcBorders>
            <w:vAlign w:val="center"/>
          </w:tcPr>
          <w:p w14:paraId="0FC39CE1" w14:textId="77777777" w:rsidR="00DE2208" w:rsidRPr="00065836" w:rsidRDefault="00DE2208" w:rsidP="00DE2208">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5E6613EA"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D16F059"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Фрунзенского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440F2EDE"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1585DEC1" w14:textId="0E8B0E4F"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90 705,9</w:t>
            </w:r>
          </w:p>
        </w:tc>
        <w:tc>
          <w:tcPr>
            <w:tcW w:w="1017" w:type="dxa"/>
            <w:tcBorders>
              <w:top w:val="single" w:sz="4" w:space="0" w:color="000000"/>
              <w:left w:val="single" w:sz="4" w:space="0" w:color="000000"/>
              <w:bottom w:val="single" w:sz="4" w:space="0" w:color="000000"/>
              <w:right w:val="single" w:sz="4" w:space="0" w:color="000000"/>
            </w:tcBorders>
            <w:vAlign w:val="center"/>
          </w:tcPr>
          <w:p w14:paraId="4BBF5F5D" w14:textId="1EE8C290"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7BA570B" w14:textId="672613EC"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12A9F5D3" w14:textId="6ECD24BF"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1D48554E" w14:textId="72DDF7EB"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7AFD46E8" w14:textId="7809160C"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61962D9D" w14:textId="5FF05A6E"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90 705,9</w:t>
            </w:r>
          </w:p>
        </w:tc>
        <w:tc>
          <w:tcPr>
            <w:tcW w:w="2035" w:type="dxa"/>
            <w:vMerge/>
            <w:tcBorders>
              <w:left w:val="single" w:sz="4" w:space="0" w:color="000000"/>
              <w:bottom w:val="single" w:sz="4" w:space="0" w:color="000000"/>
              <w:right w:val="single" w:sz="4" w:space="0" w:color="000000"/>
            </w:tcBorders>
            <w:vAlign w:val="center"/>
          </w:tcPr>
          <w:p w14:paraId="5960B946"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6EB09914" w14:textId="77777777" w:rsidR="00DE2208" w:rsidRPr="00065836" w:rsidRDefault="00DE2208" w:rsidP="00DE2208">
            <w:pPr>
              <w:rPr>
                <w:rFonts w:ascii="Calibri" w:hAnsi="Calibri"/>
                <w:sz w:val="2"/>
                <w:szCs w:val="22"/>
              </w:rPr>
            </w:pPr>
          </w:p>
        </w:tc>
      </w:tr>
      <w:tr w:rsidR="00DE2208" w:rsidRPr="00065836" w14:paraId="71E47EDD" w14:textId="77777777" w:rsidTr="00FC6FFE">
        <w:trPr>
          <w:trHeight w:val="444"/>
        </w:trPr>
        <w:tc>
          <w:tcPr>
            <w:tcW w:w="344" w:type="dxa"/>
            <w:vMerge/>
            <w:tcBorders>
              <w:left w:val="single" w:sz="4" w:space="0" w:color="000000"/>
              <w:bottom w:val="single" w:sz="4" w:space="0" w:color="000000"/>
              <w:right w:val="single" w:sz="4" w:space="0" w:color="000000"/>
            </w:tcBorders>
            <w:vAlign w:val="center"/>
          </w:tcPr>
          <w:p w14:paraId="3F855B6E" w14:textId="77777777" w:rsidR="00DE2208" w:rsidRPr="00065836" w:rsidRDefault="00DE2208" w:rsidP="00DE2208">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7A11537D"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5BCDC06"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Центрального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39517E2A" w14:textId="77777777" w:rsidR="00DE2208" w:rsidRPr="00065836" w:rsidRDefault="00DE2208" w:rsidP="00DE2208">
            <w:pPr>
              <w:rPr>
                <w:rFonts w:ascii="Calibri" w:hAnsi="Calibri"/>
                <w:sz w:val="2"/>
                <w:szCs w:val="22"/>
              </w:rPr>
            </w:pPr>
          </w:p>
        </w:tc>
        <w:tc>
          <w:tcPr>
            <w:tcW w:w="1018" w:type="dxa"/>
            <w:tcBorders>
              <w:top w:val="single" w:sz="4" w:space="0" w:color="auto"/>
              <w:left w:val="single" w:sz="4" w:space="0" w:color="auto"/>
              <w:bottom w:val="single" w:sz="4" w:space="0" w:color="auto"/>
              <w:right w:val="single" w:sz="4" w:space="0" w:color="auto"/>
            </w:tcBorders>
            <w:vAlign w:val="center"/>
          </w:tcPr>
          <w:p w14:paraId="0661DCA4" w14:textId="42781CB0"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133 629,3</w:t>
            </w:r>
          </w:p>
        </w:tc>
        <w:tc>
          <w:tcPr>
            <w:tcW w:w="1017" w:type="dxa"/>
            <w:tcBorders>
              <w:top w:val="single" w:sz="4" w:space="0" w:color="000000"/>
              <w:left w:val="single" w:sz="4" w:space="0" w:color="000000"/>
              <w:bottom w:val="single" w:sz="4" w:space="0" w:color="000000"/>
              <w:right w:val="single" w:sz="4" w:space="0" w:color="000000"/>
            </w:tcBorders>
            <w:vAlign w:val="center"/>
          </w:tcPr>
          <w:p w14:paraId="735A28B6" w14:textId="7DAF84B6"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64D8C39A" w14:textId="32E84789"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6AD4E3F4" w14:textId="5472FC83"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439EEE5" w14:textId="00712243"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3D8E865B" w14:textId="11BD83D5"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single" w:sz="4" w:space="0" w:color="auto"/>
              <w:left w:val="single" w:sz="4" w:space="0" w:color="auto"/>
              <w:bottom w:val="single" w:sz="4" w:space="0" w:color="auto"/>
              <w:right w:val="single" w:sz="4" w:space="0" w:color="auto"/>
            </w:tcBorders>
            <w:vAlign w:val="center"/>
          </w:tcPr>
          <w:p w14:paraId="1FC52F9F" w14:textId="3B43D906"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133 629,3</w:t>
            </w:r>
          </w:p>
        </w:tc>
        <w:tc>
          <w:tcPr>
            <w:tcW w:w="2035" w:type="dxa"/>
            <w:vMerge/>
            <w:tcBorders>
              <w:left w:val="single" w:sz="4" w:space="0" w:color="000000"/>
              <w:bottom w:val="single" w:sz="4" w:space="0" w:color="000000"/>
              <w:right w:val="single" w:sz="4" w:space="0" w:color="000000"/>
            </w:tcBorders>
            <w:vAlign w:val="center"/>
          </w:tcPr>
          <w:p w14:paraId="6AC0A314"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7B3D1891" w14:textId="77777777" w:rsidR="00DE2208" w:rsidRPr="00065836" w:rsidRDefault="00DE2208" w:rsidP="00DE2208">
            <w:pPr>
              <w:rPr>
                <w:rFonts w:ascii="Calibri" w:hAnsi="Calibri"/>
                <w:sz w:val="2"/>
                <w:szCs w:val="22"/>
              </w:rPr>
            </w:pPr>
          </w:p>
        </w:tc>
      </w:tr>
      <w:tr w:rsidR="00B856D7" w:rsidRPr="00065836" w14:paraId="375258B3" w14:textId="77777777" w:rsidTr="00CF4145">
        <w:trPr>
          <w:trHeight w:val="459"/>
        </w:trPr>
        <w:tc>
          <w:tcPr>
            <w:tcW w:w="344" w:type="dxa"/>
            <w:vMerge w:val="restart"/>
            <w:tcBorders>
              <w:top w:val="single" w:sz="4" w:space="0" w:color="000000"/>
              <w:left w:val="single" w:sz="4" w:space="0" w:color="000000"/>
              <w:right w:val="single" w:sz="4" w:space="0" w:color="000000"/>
            </w:tcBorders>
            <w:vAlign w:val="center"/>
          </w:tcPr>
          <w:p w14:paraId="65E3DECA"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4.3</w:t>
            </w:r>
          </w:p>
        </w:tc>
        <w:tc>
          <w:tcPr>
            <w:tcW w:w="2020" w:type="dxa"/>
            <w:vMerge w:val="restart"/>
            <w:tcBorders>
              <w:top w:val="single" w:sz="4" w:space="0" w:color="000000"/>
              <w:left w:val="single" w:sz="4" w:space="0" w:color="000000"/>
              <w:right w:val="single" w:sz="4" w:space="0" w:color="000000"/>
            </w:tcBorders>
            <w:vAlign w:val="center"/>
          </w:tcPr>
          <w:p w14:paraId="71E6EAFC"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 xml:space="preserve">Содержание пустующих жилых и нежилых помещений, являющихся собственностью </w:t>
            </w:r>
            <w:r w:rsidRPr="00065836">
              <w:rPr>
                <w:color w:val="000000"/>
                <w:spacing w:val="-2"/>
                <w:sz w:val="16"/>
                <w:szCs w:val="22"/>
              </w:rPr>
              <w:br/>
              <w:t>Санкт-Петербурга</w:t>
            </w:r>
          </w:p>
        </w:tc>
        <w:tc>
          <w:tcPr>
            <w:tcW w:w="1920" w:type="dxa"/>
            <w:tcBorders>
              <w:top w:val="single" w:sz="4" w:space="0" w:color="000000"/>
              <w:left w:val="single" w:sz="4" w:space="0" w:color="000000"/>
              <w:bottom w:val="single" w:sz="4" w:space="0" w:color="000000"/>
              <w:right w:val="single" w:sz="4" w:space="0" w:color="000000"/>
            </w:tcBorders>
            <w:vAlign w:val="center"/>
          </w:tcPr>
          <w:p w14:paraId="42D1AC33"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Администрация Адмиралтейского района Санкт-Петербурга</w:t>
            </w:r>
          </w:p>
        </w:tc>
        <w:tc>
          <w:tcPr>
            <w:tcW w:w="1805" w:type="dxa"/>
            <w:vMerge w:val="restart"/>
            <w:tcBorders>
              <w:top w:val="single" w:sz="4" w:space="0" w:color="000000"/>
              <w:left w:val="single" w:sz="4" w:space="0" w:color="000000"/>
              <w:right w:val="single" w:sz="4" w:space="0" w:color="000000"/>
            </w:tcBorders>
            <w:vAlign w:val="center"/>
          </w:tcPr>
          <w:p w14:paraId="00C7F4AD"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tcBorders>
              <w:top w:val="single" w:sz="4" w:space="0" w:color="auto"/>
              <w:left w:val="single" w:sz="4" w:space="0" w:color="auto"/>
              <w:bottom w:val="single" w:sz="4" w:space="0" w:color="auto"/>
              <w:right w:val="single" w:sz="4" w:space="0" w:color="auto"/>
            </w:tcBorders>
            <w:vAlign w:val="center"/>
          </w:tcPr>
          <w:p w14:paraId="120243A7" w14:textId="7076681D"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61 293,0</w:t>
            </w:r>
          </w:p>
        </w:tc>
        <w:tc>
          <w:tcPr>
            <w:tcW w:w="1017" w:type="dxa"/>
            <w:tcBorders>
              <w:top w:val="single" w:sz="4" w:space="0" w:color="000000"/>
              <w:left w:val="single" w:sz="4" w:space="0" w:color="000000"/>
              <w:bottom w:val="single" w:sz="4" w:space="0" w:color="000000"/>
              <w:right w:val="single" w:sz="4" w:space="0" w:color="000000"/>
            </w:tcBorders>
            <w:vAlign w:val="center"/>
          </w:tcPr>
          <w:p w14:paraId="7BEA16FC" w14:textId="310CBBB1"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E80CB87" w14:textId="50893703"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0E0CD396" w14:textId="3B105365"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1D1DD74B" w14:textId="7C5C1358"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1CD91BC2" w14:textId="735F0602"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single" w:sz="4" w:space="0" w:color="auto"/>
              <w:left w:val="single" w:sz="4" w:space="0" w:color="auto"/>
              <w:bottom w:val="single" w:sz="4" w:space="0" w:color="auto"/>
              <w:right w:val="single" w:sz="4" w:space="0" w:color="auto"/>
            </w:tcBorders>
            <w:vAlign w:val="center"/>
          </w:tcPr>
          <w:p w14:paraId="500AAE34" w14:textId="0CFDE828"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61 293,0</w:t>
            </w:r>
          </w:p>
        </w:tc>
        <w:tc>
          <w:tcPr>
            <w:tcW w:w="2035" w:type="dxa"/>
            <w:vMerge w:val="restart"/>
            <w:tcBorders>
              <w:top w:val="single" w:sz="4" w:space="0" w:color="000000"/>
              <w:left w:val="single" w:sz="4" w:space="0" w:color="000000"/>
              <w:right w:val="single" w:sz="4" w:space="0" w:color="000000"/>
            </w:tcBorders>
            <w:vAlign w:val="center"/>
          </w:tcPr>
          <w:p w14:paraId="44C9DABB"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Целевой показатель 10</w:t>
            </w:r>
          </w:p>
        </w:tc>
        <w:tc>
          <w:tcPr>
            <w:tcW w:w="57" w:type="dxa"/>
            <w:tcBorders>
              <w:left w:val="single" w:sz="4" w:space="0" w:color="000000"/>
            </w:tcBorders>
          </w:tcPr>
          <w:p w14:paraId="0ED9099C" w14:textId="77777777" w:rsidR="00B856D7" w:rsidRPr="00065836" w:rsidRDefault="00B856D7" w:rsidP="00B856D7">
            <w:pPr>
              <w:rPr>
                <w:rFonts w:ascii="Calibri" w:hAnsi="Calibri"/>
                <w:sz w:val="2"/>
                <w:szCs w:val="22"/>
              </w:rPr>
            </w:pPr>
          </w:p>
        </w:tc>
      </w:tr>
      <w:tr w:rsidR="00B856D7" w:rsidRPr="00065836" w14:paraId="14A93EA4" w14:textId="77777777" w:rsidTr="00CF4145">
        <w:trPr>
          <w:trHeight w:val="444"/>
        </w:trPr>
        <w:tc>
          <w:tcPr>
            <w:tcW w:w="344" w:type="dxa"/>
            <w:vMerge/>
            <w:tcBorders>
              <w:top w:val="single" w:sz="4" w:space="0" w:color="000000"/>
              <w:left w:val="single" w:sz="4" w:space="0" w:color="000000"/>
              <w:right w:val="single" w:sz="4" w:space="0" w:color="000000"/>
            </w:tcBorders>
            <w:vAlign w:val="center"/>
          </w:tcPr>
          <w:p w14:paraId="6D219940" w14:textId="77777777" w:rsidR="00B856D7" w:rsidRPr="00065836" w:rsidRDefault="00B856D7" w:rsidP="00B856D7">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3D011E5E"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6EF6C833"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Администрация Василеостровского района Санкт-Петербурга</w:t>
            </w:r>
          </w:p>
        </w:tc>
        <w:tc>
          <w:tcPr>
            <w:tcW w:w="1805" w:type="dxa"/>
            <w:vMerge/>
            <w:tcBorders>
              <w:top w:val="single" w:sz="4" w:space="0" w:color="000000"/>
              <w:left w:val="single" w:sz="4" w:space="0" w:color="000000"/>
              <w:right w:val="single" w:sz="4" w:space="0" w:color="000000"/>
            </w:tcBorders>
            <w:vAlign w:val="center"/>
          </w:tcPr>
          <w:p w14:paraId="0C6B3462" w14:textId="77777777" w:rsidR="00B856D7" w:rsidRPr="00065836" w:rsidRDefault="00B856D7" w:rsidP="00B856D7">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07C53DCA" w14:textId="5093E372"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62 668,2</w:t>
            </w:r>
          </w:p>
        </w:tc>
        <w:tc>
          <w:tcPr>
            <w:tcW w:w="1017" w:type="dxa"/>
            <w:tcBorders>
              <w:top w:val="single" w:sz="4" w:space="0" w:color="000000"/>
              <w:left w:val="single" w:sz="4" w:space="0" w:color="000000"/>
              <w:bottom w:val="single" w:sz="4" w:space="0" w:color="000000"/>
              <w:right w:val="single" w:sz="4" w:space="0" w:color="000000"/>
            </w:tcBorders>
            <w:vAlign w:val="center"/>
          </w:tcPr>
          <w:p w14:paraId="34E02BFA" w14:textId="52EBC845"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1703D523" w14:textId="3A6ED6E2"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091465DA" w14:textId="49367172"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6E941045" w14:textId="48AAF7FB"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41410A1F" w14:textId="61F842A8"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772E2631" w14:textId="752C4450"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62 668,2</w:t>
            </w:r>
          </w:p>
        </w:tc>
        <w:tc>
          <w:tcPr>
            <w:tcW w:w="2035" w:type="dxa"/>
            <w:vMerge/>
            <w:tcBorders>
              <w:top w:val="single" w:sz="4" w:space="0" w:color="000000"/>
              <w:left w:val="single" w:sz="4" w:space="0" w:color="000000"/>
              <w:right w:val="single" w:sz="4" w:space="0" w:color="000000"/>
            </w:tcBorders>
            <w:vAlign w:val="center"/>
          </w:tcPr>
          <w:p w14:paraId="407C2B53"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7696DD00" w14:textId="77777777" w:rsidR="00B856D7" w:rsidRPr="00065836" w:rsidRDefault="00B856D7" w:rsidP="00B856D7">
            <w:pPr>
              <w:rPr>
                <w:rFonts w:ascii="Calibri" w:hAnsi="Calibri"/>
                <w:sz w:val="2"/>
                <w:szCs w:val="22"/>
              </w:rPr>
            </w:pPr>
          </w:p>
        </w:tc>
      </w:tr>
      <w:tr w:rsidR="00B856D7" w:rsidRPr="00065836" w14:paraId="450B143D" w14:textId="77777777" w:rsidTr="00CF4145">
        <w:trPr>
          <w:trHeight w:val="458"/>
        </w:trPr>
        <w:tc>
          <w:tcPr>
            <w:tcW w:w="344" w:type="dxa"/>
            <w:vMerge/>
            <w:tcBorders>
              <w:top w:val="single" w:sz="4" w:space="0" w:color="000000"/>
              <w:left w:val="single" w:sz="4" w:space="0" w:color="000000"/>
              <w:right w:val="single" w:sz="4" w:space="0" w:color="000000"/>
            </w:tcBorders>
            <w:vAlign w:val="center"/>
          </w:tcPr>
          <w:p w14:paraId="3BD4D3F3" w14:textId="77777777" w:rsidR="00B856D7" w:rsidRPr="00065836" w:rsidRDefault="00B856D7" w:rsidP="00B856D7">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6ED3D7DB"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500CF0CE"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 xml:space="preserve">Администрация Выборгского района </w:t>
            </w:r>
          </w:p>
          <w:p w14:paraId="1B7EFF9B"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right w:val="single" w:sz="4" w:space="0" w:color="000000"/>
            </w:tcBorders>
            <w:vAlign w:val="center"/>
          </w:tcPr>
          <w:p w14:paraId="72209EF1" w14:textId="77777777" w:rsidR="00B856D7" w:rsidRPr="00065836" w:rsidRDefault="00B856D7" w:rsidP="00B856D7">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687E883F" w14:textId="35DCC085"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22 577,1</w:t>
            </w:r>
          </w:p>
        </w:tc>
        <w:tc>
          <w:tcPr>
            <w:tcW w:w="1017" w:type="dxa"/>
            <w:tcBorders>
              <w:top w:val="single" w:sz="4" w:space="0" w:color="000000"/>
              <w:left w:val="single" w:sz="4" w:space="0" w:color="000000"/>
              <w:bottom w:val="single" w:sz="4" w:space="0" w:color="000000"/>
              <w:right w:val="single" w:sz="4" w:space="0" w:color="000000"/>
            </w:tcBorders>
            <w:vAlign w:val="center"/>
          </w:tcPr>
          <w:p w14:paraId="593DCD19" w14:textId="0C220525"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2F22DB8" w14:textId="102C1551"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0FD0CC6E" w14:textId="063A72BC"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83F509B" w14:textId="0B505384"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10043070" w14:textId="23A0B1CB"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0BC30245" w14:textId="0FFC6E7E"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22 577,1</w:t>
            </w:r>
          </w:p>
        </w:tc>
        <w:tc>
          <w:tcPr>
            <w:tcW w:w="2035" w:type="dxa"/>
            <w:vMerge/>
            <w:tcBorders>
              <w:top w:val="single" w:sz="4" w:space="0" w:color="000000"/>
              <w:left w:val="single" w:sz="4" w:space="0" w:color="000000"/>
              <w:right w:val="single" w:sz="4" w:space="0" w:color="000000"/>
            </w:tcBorders>
            <w:vAlign w:val="center"/>
          </w:tcPr>
          <w:p w14:paraId="533AD2C7"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12B50199" w14:textId="77777777" w:rsidR="00B856D7" w:rsidRPr="00065836" w:rsidRDefault="00B856D7" w:rsidP="00B856D7">
            <w:pPr>
              <w:rPr>
                <w:rFonts w:ascii="Calibri" w:hAnsi="Calibri"/>
                <w:sz w:val="2"/>
                <w:szCs w:val="22"/>
              </w:rPr>
            </w:pPr>
          </w:p>
        </w:tc>
      </w:tr>
      <w:tr w:rsidR="00B856D7" w:rsidRPr="00065836" w14:paraId="74CCB218" w14:textId="77777777" w:rsidTr="00CF4145">
        <w:trPr>
          <w:trHeight w:val="444"/>
        </w:trPr>
        <w:tc>
          <w:tcPr>
            <w:tcW w:w="344" w:type="dxa"/>
            <w:vMerge/>
            <w:tcBorders>
              <w:top w:val="single" w:sz="4" w:space="0" w:color="000000"/>
              <w:left w:val="single" w:sz="4" w:space="0" w:color="000000"/>
              <w:right w:val="single" w:sz="4" w:space="0" w:color="000000"/>
            </w:tcBorders>
            <w:vAlign w:val="center"/>
          </w:tcPr>
          <w:p w14:paraId="551430D7" w14:textId="77777777" w:rsidR="00B856D7" w:rsidRPr="00065836" w:rsidRDefault="00B856D7" w:rsidP="00B856D7">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02A2894B"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3079A5EA"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Администрация Калининского района Санкт-Петербурга</w:t>
            </w:r>
          </w:p>
        </w:tc>
        <w:tc>
          <w:tcPr>
            <w:tcW w:w="1805" w:type="dxa"/>
            <w:vMerge/>
            <w:tcBorders>
              <w:top w:val="single" w:sz="4" w:space="0" w:color="000000"/>
              <w:left w:val="single" w:sz="4" w:space="0" w:color="000000"/>
              <w:right w:val="single" w:sz="4" w:space="0" w:color="000000"/>
            </w:tcBorders>
            <w:vAlign w:val="center"/>
          </w:tcPr>
          <w:p w14:paraId="45DEC72B" w14:textId="77777777" w:rsidR="00B856D7" w:rsidRPr="00065836" w:rsidRDefault="00B856D7" w:rsidP="00B856D7">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0E8BA034" w14:textId="55DE2DCD"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36 096,1</w:t>
            </w:r>
          </w:p>
        </w:tc>
        <w:tc>
          <w:tcPr>
            <w:tcW w:w="1017" w:type="dxa"/>
            <w:tcBorders>
              <w:top w:val="single" w:sz="4" w:space="0" w:color="000000"/>
              <w:left w:val="single" w:sz="4" w:space="0" w:color="000000"/>
              <w:bottom w:val="single" w:sz="4" w:space="0" w:color="000000"/>
              <w:right w:val="single" w:sz="4" w:space="0" w:color="000000"/>
            </w:tcBorders>
            <w:vAlign w:val="center"/>
          </w:tcPr>
          <w:p w14:paraId="1D8DADBB" w14:textId="66D16D1E"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F4E934F" w14:textId="0B5416D5"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64761643" w14:textId="33FC9151"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140FD01" w14:textId="7B5FA325"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5536E215" w14:textId="1F02B0AA"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358C2DD9" w14:textId="21CE0B28"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36 096,1</w:t>
            </w:r>
          </w:p>
        </w:tc>
        <w:tc>
          <w:tcPr>
            <w:tcW w:w="2035" w:type="dxa"/>
            <w:vMerge/>
            <w:tcBorders>
              <w:top w:val="single" w:sz="4" w:space="0" w:color="000000"/>
              <w:left w:val="single" w:sz="4" w:space="0" w:color="000000"/>
              <w:right w:val="single" w:sz="4" w:space="0" w:color="000000"/>
            </w:tcBorders>
            <w:vAlign w:val="center"/>
          </w:tcPr>
          <w:p w14:paraId="5DC7BF16"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52FAA65A" w14:textId="77777777" w:rsidR="00B856D7" w:rsidRPr="00065836" w:rsidRDefault="00B856D7" w:rsidP="00B856D7">
            <w:pPr>
              <w:rPr>
                <w:rFonts w:ascii="Calibri" w:hAnsi="Calibri"/>
                <w:sz w:val="2"/>
                <w:szCs w:val="22"/>
              </w:rPr>
            </w:pPr>
          </w:p>
        </w:tc>
      </w:tr>
      <w:tr w:rsidR="00B856D7" w:rsidRPr="00065836" w14:paraId="7B4DFC6A" w14:textId="77777777" w:rsidTr="00CF4145">
        <w:trPr>
          <w:trHeight w:val="459"/>
        </w:trPr>
        <w:tc>
          <w:tcPr>
            <w:tcW w:w="344" w:type="dxa"/>
            <w:vMerge/>
            <w:tcBorders>
              <w:top w:val="single" w:sz="4" w:space="0" w:color="000000"/>
              <w:left w:val="single" w:sz="4" w:space="0" w:color="000000"/>
              <w:right w:val="single" w:sz="4" w:space="0" w:color="000000"/>
            </w:tcBorders>
            <w:vAlign w:val="center"/>
          </w:tcPr>
          <w:p w14:paraId="6BD93608" w14:textId="77777777" w:rsidR="00B856D7" w:rsidRPr="00065836" w:rsidRDefault="00B856D7" w:rsidP="00B856D7">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06FABFBB"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5C9A0EEC"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Администрация Кировского района Санкт-Петербурга</w:t>
            </w:r>
          </w:p>
        </w:tc>
        <w:tc>
          <w:tcPr>
            <w:tcW w:w="1805" w:type="dxa"/>
            <w:vMerge/>
            <w:tcBorders>
              <w:top w:val="single" w:sz="4" w:space="0" w:color="000000"/>
              <w:left w:val="single" w:sz="4" w:space="0" w:color="000000"/>
              <w:right w:val="single" w:sz="4" w:space="0" w:color="000000"/>
            </w:tcBorders>
            <w:vAlign w:val="center"/>
          </w:tcPr>
          <w:p w14:paraId="1D3B5119" w14:textId="77777777" w:rsidR="00B856D7" w:rsidRPr="00065836" w:rsidRDefault="00B856D7" w:rsidP="00B856D7">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07A2EC00" w14:textId="76DBB263"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29 412,8</w:t>
            </w:r>
          </w:p>
        </w:tc>
        <w:tc>
          <w:tcPr>
            <w:tcW w:w="1017" w:type="dxa"/>
            <w:tcBorders>
              <w:top w:val="single" w:sz="4" w:space="0" w:color="000000"/>
              <w:left w:val="single" w:sz="4" w:space="0" w:color="000000"/>
              <w:bottom w:val="single" w:sz="4" w:space="0" w:color="000000"/>
              <w:right w:val="single" w:sz="4" w:space="0" w:color="000000"/>
            </w:tcBorders>
            <w:vAlign w:val="center"/>
          </w:tcPr>
          <w:p w14:paraId="10446D28" w14:textId="454024BA"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C1C5101" w14:textId="48CDCB89"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555C530D" w14:textId="1A062A0D"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1EB02B2" w14:textId="7988020C"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3FD352DC" w14:textId="71C37194"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291EA6DA" w14:textId="19091EC9"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29 412,8</w:t>
            </w:r>
          </w:p>
        </w:tc>
        <w:tc>
          <w:tcPr>
            <w:tcW w:w="2035" w:type="dxa"/>
            <w:vMerge/>
            <w:tcBorders>
              <w:top w:val="single" w:sz="4" w:space="0" w:color="000000"/>
              <w:left w:val="single" w:sz="4" w:space="0" w:color="000000"/>
              <w:right w:val="single" w:sz="4" w:space="0" w:color="000000"/>
            </w:tcBorders>
            <w:vAlign w:val="center"/>
          </w:tcPr>
          <w:p w14:paraId="17F3C660"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7E0E07CB" w14:textId="77777777" w:rsidR="00B856D7" w:rsidRPr="00065836" w:rsidRDefault="00B856D7" w:rsidP="00B856D7">
            <w:pPr>
              <w:rPr>
                <w:rFonts w:ascii="Calibri" w:hAnsi="Calibri"/>
                <w:sz w:val="2"/>
                <w:szCs w:val="22"/>
              </w:rPr>
            </w:pPr>
          </w:p>
        </w:tc>
      </w:tr>
      <w:tr w:rsidR="00B856D7" w:rsidRPr="00065836" w14:paraId="32B86BC1" w14:textId="77777777" w:rsidTr="00CF4145">
        <w:trPr>
          <w:trHeight w:val="444"/>
        </w:trPr>
        <w:tc>
          <w:tcPr>
            <w:tcW w:w="344" w:type="dxa"/>
            <w:vMerge/>
            <w:tcBorders>
              <w:top w:val="single" w:sz="4" w:space="0" w:color="000000"/>
              <w:left w:val="single" w:sz="4" w:space="0" w:color="000000"/>
              <w:right w:val="single" w:sz="4" w:space="0" w:color="000000"/>
            </w:tcBorders>
            <w:vAlign w:val="center"/>
          </w:tcPr>
          <w:p w14:paraId="79D97081" w14:textId="77777777" w:rsidR="00B856D7" w:rsidRPr="00065836" w:rsidRDefault="00B856D7" w:rsidP="00B856D7">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25BE0AC3"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6AFA519"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 xml:space="preserve">Администрация Колпинского района </w:t>
            </w:r>
          </w:p>
          <w:p w14:paraId="1B5D63C9"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right w:val="single" w:sz="4" w:space="0" w:color="000000"/>
            </w:tcBorders>
            <w:vAlign w:val="center"/>
          </w:tcPr>
          <w:p w14:paraId="68C9D63B" w14:textId="77777777" w:rsidR="00B856D7" w:rsidRPr="00065836" w:rsidRDefault="00B856D7" w:rsidP="00B856D7">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222C88D3" w14:textId="68080CF0"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35 878,4</w:t>
            </w:r>
          </w:p>
        </w:tc>
        <w:tc>
          <w:tcPr>
            <w:tcW w:w="1017" w:type="dxa"/>
            <w:tcBorders>
              <w:top w:val="single" w:sz="4" w:space="0" w:color="000000"/>
              <w:left w:val="single" w:sz="4" w:space="0" w:color="000000"/>
              <w:bottom w:val="single" w:sz="4" w:space="0" w:color="000000"/>
              <w:right w:val="single" w:sz="4" w:space="0" w:color="000000"/>
            </w:tcBorders>
            <w:vAlign w:val="center"/>
          </w:tcPr>
          <w:p w14:paraId="2189D601" w14:textId="71E93845"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FE3A58D" w14:textId="1B209280"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1B52ED1D" w14:textId="4BA0ED79"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75F31AC" w14:textId="77C324E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7A017FE7" w14:textId="146BABFB"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2694BAC1" w14:textId="19C13678"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35 878,4</w:t>
            </w:r>
          </w:p>
        </w:tc>
        <w:tc>
          <w:tcPr>
            <w:tcW w:w="2035" w:type="dxa"/>
            <w:vMerge/>
            <w:tcBorders>
              <w:top w:val="single" w:sz="4" w:space="0" w:color="000000"/>
              <w:left w:val="single" w:sz="4" w:space="0" w:color="000000"/>
              <w:right w:val="single" w:sz="4" w:space="0" w:color="000000"/>
            </w:tcBorders>
            <w:vAlign w:val="center"/>
          </w:tcPr>
          <w:p w14:paraId="32CD3F14"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06F9A841" w14:textId="77777777" w:rsidR="00B856D7" w:rsidRPr="00065836" w:rsidRDefault="00B856D7" w:rsidP="00B856D7">
            <w:pPr>
              <w:rPr>
                <w:rFonts w:ascii="Calibri" w:hAnsi="Calibri"/>
                <w:sz w:val="2"/>
                <w:szCs w:val="22"/>
              </w:rPr>
            </w:pPr>
          </w:p>
        </w:tc>
      </w:tr>
      <w:tr w:rsidR="00B856D7" w:rsidRPr="00065836" w14:paraId="4CCC4E39" w14:textId="77777777" w:rsidTr="00CF4145">
        <w:trPr>
          <w:trHeight w:val="459"/>
        </w:trPr>
        <w:tc>
          <w:tcPr>
            <w:tcW w:w="344" w:type="dxa"/>
            <w:vMerge/>
            <w:tcBorders>
              <w:top w:val="single" w:sz="4" w:space="0" w:color="000000"/>
              <w:left w:val="single" w:sz="4" w:space="0" w:color="000000"/>
              <w:right w:val="single" w:sz="4" w:space="0" w:color="000000"/>
            </w:tcBorders>
            <w:vAlign w:val="center"/>
          </w:tcPr>
          <w:p w14:paraId="680A900C" w14:textId="77777777" w:rsidR="00B856D7" w:rsidRPr="00065836" w:rsidRDefault="00B856D7" w:rsidP="00B856D7">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7844FA64"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946CCF6"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Администрация Красногвардейского района Санкт-Петербурга</w:t>
            </w:r>
          </w:p>
        </w:tc>
        <w:tc>
          <w:tcPr>
            <w:tcW w:w="1805" w:type="dxa"/>
            <w:vMerge/>
            <w:tcBorders>
              <w:top w:val="single" w:sz="4" w:space="0" w:color="000000"/>
              <w:left w:val="single" w:sz="4" w:space="0" w:color="000000"/>
              <w:right w:val="single" w:sz="4" w:space="0" w:color="000000"/>
            </w:tcBorders>
            <w:vAlign w:val="center"/>
          </w:tcPr>
          <w:p w14:paraId="7C31ABF1" w14:textId="77777777" w:rsidR="00B856D7" w:rsidRPr="00065836" w:rsidRDefault="00B856D7" w:rsidP="00B856D7">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189E2DB2" w14:textId="4EAC8F53"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41 334,0</w:t>
            </w:r>
          </w:p>
        </w:tc>
        <w:tc>
          <w:tcPr>
            <w:tcW w:w="1017" w:type="dxa"/>
            <w:tcBorders>
              <w:top w:val="single" w:sz="4" w:space="0" w:color="000000"/>
              <w:left w:val="single" w:sz="4" w:space="0" w:color="000000"/>
              <w:bottom w:val="single" w:sz="4" w:space="0" w:color="000000"/>
              <w:right w:val="single" w:sz="4" w:space="0" w:color="000000"/>
            </w:tcBorders>
            <w:vAlign w:val="center"/>
          </w:tcPr>
          <w:p w14:paraId="074BC3EF" w14:textId="01B16B9E"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0A85922" w14:textId="0E7A3F0E"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55700E65" w14:textId="02D1A77A"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6E51681" w14:textId="40129DF4"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5D9D21B0" w14:textId="2542810C"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70223A12" w14:textId="29EBC6C8"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41 334,0</w:t>
            </w:r>
          </w:p>
        </w:tc>
        <w:tc>
          <w:tcPr>
            <w:tcW w:w="2035" w:type="dxa"/>
            <w:vMerge/>
            <w:tcBorders>
              <w:top w:val="single" w:sz="4" w:space="0" w:color="000000"/>
              <w:left w:val="single" w:sz="4" w:space="0" w:color="000000"/>
              <w:right w:val="single" w:sz="4" w:space="0" w:color="000000"/>
            </w:tcBorders>
            <w:vAlign w:val="center"/>
          </w:tcPr>
          <w:p w14:paraId="6C1ABC46"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58B5AD75" w14:textId="77777777" w:rsidR="00B856D7" w:rsidRPr="00065836" w:rsidRDefault="00B856D7" w:rsidP="00B856D7">
            <w:pPr>
              <w:rPr>
                <w:rFonts w:ascii="Calibri" w:hAnsi="Calibri"/>
                <w:sz w:val="2"/>
                <w:szCs w:val="22"/>
              </w:rPr>
            </w:pPr>
          </w:p>
        </w:tc>
      </w:tr>
      <w:tr w:rsidR="00B856D7" w:rsidRPr="00065836" w14:paraId="79545AE9" w14:textId="77777777" w:rsidTr="00CF4145">
        <w:trPr>
          <w:trHeight w:val="444"/>
        </w:trPr>
        <w:tc>
          <w:tcPr>
            <w:tcW w:w="344" w:type="dxa"/>
            <w:vMerge/>
            <w:tcBorders>
              <w:top w:val="single" w:sz="4" w:space="0" w:color="000000"/>
              <w:left w:val="single" w:sz="4" w:space="0" w:color="000000"/>
              <w:right w:val="single" w:sz="4" w:space="0" w:color="000000"/>
            </w:tcBorders>
            <w:vAlign w:val="center"/>
          </w:tcPr>
          <w:p w14:paraId="54E1D00D" w14:textId="77777777" w:rsidR="00B856D7" w:rsidRPr="00065836" w:rsidRDefault="00B856D7" w:rsidP="00B856D7">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75F75969"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2D2E176B"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Администрация Красносельского района Санкт-Петербурга</w:t>
            </w:r>
          </w:p>
        </w:tc>
        <w:tc>
          <w:tcPr>
            <w:tcW w:w="1805" w:type="dxa"/>
            <w:vMerge/>
            <w:tcBorders>
              <w:top w:val="single" w:sz="4" w:space="0" w:color="000000"/>
              <w:left w:val="single" w:sz="4" w:space="0" w:color="000000"/>
              <w:right w:val="single" w:sz="4" w:space="0" w:color="000000"/>
            </w:tcBorders>
            <w:vAlign w:val="center"/>
          </w:tcPr>
          <w:p w14:paraId="5C452A87" w14:textId="77777777" w:rsidR="00B856D7" w:rsidRPr="00065836" w:rsidRDefault="00B856D7" w:rsidP="00B856D7">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647D61E5" w14:textId="12C8B11C"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40 581,3</w:t>
            </w:r>
          </w:p>
        </w:tc>
        <w:tc>
          <w:tcPr>
            <w:tcW w:w="1017" w:type="dxa"/>
            <w:tcBorders>
              <w:top w:val="single" w:sz="4" w:space="0" w:color="000000"/>
              <w:left w:val="single" w:sz="4" w:space="0" w:color="000000"/>
              <w:bottom w:val="single" w:sz="4" w:space="0" w:color="000000"/>
              <w:right w:val="single" w:sz="4" w:space="0" w:color="000000"/>
            </w:tcBorders>
            <w:vAlign w:val="center"/>
          </w:tcPr>
          <w:p w14:paraId="39217AC3" w14:textId="035D66F4"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46F6C3F" w14:textId="31435DF5"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51988BD2" w14:textId="00784624"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6438D672" w14:textId="21278728"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7387C77A" w14:textId="0478C63A"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3AFC7B06" w14:textId="09CA9DF3"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40 581,3</w:t>
            </w:r>
          </w:p>
        </w:tc>
        <w:tc>
          <w:tcPr>
            <w:tcW w:w="2035" w:type="dxa"/>
            <w:vMerge/>
            <w:tcBorders>
              <w:top w:val="single" w:sz="4" w:space="0" w:color="000000"/>
              <w:left w:val="single" w:sz="4" w:space="0" w:color="000000"/>
              <w:right w:val="single" w:sz="4" w:space="0" w:color="000000"/>
            </w:tcBorders>
            <w:vAlign w:val="center"/>
          </w:tcPr>
          <w:p w14:paraId="030857A5"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72170CD6" w14:textId="77777777" w:rsidR="00B856D7" w:rsidRPr="00065836" w:rsidRDefault="00B856D7" w:rsidP="00B856D7">
            <w:pPr>
              <w:rPr>
                <w:rFonts w:ascii="Calibri" w:hAnsi="Calibri"/>
                <w:sz w:val="2"/>
                <w:szCs w:val="22"/>
              </w:rPr>
            </w:pPr>
          </w:p>
        </w:tc>
      </w:tr>
      <w:tr w:rsidR="00B856D7" w:rsidRPr="00065836" w14:paraId="1467536E" w14:textId="77777777" w:rsidTr="00CF4145">
        <w:trPr>
          <w:trHeight w:val="458"/>
        </w:trPr>
        <w:tc>
          <w:tcPr>
            <w:tcW w:w="344" w:type="dxa"/>
            <w:vMerge/>
            <w:tcBorders>
              <w:top w:val="single" w:sz="4" w:space="0" w:color="000000"/>
              <w:left w:val="single" w:sz="4" w:space="0" w:color="000000"/>
              <w:right w:val="single" w:sz="4" w:space="0" w:color="000000"/>
            </w:tcBorders>
            <w:vAlign w:val="center"/>
          </w:tcPr>
          <w:p w14:paraId="3430A670" w14:textId="77777777" w:rsidR="00B856D7" w:rsidRPr="00065836" w:rsidRDefault="00B856D7" w:rsidP="00B856D7">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496DF206"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19EABA22"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Администрация Кронштадтского района Санкт-Петербурга</w:t>
            </w:r>
          </w:p>
        </w:tc>
        <w:tc>
          <w:tcPr>
            <w:tcW w:w="1805" w:type="dxa"/>
            <w:vMerge/>
            <w:tcBorders>
              <w:top w:val="single" w:sz="4" w:space="0" w:color="000000"/>
              <w:left w:val="single" w:sz="4" w:space="0" w:color="000000"/>
              <w:right w:val="single" w:sz="4" w:space="0" w:color="000000"/>
            </w:tcBorders>
            <w:vAlign w:val="center"/>
          </w:tcPr>
          <w:p w14:paraId="5CF357AF" w14:textId="77777777" w:rsidR="00B856D7" w:rsidRPr="00065836" w:rsidRDefault="00B856D7" w:rsidP="00B856D7">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7E77AA4A" w14:textId="6BB7B9C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4 585,0</w:t>
            </w:r>
          </w:p>
        </w:tc>
        <w:tc>
          <w:tcPr>
            <w:tcW w:w="1017" w:type="dxa"/>
            <w:tcBorders>
              <w:top w:val="single" w:sz="4" w:space="0" w:color="000000"/>
              <w:left w:val="single" w:sz="4" w:space="0" w:color="000000"/>
              <w:bottom w:val="single" w:sz="4" w:space="0" w:color="000000"/>
              <w:right w:val="single" w:sz="4" w:space="0" w:color="000000"/>
            </w:tcBorders>
            <w:vAlign w:val="center"/>
          </w:tcPr>
          <w:p w14:paraId="4FCCD14B" w14:textId="285962FF"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F86002F" w14:textId="08378A26"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52C21863" w14:textId="55BB83CC"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B2E7DFB" w14:textId="15BBFCD8"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41A3F53A" w14:textId="67DFB073"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4A039367" w14:textId="31C02F98"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4 585,0</w:t>
            </w:r>
          </w:p>
        </w:tc>
        <w:tc>
          <w:tcPr>
            <w:tcW w:w="2035" w:type="dxa"/>
            <w:vMerge/>
            <w:tcBorders>
              <w:top w:val="single" w:sz="4" w:space="0" w:color="000000"/>
              <w:left w:val="single" w:sz="4" w:space="0" w:color="000000"/>
              <w:right w:val="single" w:sz="4" w:space="0" w:color="000000"/>
            </w:tcBorders>
            <w:vAlign w:val="center"/>
          </w:tcPr>
          <w:p w14:paraId="063AAE63"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1440C8E2" w14:textId="77777777" w:rsidR="00B856D7" w:rsidRPr="00065836" w:rsidRDefault="00B856D7" w:rsidP="00B856D7">
            <w:pPr>
              <w:rPr>
                <w:rFonts w:ascii="Calibri" w:hAnsi="Calibri"/>
                <w:sz w:val="2"/>
                <w:szCs w:val="22"/>
              </w:rPr>
            </w:pPr>
          </w:p>
        </w:tc>
      </w:tr>
      <w:tr w:rsidR="00B856D7" w:rsidRPr="00065836" w14:paraId="7027F974" w14:textId="77777777" w:rsidTr="00CF4145">
        <w:trPr>
          <w:trHeight w:val="444"/>
        </w:trPr>
        <w:tc>
          <w:tcPr>
            <w:tcW w:w="344" w:type="dxa"/>
            <w:vMerge/>
            <w:tcBorders>
              <w:top w:val="single" w:sz="4" w:space="0" w:color="000000"/>
              <w:left w:val="single" w:sz="4" w:space="0" w:color="000000"/>
              <w:right w:val="single" w:sz="4" w:space="0" w:color="000000"/>
            </w:tcBorders>
            <w:vAlign w:val="center"/>
          </w:tcPr>
          <w:p w14:paraId="5AF867D2" w14:textId="77777777" w:rsidR="00B856D7" w:rsidRPr="00065836" w:rsidRDefault="00B856D7" w:rsidP="00B856D7">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06B3BA5C"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38011172"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Администрация Курортного района Санкт-Петербурга</w:t>
            </w:r>
          </w:p>
        </w:tc>
        <w:tc>
          <w:tcPr>
            <w:tcW w:w="1805" w:type="dxa"/>
            <w:vMerge/>
            <w:tcBorders>
              <w:top w:val="single" w:sz="4" w:space="0" w:color="000000"/>
              <w:left w:val="single" w:sz="4" w:space="0" w:color="000000"/>
              <w:right w:val="single" w:sz="4" w:space="0" w:color="000000"/>
            </w:tcBorders>
            <w:vAlign w:val="center"/>
          </w:tcPr>
          <w:p w14:paraId="1C071AD5" w14:textId="77777777" w:rsidR="00B856D7" w:rsidRPr="00065836" w:rsidRDefault="00B856D7" w:rsidP="00B856D7">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579D1DBE" w14:textId="0DDE3C71"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23 148,9</w:t>
            </w:r>
          </w:p>
        </w:tc>
        <w:tc>
          <w:tcPr>
            <w:tcW w:w="1017" w:type="dxa"/>
            <w:tcBorders>
              <w:top w:val="single" w:sz="4" w:space="0" w:color="000000"/>
              <w:left w:val="single" w:sz="4" w:space="0" w:color="000000"/>
              <w:bottom w:val="single" w:sz="4" w:space="0" w:color="000000"/>
              <w:right w:val="single" w:sz="4" w:space="0" w:color="000000"/>
            </w:tcBorders>
            <w:vAlign w:val="center"/>
          </w:tcPr>
          <w:p w14:paraId="418ADCFD" w14:textId="0B811EA5"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74C9D05" w14:textId="738164DF"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21308AC1" w14:textId="4607C369"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E47E1F5" w14:textId="32E06B7C"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06B457AA" w14:textId="668853CE"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4F93B833" w14:textId="42061193"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23 148,9</w:t>
            </w:r>
          </w:p>
        </w:tc>
        <w:tc>
          <w:tcPr>
            <w:tcW w:w="2035" w:type="dxa"/>
            <w:vMerge/>
            <w:tcBorders>
              <w:top w:val="single" w:sz="4" w:space="0" w:color="000000"/>
              <w:left w:val="single" w:sz="4" w:space="0" w:color="000000"/>
              <w:right w:val="single" w:sz="4" w:space="0" w:color="000000"/>
            </w:tcBorders>
            <w:vAlign w:val="center"/>
          </w:tcPr>
          <w:p w14:paraId="710E5324"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4D988B61" w14:textId="77777777" w:rsidR="00B856D7" w:rsidRPr="00065836" w:rsidRDefault="00B856D7" w:rsidP="00B856D7">
            <w:pPr>
              <w:rPr>
                <w:rFonts w:ascii="Calibri" w:hAnsi="Calibri"/>
                <w:sz w:val="2"/>
                <w:szCs w:val="22"/>
              </w:rPr>
            </w:pPr>
          </w:p>
        </w:tc>
      </w:tr>
      <w:tr w:rsidR="00B856D7" w:rsidRPr="00065836" w14:paraId="16FF76BF" w14:textId="77777777" w:rsidTr="00CF4145">
        <w:trPr>
          <w:trHeight w:val="459"/>
        </w:trPr>
        <w:tc>
          <w:tcPr>
            <w:tcW w:w="344" w:type="dxa"/>
            <w:vMerge/>
            <w:tcBorders>
              <w:top w:val="single" w:sz="4" w:space="0" w:color="000000"/>
              <w:left w:val="single" w:sz="4" w:space="0" w:color="000000"/>
              <w:right w:val="single" w:sz="4" w:space="0" w:color="000000"/>
            </w:tcBorders>
            <w:vAlign w:val="center"/>
          </w:tcPr>
          <w:p w14:paraId="4899C296" w14:textId="77777777" w:rsidR="00B856D7" w:rsidRPr="00065836" w:rsidRDefault="00B856D7" w:rsidP="00B856D7">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4DCAE09D"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B17C4FE"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 xml:space="preserve">Администрация Московского района </w:t>
            </w:r>
          </w:p>
          <w:p w14:paraId="59ED3BEF"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top w:val="single" w:sz="4" w:space="0" w:color="000000"/>
              <w:left w:val="single" w:sz="4" w:space="0" w:color="000000"/>
              <w:right w:val="single" w:sz="4" w:space="0" w:color="000000"/>
            </w:tcBorders>
            <w:vAlign w:val="center"/>
          </w:tcPr>
          <w:p w14:paraId="7D211CCF" w14:textId="77777777" w:rsidR="00B856D7" w:rsidRPr="00065836" w:rsidRDefault="00B856D7" w:rsidP="00B856D7">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7A5B1AFF" w14:textId="173B1CE2"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21 963,9</w:t>
            </w:r>
          </w:p>
        </w:tc>
        <w:tc>
          <w:tcPr>
            <w:tcW w:w="1017" w:type="dxa"/>
            <w:tcBorders>
              <w:top w:val="single" w:sz="4" w:space="0" w:color="000000"/>
              <w:left w:val="single" w:sz="4" w:space="0" w:color="000000"/>
              <w:bottom w:val="single" w:sz="4" w:space="0" w:color="000000"/>
              <w:right w:val="single" w:sz="4" w:space="0" w:color="000000"/>
            </w:tcBorders>
            <w:vAlign w:val="center"/>
          </w:tcPr>
          <w:p w14:paraId="142794C3" w14:textId="1703E4EC"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D82B483" w14:textId="0B71F878"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2A53DDDB" w14:textId="2E55D90E"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6E72F359" w14:textId="2E74B02D"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4AEE8089" w14:textId="4D9769C4"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3AC5F47E" w14:textId="224A8B49"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21 963,9</w:t>
            </w:r>
          </w:p>
        </w:tc>
        <w:tc>
          <w:tcPr>
            <w:tcW w:w="2035" w:type="dxa"/>
            <w:vMerge/>
            <w:tcBorders>
              <w:top w:val="single" w:sz="4" w:space="0" w:color="000000"/>
              <w:left w:val="single" w:sz="4" w:space="0" w:color="000000"/>
              <w:right w:val="single" w:sz="4" w:space="0" w:color="000000"/>
            </w:tcBorders>
            <w:vAlign w:val="center"/>
          </w:tcPr>
          <w:p w14:paraId="57414EC1"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7F7718CD" w14:textId="77777777" w:rsidR="00B856D7" w:rsidRPr="00065836" w:rsidRDefault="00B856D7" w:rsidP="00B856D7">
            <w:pPr>
              <w:rPr>
                <w:rFonts w:ascii="Calibri" w:hAnsi="Calibri"/>
                <w:sz w:val="2"/>
                <w:szCs w:val="22"/>
              </w:rPr>
            </w:pPr>
          </w:p>
        </w:tc>
      </w:tr>
      <w:tr w:rsidR="00B856D7" w:rsidRPr="00065836" w14:paraId="3982CD9A" w14:textId="77777777" w:rsidTr="00CF4145">
        <w:trPr>
          <w:trHeight w:val="444"/>
        </w:trPr>
        <w:tc>
          <w:tcPr>
            <w:tcW w:w="344" w:type="dxa"/>
            <w:vMerge/>
            <w:tcBorders>
              <w:top w:val="single" w:sz="4" w:space="0" w:color="000000"/>
              <w:left w:val="single" w:sz="4" w:space="0" w:color="000000"/>
              <w:right w:val="single" w:sz="4" w:space="0" w:color="000000"/>
            </w:tcBorders>
            <w:vAlign w:val="center"/>
          </w:tcPr>
          <w:p w14:paraId="617B440B" w14:textId="77777777" w:rsidR="00B856D7" w:rsidRPr="00065836" w:rsidRDefault="00B856D7" w:rsidP="00B856D7">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50EE3ED9"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5EEDF767"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Администрация Невского района Санкт-Петербурга</w:t>
            </w:r>
          </w:p>
        </w:tc>
        <w:tc>
          <w:tcPr>
            <w:tcW w:w="1805" w:type="dxa"/>
            <w:vMerge/>
            <w:tcBorders>
              <w:top w:val="single" w:sz="4" w:space="0" w:color="000000"/>
              <w:left w:val="single" w:sz="4" w:space="0" w:color="000000"/>
              <w:right w:val="single" w:sz="4" w:space="0" w:color="000000"/>
            </w:tcBorders>
            <w:vAlign w:val="center"/>
          </w:tcPr>
          <w:p w14:paraId="6A390BD3" w14:textId="77777777" w:rsidR="00B856D7" w:rsidRPr="00065836" w:rsidRDefault="00B856D7" w:rsidP="00B856D7">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29877C97" w14:textId="287DB5E4"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11 747,9</w:t>
            </w:r>
          </w:p>
        </w:tc>
        <w:tc>
          <w:tcPr>
            <w:tcW w:w="1017" w:type="dxa"/>
            <w:tcBorders>
              <w:top w:val="single" w:sz="4" w:space="0" w:color="000000"/>
              <w:left w:val="single" w:sz="4" w:space="0" w:color="000000"/>
              <w:bottom w:val="single" w:sz="4" w:space="0" w:color="000000"/>
              <w:right w:val="single" w:sz="4" w:space="0" w:color="000000"/>
            </w:tcBorders>
            <w:vAlign w:val="center"/>
          </w:tcPr>
          <w:p w14:paraId="4DC365A7" w14:textId="44C15F9E"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C1F855E" w14:textId="497DFAF4"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404C4ED9" w14:textId="01113238"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A79C3A8" w14:textId="0BC03E14"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3C53E24B" w14:textId="691A2D6D"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791D1E0D" w14:textId="23E42B7A"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11 747,9</w:t>
            </w:r>
          </w:p>
        </w:tc>
        <w:tc>
          <w:tcPr>
            <w:tcW w:w="2035" w:type="dxa"/>
            <w:vMerge/>
            <w:tcBorders>
              <w:top w:val="single" w:sz="4" w:space="0" w:color="000000"/>
              <w:left w:val="single" w:sz="4" w:space="0" w:color="000000"/>
              <w:right w:val="single" w:sz="4" w:space="0" w:color="000000"/>
            </w:tcBorders>
            <w:vAlign w:val="center"/>
          </w:tcPr>
          <w:p w14:paraId="6D16CB83"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1E8A44EC" w14:textId="77777777" w:rsidR="00B856D7" w:rsidRPr="00065836" w:rsidRDefault="00B856D7" w:rsidP="00B856D7">
            <w:pPr>
              <w:rPr>
                <w:rFonts w:ascii="Calibri" w:hAnsi="Calibri"/>
                <w:sz w:val="2"/>
                <w:szCs w:val="22"/>
              </w:rPr>
            </w:pPr>
          </w:p>
        </w:tc>
      </w:tr>
      <w:tr w:rsidR="00B856D7" w:rsidRPr="00065836" w14:paraId="2E94DA9A" w14:textId="77777777" w:rsidTr="00363D88">
        <w:trPr>
          <w:trHeight w:val="115"/>
        </w:trPr>
        <w:tc>
          <w:tcPr>
            <w:tcW w:w="344" w:type="dxa"/>
            <w:vMerge/>
            <w:tcBorders>
              <w:top w:val="single" w:sz="4" w:space="0" w:color="000000"/>
              <w:left w:val="single" w:sz="4" w:space="0" w:color="000000"/>
              <w:right w:val="single" w:sz="4" w:space="0" w:color="000000"/>
            </w:tcBorders>
            <w:vAlign w:val="center"/>
          </w:tcPr>
          <w:p w14:paraId="6A166BCD" w14:textId="77777777" w:rsidR="00B856D7" w:rsidRPr="00065836" w:rsidRDefault="00B856D7" w:rsidP="00B856D7">
            <w:pPr>
              <w:rPr>
                <w:rFonts w:ascii="Calibri" w:hAnsi="Calibri"/>
                <w:sz w:val="2"/>
                <w:szCs w:val="22"/>
              </w:rPr>
            </w:pPr>
          </w:p>
        </w:tc>
        <w:tc>
          <w:tcPr>
            <w:tcW w:w="2020" w:type="dxa"/>
            <w:vMerge/>
            <w:tcBorders>
              <w:top w:val="single" w:sz="4" w:space="0" w:color="000000"/>
              <w:left w:val="single" w:sz="4" w:space="0" w:color="000000"/>
              <w:right w:val="single" w:sz="4" w:space="0" w:color="000000"/>
            </w:tcBorders>
            <w:vAlign w:val="center"/>
          </w:tcPr>
          <w:p w14:paraId="79329606" w14:textId="77777777" w:rsidR="00B856D7" w:rsidRPr="00065836" w:rsidRDefault="00B856D7" w:rsidP="00B856D7">
            <w:pPr>
              <w:rPr>
                <w:rFonts w:ascii="Calibri" w:hAnsi="Calibri"/>
                <w:sz w:val="2"/>
                <w:szCs w:val="22"/>
              </w:rPr>
            </w:pPr>
          </w:p>
        </w:tc>
        <w:tc>
          <w:tcPr>
            <w:tcW w:w="1920" w:type="dxa"/>
            <w:vMerge w:val="restart"/>
            <w:tcBorders>
              <w:top w:val="single" w:sz="4" w:space="0" w:color="000000"/>
              <w:left w:val="single" w:sz="4" w:space="0" w:color="000000"/>
              <w:right w:val="single" w:sz="4" w:space="0" w:color="000000"/>
            </w:tcBorders>
            <w:vAlign w:val="center"/>
          </w:tcPr>
          <w:p w14:paraId="24B25C5E"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Администрация Петроградского района Санкт-Петербурга</w:t>
            </w:r>
          </w:p>
        </w:tc>
        <w:tc>
          <w:tcPr>
            <w:tcW w:w="1805" w:type="dxa"/>
            <w:vMerge/>
            <w:tcBorders>
              <w:top w:val="single" w:sz="4" w:space="0" w:color="000000"/>
              <w:left w:val="single" w:sz="4" w:space="0" w:color="000000"/>
              <w:right w:val="single" w:sz="4" w:space="0" w:color="000000"/>
            </w:tcBorders>
            <w:vAlign w:val="center"/>
          </w:tcPr>
          <w:p w14:paraId="698E431C" w14:textId="77777777" w:rsidR="00B856D7" w:rsidRPr="00065836" w:rsidRDefault="00B856D7" w:rsidP="00B856D7">
            <w:pPr>
              <w:rPr>
                <w:rFonts w:ascii="Calibri" w:hAnsi="Calibri"/>
                <w:sz w:val="2"/>
                <w:szCs w:val="22"/>
              </w:rPr>
            </w:pPr>
          </w:p>
        </w:tc>
        <w:tc>
          <w:tcPr>
            <w:tcW w:w="1018" w:type="dxa"/>
            <w:vMerge w:val="restart"/>
            <w:tcBorders>
              <w:top w:val="nil"/>
              <w:left w:val="single" w:sz="4" w:space="0" w:color="auto"/>
              <w:bottom w:val="single" w:sz="4" w:space="0" w:color="auto"/>
              <w:right w:val="single" w:sz="4" w:space="0" w:color="auto"/>
            </w:tcBorders>
            <w:vAlign w:val="center"/>
          </w:tcPr>
          <w:p w14:paraId="11B17585" w14:textId="019D5CC5"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24 383,1</w:t>
            </w:r>
          </w:p>
        </w:tc>
        <w:tc>
          <w:tcPr>
            <w:tcW w:w="1017" w:type="dxa"/>
            <w:vMerge w:val="restart"/>
            <w:tcBorders>
              <w:top w:val="single" w:sz="4" w:space="0" w:color="000000"/>
              <w:left w:val="single" w:sz="4" w:space="0" w:color="000000"/>
              <w:right w:val="single" w:sz="4" w:space="0" w:color="000000"/>
            </w:tcBorders>
            <w:vAlign w:val="center"/>
          </w:tcPr>
          <w:p w14:paraId="5FF63BD1" w14:textId="452CF10A"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vMerge w:val="restart"/>
            <w:tcBorders>
              <w:top w:val="single" w:sz="4" w:space="0" w:color="000000"/>
              <w:left w:val="single" w:sz="4" w:space="0" w:color="000000"/>
              <w:right w:val="single" w:sz="4" w:space="0" w:color="000000"/>
            </w:tcBorders>
            <w:vAlign w:val="center"/>
          </w:tcPr>
          <w:p w14:paraId="0461AC3A" w14:textId="29F8B463"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vMerge w:val="restart"/>
            <w:tcBorders>
              <w:top w:val="single" w:sz="4" w:space="0" w:color="000000"/>
              <w:left w:val="single" w:sz="4" w:space="0" w:color="000000"/>
              <w:right w:val="single" w:sz="4" w:space="0" w:color="000000"/>
            </w:tcBorders>
            <w:vAlign w:val="center"/>
          </w:tcPr>
          <w:p w14:paraId="3218E4BE" w14:textId="5AEA4259"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vMerge w:val="restart"/>
            <w:tcBorders>
              <w:top w:val="single" w:sz="4" w:space="0" w:color="000000"/>
              <w:left w:val="single" w:sz="4" w:space="0" w:color="000000"/>
              <w:right w:val="single" w:sz="4" w:space="0" w:color="000000"/>
            </w:tcBorders>
            <w:vAlign w:val="center"/>
          </w:tcPr>
          <w:p w14:paraId="000C254B" w14:textId="245786CA"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vMerge w:val="restart"/>
            <w:tcBorders>
              <w:top w:val="single" w:sz="4" w:space="0" w:color="000000"/>
              <w:left w:val="single" w:sz="4" w:space="0" w:color="000000"/>
              <w:right w:val="single" w:sz="4" w:space="0" w:color="000000"/>
            </w:tcBorders>
            <w:vAlign w:val="center"/>
          </w:tcPr>
          <w:p w14:paraId="6CFF60AC" w14:textId="7D2BA17A"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vMerge w:val="restart"/>
            <w:tcBorders>
              <w:top w:val="nil"/>
              <w:left w:val="single" w:sz="4" w:space="0" w:color="auto"/>
              <w:bottom w:val="single" w:sz="4" w:space="0" w:color="auto"/>
              <w:right w:val="single" w:sz="4" w:space="0" w:color="auto"/>
            </w:tcBorders>
            <w:vAlign w:val="center"/>
          </w:tcPr>
          <w:p w14:paraId="1C2C89B1" w14:textId="481CF88E"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24 383,1</w:t>
            </w:r>
          </w:p>
        </w:tc>
        <w:tc>
          <w:tcPr>
            <w:tcW w:w="2035" w:type="dxa"/>
            <w:vMerge/>
            <w:tcBorders>
              <w:top w:val="single" w:sz="4" w:space="0" w:color="000000"/>
              <w:left w:val="single" w:sz="4" w:space="0" w:color="000000"/>
              <w:right w:val="single" w:sz="4" w:space="0" w:color="000000"/>
            </w:tcBorders>
            <w:vAlign w:val="center"/>
          </w:tcPr>
          <w:p w14:paraId="73AB1F71"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06E23195" w14:textId="77777777" w:rsidR="00B856D7" w:rsidRPr="00065836" w:rsidRDefault="00B856D7" w:rsidP="00B856D7">
            <w:pPr>
              <w:rPr>
                <w:rFonts w:ascii="Calibri" w:hAnsi="Calibri"/>
                <w:sz w:val="2"/>
                <w:szCs w:val="22"/>
              </w:rPr>
            </w:pPr>
          </w:p>
        </w:tc>
      </w:tr>
      <w:tr w:rsidR="00B856D7" w:rsidRPr="00065836" w14:paraId="0D85CA4C" w14:textId="77777777" w:rsidTr="00363D88">
        <w:trPr>
          <w:trHeight w:val="344"/>
        </w:trPr>
        <w:tc>
          <w:tcPr>
            <w:tcW w:w="344" w:type="dxa"/>
            <w:vMerge w:val="restart"/>
            <w:tcBorders>
              <w:left w:val="single" w:sz="4" w:space="0" w:color="000000"/>
              <w:bottom w:val="single" w:sz="4" w:space="0" w:color="000000"/>
              <w:right w:val="single" w:sz="4" w:space="0" w:color="000000"/>
            </w:tcBorders>
            <w:vAlign w:val="center"/>
          </w:tcPr>
          <w:p w14:paraId="1F9305A3" w14:textId="77777777" w:rsidR="00B856D7" w:rsidRPr="00065836" w:rsidRDefault="00B856D7" w:rsidP="00B856D7">
            <w:pPr>
              <w:spacing w:line="229" w:lineRule="auto"/>
              <w:jc w:val="center"/>
              <w:rPr>
                <w:color w:val="000000"/>
                <w:spacing w:val="-2"/>
                <w:sz w:val="16"/>
                <w:szCs w:val="22"/>
              </w:rPr>
            </w:pPr>
          </w:p>
        </w:tc>
        <w:tc>
          <w:tcPr>
            <w:tcW w:w="2020" w:type="dxa"/>
            <w:vMerge w:val="restart"/>
            <w:tcBorders>
              <w:left w:val="single" w:sz="4" w:space="0" w:color="000000"/>
              <w:bottom w:val="single" w:sz="4" w:space="0" w:color="000000"/>
              <w:right w:val="single" w:sz="4" w:space="0" w:color="000000"/>
            </w:tcBorders>
            <w:vAlign w:val="center"/>
          </w:tcPr>
          <w:p w14:paraId="664C00D3" w14:textId="77777777" w:rsidR="00B856D7" w:rsidRPr="00065836" w:rsidRDefault="00B856D7" w:rsidP="00B856D7">
            <w:pPr>
              <w:spacing w:line="229" w:lineRule="auto"/>
              <w:jc w:val="center"/>
              <w:rPr>
                <w:color w:val="000000"/>
                <w:spacing w:val="-2"/>
                <w:sz w:val="16"/>
                <w:szCs w:val="22"/>
              </w:rPr>
            </w:pPr>
          </w:p>
        </w:tc>
        <w:tc>
          <w:tcPr>
            <w:tcW w:w="1920" w:type="dxa"/>
            <w:vMerge/>
            <w:tcBorders>
              <w:left w:val="single" w:sz="4" w:space="0" w:color="000000"/>
              <w:bottom w:val="single" w:sz="4" w:space="0" w:color="000000"/>
              <w:right w:val="single" w:sz="4" w:space="0" w:color="000000"/>
            </w:tcBorders>
            <w:vAlign w:val="center"/>
          </w:tcPr>
          <w:p w14:paraId="0CC88ADA" w14:textId="77777777" w:rsidR="00B856D7" w:rsidRPr="00065836" w:rsidRDefault="00B856D7" w:rsidP="00B856D7">
            <w:pPr>
              <w:spacing w:line="229" w:lineRule="auto"/>
              <w:rPr>
                <w:color w:val="000000"/>
                <w:spacing w:val="-2"/>
                <w:sz w:val="16"/>
                <w:szCs w:val="22"/>
              </w:rPr>
            </w:pPr>
          </w:p>
        </w:tc>
        <w:tc>
          <w:tcPr>
            <w:tcW w:w="1805" w:type="dxa"/>
            <w:vMerge w:val="restart"/>
            <w:tcBorders>
              <w:left w:val="single" w:sz="4" w:space="0" w:color="000000"/>
              <w:bottom w:val="single" w:sz="4" w:space="0" w:color="000000"/>
              <w:right w:val="single" w:sz="4" w:space="0" w:color="000000"/>
            </w:tcBorders>
            <w:vAlign w:val="center"/>
          </w:tcPr>
          <w:p w14:paraId="04838BC4" w14:textId="77777777" w:rsidR="00B856D7" w:rsidRPr="00065836" w:rsidRDefault="00B856D7" w:rsidP="00B856D7">
            <w:pPr>
              <w:spacing w:line="229" w:lineRule="auto"/>
              <w:jc w:val="center"/>
              <w:rPr>
                <w:color w:val="000000"/>
                <w:spacing w:val="-2"/>
                <w:sz w:val="16"/>
                <w:szCs w:val="22"/>
              </w:rPr>
            </w:pPr>
          </w:p>
        </w:tc>
        <w:tc>
          <w:tcPr>
            <w:tcW w:w="1018" w:type="dxa"/>
            <w:vMerge/>
            <w:tcBorders>
              <w:top w:val="nil"/>
              <w:left w:val="single" w:sz="4" w:space="0" w:color="auto"/>
              <w:bottom w:val="single" w:sz="4" w:space="0" w:color="auto"/>
              <w:right w:val="single" w:sz="4" w:space="0" w:color="auto"/>
            </w:tcBorders>
            <w:vAlign w:val="center"/>
          </w:tcPr>
          <w:p w14:paraId="45958504" w14:textId="32D72536" w:rsidR="00B856D7" w:rsidRPr="00065836" w:rsidRDefault="00B856D7" w:rsidP="00B856D7">
            <w:pPr>
              <w:spacing w:line="229" w:lineRule="auto"/>
              <w:jc w:val="center"/>
              <w:rPr>
                <w:color w:val="000000"/>
                <w:spacing w:val="-2"/>
                <w:sz w:val="16"/>
                <w:szCs w:val="22"/>
              </w:rPr>
            </w:pPr>
          </w:p>
        </w:tc>
        <w:tc>
          <w:tcPr>
            <w:tcW w:w="1017" w:type="dxa"/>
            <w:vMerge/>
            <w:tcBorders>
              <w:left w:val="single" w:sz="4" w:space="0" w:color="000000"/>
              <w:bottom w:val="single" w:sz="4" w:space="0" w:color="000000"/>
              <w:right w:val="single" w:sz="4" w:space="0" w:color="000000"/>
            </w:tcBorders>
            <w:vAlign w:val="center"/>
          </w:tcPr>
          <w:p w14:paraId="141CC7BE" w14:textId="281DCA6D" w:rsidR="00B856D7" w:rsidRPr="00065836" w:rsidRDefault="00B856D7" w:rsidP="00B856D7">
            <w:pPr>
              <w:spacing w:line="229" w:lineRule="auto"/>
              <w:jc w:val="center"/>
              <w:rPr>
                <w:color w:val="000000"/>
                <w:spacing w:val="-2"/>
                <w:sz w:val="16"/>
                <w:szCs w:val="22"/>
              </w:rPr>
            </w:pPr>
          </w:p>
        </w:tc>
        <w:tc>
          <w:tcPr>
            <w:tcW w:w="1017" w:type="dxa"/>
            <w:vMerge/>
            <w:tcBorders>
              <w:left w:val="single" w:sz="4" w:space="0" w:color="000000"/>
              <w:bottom w:val="single" w:sz="4" w:space="0" w:color="000000"/>
              <w:right w:val="single" w:sz="4" w:space="0" w:color="000000"/>
            </w:tcBorders>
            <w:vAlign w:val="center"/>
          </w:tcPr>
          <w:p w14:paraId="2F277CF8" w14:textId="707A8B23" w:rsidR="00B856D7" w:rsidRPr="00065836" w:rsidRDefault="00B856D7" w:rsidP="00B856D7">
            <w:pPr>
              <w:spacing w:line="229" w:lineRule="auto"/>
              <w:jc w:val="center"/>
              <w:rPr>
                <w:color w:val="000000"/>
                <w:spacing w:val="-2"/>
                <w:sz w:val="16"/>
                <w:szCs w:val="22"/>
              </w:rPr>
            </w:pPr>
          </w:p>
        </w:tc>
        <w:tc>
          <w:tcPr>
            <w:tcW w:w="1018" w:type="dxa"/>
            <w:vMerge/>
            <w:tcBorders>
              <w:left w:val="single" w:sz="4" w:space="0" w:color="000000"/>
              <w:bottom w:val="single" w:sz="4" w:space="0" w:color="000000"/>
              <w:right w:val="single" w:sz="4" w:space="0" w:color="000000"/>
            </w:tcBorders>
            <w:vAlign w:val="center"/>
          </w:tcPr>
          <w:p w14:paraId="18F211BC" w14:textId="4AB8719E" w:rsidR="00B856D7" w:rsidRPr="00065836" w:rsidRDefault="00B856D7" w:rsidP="00B856D7">
            <w:pPr>
              <w:spacing w:line="229" w:lineRule="auto"/>
              <w:jc w:val="center"/>
              <w:rPr>
                <w:color w:val="000000"/>
                <w:spacing w:val="-2"/>
                <w:sz w:val="16"/>
                <w:szCs w:val="22"/>
              </w:rPr>
            </w:pPr>
          </w:p>
        </w:tc>
        <w:tc>
          <w:tcPr>
            <w:tcW w:w="1017" w:type="dxa"/>
            <w:vMerge/>
            <w:tcBorders>
              <w:left w:val="single" w:sz="4" w:space="0" w:color="000000"/>
              <w:bottom w:val="single" w:sz="4" w:space="0" w:color="000000"/>
              <w:right w:val="single" w:sz="4" w:space="0" w:color="000000"/>
            </w:tcBorders>
            <w:vAlign w:val="center"/>
          </w:tcPr>
          <w:p w14:paraId="199F1265" w14:textId="5B97A110" w:rsidR="00B856D7" w:rsidRPr="00065836" w:rsidRDefault="00B856D7" w:rsidP="00B856D7">
            <w:pPr>
              <w:spacing w:line="229" w:lineRule="auto"/>
              <w:jc w:val="center"/>
              <w:rPr>
                <w:color w:val="000000"/>
                <w:spacing w:val="-2"/>
                <w:sz w:val="16"/>
                <w:szCs w:val="22"/>
              </w:rPr>
            </w:pPr>
          </w:p>
        </w:tc>
        <w:tc>
          <w:tcPr>
            <w:tcW w:w="1003" w:type="dxa"/>
            <w:vMerge/>
            <w:tcBorders>
              <w:left w:val="single" w:sz="4" w:space="0" w:color="000000"/>
              <w:bottom w:val="single" w:sz="4" w:space="0" w:color="000000"/>
              <w:right w:val="single" w:sz="4" w:space="0" w:color="000000"/>
            </w:tcBorders>
            <w:vAlign w:val="center"/>
          </w:tcPr>
          <w:p w14:paraId="06916FE8" w14:textId="35B6A1B1" w:rsidR="00B856D7" w:rsidRPr="00065836" w:rsidRDefault="00B856D7" w:rsidP="00B856D7">
            <w:pPr>
              <w:spacing w:line="229" w:lineRule="auto"/>
              <w:jc w:val="center"/>
              <w:rPr>
                <w:color w:val="000000"/>
                <w:spacing w:val="-2"/>
                <w:sz w:val="16"/>
                <w:szCs w:val="22"/>
              </w:rPr>
            </w:pPr>
          </w:p>
        </w:tc>
        <w:tc>
          <w:tcPr>
            <w:tcW w:w="1361" w:type="dxa"/>
            <w:vMerge/>
            <w:tcBorders>
              <w:top w:val="nil"/>
              <w:left w:val="single" w:sz="4" w:space="0" w:color="auto"/>
              <w:bottom w:val="single" w:sz="4" w:space="0" w:color="auto"/>
              <w:right w:val="single" w:sz="4" w:space="0" w:color="auto"/>
            </w:tcBorders>
            <w:vAlign w:val="center"/>
          </w:tcPr>
          <w:p w14:paraId="147EC823" w14:textId="4AF1AF0B" w:rsidR="00B856D7" w:rsidRPr="00065836" w:rsidRDefault="00B856D7" w:rsidP="00B856D7">
            <w:pPr>
              <w:spacing w:line="229" w:lineRule="auto"/>
              <w:jc w:val="center"/>
              <w:rPr>
                <w:color w:val="000000"/>
                <w:spacing w:val="-2"/>
                <w:sz w:val="16"/>
                <w:szCs w:val="22"/>
              </w:rPr>
            </w:pPr>
          </w:p>
        </w:tc>
        <w:tc>
          <w:tcPr>
            <w:tcW w:w="2035" w:type="dxa"/>
            <w:vMerge w:val="restart"/>
            <w:tcBorders>
              <w:left w:val="single" w:sz="4" w:space="0" w:color="000000"/>
              <w:bottom w:val="single" w:sz="4" w:space="0" w:color="000000"/>
              <w:right w:val="single" w:sz="4" w:space="0" w:color="000000"/>
            </w:tcBorders>
            <w:vAlign w:val="center"/>
          </w:tcPr>
          <w:p w14:paraId="5ED0AAAC" w14:textId="77777777" w:rsidR="00B856D7" w:rsidRPr="00065836" w:rsidRDefault="00B856D7" w:rsidP="00B856D7">
            <w:pPr>
              <w:spacing w:line="229" w:lineRule="auto"/>
              <w:jc w:val="center"/>
              <w:rPr>
                <w:color w:val="000000"/>
                <w:spacing w:val="-2"/>
                <w:sz w:val="16"/>
                <w:szCs w:val="22"/>
              </w:rPr>
            </w:pPr>
          </w:p>
        </w:tc>
        <w:tc>
          <w:tcPr>
            <w:tcW w:w="57" w:type="dxa"/>
            <w:tcBorders>
              <w:left w:val="single" w:sz="4" w:space="0" w:color="000000"/>
            </w:tcBorders>
          </w:tcPr>
          <w:p w14:paraId="06307F06" w14:textId="77777777" w:rsidR="00B856D7" w:rsidRPr="00065836" w:rsidRDefault="00B856D7" w:rsidP="00B856D7">
            <w:pPr>
              <w:rPr>
                <w:rFonts w:ascii="Calibri" w:hAnsi="Calibri"/>
                <w:sz w:val="2"/>
                <w:szCs w:val="22"/>
              </w:rPr>
            </w:pPr>
          </w:p>
        </w:tc>
      </w:tr>
      <w:tr w:rsidR="00B856D7" w:rsidRPr="00065836" w14:paraId="245E72C3" w14:textId="77777777" w:rsidTr="00CF4145">
        <w:trPr>
          <w:trHeight w:val="444"/>
        </w:trPr>
        <w:tc>
          <w:tcPr>
            <w:tcW w:w="344" w:type="dxa"/>
            <w:vMerge/>
            <w:tcBorders>
              <w:left w:val="single" w:sz="4" w:space="0" w:color="000000"/>
              <w:bottom w:val="single" w:sz="4" w:space="0" w:color="000000"/>
              <w:right w:val="single" w:sz="4" w:space="0" w:color="000000"/>
            </w:tcBorders>
            <w:vAlign w:val="center"/>
          </w:tcPr>
          <w:p w14:paraId="60AE732A" w14:textId="77777777" w:rsidR="00B856D7" w:rsidRPr="00065836" w:rsidRDefault="00B856D7" w:rsidP="00B856D7">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1F84FCE2"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4BE62FC9"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Администрация Петродворцового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58C40903" w14:textId="77777777" w:rsidR="00B856D7" w:rsidRPr="00065836" w:rsidRDefault="00B856D7" w:rsidP="00B856D7">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739A8D81" w14:textId="2C6389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9 164,7</w:t>
            </w:r>
          </w:p>
        </w:tc>
        <w:tc>
          <w:tcPr>
            <w:tcW w:w="1017" w:type="dxa"/>
            <w:tcBorders>
              <w:top w:val="single" w:sz="4" w:space="0" w:color="000000"/>
              <w:left w:val="single" w:sz="4" w:space="0" w:color="000000"/>
              <w:bottom w:val="single" w:sz="4" w:space="0" w:color="000000"/>
              <w:right w:val="single" w:sz="4" w:space="0" w:color="000000"/>
            </w:tcBorders>
            <w:vAlign w:val="center"/>
          </w:tcPr>
          <w:p w14:paraId="0B3390C4" w14:textId="36DE9ECA"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4456F44" w14:textId="157E7424"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06CA6929" w14:textId="2F3A4ADE"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1E30FB20" w14:textId="6A56EC8E"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581EBB10" w14:textId="23BDEF7C"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2DFB36BF" w14:textId="0F966F6A"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9 164,7</w:t>
            </w:r>
          </w:p>
        </w:tc>
        <w:tc>
          <w:tcPr>
            <w:tcW w:w="2035" w:type="dxa"/>
            <w:vMerge/>
            <w:tcBorders>
              <w:left w:val="single" w:sz="4" w:space="0" w:color="000000"/>
              <w:bottom w:val="single" w:sz="4" w:space="0" w:color="000000"/>
              <w:right w:val="single" w:sz="4" w:space="0" w:color="000000"/>
            </w:tcBorders>
            <w:vAlign w:val="center"/>
          </w:tcPr>
          <w:p w14:paraId="19700060"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78CB252F" w14:textId="77777777" w:rsidR="00B856D7" w:rsidRPr="00065836" w:rsidRDefault="00B856D7" w:rsidP="00B856D7">
            <w:pPr>
              <w:rPr>
                <w:rFonts w:ascii="Calibri" w:hAnsi="Calibri"/>
                <w:sz w:val="2"/>
                <w:szCs w:val="22"/>
              </w:rPr>
            </w:pPr>
          </w:p>
        </w:tc>
      </w:tr>
      <w:tr w:rsidR="00B856D7" w:rsidRPr="00065836" w14:paraId="4424EDF3" w14:textId="77777777" w:rsidTr="00CF4145">
        <w:trPr>
          <w:trHeight w:val="458"/>
        </w:trPr>
        <w:tc>
          <w:tcPr>
            <w:tcW w:w="344" w:type="dxa"/>
            <w:vMerge/>
            <w:tcBorders>
              <w:left w:val="single" w:sz="4" w:space="0" w:color="000000"/>
              <w:bottom w:val="single" w:sz="4" w:space="0" w:color="000000"/>
              <w:right w:val="single" w:sz="4" w:space="0" w:color="000000"/>
            </w:tcBorders>
            <w:vAlign w:val="center"/>
          </w:tcPr>
          <w:p w14:paraId="566571E3" w14:textId="77777777" w:rsidR="00B856D7" w:rsidRPr="00065836" w:rsidRDefault="00B856D7" w:rsidP="00B856D7">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0CCF0382"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CC6573B"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 xml:space="preserve">Администрация Приморского района </w:t>
            </w:r>
          </w:p>
          <w:p w14:paraId="600D7DCC"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left w:val="single" w:sz="4" w:space="0" w:color="000000"/>
              <w:bottom w:val="single" w:sz="4" w:space="0" w:color="000000"/>
              <w:right w:val="single" w:sz="4" w:space="0" w:color="000000"/>
            </w:tcBorders>
            <w:vAlign w:val="center"/>
          </w:tcPr>
          <w:p w14:paraId="009FF59F" w14:textId="77777777" w:rsidR="00B856D7" w:rsidRPr="00065836" w:rsidRDefault="00B856D7" w:rsidP="00B856D7">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139E8791" w14:textId="59CF0D2B"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28 678,7</w:t>
            </w:r>
          </w:p>
        </w:tc>
        <w:tc>
          <w:tcPr>
            <w:tcW w:w="1017" w:type="dxa"/>
            <w:tcBorders>
              <w:top w:val="single" w:sz="4" w:space="0" w:color="000000"/>
              <w:left w:val="single" w:sz="4" w:space="0" w:color="000000"/>
              <w:bottom w:val="single" w:sz="4" w:space="0" w:color="000000"/>
              <w:right w:val="single" w:sz="4" w:space="0" w:color="000000"/>
            </w:tcBorders>
            <w:vAlign w:val="center"/>
          </w:tcPr>
          <w:p w14:paraId="43C37EFF" w14:textId="4899311A"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DEBE041" w14:textId="37FD901B"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1D06F715" w14:textId="158E3799"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2F418F76" w14:textId="0BF7AF9E"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01296981" w14:textId="3818FB5E"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2CC11FDA" w14:textId="501C24B8"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28 678,7</w:t>
            </w:r>
          </w:p>
        </w:tc>
        <w:tc>
          <w:tcPr>
            <w:tcW w:w="2035" w:type="dxa"/>
            <w:vMerge/>
            <w:tcBorders>
              <w:left w:val="single" w:sz="4" w:space="0" w:color="000000"/>
              <w:bottom w:val="single" w:sz="4" w:space="0" w:color="000000"/>
              <w:right w:val="single" w:sz="4" w:space="0" w:color="000000"/>
            </w:tcBorders>
            <w:vAlign w:val="center"/>
          </w:tcPr>
          <w:p w14:paraId="07EFCB90"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1560F85E" w14:textId="77777777" w:rsidR="00B856D7" w:rsidRPr="00065836" w:rsidRDefault="00B856D7" w:rsidP="00B856D7">
            <w:pPr>
              <w:rPr>
                <w:rFonts w:ascii="Calibri" w:hAnsi="Calibri"/>
                <w:sz w:val="2"/>
                <w:szCs w:val="22"/>
              </w:rPr>
            </w:pPr>
          </w:p>
        </w:tc>
      </w:tr>
      <w:tr w:rsidR="00B856D7" w:rsidRPr="00065836" w14:paraId="38CB6CB4" w14:textId="77777777" w:rsidTr="00CF4145">
        <w:trPr>
          <w:trHeight w:val="444"/>
        </w:trPr>
        <w:tc>
          <w:tcPr>
            <w:tcW w:w="344" w:type="dxa"/>
            <w:vMerge/>
            <w:tcBorders>
              <w:left w:val="single" w:sz="4" w:space="0" w:color="000000"/>
              <w:bottom w:val="single" w:sz="4" w:space="0" w:color="000000"/>
              <w:right w:val="single" w:sz="4" w:space="0" w:color="000000"/>
            </w:tcBorders>
            <w:vAlign w:val="center"/>
          </w:tcPr>
          <w:p w14:paraId="57C96386" w14:textId="77777777" w:rsidR="00B856D7" w:rsidRPr="00065836" w:rsidRDefault="00B856D7" w:rsidP="00B856D7">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63FBDE8C"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50959D04"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 xml:space="preserve">Администрация Пушкинского района </w:t>
            </w:r>
          </w:p>
          <w:p w14:paraId="16B57B79"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Санкт-Петербурга</w:t>
            </w:r>
          </w:p>
        </w:tc>
        <w:tc>
          <w:tcPr>
            <w:tcW w:w="1805" w:type="dxa"/>
            <w:vMerge/>
            <w:tcBorders>
              <w:left w:val="single" w:sz="4" w:space="0" w:color="000000"/>
              <w:bottom w:val="single" w:sz="4" w:space="0" w:color="000000"/>
              <w:right w:val="single" w:sz="4" w:space="0" w:color="000000"/>
            </w:tcBorders>
            <w:vAlign w:val="center"/>
          </w:tcPr>
          <w:p w14:paraId="4B4E7C57" w14:textId="77777777" w:rsidR="00B856D7" w:rsidRPr="00065836" w:rsidRDefault="00B856D7" w:rsidP="00B856D7">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1D04F5F7" w14:textId="12082D82"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36 209,0</w:t>
            </w:r>
          </w:p>
        </w:tc>
        <w:tc>
          <w:tcPr>
            <w:tcW w:w="1017" w:type="dxa"/>
            <w:tcBorders>
              <w:top w:val="single" w:sz="4" w:space="0" w:color="000000"/>
              <w:left w:val="single" w:sz="4" w:space="0" w:color="000000"/>
              <w:bottom w:val="single" w:sz="4" w:space="0" w:color="000000"/>
              <w:right w:val="single" w:sz="4" w:space="0" w:color="000000"/>
            </w:tcBorders>
            <w:vAlign w:val="center"/>
          </w:tcPr>
          <w:p w14:paraId="625CCED5" w14:textId="31701D1E"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1D77B3DF" w14:textId="3519C4D1"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143C3A78" w14:textId="38A05341"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659BD9DE" w14:textId="79A6A978"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27021668" w14:textId="09C05E0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162257D2" w14:textId="02CC7CC4"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36 209,0</w:t>
            </w:r>
          </w:p>
        </w:tc>
        <w:tc>
          <w:tcPr>
            <w:tcW w:w="2035" w:type="dxa"/>
            <w:vMerge/>
            <w:tcBorders>
              <w:left w:val="single" w:sz="4" w:space="0" w:color="000000"/>
              <w:bottom w:val="single" w:sz="4" w:space="0" w:color="000000"/>
              <w:right w:val="single" w:sz="4" w:space="0" w:color="000000"/>
            </w:tcBorders>
            <w:vAlign w:val="center"/>
          </w:tcPr>
          <w:p w14:paraId="3E8FC411"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2C61A388" w14:textId="77777777" w:rsidR="00B856D7" w:rsidRPr="00065836" w:rsidRDefault="00B856D7" w:rsidP="00B856D7">
            <w:pPr>
              <w:rPr>
                <w:rFonts w:ascii="Calibri" w:hAnsi="Calibri"/>
                <w:sz w:val="2"/>
                <w:szCs w:val="22"/>
              </w:rPr>
            </w:pPr>
          </w:p>
        </w:tc>
      </w:tr>
      <w:tr w:rsidR="00B856D7" w:rsidRPr="00065836" w14:paraId="52E148A5" w14:textId="77777777" w:rsidTr="00CF4145">
        <w:trPr>
          <w:trHeight w:val="459"/>
        </w:trPr>
        <w:tc>
          <w:tcPr>
            <w:tcW w:w="344" w:type="dxa"/>
            <w:vMerge/>
            <w:tcBorders>
              <w:left w:val="single" w:sz="4" w:space="0" w:color="000000"/>
              <w:bottom w:val="single" w:sz="4" w:space="0" w:color="000000"/>
              <w:right w:val="single" w:sz="4" w:space="0" w:color="000000"/>
            </w:tcBorders>
            <w:vAlign w:val="center"/>
          </w:tcPr>
          <w:p w14:paraId="6F15F620" w14:textId="77777777" w:rsidR="00B856D7" w:rsidRPr="00065836" w:rsidRDefault="00B856D7" w:rsidP="00B856D7">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3890276E"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D457FE7"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Администрация Фрунзенского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3E488BB2" w14:textId="77777777" w:rsidR="00B856D7" w:rsidRPr="00065836" w:rsidRDefault="00B856D7" w:rsidP="00B856D7">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00241026" w14:textId="2F98172A"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15 398,8</w:t>
            </w:r>
          </w:p>
        </w:tc>
        <w:tc>
          <w:tcPr>
            <w:tcW w:w="1017" w:type="dxa"/>
            <w:tcBorders>
              <w:top w:val="single" w:sz="4" w:space="0" w:color="000000"/>
              <w:left w:val="single" w:sz="4" w:space="0" w:color="000000"/>
              <w:bottom w:val="single" w:sz="4" w:space="0" w:color="000000"/>
              <w:right w:val="single" w:sz="4" w:space="0" w:color="000000"/>
            </w:tcBorders>
            <w:vAlign w:val="center"/>
          </w:tcPr>
          <w:p w14:paraId="028C252D" w14:textId="33E3E8B8"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57AD8A2" w14:textId="49639AD5"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64D5AA49" w14:textId="0D37BBDE"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3F29E90" w14:textId="2E2EE900"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3DB9F7AB" w14:textId="58AD6510"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nil"/>
              <w:left w:val="single" w:sz="4" w:space="0" w:color="auto"/>
              <w:bottom w:val="single" w:sz="4" w:space="0" w:color="auto"/>
              <w:right w:val="single" w:sz="4" w:space="0" w:color="auto"/>
            </w:tcBorders>
            <w:vAlign w:val="center"/>
          </w:tcPr>
          <w:p w14:paraId="225F309E" w14:textId="65F58DBA"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15 398,8</w:t>
            </w:r>
          </w:p>
        </w:tc>
        <w:tc>
          <w:tcPr>
            <w:tcW w:w="2035" w:type="dxa"/>
            <w:vMerge/>
            <w:tcBorders>
              <w:left w:val="single" w:sz="4" w:space="0" w:color="000000"/>
              <w:bottom w:val="single" w:sz="4" w:space="0" w:color="000000"/>
              <w:right w:val="single" w:sz="4" w:space="0" w:color="000000"/>
            </w:tcBorders>
            <w:vAlign w:val="center"/>
          </w:tcPr>
          <w:p w14:paraId="38D8DA8A"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7244C25C" w14:textId="77777777" w:rsidR="00B856D7" w:rsidRPr="00065836" w:rsidRDefault="00B856D7" w:rsidP="00B856D7">
            <w:pPr>
              <w:rPr>
                <w:rFonts w:ascii="Calibri" w:hAnsi="Calibri"/>
                <w:sz w:val="2"/>
                <w:szCs w:val="22"/>
              </w:rPr>
            </w:pPr>
          </w:p>
        </w:tc>
      </w:tr>
      <w:tr w:rsidR="00B856D7" w:rsidRPr="00065836" w14:paraId="572FFCB8" w14:textId="77777777" w:rsidTr="00CF4145">
        <w:trPr>
          <w:trHeight w:val="444"/>
        </w:trPr>
        <w:tc>
          <w:tcPr>
            <w:tcW w:w="344" w:type="dxa"/>
            <w:vMerge/>
            <w:tcBorders>
              <w:left w:val="single" w:sz="4" w:space="0" w:color="000000"/>
              <w:bottom w:val="single" w:sz="4" w:space="0" w:color="000000"/>
              <w:right w:val="single" w:sz="4" w:space="0" w:color="000000"/>
            </w:tcBorders>
            <w:vAlign w:val="center"/>
          </w:tcPr>
          <w:p w14:paraId="27ACBA49" w14:textId="77777777" w:rsidR="00B856D7" w:rsidRPr="00065836" w:rsidRDefault="00B856D7" w:rsidP="00B856D7">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28733BEB" w14:textId="77777777" w:rsidR="00B856D7" w:rsidRPr="00065836" w:rsidRDefault="00B856D7" w:rsidP="00B856D7">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67CE5F17" w14:textId="77777777"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Администрация Центрального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7322E273" w14:textId="77777777" w:rsidR="00B856D7" w:rsidRPr="00065836" w:rsidRDefault="00B856D7" w:rsidP="00B856D7">
            <w:pPr>
              <w:rPr>
                <w:rFonts w:ascii="Calibri" w:hAnsi="Calibri"/>
                <w:sz w:val="2"/>
                <w:szCs w:val="22"/>
              </w:rPr>
            </w:pPr>
          </w:p>
        </w:tc>
        <w:tc>
          <w:tcPr>
            <w:tcW w:w="1018" w:type="dxa"/>
            <w:tcBorders>
              <w:top w:val="single" w:sz="4" w:space="0" w:color="auto"/>
              <w:left w:val="single" w:sz="4" w:space="0" w:color="auto"/>
              <w:bottom w:val="single" w:sz="4" w:space="0" w:color="auto"/>
              <w:right w:val="single" w:sz="4" w:space="0" w:color="auto"/>
            </w:tcBorders>
            <w:vAlign w:val="center"/>
          </w:tcPr>
          <w:p w14:paraId="1C56419A" w14:textId="6FB16795"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109 636,3</w:t>
            </w:r>
          </w:p>
        </w:tc>
        <w:tc>
          <w:tcPr>
            <w:tcW w:w="1017" w:type="dxa"/>
            <w:tcBorders>
              <w:top w:val="single" w:sz="4" w:space="0" w:color="000000"/>
              <w:left w:val="single" w:sz="4" w:space="0" w:color="000000"/>
              <w:bottom w:val="single" w:sz="4" w:space="0" w:color="000000"/>
              <w:right w:val="single" w:sz="4" w:space="0" w:color="000000"/>
            </w:tcBorders>
            <w:vAlign w:val="center"/>
          </w:tcPr>
          <w:p w14:paraId="341F731C" w14:textId="0F0AFC45"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58FBB8F" w14:textId="337C944C"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661B343D" w14:textId="4D51E80C"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CAFF974" w14:textId="5A3FF64A"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4601A331" w14:textId="62D85E3B"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w:t>
            </w:r>
          </w:p>
        </w:tc>
        <w:tc>
          <w:tcPr>
            <w:tcW w:w="1361" w:type="dxa"/>
            <w:tcBorders>
              <w:top w:val="single" w:sz="4" w:space="0" w:color="auto"/>
              <w:left w:val="single" w:sz="4" w:space="0" w:color="auto"/>
              <w:bottom w:val="single" w:sz="4" w:space="0" w:color="auto"/>
              <w:right w:val="single" w:sz="4" w:space="0" w:color="auto"/>
            </w:tcBorders>
            <w:vAlign w:val="center"/>
          </w:tcPr>
          <w:p w14:paraId="47DE76A7" w14:textId="13BD38B5" w:rsidR="00B856D7" w:rsidRPr="00065836" w:rsidRDefault="00B856D7" w:rsidP="00B856D7">
            <w:pPr>
              <w:spacing w:line="229" w:lineRule="auto"/>
              <w:jc w:val="center"/>
              <w:rPr>
                <w:color w:val="000000"/>
                <w:spacing w:val="-2"/>
                <w:sz w:val="16"/>
                <w:szCs w:val="22"/>
              </w:rPr>
            </w:pPr>
            <w:r w:rsidRPr="00065836">
              <w:rPr>
                <w:color w:val="000000"/>
                <w:spacing w:val="-2"/>
                <w:sz w:val="16"/>
                <w:szCs w:val="22"/>
              </w:rPr>
              <w:t>109 636,3</w:t>
            </w:r>
          </w:p>
        </w:tc>
        <w:tc>
          <w:tcPr>
            <w:tcW w:w="2035" w:type="dxa"/>
            <w:vMerge/>
            <w:tcBorders>
              <w:left w:val="single" w:sz="4" w:space="0" w:color="000000"/>
              <w:bottom w:val="single" w:sz="4" w:space="0" w:color="000000"/>
              <w:right w:val="single" w:sz="4" w:space="0" w:color="000000"/>
            </w:tcBorders>
            <w:vAlign w:val="center"/>
          </w:tcPr>
          <w:p w14:paraId="3C7AB511" w14:textId="77777777" w:rsidR="00B856D7" w:rsidRPr="00065836" w:rsidRDefault="00B856D7" w:rsidP="00B856D7">
            <w:pPr>
              <w:rPr>
                <w:rFonts w:ascii="Calibri" w:hAnsi="Calibri"/>
                <w:sz w:val="2"/>
                <w:szCs w:val="22"/>
              </w:rPr>
            </w:pPr>
          </w:p>
        </w:tc>
        <w:tc>
          <w:tcPr>
            <w:tcW w:w="57" w:type="dxa"/>
            <w:tcBorders>
              <w:left w:val="single" w:sz="4" w:space="0" w:color="000000"/>
            </w:tcBorders>
          </w:tcPr>
          <w:p w14:paraId="4A812331" w14:textId="77777777" w:rsidR="00B856D7" w:rsidRPr="00065836" w:rsidRDefault="00B856D7" w:rsidP="00B856D7">
            <w:pPr>
              <w:rPr>
                <w:rFonts w:ascii="Calibri" w:hAnsi="Calibri"/>
                <w:sz w:val="2"/>
                <w:szCs w:val="22"/>
              </w:rPr>
            </w:pPr>
          </w:p>
        </w:tc>
      </w:tr>
      <w:tr w:rsidR="00DE2208" w:rsidRPr="00065836" w14:paraId="6149AFE9" w14:textId="77777777" w:rsidTr="00A958EF">
        <w:trPr>
          <w:trHeight w:val="459"/>
        </w:trPr>
        <w:tc>
          <w:tcPr>
            <w:tcW w:w="344" w:type="dxa"/>
            <w:vMerge w:val="restart"/>
            <w:tcBorders>
              <w:top w:val="single" w:sz="4" w:space="0" w:color="000000"/>
              <w:left w:val="single" w:sz="4" w:space="0" w:color="000000"/>
              <w:right w:val="single" w:sz="4" w:space="0" w:color="000000"/>
            </w:tcBorders>
            <w:vAlign w:val="center"/>
          </w:tcPr>
          <w:p w14:paraId="66FF0A97"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4.4</w:t>
            </w:r>
          </w:p>
        </w:tc>
        <w:tc>
          <w:tcPr>
            <w:tcW w:w="2020" w:type="dxa"/>
            <w:vMerge w:val="restart"/>
            <w:tcBorders>
              <w:top w:val="single" w:sz="4" w:space="0" w:color="000000"/>
              <w:left w:val="single" w:sz="4" w:space="0" w:color="000000"/>
              <w:right w:val="single" w:sz="4" w:space="0" w:color="000000"/>
            </w:tcBorders>
            <w:vAlign w:val="center"/>
          </w:tcPr>
          <w:p w14:paraId="61462456"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 xml:space="preserve">Снос аварийных расселенных многоквартирных жилых домов, все помещения </w:t>
            </w:r>
            <w:r w:rsidRPr="00065836">
              <w:rPr>
                <w:color w:val="000000"/>
                <w:spacing w:val="-2"/>
                <w:sz w:val="16"/>
                <w:szCs w:val="22"/>
              </w:rPr>
              <w:br/>
              <w:t xml:space="preserve">в которых находятся </w:t>
            </w:r>
            <w:r w:rsidRPr="00065836">
              <w:rPr>
                <w:color w:val="000000"/>
                <w:spacing w:val="-2"/>
                <w:sz w:val="16"/>
                <w:szCs w:val="22"/>
              </w:rPr>
              <w:br/>
              <w:t xml:space="preserve">в собственности </w:t>
            </w:r>
            <w:r w:rsidRPr="00065836">
              <w:rPr>
                <w:color w:val="000000"/>
                <w:spacing w:val="-2"/>
                <w:sz w:val="16"/>
                <w:szCs w:val="22"/>
              </w:rPr>
              <w:br/>
              <w:t>Санкт-Петербурга</w:t>
            </w:r>
          </w:p>
        </w:tc>
        <w:tc>
          <w:tcPr>
            <w:tcW w:w="1920" w:type="dxa"/>
            <w:tcBorders>
              <w:top w:val="single" w:sz="4" w:space="0" w:color="000000"/>
              <w:left w:val="single" w:sz="4" w:space="0" w:color="000000"/>
              <w:bottom w:val="single" w:sz="4" w:space="0" w:color="000000"/>
              <w:right w:val="single" w:sz="4" w:space="0" w:color="000000"/>
            </w:tcBorders>
            <w:vAlign w:val="center"/>
          </w:tcPr>
          <w:p w14:paraId="5AECDD25" w14:textId="563D4F76"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Красногвардейского района Санкт-Петербурга</w:t>
            </w:r>
          </w:p>
        </w:tc>
        <w:tc>
          <w:tcPr>
            <w:tcW w:w="1805" w:type="dxa"/>
            <w:vMerge w:val="restart"/>
            <w:tcBorders>
              <w:top w:val="single" w:sz="4" w:space="0" w:color="000000"/>
              <w:left w:val="single" w:sz="4" w:space="0" w:color="000000"/>
              <w:right w:val="single" w:sz="4" w:space="0" w:color="000000"/>
            </w:tcBorders>
            <w:vAlign w:val="center"/>
          </w:tcPr>
          <w:p w14:paraId="4BECAF7B"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tcBorders>
              <w:top w:val="single" w:sz="4" w:space="0" w:color="auto"/>
              <w:left w:val="single" w:sz="4" w:space="0" w:color="auto"/>
              <w:bottom w:val="single" w:sz="4" w:space="0" w:color="auto"/>
              <w:right w:val="single" w:sz="4" w:space="0" w:color="auto"/>
            </w:tcBorders>
            <w:vAlign w:val="center"/>
          </w:tcPr>
          <w:p w14:paraId="5214CFC2" w14:textId="1C8D946F"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12 983,3</w:t>
            </w:r>
          </w:p>
        </w:tc>
        <w:tc>
          <w:tcPr>
            <w:tcW w:w="1017" w:type="dxa"/>
            <w:tcBorders>
              <w:top w:val="single" w:sz="4" w:space="0" w:color="000000"/>
              <w:left w:val="single" w:sz="4" w:space="0" w:color="000000"/>
              <w:bottom w:val="single" w:sz="4" w:space="0" w:color="000000"/>
              <w:right w:val="single" w:sz="4" w:space="0" w:color="000000"/>
            </w:tcBorders>
            <w:vAlign w:val="center"/>
          </w:tcPr>
          <w:p w14:paraId="037329A9"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7411E63F"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6DBB0561"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ACA5C3D"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00416FB3"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single" w:sz="4" w:space="0" w:color="000000"/>
              <w:left w:val="single" w:sz="4" w:space="0" w:color="000000"/>
              <w:bottom w:val="single" w:sz="4" w:space="0" w:color="000000"/>
              <w:right w:val="single" w:sz="4" w:space="0" w:color="000000"/>
            </w:tcBorders>
            <w:vAlign w:val="center"/>
          </w:tcPr>
          <w:p w14:paraId="6966C9D7" w14:textId="55109C10"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12 983,3</w:t>
            </w:r>
          </w:p>
        </w:tc>
        <w:tc>
          <w:tcPr>
            <w:tcW w:w="2035" w:type="dxa"/>
            <w:vMerge w:val="restart"/>
            <w:tcBorders>
              <w:top w:val="single" w:sz="4" w:space="0" w:color="000000"/>
              <w:left w:val="single" w:sz="4" w:space="0" w:color="000000"/>
              <w:bottom w:val="single" w:sz="4" w:space="0" w:color="000000"/>
              <w:right w:val="single" w:sz="4" w:space="0" w:color="000000"/>
            </w:tcBorders>
            <w:vAlign w:val="center"/>
          </w:tcPr>
          <w:p w14:paraId="275A3691"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Целевой показатель 10</w:t>
            </w:r>
          </w:p>
        </w:tc>
        <w:tc>
          <w:tcPr>
            <w:tcW w:w="57" w:type="dxa"/>
            <w:tcBorders>
              <w:left w:val="single" w:sz="4" w:space="0" w:color="000000"/>
            </w:tcBorders>
          </w:tcPr>
          <w:p w14:paraId="4AEC2B65" w14:textId="77777777" w:rsidR="00DE2208" w:rsidRPr="00065836" w:rsidRDefault="00DE2208" w:rsidP="00DE2208">
            <w:pPr>
              <w:rPr>
                <w:rFonts w:ascii="Calibri" w:hAnsi="Calibri"/>
                <w:sz w:val="2"/>
                <w:szCs w:val="22"/>
              </w:rPr>
            </w:pPr>
          </w:p>
        </w:tc>
      </w:tr>
      <w:tr w:rsidR="00DE2208" w:rsidRPr="00065836" w14:paraId="32294203" w14:textId="77777777" w:rsidTr="00A958EF">
        <w:trPr>
          <w:trHeight w:val="444"/>
        </w:trPr>
        <w:tc>
          <w:tcPr>
            <w:tcW w:w="344" w:type="dxa"/>
            <w:vMerge/>
            <w:tcBorders>
              <w:left w:val="single" w:sz="4" w:space="0" w:color="000000"/>
              <w:right w:val="single" w:sz="4" w:space="0" w:color="000000"/>
            </w:tcBorders>
            <w:vAlign w:val="center"/>
          </w:tcPr>
          <w:p w14:paraId="62EE5EE6" w14:textId="77777777" w:rsidR="00DE2208" w:rsidRPr="00065836" w:rsidRDefault="00DE2208" w:rsidP="00DE2208">
            <w:pPr>
              <w:rPr>
                <w:rFonts w:ascii="Calibri" w:hAnsi="Calibri"/>
                <w:sz w:val="2"/>
                <w:szCs w:val="22"/>
              </w:rPr>
            </w:pPr>
          </w:p>
        </w:tc>
        <w:tc>
          <w:tcPr>
            <w:tcW w:w="2020" w:type="dxa"/>
            <w:vMerge/>
            <w:tcBorders>
              <w:left w:val="single" w:sz="4" w:space="0" w:color="000000"/>
              <w:right w:val="single" w:sz="4" w:space="0" w:color="000000"/>
            </w:tcBorders>
            <w:vAlign w:val="center"/>
          </w:tcPr>
          <w:p w14:paraId="6DBB94EA"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504CBC68" w14:textId="632F7B4A"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Курортного района Санкт-Петербурга</w:t>
            </w:r>
          </w:p>
        </w:tc>
        <w:tc>
          <w:tcPr>
            <w:tcW w:w="1805" w:type="dxa"/>
            <w:vMerge/>
            <w:tcBorders>
              <w:left w:val="single" w:sz="4" w:space="0" w:color="000000"/>
              <w:right w:val="single" w:sz="4" w:space="0" w:color="000000"/>
            </w:tcBorders>
            <w:vAlign w:val="center"/>
          </w:tcPr>
          <w:p w14:paraId="2AE4D519"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27CFE877" w14:textId="2EA1EAD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4 272,9</w:t>
            </w:r>
          </w:p>
        </w:tc>
        <w:tc>
          <w:tcPr>
            <w:tcW w:w="1017" w:type="dxa"/>
            <w:tcBorders>
              <w:top w:val="single" w:sz="4" w:space="0" w:color="000000"/>
              <w:left w:val="single" w:sz="4" w:space="0" w:color="000000"/>
              <w:bottom w:val="single" w:sz="4" w:space="0" w:color="000000"/>
              <w:right w:val="single" w:sz="4" w:space="0" w:color="000000"/>
            </w:tcBorders>
            <w:vAlign w:val="center"/>
          </w:tcPr>
          <w:p w14:paraId="6E15E289"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58A0A2A5"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258C7DF8"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19C94765"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59C4BF49" w14:textId="7777777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single" w:sz="4" w:space="0" w:color="000000"/>
              <w:left w:val="single" w:sz="4" w:space="0" w:color="000000"/>
              <w:bottom w:val="single" w:sz="4" w:space="0" w:color="000000"/>
              <w:right w:val="single" w:sz="4" w:space="0" w:color="000000"/>
            </w:tcBorders>
            <w:vAlign w:val="center"/>
          </w:tcPr>
          <w:p w14:paraId="6BEB4C4D" w14:textId="27C9AE9B"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4 272,9</w:t>
            </w: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3CDB1EAF"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3D34EB07" w14:textId="77777777" w:rsidR="00DE2208" w:rsidRPr="00065836" w:rsidRDefault="00DE2208" w:rsidP="00DE2208">
            <w:pPr>
              <w:rPr>
                <w:rFonts w:ascii="Calibri" w:hAnsi="Calibri"/>
                <w:sz w:val="2"/>
                <w:szCs w:val="22"/>
              </w:rPr>
            </w:pPr>
          </w:p>
        </w:tc>
      </w:tr>
      <w:tr w:rsidR="00DE2208" w:rsidRPr="00065836" w14:paraId="29C3E3DE" w14:textId="77777777" w:rsidTr="00A958EF">
        <w:trPr>
          <w:trHeight w:val="444"/>
        </w:trPr>
        <w:tc>
          <w:tcPr>
            <w:tcW w:w="344" w:type="dxa"/>
            <w:vMerge/>
            <w:tcBorders>
              <w:left w:val="single" w:sz="4" w:space="0" w:color="000000"/>
              <w:bottom w:val="single" w:sz="4" w:space="0" w:color="000000"/>
              <w:right w:val="single" w:sz="4" w:space="0" w:color="000000"/>
            </w:tcBorders>
            <w:vAlign w:val="center"/>
          </w:tcPr>
          <w:p w14:paraId="2EC5B4A7" w14:textId="77777777" w:rsidR="00DE2208" w:rsidRPr="00065836" w:rsidRDefault="00DE2208" w:rsidP="00DE2208">
            <w:pPr>
              <w:rPr>
                <w:rFonts w:ascii="Calibri" w:hAnsi="Calibri"/>
                <w:sz w:val="2"/>
                <w:szCs w:val="22"/>
              </w:rPr>
            </w:pPr>
          </w:p>
        </w:tc>
        <w:tc>
          <w:tcPr>
            <w:tcW w:w="2020" w:type="dxa"/>
            <w:vMerge/>
            <w:tcBorders>
              <w:left w:val="single" w:sz="4" w:space="0" w:color="000000"/>
              <w:bottom w:val="single" w:sz="4" w:space="0" w:color="000000"/>
              <w:right w:val="single" w:sz="4" w:space="0" w:color="000000"/>
            </w:tcBorders>
            <w:vAlign w:val="center"/>
          </w:tcPr>
          <w:p w14:paraId="71B03EF6" w14:textId="77777777" w:rsidR="00DE2208" w:rsidRPr="00065836" w:rsidRDefault="00DE2208" w:rsidP="00DE2208">
            <w:pPr>
              <w:rPr>
                <w:rFonts w:ascii="Calibri" w:hAnsi="Calibri"/>
                <w:sz w:val="2"/>
                <w:szCs w:val="22"/>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116C4A79" w14:textId="57C2FD41"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Администрация Петродворцового района Санкт-Петербурга</w:t>
            </w:r>
          </w:p>
        </w:tc>
        <w:tc>
          <w:tcPr>
            <w:tcW w:w="1805" w:type="dxa"/>
            <w:vMerge/>
            <w:tcBorders>
              <w:left w:val="single" w:sz="4" w:space="0" w:color="000000"/>
              <w:bottom w:val="single" w:sz="4" w:space="0" w:color="000000"/>
              <w:right w:val="single" w:sz="4" w:space="0" w:color="000000"/>
            </w:tcBorders>
            <w:vAlign w:val="center"/>
          </w:tcPr>
          <w:p w14:paraId="0271B50A" w14:textId="77777777" w:rsidR="00DE2208" w:rsidRPr="00065836" w:rsidRDefault="00DE2208" w:rsidP="00DE2208">
            <w:pPr>
              <w:rPr>
                <w:rFonts w:ascii="Calibri" w:hAnsi="Calibri"/>
                <w:sz w:val="2"/>
                <w:szCs w:val="22"/>
              </w:rPr>
            </w:pPr>
          </w:p>
        </w:tc>
        <w:tc>
          <w:tcPr>
            <w:tcW w:w="1018" w:type="dxa"/>
            <w:tcBorders>
              <w:top w:val="nil"/>
              <w:left w:val="single" w:sz="4" w:space="0" w:color="auto"/>
              <w:bottom w:val="single" w:sz="4" w:space="0" w:color="auto"/>
              <w:right w:val="single" w:sz="4" w:space="0" w:color="auto"/>
            </w:tcBorders>
            <w:vAlign w:val="center"/>
          </w:tcPr>
          <w:p w14:paraId="5F3AF322" w14:textId="14BB18BE"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1 626,4</w:t>
            </w:r>
          </w:p>
        </w:tc>
        <w:tc>
          <w:tcPr>
            <w:tcW w:w="1017" w:type="dxa"/>
            <w:tcBorders>
              <w:top w:val="single" w:sz="4" w:space="0" w:color="000000"/>
              <w:left w:val="single" w:sz="4" w:space="0" w:color="000000"/>
              <w:bottom w:val="single" w:sz="4" w:space="0" w:color="000000"/>
              <w:right w:val="single" w:sz="4" w:space="0" w:color="000000"/>
            </w:tcBorders>
            <w:vAlign w:val="center"/>
          </w:tcPr>
          <w:p w14:paraId="738E4986" w14:textId="51C68037"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4A79949" w14:textId="47319C3D"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8" w:type="dxa"/>
            <w:tcBorders>
              <w:top w:val="single" w:sz="4" w:space="0" w:color="000000"/>
              <w:left w:val="single" w:sz="4" w:space="0" w:color="000000"/>
              <w:bottom w:val="single" w:sz="4" w:space="0" w:color="000000"/>
              <w:right w:val="single" w:sz="4" w:space="0" w:color="000000"/>
            </w:tcBorders>
            <w:vAlign w:val="center"/>
          </w:tcPr>
          <w:p w14:paraId="1CB045E3" w14:textId="5543BD54"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3175CA11" w14:textId="22C3324F"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003" w:type="dxa"/>
            <w:tcBorders>
              <w:top w:val="single" w:sz="4" w:space="0" w:color="000000"/>
              <w:left w:val="single" w:sz="4" w:space="0" w:color="000000"/>
              <w:bottom w:val="single" w:sz="4" w:space="0" w:color="000000"/>
              <w:right w:val="single" w:sz="4" w:space="0" w:color="000000"/>
            </w:tcBorders>
            <w:vAlign w:val="center"/>
          </w:tcPr>
          <w:p w14:paraId="0ED5B549" w14:textId="356DBEAA"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w:t>
            </w:r>
          </w:p>
        </w:tc>
        <w:tc>
          <w:tcPr>
            <w:tcW w:w="1361" w:type="dxa"/>
            <w:tcBorders>
              <w:top w:val="single" w:sz="4" w:space="0" w:color="000000"/>
              <w:left w:val="single" w:sz="4" w:space="0" w:color="000000"/>
              <w:bottom w:val="single" w:sz="4" w:space="0" w:color="000000"/>
              <w:right w:val="single" w:sz="4" w:space="0" w:color="000000"/>
            </w:tcBorders>
            <w:vAlign w:val="center"/>
          </w:tcPr>
          <w:p w14:paraId="37987375" w14:textId="7F3C29A0" w:rsidR="00DE2208" w:rsidRPr="00065836" w:rsidRDefault="00DE2208" w:rsidP="00DE2208">
            <w:pPr>
              <w:spacing w:line="229" w:lineRule="auto"/>
              <w:jc w:val="center"/>
              <w:rPr>
                <w:color w:val="000000"/>
                <w:spacing w:val="-2"/>
                <w:sz w:val="16"/>
                <w:szCs w:val="22"/>
              </w:rPr>
            </w:pPr>
            <w:r w:rsidRPr="00065836">
              <w:rPr>
                <w:color w:val="000000"/>
                <w:spacing w:val="-2"/>
                <w:sz w:val="16"/>
                <w:szCs w:val="22"/>
              </w:rPr>
              <w:t>1 626,4</w:t>
            </w:r>
          </w:p>
        </w:tc>
        <w:tc>
          <w:tcPr>
            <w:tcW w:w="2035" w:type="dxa"/>
            <w:tcBorders>
              <w:top w:val="single" w:sz="4" w:space="0" w:color="000000"/>
              <w:left w:val="single" w:sz="4" w:space="0" w:color="000000"/>
              <w:bottom w:val="single" w:sz="4" w:space="0" w:color="000000"/>
              <w:right w:val="single" w:sz="4" w:space="0" w:color="000000"/>
            </w:tcBorders>
            <w:vAlign w:val="center"/>
          </w:tcPr>
          <w:p w14:paraId="6E922359" w14:textId="77777777" w:rsidR="00DE2208" w:rsidRPr="00065836" w:rsidRDefault="00DE2208" w:rsidP="00DE2208">
            <w:pPr>
              <w:rPr>
                <w:rFonts w:ascii="Calibri" w:hAnsi="Calibri"/>
                <w:sz w:val="2"/>
                <w:szCs w:val="22"/>
              </w:rPr>
            </w:pPr>
          </w:p>
        </w:tc>
        <w:tc>
          <w:tcPr>
            <w:tcW w:w="57" w:type="dxa"/>
            <w:tcBorders>
              <w:left w:val="single" w:sz="4" w:space="0" w:color="000000"/>
            </w:tcBorders>
          </w:tcPr>
          <w:p w14:paraId="7762F0FC" w14:textId="77777777" w:rsidR="00DE2208" w:rsidRPr="00065836" w:rsidRDefault="00DE2208" w:rsidP="00DE2208">
            <w:pPr>
              <w:rPr>
                <w:rFonts w:ascii="Calibri" w:hAnsi="Calibri"/>
                <w:sz w:val="2"/>
                <w:szCs w:val="22"/>
              </w:rPr>
            </w:pPr>
          </w:p>
        </w:tc>
      </w:tr>
      <w:tr w:rsidR="00D2103A" w:rsidRPr="00065836" w14:paraId="0423F9AF" w14:textId="77777777" w:rsidTr="00D2103A">
        <w:trPr>
          <w:trHeight w:val="458"/>
        </w:trPr>
        <w:tc>
          <w:tcPr>
            <w:tcW w:w="6089" w:type="dxa"/>
            <w:gridSpan w:val="4"/>
            <w:tcBorders>
              <w:top w:val="single" w:sz="4" w:space="0" w:color="000000"/>
              <w:left w:val="single" w:sz="4" w:space="0" w:color="000000"/>
              <w:bottom w:val="single" w:sz="4" w:space="0" w:color="000000"/>
              <w:right w:val="single" w:sz="4" w:space="0" w:color="000000"/>
            </w:tcBorders>
            <w:vAlign w:val="center"/>
          </w:tcPr>
          <w:p w14:paraId="73D63817" w14:textId="2D74ED2E" w:rsidR="00D2103A" w:rsidRPr="00065836" w:rsidRDefault="00D2103A" w:rsidP="00D2103A">
            <w:pPr>
              <w:spacing w:line="229" w:lineRule="auto"/>
              <w:rPr>
                <w:b/>
                <w:color w:val="000000"/>
                <w:spacing w:val="-2"/>
                <w:sz w:val="20"/>
                <w:szCs w:val="22"/>
              </w:rPr>
            </w:pPr>
            <w:r w:rsidRPr="00065836">
              <w:rPr>
                <w:b/>
                <w:color w:val="000000"/>
                <w:spacing w:val="-2"/>
                <w:sz w:val="20"/>
                <w:szCs w:val="22"/>
              </w:rPr>
              <w:t>ВСЕГО процессная часть подпрограммы 2</w:t>
            </w:r>
          </w:p>
        </w:tc>
        <w:tc>
          <w:tcPr>
            <w:tcW w:w="1018" w:type="dxa"/>
            <w:tcBorders>
              <w:top w:val="single" w:sz="4" w:space="0" w:color="000000"/>
              <w:left w:val="single" w:sz="4" w:space="0" w:color="000000"/>
              <w:bottom w:val="single" w:sz="4" w:space="0" w:color="000000"/>
              <w:right w:val="single" w:sz="4" w:space="0" w:color="000000"/>
            </w:tcBorders>
            <w:vAlign w:val="center"/>
          </w:tcPr>
          <w:p w14:paraId="7C32C3BC" w14:textId="41A80BB1" w:rsidR="00D2103A" w:rsidRPr="00065836" w:rsidRDefault="00D2103A" w:rsidP="00D2103A">
            <w:pPr>
              <w:spacing w:line="229" w:lineRule="auto"/>
              <w:jc w:val="center"/>
              <w:rPr>
                <w:color w:val="000000"/>
                <w:spacing w:val="-2"/>
                <w:sz w:val="16"/>
                <w:szCs w:val="22"/>
              </w:rPr>
            </w:pPr>
            <w:r w:rsidRPr="00065836">
              <w:rPr>
                <w:color w:val="000000"/>
                <w:spacing w:val="-2"/>
                <w:sz w:val="16"/>
              </w:rPr>
              <w:t>56 993 081,5</w:t>
            </w:r>
          </w:p>
        </w:tc>
        <w:tc>
          <w:tcPr>
            <w:tcW w:w="1017" w:type="dxa"/>
            <w:tcBorders>
              <w:top w:val="single" w:sz="4" w:space="0" w:color="000000"/>
              <w:left w:val="single" w:sz="4" w:space="0" w:color="000000"/>
              <w:bottom w:val="single" w:sz="4" w:space="0" w:color="000000"/>
              <w:right w:val="single" w:sz="4" w:space="0" w:color="000000"/>
            </w:tcBorders>
            <w:vAlign w:val="center"/>
          </w:tcPr>
          <w:p w14:paraId="428C0D64" w14:textId="24B52279" w:rsidR="00D2103A" w:rsidRPr="00065836" w:rsidRDefault="00D2103A" w:rsidP="00D2103A">
            <w:pPr>
              <w:spacing w:line="229" w:lineRule="auto"/>
              <w:jc w:val="center"/>
              <w:rPr>
                <w:color w:val="000000"/>
                <w:spacing w:val="-2"/>
                <w:sz w:val="16"/>
                <w:szCs w:val="22"/>
              </w:rPr>
            </w:pPr>
            <w:r w:rsidRPr="00065836">
              <w:rPr>
                <w:color w:val="000000"/>
                <w:spacing w:val="-2"/>
                <w:sz w:val="16"/>
              </w:rPr>
              <w:t>45 659 605,3</w:t>
            </w:r>
          </w:p>
        </w:tc>
        <w:tc>
          <w:tcPr>
            <w:tcW w:w="1017" w:type="dxa"/>
            <w:tcBorders>
              <w:top w:val="single" w:sz="4" w:space="0" w:color="000000"/>
              <w:left w:val="single" w:sz="4" w:space="0" w:color="000000"/>
              <w:bottom w:val="single" w:sz="4" w:space="0" w:color="000000"/>
              <w:right w:val="single" w:sz="4" w:space="0" w:color="000000"/>
            </w:tcBorders>
            <w:vAlign w:val="center"/>
          </w:tcPr>
          <w:p w14:paraId="11EA862E" w14:textId="77009BCC" w:rsidR="00D2103A" w:rsidRPr="00065836" w:rsidRDefault="00D2103A" w:rsidP="00D2103A">
            <w:pPr>
              <w:spacing w:line="229" w:lineRule="auto"/>
              <w:jc w:val="center"/>
              <w:rPr>
                <w:color w:val="000000"/>
                <w:spacing w:val="-2"/>
                <w:sz w:val="16"/>
                <w:szCs w:val="22"/>
              </w:rPr>
            </w:pPr>
            <w:r w:rsidRPr="00065836">
              <w:rPr>
                <w:color w:val="000000"/>
                <w:spacing w:val="-2"/>
                <w:sz w:val="16"/>
              </w:rPr>
              <w:t>44 301 059,6</w:t>
            </w:r>
          </w:p>
        </w:tc>
        <w:tc>
          <w:tcPr>
            <w:tcW w:w="1018" w:type="dxa"/>
            <w:tcBorders>
              <w:top w:val="single" w:sz="4" w:space="0" w:color="000000"/>
              <w:left w:val="single" w:sz="4" w:space="0" w:color="000000"/>
              <w:bottom w:val="single" w:sz="4" w:space="0" w:color="000000"/>
              <w:right w:val="single" w:sz="4" w:space="0" w:color="000000"/>
            </w:tcBorders>
            <w:vAlign w:val="center"/>
          </w:tcPr>
          <w:p w14:paraId="6D2A45CF" w14:textId="79228490" w:rsidR="00D2103A" w:rsidRPr="00065836" w:rsidRDefault="00D2103A" w:rsidP="00D2103A">
            <w:pPr>
              <w:spacing w:line="229" w:lineRule="auto"/>
              <w:jc w:val="center"/>
              <w:rPr>
                <w:color w:val="000000"/>
                <w:spacing w:val="-2"/>
                <w:sz w:val="16"/>
                <w:szCs w:val="22"/>
              </w:rPr>
            </w:pPr>
            <w:r w:rsidRPr="00065836">
              <w:rPr>
                <w:color w:val="000000"/>
                <w:spacing w:val="-2"/>
                <w:sz w:val="16"/>
              </w:rPr>
              <w:t>45 082 036,2</w:t>
            </w:r>
          </w:p>
        </w:tc>
        <w:tc>
          <w:tcPr>
            <w:tcW w:w="1017" w:type="dxa"/>
            <w:tcBorders>
              <w:top w:val="single" w:sz="4" w:space="0" w:color="000000"/>
              <w:left w:val="single" w:sz="4" w:space="0" w:color="000000"/>
              <w:bottom w:val="single" w:sz="4" w:space="0" w:color="000000"/>
              <w:right w:val="single" w:sz="4" w:space="0" w:color="000000"/>
            </w:tcBorders>
            <w:vAlign w:val="center"/>
          </w:tcPr>
          <w:p w14:paraId="09C511C2" w14:textId="2D1BF75B" w:rsidR="00D2103A" w:rsidRPr="00065836" w:rsidRDefault="00D2103A" w:rsidP="00D2103A">
            <w:pPr>
              <w:spacing w:line="229" w:lineRule="auto"/>
              <w:jc w:val="center"/>
              <w:rPr>
                <w:color w:val="000000"/>
                <w:spacing w:val="-2"/>
                <w:sz w:val="16"/>
                <w:szCs w:val="22"/>
              </w:rPr>
            </w:pPr>
            <w:r w:rsidRPr="00065836">
              <w:rPr>
                <w:color w:val="000000"/>
                <w:spacing w:val="-2"/>
                <w:sz w:val="16"/>
              </w:rPr>
              <w:t>45 884 555,2</w:t>
            </w:r>
          </w:p>
        </w:tc>
        <w:tc>
          <w:tcPr>
            <w:tcW w:w="1003" w:type="dxa"/>
            <w:tcBorders>
              <w:top w:val="single" w:sz="4" w:space="0" w:color="000000"/>
              <w:left w:val="single" w:sz="4" w:space="0" w:color="000000"/>
              <w:bottom w:val="single" w:sz="4" w:space="0" w:color="000000"/>
              <w:right w:val="single" w:sz="4" w:space="0" w:color="000000"/>
            </w:tcBorders>
            <w:vAlign w:val="center"/>
          </w:tcPr>
          <w:p w14:paraId="6847072E" w14:textId="3916804A" w:rsidR="00D2103A" w:rsidRPr="00065836" w:rsidRDefault="00D2103A" w:rsidP="00D2103A">
            <w:pPr>
              <w:spacing w:line="229" w:lineRule="auto"/>
              <w:jc w:val="center"/>
              <w:rPr>
                <w:color w:val="000000"/>
                <w:spacing w:val="-2"/>
                <w:sz w:val="16"/>
                <w:szCs w:val="22"/>
              </w:rPr>
            </w:pPr>
            <w:r w:rsidRPr="00065836">
              <w:rPr>
                <w:color w:val="000000"/>
                <w:spacing w:val="-2"/>
                <w:sz w:val="16"/>
              </w:rPr>
              <w:t>46 710 993,5</w:t>
            </w:r>
          </w:p>
        </w:tc>
        <w:tc>
          <w:tcPr>
            <w:tcW w:w="1361" w:type="dxa"/>
            <w:tcBorders>
              <w:top w:val="single" w:sz="4" w:space="0" w:color="000000"/>
              <w:left w:val="single" w:sz="4" w:space="0" w:color="000000"/>
              <w:bottom w:val="single" w:sz="4" w:space="0" w:color="000000"/>
              <w:right w:val="single" w:sz="4" w:space="0" w:color="000000"/>
            </w:tcBorders>
            <w:vAlign w:val="center"/>
          </w:tcPr>
          <w:p w14:paraId="07EB6966" w14:textId="715D0717" w:rsidR="00D2103A" w:rsidRPr="00065836" w:rsidRDefault="00D2103A" w:rsidP="00D2103A">
            <w:pPr>
              <w:spacing w:line="229" w:lineRule="auto"/>
              <w:jc w:val="center"/>
              <w:rPr>
                <w:color w:val="000000"/>
                <w:spacing w:val="-2"/>
                <w:sz w:val="16"/>
                <w:szCs w:val="22"/>
              </w:rPr>
            </w:pPr>
            <w:r w:rsidRPr="00065836">
              <w:rPr>
                <w:color w:val="000000"/>
                <w:spacing w:val="-2"/>
                <w:sz w:val="16"/>
              </w:rPr>
              <w:t>284 631 331,3</w:t>
            </w:r>
          </w:p>
        </w:tc>
        <w:tc>
          <w:tcPr>
            <w:tcW w:w="2035" w:type="dxa"/>
            <w:tcBorders>
              <w:top w:val="single" w:sz="4" w:space="0" w:color="000000"/>
              <w:left w:val="single" w:sz="4" w:space="0" w:color="000000"/>
              <w:bottom w:val="single" w:sz="4" w:space="0" w:color="000000"/>
              <w:right w:val="single" w:sz="4" w:space="0" w:color="000000"/>
            </w:tcBorders>
            <w:vAlign w:val="center"/>
          </w:tcPr>
          <w:p w14:paraId="6D3720EE" w14:textId="77777777" w:rsidR="00D2103A" w:rsidRPr="00065836" w:rsidRDefault="00D2103A" w:rsidP="00D2103A">
            <w:pPr>
              <w:spacing w:line="229" w:lineRule="auto"/>
              <w:jc w:val="center"/>
              <w:rPr>
                <w:color w:val="000000"/>
                <w:spacing w:val="-2"/>
                <w:sz w:val="16"/>
                <w:szCs w:val="22"/>
              </w:rPr>
            </w:pPr>
            <w:r w:rsidRPr="00065836">
              <w:rPr>
                <w:color w:val="000000"/>
                <w:spacing w:val="-2"/>
                <w:sz w:val="16"/>
                <w:szCs w:val="22"/>
              </w:rPr>
              <w:t>X</w:t>
            </w:r>
          </w:p>
        </w:tc>
        <w:tc>
          <w:tcPr>
            <w:tcW w:w="57" w:type="dxa"/>
            <w:tcBorders>
              <w:left w:val="single" w:sz="4" w:space="0" w:color="000000"/>
            </w:tcBorders>
          </w:tcPr>
          <w:p w14:paraId="76F7311C" w14:textId="77777777" w:rsidR="00D2103A" w:rsidRPr="00065836" w:rsidRDefault="00D2103A" w:rsidP="00D2103A">
            <w:pPr>
              <w:rPr>
                <w:rFonts w:ascii="Calibri" w:hAnsi="Calibri"/>
                <w:sz w:val="2"/>
                <w:szCs w:val="22"/>
              </w:rPr>
            </w:pPr>
          </w:p>
        </w:tc>
      </w:tr>
    </w:tbl>
    <w:p w14:paraId="732E6173" w14:textId="77777777" w:rsidR="0077106F" w:rsidRPr="00065836" w:rsidRDefault="0077106F" w:rsidP="00555A49">
      <w:pPr>
        <w:rPr>
          <w:rFonts w:ascii="Calibri" w:hAnsi="Calibri"/>
          <w:sz w:val="2"/>
          <w:szCs w:val="22"/>
        </w:rPr>
        <w:sectPr w:rsidR="0077106F" w:rsidRPr="00065836" w:rsidSect="00D24FFD">
          <w:pgSz w:w="16839" w:h="11907" w:orient="landscape" w:code="9"/>
          <w:pgMar w:top="1134" w:right="567" w:bottom="517" w:left="567" w:header="567" w:footer="517" w:gutter="0"/>
          <w:cols w:space="720"/>
        </w:sectPr>
      </w:pPr>
    </w:p>
    <w:p w14:paraId="555D5F6E" w14:textId="77777777" w:rsidR="0077106F" w:rsidRPr="00065836" w:rsidRDefault="0077106F" w:rsidP="00555A49">
      <w:pPr>
        <w:rPr>
          <w:rFonts w:ascii="Calibri" w:hAnsi="Calibri"/>
          <w:sz w:val="2"/>
          <w:szCs w:val="22"/>
        </w:rPr>
      </w:pPr>
    </w:p>
    <w:p w14:paraId="7A22D31A" w14:textId="77777777" w:rsidR="0077106F" w:rsidRPr="00065836" w:rsidRDefault="0077106F" w:rsidP="00555A49">
      <w:pPr>
        <w:rPr>
          <w:rFonts w:ascii="Calibri" w:hAnsi="Calibri"/>
          <w:sz w:val="2"/>
          <w:szCs w:val="22"/>
        </w:rPr>
      </w:pPr>
    </w:p>
    <w:p w14:paraId="25098BFA" w14:textId="77777777" w:rsidR="0077106F" w:rsidRPr="00065836" w:rsidRDefault="0077106F" w:rsidP="00555A49">
      <w:pPr>
        <w:jc w:val="center"/>
        <w:rPr>
          <w:b/>
          <w:color w:val="000000"/>
        </w:rPr>
      </w:pPr>
      <w:r w:rsidRPr="00065836">
        <w:rPr>
          <w:b/>
          <w:color w:val="000000"/>
        </w:rPr>
        <w:t>10.4. Механизм реализации мероприятий подпрограммы 2</w:t>
      </w:r>
    </w:p>
    <w:p w14:paraId="7A4BAF49" w14:textId="77777777" w:rsidR="0077106F" w:rsidRPr="00065836" w:rsidRDefault="0077106F" w:rsidP="00555A49">
      <w:pPr>
        <w:jc w:val="center"/>
        <w:rPr>
          <w:b/>
          <w:color w:val="000000"/>
        </w:rPr>
      </w:pPr>
    </w:p>
    <w:p w14:paraId="230449E6" w14:textId="0B86BDEC" w:rsidR="00D300DD" w:rsidRPr="00065836" w:rsidRDefault="006E63CA" w:rsidP="00555A49">
      <w:pPr>
        <w:ind w:firstLine="567"/>
        <w:jc w:val="both"/>
      </w:pPr>
      <w:r w:rsidRPr="00065836">
        <w:t>10</w:t>
      </w:r>
      <w:r w:rsidR="00CC173E" w:rsidRPr="00065836">
        <w:t>.4.1.</w:t>
      </w:r>
      <w:r w:rsidR="00D300DD" w:rsidRPr="00065836">
        <w:t xml:space="preserve"> Реализация мероприятия, указанного в пункте 1.</w:t>
      </w:r>
      <w:r w:rsidR="00674478" w:rsidRPr="00065836">
        <w:t>1</w:t>
      </w:r>
      <w:r w:rsidR="00D300DD" w:rsidRPr="00065836">
        <w:t xml:space="preserve"> проектной части подраздела </w:t>
      </w:r>
      <w:r w:rsidR="00674478" w:rsidRPr="00065836">
        <w:t>10</w:t>
      </w:r>
      <w:r w:rsidR="00D300DD" w:rsidRPr="00065836">
        <w:t xml:space="preserve">.3 государственной программы, осуществляется КС на основании решения о бюджетных инвестициях в объекты государственной собственности Санкт-Петербурга, предусмотренного в пункте 2-1 настоящего постановления, принятого в соответствии </w:t>
      </w:r>
      <w:r w:rsidR="00674478" w:rsidRPr="00065836">
        <w:br/>
      </w:r>
      <w:r w:rsidR="00D300DD" w:rsidRPr="00065836">
        <w:t xml:space="preserve">с Порядком № 719, путем закупок в соответствии с Федеральным законом «О контрактной системе в сфере закупок товаров, работ, услуг для обеспечения государственных </w:t>
      </w:r>
      <w:r w:rsidR="00674478" w:rsidRPr="00065836">
        <w:br/>
      </w:r>
      <w:r w:rsidR="00D300DD" w:rsidRPr="00065836">
        <w:t>и муниципальных нужд».</w:t>
      </w:r>
    </w:p>
    <w:p w14:paraId="44908FEF" w14:textId="35AB4791" w:rsidR="0077106F" w:rsidRPr="00065836" w:rsidRDefault="0077106F" w:rsidP="00555A49">
      <w:pPr>
        <w:ind w:firstLine="567"/>
        <w:jc w:val="both"/>
      </w:pPr>
      <w:r w:rsidRPr="00065836">
        <w:t>10.4.</w:t>
      </w:r>
      <w:r w:rsidR="00CC173E" w:rsidRPr="00065836">
        <w:t>2</w:t>
      </w:r>
      <w:r w:rsidRPr="00065836">
        <w:t xml:space="preserve">. Реализация мероприятий, указанных в пунктах 1.1 и 1.2 </w:t>
      </w:r>
      <w:bookmarkStart w:id="10" w:name="_Hlk157691037"/>
      <w:r w:rsidRPr="00065836">
        <w:t xml:space="preserve">процессной части </w:t>
      </w:r>
      <w:bookmarkEnd w:id="10"/>
      <w:r w:rsidRPr="00065836">
        <w:t xml:space="preserve">подраздела 10.3 государственной программы, </w:t>
      </w:r>
      <w:r w:rsidRPr="00065836">
        <w:rPr>
          <w:spacing w:val="-4"/>
          <w:szCs w:val="23"/>
        </w:rPr>
        <w:t xml:space="preserve">осуществляется в соответствии </w:t>
      </w:r>
      <w:r w:rsidRPr="00065836">
        <w:rPr>
          <w:spacing w:val="-4"/>
          <w:szCs w:val="23"/>
        </w:rPr>
        <w:br/>
        <w:t xml:space="preserve">с постановлением Правительства Санкт-Петербурга от 30.12.2019 № 1020 «О внесении изменений в постановления Правительства Санкт-Петербурга от 30.12.2003 № 175, </w:t>
      </w:r>
      <w:r w:rsidRPr="00065836">
        <w:rPr>
          <w:spacing w:val="-4"/>
          <w:szCs w:val="23"/>
        </w:rPr>
        <w:br/>
        <w:t xml:space="preserve">от 18.02.2014 № 86, от 22.12.2014 № 1206», распоряжением Жилищного комитета </w:t>
      </w:r>
      <w:r w:rsidRPr="00065836">
        <w:rPr>
          <w:spacing w:val="-4"/>
          <w:szCs w:val="23"/>
        </w:rPr>
        <w:br/>
        <w:t xml:space="preserve">от 31.12.2019 № 2420-р «О порядке утверждения краткосрочных планов реализации региональной программы капитального ремонта общего имущества в многоквартирных домах в Санкт-Петербурге» и утверждаемыми Правительством Санкт-Петербурга порядками предоставления субсидий на финансирование оказания услуг и (или) выполнения работ по капитальному ремонту общего имущества в многоквартирных домах </w:t>
      </w:r>
      <w:r w:rsidRPr="00065836">
        <w:rPr>
          <w:spacing w:val="-4"/>
          <w:szCs w:val="23"/>
        </w:rPr>
        <w:br/>
        <w:t>в Санкт-Петербурге и субсидий некоммерческой организации «Фонд - региональный оператор капитального ремонта общего имущества в многоквартирных домах» в виде имущественного взноса Санкт-Петербурга на финансовое обеспечение уставной деятельности</w:t>
      </w:r>
      <w:r w:rsidRPr="00065836">
        <w:t>.</w:t>
      </w:r>
    </w:p>
    <w:p w14:paraId="78EEACF2" w14:textId="7780B35D" w:rsidR="0077106F" w:rsidRPr="00065836" w:rsidRDefault="0077106F" w:rsidP="00555A49">
      <w:pPr>
        <w:ind w:firstLine="567"/>
        <w:jc w:val="both"/>
      </w:pPr>
      <w:r w:rsidRPr="00065836">
        <w:t>Внебюджетное финансирование мероприятия, указанного в пункте 1.1 процессной части подраздела 10.3 государственной программы, осуществляется за счет средств фонда капитального ремонта, формируемого из взносов на капитальный ремонт, уплачиваемых собственниками помещений в многоквартирном доме.</w:t>
      </w:r>
    </w:p>
    <w:p w14:paraId="776DBA0B" w14:textId="26ED4F61" w:rsidR="0077106F" w:rsidRPr="00065836" w:rsidRDefault="0077106F" w:rsidP="00555A49">
      <w:pPr>
        <w:ind w:firstLine="567"/>
        <w:jc w:val="both"/>
      </w:pPr>
      <w:r w:rsidRPr="00065836">
        <w:t>10.4.</w:t>
      </w:r>
      <w:r w:rsidR="00CC173E" w:rsidRPr="00065836">
        <w:t>3</w:t>
      </w:r>
      <w:r w:rsidRPr="00065836">
        <w:t xml:space="preserve">. Реализация мероприятия, указанного в пункте 1.3 процессной части подраздела 10.3 государственной программы, осуществляется в соответствии </w:t>
      </w:r>
      <w:r w:rsidRPr="00065836">
        <w:br/>
        <w:t xml:space="preserve">с постановлением Правительства Санкт-Петербурга от 22.02.2022 № 132 «О мерах </w:t>
      </w:r>
      <w:r w:rsidRPr="00065836">
        <w:br/>
        <w:t xml:space="preserve">по реализации главы 22 Закона Санкт-Петербурга «Социальный кодекс </w:t>
      </w:r>
      <w:r w:rsidRPr="00065836">
        <w:br/>
        <w:t>Санкт-Петербурга».</w:t>
      </w:r>
    </w:p>
    <w:p w14:paraId="788B7AEE" w14:textId="36D9CBC7" w:rsidR="00932677" w:rsidRPr="00065836" w:rsidRDefault="00932677" w:rsidP="00555A49">
      <w:pPr>
        <w:ind w:firstLine="567"/>
        <w:jc w:val="both"/>
      </w:pPr>
      <w:r w:rsidRPr="00065836">
        <w:t>10.4.</w:t>
      </w:r>
      <w:r w:rsidR="00CC173E" w:rsidRPr="00065836">
        <w:t>4</w:t>
      </w:r>
      <w:r w:rsidRPr="00065836">
        <w:t xml:space="preserve">. Реализация мероприятия, указанного в пункте 1.4 процессной части подраздела 10.3 государственной программы, осуществляется в соответствии с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и постановлением Правительства Санкт-Петербурга от 24.05.2017 № 389 </w:t>
      </w:r>
      <w:r w:rsidR="00232477" w:rsidRPr="00065836">
        <w:br/>
      </w:r>
      <w:r w:rsidRPr="00065836">
        <w:t>«О реализации постановления Правительства Российской Федерации от 09.07.2016 № 649».</w:t>
      </w:r>
    </w:p>
    <w:p w14:paraId="19F7ED3B" w14:textId="2B3A314F" w:rsidR="00932677" w:rsidRPr="00065836" w:rsidRDefault="00932677" w:rsidP="00555A49">
      <w:pPr>
        <w:ind w:firstLine="567"/>
        <w:jc w:val="both"/>
      </w:pPr>
      <w:r w:rsidRPr="00065836">
        <w:t xml:space="preserve">Реализация </w:t>
      </w:r>
      <w:r w:rsidR="00232477" w:rsidRPr="00065836">
        <w:t xml:space="preserve">указанного </w:t>
      </w:r>
      <w:r w:rsidRPr="00065836">
        <w:t>мероприяти</w:t>
      </w:r>
      <w:r w:rsidR="00232477" w:rsidRPr="00065836">
        <w:t>я</w:t>
      </w:r>
      <w:r w:rsidRPr="00065836">
        <w:t xml:space="preserve"> осуществляется АР, на территории которых расположены жилые помещения инвалидов, включенные в ежегодно утвержденный исполнительным органом государственной власти Санкт-Петербурга, уполномоченным Правительством Санкт-Петербурга, адресный перечень на проведение мероприятий </w:t>
      </w:r>
      <w:r w:rsidR="00232477" w:rsidRPr="00065836">
        <w:br/>
      </w:r>
      <w:r w:rsidRPr="00065836">
        <w:t>по созданию условий доступности для инвалидов и иных маломобильных групп населения</w:t>
      </w:r>
      <w:r w:rsidR="00232477" w:rsidRPr="00065836">
        <w:t>, в пределах бюджетных ассигнований, предусмотренных в бюджете Санкт-Петербурга ЖК и перераспределяемых на АР в соответствии с пунктом 2</w:t>
      </w:r>
      <w:r w:rsidR="00B356FB" w:rsidRPr="00065836">
        <w:t>2</w:t>
      </w:r>
      <w:r w:rsidR="00232477" w:rsidRPr="00065836">
        <w:t xml:space="preserve"> статьи 7 Закона о бюджете </w:t>
      </w:r>
      <w:r w:rsidR="00232477" w:rsidRPr="00065836">
        <w:br/>
        <w:t>Санкт-Петербурга на 202</w:t>
      </w:r>
      <w:r w:rsidR="00B356FB" w:rsidRPr="00065836">
        <w:t>6</w:t>
      </w:r>
      <w:r w:rsidR="00232477" w:rsidRPr="00065836">
        <w:t xml:space="preserve"> год и на плановый период.</w:t>
      </w:r>
      <w:r w:rsidRPr="00065836">
        <w:t xml:space="preserve"> </w:t>
      </w:r>
    </w:p>
    <w:p w14:paraId="5754B225" w14:textId="412C9D7C" w:rsidR="00932677" w:rsidRPr="00065836" w:rsidRDefault="00932677" w:rsidP="00555A49">
      <w:pPr>
        <w:ind w:firstLine="567"/>
        <w:jc w:val="both"/>
      </w:pPr>
      <w:r w:rsidRPr="00065836">
        <w:t xml:space="preserve">В рамках реализации </w:t>
      </w:r>
      <w:r w:rsidR="00232477" w:rsidRPr="00065836">
        <w:t xml:space="preserve">указанного </w:t>
      </w:r>
      <w:r w:rsidRPr="00065836">
        <w:t>мероприятия</w:t>
      </w:r>
      <w:r w:rsidR="00232477" w:rsidRPr="00065836">
        <w:t xml:space="preserve"> </w:t>
      </w:r>
      <w:r w:rsidRPr="00065836">
        <w:t>АР осуществляют закупку товаров (работ, услуг) для обеспечения государственных нужд в порядке, установленном Федеральным законом «О контрактной системе в сфере закупок товаров, работ, услуг для обеспечения государственных и муниципальных нужд».</w:t>
      </w:r>
    </w:p>
    <w:p w14:paraId="29F6C91A" w14:textId="1FA94CA6" w:rsidR="0077106F" w:rsidRPr="00065836" w:rsidRDefault="0077106F" w:rsidP="00555A49">
      <w:pPr>
        <w:ind w:firstLine="567"/>
        <w:jc w:val="both"/>
      </w:pPr>
      <w:r w:rsidRPr="00065836">
        <w:t>10.4.</w:t>
      </w:r>
      <w:r w:rsidR="00CC173E" w:rsidRPr="00065836">
        <w:t>5</w:t>
      </w:r>
      <w:r w:rsidRPr="00065836">
        <w:t xml:space="preserve">. Реализация мероприятия, указанного в пункте 2.1 процессной части  подраздела 10.3 государственной программы, осуществляется в соответствии </w:t>
      </w:r>
      <w:r w:rsidRPr="00065836">
        <w:br/>
        <w:t xml:space="preserve">с постановлением Правительства Санкт-Петербурга от 30.11.2012 № 1246 «О резервах </w:t>
      </w:r>
      <w:r w:rsidRPr="00065836">
        <w:lastRenderedPageBreak/>
        <w:t xml:space="preserve">материальных ресурсов для ликвидации чрезвычайных ситуаций природного </w:t>
      </w:r>
      <w:r w:rsidRPr="00065836">
        <w:br/>
        <w:t xml:space="preserve">и техногенного характера на территории Санкт-Петербурга», Законом Санкт-Петербурга </w:t>
      </w:r>
      <w:r w:rsidRPr="00065836">
        <w:br/>
        <w:t xml:space="preserve">от 26.12.2012 № 743-127 «О разграничении полномочий органов государственной власти Санкт-Петербурга в сфере предупреждения ситуаций, которые могут привести </w:t>
      </w:r>
      <w:r w:rsidRPr="00065836">
        <w:br/>
        <w:t xml:space="preserve">к нарушению функционирования систем жизнеобеспечения населения, и ликвидации их последствий», постановлением Правительства Санкт-Петербурга от 17.07.2014 № 611 </w:t>
      </w:r>
      <w:r w:rsidRPr="00065836">
        <w:br/>
        <w:t xml:space="preserve">«О мерах по реализации Закона Санкт-Петербурга «О разграничении полномочий органов государственной власти Санкт-Петербурга в сфере предупреждения ситуаций, которые могут привести к нарушению функционирования систем жизнеобеспечения населения, </w:t>
      </w:r>
      <w:r w:rsidRPr="00065836">
        <w:br/>
        <w:t>и ликвидации их последствий», а также постановлением Правительства Санкт-Петербурга от 26.01.2016 № 15 «Об объектах, относящихся к системам жизнеобеспечения населения, нарушение функционирования которых может привести к нарушению нормального жизнеобеспечения населения Санкт-Петербурга».</w:t>
      </w:r>
    </w:p>
    <w:p w14:paraId="7B8DBF69" w14:textId="18A61D97" w:rsidR="0077106F" w:rsidRPr="00065836" w:rsidRDefault="0077106F" w:rsidP="00555A49">
      <w:pPr>
        <w:ind w:firstLine="567"/>
        <w:jc w:val="both"/>
      </w:pPr>
      <w:r w:rsidRPr="00065836">
        <w:t>10.4.</w:t>
      </w:r>
      <w:r w:rsidR="00CC173E" w:rsidRPr="00065836">
        <w:t>6</w:t>
      </w:r>
      <w:r w:rsidRPr="00065836">
        <w:t xml:space="preserve">. Реализация мероприятий, указанных в пунктах 3.1 и 3.3 процессной части подраздела 10.3 государственной программы, осуществляется путем выделения </w:t>
      </w:r>
      <w:r w:rsidRPr="00065836">
        <w:br/>
        <w:t xml:space="preserve">в соответствии со статьей 161 Бюджетного кодекса Российской Федерации бюджетных ассигнований на обеспечение выполнения функций Санкт-Петербургского государственного казенного учреждения «Городская аварийно-восстановительная служба жилищного фонда Санкт-Петербурга» на основании бюджетной сметы, утвержденной ЖК, и </w:t>
      </w:r>
      <w:r w:rsidR="00BC4A23" w:rsidRPr="00065836">
        <w:t>с</w:t>
      </w:r>
      <w:r w:rsidRPr="00065836">
        <w:t>анкт-</w:t>
      </w:r>
      <w:r w:rsidR="00BC4A23" w:rsidRPr="00065836">
        <w:t>п</w:t>
      </w:r>
      <w:r w:rsidRPr="00065836">
        <w:t>етербургских государственных казенных учреждений - районных жилищных агентств на основании бюджетных смет, утвержденных АР</w:t>
      </w:r>
      <w:r w:rsidR="00DE1DC3" w:rsidRPr="00065836">
        <w:t>, соответственно</w:t>
      </w:r>
      <w:r w:rsidRPr="00065836">
        <w:t>.</w:t>
      </w:r>
    </w:p>
    <w:p w14:paraId="07F51E9A" w14:textId="5767CA1A" w:rsidR="0077106F" w:rsidRPr="00065836" w:rsidRDefault="0077106F" w:rsidP="00555A49">
      <w:pPr>
        <w:ind w:firstLine="567"/>
        <w:jc w:val="both"/>
      </w:pPr>
      <w:r w:rsidRPr="00065836">
        <w:t>10.4.</w:t>
      </w:r>
      <w:r w:rsidR="00CC173E" w:rsidRPr="00065836">
        <w:t>7</w:t>
      </w:r>
      <w:r w:rsidRPr="00065836">
        <w:t xml:space="preserve">. Реализация мероприятия, указанного в пункте 3.2 процессной части  подраздела 10.3 государственной программы, осуществляется путем предоставления субсидий на выполнение государственного задания бюджетным учреждениям </w:t>
      </w:r>
      <w:r w:rsidRPr="00065836">
        <w:br/>
        <w:t xml:space="preserve">в соответствии с постановлением Правительства Санкт-Петербурга от 20.01.2011 № 63 </w:t>
      </w:r>
      <w:r w:rsidRPr="00065836">
        <w:br/>
        <w:t xml:space="preserve">«О Порядке формирования государственных заданий для государственных учреждений </w:t>
      </w:r>
      <w:r w:rsidRPr="00065836">
        <w:br/>
        <w:t xml:space="preserve">Санкт-Петербурга и порядке финансового обеспечения выполнения государственных заданий» и постановлением Правительства Санкт-Петербурга от 29.12.2016 № 1271 </w:t>
      </w:r>
      <w:r w:rsidRPr="00065836">
        <w:br/>
        <w:t>«О порядке предоставления субсидий из бюджета Санкт-Петербурга государственным бюджетным и автономным учреждениям Санкт-Петербурга».</w:t>
      </w:r>
    </w:p>
    <w:p w14:paraId="215C1BA8" w14:textId="00EF5456" w:rsidR="003F34E0" w:rsidRPr="00065836" w:rsidRDefault="003F34E0" w:rsidP="00555A49">
      <w:pPr>
        <w:ind w:firstLine="567"/>
        <w:jc w:val="both"/>
      </w:pPr>
      <w:r w:rsidRPr="00065836">
        <w:t>10.4.</w:t>
      </w:r>
      <w:r w:rsidR="00CC173E" w:rsidRPr="00065836">
        <w:t>8</w:t>
      </w:r>
      <w:r w:rsidRPr="00065836">
        <w:t>. Реализация мероприятия, указанного в пункте 3.4 процессной части подраздела 10.3 государственной программы, осуществляется путем выделения</w:t>
      </w:r>
      <w:r w:rsidRPr="00065836">
        <w:br/>
        <w:t>в соответствии со статьей 161 Бюджетного кодекса Российской Федерации бюджетных ассигнований на обеспечение выполнения функций Санкт-Петербургского государственного казенного учреждения «Специализированная база Жилищного комитета» на основании бюджетной сметы, утвержденной ЖК</w:t>
      </w:r>
      <w:r w:rsidR="000D788D">
        <w:t xml:space="preserve">, с учетом </w:t>
      </w:r>
      <w:r w:rsidR="00814A1A">
        <w:t xml:space="preserve">принятого решения о реорганизации </w:t>
      </w:r>
      <w:r w:rsidR="004824D0" w:rsidRPr="004824D0">
        <w:t>Санкт-Петербургского государственного казенного учреждения «Городская аварийно-восстановительная служба жилищного фонда Санкт-Петербурга»</w:t>
      </w:r>
      <w:r w:rsidR="004824D0">
        <w:t xml:space="preserve"> </w:t>
      </w:r>
      <w:r w:rsidR="004824D0">
        <w:br/>
        <w:t>в соответствии с постановлением Правительства Санкт-Петербурга от 05.12.2025 № 945.</w:t>
      </w:r>
    </w:p>
    <w:p w14:paraId="61A3AC5F" w14:textId="301976F8" w:rsidR="0077106F" w:rsidRPr="00065836" w:rsidRDefault="0077106F" w:rsidP="00555A49">
      <w:pPr>
        <w:ind w:firstLine="567"/>
        <w:jc w:val="both"/>
      </w:pPr>
      <w:r w:rsidRPr="00065836">
        <w:t>10.4.</w:t>
      </w:r>
      <w:r w:rsidR="00CC173E" w:rsidRPr="00065836">
        <w:t>9</w:t>
      </w:r>
      <w:r w:rsidRPr="00065836">
        <w:t xml:space="preserve">. Реализация мероприятия, указанного в пункте 4.1 процессной части подраздела 10.3 государственной программы, осуществляется на основании ежегодно утверждаемых АР адресными перечнями пустующих жилых помещений, являющихся собственностью Санкт-Петербурга, </w:t>
      </w:r>
      <w:r w:rsidR="00DE1DC3" w:rsidRPr="00065836">
        <w:t xml:space="preserve">путем осуществления </w:t>
      </w:r>
      <w:r w:rsidRPr="00065836">
        <w:t xml:space="preserve">в соответствии с Федеральным законом </w:t>
      </w:r>
      <w:r w:rsidRPr="00065836">
        <w:br/>
        <w:t xml:space="preserve">«О контрактной системе в сфере закупок товаров, работ, услуг для обеспечения государственных и муниципальных нужд» закупок товаров, работ, услуг на проведение текущего ремонта и оснащение пустующих жилых помещений </w:t>
      </w:r>
      <w:r w:rsidRPr="00065836">
        <w:br/>
        <w:t xml:space="preserve">в соответствии со статьями 154 и 158 Жилищного кодекса Российской Федерации, статьей 8 Закона Санкт-Петербурга от 04.12.2013 № 690-120 «О капитальном ремонте общего имущества в многоквартирных домах в Санкт-Петербурге» и статьей 5 Закона </w:t>
      </w:r>
      <w:r w:rsidRPr="00065836">
        <w:br/>
        <w:t>Санкт-Петербурга от 26.04.2006 № 221-32 «О жилищной политике Санкт-Петербурга».</w:t>
      </w:r>
    </w:p>
    <w:p w14:paraId="5F189BB7" w14:textId="7A0909DA" w:rsidR="0077106F" w:rsidRPr="00065836" w:rsidRDefault="0077106F" w:rsidP="00555A49">
      <w:pPr>
        <w:ind w:firstLine="567"/>
        <w:jc w:val="both"/>
      </w:pPr>
      <w:r w:rsidRPr="00065836">
        <w:t>10.4.</w:t>
      </w:r>
      <w:r w:rsidR="00CC173E" w:rsidRPr="00065836">
        <w:t>10</w:t>
      </w:r>
      <w:r w:rsidRPr="00065836">
        <w:t xml:space="preserve">. Реализация мероприятий, указанных в пунктах 4.2 и 4.3 </w:t>
      </w:r>
      <w:r w:rsidRPr="00065836">
        <w:br/>
        <w:t xml:space="preserve">процессной части подраздела 10.3 государственной программы, осуществляется </w:t>
      </w:r>
      <w:r w:rsidRPr="00065836">
        <w:br/>
      </w:r>
      <w:r w:rsidRPr="00065836">
        <w:lastRenderedPageBreak/>
        <w:t xml:space="preserve">в соответствии с Федеральным законом «О контрактной системе в сфере закупок товаров, работ, услуг для обеспечения государственных и муниципальных нужд», статьями 154 </w:t>
      </w:r>
      <w:r w:rsidRPr="00065836">
        <w:br/>
        <w:t xml:space="preserve">и 158 Жилищного кодекса Российской Федерации, статьей 8 Закона Санкт-Петербурга </w:t>
      </w:r>
      <w:r w:rsidRPr="00065836">
        <w:br/>
        <w:t xml:space="preserve">от 04.12.2013 № 690-120 «О капитальном ремонте общего имущества в многоквартирных домах в Санкт-Петербурге» и статьей 5 Закона Санкт-Петербурга от 26.04.2006 № 221-32 </w:t>
      </w:r>
      <w:r w:rsidRPr="00065836">
        <w:br/>
        <w:t>«О жилищной политике Санкт-Петербурга».</w:t>
      </w:r>
    </w:p>
    <w:p w14:paraId="4E1AA833" w14:textId="75DDCA48" w:rsidR="0077106F" w:rsidRPr="00065836" w:rsidRDefault="0077106F" w:rsidP="00555A49">
      <w:pPr>
        <w:spacing w:after="160"/>
        <w:ind w:firstLine="567"/>
        <w:jc w:val="both"/>
      </w:pPr>
      <w:r w:rsidRPr="00065836">
        <w:t>10.4.</w:t>
      </w:r>
      <w:r w:rsidR="003F34E0" w:rsidRPr="00065836">
        <w:t>1</w:t>
      </w:r>
      <w:r w:rsidR="00CC173E" w:rsidRPr="00065836">
        <w:t>1</w:t>
      </w:r>
      <w:r w:rsidRPr="00065836">
        <w:t xml:space="preserve">. Реализация мероприятия, указанного в пункте 4.4 процессной части подраздела 10.3 государственной программы, </w:t>
      </w:r>
      <w:r w:rsidR="008817A1" w:rsidRPr="00065836">
        <w:t>осуществляется</w:t>
      </w:r>
      <w:r w:rsidRPr="00065836">
        <w:t xml:space="preserve"> АР на основании Положения о порядке принятия решения об уничтожении (сносе) многоквартирных домов, признанных аварийными и подлежащими сносу, все помещения в которых находятся в собственности Санкт-Петербурга, а также Положения о районной межведомственной комиссии </w:t>
      </w:r>
      <w:r w:rsidR="004A14E3" w:rsidRPr="00065836">
        <w:br/>
      </w:r>
      <w:r w:rsidRPr="00065836">
        <w:t xml:space="preserve">по вопросам сноса многоквартирных домов, признанных аварийными и подлежащими сносу, все помещения в которых находятся в собственности Санкт-Петербурга, утвержденных постановлением Правительства Санкт-Петербурга от 27.12.2013 № 1067 </w:t>
      </w:r>
      <w:r w:rsidR="004A14E3" w:rsidRPr="00065836">
        <w:br/>
      </w:r>
      <w:r w:rsidRPr="00065836">
        <w:t xml:space="preserve">«О порядке принятия решения об уничтожении (сносе) многоквартирных домов, признанных аварийными и подлежащими сносу, все помещения в которых находятся </w:t>
      </w:r>
      <w:r w:rsidR="004A14E3" w:rsidRPr="00065836">
        <w:br/>
      </w:r>
      <w:r w:rsidRPr="00065836">
        <w:t xml:space="preserve">в собственности Санкт-Петербурга», в соответствии с Законом Санкт-Петербурга </w:t>
      </w:r>
      <w:r w:rsidR="004A14E3" w:rsidRPr="00065836">
        <w:br/>
      </w:r>
      <w:r w:rsidRPr="00065836">
        <w:t xml:space="preserve">от 29.06.2011 № 463-87 «О порядке уничтожения имущества, находящегося </w:t>
      </w:r>
      <w:r w:rsidR="004A14E3" w:rsidRPr="00065836">
        <w:br/>
      </w:r>
      <w:r w:rsidRPr="00065836">
        <w:t xml:space="preserve">в государственной собственности Санкт-Петербурга» путем осуществления закупок товаров, работ, услуг в соответствии с Федеральным законом «О контрактной системе </w:t>
      </w:r>
      <w:r w:rsidR="004A14E3" w:rsidRPr="00065836">
        <w:br/>
      </w:r>
      <w:r w:rsidRPr="00065836">
        <w:t>в сфере закупок товаров, работ, услуг для обеспечения государственных и муниципальных нужд».</w:t>
      </w:r>
    </w:p>
    <w:p w14:paraId="6FB39BDE" w14:textId="77777777" w:rsidR="0077106F" w:rsidRPr="00065836" w:rsidRDefault="0077106F" w:rsidP="00555A49">
      <w:pPr>
        <w:spacing w:after="160" w:line="259" w:lineRule="auto"/>
        <w:jc w:val="both"/>
        <w:sectPr w:rsidR="0077106F" w:rsidRPr="00065836">
          <w:pgSz w:w="11906" w:h="16838"/>
          <w:pgMar w:top="1134" w:right="850" w:bottom="1134" w:left="1701" w:header="708" w:footer="708" w:gutter="0"/>
          <w:cols w:space="720"/>
        </w:sectPr>
      </w:pPr>
    </w:p>
    <w:p w14:paraId="586F90B4" w14:textId="77777777" w:rsidR="0077106F" w:rsidRPr="00065836" w:rsidRDefault="0077106F" w:rsidP="00555A49">
      <w:pPr>
        <w:spacing w:after="160" w:line="259" w:lineRule="auto"/>
        <w:jc w:val="both"/>
        <w:rPr>
          <w:rFonts w:ascii="Calibri" w:eastAsia="Calibri" w:hAnsi="Calibri" w:cs="Arial"/>
          <w:sz w:val="22"/>
          <w:szCs w:val="22"/>
        </w:rPr>
      </w:pPr>
    </w:p>
    <w:p w14:paraId="4B0F2960" w14:textId="77777777" w:rsidR="0077106F" w:rsidRPr="00065836" w:rsidRDefault="0077106F" w:rsidP="00555A49">
      <w:pPr>
        <w:rPr>
          <w:rFonts w:ascii="Calibri" w:hAnsi="Calibri"/>
          <w:sz w:val="2"/>
          <w:szCs w:val="22"/>
        </w:rPr>
      </w:pPr>
    </w:p>
    <w:p w14:paraId="1FB31581" w14:textId="77777777" w:rsidR="0077106F" w:rsidRPr="00065836" w:rsidRDefault="0077106F" w:rsidP="00555A49">
      <w:pPr>
        <w:jc w:val="center"/>
        <w:rPr>
          <w:rFonts w:ascii="Calibri" w:hAnsi="Calibri"/>
          <w:b/>
          <w:sz w:val="2"/>
          <w:szCs w:val="22"/>
        </w:rPr>
      </w:pPr>
      <w:r w:rsidRPr="00065836">
        <w:rPr>
          <w:b/>
          <w:szCs w:val="22"/>
        </w:rPr>
        <w:t>11. Подпрограмма 3</w:t>
      </w:r>
    </w:p>
    <w:p w14:paraId="344CB03C" w14:textId="77777777" w:rsidR="0077106F" w:rsidRPr="00065836" w:rsidRDefault="0077106F" w:rsidP="00555A49">
      <w:pPr>
        <w:jc w:val="center"/>
        <w:rPr>
          <w:rFonts w:ascii="Calibri" w:hAnsi="Calibri"/>
          <w:sz w:val="2"/>
          <w:szCs w:val="22"/>
        </w:rPr>
      </w:pPr>
      <w:r w:rsidRPr="00065836">
        <w:rPr>
          <w:b/>
          <w:szCs w:val="22"/>
        </w:rPr>
        <w:t>11.1. Паспорт подпрограммы 3</w:t>
      </w:r>
    </w:p>
    <w:tbl>
      <w:tblPr>
        <w:tblStyle w:val="TableGrid3"/>
        <w:tblW w:w="9915" w:type="dxa"/>
        <w:tblInd w:w="-572" w:type="dxa"/>
        <w:tblLayout w:type="fixed"/>
        <w:tblLook w:val="04A0" w:firstRow="1" w:lastRow="0" w:firstColumn="1" w:lastColumn="0" w:noHBand="0" w:noVBand="1"/>
      </w:tblPr>
      <w:tblGrid>
        <w:gridCol w:w="420"/>
        <w:gridCol w:w="2835"/>
        <w:gridCol w:w="6660"/>
      </w:tblGrid>
      <w:tr w:rsidR="0077106F" w:rsidRPr="00065836" w14:paraId="0B3CD58C" w14:textId="77777777" w:rsidTr="00D24FFD">
        <w:tc>
          <w:tcPr>
            <w:tcW w:w="420" w:type="dxa"/>
          </w:tcPr>
          <w:p w14:paraId="7D11B460" w14:textId="77777777" w:rsidR="0077106F" w:rsidRPr="00065836" w:rsidRDefault="0077106F" w:rsidP="00555A49">
            <w:pPr>
              <w:rPr>
                <w:rFonts w:ascii="Calibri" w:hAnsi="Calibri"/>
                <w:sz w:val="2"/>
                <w:szCs w:val="22"/>
              </w:rPr>
            </w:pPr>
            <w:r w:rsidRPr="00065836">
              <w:rPr>
                <w:szCs w:val="22"/>
              </w:rPr>
              <w:t>1</w:t>
            </w:r>
          </w:p>
        </w:tc>
        <w:tc>
          <w:tcPr>
            <w:tcW w:w="2835" w:type="dxa"/>
          </w:tcPr>
          <w:p w14:paraId="2B41CB20" w14:textId="77777777" w:rsidR="0077106F" w:rsidRPr="00065836" w:rsidRDefault="0077106F" w:rsidP="00555A49">
            <w:pPr>
              <w:spacing w:line="262" w:lineRule="atLeast"/>
              <w:rPr>
                <w:rFonts w:ascii="Calibri" w:hAnsi="Calibri"/>
                <w:sz w:val="2"/>
                <w:szCs w:val="22"/>
              </w:rPr>
            </w:pPr>
            <w:r w:rsidRPr="00065836">
              <w:rPr>
                <w:szCs w:val="22"/>
              </w:rPr>
              <w:t>Исполнители подпрограммы 3</w:t>
            </w:r>
          </w:p>
        </w:tc>
        <w:tc>
          <w:tcPr>
            <w:tcW w:w="6660" w:type="dxa"/>
          </w:tcPr>
          <w:p w14:paraId="161A5508" w14:textId="77777777" w:rsidR="0077106F" w:rsidRPr="00065836" w:rsidRDefault="0077106F" w:rsidP="00555A49">
            <w:pPr>
              <w:rPr>
                <w:rFonts w:ascii="Calibri" w:hAnsi="Calibri"/>
                <w:sz w:val="2"/>
                <w:szCs w:val="22"/>
              </w:rPr>
            </w:pPr>
            <w:r w:rsidRPr="00065836">
              <w:rPr>
                <w:szCs w:val="22"/>
              </w:rPr>
              <w:t>ЖК</w:t>
            </w:r>
          </w:p>
        </w:tc>
      </w:tr>
      <w:tr w:rsidR="0077106F" w:rsidRPr="00065836" w14:paraId="732A8471" w14:textId="77777777" w:rsidTr="00D24FFD">
        <w:trPr>
          <w:trHeight w:val="1812"/>
        </w:trPr>
        <w:tc>
          <w:tcPr>
            <w:tcW w:w="420" w:type="dxa"/>
          </w:tcPr>
          <w:p w14:paraId="37D913D5" w14:textId="77777777" w:rsidR="0077106F" w:rsidRPr="00065836" w:rsidRDefault="0077106F" w:rsidP="00555A49">
            <w:pPr>
              <w:rPr>
                <w:rFonts w:ascii="Calibri" w:hAnsi="Calibri"/>
                <w:sz w:val="2"/>
                <w:szCs w:val="22"/>
              </w:rPr>
            </w:pPr>
            <w:r w:rsidRPr="00065836">
              <w:rPr>
                <w:szCs w:val="22"/>
              </w:rPr>
              <w:t>2</w:t>
            </w:r>
          </w:p>
        </w:tc>
        <w:tc>
          <w:tcPr>
            <w:tcW w:w="2835" w:type="dxa"/>
          </w:tcPr>
          <w:p w14:paraId="1DDAA028" w14:textId="369D36FB" w:rsidR="0077106F" w:rsidRPr="00065836" w:rsidRDefault="0077106F" w:rsidP="00555A49">
            <w:pPr>
              <w:rPr>
                <w:rFonts w:ascii="Calibri" w:hAnsi="Calibri"/>
                <w:sz w:val="2"/>
                <w:szCs w:val="22"/>
              </w:rPr>
            </w:pPr>
            <w:r w:rsidRPr="00065836">
              <w:rPr>
                <w:color w:val="000000"/>
                <w:szCs w:val="22"/>
              </w:rPr>
              <w:t>Участник(</w:t>
            </w:r>
            <w:r w:rsidR="005E5181" w:rsidRPr="00065836">
              <w:rPr>
                <w:color w:val="000000"/>
                <w:szCs w:val="22"/>
              </w:rPr>
              <w:t>участник</w:t>
            </w:r>
            <w:r w:rsidRPr="00065836">
              <w:rPr>
                <w:color w:val="000000"/>
                <w:szCs w:val="22"/>
              </w:rPr>
              <w:t xml:space="preserve">и) государственной программы (в части реализации подпрограммы </w:t>
            </w:r>
            <w:r w:rsidRPr="00065836">
              <w:rPr>
                <w:szCs w:val="22"/>
              </w:rPr>
              <w:t>3</w:t>
            </w:r>
            <w:r w:rsidRPr="00065836">
              <w:rPr>
                <w:color w:val="000000"/>
                <w:szCs w:val="22"/>
              </w:rPr>
              <w:t>)</w:t>
            </w:r>
          </w:p>
        </w:tc>
        <w:tc>
          <w:tcPr>
            <w:tcW w:w="6660" w:type="dxa"/>
          </w:tcPr>
          <w:p w14:paraId="673EE6D6" w14:textId="77777777" w:rsidR="0077106F" w:rsidRPr="00065836" w:rsidRDefault="0077106F" w:rsidP="00555A49">
            <w:pPr>
              <w:rPr>
                <w:szCs w:val="22"/>
              </w:rPr>
            </w:pPr>
            <w:r w:rsidRPr="00065836">
              <w:rPr>
                <w:szCs w:val="22"/>
              </w:rPr>
              <w:t>-</w:t>
            </w:r>
          </w:p>
        </w:tc>
      </w:tr>
      <w:tr w:rsidR="0077106F" w:rsidRPr="00065836" w14:paraId="616CEABC" w14:textId="77777777" w:rsidTr="00D24FFD">
        <w:tc>
          <w:tcPr>
            <w:tcW w:w="420" w:type="dxa"/>
          </w:tcPr>
          <w:p w14:paraId="4127E80C" w14:textId="77777777" w:rsidR="0077106F" w:rsidRPr="00065836" w:rsidRDefault="0077106F" w:rsidP="00555A49">
            <w:pPr>
              <w:rPr>
                <w:rFonts w:ascii="Calibri" w:hAnsi="Calibri"/>
                <w:sz w:val="2"/>
                <w:szCs w:val="22"/>
              </w:rPr>
            </w:pPr>
            <w:r w:rsidRPr="00065836">
              <w:rPr>
                <w:szCs w:val="22"/>
              </w:rPr>
              <w:t>3</w:t>
            </w:r>
          </w:p>
        </w:tc>
        <w:tc>
          <w:tcPr>
            <w:tcW w:w="2835" w:type="dxa"/>
          </w:tcPr>
          <w:p w14:paraId="32FDFE16" w14:textId="77777777" w:rsidR="0077106F" w:rsidRPr="00065836" w:rsidRDefault="0077106F" w:rsidP="00555A49">
            <w:pPr>
              <w:spacing w:line="262" w:lineRule="atLeast"/>
              <w:rPr>
                <w:rFonts w:ascii="Calibri" w:hAnsi="Calibri"/>
                <w:sz w:val="2"/>
                <w:szCs w:val="22"/>
              </w:rPr>
            </w:pPr>
            <w:r w:rsidRPr="00065836">
              <w:rPr>
                <w:szCs w:val="22"/>
              </w:rPr>
              <w:t>Цели подпрограммы 3</w:t>
            </w:r>
          </w:p>
        </w:tc>
        <w:tc>
          <w:tcPr>
            <w:tcW w:w="6660" w:type="dxa"/>
          </w:tcPr>
          <w:p w14:paraId="550950C8" w14:textId="77777777" w:rsidR="0077106F" w:rsidRPr="00065836" w:rsidRDefault="0077106F" w:rsidP="00555A49">
            <w:pPr>
              <w:rPr>
                <w:rFonts w:ascii="Calibri" w:hAnsi="Calibri"/>
                <w:sz w:val="2"/>
                <w:szCs w:val="22"/>
              </w:rPr>
            </w:pPr>
            <w:r w:rsidRPr="00065836">
              <w:rPr>
                <w:szCs w:val="22"/>
              </w:rPr>
              <w:t xml:space="preserve">Создание условий для доступности оплаты жилищно-коммунальных услуг гражданами </w:t>
            </w:r>
          </w:p>
        </w:tc>
      </w:tr>
      <w:tr w:rsidR="0077106F" w:rsidRPr="00065836" w14:paraId="29B21C0F" w14:textId="77777777" w:rsidTr="00D24FFD">
        <w:tc>
          <w:tcPr>
            <w:tcW w:w="420" w:type="dxa"/>
          </w:tcPr>
          <w:p w14:paraId="2A762596" w14:textId="77777777" w:rsidR="0077106F" w:rsidRPr="00065836" w:rsidRDefault="0077106F" w:rsidP="00555A49">
            <w:pPr>
              <w:rPr>
                <w:rFonts w:ascii="Calibri" w:hAnsi="Calibri"/>
                <w:sz w:val="2"/>
                <w:szCs w:val="22"/>
              </w:rPr>
            </w:pPr>
            <w:r w:rsidRPr="00065836">
              <w:rPr>
                <w:szCs w:val="22"/>
              </w:rPr>
              <w:t>4</w:t>
            </w:r>
          </w:p>
        </w:tc>
        <w:tc>
          <w:tcPr>
            <w:tcW w:w="2835" w:type="dxa"/>
          </w:tcPr>
          <w:p w14:paraId="118CA591" w14:textId="77777777" w:rsidR="0077106F" w:rsidRPr="00065836" w:rsidRDefault="0077106F" w:rsidP="00555A49">
            <w:pPr>
              <w:rPr>
                <w:rFonts w:ascii="Calibri" w:hAnsi="Calibri"/>
                <w:sz w:val="2"/>
                <w:szCs w:val="22"/>
                <w:lang w:val="en-US"/>
              </w:rPr>
            </w:pPr>
            <w:r w:rsidRPr="00065836">
              <w:rPr>
                <w:color w:val="000000"/>
                <w:szCs w:val="22"/>
              </w:rPr>
              <w:t>Задачи подпрограммы</w:t>
            </w:r>
            <w:r w:rsidRPr="00065836">
              <w:rPr>
                <w:color w:val="000000"/>
                <w:szCs w:val="22"/>
                <w:lang w:val="en-US"/>
              </w:rPr>
              <w:t xml:space="preserve"> </w:t>
            </w:r>
            <w:r w:rsidRPr="00065836">
              <w:rPr>
                <w:szCs w:val="22"/>
              </w:rPr>
              <w:t>3</w:t>
            </w:r>
          </w:p>
        </w:tc>
        <w:tc>
          <w:tcPr>
            <w:tcW w:w="6660" w:type="dxa"/>
          </w:tcPr>
          <w:p w14:paraId="5BB85662" w14:textId="77777777" w:rsidR="0077106F" w:rsidRPr="00065836" w:rsidRDefault="0077106F" w:rsidP="00555A49">
            <w:pPr>
              <w:rPr>
                <w:szCs w:val="22"/>
              </w:rPr>
            </w:pPr>
            <w:r w:rsidRPr="00065836">
              <w:rPr>
                <w:szCs w:val="22"/>
              </w:rPr>
              <w:t>Обеспечение надлежащего функционирования пунктов приема граждан Санкт-Петербургского государственного казенного учреждения «Городской центр жилищных субсидий»;</w:t>
            </w:r>
          </w:p>
          <w:p w14:paraId="49D6DBF8" w14:textId="77777777" w:rsidR="0077106F" w:rsidRPr="00065836" w:rsidRDefault="0077106F" w:rsidP="00555A49">
            <w:pPr>
              <w:rPr>
                <w:szCs w:val="22"/>
              </w:rPr>
            </w:pPr>
            <w:r w:rsidRPr="00065836">
              <w:rPr>
                <w:szCs w:val="22"/>
              </w:rPr>
              <w:t xml:space="preserve">обеспечение расчета мер социальной поддержки </w:t>
            </w:r>
            <w:r w:rsidRPr="00065836">
              <w:rPr>
                <w:szCs w:val="22"/>
              </w:rPr>
              <w:br/>
              <w:t>и дополнительных мер социальной поддержки по оплате жилого помещения и коммунальных услуг гражданам;</w:t>
            </w:r>
          </w:p>
          <w:p w14:paraId="52C1A849" w14:textId="77777777" w:rsidR="0077106F" w:rsidRPr="00065836" w:rsidRDefault="0077106F" w:rsidP="00555A49">
            <w:pPr>
              <w:rPr>
                <w:rFonts w:ascii="Calibri" w:hAnsi="Calibri"/>
                <w:sz w:val="2"/>
                <w:szCs w:val="22"/>
              </w:rPr>
            </w:pPr>
          </w:p>
          <w:p w14:paraId="6A61E7A3" w14:textId="77777777" w:rsidR="0077106F" w:rsidRPr="00065836" w:rsidRDefault="0077106F" w:rsidP="00555A49">
            <w:pPr>
              <w:rPr>
                <w:szCs w:val="22"/>
              </w:rPr>
            </w:pPr>
            <w:r w:rsidRPr="00065836">
              <w:rPr>
                <w:szCs w:val="22"/>
              </w:rPr>
              <w:t xml:space="preserve">обеспечение замены газовых плит, газовых водонагревательных колонок, электрических плит, </w:t>
            </w:r>
            <w:r w:rsidRPr="00065836">
              <w:rPr>
                <w:szCs w:val="22"/>
              </w:rPr>
              <w:br/>
              <w:t xml:space="preserve">не подлежащих ремонту и установленных в жилых помещениях жилищного фонда в Санкт-Петербурге </w:t>
            </w:r>
          </w:p>
          <w:p w14:paraId="4900405D" w14:textId="77777777" w:rsidR="0077106F" w:rsidRPr="00065836" w:rsidRDefault="0077106F" w:rsidP="00555A49">
            <w:pPr>
              <w:rPr>
                <w:rFonts w:ascii="Calibri" w:hAnsi="Calibri"/>
                <w:sz w:val="2"/>
                <w:szCs w:val="22"/>
              </w:rPr>
            </w:pPr>
          </w:p>
        </w:tc>
      </w:tr>
      <w:tr w:rsidR="0077106F" w:rsidRPr="00065836" w14:paraId="2F1C7F19" w14:textId="77777777" w:rsidTr="00D24FFD">
        <w:trPr>
          <w:trHeight w:val="1005"/>
        </w:trPr>
        <w:tc>
          <w:tcPr>
            <w:tcW w:w="420" w:type="dxa"/>
          </w:tcPr>
          <w:p w14:paraId="30EB30FC" w14:textId="77777777" w:rsidR="0077106F" w:rsidRPr="00065836" w:rsidRDefault="0077106F" w:rsidP="00555A49">
            <w:pPr>
              <w:rPr>
                <w:rFonts w:ascii="Calibri" w:hAnsi="Calibri"/>
                <w:sz w:val="2"/>
                <w:szCs w:val="22"/>
              </w:rPr>
            </w:pPr>
            <w:r w:rsidRPr="00065836">
              <w:rPr>
                <w:szCs w:val="22"/>
              </w:rPr>
              <w:t>5</w:t>
            </w:r>
          </w:p>
        </w:tc>
        <w:tc>
          <w:tcPr>
            <w:tcW w:w="2835" w:type="dxa"/>
          </w:tcPr>
          <w:p w14:paraId="49C2FC9A" w14:textId="77777777" w:rsidR="0077106F" w:rsidRPr="00065836" w:rsidRDefault="0077106F" w:rsidP="00555A49">
            <w:pPr>
              <w:rPr>
                <w:rFonts w:ascii="Calibri" w:hAnsi="Calibri"/>
                <w:sz w:val="2"/>
                <w:szCs w:val="22"/>
              </w:rPr>
            </w:pPr>
            <w:r w:rsidRPr="00065836">
              <w:rPr>
                <w:color w:val="000000"/>
                <w:szCs w:val="22"/>
              </w:rPr>
              <w:t xml:space="preserve">Региональные проекты, реализуемые в рамках подпрограммы </w:t>
            </w:r>
            <w:r w:rsidRPr="00065836">
              <w:rPr>
                <w:szCs w:val="22"/>
              </w:rPr>
              <w:t>3</w:t>
            </w:r>
          </w:p>
        </w:tc>
        <w:tc>
          <w:tcPr>
            <w:tcW w:w="6660" w:type="dxa"/>
          </w:tcPr>
          <w:p w14:paraId="58617D9B" w14:textId="77777777" w:rsidR="0077106F" w:rsidRPr="00065836" w:rsidRDefault="0077106F" w:rsidP="00555A49">
            <w:pPr>
              <w:rPr>
                <w:szCs w:val="22"/>
              </w:rPr>
            </w:pPr>
            <w:r w:rsidRPr="00065836">
              <w:rPr>
                <w:szCs w:val="22"/>
              </w:rPr>
              <w:t>-</w:t>
            </w:r>
          </w:p>
        </w:tc>
      </w:tr>
      <w:tr w:rsidR="0077106F" w:rsidRPr="00065836" w14:paraId="191C05B6" w14:textId="77777777" w:rsidTr="00D24FFD">
        <w:tc>
          <w:tcPr>
            <w:tcW w:w="420" w:type="dxa"/>
          </w:tcPr>
          <w:p w14:paraId="7344A91C" w14:textId="77777777" w:rsidR="0077106F" w:rsidRPr="00065836" w:rsidRDefault="0077106F" w:rsidP="00555A49">
            <w:pPr>
              <w:rPr>
                <w:rFonts w:ascii="Calibri" w:hAnsi="Calibri"/>
                <w:sz w:val="2"/>
                <w:szCs w:val="22"/>
              </w:rPr>
            </w:pPr>
            <w:r w:rsidRPr="00065836">
              <w:rPr>
                <w:szCs w:val="22"/>
              </w:rPr>
              <w:t>6</w:t>
            </w:r>
          </w:p>
        </w:tc>
        <w:tc>
          <w:tcPr>
            <w:tcW w:w="2835" w:type="dxa"/>
          </w:tcPr>
          <w:p w14:paraId="2C189EDE" w14:textId="77777777" w:rsidR="0077106F" w:rsidRPr="00065836" w:rsidRDefault="0077106F" w:rsidP="00555A49">
            <w:pPr>
              <w:rPr>
                <w:rFonts w:ascii="Calibri" w:hAnsi="Calibri"/>
                <w:sz w:val="2"/>
                <w:szCs w:val="22"/>
              </w:rPr>
            </w:pPr>
            <w:r w:rsidRPr="00065836">
              <w:rPr>
                <w:color w:val="000000"/>
                <w:szCs w:val="22"/>
              </w:rPr>
              <w:t xml:space="preserve">Общий объем финансирования подпрограммы </w:t>
            </w:r>
            <w:r w:rsidRPr="00065836">
              <w:rPr>
                <w:szCs w:val="22"/>
              </w:rPr>
              <w:t>3</w:t>
            </w:r>
            <w:r w:rsidRPr="00065836">
              <w:rPr>
                <w:color w:val="000000"/>
                <w:szCs w:val="22"/>
              </w:rPr>
              <w:t xml:space="preserve"> </w:t>
            </w:r>
            <w:r w:rsidRPr="00065836">
              <w:rPr>
                <w:color w:val="000000"/>
                <w:szCs w:val="22"/>
              </w:rPr>
              <w:br/>
              <w:t xml:space="preserve">по источникам финансирования </w:t>
            </w:r>
            <w:r w:rsidRPr="00065836">
              <w:rPr>
                <w:color w:val="000000"/>
                <w:szCs w:val="22"/>
              </w:rPr>
              <w:br/>
              <w:t xml:space="preserve">с указанием объема финансирования, предусмотренного </w:t>
            </w:r>
            <w:r w:rsidRPr="00065836">
              <w:rPr>
                <w:color w:val="000000"/>
                <w:szCs w:val="22"/>
              </w:rPr>
              <w:br/>
              <w:t>на реализацию региональных проектов, в том числе по годам реализации</w:t>
            </w:r>
          </w:p>
        </w:tc>
        <w:tc>
          <w:tcPr>
            <w:tcW w:w="6660" w:type="dxa"/>
          </w:tcPr>
          <w:p w14:paraId="479382B0" w14:textId="30869948" w:rsidR="0077106F" w:rsidRPr="00065836" w:rsidRDefault="0077106F" w:rsidP="00555A49">
            <w:pPr>
              <w:rPr>
                <w:rFonts w:ascii="Calibri" w:hAnsi="Calibri"/>
                <w:sz w:val="2"/>
                <w:szCs w:val="22"/>
              </w:rPr>
            </w:pPr>
            <w:r w:rsidRPr="00065836">
              <w:rPr>
                <w:color w:val="000000"/>
                <w:szCs w:val="22"/>
              </w:rPr>
              <w:t xml:space="preserve">Общий объем финансирования подпрограммы </w:t>
            </w:r>
            <w:r w:rsidR="005E5181" w:rsidRPr="00065836">
              <w:rPr>
                <w:color w:val="000000"/>
                <w:szCs w:val="22"/>
              </w:rPr>
              <w:t xml:space="preserve">3 </w:t>
            </w:r>
            <w:r w:rsidRPr="00065836">
              <w:rPr>
                <w:color w:val="000000"/>
                <w:szCs w:val="22"/>
              </w:rPr>
              <w:t xml:space="preserve">составляет </w:t>
            </w:r>
            <w:r w:rsidR="004850FD" w:rsidRPr="00065836">
              <w:rPr>
                <w:color w:val="000000"/>
                <w:szCs w:val="22"/>
              </w:rPr>
              <w:t>299493989,8</w:t>
            </w:r>
            <w:r w:rsidRPr="00065836">
              <w:rPr>
                <w:color w:val="000000"/>
                <w:szCs w:val="22"/>
              </w:rPr>
              <w:t xml:space="preserve"> тыс. руб., в том числе:</w:t>
            </w:r>
          </w:p>
          <w:p w14:paraId="01098431" w14:textId="0985514E" w:rsidR="0077106F" w:rsidRPr="00065836" w:rsidRDefault="0077106F" w:rsidP="00555A49">
            <w:pPr>
              <w:rPr>
                <w:rFonts w:ascii="Calibri" w:hAnsi="Calibri"/>
                <w:sz w:val="2"/>
                <w:szCs w:val="22"/>
              </w:rPr>
            </w:pPr>
            <w:r w:rsidRPr="00065836">
              <w:rPr>
                <w:color w:val="000000"/>
                <w:szCs w:val="22"/>
              </w:rPr>
              <w:t xml:space="preserve">за счет средств бюджета Санкт-Петербурга – </w:t>
            </w:r>
            <w:r w:rsidR="004850FD" w:rsidRPr="00065836">
              <w:rPr>
                <w:color w:val="000000"/>
                <w:szCs w:val="22"/>
              </w:rPr>
              <w:t>299493989,8</w:t>
            </w:r>
            <w:r w:rsidRPr="00065836">
              <w:rPr>
                <w:color w:val="000000"/>
                <w:szCs w:val="22"/>
              </w:rPr>
              <w:t xml:space="preserve"> тыс. руб., в том числе по годам:</w:t>
            </w:r>
          </w:p>
          <w:p w14:paraId="511D9E5B" w14:textId="66711A08" w:rsidR="0077106F" w:rsidRPr="00065836" w:rsidRDefault="0077106F" w:rsidP="00555A49">
            <w:pPr>
              <w:rPr>
                <w:rFonts w:ascii="Calibri" w:hAnsi="Calibri"/>
                <w:sz w:val="2"/>
                <w:szCs w:val="22"/>
              </w:rPr>
            </w:pPr>
            <w:r w:rsidRPr="00065836">
              <w:rPr>
                <w:color w:val="000000"/>
                <w:szCs w:val="22"/>
              </w:rPr>
              <w:t xml:space="preserve">2026 г. – </w:t>
            </w:r>
            <w:r w:rsidR="004850FD" w:rsidRPr="00065836">
              <w:rPr>
                <w:color w:val="000000"/>
                <w:szCs w:val="22"/>
              </w:rPr>
              <w:t>41410094,3</w:t>
            </w:r>
            <w:r w:rsidRPr="00065836">
              <w:rPr>
                <w:color w:val="000000"/>
                <w:szCs w:val="22"/>
              </w:rPr>
              <w:t xml:space="preserve"> тыс. руб.;</w:t>
            </w:r>
          </w:p>
          <w:p w14:paraId="7850EF2F" w14:textId="6658595D" w:rsidR="0077106F" w:rsidRPr="00065836" w:rsidRDefault="0077106F" w:rsidP="00555A49">
            <w:pPr>
              <w:rPr>
                <w:rFonts w:ascii="Calibri" w:hAnsi="Calibri"/>
                <w:sz w:val="2"/>
                <w:szCs w:val="22"/>
              </w:rPr>
            </w:pPr>
            <w:r w:rsidRPr="00065836">
              <w:rPr>
                <w:color w:val="000000"/>
                <w:szCs w:val="22"/>
              </w:rPr>
              <w:t xml:space="preserve">2027 г. – </w:t>
            </w:r>
            <w:r w:rsidR="004850FD" w:rsidRPr="00065836">
              <w:rPr>
                <w:color w:val="000000"/>
                <w:szCs w:val="22"/>
              </w:rPr>
              <w:t>46149897,3</w:t>
            </w:r>
            <w:r w:rsidRPr="00065836">
              <w:rPr>
                <w:color w:val="000000"/>
                <w:szCs w:val="22"/>
              </w:rPr>
              <w:t xml:space="preserve"> тыс. руб.;</w:t>
            </w:r>
          </w:p>
          <w:p w14:paraId="53F4CE04" w14:textId="53BC4729" w:rsidR="0077106F" w:rsidRPr="00065836" w:rsidRDefault="0077106F" w:rsidP="00555A49">
            <w:pPr>
              <w:rPr>
                <w:rFonts w:ascii="Calibri" w:hAnsi="Calibri"/>
                <w:sz w:val="2"/>
                <w:szCs w:val="22"/>
              </w:rPr>
            </w:pPr>
            <w:r w:rsidRPr="00065836">
              <w:rPr>
                <w:color w:val="000000"/>
                <w:szCs w:val="22"/>
              </w:rPr>
              <w:t xml:space="preserve">2028 г. – </w:t>
            </w:r>
            <w:r w:rsidR="004850FD" w:rsidRPr="00065836">
              <w:rPr>
                <w:color w:val="000000"/>
                <w:szCs w:val="22"/>
              </w:rPr>
              <w:t>50046357,7</w:t>
            </w:r>
            <w:r w:rsidRPr="00065836">
              <w:rPr>
                <w:color w:val="000000"/>
                <w:szCs w:val="22"/>
              </w:rPr>
              <w:t xml:space="preserve"> тыс. руб.;</w:t>
            </w:r>
          </w:p>
          <w:p w14:paraId="719057AD" w14:textId="43C3659A" w:rsidR="0077106F" w:rsidRPr="00065836" w:rsidRDefault="0077106F" w:rsidP="00555A49">
            <w:pPr>
              <w:rPr>
                <w:color w:val="000000"/>
                <w:szCs w:val="22"/>
              </w:rPr>
            </w:pPr>
            <w:r w:rsidRPr="00065836">
              <w:rPr>
                <w:color w:val="000000"/>
                <w:szCs w:val="22"/>
              </w:rPr>
              <w:t xml:space="preserve">2029 г. – </w:t>
            </w:r>
            <w:r w:rsidR="004850FD" w:rsidRPr="00065836">
              <w:rPr>
                <w:color w:val="000000"/>
                <w:szCs w:val="22"/>
              </w:rPr>
              <w:t>51968137,9</w:t>
            </w:r>
            <w:r w:rsidRPr="00065836">
              <w:rPr>
                <w:color w:val="000000"/>
                <w:szCs w:val="22"/>
              </w:rPr>
              <w:t xml:space="preserve"> тыс. руб.;</w:t>
            </w:r>
          </w:p>
          <w:p w14:paraId="6BA124D2" w14:textId="31B3A529" w:rsidR="009D366B" w:rsidRPr="00065836" w:rsidRDefault="009D366B" w:rsidP="00555A49">
            <w:pPr>
              <w:rPr>
                <w:color w:val="000000"/>
                <w:szCs w:val="22"/>
              </w:rPr>
            </w:pPr>
            <w:r w:rsidRPr="00065836">
              <w:rPr>
                <w:color w:val="000000"/>
                <w:szCs w:val="22"/>
              </w:rPr>
              <w:t xml:space="preserve">2030 г. – </w:t>
            </w:r>
            <w:r w:rsidR="004850FD" w:rsidRPr="00065836">
              <w:rPr>
                <w:color w:val="000000"/>
                <w:szCs w:val="22"/>
              </w:rPr>
              <w:t>53942927,1</w:t>
            </w:r>
            <w:r w:rsidR="000D0BAB" w:rsidRPr="00065836">
              <w:rPr>
                <w:color w:val="000000"/>
                <w:szCs w:val="22"/>
              </w:rPr>
              <w:t xml:space="preserve"> тыс. руб.;</w:t>
            </w:r>
          </w:p>
          <w:p w14:paraId="0D13DE7C" w14:textId="179B2F61" w:rsidR="00163CE6" w:rsidRPr="00065836" w:rsidRDefault="00163CE6" w:rsidP="00555A49">
            <w:pPr>
              <w:rPr>
                <w:color w:val="000000"/>
                <w:szCs w:val="22"/>
              </w:rPr>
            </w:pPr>
            <w:r w:rsidRPr="00065836">
              <w:rPr>
                <w:color w:val="000000"/>
                <w:szCs w:val="22"/>
              </w:rPr>
              <w:t>2031 г. –</w:t>
            </w:r>
            <w:r w:rsidR="004850FD" w:rsidRPr="00065836">
              <w:rPr>
                <w:color w:val="000000"/>
                <w:szCs w:val="22"/>
              </w:rPr>
              <w:t xml:space="preserve"> 55976575,5 тыс. руб.;</w:t>
            </w:r>
          </w:p>
          <w:p w14:paraId="514A96EB" w14:textId="77777777" w:rsidR="009D366B" w:rsidRPr="00065836" w:rsidRDefault="009D366B" w:rsidP="00555A49">
            <w:pPr>
              <w:rPr>
                <w:rFonts w:ascii="Calibri" w:hAnsi="Calibri"/>
                <w:sz w:val="2"/>
                <w:szCs w:val="22"/>
              </w:rPr>
            </w:pPr>
          </w:p>
          <w:p w14:paraId="49807B16" w14:textId="77777777" w:rsidR="0077106F" w:rsidRPr="00065836" w:rsidRDefault="0077106F" w:rsidP="00555A49">
            <w:pPr>
              <w:rPr>
                <w:rFonts w:ascii="Calibri" w:hAnsi="Calibri"/>
                <w:sz w:val="2"/>
                <w:szCs w:val="22"/>
              </w:rPr>
            </w:pPr>
          </w:p>
          <w:p w14:paraId="60FEE2EB" w14:textId="77777777" w:rsidR="0077106F" w:rsidRPr="00065836" w:rsidRDefault="0077106F" w:rsidP="00555A49">
            <w:pPr>
              <w:rPr>
                <w:rFonts w:ascii="Calibri" w:hAnsi="Calibri"/>
                <w:sz w:val="2"/>
                <w:szCs w:val="22"/>
              </w:rPr>
            </w:pPr>
            <w:r w:rsidRPr="00065836">
              <w:rPr>
                <w:color w:val="000000"/>
                <w:szCs w:val="22"/>
              </w:rPr>
              <w:t xml:space="preserve">за счет средств федерального бюджета – 0,0 тыс. руб., </w:t>
            </w:r>
            <w:r w:rsidRPr="00065836">
              <w:rPr>
                <w:color w:val="000000"/>
                <w:szCs w:val="22"/>
              </w:rPr>
              <w:br/>
              <w:t>в том числе по годам:</w:t>
            </w:r>
          </w:p>
          <w:p w14:paraId="2507B1E2" w14:textId="77777777" w:rsidR="0077106F" w:rsidRPr="00065836" w:rsidRDefault="0077106F" w:rsidP="00555A49">
            <w:pPr>
              <w:rPr>
                <w:rFonts w:ascii="Calibri" w:hAnsi="Calibri"/>
                <w:sz w:val="2"/>
                <w:szCs w:val="22"/>
              </w:rPr>
            </w:pPr>
            <w:r w:rsidRPr="00065836">
              <w:rPr>
                <w:color w:val="000000"/>
                <w:szCs w:val="22"/>
              </w:rPr>
              <w:t>2026 г. – 0,0 тыс. руб.;</w:t>
            </w:r>
          </w:p>
          <w:p w14:paraId="333FECF7" w14:textId="77777777" w:rsidR="0077106F" w:rsidRPr="00065836" w:rsidRDefault="0077106F" w:rsidP="00555A49">
            <w:pPr>
              <w:rPr>
                <w:rFonts w:ascii="Calibri" w:hAnsi="Calibri"/>
                <w:sz w:val="2"/>
                <w:szCs w:val="22"/>
              </w:rPr>
            </w:pPr>
            <w:r w:rsidRPr="00065836">
              <w:rPr>
                <w:color w:val="000000"/>
                <w:szCs w:val="22"/>
              </w:rPr>
              <w:t>2027 г. – 0,0 тыс. руб.;</w:t>
            </w:r>
          </w:p>
          <w:p w14:paraId="36728C9C" w14:textId="77777777" w:rsidR="0077106F" w:rsidRPr="00065836" w:rsidRDefault="0077106F" w:rsidP="00555A49">
            <w:pPr>
              <w:rPr>
                <w:rFonts w:ascii="Calibri" w:hAnsi="Calibri"/>
                <w:sz w:val="2"/>
                <w:szCs w:val="22"/>
              </w:rPr>
            </w:pPr>
            <w:r w:rsidRPr="00065836">
              <w:rPr>
                <w:color w:val="000000"/>
                <w:szCs w:val="22"/>
              </w:rPr>
              <w:t>2028 г. – 0,0 тыс. руб.;</w:t>
            </w:r>
          </w:p>
          <w:p w14:paraId="6388FE15" w14:textId="2DBC6A59" w:rsidR="0077106F" w:rsidRPr="00065836" w:rsidRDefault="0077106F" w:rsidP="00555A49">
            <w:pPr>
              <w:rPr>
                <w:color w:val="000000"/>
                <w:szCs w:val="22"/>
              </w:rPr>
            </w:pPr>
            <w:r w:rsidRPr="00065836">
              <w:rPr>
                <w:color w:val="000000"/>
                <w:szCs w:val="22"/>
              </w:rPr>
              <w:t>2029 г. – 0,0 тыс. руб.;</w:t>
            </w:r>
          </w:p>
          <w:p w14:paraId="3048B17F" w14:textId="30B0BFBF" w:rsidR="00C81836" w:rsidRPr="00065836" w:rsidRDefault="00C81836" w:rsidP="00555A49">
            <w:pPr>
              <w:rPr>
                <w:color w:val="000000"/>
                <w:szCs w:val="22"/>
              </w:rPr>
            </w:pPr>
            <w:r w:rsidRPr="00065836">
              <w:rPr>
                <w:color w:val="000000"/>
                <w:szCs w:val="22"/>
              </w:rPr>
              <w:t>2030 г. – 0,0 тыс. руб.;</w:t>
            </w:r>
          </w:p>
          <w:p w14:paraId="07B8BFFB" w14:textId="7DCD1E7A" w:rsidR="00163CE6" w:rsidRPr="00065836" w:rsidRDefault="00163CE6" w:rsidP="00555A49">
            <w:pPr>
              <w:rPr>
                <w:color w:val="000000"/>
                <w:szCs w:val="22"/>
              </w:rPr>
            </w:pPr>
            <w:r w:rsidRPr="00065836">
              <w:rPr>
                <w:color w:val="000000"/>
                <w:szCs w:val="22"/>
              </w:rPr>
              <w:t>2031 г. –</w:t>
            </w:r>
            <w:r w:rsidR="00E728FD" w:rsidRPr="00065836">
              <w:rPr>
                <w:color w:val="000000"/>
                <w:szCs w:val="22"/>
              </w:rPr>
              <w:t xml:space="preserve"> 0,0 тыс. руб.</w:t>
            </w:r>
            <w:r w:rsidR="00366E6B" w:rsidRPr="00065836">
              <w:rPr>
                <w:color w:val="000000"/>
                <w:szCs w:val="22"/>
              </w:rPr>
              <w:t>;</w:t>
            </w:r>
          </w:p>
          <w:p w14:paraId="5669A3C4" w14:textId="77777777" w:rsidR="00C81836" w:rsidRPr="00065836" w:rsidRDefault="00C81836" w:rsidP="00555A49">
            <w:pPr>
              <w:rPr>
                <w:rFonts w:ascii="Calibri" w:hAnsi="Calibri"/>
                <w:sz w:val="2"/>
                <w:szCs w:val="22"/>
              </w:rPr>
            </w:pPr>
          </w:p>
          <w:p w14:paraId="19885B6D" w14:textId="77777777" w:rsidR="0077106F" w:rsidRPr="00065836" w:rsidRDefault="0077106F" w:rsidP="00555A49">
            <w:pPr>
              <w:rPr>
                <w:rFonts w:ascii="Calibri" w:hAnsi="Calibri"/>
                <w:sz w:val="2"/>
                <w:szCs w:val="22"/>
              </w:rPr>
            </w:pPr>
          </w:p>
          <w:p w14:paraId="1F281860" w14:textId="77777777" w:rsidR="0077106F" w:rsidRPr="00065836" w:rsidRDefault="0077106F" w:rsidP="00555A49">
            <w:pPr>
              <w:rPr>
                <w:rFonts w:ascii="Calibri" w:hAnsi="Calibri"/>
                <w:sz w:val="2"/>
                <w:szCs w:val="22"/>
              </w:rPr>
            </w:pPr>
            <w:r w:rsidRPr="00065836">
              <w:rPr>
                <w:color w:val="000000"/>
                <w:szCs w:val="22"/>
              </w:rPr>
              <w:t xml:space="preserve">за счет внебюджетных средств – 0,0 тыс. руб., </w:t>
            </w:r>
            <w:r w:rsidRPr="00065836">
              <w:rPr>
                <w:color w:val="000000"/>
                <w:szCs w:val="22"/>
              </w:rPr>
              <w:br/>
              <w:t>в том числе по годам:</w:t>
            </w:r>
          </w:p>
          <w:p w14:paraId="0D9ECCC9" w14:textId="77777777" w:rsidR="0077106F" w:rsidRPr="00065836" w:rsidRDefault="0077106F" w:rsidP="00555A49">
            <w:pPr>
              <w:rPr>
                <w:rFonts w:ascii="Calibri" w:hAnsi="Calibri"/>
                <w:sz w:val="2"/>
                <w:szCs w:val="22"/>
              </w:rPr>
            </w:pPr>
            <w:r w:rsidRPr="00065836">
              <w:rPr>
                <w:color w:val="000000"/>
                <w:szCs w:val="22"/>
              </w:rPr>
              <w:t>2026 г. – 0,0 тыс. руб.;</w:t>
            </w:r>
          </w:p>
          <w:p w14:paraId="2022F8B0" w14:textId="77777777" w:rsidR="0077106F" w:rsidRPr="00065836" w:rsidRDefault="0077106F" w:rsidP="00555A49">
            <w:pPr>
              <w:rPr>
                <w:rFonts w:ascii="Calibri" w:hAnsi="Calibri"/>
                <w:sz w:val="2"/>
                <w:szCs w:val="22"/>
              </w:rPr>
            </w:pPr>
            <w:r w:rsidRPr="00065836">
              <w:rPr>
                <w:color w:val="000000"/>
                <w:szCs w:val="22"/>
              </w:rPr>
              <w:t>2027 г. – 0,0 тыс. руб.;</w:t>
            </w:r>
          </w:p>
          <w:p w14:paraId="78AB3E38" w14:textId="77777777" w:rsidR="0077106F" w:rsidRPr="00065836" w:rsidRDefault="0077106F" w:rsidP="00555A49">
            <w:pPr>
              <w:rPr>
                <w:rFonts w:ascii="Calibri" w:hAnsi="Calibri"/>
                <w:sz w:val="2"/>
                <w:szCs w:val="22"/>
              </w:rPr>
            </w:pPr>
            <w:r w:rsidRPr="00065836">
              <w:rPr>
                <w:color w:val="000000"/>
                <w:szCs w:val="22"/>
              </w:rPr>
              <w:lastRenderedPageBreak/>
              <w:t>2028 г. – 0,0 тыс. руб.;</w:t>
            </w:r>
          </w:p>
          <w:p w14:paraId="5C7ED2B8" w14:textId="4C91C462" w:rsidR="0077106F" w:rsidRPr="00065836" w:rsidRDefault="0077106F" w:rsidP="00555A49">
            <w:pPr>
              <w:rPr>
                <w:color w:val="000000"/>
                <w:szCs w:val="22"/>
              </w:rPr>
            </w:pPr>
            <w:r w:rsidRPr="00065836">
              <w:rPr>
                <w:color w:val="000000"/>
                <w:szCs w:val="22"/>
              </w:rPr>
              <w:t>2029 г. – 0,0 тыс. руб.</w:t>
            </w:r>
            <w:r w:rsidR="00C81836" w:rsidRPr="00065836">
              <w:rPr>
                <w:color w:val="000000"/>
                <w:szCs w:val="22"/>
              </w:rPr>
              <w:t>;</w:t>
            </w:r>
          </w:p>
          <w:p w14:paraId="0F27C623" w14:textId="0FDE54B8" w:rsidR="00C81836" w:rsidRPr="00065836" w:rsidRDefault="00C81836" w:rsidP="00555A49">
            <w:pPr>
              <w:rPr>
                <w:color w:val="000000"/>
                <w:szCs w:val="22"/>
              </w:rPr>
            </w:pPr>
            <w:r w:rsidRPr="00065836">
              <w:rPr>
                <w:color w:val="000000"/>
                <w:szCs w:val="22"/>
              </w:rPr>
              <w:t>2030 г. – 0,0 тыс. руб.</w:t>
            </w:r>
            <w:r w:rsidR="00E728FD" w:rsidRPr="00065836">
              <w:rPr>
                <w:color w:val="000000"/>
                <w:szCs w:val="22"/>
              </w:rPr>
              <w:t>;</w:t>
            </w:r>
          </w:p>
          <w:p w14:paraId="1010C6D9" w14:textId="3D85DFD2" w:rsidR="00163CE6" w:rsidRPr="00065836" w:rsidRDefault="00163CE6" w:rsidP="00555A49">
            <w:pPr>
              <w:rPr>
                <w:color w:val="000000"/>
                <w:szCs w:val="22"/>
              </w:rPr>
            </w:pPr>
            <w:r w:rsidRPr="00065836">
              <w:rPr>
                <w:color w:val="000000"/>
                <w:szCs w:val="22"/>
              </w:rPr>
              <w:t>2031 г. –</w:t>
            </w:r>
            <w:r w:rsidR="00E728FD" w:rsidRPr="00065836">
              <w:rPr>
                <w:color w:val="000000"/>
                <w:szCs w:val="22"/>
              </w:rPr>
              <w:t xml:space="preserve"> 0,0 тыс. руб.</w:t>
            </w:r>
          </w:p>
          <w:p w14:paraId="79625632" w14:textId="77777777" w:rsidR="00C81836" w:rsidRPr="00065836" w:rsidRDefault="00C81836" w:rsidP="00555A49">
            <w:pPr>
              <w:rPr>
                <w:rFonts w:ascii="Calibri" w:hAnsi="Calibri"/>
                <w:sz w:val="2"/>
                <w:szCs w:val="22"/>
              </w:rPr>
            </w:pPr>
          </w:p>
          <w:p w14:paraId="0866B7BC" w14:textId="77777777" w:rsidR="0077106F" w:rsidRPr="00065836" w:rsidRDefault="0077106F" w:rsidP="00555A49">
            <w:pPr>
              <w:rPr>
                <w:rFonts w:ascii="Calibri" w:hAnsi="Calibri"/>
                <w:sz w:val="2"/>
                <w:szCs w:val="22"/>
              </w:rPr>
            </w:pPr>
          </w:p>
          <w:p w14:paraId="67A3676F" w14:textId="77777777" w:rsidR="0077106F" w:rsidRPr="00065836" w:rsidRDefault="0077106F" w:rsidP="00555A49">
            <w:pPr>
              <w:rPr>
                <w:rFonts w:ascii="Calibri" w:hAnsi="Calibri"/>
                <w:sz w:val="2"/>
                <w:szCs w:val="22"/>
              </w:rPr>
            </w:pPr>
            <w:r w:rsidRPr="00065836">
              <w:rPr>
                <w:color w:val="000000"/>
                <w:szCs w:val="22"/>
              </w:rPr>
              <w:t>Общий объем финансирования региональных проектов составляет 0,0 тыс. руб., в том числе:</w:t>
            </w:r>
          </w:p>
          <w:p w14:paraId="02C3F9C0" w14:textId="77777777" w:rsidR="0077106F" w:rsidRPr="00065836" w:rsidRDefault="0077106F" w:rsidP="00555A49">
            <w:pPr>
              <w:rPr>
                <w:rFonts w:ascii="Calibri" w:hAnsi="Calibri"/>
                <w:sz w:val="2"/>
                <w:szCs w:val="22"/>
              </w:rPr>
            </w:pPr>
          </w:p>
          <w:p w14:paraId="3350E7DC" w14:textId="77777777" w:rsidR="0077106F" w:rsidRPr="00065836" w:rsidRDefault="0077106F" w:rsidP="00555A49">
            <w:pPr>
              <w:rPr>
                <w:rFonts w:ascii="Calibri" w:hAnsi="Calibri"/>
                <w:sz w:val="2"/>
                <w:szCs w:val="22"/>
              </w:rPr>
            </w:pPr>
            <w:r w:rsidRPr="00065836">
              <w:rPr>
                <w:color w:val="000000"/>
                <w:szCs w:val="22"/>
              </w:rPr>
              <w:t xml:space="preserve">за счет средств бюджета Санкт-Петербурга – 0,0 тыс. руб., </w:t>
            </w:r>
            <w:r w:rsidRPr="00065836">
              <w:rPr>
                <w:color w:val="000000"/>
                <w:szCs w:val="22"/>
              </w:rPr>
              <w:br/>
              <w:t>в том числе по годам:</w:t>
            </w:r>
          </w:p>
          <w:p w14:paraId="0DC909CC" w14:textId="77777777" w:rsidR="0077106F" w:rsidRPr="00065836" w:rsidRDefault="0077106F" w:rsidP="00555A49">
            <w:pPr>
              <w:rPr>
                <w:rFonts w:ascii="Calibri" w:hAnsi="Calibri"/>
                <w:sz w:val="2"/>
                <w:szCs w:val="22"/>
              </w:rPr>
            </w:pPr>
            <w:r w:rsidRPr="00065836">
              <w:rPr>
                <w:color w:val="000000"/>
                <w:szCs w:val="22"/>
              </w:rPr>
              <w:t>2026 г. – 0,0 тыс. руб.;</w:t>
            </w:r>
          </w:p>
          <w:p w14:paraId="74899C1E" w14:textId="77777777" w:rsidR="0077106F" w:rsidRPr="00065836" w:rsidRDefault="0077106F" w:rsidP="00555A49">
            <w:pPr>
              <w:rPr>
                <w:rFonts w:ascii="Calibri" w:hAnsi="Calibri"/>
                <w:sz w:val="2"/>
                <w:szCs w:val="22"/>
              </w:rPr>
            </w:pPr>
            <w:r w:rsidRPr="00065836">
              <w:rPr>
                <w:color w:val="000000"/>
                <w:szCs w:val="22"/>
              </w:rPr>
              <w:t>2027 г. – 0,0 тыс. руб.;</w:t>
            </w:r>
          </w:p>
          <w:p w14:paraId="5E370FE6" w14:textId="77777777" w:rsidR="0077106F" w:rsidRPr="00065836" w:rsidRDefault="0077106F" w:rsidP="00555A49">
            <w:pPr>
              <w:rPr>
                <w:rFonts w:ascii="Calibri" w:hAnsi="Calibri"/>
                <w:sz w:val="2"/>
                <w:szCs w:val="22"/>
              </w:rPr>
            </w:pPr>
            <w:r w:rsidRPr="00065836">
              <w:rPr>
                <w:color w:val="000000"/>
                <w:szCs w:val="22"/>
              </w:rPr>
              <w:t>2028 г. – 0,0 тыс. руб.;</w:t>
            </w:r>
          </w:p>
          <w:p w14:paraId="0169E511" w14:textId="3F8F4A22" w:rsidR="0077106F" w:rsidRPr="00065836" w:rsidRDefault="0077106F" w:rsidP="00555A49">
            <w:pPr>
              <w:rPr>
                <w:color w:val="000000"/>
                <w:szCs w:val="22"/>
              </w:rPr>
            </w:pPr>
            <w:r w:rsidRPr="00065836">
              <w:rPr>
                <w:color w:val="000000"/>
                <w:szCs w:val="22"/>
              </w:rPr>
              <w:t>2029 г. – 0,0 тыс. руб.;</w:t>
            </w:r>
          </w:p>
          <w:p w14:paraId="771BDE4E" w14:textId="3BD870AC" w:rsidR="00C81836" w:rsidRPr="00065836" w:rsidRDefault="00C81836" w:rsidP="00555A49">
            <w:pPr>
              <w:rPr>
                <w:color w:val="000000"/>
                <w:szCs w:val="22"/>
              </w:rPr>
            </w:pPr>
            <w:r w:rsidRPr="00065836">
              <w:rPr>
                <w:color w:val="000000"/>
                <w:szCs w:val="22"/>
              </w:rPr>
              <w:t>2030 г. – 0,0 тыс. руб.;</w:t>
            </w:r>
          </w:p>
          <w:p w14:paraId="7967599C" w14:textId="16EDB46E" w:rsidR="00163CE6" w:rsidRPr="00065836" w:rsidRDefault="00163CE6" w:rsidP="00555A49">
            <w:pPr>
              <w:rPr>
                <w:color w:val="000000"/>
                <w:szCs w:val="22"/>
              </w:rPr>
            </w:pPr>
            <w:r w:rsidRPr="00065836">
              <w:rPr>
                <w:color w:val="000000"/>
                <w:szCs w:val="22"/>
              </w:rPr>
              <w:t>2031 г. –</w:t>
            </w:r>
            <w:r w:rsidR="008B0170" w:rsidRPr="00065836">
              <w:rPr>
                <w:color w:val="000000"/>
                <w:szCs w:val="22"/>
              </w:rPr>
              <w:t xml:space="preserve"> 0,0 тыс. руб.;</w:t>
            </w:r>
          </w:p>
          <w:p w14:paraId="12AADA8F" w14:textId="77777777" w:rsidR="00C81836" w:rsidRPr="00065836" w:rsidRDefault="00C81836" w:rsidP="00555A49">
            <w:pPr>
              <w:rPr>
                <w:rFonts w:ascii="Calibri" w:hAnsi="Calibri"/>
                <w:sz w:val="2"/>
                <w:szCs w:val="22"/>
              </w:rPr>
            </w:pPr>
          </w:p>
          <w:p w14:paraId="56856FFA" w14:textId="77777777" w:rsidR="0077106F" w:rsidRPr="00065836" w:rsidRDefault="0077106F" w:rsidP="00555A49">
            <w:pPr>
              <w:rPr>
                <w:rFonts w:ascii="Calibri" w:hAnsi="Calibri"/>
                <w:sz w:val="2"/>
                <w:szCs w:val="22"/>
              </w:rPr>
            </w:pPr>
          </w:p>
          <w:p w14:paraId="5825A981" w14:textId="77777777" w:rsidR="0077106F" w:rsidRPr="00065836" w:rsidRDefault="0077106F" w:rsidP="00555A49">
            <w:pPr>
              <w:rPr>
                <w:rFonts w:ascii="Calibri" w:hAnsi="Calibri"/>
                <w:sz w:val="2"/>
                <w:szCs w:val="22"/>
              </w:rPr>
            </w:pPr>
            <w:r w:rsidRPr="00065836">
              <w:rPr>
                <w:color w:val="000000"/>
                <w:szCs w:val="22"/>
              </w:rPr>
              <w:t xml:space="preserve">за счет средств федерального бюджета – 0,0 тыс. руб., </w:t>
            </w:r>
            <w:r w:rsidRPr="00065836">
              <w:rPr>
                <w:color w:val="000000"/>
                <w:szCs w:val="22"/>
              </w:rPr>
              <w:br/>
              <w:t>в том числе по годам:</w:t>
            </w:r>
          </w:p>
          <w:p w14:paraId="30662EFD" w14:textId="77777777" w:rsidR="0077106F" w:rsidRPr="00065836" w:rsidRDefault="0077106F" w:rsidP="00555A49">
            <w:pPr>
              <w:rPr>
                <w:rFonts w:ascii="Calibri" w:hAnsi="Calibri"/>
                <w:sz w:val="2"/>
                <w:szCs w:val="22"/>
              </w:rPr>
            </w:pPr>
            <w:r w:rsidRPr="00065836">
              <w:rPr>
                <w:color w:val="000000"/>
                <w:szCs w:val="22"/>
              </w:rPr>
              <w:t>2026 г. – 0,0 тыс. руб.;</w:t>
            </w:r>
          </w:p>
          <w:p w14:paraId="5B257879" w14:textId="77777777" w:rsidR="0077106F" w:rsidRPr="00065836" w:rsidRDefault="0077106F" w:rsidP="00555A49">
            <w:pPr>
              <w:rPr>
                <w:rFonts w:ascii="Calibri" w:hAnsi="Calibri"/>
                <w:sz w:val="2"/>
                <w:szCs w:val="22"/>
              </w:rPr>
            </w:pPr>
            <w:r w:rsidRPr="00065836">
              <w:rPr>
                <w:color w:val="000000"/>
                <w:szCs w:val="22"/>
              </w:rPr>
              <w:t>2027 г. – 0,0 тыс. руб.;</w:t>
            </w:r>
          </w:p>
          <w:p w14:paraId="478BAE9F" w14:textId="77777777" w:rsidR="0077106F" w:rsidRPr="00065836" w:rsidRDefault="0077106F" w:rsidP="00555A49">
            <w:pPr>
              <w:rPr>
                <w:rFonts w:ascii="Calibri" w:hAnsi="Calibri"/>
                <w:sz w:val="2"/>
                <w:szCs w:val="22"/>
              </w:rPr>
            </w:pPr>
            <w:r w:rsidRPr="00065836">
              <w:rPr>
                <w:color w:val="000000"/>
                <w:szCs w:val="22"/>
              </w:rPr>
              <w:t>2028 г. – 0,0 тыс. руб.;</w:t>
            </w:r>
          </w:p>
          <w:p w14:paraId="54B6DC7B" w14:textId="0AB624A2" w:rsidR="0077106F" w:rsidRPr="00065836" w:rsidRDefault="0077106F" w:rsidP="00555A49">
            <w:pPr>
              <w:rPr>
                <w:color w:val="000000"/>
                <w:szCs w:val="22"/>
              </w:rPr>
            </w:pPr>
            <w:r w:rsidRPr="00065836">
              <w:rPr>
                <w:color w:val="000000"/>
                <w:szCs w:val="22"/>
              </w:rPr>
              <w:t>2029 г. – 0,0 тыс. руб.;</w:t>
            </w:r>
          </w:p>
          <w:p w14:paraId="08A8118E" w14:textId="5D536CFF" w:rsidR="00C81836" w:rsidRPr="00065836" w:rsidRDefault="00C81836" w:rsidP="00555A49">
            <w:pPr>
              <w:rPr>
                <w:color w:val="000000"/>
                <w:szCs w:val="22"/>
              </w:rPr>
            </w:pPr>
            <w:r w:rsidRPr="00065836">
              <w:rPr>
                <w:color w:val="000000"/>
                <w:szCs w:val="22"/>
              </w:rPr>
              <w:t>2030 г. – 0,0 тыс. руб.;</w:t>
            </w:r>
          </w:p>
          <w:p w14:paraId="64894EA6" w14:textId="3BDE5273" w:rsidR="00163CE6" w:rsidRPr="00065836" w:rsidRDefault="00163CE6" w:rsidP="00555A49">
            <w:pPr>
              <w:rPr>
                <w:color w:val="000000"/>
                <w:szCs w:val="22"/>
              </w:rPr>
            </w:pPr>
            <w:r w:rsidRPr="00065836">
              <w:rPr>
                <w:color w:val="000000"/>
                <w:szCs w:val="22"/>
              </w:rPr>
              <w:t>2031 г. –</w:t>
            </w:r>
            <w:r w:rsidR="008B0170" w:rsidRPr="00065836">
              <w:rPr>
                <w:color w:val="000000"/>
                <w:szCs w:val="22"/>
              </w:rPr>
              <w:t xml:space="preserve"> 0,0 тыс. руб.;</w:t>
            </w:r>
          </w:p>
          <w:p w14:paraId="03EB87FA" w14:textId="7DCC2DCD" w:rsidR="00C81836" w:rsidRPr="00065836" w:rsidRDefault="00C81836" w:rsidP="00555A49">
            <w:pPr>
              <w:rPr>
                <w:rFonts w:ascii="Calibri" w:hAnsi="Calibri"/>
                <w:sz w:val="2"/>
                <w:szCs w:val="22"/>
              </w:rPr>
            </w:pPr>
          </w:p>
          <w:p w14:paraId="1D060337" w14:textId="77777777" w:rsidR="00C81836" w:rsidRPr="00065836" w:rsidRDefault="00C81836" w:rsidP="00555A49">
            <w:pPr>
              <w:rPr>
                <w:rFonts w:ascii="Calibri" w:hAnsi="Calibri"/>
                <w:sz w:val="2"/>
                <w:szCs w:val="22"/>
              </w:rPr>
            </w:pPr>
          </w:p>
          <w:p w14:paraId="063548E8" w14:textId="77777777" w:rsidR="0077106F" w:rsidRPr="00065836" w:rsidRDefault="0077106F" w:rsidP="00555A49">
            <w:pPr>
              <w:rPr>
                <w:rFonts w:ascii="Calibri" w:hAnsi="Calibri"/>
                <w:sz w:val="2"/>
                <w:szCs w:val="22"/>
              </w:rPr>
            </w:pPr>
          </w:p>
          <w:p w14:paraId="453AA72D" w14:textId="77777777" w:rsidR="0077106F" w:rsidRPr="00065836" w:rsidRDefault="0077106F" w:rsidP="00555A49">
            <w:pPr>
              <w:rPr>
                <w:rFonts w:ascii="Calibri" w:hAnsi="Calibri"/>
                <w:sz w:val="2"/>
                <w:szCs w:val="22"/>
              </w:rPr>
            </w:pPr>
            <w:r w:rsidRPr="00065836">
              <w:rPr>
                <w:color w:val="000000"/>
                <w:szCs w:val="22"/>
              </w:rPr>
              <w:t xml:space="preserve">за счет внебюджетных средств – 0,0 тыс. руб., </w:t>
            </w:r>
            <w:r w:rsidRPr="00065836">
              <w:rPr>
                <w:color w:val="000000"/>
                <w:szCs w:val="22"/>
              </w:rPr>
              <w:br/>
              <w:t>в том числе по годам:</w:t>
            </w:r>
          </w:p>
          <w:p w14:paraId="088AEE77" w14:textId="77777777" w:rsidR="0077106F" w:rsidRPr="00065836" w:rsidRDefault="0077106F" w:rsidP="00555A49">
            <w:pPr>
              <w:rPr>
                <w:rFonts w:ascii="Calibri" w:hAnsi="Calibri"/>
                <w:sz w:val="2"/>
                <w:szCs w:val="22"/>
              </w:rPr>
            </w:pPr>
            <w:r w:rsidRPr="00065836">
              <w:rPr>
                <w:color w:val="000000"/>
                <w:szCs w:val="22"/>
              </w:rPr>
              <w:t>2026 г. – 0,0 тыс. руб.;</w:t>
            </w:r>
          </w:p>
          <w:p w14:paraId="54EB139C" w14:textId="77777777" w:rsidR="0077106F" w:rsidRPr="00065836" w:rsidRDefault="0077106F" w:rsidP="00555A49">
            <w:pPr>
              <w:rPr>
                <w:rFonts w:ascii="Calibri" w:hAnsi="Calibri"/>
                <w:sz w:val="2"/>
                <w:szCs w:val="22"/>
              </w:rPr>
            </w:pPr>
            <w:r w:rsidRPr="00065836">
              <w:rPr>
                <w:color w:val="000000"/>
                <w:szCs w:val="22"/>
              </w:rPr>
              <w:t>2027 г. – 0,0 тыс. руб.;</w:t>
            </w:r>
          </w:p>
          <w:p w14:paraId="595C3358" w14:textId="77777777" w:rsidR="0077106F" w:rsidRPr="00065836" w:rsidRDefault="0077106F" w:rsidP="00555A49">
            <w:pPr>
              <w:rPr>
                <w:rFonts w:ascii="Calibri" w:hAnsi="Calibri"/>
                <w:sz w:val="2"/>
                <w:szCs w:val="22"/>
              </w:rPr>
            </w:pPr>
            <w:r w:rsidRPr="00065836">
              <w:rPr>
                <w:color w:val="000000"/>
                <w:szCs w:val="22"/>
              </w:rPr>
              <w:t>2028 г. – 0,0 тыс. руб.;</w:t>
            </w:r>
          </w:p>
          <w:p w14:paraId="4937A278" w14:textId="4ABEFFBD" w:rsidR="0077106F" w:rsidRPr="00065836" w:rsidRDefault="0077106F" w:rsidP="00555A49">
            <w:pPr>
              <w:rPr>
                <w:color w:val="000000"/>
                <w:szCs w:val="22"/>
              </w:rPr>
            </w:pPr>
            <w:r w:rsidRPr="00065836">
              <w:rPr>
                <w:color w:val="000000"/>
                <w:szCs w:val="22"/>
              </w:rPr>
              <w:t>2029 г. – 0,0 тыс. руб</w:t>
            </w:r>
            <w:r w:rsidR="006C09AC" w:rsidRPr="00065836">
              <w:rPr>
                <w:color w:val="000000"/>
                <w:szCs w:val="22"/>
              </w:rPr>
              <w:t>.</w:t>
            </w:r>
            <w:r w:rsidR="00C81836" w:rsidRPr="00065836">
              <w:rPr>
                <w:color w:val="000000"/>
                <w:szCs w:val="22"/>
              </w:rPr>
              <w:t>;</w:t>
            </w:r>
          </w:p>
          <w:p w14:paraId="76EC1ED8" w14:textId="35A213D6" w:rsidR="00C81836" w:rsidRPr="00065836" w:rsidRDefault="00C81836" w:rsidP="00555A49">
            <w:pPr>
              <w:rPr>
                <w:color w:val="000000"/>
                <w:szCs w:val="22"/>
              </w:rPr>
            </w:pPr>
            <w:r w:rsidRPr="00065836">
              <w:rPr>
                <w:color w:val="000000"/>
                <w:szCs w:val="22"/>
              </w:rPr>
              <w:t>2030 г. – 0,0 тыс. руб.</w:t>
            </w:r>
            <w:r w:rsidR="008B0170" w:rsidRPr="00065836">
              <w:rPr>
                <w:color w:val="000000"/>
                <w:szCs w:val="22"/>
              </w:rPr>
              <w:t>;</w:t>
            </w:r>
          </w:p>
          <w:p w14:paraId="70956688" w14:textId="228078AC" w:rsidR="00163CE6" w:rsidRPr="00065836" w:rsidRDefault="00163CE6" w:rsidP="00555A49">
            <w:pPr>
              <w:rPr>
                <w:color w:val="000000"/>
                <w:szCs w:val="22"/>
              </w:rPr>
            </w:pPr>
            <w:r w:rsidRPr="00065836">
              <w:rPr>
                <w:color w:val="000000"/>
                <w:szCs w:val="22"/>
              </w:rPr>
              <w:t>2031 г. –</w:t>
            </w:r>
            <w:r w:rsidR="008B0170" w:rsidRPr="00065836">
              <w:rPr>
                <w:color w:val="000000"/>
                <w:szCs w:val="22"/>
              </w:rPr>
              <w:t xml:space="preserve"> 0,0 тыс. руб.</w:t>
            </w:r>
          </w:p>
          <w:p w14:paraId="412A917B" w14:textId="46D3DFA5" w:rsidR="00C81836" w:rsidRPr="00065836" w:rsidRDefault="00C81836" w:rsidP="00555A49">
            <w:pPr>
              <w:rPr>
                <w:rFonts w:ascii="Calibri" w:hAnsi="Calibri"/>
                <w:sz w:val="2"/>
                <w:szCs w:val="22"/>
              </w:rPr>
            </w:pPr>
          </w:p>
        </w:tc>
      </w:tr>
      <w:tr w:rsidR="0077106F" w:rsidRPr="00065836" w14:paraId="183F5288" w14:textId="77777777" w:rsidTr="00D24FFD">
        <w:tc>
          <w:tcPr>
            <w:tcW w:w="420" w:type="dxa"/>
          </w:tcPr>
          <w:p w14:paraId="6313CB6A" w14:textId="77777777" w:rsidR="0077106F" w:rsidRPr="00065836" w:rsidRDefault="0077106F" w:rsidP="00555A49">
            <w:pPr>
              <w:rPr>
                <w:rFonts w:ascii="Calibri" w:hAnsi="Calibri"/>
                <w:sz w:val="2"/>
                <w:szCs w:val="22"/>
              </w:rPr>
            </w:pPr>
            <w:r w:rsidRPr="00065836">
              <w:rPr>
                <w:szCs w:val="22"/>
              </w:rPr>
              <w:lastRenderedPageBreak/>
              <w:t>7</w:t>
            </w:r>
          </w:p>
        </w:tc>
        <w:tc>
          <w:tcPr>
            <w:tcW w:w="2835" w:type="dxa"/>
          </w:tcPr>
          <w:p w14:paraId="096F9979" w14:textId="77777777" w:rsidR="0077106F" w:rsidRPr="00065836" w:rsidRDefault="0077106F" w:rsidP="00555A49">
            <w:pPr>
              <w:rPr>
                <w:rFonts w:ascii="Calibri" w:hAnsi="Calibri"/>
                <w:sz w:val="2"/>
                <w:szCs w:val="22"/>
                <w:lang w:val="en-US"/>
              </w:rPr>
            </w:pPr>
            <w:r w:rsidRPr="00065836">
              <w:rPr>
                <w:color w:val="000000"/>
                <w:szCs w:val="22"/>
              </w:rPr>
              <w:t>Ожидаемые результаты реализации подпрограммы</w:t>
            </w:r>
            <w:r w:rsidRPr="00065836">
              <w:rPr>
                <w:color w:val="000000"/>
                <w:szCs w:val="22"/>
                <w:lang w:val="en-US"/>
              </w:rPr>
              <w:t xml:space="preserve"> </w:t>
            </w:r>
            <w:r w:rsidRPr="00065836">
              <w:rPr>
                <w:szCs w:val="22"/>
              </w:rPr>
              <w:t>3</w:t>
            </w:r>
          </w:p>
        </w:tc>
        <w:tc>
          <w:tcPr>
            <w:tcW w:w="6660" w:type="dxa"/>
          </w:tcPr>
          <w:p w14:paraId="195F6304" w14:textId="77777777" w:rsidR="0077106F" w:rsidRPr="00065836" w:rsidRDefault="0077106F" w:rsidP="00555A49">
            <w:pPr>
              <w:rPr>
                <w:szCs w:val="22"/>
              </w:rPr>
            </w:pPr>
            <w:r w:rsidRPr="00065836">
              <w:rPr>
                <w:szCs w:val="22"/>
              </w:rPr>
              <w:t xml:space="preserve">Сохранение уровня доступности оплаты </w:t>
            </w:r>
            <w:r w:rsidRPr="00065836">
              <w:rPr>
                <w:szCs w:val="22"/>
              </w:rPr>
              <w:br/>
              <w:t>жилищно-коммунальных услуг гражданами;</w:t>
            </w:r>
          </w:p>
          <w:p w14:paraId="7B6662CC" w14:textId="77777777" w:rsidR="0077106F" w:rsidRPr="00065836" w:rsidRDefault="0077106F" w:rsidP="00555A49">
            <w:pPr>
              <w:rPr>
                <w:szCs w:val="22"/>
              </w:rPr>
            </w:pPr>
            <w:r w:rsidRPr="00065836">
              <w:rPr>
                <w:szCs w:val="22"/>
              </w:rPr>
              <w:t>предоставление гражданам субсидий на оплату жилого помещения и коммунальных услуг;</w:t>
            </w:r>
          </w:p>
          <w:p w14:paraId="21E91DDA" w14:textId="6AD55094" w:rsidR="0077106F" w:rsidRPr="00065836" w:rsidRDefault="006C670C" w:rsidP="00555A49">
            <w:pPr>
              <w:rPr>
                <w:szCs w:val="22"/>
              </w:rPr>
            </w:pPr>
            <w:r w:rsidRPr="00065836">
              <w:rPr>
                <w:szCs w:val="22"/>
              </w:rPr>
              <w:t>к 203</w:t>
            </w:r>
            <w:r w:rsidR="00E4029F" w:rsidRPr="00065836">
              <w:rPr>
                <w:szCs w:val="22"/>
              </w:rPr>
              <w:t>1</w:t>
            </w:r>
            <w:r w:rsidRPr="00065836">
              <w:rPr>
                <w:szCs w:val="22"/>
              </w:rPr>
              <w:t xml:space="preserve"> году будет произведена замена газовых плит, газовых водонагревательных колонок, электрических плит,</w:t>
            </w:r>
            <w:r w:rsidRPr="00065836">
              <w:rPr>
                <w:szCs w:val="22"/>
              </w:rPr>
              <w:br/>
              <w:t xml:space="preserve">не подлежащих ремонту, </w:t>
            </w:r>
            <w:r w:rsidR="0030620E" w:rsidRPr="00065836">
              <w:rPr>
                <w:szCs w:val="22"/>
              </w:rPr>
              <w:t>35 196</w:t>
            </w:r>
            <w:r w:rsidRPr="00065836">
              <w:rPr>
                <w:szCs w:val="22"/>
              </w:rPr>
              <w:t xml:space="preserve"> гражданам</w:t>
            </w:r>
          </w:p>
          <w:p w14:paraId="072B03D9" w14:textId="77777777" w:rsidR="0077106F" w:rsidRPr="00065836" w:rsidRDefault="0077106F" w:rsidP="00555A49">
            <w:pPr>
              <w:rPr>
                <w:rFonts w:ascii="Calibri" w:hAnsi="Calibri"/>
                <w:sz w:val="2"/>
                <w:szCs w:val="22"/>
              </w:rPr>
            </w:pPr>
          </w:p>
        </w:tc>
      </w:tr>
    </w:tbl>
    <w:p w14:paraId="504DF5CF" w14:textId="77777777" w:rsidR="0077106F" w:rsidRPr="00065836" w:rsidRDefault="0077106F" w:rsidP="00555A49">
      <w:pPr>
        <w:rPr>
          <w:rFonts w:ascii="Calibri" w:hAnsi="Calibri"/>
          <w:sz w:val="2"/>
          <w:szCs w:val="22"/>
        </w:rPr>
        <w:sectPr w:rsidR="0077106F" w:rsidRPr="00065836">
          <w:pgSz w:w="11907" w:h="16839" w:code="9"/>
          <w:pgMar w:top="1133" w:right="850" w:bottom="1133" w:left="1700" w:header="708" w:footer="708" w:gutter="0"/>
          <w:cols w:space="720"/>
        </w:sectPr>
      </w:pPr>
    </w:p>
    <w:p w14:paraId="59DBEE33" w14:textId="77777777" w:rsidR="0077106F" w:rsidRPr="00065836" w:rsidRDefault="0077106F" w:rsidP="00555A49">
      <w:pPr>
        <w:rPr>
          <w:rFonts w:ascii="Calibri" w:hAnsi="Calibri"/>
          <w:sz w:val="2"/>
          <w:szCs w:val="22"/>
        </w:rPr>
      </w:pPr>
    </w:p>
    <w:p w14:paraId="654DF8DC" w14:textId="77777777" w:rsidR="0077106F" w:rsidRPr="00065836" w:rsidRDefault="0077106F" w:rsidP="00555A49">
      <w:pPr>
        <w:rPr>
          <w:rFonts w:ascii="Calibri" w:hAnsi="Calibri"/>
          <w:sz w:val="2"/>
          <w:szCs w:val="22"/>
        </w:rPr>
      </w:pPr>
    </w:p>
    <w:p w14:paraId="7B51040F" w14:textId="77777777" w:rsidR="0077106F" w:rsidRPr="00065836" w:rsidRDefault="0077106F" w:rsidP="00555A49">
      <w:pPr>
        <w:jc w:val="center"/>
        <w:rPr>
          <w:b/>
        </w:rPr>
      </w:pPr>
      <w:r w:rsidRPr="00065836">
        <w:rPr>
          <w:b/>
        </w:rPr>
        <w:t>11.2. Характеристика текущего состояния сферы реализации</w:t>
      </w:r>
    </w:p>
    <w:p w14:paraId="6E15A21E" w14:textId="77777777" w:rsidR="0077106F" w:rsidRPr="00065836" w:rsidRDefault="0077106F" w:rsidP="00555A49">
      <w:pPr>
        <w:jc w:val="center"/>
        <w:rPr>
          <w:b/>
        </w:rPr>
      </w:pPr>
      <w:r w:rsidRPr="00065836">
        <w:rPr>
          <w:b/>
        </w:rPr>
        <w:t>подпрограммы 3 с указанием основных проблем и прогноз</w:t>
      </w:r>
    </w:p>
    <w:p w14:paraId="4EF93DAD" w14:textId="77777777" w:rsidR="0077106F" w:rsidRPr="00065836" w:rsidRDefault="0077106F" w:rsidP="00555A49">
      <w:pPr>
        <w:jc w:val="center"/>
        <w:rPr>
          <w:b/>
        </w:rPr>
      </w:pPr>
      <w:r w:rsidRPr="00065836">
        <w:rPr>
          <w:b/>
        </w:rPr>
        <w:t>развития сферы реализации подпрограммы 3</w:t>
      </w:r>
    </w:p>
    <w:p w14:paraId="4ABFFB86" w14:textId="77777777" w:rsidR="0077106F" w:rsidRPr="00065836" w:rsidRDefault="0077106F" w:rsidP="00555A49">
      <w:pPr>
        <w:jc w:val="both"/>
      </w:pPr>
    </w:p>
    <w:p w14:paraId="4221302D" w14:textId="77777777" w:rsidR="0077106F" w:rsidRPr="00065836" w:rsidRDefault="0077106F" w:rsidP="00555A49">
      <w:pPr>
        <w:ind w:firstLine="567"/>
        <w:jc w:val="both"/>
        <w:rPr>
          <w:bCs/>
        </w:rPr>
      </w:pPr>
      <w:r w:rsidRPr="00065836">
        <w:rPr>
          <w:bCs/>
        </w:rPr>
        <w:t>Одной из целей развития жилищно-коммунального хозяйства является сохранение уровня доступности оплаты жилищно-коммунальных услуг гражданами.</w:t>
      </w:r>
    </w:p>
    <w:p w14:paraId="3D3FB160" w14:textId="77777777" w:rsidR="00200B25" w:rsidRPr="00065836" w:rsidRDefault="00200B25" w:rsidP="00555A49">
      <w:pPr>
        <w:ind w:firstLine="567"/>
        <w:jc w:val="both"/>
        <w:rPr>
          <w:bCs/>
        </w:rPr>
      </w:pPr>
      <w:r w:rsidRPr="00065836">
        <w:rPr>
          <w:bCs/>
        </w:rPr>
        <w:t xml:space="preserve">В целях обеспечения доступности оплаты коммунальных услуг гражданам </w:t>
      </w:r>
      <w:r w:rsidRPr="00065836">
        <w:rPr>
          <w:bCs/>
        </w:rPr>
        <w:br/>
        <w:t xml:space="preserve">Санкт-Петербурга устанавливается единый (льготный) тариф для расчета размера платы </w:t>
      </w:r>
      <w:r w:rsidRPr="00065836">
        <w:rPr>
          <w:bCs/>
        </w:rPr>
        <w:br/>
        <w:t xml:space="preserve">за коммунальные услуги по отоплению и горячему водоснабжению, предоставляемые гражданам, который не зависит от источника теплоснабжения дома. </w:t>
      </w:r>
    </w:p>
    <w:p w14:paraId="4F8483DE" w14:textId="77777777" w:rsidR="00200B25" w:rsidRPr="00065836" w:rsidRDefault="00200B25" w:rsidP="00555A49">
      <w:pPr>
        <w:ind w:firstLine="567"/>
        <w:jc w:val="both"/>
        <w:rPr>
          <w:bCs/>
        </w:rPr>
      </w:pPr>
      <w:r w:rsidRPr="00065836">
        <w:rPr>
          <w:bCs/>
        </w:rPr>
        <w:t xml:space="preserve">Данная мера приводит к возникновению выпадающих доходов у ресурсоснабжающих организаций, чьи экономически обоснованные тарифы, установленные Комитетом </w:t>
      </w:r>
      <w:r w:rsidRPr="00065836">
        <w:rPr>
          <w:bCs/>
        </w:rPr>
        <w:br/>
        <w:t xml:space="preserve">по тарифам Санкт-Петербурга, превышают льготный уровень. Возникающая разница компенсируется за счет средств бюджета Санкт-Петербурга. </w:t>
      </w:r>
    </w:p>
    <w:p w14:paraId="29C3CD3E" w14:textId="77777777" w:rsidR="00200B25" w:rsidRPr="00065836" w:rsidRDefault="00200B25" w:rsidP="00555A49">
      <w:pPr>
        <w:ind w:firstLine="567"/>
        <w:jc w:val="both"/>
        <w:rPr>
          <w:bCs/>
        </w:rPr>
      </w:pPr>
      <w:r w:rsidRPr="00065836">
        <w:rPr>
          <w:bCs/>
        </w:rPr>
        <w:t xml:space="preserve">Порядок предоставления соответствующих субсидий утверждается Правительством Санкт-Петербурга. </w:t>
      </w:r>
    </w:p>
    <w:p w14:paraId="065F10BB" w14:textId="57A58516" w:rsidR="0077106F" w:rsidRPr="00065836" w:rsidRDefault="00200B25" w:rsidP="00555A49">
      <w:pPr>
        <w:ind w:firstLine="567"/>
        <w:jc w:val="both"/>
        <w:rPr>
          <w:bCs/>
        </w:rPr>
      </w:pPr>
      <w:r w:rsidRPr="00065836">
        <w:rPr>
          <w:bCs/>
        </w:rPr>
        <w:t xml:space="preserve">Размер экономически обоснованного тарифа для каждой ресурсоснабжающей организации варьируется в зависимости от технологии производства тепловой энергии </w:t>
      </w:r>
      <w:r w:rsidRPr="00065836">
        <w:rPr>
          <w:bCs/>
        </w:rPr>
        <w:br/>
        <w:t>и вида используемого топлива.</w:t>
      </w:r>
    </w:p>
    <w:p w14:paraId="516B4EF7" w14:textId="49C98FE8" w:rsidR="006C670C" w:rsidRPr="00065836" w:rsidRDefault="006C670C" w:rsidP="00555A49">
      <w:pPr>
        <w:ind w:firstLine="567"/>
        <w:jc w:val="both"/>
        <w:rPr>
          <w:bCs/>
        </w:rPr>
      </w:pPr>
      <w:r w:rsidRPr="00065836">
        <w:rPr>
          <w:bCs/>
        </w:rPr>
        <w:t xml:space="preserve">Возмещение населением затрат </w:t>
      </w:r>
      <w:r w:rsidR="00426D6F" w:rsidRPr="00065836">
        <w:rPr>
          <w:bCs/>
        </w:rPr>
        <w:t>за 9 месяцев</w:t>
      </w:r>
      <w:r w:rsidRPr="00065836">
        <w:rPr>
          <w:bCs/>
        </w:rPr>
        <w:t xml:space="preserve"> 202</w:t>
      </w:r>
      <w:r w:rsidR="00FA7A92" w:rsidRPr="00065836">
        <w:rPr>
          <w:bCs/>
        </w:rPr>
        <w:t>5</w:t>
      </w:r>
      <w:r w:rsidRPr="00065836">
        <w:rPr>
          <w:bCs/>
        </w:rPr>
        <w:t xml:space="preserve"> год</w:t>
      </w:r>
      <w:r w:rsidR="00426D6F" w:rsidRPr="00065836">
        <w:rPr>
          <w:bCs/>
        </w:rPr>
        <w:t>а</w:t>
      </w:r>
      <w:r w:rsidRPr="00065836">
        <w:rPr>
          <w:bCs/>
        </w:rPr>
        <w:t xml:space="preserve"> за предоставление услуг </w:t>
      </w:r>
      <w:r w:rsidRPr="00065836">
        <w:rPr>
          <w:bCs/>
        </w:rPr>
        <w:br/>
        <w:t xml:space="preserve">по установленным для населения тарифам за жилищные услуги составило </w:t>
      </w:r>
      <w:r w:rsidRPr="00065836">
        <w:rPr>
          <w:bCs/>
        </w:rPr>
        <w:br/>
      </w:r>
      <w:r w:rsidR="003A0407" w:rsidRPr="00065836">
        <w:rPr>
          <w:bCs/>
        </w:rPr>
        <w:t>54 071 777,3</w:t>
      </w:r>
      <w:r w:rsidRPr="00065836">
        <w:rPr>
          <w:bCs/>
        </w:rPr>
        <w:t xml:space="preserve"> тыс. руб., за коммунальные услуги – </w:t>
      </w:r>
      <w:r w:rsidR="003A0407" w:rsidRPr="00065836">
        <w:rPr>
          <w:bCs/>
        </w:rPr>
        <w:t>93 091 046,3</w:t>
      </w:r>
      <w:r w:rsidRPr="00065836">
        <w:rPr>
          <w:bCs/>
        </w:rPr>
        <w:t xml:space="preserve"> тыс. руб. Стоимость предоставленных населению услуг в 202</w:t>
      </w:r>
      <w:r w:rsidR="003A0407" w:rsidRPr="00065836">
        <w:rPr>
          <w:bCs/>
        </w:rPr>
        <w:t>5</w:t>
      </w:r>
      <w:r w:rsidRPr="00065836">
        <w:rPr>
          <w:bCs/>
        </w:rPr>
        <w:t xml:space="preserve"> году, рассчитанная по экономически обоснованным тарифам, за жилищные услуги составила </w:t>
      </w:r>
      <w:r w:rsidR="003A0407" w:rsidRPr="00065836">
        <w:rPr>
          <w:bCs/>
        </w:rPr>
        <w:t>54 071 777,3</w:t>
      </w:r>
      <w:r w:rsidRPr="00065836">
        <w:rPr>
          <w:bCs/>
        </w:rPr>
        <w:t xml:space="preserve"> тыс. руб., </w:t>
      </w:r>
      <w:r w:rsidRPr="00065836">
        <w:rPr>
          <w:bCs/>
        </w:rPr>
        <w:br/>
        <w:t xml:space="preserve">за коммунальные услуги – </w:t>
      </w:r>
      <w:r w:rsidR="003A0407" w:rsidRPr="00065836">
        <w:rPr>
          <w:bCs/>
        </w:rPr>
        <w:t>103 937 102,4</w:t>
      </w:r>
      <w:r w:rsidRPr="00065836">
        <w:rPr>
          <w:bCs/>
        </w:rPr>
        <w:t xml:space="preserve"> тыс. руб.</w:t>
      </w:r>
    </w:p>
    <w:p w14:paraId="1CC14960" w14:textId="7C96A00E" w:rsidR="006C670C" w:rsidRPr="00065836" w:rsidRDefault="006C670C" w:rsidP="00555A49">
      <w:pPr>
        <w:ind w:firstLine="567"/>
        <w:jc w:val="both"/>
        <w:rPr>
          <w:bCs/>
        </w:rPr>
      </w:pPr>
      <w:r w:rsidRPr="00065836">
        <w:rPr>
          <w:bCs/>
        </w:rPr>
        <w:t xml:space="preserve">Уровень возмещения населением затрат на предоставление жилищно-коммунальных услуг по установленным для населения тарифам </w:t>
      </w:r>
      <w:r w:rsidR="00426D6F" w:rsidRPr="00065836">
        <w:rPr>
          <w:bCs/>
        </w:rPr>
        <w:t>за 9 месяцев 2025 года</w:t>
      </w:r>
      <w:r w:rsidRPr="00065836">
        <w:rPr>
          <w:bCs/>
        </w:rPr>
        <w:t xml:space="preserve"> составил </w:t>
      </w:r>
      <w:r w:rsidR="003A0407" w:rsidRPr="00065836">
        <w:rPr>
          <w:bCs/>
        </w:rPr>
        <w:t>93,1</w:t>
      </w:r>
      <w:r w:rsidRPr="00065836">
        <w:rPr>
          <w:bCs/>
        </w:rPr>
        <w:t>%.</w:t>
      </w:r>
    </w:p>
    <w:p w14:paraId="4998FE93" w14:textId="77777777" w:rsidR="0077106F" w:rsidRPr="00065836" w:rsidRDefault="0077106F" w:rsidP="00555A49">
      <w:pPr>
        <w:ind w:firstLine="567"/>
        <w:jc w:val="both"/>
        <w:rPr>
          <w:bCs/>
        </w:rPr>
      </w:pPr>
      <w:r w:rsidRPr="00065836">
        <w:rPr>
          <w:bCs/>
        </w:rPr>
        <w:t xml:space="preserve">Кроме того, в Санкт-Петербурге в целях уменьшения расходов граждан при оплате жилого помещения и коммунальных услуг предоставляются субсидии на оплату жилого помещения и коммунальных услуг. Для предоставления субсидии на оплату жилого помещения и коммунальных услуг граждане обращаются в расположенные во всех районах Санкт-Петербурга пункты приема граждан Санкт-Петербургского государственного казенного учреждения «Городской центр жилищных субсидий». Количество пунктов приема граждан Санкт-Петербургского государственного казенного учреждения «Городской центр жилищных субсидий» в районах Санкт-Петербурга определяется исходя из фактического количества обращений в разрезе районов </w:t>
      </w:r>
      <w:r w:rsidRPr="00065836">
        <w:rPr>
          <w:bCs/>
        </w:rPr>
        <w:br/>
        <w:t>Санкт-Петербурга и необходимости обеспечения пешей и транспортной доступности пунктов.</w:t>
      </w:r>
    </w:p>
    <w:p w14:paraId="000DDE32" w14:textId="0AAEB303" w:rsidR="006C670C" w:rsidRPr="00065836" w:rsidRDefault="006C670C" w:rsidP="00555A49">
      <w:pPr>
        <w:ind w:firstLine="567"/>
        <w:jc w:val="both"/>
        <w:rPr>
          <w:bCs/>
        </w:rPr>
      </w:pPr>
      <w:bookmarkStart w:id="11" w:name="_Hlk154393378"/>
      <w:r w:rsidRPr="00065836">
        <w:rPr>
          <w:bCs/>
        </w:rPr>
        <w:t>В 202</w:t>
      </w:r>
      <w:r w:rsidR="00731B81" w:rsidRPr="00065836">
        <w:rPr>
          <w:bCs/>
        </w:rPr>
        <w:t>4</w:t>
      </w:r>
      <w:r w:rsidRPr="00065836">
        <w:rPr>
          <w:bCs/>
        </w:rPr>
        <w:t xml:space="preserve"> году денежные выплаты начислены </w:t>
      </w:r>
      <w:r w:rsidR="00731B81" w:rsidRPr="00065836">
        <w:rPr>
          <w:bCs/>
        </w:rPr>
        <w:t>967 125</w:t>
      </w:r>
      <w:r w:rsidRPr="00065836">
        <w:rPr>
          <w:bCs/>
        </w:rPr>
        <w:t xml:space="preserve"> гражда</w:t>
      </w:r>
      <w:r w:rsidR="000220A7" w:rsidRPr="00065836">
        <w:rPr>
          <w:bCs/>
        </w:rPr>
        <w:t>н</w:t>
      </w:r>
      <w:r w:rsidR="00731B81" w:rsidRPr="00065836">
        <w:rPr>
          <w:bCs/>
        </w:rPr>
        <w:t>ам</w:t>
      </w:r>
      <w:r w:rsidRPr="00065836">
        <w:rPr>
          <w:bCs/>
        </w:rPr>
        <w:t xml:space="preserve"> льготных категорий </w:t>
      </w:r>
      <w:r w:rsidRPr="00065836">
        <w:rPr>
          <w:bCs/>
        </w:rPr>
        <w:br/>
        <w:t>на сумму 15,</w:t>
      </w:r>
      <w:r w:rsidR="00731B81" w:rsidRPr="00065836">
        <w:rPr>
          <w:bCs/>
        </w:rPr>
        <w:t>3</w:t>
      </w:r>
      <w:r w:rsidRPr="00065836">
        <w:rPr>
          <w:bCs/>
        </w:rPr>
        <w:t xml:space="preserve"> млрд руб., субсидии на оплату жилого помещения и коммунальных услуг предоставлены </w:t>
      </w:r>
      <w:r w:rsidR="00731B81" w:rsidRPr="00065836">
        <w:rPr>
          <w:bCs/>
        </w:rPr>
        <w:t>67 669</w:t>
      </w:r>
      <w:r w:rsidRPr="00065836">
        <w:rPr>
          <w:bCs/>
        </w:rPr>
        <w:t xml:space="preserve"> семьям на сумму 1,</w:t>
      </w:r>
      <w:r w:rsidR="00731B81" w:rsidRPr="00065836">
        <w:rPr>
          <w:bCs/>
        </w:rPr>
        <w:t>1</w:t>
      </w:r>
      <w:r w:rsidRPr="00065836">
        <w:rPr>
          <w:bCs/>
        </w:rPr>
        <w:t xml:space="preserve"> млрд руб.</w:t>
      </w:r>
    </w:p>
    <w:bookmarkEnd w:id="11"/>
    <w:p w14:paraId="613DB92B" w14:textId="77777777" w:rsidR="0077106F" w:rsidRPr="00065836" w:rsidRDefault="0077106F" w:rsidP="00555A49">
      <w:pPr>
        <w:ind w:firstLine="567"/>
        <w:jc w:val="both"/>
        <w:rPr>
          <w:bCs/>
        </w:rPr>
      </w:pPr>
      <w:r w:rsidRPr="00065836">
        <w:rPr>
          <w:bCs/>
        </w:rPr>
        <w:t xml:space="preserve">Также в целях социальной поддержки отдельных категорий граждан </w:t>
      </w:r>
      <w:r w:rsidRPr="00065836">
        <w:rPr>
          <w:bCs/>
        </w:rPr>
        <w:br/>
        <w:t xml:space="preserve">Санкт-Петербурга в бюджете Санкт-Петербурга предусмотрены расходы, связанные </w:t>
      </w:r>
      <w:r w:rsidRPr="00065836">
        <w:rPr>
          <w:bCs/>
        </w:rPr>
        <w:br/>
        <w:t xml:space="preserve">с приобретением и заменой газовых плит, газовых водонагревательных колонок </w:t>
      </w:r>
      <w:r w:rsidRPr="00065836">
        <w:rPr>
          <w:bCs/>
        </w:rPr>
        <w:br/>
        <w:t xml:space="preserve">и электрических плит, в соответствии с Социальным </w:t>
      </w:r>
      <w:hyperlink r:id="rId20">
        <w:r w:rsidRPr="00065836">
          <w:rPr>
            <w:bCs/>
          </w:rPr>
          <w:t>кодексом</w:t>
        </w:r>
      </w:hyperlink>
      <w:r w:rsidRPr="00065836">
        <w:rPr>
          <w:bCs/>
        </w:rPr>
        <w:t xml:space="preserve"> Санкт-Петербурга.</w:t>
      </w:r>
    </w:p>
    <w:p w14:paraId="20CB36E1" w14:textId="7BB82212" w:rsidR="00EB1A67" w:rsidRPr="00065836" w:rsidRDefault="0077106F" w:rsidP="00555A49">
      <w:pPr>
        <w:spacing w:line="259" w:lineRule="auto"/>
        <w:ind w:firstLine="567"/>
        <w:jc w:val="both"/>
        <w:rPr>
          <w:bCs/>
        </w:rPr>
      </w:pPr>
      <w:r w:rsidRPr="00065836">
        <w:rPr>
          <w:bCs/>
        </w:rPr>
        <w:t xml:space="preserve">Согласно </w:t>
      </w:r>
      <w:hyperlink r:id="rId21">
        <w:r w:rsidRPr="00065836">
          <w:t>статье</w:t>
        </w:r>
      </w:hyperlink>
      <w:r w:rsidRPr="00065836">
        <w:rPr>
          <w:bCs/>
        </w:rPr>
        <w:t xml:space="preserve"> 90 главы 21 Социального кодекса Санкт-Петербурга меры социальной поддержки предоставляются следующим категориям граждан Российской Федерации, имеющим место жительства в Санкт-Петербурге независимо от форм собственности: гражданам, которым в соответствии с действующим законодательством Российской Федерации и законодательством Санкт-Петербурга предоставляются меры социальной поддержки или дополнительные меры социальной поддержки по оплате жилых </w:t>
      </w:r>
      <w:r w:rsidRPr="00065836">
        <w:rPr>
          <w:bCs/>
        </w:rPr>
        <w:lastRenderedPageBreak/>
        <w:t xml:space="preserve">помещений и коммунальных услуг; гражданам, получающим страховую пенсию </w:t>
      </w:r>
      <w:r w:rsidRPr="00065836">
        <w:rPr>
          <w:bCs/>
        </w:rPr>
        <w:br/>
        <w:t xml:space="preserve">или достигшим возраста 60 и 55 лет (для мужчин и женщин соответственно), которым </w:t>
      </w:r>
      <w:r w:rsidRPr="00065836">
        <w:rPr>
          <w:bCs/>
        </w:rPr>
        <w:br/>
        <w:t xml:space="preserve">не предоставляются меры социальной поддержки по оплате жилых помещений </w:t>
      </w:r>
      <w:r w:rsidRPr="00065836">
        <w:rPr>
          <w:bCs/>
        </w:rPr>
        <w:br/>
        <w:t xml:space="preserve">и коммунальных услуг: одиноко проживающим; проживающим в семье, состоящей только из пенсионеров или граждан, достигших возраста 60 и 55 лет (для мужчин и женщин соответственно), которым не предоставляются меры социальной поддержки по оплате жилых помещений и коммунальных услуг; семьям (одиноко проживающим гражданам), среднедушевой доход которых ниже 1,15 размера величины прожиточного минимума </w:t>
      </w:r>
      <w:r w:rsidRPr="00065836">
        <w:rPr>
          <w:bCs/>
        </w:rPr>
        <w:br/>
        <w:t xml:space="preserve">в расчете на душу населения, установленного в Санкт-Петербурге </w:t>
      </w:r>
      <w:r w:rsidR="00EB1A67" w:rsidRPr="00065836">
        <w:rPr>
          <w:bCs/>
        </w:rPr>
        <w:t>на год, соответствующий дате обращения</w:t>
      </w:r>
      <w:r w:rsidR="00700CBB" w:rsidRPr="00065836">
        <w:rPr>
          <w:bCs/>
        </w:rPr>
        <w:t>.</w:t>
      </w:r>
    </w:p>
    <w:p w14:paraId="17F5A3C1" w14:textId="00E3088A" w:rsidR="0077106F" w:rsidRPr="00065836" w:rsidRDefault="0077106F" w:rsidP="00555A49">
      <w:pPr>
        <w:spacing w:line="259" w:lineRule="auto"/>
        <w:ind w:firstLine="567"/>
        <w:jc w:val="both"/>
        <w:rPr>
          <w:rFonts w:eastAsia="Calibri"/>
        </w:rPr>
      </w:pPr>
    </w:p>
    <w:p w14:paraId="4597E3A0" w14:textId="77777777" w:rsidR="0077106F" w:rsidRPr="00065836" w:rsidRDefault="0077106F" w:rsidP="00555A49">
      <w:pPr>
        <w:spacing w:line="259" w:lineRule="auto"/>
        <w:jc w:val="both"/>
        <w:rPr>
          <w:rFonts w:eastAsia="Calibri"/>
        </w:rPr>
      </w:pPr>
    </w:p>
    <w:p w14:paraId="6F045A06" w14:textId="77777777" w:rsidR="0077106F" w:rsidRPr="00065836" w:rsidRDefault="0077106F" w:rsidP="00555A49">
      <w:pPr>
        <w:spacing w:line="259" w:lineRule="auto"/>
        <w:jc w:val="both"/>
        <w:rPr>
          <w:rFonts w:eastAsia="Calibri"/>
        </w:rPr>
        <w:sectPr w:rsidR="0077106F" w:rsidRPr="00065836">
          <w:pgSz w:w="11907" w:h="16839" w:code="9"/>
          <w:pgMar w:top="1134" w:right="850" w:bottom="1134" w:left="1701" w:header="708" w:footer="708" w:gutter="0"/>
          <w:cols w:space="720"/>
        </w:sectPr>
      </w:pPr>
    </w:p>
    <w:tbl>
      <w:tblPr>
        <w:tblW w:w="15632" w:type="dxa"/>
        <w:tblLayout w:type="fixed"/>
        <w:tblCellMar>
          <w:left w:w="0" w:type="dxa"/>
          <w:right w:w="0" w:type="dxa"/>
        </w:tblCellMar>
        <w:tblLook w:val="04A0" w:firstRow="1" w:lastRow="0" w:firstColumn="1" w:lastColumn="0" w:noHBand="0" w:noVBand="1"/>
      </w:tblPr>
      <w:tblGrid>
        <w:gridCol w:w="344"/>
        <w:gridCol w:w="2020"/>
        <w:gridCol w:w="1920"/>
        <w:gridCol w:w="1805"/>
        <w:gridCol w:w="1018"/>
        <w:gridCol w:w="1017"/>
        <w:gridCol w:w="1017"/>
        <w:gridCol w:w="1018"/>
        <w:gridCol w:w="1017"/>
        <w:gridCol w:w="1003"/>
        <w:gridCol w:w="1361"/>
        <w:gridCol w:w="2035"/>
        <w:gridCol w:w="57"/>
      </w:tblGrid>
      <w:tr w:rsidR="0077106F" w:rsidRPr="00065836" w14:paraId="21EE666A" w14:textId="77777777" w:rsidTr="00D24FFD">
        <w:trPr>
          <w:trHeight w:val="1017"/>
        </w:trPr>
        <w:tc>
          <w:tcPr>
            <w:tcW w:w="15575" w:type="dxa"/>
            <w:gridSpan w:val="12"/>
            <w:vAlign w:val="center"/>
          </w:tcPr>
          <w:p w14:paraId="14FE7D69" w14:textId="77777777"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lastRenderedPageBreak/>
              <w:t>11.3. ПЕРЕЧЕНЬ</w:t>
            </w:r>
          </w:p>
          <w:p w14:paraId="021DE7E9" w14:textId="2D627754" w:rsidR="0077106F" w:rsidRPr="00065836" w:rsidRDefault="0077106F" w:rsidP="00555A49">
            <w:pPr>
              <w:spacing w:line="229" w:lineRule="auto"/>
              <w:jc w:val="center"/>
              <w:rPr>
                <w:b/>
                <w:color w:val="000000"/>
                <w:spacing w:val="-2"/>
                <w:sz w:val="22"/>
                <w:szCs w:val="22"/>
              </w:rPr>
            </w:pPr>
            <w:r w:rsidRPr="00065836">
              <w:rPr>
                <w:b/>
                <w:color w:val="000000"/>
                <w:spacing w:val="-2"/>
                <w:sz w:val="22"/>
                <w:szCs w:val="22"/>
              </w:rPr>
              <w:t>мероприятий подпрограммы 3</w:t>
            </w:r>
          </w:p>
        </w:tc>
        <w:tc>
          <w:tcPr>
            <w:tcW w:w="57" w:type="dxa"/>
          </w:tcPr>
          <w:p w14:paraId="5056830D" w14:textId="77777777" w:rsidR="0077106F" w:rsidRPr="00065836" w:rsidRDefault="0077106F" w:rsidP="00555A49">
            <w:pPr>
              <w:rPr>
                <w:rFonts w:ascii="Calibri" w:hAnsi="Calibri"/>
                <w:sz w:val="2"/>
                <w:szCs w:val="22"/>
              </w:rPr>
            </w:pPr>
          </w:p>
        </w:tc>
      </w:tr>
      <w:tr w:rsidR="0077106F" w:rsidRPr="00065836" w14:paraId="6866AD9B" w14:textId="77777777" w:rsidTr="00D24FFD">
        <w:trPr>
          <w:trHeight w:val="444"/>
        </w:trPr>
        <w:tc>
          <w:tcPr>
            <w:tcW w:w="15575" w:type="dxa"/>
            <w:gridSpan w:val="12"/>
            <w:tcBorders>
              <w:bottom w:val="single" w:sz="4" w:space="0" w:color="000000"/>
            </w:tcBorders>
            <w:vAlign w:val="center"/>
          </w:tcPr>
          <w:p w14:paraId="51DBAF12" w14:textId="32EF321A" w:rsidR="0077106F" w:rsidRPr="00065836" w:rsidRDefault="007A4AA2" w:rsidP="00555A49">
            <w:pPr>
              <w:spacing w:line="229" w:lineRule="auto"/>
              <w:jc w:val="center"/>
              <w:rPr>
                <w:b/>
                <w:color w:val="000000"/>
                <w:spacing w:val="-2"/>
                <w:sz w:val="20"/>
                <w:szCs w:val="22"/>
              </w:rPr>
            </w:pPr>
            <w:r w:rsidRPr="00065836">
              <w:rPr>
                <w:b/>
                <w:color w:val="000000"/>
                <w:spacing w:val="-2"/>
                <w:sz w:val="20"/>
                <w:szCs w:val="20"/>
              </w:rPr>
              <w:t>ПРОЦЕССНАЯ ЧАСТЬ</w:t>
            </w:r>
          </w:p>
          <w:p w14:paraId="73D83913" w14:textId="77777777" w:rsidR="0077106F" w:rsidRPr="00065836" w:rsidRDefault="0077106F" w:rsidP="00555A49">
            <w:pPr>
              <w:rPr>
                <w:rFonts w:ascii="Calibri" w:hAnsi="Calibri"/>
                <w:sz w:val="2"/>
                <w:szCs w:val="22"/>
              </w:rPr>
            </w:pPr>
          </w:p>
        </w:tc>
        <w:tc>
          <w:tcPr>
            <w:tcW w:w="57" w:type="dxa"/>
          </w:tcPr>
          <w:p w14:paraId="4912918D" w14:textId="77777777" w:rsidR="0077106F" w:rsidRPr="00065836" w:rsidRDefault="0077106F" w:rsidP="00555A49">
            <w:pPr>
              <w:rPr>
                <w:rFonts w:ascii="Calibri" w:hAnsi="Calibri"/>
                <w:sz w:val="2"/>
                <w:szCs w:val="22"/>
              </w:rPr>
            </w:pPr>
          </w:p>
        </w:tc>
      </w:tr>
      <w:tr w:rsidR="0077106F" w:rsidRPr="00065836" w14:paraId="5D754F24" w14:textId="77777777" w:rsidTr="00D24FFD">
        <w:trPr>
          <w:trHeight w:val="574"/>
        </w:trPr>
        <w:tc>
          <w:tcPr>
            <w:tcW w:w="344" w:type="dxa"/>
            <w:vMerge w:val="restart"/>
            <w:tcBorders>
              <w:top w:val="single" w:sz="4" w:space="0" w:color="000000"/>
              <w:left w:val="single" w:sz="4" w:space="0" w:color="000000"/>
              <w:bottom w:val="single" w:sz="4" w:space="0" w:color="000000"/>
              <w:right w:val="single" w:sz="4" w:space="0" w:color="000000"/>
            </w:tcBorders>
            <w:vAlign w:val="center"/>
          </w:tcPr>
          <w:p w14:paraId="461EF5EA"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w:t>
            </w:r>
          </w:p>
          <w:p w14:paraId="2CCCED59"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п/п</w:t>
            </w:r>
          </w:p>
        </w:tc>
        <w:tc>
          <w:tcPr>
            <w:tcW w:w="2020" w:type="dxa"/>
            <w:vMerge w:val="restart"/>
            <w:tcBorders>
              <w:top w:val="single" w:sz="4" w:space="0" w:color="000000"/>
              <w:left w:val="single" w:sz="4" w:space="0" w:color="000000"/>
              <w:bottom w:val="single" w:sz="4" w:space="0" w:color="000000"/>
              <w:right w:val="single" w:sz="4" w:space="0" w:color="000000"/>
            </w:tcBorders>
            <w:vAlign w:val="center"/>
          </w:tcPr>
          <w:p w14:paraId="4CBA32EB"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Наименование мероприятия</w:t>
            </w:r>
          </w:p>
        </w:tc>
        <w:tc>
          <w:tcPr>
            <w:tcW w:w="1920" w:type="dxa"/>
            <w:vMerge w:val="restart"/>
            <w:tcBorders>
              <w:top w:val="single" w:sz="4" w:space="0" w:color="000000"/>
              <w:left w:val="single" w:sz="4" w:space="0" w:color="000000"/>
              <w:bottom w:val="single" w:sz="4" w:space="0" w:color="000000"/>
              <w:right w:val="single" w:sz="4" w:space="0" w:color="000000"/>
            </w:tcBorders>
            <w:vAlign w:val="center"/>
          </w:tcPr>
          <w:p w14:paraId="1E403512"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Исполнитель,</w:t>
            </w:r>
          </w:p>
          <w:p w14:paraId="2040A2E5"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участник</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tcPr>
          <w:p w14:paraId="6AB5FD3C"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Источник финансирования</w:t>
            </w:r>
          </w:p>
        </w:tc>
        <w:tc>
          <w:tcPr>
            <w:tcW w:w="6090" w:type="dxa"/>
            <w:gridSpan w:val="6"/>
            <w:tcBorders>
              <w:top w:val="single" w:sz="4" w:space="0" w:color="000000"/>
              <w:left w:val="single" w:sz="4" w:space="0" w:color="000000"/>
              <w:bottom w:val="single" w:sz="4" w:space="0" w:color="000000"/>
              <w:right w:val="single" w:sz="4" w:space="0" w:color="000000"/>
            </w:tcBorders>
            <w:vAlign w:val="center"/>
          </w:tcPr>
          <w:p w14:paraId="62C0E307"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Срок реализации и объем финансирования по годам, тыс. руб.</w:t>
            </w:r>
          </w:p>
        </w:tc>
        <w:tc>
          <w:tcPr>
            <w:tcW w:w="1361" w:type="dxa"/>
            <w:vMerge w:val="restart"/>
            <w:tcBorders>
              <w:top w:val="single" w:sz="4" w:space="0" w:color="000000"/>
              <w:left w:val="single" w:sz="4" w:space="0" w:color="000000"/>
              <w:bottom w:val="single" w:sz="4" w:space="0" w:color="000000"/>
              <w:right w:val="single" w:sz="4" w:space="0" w:color="000000"/>
            </w:tcBorders>
            <w:vAlign w:val="center"/>
          </w:tcPr>
          <w:p w14:paraId="1CD26387"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ИТОГО</w:t>
            </w:r>
          </w:p>
        </w:tc>
        <w:tc>
          <w:tcPr>
            <w:tcW w:w="2035" w:type="dxa"/>
            <w:vMerge w:val="restart"/>
            <w:tcBorders>
              <w:top w:val="single" w:sz="4" w:space="0" w:color="000000"/>
              <w:left w:val="single" w:sz="4" w:space="0" w:color="000000"/>
              <w:bottom w:val="single" w:sz="4" w:space="0" w:color="000000"/>
              <w:right w:val="single" w:sz="4" w:space="0" w:color="000000"/>
            </w:tcBorders>
            <w:vAlign w:val="center"/>
          </w:tcPr>
          <w:p w14:paraId="4E40FFAB" w14:textId="77777777" w:rsidR="0077106F" w:rsidRPr="00065836" w:rsidRDefault="0077106F" w:rsidP="00555A49">
            <w:pPr>
              <w:spacing w:line="229" w:lineRule="auto"/>
              <w:jc w:val="center"/>
              <w:rPr>
                <w:b/>
                <w:color w:val="000000"/>
                <w:spacing w:val="-2"/>
                <w:sz w:val="18"/>
                <w:szCs w:val="22"/>
              </w:rPr>
            </w:pPr>
            <w:r w:rsidRPr="00065836">
              <w:rPr>
                <w:b/>
                <w:color w:val="000000"/>
                <w:spacing w:val="-2"/>
                <w:sz w:val="18"/>
                <w:szCs w:val="22"/>
              </w:rPr>
              <w:t>Наименование целевого показателя, индикатора, на достижение которых оказывает влияние реализация мероприятия</w:t>
            </w:r>
          </w:p>
        </w:tc>
        <w:tc>
          <w:tcPr>
            <w:tcW w:w="57" w:type="dxa"/>
            <w:tcBorders>
              <w:left w:val="single" w:sz="4" w:space="0" w:color="000000"/>
            </w:tcBorders>
          </w:tcPr>
          <w:p w14:paraId="2E9D23DB" w14:textId="77777777" w:rsidR="0077106F" w:rsidRPr="00065836" w:rsidRDefault="0077106F" w:rsidP="00555A49">
            <w:pPr>
              <w:rPr>
                <w:rFonts w:ascii="Calibri" w:hAnsi="Calibri"/>
                <w:sz w:val="2"/>
                <w:szCs w:val="22"/>
              </w:rPr>
            </w:pPr>
          </w:p>
        </w:tc>
      </w:tr>
      <w:tr w:rsidR="0059712D" w:rsidRPr="00065836" w14:paraId="574DCF74" w14:textId="77777777" w:rsidTr="00D24FFD">
        <w:trPr>
          <w:trHeight w:val="1117"/>
        </w:trPr>
        <w:tc>
          <w:tcPr>
            <w:tcW w:w="344" w:type="dxa"/>
            <w:vMerge/>
            <w:tcBorders>
              <w:top w:val="single" w:sz="4" w:space="0" w:color="000000"/>
              <w:left w:val="single" w:sz="4" w:space="0" w:color="000000"/>
              <w:bottom w:val="single" w:sz="4" w:space="0" w:color="000000"/>
              <w:right w:val="single" w:sz="4" w:space="0" w:color="000000"/>
            </w:tcBorders>
            <w:vAlign w:val="center"/>
          </w:tcPr>
          <w:p w14:paraId="7869F5F6" w14:textId="77777777" w:rsidR="0059712D" w:rsidRPr="00065836" w:rsidRDefault="0059712D" w:rsidP="0059712D">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140DCF10" w14:textId="77777777" w:rsidR="0059712D" w:rsidRPr="00065836" w:rsidRDefault="0059712D" w:rsidP="0059712D">
            <w:pPr>
              <w:rPr>
                <w:rFonts w:ascii="Calibri" w:hAnsi="Calibri"/>
                <w:sz w:val="2"/>
                <w:szCs w:val="22"/>
              </w:rPr>
            </w:pPr>
          </w:p>
        </w:tc>
        <w:tc>
          <w:tcPr>
            <w:tcW w:w="1920" w:type="dxa"/>
            <w:vMerge/>
            <w:tcBorders>
              <w:top w:val="single" w:sz="4" w:space="0" w:color="000000"/>
              <w:left w:val="single" w:sz="4" w:space="0" w:color="000000"/>
              <w:bottom w:val="single" w:sz="4" w:space="0" w:color="000000"/>
              <w:right w:val="single" w:sz="4" w:space="0" w:color="000000"/>
            </w:tcBorders>
            <w:vAlign w:val="center"/>
          </w:tcPr>
          <w:p w14:paraId="70CD537B" w14:textId="77777777" w:rsidR="0059712D" w:rsidRPr="00065836" w:rsidRDefault="0059712D" w:rsidP="0059712D">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10087825" w14:textId="77777777" w:rsidR="0059712D" w:rsidRPr="00065836" w:rsidRDefault="0059712D" w:rsidP="0059712D">
            <w:pPr>
              <w:rPr>
                <w:rFonts w:ascii="Calibri" w:hAnsi="Calibri"/>
                <w:sz w:val="2"/>
                <w:szCs w:val="22"/>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FF5CAA1" w14:textId="01EC4647" w:rsidR="0059712D" w:rsidRPr="00065836" w:rsidRDefault="0059712D" w:rsidP="0059712D">
            <w:pPr>
              <w:spacing w:line="229" w:lineRule="auto"/>
              <w:jc w:val="center"/>
              <w:rPr>
                <w:b/>
                <w:color w:val="000000"/>
                <w:spacing w:val="-2"/>
                <w:sz w:val="18"/>
                <w:szCs w:val="22"/>
              </w:rPr>
            </w:pPr>
            <w:r w:rsidRPr="00065836">
              <w:rPr>
                <w:b/>
                <w:color w:val="000000"/>
                <w:spacing w:val="-2"/>
                <w:sz w:val="18"/>
                <w:szCs w:val="22"/>
              </w:rPr>
              <w:t>2026 г.</w:t>
            </w:r>
          </w:p>
        </w:tc>
        <w:tc>
          <w:tcPr>
            <w:tcW w:w="1017" w:type="dxa"/>
            <w:tcBorders>
              <w:top w:val="single" w:sz="4" w:space="0" w:color="000000"/>
              <w:left w:val="single" w:sz="4" w:space="0" w:color="000000"/>
              <w:bottom w:val="single" w:sz="4" w:space="0" w:color="000000"/>
              <w:right w:val="single" w:sz="4" w:space="0" w:color="000000"/>
            </w:tcBorders>
            <w:vAlign w:val="center"/>
          </w:tcPr>
          <w:p w14:paraId="036B5C42" w14:textId="6050CA83" w:rsidR="0059712D" w:rsidRPr="00065836" w:rsidRDefault="0059712D" w:rsidP="0059712D">
            <w:pPr>
              <w:spacing w:line="229" w:lineRule="auto"/>
              <w:jc w:val="center"/>
              <w:rPr>
                <w:b/>
                <w:color w:val="000000"/>
                <w:spacing w:val="-2"/>
                <w:sz w:val="18"/>
                <w:szCs w:val="22"/>
              </w:rPr>
            </w:pPr>
            <w:r w:rsidRPr="00065836">
              <w:rPr>
                <w:b/>
                <w:color w:val="000000"/>
                <w:spacing w:val="-2"/>
                <w:sz w:val="18"/>
                <w:szCs w:val="22"/>
              </w:rPr>
              <w:t>2027 г.</w:t>
            </w:r>
          </w:p>
        </w:tc>
        <w:tc>
          <w:tcPr>
            <w:tcW w:w="1017" w:type="dxa"/>
            <w:tcBorders>
              <w:top w:val="single" w:sz="4" w:space="0" w:color="000000"/>
              <w:left w:val="single" w:sz="4" w:space="0" w:color="000000"/>
              <w:bottom w:val="single" w:sz="4" w:space="0" w:color="000000"/>
              <w:right w:val="single" w:sz="4" w:space="0" w:color="000000"/>
            </w:tcBorders>
            <w:vAlign w:val="center"/>
          </w:tcPr>
          <w:p w14:paraId="48BEF451" w14:textId="1675F0B1" w:rsidR="0059712D" w:rsidRPr="00065836" w:rsidRDefault="0059712D" w:rsidP="0059712D">
            <w:pPr>
              <w:spacing w:line="229" w:lineRule="auto"/>
              <w:jc w:val="center"/>
              <w:rPr>
                <w:b/>
                <w:color w:val="000000"/>
                <w:spacing w:val="-2"/>
                <w:sz w:val="18"/>
                <w:szCs w:val="22"/>
              </w:rPr>
            </w:pPr>
            <w:r w:rsidRPr="00065836">
              <w:rPr>
                <w:b/>
                <w:color w:val="000000"/>
                <w:spacing w:val="-2"/>
                <w:sz w:val="18"/>
                <w:szCs w:val="22"/>
              </w:rPr>
              <w:t>2028 г.</w:t>
            </w:r>
          </w:p>
        </w:tc>
        <w:tc>
          <w:tcPr>
            <w:tcW w:w="1018" w:type="dxa"/>
            <w:tcBorders>
              <w:top w:val="single" w:sz="4" w:space="0" w:color="000000"/>
              <w:left w:val="single" w:sz="4" w:space="0" w:color="000000"/>
              <w:bottom w:val="single" w:sz="4" w:space="0" w:color="000000"/>
              <w:right w:val="single" w:sz="4" w:space="0" w:color="000000"/>
            </w:tcBorders>
            <w:vAlign w:val="center"/>
          </w:tcPr>
          <w:p w14:paraId="60AFA4EF" w14:textId="459F6C66" w:rsidR="0059712D" w:rsidRPr="00065836" w:rsidRDefault="0059712D" w:rsidP="0059712D">
            <w:pPr>
              <w:spacing w:line="229" w:lineRule="auto"/>
              <w:jc w:val="center"/>
              <w:rPr>
                <w:b/>
                <w:color w:val="000000"/>
                <w:spacing w:val="-2"/>
                <w:sz w:val="18"/>
                <w:szCs w:val="22"/>
              </w:rPr>
            </w:pPr>
            <w:r w:rsidRPr="00065836">
              <w:rPr>
                <w:b/>
                <w:color w:val="000000"/>
                <w:spacing w:val="-2"/>
                <w:sz w:val="18"/>
                <w:szCs w:val="22"/>
              </w:rPr>
              <w:t>2029 г.</w:t>
            </w:r>
          </w:p>
        </w:tc>
        <w:tc>
          <w:tcPr>
            <w:tcW w:w="1017" w:type="dxa"/>
            <w:tcBorders>
              <w:top w:val="single" w:sz="4" w:space="0" w:color="000000"/>
              <w:left w:val="single" w:sz="4" w:space="0" w:color="000000"/>
              <w:bottom w:val="single" w:sz="4" w:space="0" w:color="000000"/>
              <w:right w:val="single" w:sz="4" w:space="0" w:color="000000"/>
            </w:tcBorders>
            <w:vAlign w:val="center"/>
          </w:tcPr>
          <w:p w14:paraId="4D57590A" w14:textId="100E6471" w:rsidR="0059712D" w:rsidRPr="00065836" w:rsidRDefault="0059712D" w:rsidP="0059712D">
            <w:pPr>
              <w:spacing w:line="229" w:lineRule="auto"/>
              <w:jc w:val="center"/>
              <w:rPr>
                <w:b/>
                <w:color w:val="000000"/>
                <w:spacing w:val="-2"/>
                <w:sz w:val="18"/>
                <w:szCs w:val="22"/>
              </w:rPr>
            </w:pPr>
            <w:r w:rsidRPr="00065836">
              <w:rPr>
                <w:b/>
                <w:color w:val="000000"/>
                <w:spacing w:val="-2"/>
                <w:sz w:val="18"/>
                <w:szCs w:val="22"/>
              </w:rPr>
              <w:t>2030 г.</w:t>
            </w:r>
          </w:p>
        </w:tc>
        <w:tc>
          <w:tcPr>
            <w:tcW w:w="1003" w:type="dxa"/>
            <w:tcBorders>
              <w:top w:val="single" w:sz="4" w:space="0" w:color="000000"/>
              <w:left w:val="single" w:sz="4" w:space="0" w:color="000000"/>
              <w:bottom w:val="single" w:sz="4" w:space="0" w:color="000000"/>
              <w:right w:val="single" w:sz="4" w:space="0" w:color="000000"/>
            </w:tcBorders>
            <w:vAlign w:val="center"/>
          </w:tcPr>
          <w:p w14:paraId="2AFFA3E9" w14:textId="6C6E9D80" w:rsidR="0059712D" w:rsidRPr="00065836" w:rsidRDefault="0059712D" w:rsidP="0059712D">
            <w:pPr>
              <w:spacing w:line="229" w:lineRule="auto"/>
              <w:jc w:val="center"/>
              <w:rPr>
                <w:b/>
                <w:color w:val="000000"/>
                <w:spacing w:val="-2"/>
                <w:sz w:val="18"/>
                <w:szCs w:val="22"/>
              </w:rPr>
            </w:pPr>
            <w:r w:rsidRPr="00065836">
              <w:rPr>
                <w:b/>
                <w:color w:val="000000"/>
                <w:spacing w:val="-2"/>
                <w:sz w:val="18"/>
                <w:szCs w:val="22"/>
              </w:rPr>
              <w:t>2031 г.</w:t>
            </w:r>
          </w:p>
        </w:tc>
        <w:tc>
          <w:tcPr>
            <w:tcW w:w="1361" w:type="dxa"/>
            <w:vMerge/>
            <w:tcBorders>
              <w:top w:val="single" w:sz="4" w:space="0" w:color="000000"/>
              <w:left w:val="single" w:sz="4" w:space="0" w:color="000000"/>
              <w:bottom w:val="single" w:sz="4" w:space="0" w:color="000000"/>
              <w:right w:val="single" w:sz="4" w:space="0" w:color="000000"/>
            </w:tcBorders>
            <w:vAlign w:val="center"/>
          </w:tcPr>
          <w:p w14:paraId="2C3FDBDE" w14:textId="77777777" w:rsidR="0059712D" w:rsidRPr="00065836" w:rsidRDefault="0059712D" w:rsidP="0059712D">
            <w:pPr>
              <w:rPr>
                <w:rFonts w:ascii="Calibri" w:hAnsi="Calibri"/>
                <w:sz w:val="2"/>
                <w:szCs w:val="22"/>
              </w:rPr>
            </w:pP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28E28C4C" w14:textId="77777777" w:rsidR="0059712D" w:rsidRPr="00065836" w:rsidRDefault="0059712D" w:rsidP="0059712D">
            <w:pPr>
              <w:rPr>
                <w:rFonts w:ascii="Calibri" w:hAnsi="Calibri"/>
                <w:sz w:val="2"/>
                <w:szCs w:val="22"/>
              </w:rPr>
            </w:pPr>
          </w:p>
        </w:tc>
        <w:tc>
          <w:tcPr>
            <w:tcW w:w="57" w:type="dxa"/>
            <w:tcBorders>
              <w:left w:val="single" w:sz="4" w:space="0" w:color="000000"/>
            </w:tcBorders>
          </w:tcPr>
          <w:p w14:paraId="162CFF60" w14:textId="77777777" w:rsidR="0059712D" w:rsidRPr="00065836" w:rsidRDefault="0059712D" w:rsidP="0059712D">
            <w:pPr>
              <w:rPr>
                <w:rFonts w:ascii="Calibri" w:hAnsi="Calibri"/>
                <w:sz w:val="2"/>
                <w:szCs w:val="22"/>
              </w:rPr>
            </w:pPr>
          </w:p>
        </w:tc>
      </w:tr>
    </w:tbl>
    <w:p w14:paraId="5C31C0B3" w14:textId="77777777" w:rsidR="00E35007" w:rsidRPr="00065836" w:rsidRDefault="00E35007" w:rsidP="00555A49">
      <w:pPr>
        <w:rPr>
          <w:sz w:val="2"/>
          <w:szCs w:val="2"/>
        </w:rPr>
      </w:pPr>
    </w:p>
    <w:tbl>
      <w:tblPr>
        <w:tblW w:w="15632" w:type="dxa"/>
        <w:tblInd w:w="-5" w:type="dxa"/>
        <w:tblLayout w:type="fixed"/>
        <w:tblCellMar>
          <w:left w:w="0" w:type="dxa"/>
          <w:right w:w="0" w:type="dxa"/>
        </w:tblCellMar>
        <w:tblLook w:val="04A0" w:firstRow="1" w:lastRow="0" w:firstColumn="1" w:lastColumn="0" w:noHBand="0" w:noVBand="1"/>
      </w:tblPr>
      <w:tblGrid>
        <w:gridCol w:w="344"/>
        <w:gridCol w:w="2020"/>
        <w:gridCol w:w="1920"/>
        <w:gridCol w:w="1805"/>
        <w:gridCol w:w="1018"/>
        <w:gridCol w:w="1017"/>
        <w:gridCol w:w="1017"/>
        <w:gridCol w:w="1018"/>
        <w:gridCol w:w="1017"/>
        <w:gridCol w:w="1003"/>
        <w:gridCol w:w="1361"/>
        <w:gridCol w:w="2035"/>
        <w:gridCol w:w="57"/>
      </w:tblGrid>
      <w:tr w:rsidR="00CD5FEF" w:rsidRPr="00065836" w14:paraId="4FD3CE6A" w14:textId="77777777" w:rsidTr="00E35007">
        <w:trPr>
          <w:trHeight w:val="229"/>
          <w:tblHeader/>
        </w:trPr>
        <w:tc>
          <w:tcPr>
            <w:tcW w:w="344" w:type="dxa"/>
            <w:tcBorders>
              <w:top w:val="single" w:sz="4" w:space="0" w:color="000000"/>
              <w:left w:val="single" w:sz="4" w:space="0" w:color="000000"/>
              <w:bottom w:val="single" w:sz="4" w:space="0" w:color="000000"/>
              <w:right w:val="single" w:sz="4" w:space="0" w:color="000000"/>
            </w:tcBorders>
            <w:vAlign w:val="center"/>
          </w:tcPr>
          <w:p w14:paraId="5F1C7D37" w14:textId="77777777" w:rsidR="00CD5FEF" w:rsidRPr="00065836" w:rsidRDefault="00CD5FEF" w:rsidP="00555A49">
            <w:pPr>
              <w:spacing w:line="229" w:lineRule="auto"/>
              <w:jc w:val="center"/>
              <w:rPr>
                <w:b/>
                <w:color w:val="000000"/>
                <w:spacing w:val="-2"/>
                <w:sz w:val="18"/>
                <w:szCs w:val="22"/>
              </w:rPr>
            </w:pPr>
            <w:r w:rsidRPr="00065836">
              <w:rPr>
                <w:b/>
                <w:color w:val="000000"/>
                <w:spacing w:val="-2"/>
                <w:sz w:val="18"/>
                <w:szCs w:val="22"/>
              </w:rPr>
              <w:t>1</w:t>
            </w:r>
          </w:p>
        </w:tc>
        <w:tc>
          <w:tcPr>
            <w:tcW w:w="2020" w:type="dxa"/>
            <w:tcBorders>
              <w:top w:val="single" w:sz="4" w:space="0" w:color="000000"/>
              <w:left w:val="single" w:sz="4" w:space="0" w:color="000000"/>
              <w:bottom w:val="single" w:sz="4" w:space="0" w:color="000000"/>
              <w:right w:val="single" w:sz="4" w:space="0" w:color="000000"/>
            </w:tcBorders>
            <w:vAlign w:val="center"/>
          </w:tcPr>
          <w:p w14:paraId="62FC8C48" w14:textId="77777777" w:rsidR="00CD5FEF" w:rsidRPr="00065836" w:rsidRDefault="00CD5FEF" w:rsidP="00555A49">
            <w:pPr>
              <w:spacing w:line="229" w:lineRule="auto"/>
              <w:jc w:val="center"/>
              <w:rPr>
                <w:b/>
                <w:color w:val="000000"/>
                <w:spacing w:val="-2"/>
                <w:sz w:val="18"/>
                <w:szCs w:val="22"/>
              </w:rPr>
            </w:pPr>
            <w:r w:rsidRPr="00065836">
              <w:rPr>
                <w:b/>
                <w:color w:val="000000"/>
                <w:spacing w:val="-2"/>
                <w:sz w:val="18"/>
                <w:szCs w:val="22"/>
              </w:rPr>
              <w:t>2</w:t>
            </w:r>
          </w:p>
        </w:tc>
        <w:tc>
          <w:tcPr>
            <w:tcW w:w="1920" w:type="dxa"/>
            <w:tcBorders>
              <w:top w:val="single" w:sz="4" w:space="0" w:color="000000"/>
              <w:left w:val="single" w:sz="4" w:space="0" w:color="000000"/>
              <w:bottom w:val="single" w:sz="4" w:space="0" w:color="000000"/>
              <w:right w:val="single" w:sz="4" w:space="0" w:color="000000"/>
            </w:tcBorders>
            <w:vAlign w:val="center"/>
          </w:tcPr>
          <w:p w14:paraId="0D9E962D" w14:textId="77777777" w:rsidR="00CD5FEF" w:rsidRPr="00065836" w:rsidRDefault="00CD5FEF" w:rsidP="00555A49">
            <w:pPr>
              <w:spacing w:line="229" w:lineRule="auto"/>
              <w:jc w:val="center"/>
              <w:rPr>
                <w:b/>
                <w:color w:val="000000"/>
                <w:spacing w:val="-2"/>
                <w:sz w:val="18"/>
                <w:szCs w:val="22"/>
              </w:rPr>
            </w:pPr>
            <w:r w:rsidRPr="00065836">
              <w:rPr>
                <w:b/>
                <w:color w:val="000000"/>
                <w:spacing w:val="-2"/>
                <w:sz w:val="18"/>
                <w:szCs w:val="22"/>
              </w:rPr>
              <w:t>3</w:t>
            </w:r>
          </w:p>
        </w:tc>
        <w:tc>
          <w:tcPr>
            <w:tcW w:w="1805" w:type="dxa"/>
            <w:tcBorders>
              <w:top w:val="single" w:sz="4" w:space="0" w:color="000000"/>
              <w:left w:val="single" w:sz="4" w:space="0" w:color="000000"/>
              <w:bottom w:val="single" w:sz="4" w:space="0" w:color="000000"/>
              <w:right w:val="single" w:sz="4" w:space="0" w:color="000000"/>
            </w:tcBorders>
            <w:vAlign w:val="center"/>
          </w:tcPr>
          <w:p w14:paraId="17F40508" w14:textId="77777777" w:rsidR="00CD5FEF" w:rsidRPr="00065836" w:rsidRDefault="00CD5FEF" w:rsidP="00555A49">
            <w:pPr>
              <w:spacing w:line="229" w:lineRule="auto"/>
              <w:jc w:val="center"/>
              <w:rPr>
                <w:b/>
                <w:color w:val="000000"/>
                <w:spacing w:val="-2"/>
                <w:sz w:val="18"/>
                <w:szCs w:val="22"/>
              </w:rPr>
            </w:pPr>
            <w:r w:rsidRPr="00065836">
              <w:rPr>
                <w:b/>
                <w:color w:val="000000"/>
                <w:spacing w:val="-2"/>
                <w:sz w:val="18"/>
                <w:szCs w:val="22"/>
              </w:rPr>
              <w:t>4</w:t>
            </w:r>
          </w:p>
        </w:tc>
        <w:tc>
          <w:tcPr>
            <w:tcW w:w="1018" w:type="dxa"/>
            <w:tcBorders>
              <w:top w:val="single" w:sz="4" w:space="0" w:color="000000"/>
              <w:left w:val="single" w:sz="4" w:space="0" w:color="000000"/>
              <w:bottom w:val="single" w:sz="4" w:space="0" w:color="000000"/>
              <w:right w:val="single" w:sz="4" w:space="0" w:color="000000"/>
            </w:tcBorders>
            <w:vAlign w:val="center"/>
          </w:tcPr>
          <w:p w14:paraId="0771BEBB" w14:textId="77777777" w:rsidR="00CD5FEF" w:rsidRPr="00065836" w:rsidRDefault="00CD5FEF" w:rsidP="00555A49">
            <w:pPr>
              <w:spacing w:line="229" w:lineRule="auto"/>
              <w:jc w:val="center"/>
              <w:rPr>
                <w:b/>
                <w:color w:val="000000"/>
                <w:spacing w:val="-2"/>
                <w:sz w:val="18"/>
                <w:szCs w:val="22"/>
              </w:rPr>
            </w:pPr>
            <w:r w:rsidRPr="00065836">
              <w:rPr>
                <w:b/>
                <w:color w:val="000000"/>
                <w:spacing w:val="-2"/>
                <w:sz w:val="18"/>
                <w:szCs w:val="22"/>
              </w:rPr>
              <w:t>5</w:t>
            </w:r>
          </w:p>
        </w:tc>
        <w:tc>
          <w:tcPr>
            <w:tcW w:w="1017" w:type="dxa"/>
            <w:tcBorders>
              <w:top w:val="single" w:sz="4" w:space="0" w:color="000000"/>
              <w:left w:val="single" w:sz="4" w:space="0" w:color="000000"/>
              <w:bottom w:val="single" w:sz="4" w:space="0" w:color="000000"/>
              <w:right w:val="single" w:sz="4" w:space="0" w:color="000000"/>
            </w:tcBorders>
            <w:vAlign w:val="center"/>
          </w:tcPr>
          <w:p w14:paraId="31AEAF9A" w14:textId="77777777" w:rsidR="00CD5FEF" w:rsidRPr="00065836" w:rsidRDefault="00CD5FEF" w:rsidP="00555A49">
            <w:pPr>
              <w:spacing w:line="229" w:lineRule="auto"/>
              <w:jc w:val="center"/>
              <w:rPr>
                <w:b/>
                <w:color w:val="000000"/>
                <w:spacing w:val="-2"/>
                <w:sz w:val="18"/>
                <w:szCs w:val="22"/>
              </w:rPr>
            </w:pPr>
            <w:r w:rsidRPr="00065836">
              <w:rPr>
                <w:b/>
                <w:color w:val="000000"/>
                <w:spacing w:val="-2"/>
                <w:sz w:val="18"/>
                <w:szCs w:val="22"/>
              </w:rPr>
              <w:t>6</w:t>
            </w:r>
          </w:p>
        </w:tc>
        <w:tc>
          <w:tcPr>
            <w:tcW w:w="1017" w:type="dxa"/>
            <w:tcBorders>
              <w:top w:val="single" w:sz="4" w:space="0" w:color="000000"/>
              <w:left w:val="single" w:sz="4" w:space="0" w:color="000000"/>
              <w:bottom w:val="single" w:sz="4" w:space="0" w:color="000000"/>
              <w:right w:val="single" w:sz="4" w:space="0" w:color="000000"/>
            </w:tcBorders>
            <w:vAlign w:val="center"/>
          </w:tcPr>
          <w:p w14:paraId="15936C1B" w14:textId="77777777" w:rsidR="00CD5FEF" w:rsidRPr="00065836" w:rsidRDefault="00CD5FEF" w:rsidP="00555A49">
            <w:pPr>
              <w:spacing w:line="229" w:lineRule="auto"/>
              <w:jc w:val="center"/>
              <w:rPr>
                <w:b/>
                <w:color w:val="000000"/>
                <w:spacing w:val="-2"/>
                <w:sz w:val="18"/>
                <w:szCs w:val="22"/>
              </w:rPr>
            </w:pPr>
            <w:r w:rsidRPr="00065836">
              <w:rPr>
                <w:b/>
                <w:color w:val="000000"/>
                <w:spacing w:val="-2"/>
                <w:sz w:val="18"/>
                <w:szCs w:val="22"/>
              </w:rPr>
              <w:t>7</w:t>
            </w:r>
          </w:p>
        </w:tc>
        <w:tc>
          <w:tcPr>
            <w:tcW w:w="1018" w:type="dxa"/>
            <w:tcBorders>
              <w:top w:val="single" w:sz="4" w:space="0" w:color="000000"/>
              <w:left w:val="single" w:sz="4" w:space="0" w:color="000000"/>
              <w:bottom w:val="single" w:sz="4" w:space="0" w:color="000000"/>
              <w:right w:val="single" w:sz="4" w:space="0" w:color="000000"/>
            </w:tcBorders>
            <w:vAlign w:val="center"/>
          </w:tcPr>
          <w:p w14:paraId="53A71462" w14:textId="77777777" w:rsidR="00CD5FEF" w:rsidRPr="00065836" w:rsidRDefault="00CD5FEF" w:rsidP="00555A49">
            <w:pPr>
              <w:spacing w:line="229" w:lineRule="auto"/>
              <w:jc w:val="center"/>
              <w:rPr>
                <w:b/>
                <w:color w:val="000000"/>
                <w:spacing w:val="-2"/>
                <w:sz w:val="18"/>
                <w:szCs w:val="22"/>
              </w:rPr>
            </w:pPr>
            <w:r w:rsidRPr="00065836">
              <w:rPr>
                <w:b/>
                <w:color w:val="000000"/>
                <w:spacing w:val="-2"/>
                <w:sz w:val="18"/>
                <w:szCs w:val="22"/>
              </w:rPr>
              <w:t>8</w:t>
            </w:r>
          </w:p>
        </w:tc>
        <w:tc>
          <w:tcPr>
            <w:tcW w:w="1017" w:type="dxa"/>
            <w:tcBorders>
              <w:top w:val="single" w:sz="4" w:space="0" w:color="000000"/>
              <w:left w:val="single" w:sz="4" w:space="0" w:color="000000"/>
              <w:bottom w:val="single" w:sz="4" w:space="0" w:color="000000"/>
              <w:right w:val="single" w:sz="4" w:space="0" w:color="000000"/>
            </w:tcBorders>
            <w:vAlign w:val="center"/>
          </w:tcPr>
          <w:p w14:paraId="4BC5E5DE" w14:textId="77777777" w:rsidR="00CD5FEF" w:rsidRPr="00065836" w:rsidRDefault="00CD5FEF" w:rsidP="00555A49">
            <w:pPr>
              <w:spacing w:line="229" w:lineRule="auto"/>
              <w:jc w:val="center"/>
              <w:rPr>
                <w:b/>
                <w:color w:val="000000"/>
                <w:spacing w:val="-2"/>
                <w:sz w:val="18"/>
                <w:szCs w:val="22"/>
              </w:rPr>
            </w:pPr>
            <w:r w:rsidRPr="00065836">
              <w:rPr>
                <w:b/>
                <w:color w:val="000000"/>
                <w:spacing w:val="-2"/>
                <w:sz w:val="18"/>
                <w:szCs w:val="22"/>
              </w:rPr>
              <w:t>9</w:t>
            </w:r>
          </w:p>
        </w:tc>
        <w:tc>
          <w:tcPr>
            <w:tcW w:w="1003" w:type="dxa"/>
            <w:tcBorders>
              <w:top w:val="single" w:sz="4" w:space="0" w:color="000000"/>
              <w:left w:val="single" w:sz="4" w:space="0" w:color="000000"/>
              <w:bottom w:val="single" w:sz="4" w:space="0" w:color="000000"/>
              <w:right w:val="single" w:sz="4" w:space="0" w:color="000000"/>
            </w:tcBorders>
            <w:vAlign w:val="center"/>
          </w:tcPr>
          <w:p w14:paraId="02104F91" w14:textId="77777777" w:rsidR="00CD5FEF" w:rsidRPr="00065836" w:rsidRDefault="00CD5FEF" w:rsidP="00555A49">
            <w:pPr>
              <w:spacing w:line="229" w:lineRule="auto"/>
              <w:jc w:val="center"/>
              <w:rPr>
                <w:b/>
                <w:color w:val="000000"/>
                <w:spacing w:val="-2"/>
                <w:sz w:val="18"/>
                <w:szCs w:val="22"/>
              </w:rPr>
            </w:pPr>
            <w:r w:rsidRPr="00065836">
              <w:rPr>
                <w:b/>
                <w:color w:val="000000"/>
                <w:spacing w:val="-2"/>
                <w:sz w:val="18"/>
                <w:szCs w:val="22"/>
              </w:rPr>
              <w:t>10</w:t>
            </w:r>
          </w:p>
        </w:tc>
        <w:tc>
          <w:tcPr>
            <w:tcW w:w="1361" w:type="dxa"/>
            <w:tcBorders>
              <w:top w:val="single" w:sz="4" w:space="0" w:color="000000"/>
              <w:left w:val="single" w:sz="4" w:space="0" w:color="000000"/>
              <w:bottom w:val="single" w:sz="4" w:space="0" w:color="000000"/>
              <w:right w:val="single" w:sz="4" w:space="0" w:color="000000"/>
            </w:tcBorders>
            <w:vAlign w:val="center"/>
          </w:tcPr>
          <w:p w14:paraId="46C91FF4" w14:textId="77777777" w:rsidR="00CD5FEF" w:rsidRPr="00065836" w:rsidRDefault="00CD5FEF" w:rsidP="00555A49">
            <w:pPr>
              <w:spacing w:line="229" w:lineRule="auto"/>
              <w:jc w:val="center"/>
              <w:rPr>
                <w:b/>
                <w:color w:val="000000"/>
                <w:spacing w:val="-2"/>
                <w:sz w:val="18"/>
                <w:szCs w:val="22"/>
              </w:rPr>
            </w:pPr>
            <w:r w:rsidRPr="00065836">
              <w:rPr>
                <w:b/>
                <w:color w:val="000000"/>
                <w:spacing w:val="-2"/>
                <w:sz w:val="18"/>
                <w:szCs w:val="22"/>
              </w:rPr>
              <w:t>11</w:t>
            </w:r>
          </w:p>
        </w:tc>
        <w:tc>
          <w:tcPr>
            <w:tcW w:w="2035" w:type="dxa"/>
            <w:tcBorders>
              <w:top w:val="single" w:sz="4" w:space="0" w:color="000000"/>
              <w:left w:val="single" w:sz="4" w:space="0" w:color="000000"/>
              <w:bottom w:val="single" w:sz="4" w:space="0" w:color="000000"/>
              <w:right w:val="single" w:sz="4" w:space="0" w:color="000000"/>
            </w:tcBorders>
            <w:vAlign w:val="center"/>
          </w:tcPr>
          <w:p w14:paraId="2CDBA8EA" w14:textId="77777777" w:rsidR="00CD5FEF" w:rsidRPr="00065836" w:rsidRDefault="00CD5FEF" w:rsidP="00555A49">
            <w:pPr>
              <w:spacing w:line="229" w:lineRule="auto"/>
              <w:jc w:val="center"/>
              <w:rPr>
                <w:b/>
                <w:color w:val="000000"/>
                <w:spacing w:val="-2"/>
                <w:sz w:val="18"/>
                <w:szCs w:val="22"/>
              </w:rPr>
            </w:pPr>
            <w:r w:rsidRPr="00065836">
              <w:rPr>
                <w:b/>
                <w:color w:val="000000"/>
                <w:spacing w:val="-2"/>
                <w:sz w:val="18"/>
                <w:szCs w:val="22"/>
              </w:rPr>
              <w:t>12</w:t>
            </w:r>
          </w:p>
        </w:tc>
        <w:tc>
          <w:tcPr>
            <w:tcW w:w="57" w:type="dxa"/>
            <w:tcBorders>
              <w:left w:val="single" w:sz="4" w:space="0" w:color="000000"/>
            </w:tcBorders>
          </w:tcPr>
          <w:p w14:paraId="01EBD840" w14:textId="77777777" w:rsidR="00CD5FEF" w:rsidRPr="00065836" w:rsidRDefault="00CD5FEF" w:rsidP="00555A49">
            <w:pPr>
              <w:rPr>
                <w:rFonts w:ascii="Calibri" w:hAnsi="Calibri"/>
                <w:sz w:val="2"/>
                <w:szCs w:val="22"/>
              </w:rPr>
            </w:pPr>
          </w:p>
        </w:tc>
      </w:tr>
      <w:tr w:rsidR="00666913" w:rsidRPr="00065836" w14:paraId="63D69A55" w14:textId="77777777" w:rsidTr="00666913">
        <w:trPr>
          <w:trHeight w:val="43"/>
        </w:trPr>
        <w:tc>
          <w:tcPr>
            <w:tcW w:w="344" w:type="dxa"/>
            <w:vMerge w:val="restart"/>
            <w:tcBorders>
              <w:top w:val="single" w:sz="4" w:space="0" w:color="000000"/>
              <w:left w:val="single" w:sz="4" w:space="0" w:color="000000"/>
              <w:bottom w:val="single" w:sz="4" w:space="0" w:color="000000"/>
              <w:right w:val="single" w:sz="4" w:space="0" w:color="000000"/>
            </w:tcBorders>
            <w:vAlign w:val="center"/>
          </w:tcPr>
          <w:p w14:paraId="0BA29713"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1</w:t>
            </w:r>
          </w:p>
        </w:tc>
        <w:tc>
          <w:tcPr>
            <w:tcW w:w="2020" w:type="dxa"/>
            <w:vMerge w:val="restart"/>
            <w:tcBorders>
              <w:top w:val="single" w:sz="4" w:space="0" w:color="000000"/>
              <w:left w:val="single" w:sz="4" w:space="0" w:color="000000"/>
              <w:bottom w:val="single" w:sz="4" w:space="0" w:color="000000"/>
              <w:right w:val="single" w:sz="4" w:space="0" w:color="000000"/>
            </w:tcBorders>
            <w:vAlign w:val="center"/>
          </w:tcPr>
          <w:p w14:paraId="778A60DB" w14:textId="3F62C368"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 xml:space="preserve">Предоставление субсидий </w:t>
            </w:r>
            <w:r w:rsidRPr="00065836">
              <w:rPr>
                <w:color w:val="000000"/>
                <w:spacing w:val="-2"/>
                <w:sz w:val="16"/>
                <w:szCs w:val="22"/>
              </w:rPr>
              <w:br/>
              <w:t xml:space="preserve">в целях возмещения ресурсоснабжающим организациям выпадающих доходов прошлых лет, связанных с применением тарифов для расчета размера платы за коммунальные услуги по отоплению  </w:t>
            </w:r>
            <w:r w:rsidRPr="00065836">
              <w:rPr>
                <w:color w:val="000000"/>
                <w:spacing w:val="-2"/>
                <w:sz w:val="16"/>
                <w:szCs w:val="22"/>
              </w:rPr>
              <w:br/>
              <w:t xml:space="preserve">и горячему водоснабжению, предоставляемые </w:t>
            </w:r>
            <w:proofErr w:type="gramStart"/>
            <w:r w:rsidRPr="00065836">
              <w:rPr>
                <w:color w:val="000000"/>
                <w:spacing w:val="-2"/>
                <w:sz w:val="16"/>
                <w:szCs w:val="22"/>
              </w:rPr>
              <w:t>гражданам  и</w:t>
            </w:r>
            <w:proofErr w:type="gramEnd"/>
            <w:r w:rsidRPr="00065836">
              <w:rPr>
                <w:color w:val="000000"/>
                <w:spacing w:val="-2"/>
                <w:sz w:val="16"/>
                <w:szCs w:val="22"/>
              </w:rPr>
              <w:t xml:space="preserve"> творческим мастерским, </w:t>
            </w:r>
            <w:r w:rsidRPr="00065836">
              <w:rPr>
                <w:color w:val="000000"/>
                <w:spacing w:val="-2"/>
                <w:sz w:val="16"/>
                <w:szCs w:val="22"/>
              </w:rPr>
              <w:br/>
              <w:t>за счет средств бюджета  Санкт-Петербурга</w:t>
            </w:r>
          </w:p>
        </w:tc>
        <w:tc>
          <w:tcPr>
            <w:tcW w:w="1920" w:type="dxa"/>
            <w:vMerge w:val="restart"/>
            <w:tcBorders>
              <w:top w:val="single" w:sz="4" w:space="0" w:color="000000"/>
              <w:left w:val="single" w:sz="4" w:space="0" w:color="000000"/>
              <w:bottom w:val="single" w:sz="4" w:space="0" w:color="000000"/>
              <w:right w:val="single" w:sz="4" w:space="0" w:color="000000"/>
            </w:tcBorders>
            <w:vAlign w:val="center"/>
          </w:tcPr>
          <w:p w14:paraId="12B2B12A"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ЖК</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tcPr>
          <w:p w14:paraId="6C43589E"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vMerge w:val="restart"/>
            <w:tcBorders>
              <w:top w:val="single" w:sz="4" w:space="0" w:color="auto"/>
              <w:left w:val="single" w:sz="4" w:space="0" w:color="auto"/>
              <w:bottom w:val="single" w:sz="4" w:space="0" w:color="auto"/>
              <w:right w:val="nil"/>
            </w:tcBorders>
            <w:vAlign w:val="center"/>
          </w:tcPr>
          <w:p w14:paraId="6EABA6B9" w14:textId="4F2BEE28"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50 093,4</w:t>
            </w:r>
          </w:p>
        </w:tc>
        <w:tc>
          <w:tcPr>
            <w:tcW w:w="1017" w:type="dxa"/>
            <w:vMerge w:val="restart"/>
            <w:tcBorders>
              <w:top w:val="single" w:sz="4" w:space="0" w:color="auto"/>
              <w:left w:val="single" w:sz="4" w:space="0" w:color="auto"/>
              <w:bottom w:val="single" w:sz="4" w:space="0" w:color="auto"/>
              <w:right w:val="nil"/>
            </w:tcBorders>
            <w:vAlign w:val="center"/>
          </w:tcPr>
          <w:p w14:paraId="4A27F4D4" w14:textId="6770E198"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50 093,4</w:t>
            </w:r>
          </w:p>
        </w:tc>
        <w:tc>
          <w:tcPr>
            <w:tcW w:w="1017" w:type="dxa"/>
            <w:vMerge w:val="restart"/>
            <w:tcBorders>
              <w:top w:val="single" w:sz="4" w:space="0" w:color="auto"/>
              <w:left w:val="single" w:sz="4" w:space="0" w:color="auto"/>
              <w:bottom w:val="single" w:sz="4" w:space="0" w:color="auto"/>
              <w:right w:val="nil"/>
            </w:tcBorders>
            <w:vAlign w:val="center"/>
          </w:tcPr>
          <w:p w14:paraId="79E838F6" w14:textId="0D8CFD31"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50 093,4</w:t>
            </w:r>
          </w:p>
        </w:tc>
        <w:tc>
          <w:tcPr>
            <w:tcW w:w="1018" w:type="dxa"/>
            <w:vMerge w:val="restart"/>
            <w:tcBorders>
              <w:top w:val="single" w:sz="4" w:space="0" w:color="auto"/>
              <w:left w:val="single" w:sz="4" w:space="0" w:color="auto"/>
              <w:bottom w:val="single" w:sz="4" w:space="0" w:color="auto"/>
              <w:right w:val="single" w:sz="4" w:space="0" w:color="auto"/>
            </w:tcBorders>
            <w:vAlign w:val="center"/>
          </w:tcPr>
          <w:p w14:paraId="5CDE2E4D" w14:textId="4A153436"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52 017,0</w:t>
            </w:r>
          </w:p>
        </w:tc>
        <w:tc>
          <w:tcPr>
            <w:tcW w:w="1017" w:type="dxa"/>
            <w:vMerge w:val="restart"/>
            <w:tcBorders>
              <w:top w:val="single" w:sz="4" w:space="0" w:color="auto"/>
              <w:left w:val="nil"/>
              <w:bottom w:val="single" w:sz="4" w:space="0" w:color="auto"/>
              <w:right w:val="single" w:sz="4" w:space="0" w:color="auto"/>
            </w:tcBorders>
            <w:vAlign w:val="center"/>
          </w:tcPr>
          <w:p w14:paraId="52A32068" w14:textId="2D5B663A"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53 993,6</w:t>
            </w:r>
          </w:p>
        </w:tc>
        <w:tc>
          <w:tcPr>
            <w:tcW w:w="1003" w:type="dxa"/>
            <w:vMerge w:val="restart"/>
            <w:tcBorders>
              <w:top w:val="single" w:sz="4" w:space="0" w:color="auto"/>
              <w:left w:val="nil"/>
              <w:bottom w:val="single" w:sz="4" w:space="0" w:color="auto"/>
              <w:right w:val="single" w:sz="4" w:space="0" w:color="auto"/>
            </w:tcBorders>
            <w:vAlign w:val="center"/>
          </w:tcPr>
          <w:p w14:paraId="571F06DA" w14:textId="532E8FBC"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56 029,2</w:t>
            </w:r>
          </w:p>
        </w:tc>
        <w:tc>
          <w:tcPr>
            <w:tcW w:w="1361" w:type="dxa"/>
            <w:vMerge w:val="restart"/>
            <w:tcBorders>
              <w:top w:val="single" w:sz="4" w:space="0" w:color="auto"/>
              <w:left w:val="nil"/>
              <w:bottom w:val="single" w:sz="4" w:space="0" w:color="auto"/>
              <w:right w:val="single" w:sz="8" w:space="0" w:color="auto"/>
            </w:tcBorders>
            <w:vAlign w:val="center"/>
          </w:tcPr>
          <w:p w14:paraId="5C56C790" w14:textId="6E9FD529"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312 320,0</w:t>
            </w:r>
          </w:p>
        </w:tc>
        <w:tc>
          <w:tcPr>
            <w:tcW w:w="2035" w:type="dxa"/>
            <w:vMerge w:val="restart"/>
            <w:tcBorders>
              <w:top w:val="single" w:sz="4" w:space="0" w:color="000000"/>
              <w:left w:val="single" w:sz="4" w:space="0" w:color="000000"/>
              <w:bottom w:val="single" w:sz="4" w:space="0" w:color="000000"/>
              <w:right w:val="single" w:sz="4" w:space="0" w:color="000000"/>
            </w:tcBorders>
            <w:vAlign w:val="center"/>
          </w:tcPr>
          <w:p w14:paraId="0832CE83"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Целевой показатель 9, Индикатор 3.1</w:t>
            </w:r>
          </w:p>
        </w:tc>
        <w:tc>
          <w:tcPr>
            <w:tcW w:w="57" w:type="dxa"/>
            <w:tcBorders>
              <w:left w:val="single" w:sz="4" w:space="0" w:color="000000"/>
            </w:tcBorders>
          </w:tcPr>
          <w:p w14:paraId="202919FC" w14:textId="77777777" w:rsidR="00666913" w:rsidRPr="00065836" w:rsidRDefault="00666913" w:rsidP="00666913">
            <w:pPr>
              <w:rPr>
                <w:rFonts w:ascii="Calibri" w:hAnsi="Calibri"/>
                <w:sz w:val="2"/>
                <w:szCs w:val="22"/>
              </w:rPr>
            </w:pPr>
          </w:p>
        </w:tc>
      </w:tr>
      <w:tr w:rsidR="00CD5FEF" w:rsidRPr="00065836" w14:paraId="1505356A" w14:textId="77777777" w:rsidTr="00666913">
        <w:trPr>
          <w:trHeight w:val="416"/>
        </w:trPr>
        <w:tc>
          <w:tcPr>
            <w:tcW w:w="344" w:type="dxa"/>
            <w:vMerge/>
            <w:tcBorders>
              <w:top w:val="single" w:sz="4" w:space="0" w:color="000000"/>
              <w:left w:val="single" w:sz="4" w:space="0" w:color="000000"/>
              <w:bottom w:val="single" w:sz="4" w:space="0" w:color="000000"/>
              <w:right w:val="single" w:sz="4" w:space="0" w:color="000000"/>
            </w:tcBorders>
            <w:vAlign w:val="center"/>
          </w:tcPr>
          <w:p w14:paraId="3AEB9B27" w14:textId="77777777" w:rsidR="00CD5FEF" w:rsidRPr="00065836" w:rsidRDefault="00CD5FEF" w:rsidP="00555A49">
            <w:pPr>
              <w:rPr>
                <w:rFonts w:ascii="Calibri" w:hAnsi="Calibri"/>
                <w:sz w:val="2"/>
                <w:szCs w:val="22"/>
              </w:rPr>
            </w:pPr>
          </w:p>
        </w:tc>
        <w:tc>
          <w:tcPr>
            <w:tcW w:w="2020" w:type="dxa"/>
            <w:vMerge/>
            <w:tcBorders>
              <w:top w:val="single" w:sz="4" w:space="0" w:color="000000"/>
              <w:left w:val="single" w:sz="4" w:space="0" w:color="000000"/>
              <w:bottom w:val="single" w:sz="4" w:space="0" w:color="000000"/>
              <w:right w:val="single" w:sz="4" w:space="0" w:color="000000"/>
            </w:tcBorders>
            <w:vAlign w:val="center"/>
          </w:tcPr>
          <w:p w14:paraId="7BABECB3" w14:textId="77777777" w:rsidR="00CD5FEF" w:rsidRPr="00065836" w:rsidRDefault="00CD5FEF" w:rsidP="00555A49">
            <w:pPr>
              <w:rPr>
                <w:rFonts w:ascii="Calibri" w:hAnsi="Calibri"/>
                <w:sz w:val="2"/>
                <w:szCs w:val="22"/>
              </w:rPr>
            </w:pPr>
          </w:p>
        </w:tc>
        <w:tc>
          <w:tcPr>
            <w:tcW w:w="1920" w:type="dxa"/>
            <w:vMerge/>
            <w:tcBorders>
              <w:top w:val="single" w:sz="4" w:space="0" w:color="000000"/>
              <w:left w:val="single" w:sz="4" w:space="0" w:color="000000"/>
              <w:bottom w:val="single" w:sz="4" w:space="0" w:color="000000"/>
              <w:right w:val="single" w:sz="4" w:space="0" w:color="000000"/>
            </w:tcBorders>
            <w:vAlign w:val="center"/>
          </w:tcPr>
          <w:p w14:paraId="0DA47E73" w14:textId="77777777" w:rsidR="00CD5FEF" w:rsidRPr="00065836" w:rsidRDefault="00CD5FEF" w:rsidP="00555A49">
            <w:pPr>
              <w:rPr>
                <w:rFonts w:ascii="Calibri" w:hAnsi="Calibri"/>
                <w:sz w:val="2"/>
                <w:szCs w:val="22"/>
              </w:rPr>
            </w:pPr>
          </w:p>
        </w:tc>
        <w:tc>
          <w:tcPr>
            <w:tcW w:w="1805" w:type="dxa"/>
            <w:vMerge/>
            <w:tcBorders>
              <w:top w:val="single" w:sz="4" w:space="0" w:color="000000"/>
              <w:left w:val="single" w:sz="4" w:space="0" w:color="000000"/>
              <w:bottom w:val="single" w:sz="4" w:space="0" w:color="000000"/>
              <w:right w:val="single" w:sz="4" w:space="0" w:color="000000"/>
            </w:tcBorders>
            <w:vAlign w:val="center"/>
          </w:tcPr>
          <w:p w14:paraId="7A93B925" w14:textId="77777777" w:rsidR="00CD5FEF" w:rsidRPr="00065836" w:rsidRDefault="00CD5FEF" w:rsidP="00555A49">
            <w:pPr>
              <w:rPr>
                <w:rFonts w:ascii="Calibri" w:hAnsi="Calibri"/>
                <w:sz w:val="2"/>
                <w:szCs w:val="22"/>
              </w:rPr>
            </w:pPr>
          </w:p>
        </w:tc>
        <w:tc>
          <w:tcPr>
            <w:tcW w:w="1018" w:type="dxa"/>
            <w:vMerge/>
            <w:tcBorders>
              <w:top w:val="single" w:sz="4" w:space="0" w:color="000000"/>
              <w:left w:val="single" w:sz="4" w:space="0" w:color="000000"/>
              <w:bottom w:val="single" w:sz="4" w:space="0" w:color="000000"/>
              <w:right w:val="single" w:sz="4" w:space="0" w:color="000000"/>
            </w:tcBorders>
            <w:vAlign w:val="center"/>
          </w:tcPr>
          <w:p w14:paraId="1032C990" w14:textId="77777777" w:rsidR="00CD5FEF" w:rsidRPr="00065836" w:rsidRDefault="00CD5FEF" w:rsidP="00555A49">
            <w:pPr>
              <w:spacing w:line="229" w:lineRule="auto"/>
              <w:jc w:val="center"/>
              <w:rPr>
                <w:color w:val="000000"/>
                <w:spacing w:val="-2"/>
                <w:sz w:val="16"/>
                <w:szCs w:val="22"/>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076B5C61" w14:textId="77777777" w:rsidR="00CD5FEF" w:rsidRPr="00065836" w:rsidRDefault="00CD5FEF" w:rsidP="00555A49">
            <w:pPr>
              <w:spacing w:line="229" w:lineRule="auto"/>
              <w:jc w:val="center"/>
              <w:rPr>
                <w:color w:val="000000"/>
                <w:spacing w:val="-2"/>
                <w:sz w:val="16"/>
                <w:szCs w:val="22"/>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3CC39828" w14:textId="77777777" w:rsidR="00CD5FEF" w:rsidRPr="00065836" w:rsidRDefault="00CD5FEF" w:rsidP="00555A49">
            <w:pPr>
              <w:spacing w:line="229" w:lineRule="auto"/>
              <w:jc w:val="center"/>
              <w:rPr>
                <w:color w:val="000000"/>
                <w:spacing w:val="-2"/>
                <w:sz w:val="16"/>
                <w:szCs w:val="22"/>
              </w:rPr>
            </w:pPr>
          </w:p>
        </w:tc>
        <w:tc>
          <w:tcPr>
            <w:tcW w:w="1018" w:type="dxa"/>
            <w:vMerge/>
            <w:tcBorders>
              <w:top w:val="single" w:sz="4" w:space="0" w:color="000000"/>
              <w:left w:val="single" w:sz="4" w:space="0" w:color="000000"/>
              <w:bottom w:val="single" w:sz="4" w:space="0" w:color="000000"/>
              <w:right w:val="single" w:sz="4" w:space="0" w:color="000000"/>
            </w:tcBorders>
            <w:vAlign w:val="center"/>
          </w:tcPr>
          <w:p w14:paraId="36B102BC" w14:textId="77777777" w:rsidR="00CD5FEF" w:rsidRPr="00065836" w:rsidRDefault="00CD5FEF" w:rsidP="00666913">
            <w:pPr>
              <w:spacing w:line="229" w:lineRule="auto"/>
              <w:jc w:val="center"/>
              <w:rPr>
                <w:color w:val="000000"/>
                <w:spacing w:val="-2"/>
                <w:sz w:val="16"/>
                <w:szCs w:val="22"/>
              </w:rPr>
            </w:pPr>
          </w:p>
        </w:tc>
        <w:tc>
          <w:tcPr>
            <w:tcW w:w="1017" w:type="dxa"/>
            <w:vMerge/>
            <w:tcBorders>
              <w:top w:val="single" w:sz="4" w:space="0" w:color="000000"/>
              <w:left w:val="single" w:sz="4" w:space="0" w:color="000000"/>
              <w:bottom w:val="single" w:sz="4" w:space="0" w:color="000000"/>
              <w:right w:val="single" w:sz="4" w:space="0" w:color="000000"/>
            </w:tcBorders>
            <w:vAlign w:val="center"/>
          </w:tcPr>
          <w:p w14:paraId="3FC2B5B9" w14:textId="77777777" w:rsidR="00CD5FEF" w:rsidRPr="00065836" w:rsidRDefault="00CD5FEF" w:rsidP="00666913">
            <w:pPr>
              <w:spacing w:line="229" w:lineRule="auto"/>
              <w:jc w:val="center"/>
              <w:rPr>
                <w:color w:val="000000"/>
                <w:spacing w:val="-2"/>
                <w:sz w:val="16"/>
                <w:szCs w:val="22"/>
              </w:rPr>
            </w:pPr>
          </w:p>
        </w:tc>
        <w:tc>
          <w:tcPr>
            <w:tcW w:w="1003" w:type="dxa"/>
            <w:vMerge/>
            <w:tcBorders>
              <w:top w:val="single" w:sz="4" w:space="0" w:color="000000"/>
              <w:left w:val="single" w:sz="4" w:space="0" w:color="000000"/>
              <w:bottom w:val="single" w:sz="4" w:space="0" w:color="000000"/>
              <w:right w:val="single" w:sz="4" w:space="0" w:color="000000"/>
            </w:tcBorders>
            <w:vAlign w:val="center"/>
          </w:tcPr>
          <w:p w14:paraId="2BC2425D" w14:textId="77777777" w:rsidR="00CD5FEF" w:rsidRPr="00065836" w:rsidRDefault="00CD5FEF" w:rsidP="00666913">
            <w:pPr>
              <w:spacing w:line="229" w:lineRule="auto"/>
              <w:jc w:val="center"/>
              <w:rPr>
                <w:color w:val="000000"/>
                <w:spacing w:val="-2"/>
                <w:sz w:val="16"/>
                <w:szCs w:val="22"/>
              </w:rPr>
            </w:pPr>
          </w:p>
        </w:tc>
        <w:tc>
          <w:tcPr>
            <w:tcW w:w="1361" w:type="dxa"/>
            <w:vMerge/>
            <w:tcBorders>
              <w:top w:val="single" w:sz="4" w:space="0" w:color="000000"/>
              <w:left w:val="single" w:sz="4" w:space="0" w:color="000000"/>
              <w:bottom w:val="single" w:sz="4" w:space="0" w:color="000000"/>
              <w:right w:val="single" w:sz="4" w:space="0" w:color="000000"/>
            </w:tcBorders>
            <w:vAlign w:val="center"/>
          </w:tcPr>
          <w:p w14:paraId="5678C08D" w14:textId="77777777" w:rsidR="00CD5FEF" w:rsidRPr="00065836" w:rsidRDefault="00CD5FEF" w:rsidP="00666913">
            <w:pPr>
              <w:spacing w:line="229" w:lineRule="auto"/>
              <w:jc w:val="center"/>
              <w:rPr>
                <w:color w:val="000000"/>
                <w:spacing w:val="-2"/>
                <w:sz w:val="16"/>
                <w:szCs w:val="22"/>
              </w:rPr>
            </w:pPr>
          </w:p>
        </w:tc>
        <w:tc>
          <w:tcPr>
            <w:tcW w:w="2035" w:type="dxa"/>
            <w:vMerge/>
            <w:tcBorders>
              <w:top w:val="single" w:sz="4" w:space="0" w:color="000000"/>
              <w:left w:val="single" w:sz="4" w:space="0" w:color="000000"/>
              <w:bottom w:val="single" w:sz="4" w:space="0" w:color="000000"/>
              <w:right w:val="single" w:sz="4" w:space="0" w:color="000000"/>
            </w:tcBorders>
            <w:vAlign w:val="center"/>
          </w:tcPr>
          <w:p w14:paraId="717FC819" w14:textId="77777777" w:rsidR="00CD5FEF" w:rsidRPr="00065836" w:rsidRDefault="00CD5FEF" w:rsidP="00555A49">
            <w:pPr>
              <w:rPr>
                <w:rFonts w:ascii="Calibri" w:hAnsi="Calibri"/>
                <w:sz w:val="2"/>
                <w:szCs w:val="22"/>
              </w:rPr>
            </w:pPr>
          </w:p>
        </w:tc>
        <w:tc>
          <w:tcPr>
            <w:tcW w:w="57" w:type="dxa"/>
            <w:tcBorders>
              <w:left w:val="single" w:sz="4" w:space="0" w:color="000000"/>
            </w:tcBorders>
          </w:tcPr>
          <w:p w14:paraId="4E2C4FFB" w14:textId="77777777" w:rsidR="00CD5FEF" w:rsidRPr="00065836" w:rsidRDefault="00CD5FEF" w:rsidP="00555A49">
            <w:pPr>
              <w:rPr>
                <w:rFonts w:ascii="Calibri" w:hAnsi="Calibri"/>
                <w:sz w:val="2"/>
                <w:szCs w:val="22"/>
              </w:rPr>
            </w:pPr>
          </w:p>
        </w:tc>
      </w:tr>
      <w:tr w:rsidR="00666913" w:rsidRPr="00065836" w14:paraId="58470229" w14:textId="77777777" w:rsidTr="00666913">
        <w:trPr>
          <w:trHeight w:val="444"/>
        </w:trPr>
        <w:tc>
          <w:tcPr>
            <w:tcW w:w="344" w:type="dxa"/>
            <w:tcBorders>
              <w:top w:val="single" w:sz="4" w:space="0" w:color="000000"/>
              <w:left w:val="single" w:sz="4" w:space="0" w:color="000000"/>
              <w:bottom w:val="single" w:sz="4" w:space="0" w:color="000000"/>
              <w:right w:val="single" w:sz="4" w:space="0" w:color="000000"/>
            </w:tcBorders>
            <w:vAlign w:val="center"/>
          </w:tcPr>
          <w:p w14:paraId="03DEE633"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2</w:t>
            </w:r>
          </w:p>
        </w:tc>
        <w:tc>
          <w:tcPr>
            <w:tcW w:w="2020" w:type="dxa"/>
            <w:tcBorders>
              <w:top w:val="single" w:sz="4" w:space="0" w:color="000000"/>
              <w:left w:val="single" w:sz="4" w:space="0" w:color="000000"/>
              <w:bottom w:val="single" w:sz="4" w:space="0" w:color="000000"/>
              <w:right w:val="single" w:sz="4" w:space="0" w:color="000000"/>
            </w:tcBorders>
            <w:vAlign w:val="center"/>
          </w:tcPr>
          <w:p w14:paraId="1931D8F8" w14:textId="584CD53E"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 xml:space="preserve">Предоставление субсидий теплоснабжающим организациям  </w:t>
            </w:r>
            <w:r w:rsidRPr="00065836">
              <w:rPr>
                <w:color w:val="000000"/>
                <w:spacing w:val="-2"/>
                <w:sz w:val="16"/>
                <w:szCs w:val="22"/>
              </w:rPr>
              <w:br/>
              <w:t xml:space="preserve">на компенсацию недополученных доходов, возникающих в результате применения льготных тарифов на тепловую энергию, предоставляемую на нужды отопления и (или) горячего водоснабжения жилых помещений </w:t>
            </w:r>
            <w:r w:rsidRPr="00065836">
              <w:rPr>
                <w:color w:val="000000"/>
                <w:spacing w:val="-2"/>
                <w:sz w:val="16"/>
                <w:szCs w:val="22"/>
              </w:rPr>
              <w:br/>
              <w:t xml:space="preserve">и творческих мастерских </w:t>
            </w:r>
            <w:r w:rsidRPr="00065836">
              <w:rPr>
                <w:color w:val="000000"/>
                <w:spacing w:val="-2"/>
                <w:sz w:val="16"/>
                <w:szCs w:val="22"/>
              </w:rPr>
              <w:br/>
              <w:t xml:space="preserve">за счет средств </w:t>
            </w:r>
            <w:proofErr w:type="gramStart"/>
            <w:r w:rsidRPr="00065836">
              <w:rPr>
                <w:color w:val="000000"/>
                <w:spacing w:val="-2"/>
                <w:sz w:val="16"/>
                <w:szCs w:val="22"/>
              </w:rPr>
              <w:t>бюджета  Санкт</w:t>
            </w:r>
            <w:proofErr w:type="gramEnd"/>
            <w:r w:rsidRPr="00065836">
              <w:rPr>
                <w:color w:val="000000"/>
                <w:spacing w:val="-2"/>
                <w:sz w:val="16"/>
                <w:szCs w:val="22"/>
              </w:rPr>
              <w:t>-Петербурга</w:t>
            </w:r>
          </w:p>
        </w:tc>
        <w:tc>
          <w:tcPr>
            <w:tcW w:w="1920" w:type="dxa"/>
            <w:tcBorders>
              <w:top w:val="single" w:sz="4" w:space="0" w:color="000000"/>
              <w:left w:val="single" w:sz="4" w:space="0" w:color="000000"/>
              <w:bottom w:val="single" w:sz="4" w:space="0" w:color="000000"/>
              <w:right w:val="single" w:sz="4" w:space="0" w:color="000000"/>
            </w:tcBorders>
            <w:vAlign w:val="center"/>
          </w:tcPr>
          <w:p w14:paraId="285D5C8A"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20B3E7B0"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tcBorders>
              <w:top w:val="single" w:sz="4" w:space="0" w:color="auto"/>
              <w:left w:val="single" w:sz="4" w:space="0" w:color="auto"/>
              <w:bottom w:val="single" w:sz="4" w:space="0" w:color="auto"/>
              <w:right w:val="nil"/>
            </w:tcBorders>
            <w:vAlign w:val="center"/>
          </w:tcPr>
          <w:p w14:paraId="30CBFE57" w14:textId="7CAB176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41 026 962,4</w:t>
            </w:r>
          </w:p>
        </w:tc>
        <w:tc>
          <w:tcPr>
            <w:tcW w:w="1017" w:type="dxa"/>
            <w:tcBorders>
              <w:top w:val="single" w:sz="4" w:space="0" w:color="auto"/>
              <w:left w:val="single" w:sz="4" w:space="0" w:color="auto"/>
              <w:bottom w:val="single" w:sz="4" w:space="0" w:color="auto"/>
              <w:right w:val="nil"/>
            </w:tcBorders>
            <w:vAlign w:val="center"/>
          </w:tcPr>
          <w:p w14:paraId="1CE91A50" w14:textId="07B90DB8"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45 776 031,9</w:t>
            </w:r>
          </w:p>
        </w:tc>
        <w:tc>
          <w:tcPr>
            <w:tcW w:w="1017" w:type="dxa"/>
            <w:tcBorders>
              <w:top w:val="single" w:sz="4" w:space="0" w:color="auto"/>
              <w:left w:val="single" w:sz="4" w:space="0" w:color="auto"/>
              <w:bottom w:val="single" w:sz="4" w:space="0" w:color="auto"/>
              <w:right w:val="nil"/>
            </w:tcBorders>
            <w:vAlign w:val="center"/>
          </w:tcPr>
          <w:p w14:paraId="35A32636" w14:textId="56E2C8DD"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49 659 322,7</w:t>
            </w:r>
          </w:p>
        </w:tc>
        <w:tc>
          <w:tcPr>
            <w:tcW w:w="1018" w:type="dxa"/>
            <w:tcBorders>
              <w:top w:val="single" w:sz="4" w:space="0" w:color="auto"/>
              <w:left w:val="single" w:sz="4" w:space="0" w:color="auto"/>
              <w:bottom w:val="single" w:sz="4" w:space="0" w:color="auto"/>
              <w:right w:val="nil"/>
            </w:tcBorders>
            <w:vAlign w:val="center"/>
          </w:tcPr>
          <w:p w14:paraId="4EFDB378" w14:textId="1BF33AA9"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51 566 240,7</w:t>
            </w:r>
          </w:p>
        </w:tc>
        <w:tc>
          <w:tcPr>
            <w:tcW w:w="1017" w:type="dxa"/>
            <w:tcBorders>
              <w:top w:val="single" w:sz="4" w:space="0" w:color="auto"/>
              <w:left w:val="single" w:sz="4" w:space="0" w:color="auto"/>
              <w:bottom w:val="single" w:sz="4" w:space="0" w:color="auto"/>
              <w:right w:val="nil"/>
            </w:tcBorders>
            <w:vAlign w:val="center"/>
          </w:tcPr>
          <w:p w14:paraId="75DAD1DD" w14:textId="696D34FF"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53 525 757,8</w:t>
            </w:r>
          </w:p>
        </w:tc>
        <w:tc>
          <w:tcPr>
            <w:tcW w:w="1003" w:type="dxa"/>
            <w:tcBorders>
              <w:top w:val="single" w:sz="4" w:space="0" w:color="auto"/>
              <w:left w:val="single" w:sz="4" w:space="0" w:color="auto"/>
              <w:bottom w:val="single" w:sz="4" w:space="0" w:color="auto"/>
              <w:right w:val="nil"/>
            </w:tcBorders>
            <w:vAlign w:val="center"/>
          </w:tcPr>
          <w:p w14:paraId="66B2123B" w14:textId="4707B1A2"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55 543 678,9</w:t>
            </w:r>
          </w:p>
        </w:tc>
        <w:tc>
          <w:tcPr>
            <w:tcW w:w="1361" w:type="dxa"/>
            <w:tcBorders>
              <w:top w:val="single" w:sz="4" w:space="0" w:color="auto"/>
              <w:left w:val="single" w:sz="4" w:space="0" w:color="auto"/>
              <w:bottom w:val="single" w:sz="4" w:space="0" w:color="auto"/>
              <w:right w:val="single" w:sz="8" w:space="0" w:color="auto"/>
            </w:tcBorders>
            <w:vAlign w:val="center"/>
          </w:tcPr>
          <w:p w14:paraId="58724084" w14:textId="7CECC78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297 097 994,4</w:t>
            </w:r>
          </w:p>
        </w:tc>
        <w:tc>
          <w:tcPr>
            <w:tcW w:w="2035" w:type="dxa"/>
            <w:tcBorders>
              <w:top w:val="single" w:sz="4" w:space="0" w:color="000000"/>
              <w:left w:val="single" w:sz="4" w:space="0" w:color="000000"/>
              <w:bottom w:val="single" w:sz="4" w:space="0" w:color="000000"/>
              <w:right w:val="single" w:sz="4" w:space="0" w:color="000000"/>
            </w:tcBorders>
            <w:vAlign w:val="center"/>
          </w:tcPr>
          <w:p w14:paraId="3221F50D"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Целевой показатель 9, Индикатор 3.1</w:t>
            </w:r>
          </w:p>
        </w:tc>
        <w:tc>
          <w:tcPr>
            <w:tcW w:w="57" w:type="dxa"/>
            <w:tcBorders>
              <w:left w:val="single" w:sz="4" w:space="0" w:color="000000"/>
            </w:tcBorders>
          </w:tcPr>
          <w:p w14:paraId="5BC2B92E" w14:textId="77777777" w:rsidR="00666913" w:rsidRPr="00065836" w:rsidRDefault="00666913" w:rsidP="00666913">
            <w:pPr>
              <w:rPr>
                <w:rFonts w:ascii="Calibri" w:hAnsi="Calibri"/>
                <w:sz w:val="2"/>
                <w:szCs w:val="22"/>
              </w:rPr>
            </w:pPr>
          </w:p>
        </w:tc>
      </w:tr>
      <w:tr w:rsidR="00666913" w:rsidRPr="00065836" w14:paraId="05AFEC49" w14:textId="77777777" w:rsidTr="00666913">
        <w:trPr>
          <w:trHeight w:val="459"/>
        </w:trPr>
        <w:tc>
          <w:tcPr>
            <w:tcW w:w="344" w:type="dxa"/>
            <w:tcBorders>
              <w:top w:val="single" w:sz="4" w:space="0" w:color="000000"/>
              <w:left w:val="single" w:sz="4" w:space="0" w:color="000000"/>
              <w:bottom w:val="single" w:sz="4" w:space="0" w:color="000000"/>
              <w:right w:val="single" w:sz="4" w:space="0" w:color="000000"/>
            </w:tcBorders>
            <w:vAlign w:val="center"/>
          </w:tcPr>
          <w:p w14:paraId="372AC0AD"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3</w:t>
            </w:r>
          </w:p>
        </w:tc>
        <w:tc>
          <w:tcPr>
            <w:tcW w:w="2020" w:type="dxa"/>
            <w:tcBorders>
              <w:top w:val="single" w:sz="4" w:space="0" w:color="000000"/>
              <w:left w:val="single" w:sz="4" w:space="0" w:color="000000"/>
              <w:bottom w:val="single" w:sz="4" w:space="0" w:color="000000"/>
              <w:right w:val="single" w:sz="4" w:space="0" w:color="000000"/>
            </w:tcBorders>
            <w:vAlign w:val="center"/>
          </w:tcPr>
          <w:p w14:paraId="7E2E8842"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 xml:space="preserve">Содержание  </w:t>
            </w:r>
            <w:r w:rsidRPr="00065836">
              <w:rPr>
                <w:color w:val="000000"/>
                <w:spacing w:val="-2"/>
                <w:sz w:val="16"/>
                <w:szCs w:val="22"/>
              </w:rPr>
              <w:br/>
              <w:t>Санкт-Петербургского государственного казенного учреждения «Городской центр жилищных субсидий»</w:t>
            </w:r>
          </w:p>
        </w:tc>
        <w:tc>
          <w:tcPr>
            <w:tcW w:w="1920" w:type="dxa"/>
            <w:tcBorders>
              <w:top w:val="single" w:sz="4" w:space="0" w:color="000000"/>
              <w:left w:val="single" w:sz="4" w:space="0" w:color="000000"/>
              <w:bottom w:val="single" w:sz="4" w:space="0" w:color="000000"/>
              <w:right w:val="single" w:sz="4" w:space="0" w:color="000000"/>
            </w:tcBorders>
            <w:vAlign w:val="center"/>
          </w:tcPr>
          <w:p w14:paraId="5A2E3CE4"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3AE2ECD7"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tcBorders>
              <w:top w:val="single" w:sz="4" w:space="0" w:color="auto"/>
              <w:left w:val="single" w:sz="4" w:space="0" w:color="auto"/>
              <w:bottom w:val="single" w:sz="4" w:space="0" w:color="auto"/>
              <w:right w:val="single" w:sz="4" w:space="0" w:color="auto"/>
            </w:tcBorders>
            <w:vAlign w:val="center"/>
          </w:tcPr>
          <w:p w14:paraId="2EA4D12B" w14:textId="1F1A984B"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295 210,5</w:t>
            </w:r>
          </w:p>
        </w:tc>
        <w:tc>
          <w:tcPr>
            <w:tcW w:w="1017" w:type="dxa"/>
            <w:tcBorders>
              <w:top w:val="single" w:sz="4" w:space="0" w:color="auto"/>
              <w:left w:val="nil"/>
              <w:bottom w:val="single" w:sz="4" w:space="0" w:color="auto"/>
              <w:right w:val="single" w:sz="4" w:space="0" w:color="auto"/>
            </w:tcBorders>
            <w:vAlign w:val="center"/>
          </w:tcPr>
          <w:p w14:paraId="03F92907" w14:textId="7AB8C328"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284 370,4</w:t>
            </w:r>
          </w:p>
        </w:tc>
        <w:tc>
          <w:tcPr>
            <w:tcW w:w="1017" w:type="dxa"/>
            <w:tcBorders>
              <w:top w:val="single" w:sz="4" w:space="0" w:color="auto"/>
              <w:left w:val="nil"/>
              <w:bottom w:val="single" w:sz="4" w:space="0" w:color="auto"/>
              <w:right w:val="single" w:sz="4" w:space="0" w:color="auto"/>
            </w:tcBorders>
            <w:vAlign w:val="center"/>
          </w:tcPr>
          <w:p w14:paraId="08A7B32F" w14:textId="7F0E2A2E"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295 932,4</w:t>
            </w:r>
          </w:p>
        </w:tc>
        <w:tc>
          <w:tcPr>
            <w:tcW w:w="1018" w:type="dxa"/>
            <w:tcBorders>
              <w:top w:val="single" w:sz="4" w:space="0" w:color="auto"/>
              <w:left w:val="single" w:sz="4" w:space="0" w:color="auto"/>
              <w:bottom w:val="single" w:sz="4" w:space="0" w:color="auto"/>
              <w:right w:val="single" w:sz="4" w:space="0" w:color="auto"/>
            </w:tcBorders>
            <w:vAlign w:val="center"/>
          </w:tcPr>
          <w:p w14:paraId="2491CA0C" w14:textId="62E8D110"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307 296,2</w:t>
            </w:r>
          </w:p>
        </w:tc>
        <w:tc>
          <w:tcPr>
            <w:tcW w:w="1017" w:type="dxa"/>
            <w:tcBorders>
              <w:top w:val="single" w:sz="4" w:space="0" w:color="auto"/>
              <w:left w:val="nil"/>
              <w:bottom w:val="single" w:sz="4" w:space="0" w:color="auto"/>
              <w:right w:val="single" w:sz="4" w:space="0" w:color="auto"/>
            </w:tcBorders>
            <w:vAlign w:val="center"/>
          </w:tcPr>
          <w:p w14:paraId="0800FC24" w14:textId="3113C6F3"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318 973,5</w:t>
            </w:r>
          </w:p>
        </w:tc>
        <w:tc>
          <w:tcPr>
            <w:tcW w:w="1003" w:type="dxa"/>
            <w:tcBorders>
              <w:top w:val="single" w:sz="4" w:space="0" w:color="auto"/>
              <w:left w:val="nil"/>
              <w:bottom w:val="single" w:sz="4" w:space="0" w:color="auto"/>
              <w:right w:val="single" w:sz="4" w:space="0" w:color="auto"/>
            </w:tcBorders>
            <w:vAlign w:val="center"/>
          </w:tcPr>
          <w:p w14:paraId="28D59306" w14:textId="23A48A09"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330 998,8</w:t>
            </w:r>
          </w:p>
        </w:tc>
        <w:tc>
          <w:tcPr>
            <w:tcW w:w="1361" w:type="dxa"/>
            <w:tcBorders>
              <w:top w:val="single" w:sz="4" w:space="0" w:color="auto"/>
              <w:left w:val="nil"/>
              <w:bottom w:val="single" w:sz="4" w:space="0" w:color="auto"/>
              <w:right w:val="single" w:sz="8" w:space="0" w:color="auto"/>
            </w:tcBorders>
            <w:vAlign w:val="center"/>
          </w:tcPr>
          <w:p w14:paraId="24760B86" w14:textId="737CABC5"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1 832 781,8</w:t>
            </w:r>
          </w:p>
        </w:tc>
        <w:tc>
          <w:tcPr>
            <w:tcW w:w="2035" w:type="dxa"/>
            <w:tcBorders>
              <w:top w:val="single" w:sz="4" w:space="0" w:color="000000"/>
              <w:left w:val="single" w:sz="4" w:space="0" w:color="000000"/>
              <w:bottom w:val="single" w:sz="4" w:space="0" w:color="000000"/>
              <w:right w:val="single" w:sz="4" w:space="0" w:color="000000"/>
            </w:tcBorders>
            <w:vAlign w:val="center"/>
          </w:tcPr>
          <w:p w14:paraId="5FA4CBF3"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Целевой показатель 9</w:t>
            </w:r>
          </w:p>
        </w:tc>
        <w:tc>
          <w:tcPr>
            <w:tcW w:w="57" w:type="dxa"/>
            <w:tcBorders>
              <w:left w:val="single" w:sz="4" w:space="0" w:color="000000"/>
            </w:tcBorders>
          </w:tcPr>
          <w:p w14:paraId="503112ED" w14:textId="77777777" w:rsidR="00666913" w:rsidRPr="00065836" w:rsidRDefault="00666913" w:rsidP="00666913">
            <w:pPr>
              <w:rPr>
                <w:rFonts w:ascii="Calibri" w:hAnsi="Calibri"/>
                <w:sz w:val="2"/>
                <w:szCs w:val="22"/>
              </w:rPr>
            </w:pPr>
          </w:p>
        </w:tc>
      </w:tr>
      <w:tr w:rsidR="00666913" w:rsidRPr="00065836" w14:paraId="125C381F" w14:textId="77777777" w:rsidTr="00666913">
        <w:trPr>
          <w:trHeight w:val="444"/>
        </w:trPr>
        <w:tc>
          <w:tcPr>
            <w:tcW w:w="344" w:type="dxa"/>
            <w:tcBorders>
              <w:top w:val="single" w:sz="4" w:space="0" w:color="000000"/>
              <w:left w:val="single" w:sz="4" w:space="0" w:color="000000"/>
              <w:bottom w:val="single" w:sz="4" w:space="0" w:color="000000"/>
              <w:right w:val="single" w:sz="4" w:space="0" w:color="000000"/>
            </w:tcBorders>
            <w:vAlign w:val="center"/>
          </w:tcPr>
          <w:p w14:paraId="49086C5C"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4</w:t>
            </w:r>
          </w:p>
        </w:tc>
        <w:tc>
          <w:tcPr>
            <w:tcW w:w="2020" w:type="dxa"/>
            <w:tcBorders>
              <w:top w:val="single" w:sz="4" w:space="0" w:color="000000"/>
              <w:left w:val="single" w:sz="4" w:space="0" w:color="000000"/>
              <w:bottom w:val="single" w:sz="4" w:space="0" w:color="000000"/>
              <w:right w:val="single" w:sz="4" w:space="0" w:color="000000"/>
            </w:tcBorders>
            <w:vAlign w:val="center"/>
          </w:tcPr>
          <w:p w14:paraId="6331D5F8"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 xml:space="preserve">Приобретение и замена газовых плит, газовых водонагревательных </w:t>
            </w:r>
            <w:proofErr w:type="gramStart"/>
            <w:r w:rsidRPr="00065836">
              <w:rPr>
                <w:color w:val="000000"/>
                <w:spacing w:val="-2"/>
                <w:sz w:val="16"/>
                <w:szCs w:val="22"/>
              </w:rPr>
              <w:t>колонок  и</w:t>
            </w:r>
            <w:proofErr w:type="gramEnd"/>
            <w:r w:rsidRPr="00065836">
              <w:rPr>
                <w:color w:val="000000"/>
                <w:spacing w:val="-2"/>
                <w:sz w:val="16"/>
                <w:szCs w:val="22"/>
              </w:rPr>
              <w:t xml:space="preserve"> электрических плит</w:t>
            </w:r>
          </w:p>
        </w:tc>
        <w:tc>
          <w:tcPr>
            <w:tcW w:w="1920" w:type="dxa"/>
            <w:tcBorders>
              <w:top w:val="single" w:sz="4" w:space="0" w:color="000000"/>
              <w:left w:val="single" w:sz="4" w:space="0" w:color="000000"/>
              <w:bottom w:val="single" w:sz="4" w:space="0" w:color="000000"/>
              <w:right w:val="single" w:sz="4" w:space="0" w:color="000000"/>
            </w:tcBorders>
            <w:vAlign w:val="center"/>
          </w:tcPr>
          <w:p w14:paraId="09EA6F0D"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ЖК</w:t>
            </w:r>
          </w:p>
        </w:tc>
        <w:tc>
          <w:tcPr>
            <w:tcW w:w="1805" w:type="dxa"/>
            <w:tcBorders>
              <w:top w:val="single" w:sz="4" w:space="0" w:color="000000"/>
              <w:left w:val="single" w:sz="4" w:space="0" w:color="000000"/>
              <w:bottom w:val="single" w:sz="4" w:space="0" w:color="000000"/>
              <w:right w:val="single" w:sz="4" w:space="0" w:color="000000"/>
            </w:tcBorders>
            <w:vAlign w:val="center"/>
          </w:tcPr>
          <w:p w14:paraId="01B3050B"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Бюджет Санкт-Петербурга</w:t>
            </w:r>
          </w:p>
        </w:tc>
        <w:tc>
          <w:tcPr>
            <w:tcW w:w="1018" w:type="dxa"/>
            <w:tcBorders>
              <w:top w:val="single" w:sz="4" w:space="0" w:color="auto"/>
              <w:left w:val="single" w:sz="4" w:space="0" w:color="auto"/>
              <w:bottom w:val="single" w:sz="4" w:space="0" w:color="auto"/>
              <w:right w:val="single" w:sz="4" w:space="0" w:color="auto"/>
            </w:tcBorders>
            <w:vAlign w:val="center"/>
          </w:tcPr>
          <w:p w14:paraId="4BD516C4" w14:textId="34FF4985"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37 828,0</w:t>
            </w:r>
          </w:p>
        </w:tc>
        <w:tc>
          <w:tcPr>
            <w:tcW w:w="1017" w:type="dxa"/>
            <w:tcBorders>
              <w:top w:val="single" w:sz="4" w:space="0" w:color="auto"/>
              <w:left w:val="nil"/>
              <w:bottom w:val="single" w:sz="4" w:space="0" w:color="auto"/>
              <w:right w:val="single" w:sz="4" w:space="0" w:color="auto"/>
            </w:tcBorders>
            <w:vAlign w:val="center"/>
          </w:tcPr>
          <w:p w14:paraId="48D737A5" w14:textId="602347A6"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39 401,6</w:t>
            </w:r>
          </w:p>
        </w:tc>
        <w:tc>
          <w:tcPr>
            <w:tcW w:w="1017" w:type="dxa"/>
            <w:tcBorders>
              <w:top w:val="single" w:sz="4" w:space="0" w:color="auto"/>
              <w:left w:val="nil"/>
              <w:bottom w:val="single" w:sz="4" w:space="0" w:color="auto"/>
              <w:right w:val="single" w:sz="4" w:space="0" w:color="auto"/>
            </w:tcBorders>
            <w:vAlign w:val="center"/>
          </w:tcPr>
          <w:p w14:paraId="037E88A4" w14:textId="1585BFD1"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41 009,2</w:t>
            </w:r>
          </w:p>
        </w:tc>
        <w:tc>
          <w:tcPr>
            <w:tcW w:w="1018" w:type="dxa"/>
            <w:tcBorders>
              <w:top w:val="single" w:sz="4" w:space="0" w:color="auto"/>
              <w:left w:val="single" w:sz="4" w:space="0" w:color="auto"/>
              <w:bottom w:val="single" w:sz="8" w:space="0" w:color="auto"/>
              <w:right w:val="single" w:sz="4" w:space="0" w:color="auto"/>
            </w:tcBorders>
            <w:vAlign w:val="center"/>
          </w:tcPr>
          <w:p w14:paraId="284CAAEF" w14:textId="5C721BBF"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42 584,0</w:t>
            </w:r>
          </w:p>
        </w:tc>
        <w:tc>
          <w:tcPr>
            <w:tcW w:w="1017" w:type="dxa"/>
            <w:tcBorders>
              <w:top w:val="single" w:sz="4" w:space="0" w:color="auto"/>
              <w:left w:val="nil"/>
              <w:bottom w:val="single" w:sz="8" w:space="0" w:color="auto"/>
              <w:right w:val="single" w:sz="4" w:space="0" w:color="auto"/>
            </w:tcBorders>
            <w:vAlign w:val="center"/>
          </w:tcPr>
          <w:p w14:paraId="204664DF" w14:textId="1C770A28"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44 202,2</w:t>
            </w:r>
          </w:p>
        </w:tc>
        <w:tc>
          <w:tcPr>
            <w:tcW w:w="1003" w:type="dxa"/>
            <w:tcBorders>
              <w:top w:val="single" w:sz="4" w:space="0" w:color="auto"/>
              <w:left w:val="nil"/>
              <w:bottom w:val="single" w:sz="8" w:space="0" w:color="auto"/>
              <w:right w:val="single" w:sz="4" w:space="0" w:color="auto"/>
            </w:tcBorders>
            <w:vAlign w:val="center"/>
          </w:tcPr>
          <w:p w14:paraId="479894E1" w14:textId="68A3E7D4"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45 868,6</w:t>
            </w:r>
          </w:p>
        </w:tc>
        <w:tc>
          <w:tcPr>
            <w:tcW w:w="1361" w:type="dxa"/>
            <w:tcBorders>
              <w:top w:val="single" w:sz="4" w:space="0" w:color="auto"/>
              <w:left w:val="nil"/>
              <w:bottom w:val="single" w:sz="8" w:space="0" w:color="auto"/>
              <w:right w:val="single" w:sz="8" w:space="0" w:color="auto"/>
            </w:tcBorders>
            <w:vAlign w:val="center"/>
          </w:tcPr>
          <w:p w14:paraId="43945BB9" w14:textId="1FF24720"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250 893,6</w:t>
            </w:r>
          </w:p>
        </w:tc>
        <w:tc>
          <w:tcPr>
            <w:tcW w:w="2035" w:type="dxa"/>
            <w:tcBorders>
              <w:top w:val="single" w:sz="4" w:space="0" w:color="000000"/>
              <w:left w:val="single" w:sz="4" w:space="0" w:color="000000"/>
              <w:bottom w:val="single" w:sz="4" w:space="0" w:color="000000"/>
              <w:right w:val="single" w:sz="4" w:space="0" w:color="000000"/>
            </w:tcBorders>
            <w:vAlign w:val="center"/>
          </w:tcPr>
          <w:p w14:paraId="2D8F95D6"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Индикатор 3.2</w:t>
            </w:r>
          </w:p>
        </w:tc>
        <w:tc>
          <w:tcPr>
            <w:tcW w:w="57" w:type="dxa"/>
            <w:tcBorders>
              <w:left w:val="single" w:sz="4" w:space="0" w:color="000000"/>
            </w:tcBorders>
          </w:tcPr>
          <w:p w14:paraId="7873ED1C" w14:textId="77777777" w:rsidR="00666913" w:rsidRPr="00065836" w:rsidRDefault="00666913" w:rsidP="00666913">
            <w:pPr>
              <w:rPr>
                <w:rFonts w:ascii="Calibri" w:hAnsi="Calibri"/>
                <w:sz w:val="2"/>
                <w:szCs w:val="22"/>
              </w:rPr>
            </w:pPr>
          </w:p>
        </w:tc>
      </w:tr>
      <w:tr w:rsidR="00666913" w:rsidRPr="00065836" w14:paraId="2BABB754" w14:textId="77777777" w:rsidTr="00666913">
        <w:trPr>
          <w:trHeight w:val="444"/>
        </w:trPr>
        <w:tc>
          <w:tcPr>
            <w:tcW w:w="6089" w:type="dxa"/>
            <w:gridSpan w:val="4"/>
            <w:tcBorders>
              <w:top w:val="single" w:sz="4" w:space="0" w:color="000000"/>
              <w:left w:val="single" w:sz="4" w:space="0" w:color="000000"/>
              <w:bottom w:val="single" w:sz="4" w:space="0" w:color="000000"/>
              <w:right w:val="single" w:sz="4" w:space="0" w:color="000000"/>
            </w:tcBorders>
            <w:vAlign w:val="center"/>
          </w:tcPr>
          <w:p w14:paraId="45E10765" w14:textId="46169084" w:rsidR="00666913" w:rsidRPr="00065836" w:rsidRDefault="00666913" w:rsidP="00666913">
            <w:pPr>
              <w:spacing w:line="229" w:lineRule="auto"/>
              <w:rPr>
                <w:color w:val="000000"/>
                <w:spacing w:val="-2"/>
                <w:sz w:val="20"/>
                <w:szCs w:val="22"/>
              </w:rPr>
            </w:pPr>
            <w:r w:rsidRPr="00065836">
              <w:rPr>
                <w:color w:val="000000"/>
                <w:spacing w:val="-2"/>
                <w:sz w:val="20"/>
                <w:szCs w:val="22"/>
              </w:rPr>
              <w:lastRenderedPageBreak/>
              <w:t>ВСЕГО процессная часть подпрограммы 3</w:t>
            </w:r>
          </w:p>
        </w:tc>
        <w:tc>
          <w:tcPr>
            <w:tcW w:w="1018" w:type="dxa"/>
            <w:tcBorders>
              <w:top w:val="single" w:sz="4" w:space="0" w:color="auto"/>
              <w:left w:val="single" w:sz="4" w:space="0" w:color="auto"/>
              <w:bottom w:val="single" w:sz="4" w:space="0" w:color="auto"/>
              <w:right w:val="single" w:sz="4" w:space="0" w:color="auto"/>
            </w:tcBorders>
            <w:vAlign w:val="center"/>
          </w:tcPr>
          <w:p w14:paraId="64E58FEC" w14:textId="043254AF"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41 410 094,3</w:t>
            </w:r>
          </w:p>
        </w:tc>
        <w:tc>
          <w:tcPr>
            <w:tcW w:w="1017" w:type="dxa"/>
            <w:tcBorders>
              <w:top w:val="single" w:sz="4" w:space="0" w:color="auto"/>
              <w:left w:val="nil"/>
              <w:bottom w:val="single" w:sz="4" w:space="0" w:color="auto"/>
              <w:right w:val="single" w:sz="4" w:space="0" w:color="auto"/>
            </w:tcBorders>
            <w:vAlign w:val="center"/>
          </w:tcPr>
          <w:p w14:paraId="55CF2F98" w14:textId="5C596EE1"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46 149 897,3</w:t>
            </w:r>
          </w:p>
        </w:tc>
        <w:tc>
          <w:tcPr>
            <w:tcW w:w="1017" w:type="dxa"/>
            <w:tcBorders>
              <w:top w:val="single" w:sz="4" w:space="0" w:color="auto"/>
              <w:left w:val="nil"/>
              <w:bottom w:val="single" w:sz="4" w:space="0" w:color="auto"/>
              <w:right w:val="single" w:sz="4" w:space="0" w:color="auto"/>
            </w:tcBorders>
            <w:vAlign w:val="center"/>
          </w:tcPr>
          <w:p w14:paraId="0861B26A" w14:textId="01C42AA1"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50 046 357,7</w:t>
            </w:r>
          </w:p>
        </w:tc>
        <w:tc>
          <w:tcPr>
            <w:tcW w:w="1018" w:type="dxa"/>
            <w:tcBorders>
              <w:top w:val="single" w:sz="8" w:space="0" w:color="auto"/>
              <w:left w:val="nil"/>
              <w:bottom w:val="single" w:sz="8" w:space="0" w:color="auto"/>
              <w:right w:val="single" w:sz="4" w:space="0" w:color="auto"/>
            </w:tcBorders>
            <w:vAlign w:val="center"/>
          </w:tcPr>
          <w:p w14:paraId="270637F8" w14:textId="23D9FE1E"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51 968 137,9</w:t>
            </w:r>
          </w:p>
        </w:tc>
        <w:tc>
          <w:tcPr>
            <w:tcW w:w="1017" w:type="dxa"/>
            <w:tcBorders>
              <w:top w:val="single" w:sz="8" w:space="0" w:color="auto"/>
              <w:left w:val="nil"/>
              <w:bottom w:val="single" w:sz="8" w:space="0" w:color="auto"/>
              <w:right w:val="single" w:sz="4" w:space="0" w:color="auto"/>
            </w:tcBorders>
            <w:vAlign w:val="center"/>
          </w:tcPr>
          <w:p w14:paraId="349DE60F" w14:textId="17AB3E95"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53 942 927,1</w:t>
            </w:r>
          </w:p>
        </w:tc>
        <w:tc>
          <w:tcPr>
            <w:tcW w:w="1003" w:type="dxa"/>
            <w:tcBorders>
              <w:top w:val="single" w:sz="8" w:space="0" w:color="auto"/>
              <w:left w:val="nil"/>
              <w:bottom w:val="single" w:sz="8" w:space="0" w:color="auto"/>
              <w:right w:val="single" w:sz="4" w:space="0" w:color="auto"/>
            </w:tcBorders>
            <w:vAlign w:val="center"/>
          </w:tcPr>
          <w:p w14:paraId="288F936F" w14:textId="70602B1D"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55 976 575,5</w:t>
            </w:r>
          </w:p>
        </w:tc>
        <w:tc>
          <w:tcPr>
            <w:tcW w:w="1361" w:type="dxa"/>
            <w:tcBorders>
              <w:top w:val="single" w:sz="8" w:space="0" w:color="auto"/>
              <w:left w:val="nil"/>
              <w:bottom w:val="single" w:sz="8" w:space="0" w:color="auto"/>
              <w:right w:val="single" w:sz="8" w:space="0" w:color="auto"/>
            </w:tcBorders>
            <w:vAlign w:val="center"/>
          </w:tcPr>
          <w:p w14:paraId="2717D5D4" w14:textId="50ECC041"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299 493 989,8</w:t>
            </w:r>
          </w:p>
        </w:tc>
        <w:tc>
          <w:tcPr>
            <w:tcW w:w="2035" w:type="dxa"/>
            <w:tcBorders>
              <w:top w:val="single" w:sz="4" w:space="0" w:color="000000"/>
              <w:left w:val="single" w:sz="4" w:space="0" w:color="000000"/>
              <w:bottom w:val="single" w:sz="4" w:space="0" w:color="000000"/>
              <w:right w:val="single" w:sz="4" w:space="0" w:color="000000"/>
            </w:tcBorders>
            <w:vAlign w:val="center"/>
          </w:tcPr>
          <w:p w14:paraId="5872EAF3" w14:textId="77777777" w:rsidR="00666913" w:rsidRPr="00065836" w:rsidRDefault="00666913" w:rsidP="00666913">
            <w:pPr>
              <w:spacing w:line="229" w:lineRule="auto"/>
              <w:jc w:val="center"/>
              <w:rPr>
                <w:color w:val="000000"/>
                <w:spacing w:val="-2"/>
                <w:sz w:val="16"/>
                <w:szCs w:val="22"/>
              </w:rPr>
            </w:pPr>
            <w:r w:rsidRPr="00065836">
              <w:rPr>
                <w:color w:val="000000"/>
                <w:spacing w:val="-2"/>
                <w:sz w:val="16"/>
                <w:szCs w:val="22"/>
              </w:rPr>
              <w:t>X</w:t>
            </w:r>
          </w:p>
        </w:tc>
        <w:tc>
          <w:tcPr>
            <w:tcW w:w="57" w:type="dxa"/>
            <w:tcBorders>
              <w:left w:val="single" w:sz="4" w:space="0" w:color="000000"/>
            </w:tcBorders>
          </w:tcPr>
          <w:p w14:paraId="4BAC4A50" w14:textId="77777777" w:rsidR="00666913" w:rsidRPr="00065836" w:rsidRDefault="00666913" w:rsidP="00666913">
            <w:pPr>
              <w:rPr>
                <w:rFonts w:ascii="Calibri" w:hAnsi="Calibri"/>
                <w:sz w:val="2"/>
                <w:szCs w:val="22"/>
              </w:rPr>
            </w:pPr>
          </w:p>
        </w:tc>
      </w:tr>
    </w:tbl>
    <w:p w14:paraId="75A4EA4D" w14:textId="77777777" w:rsidR="0077106F" w:rsidRPr="00065836" w:rsidRDefault="0077106F" w:rsidP="00555A49">
      <w:pPr>
        <w:rPr>
          <w:rFonts w:ascii="Calibri" w:hAnsi="Calibri"/>
          <w:sz w:val="2"/>
          <w:szCs w:val="22"/>
        </w:rPr>
        <w:sectPr w:rsidR="0077106F" w:rsidRPr="00065836" w:rsidSect="00D24FFD">
          <w:pgSz w:w="16839" w:h="11907" w:orient="landscape" w:code="9"/>
          <w:pgMar w:top="1134" w:right="567" w:bottom="517" w:left="567" w:header="567" w:footer="517" w:gutter="0"/>
          <w:cols w:space="720"/>
        </w:sectPr>
      </w:pPr>
    </w:p>
    <w:p w14:paraId="52BD958A" w14:textId="77777777" w:rsidR="0077106F" w:rsidRPr="00065836" w:rsidRDefault="0077106F" w:rsidP="00555A49">
      <w:pPr>
        <w:rPr>
          <w:rFonts w:ascii="Calibri" w:hAnsi="Calibri"/>
          <w:sz w:val="2"/>
          <w:szCs w:val="22"/>
        </w:rPr>
      </w:pPr>
    </w:p>
    <w:p w14:paraId="4E1EBBDA" w14:textId="77777777" w:rsidR="0077106F" w:rsidRPr="00065836" w:rsidRDefault="0077106F" w:rsidP="00555A49">
      <w:pPr>
        <w:rPr>
          <w:rFonts w:ascii="Calibri" w:hAnsi="Calibri"/>
          <w:sz w:val="2"/>
          <w:szCs w:val="22"/>
        </w:rPr>
      </w:pPr>
    </w:p>
    <w:p w14:paraId="0C19898B" w14:textId="77777777" w:rsidR="0077106F" w:rsidRPr="00065836" w:rsidRDefault="0077106F" w:rsidP="00555A49">
      <w:pPr>
        <w:spacing w:line="259" w:lineRule="auto"/>
        <w:jc w:val="center"/>
        <w:rPr>
          <w:rFonts w:eastAsia="Calibri"/>
          <w:b/>
        </w:rPr>
      </w:pPr>
      <w:r w:rsidRPr="00065836">
        <w:rPr>
          <w:rFonts w:eastAsia="Calibri"/>
          <w:b/>
        </w:rPr>
        <w:t xml:space="preserve">11.4. Механизм реализации мероприятий подпрограммы 3 </w:t>
      </w:r>
    </w:p>
    <w:p w14:paraId="4ABE49D3" w14:textId="77777777" w:rsidR="0077106F" w:rsidRPr="00065836" w:rsidRDefault="0077106F" w:rsidP="00555A49">
      <w:pPr>
        <w:spacing w:line="259" w:lineRule="auto"/>
        <w:jc w:val="center"/>
        <w:rPr>
          <w:rFonts w:eastAsia="Calibri"/>
          <w:b/>
        </w:rPr>
      </w:pPr>
    </w:p>
    <w:p w14:paraId="01230391" w14:textId="77777777" w:rsidR="0077106F" w:rsidRPr="00065836" w:rsidRDefault="0077106F" w:rsidP="00555A49">
      <w:pPr>
        <w:spacing w:line="259" w:lineRule="auto"/>
        <w:jc w:val="both"/>
        <w:rPr>
          <w:rFonts w:eastAsia="Calibri"/>
        </w:rPr>
      </w:pPr>
    </w:p>
    <w:p w14:paraId="34774647" w14:textId="77777777" w:rsidR="00A21C8F" w:rsidRPr="00065836" w:rsidRDefault="0077106F" w:rsidP="00555A49">
      <w:pPr>
        <w:spacing w:line="259" w:lineRule="auto"/>
        <w:ind w:firstLine="567"/>
        <w:jc w:val="both"/>
        <w:rPr>
          <w:rFonts w:eastAsia="Calibri"/>
        </w:rPr>
      </w:pPr>
      <w:r w:rsidRPr="00065836">
        <w:rPr>
          <w:rFonts w:eastAsia="Calibri"/>
        </w:rPr>
        <w:t xml:space="preserve">11.4.1. </w:t>
      </w:r>
      <w:r w:rsidR="00A21C8F" w:rsidRPr="00065836">
        <w:rPr>
          <w:rFonts w:eastAsia="Calibri"/>
        </w:rPr>
        <w:t xml:space="preserve">Реализация мероприятия, указанного в пункте 1 процессной части </w:t>
      </w:r>
      <w:r w:rsidR="00A21C8F" w:rsidRPr="00065836">
        <w:rPr>
          <w:rFonts w:eastAsia="Calibri"/>
        </w:rPr>
        <w:br/>
        <w:t xml:space="preserve">подраздела 11.3 государственной программы, осуществляется в соответствии с Законом </w:t>
      </w:r>
      <w:r w:rsidR="00A21C8F" w:rsidRPr="00065836">
        <w:rPr>
          <w:rFonts w:eastAsia="Calibri"/>
        </w:rPr>
        <w:br/>
        <w:t xml:space="preserve">Санкт-Петербурга от 23.03.2016 № 111-17 «О льготных тарифах на тепловую энергию (мощность) на территории Санкт-Петербурга», согласно которому компенсация выпадающих доходов теплоснабжающих организаций, которая возникает в результате применения льготных тарифов для населения на тепловую энергию на территории </w:t>
      </w:r>
      <w:r w:rsidR="00A21C8F" w:rsidRPr="00065836">
        <w:rPr>
          <w:rFonts w:eastAsia="Calibri"/>
        </w:rPr>
        <w:br/>
        <w:t>Санкт-Петербурга, осуществляется за счет средств бюджета Санкт-Петербурга в виде субсидий и грантов в форме субсидий.</w:t>
      </w:r>
    </w:p>
    <w:p w14:paraId="5ECFEB08" w14:textId="77777777" w:rsidR="00A21C8F" w:rsidRPr="00065836" w:rsidRDefault="00A21C8F" w:rsidP="00555A49">
      <w:pPr>
        <w:spacing w:line="259" w:lineRule="auto"/>
        <w:ind w:firstLine="567"/>
        <w:jc w:val="both"/>
        <w:rPr>
          <w:rFonts w:eastAsia="Calibri"/>
        </w:rPr>
      </w:pPr>
      <w:r w:rsidRPr="00065836">
        <w:rPr>
          <w:rFonts w:eastAsia="Calibri"/>
        </w:rPr>
        <w:t>Предоставление субсидий и грантов в форме субсидий осуществляется на основании порядка, утверждаемого Правительством Санкт-Петербурга.</w:t>
      </w:r>
    </w:p>
    <w:p w14:paraId="374C71F9" w14:textId="40BCCF61" w:rsidR="0077106F" w:rsidRPr="00065836" w:rsidRDefault="00A21C8F" w:rsidP="00555A49">
      <w:pPr>
        <w:spacing w:line="259" w:lineRule="auto"/>
        <w:ind w:firstLine="567"/>
        <w:jc w:val="both"/>
        <w:rPr>
          <w:rFonts w:eastAsia="Calibri"/>
        </w:rPr>
      </w:pPr>
      <w:r w:rsidRPr="00065836">
        <w:rPr>
          <w:rFonts w:eastAsia="Calibri"/>
        </w:rPr>
        <w:t xml:space="preserve">Механизм предоставления субсидий и грантов в форме субсидий реализуется через подачу теплоснабжающими организациями пакета документов, его проверку ЖК </w:t>
      </w:r>
      <w:r w:rsidRPr="00065836">
        <w:rPr>
          <w:rFonts w:eastAsia="Calibri"/>
        </w:rPr>
        <w:br/>
        <w:t>и последующее перечисление средств в объеме, равном подтвержденным выпадающим доходам за два года, предшествующих текущему финансовому году, за исключением декабря года, предшествующего текущему финансовому году.</w:t>
      </w:r>
    </w:p>
    <w:p w14:paraId="634BCDCC" w14:textId="77777777" w:rsidR="00A21C8F" w:rsidRPr="00065836" w:rsidRDefault="0077106F" w:rsidP="00555A49">
      <w:pPr>
        <w:spacing w:line="259" w:lineRule="auto"/>
        <w:ind w:firstLine="567"/>
        <w:jc w:val="both"/>
        <w:rPr>
          <w:rFonts w:eastAsia="Calibri"/>
        </w:rPr>
      </w:pPr>
      <w:r w:rsidRPr="00065836">
        <w:rPr>
          <w:rFonts w:eastAsia="Calibri"/>
        </w:rPr>
        <w:t xml:space="preserve">11.4.2. </w:t>
      </w:r>
      <w:r w:rsidR="00A21C8F" w:rsidRPr="00065836">
        <w:rPr>
          <w:rFonts w:eastAsia="Calibri"/>
        </w:rPr>
        <w:t xml:space="preserve">Реализация мероприятия, указанного в пункте 2 процессной части подраздела 11.3 государственной программы, осуществляется в соответствии с Законом </w:t>
      </w:r>
      <w:r w:rsidR="00A21C8F" w:rsidRPr="00065836">
        <w:rPr>
          <w:rFonts w:eastAsia="Calibri"/>
        </w:rPr>
        <w:br/>
        <w:t xml:space="preserve">Санкт-Петербурга от 23.03.2016 № 111-17 «О льготных тарифах на тепловую энергию (мощность) на территории Санкт-Петербурга», согласно которому компенсация выпадающих доходов теплоснабжающих организаций, которая возникает в результате применения льготных тарифов на тепловую энергию на территории Санкт-Петербурга, осуществляется за счет средств бюджета Санкт-Петербурга в виде субсидий и грантов </w:t>
      </w:r>
      <w:r w:rsidR="00A21C8F" w:rsidRPr="00065836">
        <w:rPr>
          <w:rFonts w:eastAsia="Calibri"/>
        </w:rPr>
        <w:br/>
        <w:t>в форме субсидий.</w:t>
      </w:r>
    </w:p>
    <w:p w14:paraId="6E22E6F8" w14:textId="77777777" w:rsidR="00A21C8F" w:rsidRPr="00065836" w:rsidRDefault="00A21C8F" w:rsidP="00555A49">
      <w:pPr>
        <w:spacing w:line="259" w:lineRule="auto"/>
        <w:ind w:firstLine="567"/>
        <w:jc w:val="both"/>
        <w:rPr>
          <w:rFonts w:eastAsia="Calibri"/>
        </w:rPr>
      </w:pPr>
      <w:r w:rsidRPr="00065836">
        <w:rPr>
          <w:rFonts w:eastAsia="Calibri"/>
        </w:rPr>
        <w:t>Предоставление субсидий и грантов в форме субсидий осуществляется на основании порядка, утверждаемого Правительством Санкт-Петербурга.</w:t>
      </w:r>
    </w:p>
    <w:p w14:paraId="0ABD1BF4" w14:textId="4C03AC75" w:rsidR="0077106F" w:rsidRPr="00065836" w:rsidRDefault="00A21C8F" w:rsidP="00555A49">
      <w:pPr>
        <w:spacing w:line="259" w:lineRule="auto"/>
        <w:ind w:firstLine="567"/>
        <w:jc w:val="both"/>
        <w:rPr>
          <w:rFonts w:eastAsia="Calibri"/>
        </w:rPr>
      </w:pPr>
      <w:r w:rsidRPr="00065836">
        <w:rPr>
          <w:rFonts w:eastAsia="Calibri"/>
        </w:rPr>
        <w:t xml:space="preserve">Механизм предоставления субсидий и грантов в форме субсидий реализуется через подачу теплоснабжающими организациями пакета документов, его проверку ЖК </w:t>
      </w:r>
      <w:r w:rsidRPr="00065836">
        <w:rPr>
          <w:rFonts w:eastAsia="Calibri"/>
        </w:rPr>
        <w:br/>
        <w:t xml:space="preserve">и последующее перечисление средств в объеме, равном подтвержденным выпадающим доходам за период с декабря года, предшествующего текущему финансовому году, </w:t>
      </w:r>
      <w:r w:rsidRPr="00065836">
        <w:rPr>
          <w:rFonts w:eastAsia="Calibri"/>
        </w:rPr>
        <w:br/>
        <w:t>по ноябрь текущего финансового года.</w:t>
      </w:r>
    </w:p>
    <w:p w14:paraId="13E60AF4" w14:textId="2A8B63CC" w:rsidR="0077106F" w:rsidRPr="00065836" w:rsidRDefault="0077106F" w:rsidP="00555A49">
      <w:pPr>
        <w:spacing w:line="259" w:lineRule="auto"/>
        <w:ind w:firstLine="567"/>
        <w:jc w:val="both"/>
        <w:rPr>
          <w:rFonts w:eastAsia="Calibri"/>
        </w:rPr>
      </w:pPr>
      <w:r w:rsidRPr="00065836">
        <w:rPr>
          <w:rFonts w:eastAsia="Calibri"/>
        </w:rPr>
        <w:t xml:space="preserve">11.4.3. Реализация мероприятия, указанного в пункте 3 процессной части подраздела 11.3 государственной программы, осуществляется путем выделения </w:t>
      </w:r>
      <w:r w:rsidRPr="00065836">
        <w:rPr>
          <w:rFonts w:eastAsia="Calibri"/>
        </w:rPr>
        <w:br/>
        <w:t xml:space="preserve">в соответствии со статьей 161 Бюджетного кодекса Российской Федерации бюджетных ассигнований на обеспечение выполнения функций Санкт-Петербургского государственного казенного учреждения «Городской центр жилищных субсидий» </w:t>
      </w:r>
      <w:r w:rsidRPr="00065836">
        <w:rPr>
          <w:rFonts w:eastAsia="Calibri"/>
        </w:rPr>
        <w:br/>
        <w:t xml:space="preserve">на основании бюджетной сметы, утвержденной ЖК. Санкт-Петербургское государственное казенное учреждение «Городской центр жилищных субсидий» осуществляет </w:t>
      </w:r>
      <w:r w:rsidR="007A4AA2" w:rsidRPr="00065836">
        <w:rPr>
          <w:rFonts w:eastAsia="Calibri"/>
        </w:rPr>
        <w:br/>
      </w:r>
      <w:r w:rsidRPr="00065836">
        <w:rPr>
          <w:rFonts w:eastAsia="Calibri"/>
        </w:rPr>
        <w:t xml:space="preserve">материально-техническое обеспечение реализации полномочий ЖК по осуществлению отдельных функций по предоставлению субсидий на оплату жилого помещения и коммунальных услуг, расчету и перерасчету мер социальной поддержки и дополнительных мер социальной поддержки по оплате жилого помещения и коммунальных услуг в форме денежных выплат в соответствии с постановлением Правительства Санкт-Петербурга </w:t>
      </w:r>
      <w:r w:rsidR="006C670C" w:rsidRPr="00065836">
        <w:rPr>
          <w:rFonts w:eastAsia="Calibri"/>
        </w:rPr>
        <w:br/>
      </w:r>
      <w:r w:rsidRPr="00065836">
        <w:rPr>
          <w:rFonts w:eastAsia="Calibri"/>
        </w:rPr>
        <w:t>от 17.08.2017 № 688 «О создании Санкт-Петербургского государственного казенного учреждения «Городской центр жилищных субсидий» и о внесении изменений в некоторые постановления Правительства Санкт-Петербурга».</w:t>
      </w:r>
    </w:p>
    <w:p w14:paraId="7B3EE5AA" w14:textId="4080522A" w:rsidR="0077106F" w:rsidRPr="00065836" w:rsidRDefault="0077106F" w:rsidP="00555A49">
      <w:pPr>
        <w:spacing w:line="259" w:lineRule="auto"/>
        <w:ind w:firstLine="567"/>
        <w:jc w:val="both"/>
        <w:rPr>
          <w:rFonts w:eastAsia="Calibri"/>
        </w:rPr>
      </w:pPr>
      <w:r w:rsidRPr="00065836">
        <w:rPr>
          <w:rFonts w:eastAsia="Calibri"/>
        </w:rPr>
        <w:lastRenderedPageBreak/>
        <w:t xml:space="preserve">11.4.4. Реализация мероприятия, указанного в пункте 4 процессной части подраздела 11.3 государственной программы, осуществляется в соответствии </w:t>
      </w:r>
      <w:r w:rsidRPr="00065836">
        <w:rPr>
          <w:rFonts w:eastAsia="Calibri"/>
        </w:rPr>
        <w:br/>
        <w:t xml:space="preserve">с постановлением Правительства Санкт-Петербурга от 30.12.2014 № 1306 «О мерах </w:t>
      </w:r>
      <w:r w:rsidRPr="00065836">
        <w:rPr>
          <w:rFonts w:eastAsia="Calibri"/>
        </w:rPr>
        <w:br/>
        <w:t xml:space="preserve">по реализации главы 21 «Дополнительная мера социальной поддержки граждан </w:t>
      </w:r>
      <w:r w:rsidRPr="00065836">
        <w:rPr>
          <w:rFonts w:eastAsia="Calibri"/>
        </w:rPr>
        <w:br/>
        <w:t xml:space="preserve">по финансированию расходов, связанных с приобретением и заменой газовых плит, газовых водонагревательных колонок и электрических плит, не подлежащих ремонту </w:t>
      </w:r>
      <w:r w:rsidRPr="00065836">
        <w:rPr>
          <w:rFonts w:eastAsia="Calibri"/>
        </w:rPr>
        <w:br/>
        <w:t>и установленных в жилых помещениях жилищного фонда в Санкт-Петербурге» Закона Санкт-Петербурга «Социальный кодекс Санкт-Петербурга».</w:t>
      </w:r>
    </w:p>
    <w:p w14:paraId="60178C19" w14:textId="01CBE5D9" w:rsidR="00EC3765" w:rsidRPr="00065836" w:rsidRDefault="00EC3765" w:rsidP="00555A49">
      <w:pPr>
        <w:spacing w:line="259" w:lineRule="auto"/>
        <w:ind w:firstLine="567"/>
        <w:jc w:val="both"/>
        <w:rPr>
          <w:rFonts w:eastAsia="Calibri"/>
          <w:strike/>
        </w:rPr>
      </w:pPr>
    </w:p>
    <w:p w14:paraId="063D79B9" w14:textId="7F73510C" w:rsidR="008D2FD0" w:rsidRPr="00065836" w:rsidRDefault="008D2FD0" w:rsidP="00555A49">
      <w:pPr>
        <w:spacing w:line="259" w:lineRule="auto"/>
        <w:ind w:firstLine="567"/>
        <w:jc w:val="both"/>
        <w:rPr>
          <w:rFonts w:eastAsia="Calibri"/>
          <w:strike/>
        </w:rPr>
      </w:pPr>
    </w:p>
    <w:p w14:paraId="05F93BF4" w14:textId="457DBAE9" w:rsidR="008D2FD0" w:rsidRPr="00065836" w:rsidRDefault="008D2FD0" w:rsidP="00555A49">
      <w:pPr>
        <w:spacing w:line="259" w:lineRule="auto"/>
        <w:ind w:firstLine="567"/>
        <w:jc w:val="both"/>
        <w:rPr>
          <w:rFonts w:eastAsia="Calibri"/>
          <w:strike/>
        </w:rPr>
      </w:pPr>
    </w:p>
    <w:p w14:paraId="03784A20" w14:textId="38C05A0F" w:rsidR="008D2FD0" w:rsidRPr="00065836" w:rsidRDefault="008D2FD0" w:rsidP="00555A49">
      <w:pPr>
        <w:spacing w:line="259" w:lineRule="auto"/>
        <w:ind w:firstLine="567"/>
        <w:jc w:val="both"/>
        <w:rPr>
          <w:rFonts w:eastAsia="Calibri"/>
          <w:strike/>
        </w:rPr>
      </w:pPr>
    </w:p>
    <w:p w14:paraId="464BC046" w14:textId="631C1A90" w:rsidR="008D2FD0" w:rsidRPr="00065836" w:rsidRDefault="008D2FD0" w:rsidP="00555A49">
      <w:pPr>
        <w:spacing w:line="259" w:lineRule="auto"/>
        <w:ind w:firstLine="567"/>
        <w:jc w:val="both"/>
        <w:rPr>
          <w:rFonts w:eastAsia="Calibri"/>
          <w:strike/>
        </w:rPr>
      </w:pPr>
    </w:p>
    <w:p w14:paraId="4833FE0C" w14:textId="0DA5F63E" w:rsidR="008D2FD0" w:rsidRPr="00065836" w:rsidRDefault="008D2FD0" w:rsidP="00555A49">
      <w:pPr>
        <w:spacing w:line="259" w:lineRule="auto"/>
        <w:ind w:firstLine="567"/>
        <w:jc w:val="both"/>
        <w:rPr>
          <w:rFonts w:eastAsia="Calibri"/>
          <w:strike/>
        </w:rPr>
      </w:pPr>
    </w:p>
    <w:p w14:paraId="32E460DF" w14:textId="7E651543" w:rsidR="008D2FD0" w:rsidRPr="00065836" w:rsidRDefault="008D2FD0" w:rsidP="00555A49">
      <w:pPr>
        <w:spacing w:line="259" w:lineRule="auto"/>
        <w:ind w:firstLine="567"/>
        <w:jc w:val="both"/>
        <w:rPr>
          <w:rFonts w:eastAsia="Calibri"/>
          <w:strike/>
        </w:rPr>
      </w:pPr>
    </w:p>
    <w:p w14:paraId="06EDABC5" w14:textId="66E364EE" w:rsidR="008D2FD0" w:rsidRPr="00065836" w:rsidRDefault="008D2FD0" w:rsidP="00555A49">
      <w:pPr>
        <w:spacing w:line="259" w:lineRule="auto"/>
        <w:ind w:firstLine="567"/>
        <w:jc w:val="both"/>
        <w:rPr>
          <w:rFonts w:eastAsia="Calibri"/>
          <w:strike/>
        </w:rPr>
      </w:pPr>
    </w:p>
    <w:p w14:paraId="3CA3D96D" w14:textId="74D8F1B4" w:rsidR="008D2FD0" w:rsidRPr="00065836" w:rsidRDefault="008D2FD0" w:rsidP="00555A49">
      <w:pPr>
        <w:spacing w:line="259" w:lineRule="auto"/>
        <w:ind w:firstLine="567"/>
        <w:jc w:val="both"/>
        <w:rPr>
          <w:rFonts w:eastAsia="Calibri"/>
          <w:strike/>
        </w:rPr>
      </w:pPr>
    </w:p>
    <w:p w14:paraId="41BD6EB1" w14:textId="1B4C5026" w:rsidR="008D2FD0" w:rsidRPr="00065836" w:rsidRDefault="008D2FD0" w:rsidP="00555A49">
      <w:pPr>
        <w:spacing w:line="259" w:lineRule="auto"/>
        <w:ind w:firstLine="567"/>
        <w:jc w:val="both"/>
        <w:rPr>
          <w:rFonts w:eastAsia="Calibri"/>
          <w:strike/>
        </w:rPr>
      </w:pPr>
    </w:p>
    <w:p w14:paraId="59AB7F18" w14:textId="2337ABE3" w:rsidR="008D2FD0" w:rsidRPr="00065836" w:rsidRDefault="008D2FD0" w:rsidP="00555A49">
      <w:pPr>
        <w:spacing w:line="259" w:lineRule="auto"/>
        <w:ind w:firstLine="567"/>
        <w:jc w:val="both"/>
        <w:rPr>
          <w:rFonts w:eastAsia="Calibri"/>
          <w:strike/>
        </w:rPr>
      </w:pPr>
    </w:p>
    <w:p w14:paraId="29C9FA15" w14:textId="448BD092" w:rsidR="008D2FD0" w:rsidRPr="00065836" w:rsidRDefault="008D2FD0" w:rsidP="00555A49">
      <w:pPr>
        <w:spacing w:line="259" w:lineRule="auto"/>
        <w:ind w:firstLine="567"/>
        <w:jc w:val="both"/>
        <w:rPr>
          <w:rFonts w:eastAsia="Calibri"/>
          <w:strike/>
        </w:rPr>
      </w:pPr>
    </w:p>
    <w:p w14:paraId="42CD3BD1" w14:textId="567CA567" w:rsidR="008D2FD0" w:rsidRPr="00065836" w:rsidRDefault="008D2FD0" w:rsidP="00555A49">
      <w:pPr>
        <w:spacing w:line="259" w:lineRule="auto"/>
        <w:ind w:firstLine="567"/>
        <w:jc w:val="both"/>
        <w:rPr>
          <w:rFonts w:eastAsia="Calibri"/>
          <w:strike/>
        </w:rPr>
      </w:pPr>
    </w:p>
    <w:p w14:paraId="06E25084" w14:textId="3337813D" w:rsidR="008D2FD0" w:rsidRPr="00065836" w:rsidRDefault="008D2FD0" w:rsidP="00555A49">
      <w:pPr>
        <w:spacing w:line="259" w:lineRule="auto"/>
        <w:ind w:firstLine="567"/>
        <w:jc w:val="both"/>
        <w:rPr>
          <w:rFonts w:eastAsia="Calibri"/>
          <w:strike/>
        </w:rPr>
      </w:pPr>
    </w:p>
    <w:p w14:paraId="7365DE38" w14:textId="260AFB1D" w:rsidR="008D2FD0" w:rsidRPr="00065836" w:rsidRDefault="008D2FD0" w:rsidP="00555A49">
      <w:pPr>
        <w:spacing w:line="259" w:lineRule="auto"/>
        <w:ind w:firstLine="567"/>
        <w:jc w:val="both"/>
        <w:rPr>
          <w:rFonts w:eastAsia="Calibri"/>
          <w:strike/>
        </w:rPr>
      </w:pPr>
    </w:p>
    <w:p w14:paraId="0E504940" w14:textId="3916DB31" w:rsidR="008D2FD0" w:rsidRPr="00065836" w:rsidRDefault="008D2FD0" w:rsidP="00555A49">
      <w:pPr>
        <w:spacing w:line="259" w:lineRule="auto"/>
        <w:ind w:firstLine="567"/>
        <w:jc w:val="both"/>
        <w:rPr>
          <w:rFonts w:eastAsia="Calibri"/>
          <w:strike/>
        </w:rPr>
      </w:pPr>
    </w:p>
    <w:p w14:paraId="3CE3B075" w14:textId="05F54130" w:rsidR="008D2FD0" w:rsidRPr="00065836" w:rsidRDefault="008D2FD0" w:rsidP="00555A49">
      <w:pPr>
        <w:spacing w:line="259" w:lineRule="auto"/>
        <w:ind w:firstLine="567"/>
        <w:jc w:val="both"/>
        <w:rPr>
          <w:rFonts w:eastAsia="Calibri"/>
          <w:strike/>
        </w:rPr>
      </w:pPr>
    </w:p>
    <w:p w14:paraId="2CD28942" w14:textId="23E87302" w:rsidR="008D2FD0" w:rsidRPr="00065836" w:rsidRDefault="008D2FD0" w:rsidP="00555A49">
      <w:pPr>
        <w:spacing w:line="259" w:lineRule="auto"/>
        <w:ind w:firstLine="567"/>
        <w:jc w:val="both"/>
        <w:rPr>
          <w:rFonts w:eastAsia="Calibri"/>
          <w:strike/>
        </w:rPr>
      </w:pPr>
    </w:p>
    <w:p w14:paraId="2790D8E3" w14:textId="7ADD490A" w:rsidR="008D2FD0" w:rsidRPr="00065836" w:rsidRDefault="008D2FD0" w:rsidP="00555A49">
      <w:pPr>
        <w:spacing w:line="259" w:lineRule="auto"/>
        <w:ind w:firstLine="567"/>
        <w:jc w:val="both"/>
        <w:rPr>
          <w:rFonts w:eastAsia="Calibri"/>
          <w:strike/>
        </w:rPr>
      </w:pPr>
    </w:p>
    <w:p w14:paraId="1647F6E7" w14:textId="61D7AF8B" w:rsidR="008D2FD0" w:rsidRPr="00065836" w:rsidRDefault="008D2FD0" w:rsidP="00555A49">
      <w:pPr>
        <w:spacing w:line="259" w:lineRule="auto"/>
        <w:ind w:firstLine="567"/>
        <w:jc w:val="both"/>
        <w:rPr>
          <w:rFonts w:eastAsia="Calibri"/>
          <w:strike/>
        </w:rPr>
      </w:pPr>
    </w:p>
    <w:p w14:paraId="2A76471B" w14:textId="1692A7F5" w:rsidR="008D2FD0" w:rsidRPr="00065836" w:rsidRDefault="008D2FD0" w:rsidP="00555A49">
      <w:pPr>
        <w:spacing w:line="259" w:lineRule="auto"/>
        <w:ind w:firstLine="567"/>
        <w:jc w:val="both"/>
        <w:rPr>
          <w:rFonts w:eastAsia="Calibri"/>
          <w:strike/>
        </w:rPr>
      </w:pPr>
    </w:p>
    <w:p w14:paraId="134230FB" w14:textId="6D5DD1E4" w:rsidR="008D2FD0" w:rsidRPr="00065836" w:rsidRDefault="008D2FD0" w:rsidP="00555A49">
      <w:pPr>
        <w:spacing w:line="259" w:lineRule="auto"/>
        <w:ind w:firstLine="567"/>
        <w:jc w:val="both"/>
        <w:rPr>
          <w:rFonts w:eastAsia="Calibri"/>
          <w:strike/>
        </w:rPr>
      </w:pPr>
    </w:p>
    <w:p w14:paraId="434A0752" w14:textId="0A07B96C" w:rsidR="008D2FD0" w:rsidRPr="00065836" w:rsidRDefault="008D2FD0" w:rsidP="00555A49">
      <w:pPr>
        <w:spacing w:line="259" w:lineRule="auto"/>
        <w:ind w:firstLine="567"/>
        <w:jc w:val="both"/>
        <w:rPr>
          <w:rFonts w:eastAsia="Calibri"/>
          <w:strike/>
        </w:rPr>
      </w:pPr>
    </w:p>
    <w:p w14:paraId="65611589" w14:textId="77777777" w:rsidR="008D2FD0" w:rsidRPr="00065836" w:rsidRDefault="008D2FD0" w:rsidP="00555A49">
      <w:pPr>
        <w:spacing w:line="259" w:lineRule="auto"/>
        <w:ind w:firstLine="567"/>
        <w:jc w:val="both"/>
        <w:rPr>
          <w:rFonts w:eastAsia="Calibri"/>
          <w:strike/>
        </w:rPr>
      </w:pPr>
    </w:p>
    <w:p w14:paraId="34B1F238" w14:textId="3F38145F" w:rsidR="00EF395C" w:rsidRPr="00065836" w:rsidRDefault="00EF395C" w:rsidP="00555A49">
      <w:pPr>
        <w:tabs>
          <w:tab w:val="left" w:pos="5387"/>
          <w:tab w:val="right" w:pos="9354"/>
        </w:tabs>
      </w:pPr>
    </w:p>
    <w:p w14:paraId="65725ED8" w14:textId="6FAD789B" w:rsidR="00752F1E" w:rsidRPr="00065836" w:rsidRDefault="00752F1E" w:rsidP="00555A49">
      <w:pPr>
        <w:tabs>
          <w:tab w:val="left" w:pos="5387"/>
          <w:tab w:val="right" w:pos="9354"/>
        </w:tabs>
      </w:pPr>
    </w:p>
    <w:p w14:paraId="6CF8C0FA" w14:textId="1E101B9A" w:rsidR="00752F1E" w:rsidRPr="00065836" w:rsidRDefault="00752F1E" w:rsidP="00555A49">
      <w:pPr>
        <w:tabs>
          <w:tab w:val="left" w:pos="5387"/>
          <w:tab w:val="right" w:pos="9354"/>
        </w:tabs>
      </w:pPr>
    </w:p>
    <w:p w14:paraId="6AFFA242" w14:textId="6C00AA78" w:rsidR="00752F1E" w:rsidRPr="00065836" w:rsidRDefault="00752F1E" w:rsidP="00555A49">
      <w:pPr>
        <w:tabs>
          <w:tab w:val="left" w:pos="5387"/>
          <w:tab w:val="right" w:pos="9354"/>
        </w:tabs>
      </w:pPr>
    </w:p>
    <w:p w14:paraId="7098BE65" w14:textId="2ECD0BD3" w:rsidR="00752F1E" w:rsidRPr="00065836" w:rsidRDefault="00752F1E" w:rsidP="00555A49">
      <w:pPr>
        <w:tabs>
          <w:tab w:val="left" w:pos="5387"/>
          <w:tab w:val="right" w:pos="9354"/>
        </w:tabs>
      </w:pPr>
    </w:p>
    <w:p w14:paraId="0B4B5D1F" w14:textId="65401BF7" w:rsidR="00752F1E" w:rsidRPr="00065836" w:rsidRDefault="00752F1E" w:rsidP="00555A49">
      <w:pPr>
        <w:tabs>
          <w:tab w:val="left" w:pos="5387"/>
          <w:tab w:val="right" w:pos="9354"/>
        </w:tabs>
      </w:pPr>
    </w:p>
    <w:p w14:paraId="677DCB4A" w14:textId="5FECB9B0" w:rsidR="00752F1E" w:rsidRPr="00065836" w:rsidRDefault="00752F1E" w:rsidP="00555A49">
      <w:pPr>
        <w:tabs>
          <w:tab w:val="left" w:pos="5387"/>
          <w:tab w:val="right" w:pos="9354"/>
        </w:tabs>
      </w:pPr>
    </w:p>
    <w:p w14:paraId="179C6CAE" w14:textId="67021D95" w:rsidR="00752F1E" w:rsidRPr="00065836" w:rsidRDefault="00752F1E" w:rsidP="00555A49">
      <w:pPr>
        <w:tabs>
          <w:tab w:val="left" w:pos="5387"/>
          <w:tab w:val="right" w:pos="9354"/>
        </w:tabs>
      </w:pPr>
    </w:p>
    <w:p w14:paraId="5735DD2E" w14:textId="487317CF" w:rsidR="00752F1E" w:rsidRPr="00065836" w:rsidRDefault="00752F1E" w:rsidP="00555A49">
      <w:pPr>
        <w:tabs>
          <w:tab w:val="left" w:pos="5387"/>
          <w:tab w:val="right" w:pos="9354"/>
        </w:tabs>
      </w:pPr>
    </w:p>
    <w:p w14:paraId="026541D6" w14:textId="019B55DC" w:rsidR="00752F1E" w:rsidRPr="00065836" w:rsidRDefault="00752F1E" w:rsidP="00555A49">
      <w:pPr>
        <w:tabs>
          <w:tab w:val="left" w:pos="5387"/>
          <w:tab w:val="right" w:pos="9354"/>
        </w:tabs>
      </w:pPr>
    </w:p>
    <w:p w14:paraId="3F39855B" w14:textId="1CBDD9E2" w:rsidR="00752F1E" w:rsidRPr="00065836" w:rsidRDefault="00752F1E" w:rsidP="00555A49">
      <w:pPr>
        <w:tabs>
          <w:tab w:val="left" w:pos="5387"/>
          <w:tab w:val="right" w:pos="9354"/>
        </w:tabs>
      </w:pPr>
    </w:p>
    <w:p w14:paraId="3A5C7411" w14:textId="07DD762A" w:rsidR="00752F1E" w:rsidRPr="00065836" w:rsidRDefault="00752F1E" w:rsidP="00555A49">
      <w:pPr>
        <w:tabs>
          <w:tab w:val="left" w:pos="5387"/>
          <w:tab w:val="right" w:pos="9354"/>
        </w:tabs>
      </w:pPr>
    </w:p>
    <w:p w14:paraId="560ACF65" w14:textId="77C340FC" w:rsidR="00752F1E" w:rsidRPr="00065836" w:rsidRDefault="00752F1E" w:rsidP="00555A49">
      <w:pPr>
        <w:tabs>
          <w:tab w:val="left" w:pos="5387"/>
          <w:tab w:val="right" w:pos="9354"/>
        </w:tabs>
      </w:pPr>
    </w:p>
    <w:p w14:paraId="18A107F3" w14:textId="74BAA740" w:rsidR="00752F1E" w:rsidRPr="00065836" w:rsidRDefault="00752F1E" w:rsidP="00555A49">
      <w:pPr>
        <w:tabs>
          <w:tab w:val="left" w:pos="5387"/>
          <w:tab w:val="right" w:pos="9354"/>
        </w:tabs>
      </w:pPr>
    </w:p>
    <w:p w14:paraId="37AF485F" w14:textId="5A7843BF" w:rsidR="00752F1E" w:rsidRPr="00065836" w:rsidRDefault="00752F1E" w:rsidP="00555A49">
      <w:pPr>
        <w:tabs>
          <w:tab w:val="left" w:pos="5387"/>
          <w:tab w:val="right" w:pos="9354"/>
        </w:tabs>
      </w:pPr>
    </w:p>
    <w:p w14:paraId="52CBCB0E" w14:textId="6F39BBAA" w:rsidR="00752F1E" w:rsidRPr="00065836" w:rsidRDefault="00752F1E" w:rsidP="00555A49">
      <w:pPr>
        <w:tabs>
          <w:tab w:val="left" w:pos="5387"/>
          <w:tab w:val="right" w:pos="9354"/>
        </w:tabs>
      </w:pPr>
    </w:p>
    <w:p w14:paraId="14E151F6" w14:textId="2311FEBF" w:rsidR="00752F1E" w:rsidRPr="00065836" w:rsidRDefault="00752F1E" w:rsidP="00555A49">
      <w:pPr>
        <w:tabs>
          <w:tab w:val="left" w:pos="5387"/>
          <w:tab w:val="right" w:pos="9354"/>
        </w:tabs>
      </w:pPr>
    </w:p>
    <w:p w14:paraId="04669798" w14:textId="6ED24A27" w:rsidR="00752F1E" w:rsidRPr="00065836" w:rsidRDefault="00752F1E" w:rsidP="00555A49">
      <w:pPr>
        <w:tabs>
          <w:tab w:val="left" w:pos="5387"/>
          <w:tab w:val="right" w:pos="9354"/>
        </w:tabs>
      </w:pPr>
    </w:p>
    <w:p w14:paraId="5109B8DA" w14:textId="58B219A1" w:rsidR="00752F1E" w:rsidRPr="00065836" w:rsidRDefault="00752F1E" w:rsidP="00555A49">
      <w:pPr>
        <w:tabs>
          <w:tab w:val="left" w:pos="5387"/>
          <w:tab w:val="right" w:pos="9354"/>
        </w:tabs>
      </w:pPr>
      <w:r w:rsidRPr="00065836">
        <w:lastRenderedPageBreak/>
        <w:t>Принятые сокращения:</w:t>
      </w:r>
    </w:p>
    <w:p w14:paraId="438E2B6D" w14:textId="4024CAB1" w:rsidR="00752F1E" w:rsidRPr="00065836" w:rsidRDefault="00752F1E" w:rsidP="00555A49">
      <w:pPr>
        <w:tabs>
          <w:tab w:val="left" w:pos="5387"/>
          <w:tab w:val="right" w:pos="9354"/>
        </w:tabs>
      </w:pPr>
    </w:p>
    <w:p w14:paraId="39224943" w14:textId="77777777" w:rsidR="006C5F64" w:rsidRPr="00065836" w:rsidRDefault="006C5F64" w:rsidP="00555A49">
      <w:pPr>
        <w:tabs>
          <w:tab w:val="left" w:pos="5387"/>
          <w:tab w:val="right" w:pos="9354"/>
        </w:tabs>
      </w:pPr>
      <w:r w:rsidRPr="00065836">
        <w:t xml:space="preserve">АР – администрации районов Санкт-Петербурга </w:t>
      </w:r>
    </w:p>
    <w:p w14:paraId="7832BC3A" w14:textId="77777777" w:rsidR="006C5F64" w:rsidRPr="00065836" w:rsidRDefault="006C5F64" w:rsidP="00555A49">
      <w:pPr>
        <w:tabs>
          <w:tab w:val="left" w:pos="5387"/>
          <w:tab w:val="right" w:pos="9354"/>
        </w:tabs>
      </w:pPr>
    </w:p>
    <w:p w14:paraId="5E80B6D3" w14:textId="73615625" w:rsidR="00752F1E" w:rsidRPr="00065836" w:rsidRDefault="00752F1E" w:rsidP="00555A49">
      <w:pPr>
        <w:tabs>
          <w:tab w:val="left" w:pos="5387"/>
          <w:tab w:val="right" w:pos="9354"/>
        </w:tabs>
      </w:pPr>
      <w:r w:rsidRPr="00065836">
        <w:t>ЖК – Жилищный комитет</w:t>
      </w:r>
    </w:p>
    <w:p w14:paraId="11518C2D" w14:textId="007B64FB" w:rsidR="00752F1E" w:rsidRPr="00065836" w:rsidRDefault="00752F1E" w:rsidP="00555A49">
      <w:pPr>
        <w:tabs>
          <w:tab w:val="left" w:pos="5387"/>
          <w:tab w:val="right" w:pos="9354"/>
        </w:tabs>
      </w:pPr>
    </w:p>
    <w:p w14:paraId="57BB35A6" w14:textId="29405ED7" w:rsidR="00752F1E" w:rsidRPr="00065836" w:rsidRDefault="006C5F64" w:rsidP="00555A49">
      <w:pPr>
        <w:tabs>
          <w:tab w:val="left" w:pos="5387"/>
          <w:tab w:val="right" w:pos="9354"/>
        </w:tabs>
      </w:pPr>
      <w:r w:rsidRPr="00065836">
        <w:t>КИО – Комитет имущественных отношений Санкт-Петербурга</w:t>
      </w:r>
    </w:p>
    <w:p w14:paraId="440618B4" w14:textId="62531B04" w:rsidR="00752F1E" w:rsidRPr="00065836" w:rsidRDefault="00752F1E" w:rsidP="00555A49">
      <w:pPr>
        <w:tabs>
          <w:tab w:val="left" w:pos="5387"/>
          <w:tab w:val="right" w:pos="9354"/>
        </w:tabs>
      </w:pPr>
    </w:p>
    <w:p w14:paraId="18DDA15D" w14:textId="629F5AB8" w:rsidR="00752F1E" w:rsidRPr="00065836" w:rsidRDefault="00752F1E" w:rsidP="00555A49">
      <w:pPr>
        <w:tabs>
          <w:tab w:val="left" w:pos="5387"/>
          <w:tab w:val="right" w:pos="9354"/>
        </w:tabs>
      </w:pPr>
      <w:r w:rsidRPr="00065836">
        <w:t xml:space="preserve">КС – Комитет по строительству </w:t>
      </w:r>
    </w:p>
    <w:p w14:paraId="05203D05" w14:textId="40D1A7E8" w:rsidR="00752F1E" w:rsidRPr="00065836" w:rsidRDefault="00752F1E" w:rsidP="00555A49">
      <w:pPr>
        <w:tabs>
          <w:tab w:val="left" w:pos="5387"/>
          <w:tab w:val="right" w:pos="9354"/>
        </w:tabs>
      </w:pPr>
    </w:p>
    <w:p w14:paraId="71E10CAD" w14:textId="77777777" w:rsidR="006C5F64" w:rsidRPr="00065836" w:rsidRDefault="006C5F64" w:rsidP="00555A49">
      <w:pPr>
        <w:tabs>
          <w:tab w:val="left" w:pos="5387"/>
          <w:tab w:val="right" w:pos="9354"/>
        </w:tabs>
      </w:pPr>
      <w:r w:rsidRPr="00065836">
        <w:t>ПИР - проектно-изыскательские работы</w:t>
      </w:r>
    </w:p>
    <w:p w14:paraId="61B03BC9" w14:textId="10994651" w:rsidR="006C5F64" w:rsidRPr="00065836" w:rsidRDefault="006C5F64" w:rsidP="00555A49">
      <w:pPr>
        <w:tabs>
          <w:tab w:val="left" w:pos="5387"/>
          <w:tab w:val="right" w:pos="9354"/>
        </w:tabs>
      </w:pPr>
    </w:p>
    <w:p w14:paraId="5E3130BF" w14:textId="77777777" w:rsidR="006C5F64" w:rsidRPr="00555A49" w:rsidRDefault="006C5F64" w:rsidP="00555A49">
      <w:pPr>
        <w:tabs>
          <w:tab w:val="left" w:pos="5387"/>
          <w:tab w:val="right" w:pos="9354"/>
        </w:tabs>
        <w:rPr>
          <w:lang w:val="en-US"/>
        </w:rPr>
      </w:pPr>
      <w:r w:rsidRPr="00065836">
        <w:t>СМР - строительно-монтажные работы</w:t>
      </w:r>
    </w:p>
    <w:p w14:paraId="462346DF" w14:textId="5262BFD0" w:rsidR="00752F1E" w:rsidRDefault="00752F1E" w:rsidP="00555A49">
      <w:pPr>
        <w:tabs>
          <w:tab w:val="left" w:pos="5387"/>
          <w:tab w:val="right" w:pos="9354"/>
        </w:tabs>
      </w:pPr>
    </w:p>
    <w:p w14:paraId="3165707F" w14:textId="77777777" w:rsidR="00752F1E" w:rsidRDefault="00752F1E" w:rsidP="00555A49">
      <w:pPr>
        <w:tabs>
          <w:tab w:val="left" w:pos="5387"/>
          <w:tab w:val="right" w:pos="9354"/>
        </w:tabs>
      </w:pPr>
    </w:p>
    <w:p w14:paraId="709EA07B" w14:textId="107F8B4B" w:rsidR="00752F1E" w:rsidRDefault="00752F1E" w:rsidP="00555A49">
      <w:pPr>
        <w:tabs>
          <w:tab w:val="left" w:pos="5387"/>
          <w:tab w:val="right" w:pos="9354"/>
        </w:tabs>
      </w:pPr>
    </w:p>
    <w:p w14:paraId="080F726C" w14:textId="53A55939" w:rsidR="00752F1E" w:rsidRDefault="00752F1E" w:rsidP="00555A49">
      <w:pPr>
        <w:tabs>
          <w:tab w:val="left" w:pos="5387"/>
          <w:tab w:val="right" w:pos="9354"/>
        </w:tabs>
      </w:pPr>
    </w:p>
    <w:p w14:paraId="095CBE32" w14:textId="77777777" w:rsidR="00752F1E" w:rsidRPr="00995332" w:rsidRDefault="00752F1E" w:rsidP="00555A49">
      <w:pPr>
        <w:tabs>
          <w:tab w:val="left" w:pos="5387"/>
          <w:tab w:val="right" w:pos="9354"/>
        </w:tabs>
      </w:pPr>
    </w:p>
    <w:sectPr w:rsidR="00752F1E" w:rsidRPr="00995332">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1B25D" w14:textId="77777777" w:rsidR="000D788D" w:rsidRDefault="000D788D">
      <w:r>
        <w:separator/>
      </w:r>
    </w:p>
  </w:endnote>
  <w:endnote w:type="continuationSeparator" w:id="0">
    <w:p w14:paraId="5ED3389D" w14:textId="77777777" w:rsidR="000D788D" w:rsidRDefault="000D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FA4DC" w14:textId="77777777" w:rsidR="000D788D" w:rsidRDefault="000D788D">
      <w:r>
        <w:separator/>
      </w:r>
    </w:p>
  </w:footnote>
  <w:footnote w:type="continuationSeparator" w:id="0">
    <w:p w14:paraId="7B14CBF3" w14:textId="77777777" w:rsidR="000D788D" w:rsidRDefault="000D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A46EF" w14:textId="77777777" w:rsidR="000D788D" w:rsidRDefault="000D788D" w:rsidP="008C74E4">
    <w:pPr>
      <w:pStyle w:val="a3"/>
      <w:framePr w:wrap="around" w:vAnchor="text" w:hAnchor="margin" w:xAlign="center" w:y="1"/>
      <w:rPr>
        <w:rStyle w:val="a7"/>
        <w:rFonts w:eastAsia="Calibri"/>
      </w:rPr>
    </w:pPr>
    <w:r>
      <w:rPr>
        <w:rStyle w:val="a7"/>
        <w:rFonts w:eastAsia="Calibri"/>
      </w:rPr>
      <w:fldChar w:fldCharType="begin"/>
    </w:r>
    <w:r>
      <w:rPr>
        <w:rStyle w:val="a7"/>
        <w:rFonts w:eastAsia="Calibri"/>
      </w:rPr>
      <w:instrText xml:space="preserve">PAGE  </w:instrText>
    </w:r>
    <w:r>
      <w:rPr>
        <w:rStyle w:val="a7"/>
        <w:rFonts w:eastAsia="Calibri"/>
      </w:rPr>
      <w:fldChar w:fldCharType="end"/>
    </w:r>
  </w:p>
  <w:p w14:paraId="01E029FA" w14:textId="77777777" w:rsidR="000D788D" w:rsidRDefault="000D78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168875"/>
      <w:docPartObj>
        <w:docPartGallery w:val="Page Numbers (Top of Page)"/>
        <w:docPartUnique/>
      </w:docPartObj>
    </w:sdtPr>
    <w:sdtEndPr>
      <w:rPr>
        <w:color w:val="FFFFFF" w:themeColor="background1"/>
      </w:rPr>
    </w:sdtEndPr>
    <w:sdtContent>
      <w:p w14:paraId="64659030" w14:textId="2BBBD132" w:rsidR="000D788D" w:rsidRPr="001D5C43" w:rsidRDefault="000D788D">
        <w:pPr>
          <w:pStyle w:val="a3"/>
          <w:jc w:val="center"/>
          <w:rPr>
            <w:color w:val="FFFFFF" w:themeColor="background1"/>
          </w:rPr>
        </w:pPr>
        <w:r w:rsidRPr="001D5C43">
          <w:rPr>
            <w:color w:val="FFFFFF" w:themeColor="background1"/>
          </w:rPr>
          <w:fldChar w:fldCharType="begin"/>
        </w:r>
        <w:r w:rsidRPr="001D5C43">
          <w:rPr>
            <w:color w:val="FFFFFF" w:themeColor="background1"/>
          </w:rPr>
          <w:instrText>PAGE   \* MERGEFORMAT</w:instrText>
        </w:r>
        <w:r w:rsidRPr="001D5C43">
          <w:rPr>
            <w:color w:val="FFFFFF" w:themeColor="background1"/>
          </w:rPr>
          <w:fldChar w:fldCharType="separate"/>
        </w:r>
        <w:r w:rsidRPr="001D5C43">
          <w:rPr>
            <w:color w:val="FFFFFF" w:themeColor="background1"/>
          </w:rPr>
          <w:t>2</w:t>
        </w:r>
        <w:r w:rsidRPr="001D5C43">
          <w:rPr>
            <w:color w:val="FFFFFF" w:themeColor="background1"/>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099289"/>
      <w:docPartObj>
        <w:docPartGallery w:val="Page Numbers (Top of Page)"/>
        <w:docPartUnique/>
      </w:docPartObj>
    </w:sdtPr>
    <w:sdtEndPr>
      <w:rPr>
        <w:sz w:val="20"/>
        <w:szCs w:val="20"/>
      </w:rPr>
    </w:sdtEndPr>
    <w:sdtContent>
      <w:p w14:paraId="17DBF68F" w14:textId="30791141" w:rsidR="000D788D" w:rsidRPr="00920CA1" w:rsidRDefault="000D788D" w:rsidP="008B6BC7">
        <w:pPr>
          <w:pStyle w:val="a3"/>
          <w:jc w:val="center"/>
          <w:rPr>
            <w:sz w:val="20"/>
            <w:szCs w:val="20"/>
          </w:rPr>
        </w:pPr>
        <w:r w:rsidRPr="00920CA1">
          <w:rPr>
            <w:sz w:val="20"/>
            <w:szCs w:val="20"/>
          </w:rPr>
          <w:fldChar w:fldCharType="begin"/>
        </w:r>
        <w:r w:rsidRPr="00920CA1">
          <w:rPr>
            <w:sz w:val="20"/>
            <w:szCs w:val="20"/>
          </w:rPr>
          <w:instrText>PAGE   \* MERGEFORMAT</w:instrText>
        </w:r>
        <w:r w:rsidRPr="00920CA1">
          <w:rPr>
            <w:sz w:val="20"/>
            <w:szCs w:val="20"/>
          </w:rPr>
          <w:fldChar w:fldCharType="separate"/>
        </w:r>
        <w:r>
          <w:rPr>
            <w:noProof/>
            <w:sz w:val="20"/>
            <w:szCs w:val="20"/>
          </w:rPr>
          <w:t>11</w:t>
        </w:r>
        <w:r w:rsidRPr="00920CA1">
          <w:rPr>
            <w:noProof/>
            <w:sz w:val="20"/>
            <w:szCs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7556" w14:textId="44A0D644" w:rsidR="000D788D" w:rsidRPr="005D7E4C" w:rsidRDefault="000D788D" w:rsidP="00D24FFD">
    <w:pPr>
      <w:pStyle w:val="a3"/>
      <w:jc w:val="center"/>
    </w:pPr>
    <w:r w:rsidRPr="005D7E4C">
      <w:fldChar w:fldCharType="begin"/>
    </w:r>
    <w:r w:rsidRPr="005D7E4C">
      <w:instrText>PAGE   \* MERGEFORMAT</w:instrText>
    </w:r>
    <w:r w:rsidRPr="005D7E4C">
      <w:fldChar w:fldCharType="separate"/>
    </w:r>
    <w:r w:rsidRPr="005D7E4C">
      <w:t>2</w:t>
    </w:r>
    <w:r w:rsidRPr="005D7E4C">
      <w:fldChar w:fldCharType="end"/>
    </w:r>
  </w:p>
  <w:p w14:paraId="687E70BB" w14:textId="77777777" w:rsidR="000D788D" w:rsidRPr="005D7E4C" w:rsidRDefault="000D788D">
    <w:pPr>
      <w:pStyle w:val="a3"/>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E8E7" w14:textId="77777777" w:rsidR="000D788D" w:rsidRDefault="000D788D">
    <w:pPr>
      <w:pStyle w:val="a3"/>
      <w:jc w:val="center"/>
    </w:pPr>
    <w:r>
      <w:fldChar w:fldCharType="begin"/>
    </w:r>
    <w:r>
      <w:instrText>PAGE   \* MERGEFORMAT</w:instrText>
    </w:r>
    <w:r>
      <w:fldChar w:fldCharType="separate"/>
    </w:r>
    <w:r>
      <w:t>2</w:t>
    </w:r>
    <w:r>
      <w:fldChar w:fldCharType="end"/>
    </w:r>
  </w:p>
  <w:p w14:paraId="6309603F" w14:textId="77777777" w:rsidR="000D788D" w:rsidRDefault="000D78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569E"/>
    <w:multiLevelType w:val="hybridMultilevel"/>
    <w:tmpl w:val="ACDC188E"/>
    <w:lvl w:ilvl="0" w:tplc="12A8241C">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0EA4CDC"/>
    <w:multiLevelType w:val="hybridMultilevel"/>
    <w:tmpl w:val="4B6617D6"/>
    <w:lvl w:ilvl="0" w:tplc="607A829E">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3295A61"/>
    <w:multiLevelType w:val="multilevel"/>
    <w:tmpl w:val="8BDE442C"/>
    <w:lvl w:ilvl="0">
      <w:start w:val="1"/>
      <w:numFmt w:val="decimal"/>
      <w:lvlText w:val="%1."/>
      <w:lvlJc w:val="left"/>
      <w:pPr>
        <w:ind w:left="720" w:hanging="360"/>
      </w:pPr>
      <w:rPr>
        <w:rFonts w:hint="default"/>
        <w:b/>
        <w:sz w:val="18"/>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A42A07"/>
    <w:multiLevelType w:val="hybridMultilevel"/>
    <w:tmpl w:val="A36CD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383090"/>
    <w:multiLevelType w:val="multilevel"/>
    <w:tmpl w:val="6CBAAB7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8F84CE9"/>
    <w:multiLevelType w:val="hybridMultilevel"/>
    <w:tmpl w:val="B11AB9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BB1A7F"/>
    <w:multiLevelType w:val="hybridMultilevel"/>
    <w:tmpl w:val="FED86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C230A5"/>
    <w:multiLevelType w:val="multilevel"/>
    <w:tmpl w:val="32DA3BE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ascii="Times New Roman" w:hAnsi="Times New Roman" w:cs="Times New Roman" w:hint="default"/>
        <w:b w:val="0"/>
        <w:sz w:val="24"/>
        <w:szCs w:val="24"/>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17318A7"/>
    <w:multiLevelType w:val="multilevel"/>
    <w:tmpl w:val="E3CCA0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18"/>
        <w:szCs w:val="1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1198185A"/>
    <w:multiLevelType w:val="multilevel"/>
    <w:tmpl w:val="B80C3A12"/>
    <w:lvl w:ilvl="0">
      <w:start w:val="1"/>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13D21DE9"/>
    <w:multiLevelType w:val="multilevel"/>
    <w:tmpl w:val="FA6A661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1DC38A3"/>
    <w:multiLevelType w:val="hybridMultilevel"/>
    <w:tmpl w:val="3382858E"/>
    <w:lvl w:ilvl="0" w:tplc="BC685152">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2" w15:restartNumberingAfterBreak="0">
    <w:nsid w:val="2241429B"/>
    <w:multiLevelType w:val="hybridMultilevel"/>
    <w:tmpl w:val="23F0F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040A7"/>
    <w:multiLevelType w:val="multilevel"/>
    <w:tmpl w:val="36ACE7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3B51AD"/>
    <w:multiLevelType w:val="multilevel"/>
    <w:tmpl w:val="D0BC532A"/>
    <w:lvl w:ilvl="0">
      <w:start w:val="1"/>
      <w:numFmt w:val="decimal"/>
      <w:lvlText w:val="%1."/>
      <w:lvlJc w:val="left"/>
      <w:pPr>
        <w:ind w:left="1068" w:hanging="360"/>
      </w:pPr>
      <w:rPr>
        <w:rFonts w:hint="default"/>
      </w:rPr>
    </w:lvl>
    <w:lvl w:ilvl="1">
      <w:start w:val="12"/>
      <w:numFmt w:val="decimal"/>
      <w:isLgl/>
      <w:lvlText w:val="%1.%2."/>
      <w:lvlJc w:val="left"/>
      <w:pPr>
        <w:ind w:left="1488" w:hanging="780"/>
      </w:pPr>
      <w:rPr>
        <w:rFonts w:hint="default"/>
      </w:rPr>
    </w:lvl>
    <w:lvl w:ilvl="2">
      <w:start w:val="13"/>
      <w:numFmt w:val="decimal"/>
      <w:isLgl/>
      <w:lvlText w:val="%1.%2.%3."/>
      <w:lvlJc w:val="left"/>
      <w:pPr>
        <w:ind w:left="1488" w:hanging="780"/>
      </w:pPr>
      <w:rPr>
        <w:rFonts w:hint="default"/>
      </w:rPr>
    </w:lvl>
    <w:lvl w:ilvl="3">
      <w:start w:val="1"/>
      <w:numFmt w:val="decimal"/>
      <w:isLgl/>
      <w:lvlText w:val="%1.%2.%3.%4."/>
      <w:lvlJc w:val="left"/>
      <w:pPr>
        <w:ind w:left="1488" w:hanging="7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2C7F3FE1"/>
    <w:multiLevelType w:val="hybridMultilevel"/>
    <w:tmpl w:val="160E80B6"/>
    <w:lvl w:ilvl="0" w:tplc="4ABA5A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0F708D"/>
    <w:multiLevelType w:val="hybridMultilevel"/>
    <w:tmpl w:val="647205F2"/>
    <w:lvl w:ilvl="0" w:tplc="9E4EA5C8">
      <w:start w:val="4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1A0320"/>
    <w:multiLevelType w:val="multilevel"/>
    <w:tmpl w:val="1A988C86"/>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35595F0B"/>
    <w:multiLevelType w:val="hybridMultilevel"/>
    <w:tmpl w:val="E9EC9380"/>
    <w:lvl w:ilvl="0" w:tplc="4788BA5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66C1835"/>
    <w:multiLevelType w:val="hybridMultilevel"/>
    <w:tmpl w:val="D432433E"/>
    <w:lvl w:ilvl="0" w:tplc="6E4E46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76E0D30"/>
    <w:multiLevelType w:val="multilevel"/>
    <w:tmpl w:val="5C06B97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15:restartNumberingAfterBreak="0">
    <w:nsid w:val="480D6E4B"/>
    <w:multiLevelType w:val="hybridMultilevel"/>
    <w:tmpl w:val="42785A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3D7F1E"/>
    <w:multiLevelType w:val="hybridMultilevel"/>
    <w:tmpl w:val="984414A0"/>
    <w:lvl w:ilvl="0" w:tplc="5E263F3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071BCA"/>
    <w:multiLevelType w:val="hybridMultilevel"/>
    <w:tmpl w:val="20BAD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065F98"/>
    <w:multiLevelType w:val="hybridMultilevel"/>
    <w:tmpl w:val="160E80B6"/>
    <w:lvl w:ilvl="0" w:tplc="4ABA5A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166F2C"/>
    <w:multiLevelType w:val="multilevel"/>
    <w:tmpl w:val="669A8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9E367D"/>
    <w:multiLevelType w:val="hybridMultilevel"/>
    <w:tmpl w:val="416AC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742D3F"/>
    <w:multiLevelType w:val="hybridMultilevel"/>
    <w:tmpl w:val="24E2382C"/>
    <w:lvl w:ilvl="0" w:tplc="25AA62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B032488"/>
    <w:multiLevelType w:val="hybridMultilevel"/>
    <w:tmpl w:val="B0C29302"/>
    <w:lvl w:ilvl="0" w:tplc="206C3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E8C2D54"/>
    <w:multiLevelType w:val="multilevel"/>
    <w:tmpl w:val="337C71FE"/>
    <w:lvl w:ilvl="0">
      <w:start w:val="5"/>
      <w:numFmt w:val="decimal"/>
      <w:lvlText w:val="%1."/>
      <w:lvlJc w:val="left"/>
      <w:pPr>
        <w:ind w:left="450" w:hanging="450"/>
      </w:pPr>
      <w:rPr>
        <w:rFonts w:cs="Times New Roman" w:hint="default"/>
      </w:rPr>
    </w:lvl>
    <w:lvl w:ilvl="1">
      <w:start w:val="1"/>
      <w:numFmt w:val="decimal"/>
      <w:lvlText w:val="%1.%2."/>
      <w:lvlJc w:val="left"/>
      <w:pPr>
        <w:ind w:left="2422"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73C47D34"/>
    <w:multiLevelType w:val="multilevel"/>
    <w:tmpl w:val="1766E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640FCA"/>
    <w:multiLevelType w:val="multilevel"/>
    <w:tmpl w:val="FAA09010"/>
    <w:lvl w:ilvl="0">
      <w:start w:val="1"/>
      <w:numFmt w:val="decimal"/>
      <w:lvlText w:val="%1."/>
      <w:lvlJc w:val="left"/>
      <w:pPr>
        <w:ind w:left="360" w:hanging="360"/>
      </w:pPr>
      <w:rPr>
        <w:rFonts w:ascii="Calibri" w:hAnsi="Calibri" w:hint="default"/>
        <w:sz w:val="22"/>
      </w:rPr>
    </w:lvl>
    <w:lvl w:ilvl="1">
      <w:start w:val="1"/>
      <w:numFmt w:val="decimal"/>
      <w:lvlText w:val="%1.%2."/>
      <w:lvlJc w:val="left"/>
      <w:pPr>
        <w:ind w:left="1069" w:hanging="360"/>
      </w:pPr>
      <w:rPr>
        <w:rFonts w:ascii="Calibri" w:hAnsi="Calibri" w:hint="default"/>
        <w:sz w:val="22"/>
      </w:rPr>
    </w:lvl>
    <w:lvl w:ilvl="2">
      <w:start w:val="1"/>
      <w:numFmt w:val="decimal"/>
      <w:lvlText w:val="%1.%2.%3."/>
      <w:lvlJc w:val="left"/>
      <w:pPr>
        <w:ind w:left="2138" w:hanging="720"/>
      </w:pPr>
      <w:rPr>
        <w:rFonts w:ascii="Calibri" w:hAnsi="Calibri" w:hint="default"/>
        <w:sz w:val="22"/>
      </w:rPr>
    </w:lvl>
    <w:lvl w:ilvl="3">
      <w:start w:val="1"/>
      <w:numFmt w:val="decimal"/>
      <w:lvlText w:val="%1.%2.%3.%4."/>
      <w:lvlJc w:val="left"/>
      <w:pPr>
        <w:ind w:left="2847" w:hanging="720"/>
      </w:pPr>
      <w:rPr>
        <w:rFonts w:ascii="Calibri" w:hAnsi="Calibri" w:hint="default"/>
        <w:sz w:val="22"/>
      </w:rPr>
    </w:lvl>
    <w:lvl w:ilvl="4">
      <w:start w:val="1"/>
      <w:numFmt w:val="decimal"/>
      <w:lvlText w:val="%1.%2.%3.%4.%5."/>
      <w:lvlJc w:val="left"/>
      <w:pPr>
        <w:ind w:left="3916" w:hanging="1080"/>
      </w:pPr>
      <w:rPr>
        <w:rFonts w:ascii="Calibri" w:hAnsi="Calibri" w:hint="default"/>
        <w:sz w:val="22"/>
      </w:rPr>
    </w:lvl>
    <w:lvl w:ilvl="5">
      <w:start w:val="1"/>
      <w:numFmt w:val="decimal"/>
      <w:lvlText w:val="%1.%2.%3.%4.%5.%6."/>
      <w:lvlJc w:val="left"/>
      <w:pPr>
        <w:ind w:left="4625" w:hanging="1080"/>
      </w:pPr>
      <w:rPr>
        <w:rFonts w:ascii="Calibri" w:hAnsi="Calibri" w:hint="default"/>
        <w:sz w:val="22"/>
      </w:rPr>
    </w:lvl>
    <w:lvl w:ilvl="6">
      <w:start w:val="1"/>
      <w:numFmt w:val="decimal"/>
      <w:lvlText w:val="%1.%2.%3.%4.%5.%6.%7."/>
      <w:lvlJc w:val="left"/>
      <w:pPr>
        <w:ind w:left="5694" w:hanging="1440"/>
      </w:pPr>
      <w:rPr>
        <w:rFonts w:ascii="Calibri" w:hAnsi="Calibri" w:hint="default"/>
        <w:sz w:val="22"/>
      </w:rPr>
    </w:lvl>
    <w:lvl w:ilvl="7">
      <w:start w:val="1"/>
      <w:numFmt w:val="decimal"/>
      <w:lvlText w:val="%1.%2.%3.%4.%5.%6.%7.%8."/>
      <w:lvlJc w:val="left"/>
      <w:pPr>
        <w:ind w:left="6403" w:hanging="1440"/>
      </w:pPr>
      <w:rPr>
        <w:rFonts w:ascii="Calibri" w:hAnsi="Calibri" w:hint="default"/>
        <w:sz w:val="22"/>
      </w:rPr>
    </w:lvl>
    <w:lvl w:ilvl="8">
      <w:start w:val="1"/>
      <w:numFmt w:val="decimal"/>
      <w:lvlText w:val="%1.%2.%3.%4.%5.%6.%7.%8.%9."/>
      <w:lvlJc w:val="left"/>
      <w:pPr>
        <w:ind w:left="7472" w:hanging="1800"/>
      </w:pPr>
      <w:rPr>
        <w:rFonts w:ascii="Calibri" w:hAnsi="Calibri" w:hint="default"/>
        <w:sz w:val="22"/>
      </w:rPr>
    </w:lvl>
  </w:abstractNum>
  <w:abstractNum w:abstractNumId="32" w15:restartNumberingAfterBreak="0">
    <w:nsid w:val="7C92499A"/>
    <w:multiLevelType w:val="hybridMultilevel"/>
    <w:tmpl w:val="35904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4478FF"/>
    <w:multiLevelType w:val="multilevel"/>
    <w:tmpl w:val="32DA3BE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ascii="Times New Roman" w:hAnsi="Times New Roman" w:cs="Times New Roman" w:hint="default"/>
        <w:b w:val="0"/>
        <w:sz w:val="24"/>
        <w:szCs w:val="24"/>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22"/>
  </w:num>
  <w:num w:numId="3">
    <w:abstractNumId w:val="29"/>
  </w:num>
  <w:num w:numId="4">
    <w:abstractNumId w:val="20"/>
  </w:num>
  <w:num w:numId="5">
    <w:abstractNumId w:val="28"/>
  </w:num>
  <w:num w:numId="6">
    <w:abstractNumId w:val="23"/>
  </w:num>
  <w:num w:numId="7">
    <w:abstractNumId w:val="16"/>
  </w:num>
  <w:num w:numId="8">
    <w:abstractNumId w:val="18"/>
  </w:num>
  <w:num w:numId="9">
    <w:abstractNumId w:val="13"/>
  </w:num>
  <w:num w:numId="10">
    <w:abstractNumId w:val="27"/>
  </w:num>
  <w:num w:numId="11">
    <w:abstractNumId w:val="21"/>
  </w:num>
  <w:num w:numId="12">
    <w:abstractNumId w:val="7"/>
  </w:num>
  <w:num w:numId="13">
    <w:abstractNumId w:val="14"/>
  </w:num>
  <w:num w:numId="14">
    <w:abstractNumId w:val="32"/>
  </w:num>
  <w:num w:numId="15">
    <w:abstractNumId w:val="2"/>
  </w:num>
  <w:num w:numId="16">
    <w:abstractNumId w:val="8"/>
  </w:num>
  <w:num w:numId="17">
    <w:abstractNumId w:val="24"/>
  </w:num>
  <w:num w:numId="18">
    <w:abstractNumId w:val="33"/>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
  </w:num>
  <w:num w:numId="29">
    <w:abstractNumId w:val="11"/>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2"/>
  </w:num>
  <w:num w:numId="33">
    <w:abstractNumId w:val="19"/>
  </w:num>
  <w:num w:numId="34">
    <w:abstractNumId w:val="31"/>
  </w:num>
  <w:num w:numId="35">
    <w:abstractNumId w:val="17"/>
  </w:num>
  <w:num w:numId="36">
    <w:abstractNumId w:val="4"/>
  </w:num>
  <w:num w:numId="37">
    <w:abstractNumId w:val="3"/>
  </w:num>
  <w:num w:numId="38">
    <w:abstractNumId w:val="26"/>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E2"/>
    <w:rsid w:val="000006F9"/>
    <w:rsid w:val="000008A7"/>
    <w:rsid w:val="00000EDE"/>
    <w:rsid w:val="00001108"/>
    <w:rsid w:val="00002585"/>
    <w:rsid w:val="000031A6"/>
    <w:rsid w:val="00003231"/>
    <w:rsid w:val="000039FC"/>
    <w:rsid w:val="000041F0"/>
    <w:rsid w:val="00004951"/>
    <w:rsid w:val="00005DFC"/>
    <w:rsid w:val="00006981"/>
    <w:rsid w:val="00006990"/>
    <w:rsid w:val="00007A66"/>
    <w:rsid w:val="00010418"/>
    <w:rsid w:val="000135ED"/>
    <w:rsid w:val="0001386E"/>
    <w:rsid w:val="00013FBB"/>
    <w:rsid w:val="00014234"/>
    <w:rsid w:val="00014629"/>
    <w:rsid w:val="0001472D"/>
    <w:rsid w:val="00014C8B"/>
    <w:rsid w:val="00014F3D"/>
    <w:rsid w:val="00015006"/>
    <w:rsid w:val="00015051"/>
    <w:rsid w:val="000157EC"/>
    <w:rsid w:val="00015A57"/>
    <w:rsid w:val="00015A74"/>
    <w:rsid w:val="000165F8"/>
    <w:rsid w:val="000166D9"/>
    <w:rsid w:val="00017209"/>
    <w:rsid w:val="00017CC4"/>
    <w:rsid w:val="00020151"/>
    <w:rsid w:val="00020806"/>
    <w:rsid w:val="000217A7"/>
    <w:rsid w:val="00021F39"/>
    <w:rsid w:val="000220A7"/>
    <w:rsid w:val="000222F5"/>
    <w:rsid w:val="00022A30"/>
    <w:rsid w:val="00022B8E"/>
    <w:rsid w:val="00024E8F"/>
    <w:rsid w:val="0002579C"/>
    <w:rsid w:val="00025ED7"/>
    <w:rsid w:val="000268A4"/>
    <w:rsid w:val="00026D9B"/>
    <w:rsid w:val="00026E64"/>
    <w:rsid w:val="00027AE0"/>
    <w:rsid w:val="00027F72"/>
    <w:rsid w:val="00030181"/>
    <w:rsid w:val="00031B8E"/>
    <w:rsid w:val="00032BF3"/>
    <w:rsid w:val="00033570"/>
    <w:rsid w:val="0003506C"/>
    <w:rsid w:val="000350F9"/>
    <w:rsid w:val="00035139"/>
    <w:rsid w:val="00035DA7"/>
    <w:rsid w:val="00036015"/>
    <w:rsid w:val="000361A2"/>
    <w:rsid w:val="00036592"/>
    <w:rsid w:val="00036695"/>
    <w:rsid w:val="00036D7D"/>
    <w:rsid w:val="00037E28"/>
    <w:rsid w:val="00037FE9"/>
    <w:rsid w:val="000400F0"/>
    <w:rsid w:val="00040EDF"/>
    <w:rsid w:val="00041777"/>
    <w:rsid w:val="000446B9"/>
    <w:rsid w:val="0004566A"/>
    <w:rsid w:val="00046808"/>
    <w:rsid w:val="00047DF2"/>
    <w:rsid w:val="000503D4"/>
    <w:rsid w:val="00050BBC"/>
    <w:rsid w:val="00050EA9"/>
    <w:rsid w:val="0005223C"/>
    <w:rsid w:val="00052A60"/>
    <w:rsid w:val="00053378"/>
    <w:rsid w:val="00053A17"/>
    <w:rsid w:val="00055022"/>
    <w:rsid w:val="00055CB8"/>
    <w:rsid w:val="000560B5"/>
    <w:rsid w:val="00057B04"/>
    <w:rsid w:val="000613AB"/>
    <w:rsid w:val="00061451"/>
    <w:rsid w:val="0006238E"/>
    <w:rsid w:val="00062687"/>
    <w:rsid w:val="00062984"/>
    <w:rsid w:val="00065836"/>
    <w:rsid w:val="00065FC3"/>
    <w:rsid w:val="00066549"/>
    <w:rsid w:val="0007152A"/>
    <w:rsid w:val="00072799"/>
    <w:rsid w:val="000730CD"/>
    <w:rsid w:val="00073EB5"/>
    <w:rsid w:val="00074C26"/>
    <w:rsid w:val="00075678"/>
    <w:rsid w:val="00075A89"/>
    <w:rsid w:val="00075AC8"/>
    <w:rsid w:val="000767A4"/>
    <w:rsid w:val="000776AB"/>
    <w:rsid w:val="00077711"/>
    <w:rsid w:val="000778AD"/>
    <w:rsid w:val="00080040"/>
    <w:rsid w:val="000806A7"/>
    <w:rsid w:val="000806D4"/>
    <w:rsid w:val="00080B7A"/>
    <w:rsid w:val="000833F0"/>
    <w:rsid w:val="00083888"/>
    <w:rsid w:val="00083EB8"/>
    <w:rsid w:val="00086822"/>
    <w:rsid w:val="00086915"/>
    <w:rsid w:val="0008714D"/>
    <w:rsid w:val="00087503"/>
    <w:rsid w:val="00087538"/>
    <w:rsid w:val="0009035E"/>
    <w:rsid w:val="0009097A"/>
    <w:rsid w:val="00090BC3"/>
    <w:rsid w:val="00090F84"/>
    <w:rsid w:val="000914FE"/>
    <w:rsid w:val="00093B46"/>
    <w:rsid w:val="00093BBA"/>
    <w:rsid w:val="0009418C"/>
    <w:rsid w:val="000951B6"/>
    <w:rsid w:val="0009700E"/>
    <w:rsid w:val="000973DD"/>
    <w:rsid w:val="00097681"/>
    <w:rsid w:val="00097F38"/>
    <w:rsid w:val="000A0C08"/>
    <w:rsid w:val="000A0FE5"/>
    <w:rsid w:val="000A1580"/>
    <w:rsid w:val="000A1C7D"/>
    <w:rsid w:val="000A1D4F"/>
    <w:rsid w:val="000A25FC"/>
    <w:rsid w:val="000A289F"/>
    <w:rsid w:val="000A2AEC"/>
    <w:rsid w:val="000A33A1"/>
    <w:rsid w:val="000A3C01"/>
    <w:rsid w:val="000A4789"/>
    <w:rsid w:val="000A6214"/>
    <w:rsid w:val="000A6722"/>
    <w:rsid w:val="000A67CD"/>
    <w:rsid w:val="000A6F41"/>
    <w:rsid w:val="000A7437"/>
    <w:rsid w:val="000A761F"/>
    <w:rsid w:val="000A7AB1"/>
    <w:rsid w:val="000B001A"/>
    <w:rsid w:val="000B0499"/>
    <w:rsid w:val="000B1921"/>
    <w:rsid w:val="000B1B4F"/>
    <w:rsid w:val="000B1F44"/>
    <w:rsid w:val="000B2864"/>
    <w:rsid w:val="000B2E8C"/>
    <w:rsid w:val="000B3C02"/>
    <w:rsid w:val="000B4ECC"/>
    <w:rsid w:val="000B5A6B"/>
    <w:rsid w:val="000B6CBC"/>
    <w:rsid w:val="000B7783"/>
    <w:rsid w:val="000C00ED"/>
    <w:rsid w:val="000C0C14"/>
    <w:rsid w:val="000C0E62"/>
    <w:rsid w:val="000C0F20"/>
    <w:rsid w:val="000C13CA"/>
    <w:rsid w:val="000C1D6C"/>
    <w:rsid w:val="000C2665"/>
    <w:rsid w:val="000C2BB5"/>
    <w:rsid w:val="000C3C88"/>
    <w:rsid w:val="000C5F73"/>
    <w:rsid w:val="000C5FCA"/>
    <w:rsid w:val="000D07EA"/>
    <w:rsid w:val="000D0871"/>
    <w:rsid w:val="000D0BAB"/>
    <w:rsid w:val="000D0EA3"/>
    <w:rsid w:val="000D0F0D"/>
    <w:rsid w:val="000D12B4"/>
    <w:rsid w:val="000D2B21"/>
    <w:rsid w:val="000D3AD3"/>
    <w:rsid w:val="000D4F30"/>
    <w:rsid w:val="000D4FC3"/>
    <w:rsid w:val="000D69F9"/>
    <w:rsid w:val="000D7170"/>
    <w:rsid w:val="000D788D"/>
    <w:rsid w:val="000D7E0B"/>
    <w:rsid w:val="000E0DE2"/>
    <w:rsid w:val="000E17A1"/>
    <w:rsid w:val="000E18CC"/>
    <w:rsid w:val="000E2229"/>
    <w:rsid w:val="000E26B4"/>
    <w:rsid w:val="000E4239"/>
    <w:rsid w:val="000E5034"/>
    <w:rsid w:val="000E5512"/>
    <w:rsid w:val="000E61E1"/>
    <w:rsid w:val="000E6DF7"/>
    <w:rsid w:val="000F022F"/>
    <w:rsid w:val="000F05FD"/>
    <w:rsid w:val="000F112E"/>
    <w:rsid w:val="000F16CC"/>
    <w:rsid w:val="000F1C0E"/>
    <w:rsid w:val="000F298F"/>
    <w:rsid w:val="000F2D6F"/>
    <w:rsid w:val="000F30C5"/>
    <w:rsid w:val="000F52AD"/>
    <w:rsid w:val="000F6221"/>
    <w:rsid w:val="000F6719"/>
    <w:rsid w:val="000F7024"/>
    <w:rsid w:val="000F76ED"/>
    <w:rsid w:val="00100E93"/>
    <w:rsid w:val="00101CB2"/>
    <w:rsid w:val="00101FBB"/>
    <w:rsid w:val="0010256C"/>
    <w:rsid w:val="00102C32"/>
    <w:rsid w:val="00103870"/>
    <w:rsid w:val="001038A4"/>
    <w:rsid w:val="00103A63"/>
    <w:rsid w:val="00104CF1"/>
    <w:rsid w:val="0010631C"/>
    <w:rsid w:val="001064C5"/>
    <w:rsid w:val="00106517"/>
    <w:rsid w:val="00106CCD"/>
    <w:rsid w:val="00106ED9"/>
    <w:rsid w:val="00107C2B"/>
    <w:rsid w:val="00107D96"/>
    <w:rsid w:val="00107EDA"/>
    <w:rsid w:val="00110923"/>
    <w:rsid w:val="00110AC4"/>
    <w:rsid w:val="00111F11"/>
    <w:rsid w:val="00112253"/>
    <w:rsid w:val="001126D5"/>
    <w:rsid w:val="00112B63"/>
    <w:rsid w:val="00112C68"/>
    <w:rsid w:val="0011320C"/>
    <w:rsid w:val="0011547E"/>
    <w:rsid w:val="00115536"/>
    <w:rsid w:val="00115DBB"/>
    <w:rsid w:val="001164E1"/>
    <w:rsid w:val="00116A61"/>
    <w:rsid w:val="001170CC"/>
    <w:rsid w:val="0012015D"/>
    <w:rsid w:val="0012084F"/>
    <w:rsid w:val="00120A1F"/>
    <w:rsid w:val="00121411"/>
    <w:rsid w:val="00121661"/>
    <w:rsid w:val="0012252B"/>
    <w:rsid w:val="0012388A"/>
    <w:rsid w:val="00123D28"/>
    <w:rsid w:val="00123D8B"/>
    <w:rsid w:val="00124DC9"/>
    <w:rsid w:val="00126C2C"/>
    <w:rsid w:val="001271CA"/>
    <w:rsid w:val="00127F08"/>
    <w:rsid w:val="001300F6"/>
    <w:rsid w:val="00130179"/>
    <w:rsid w:val="0013021F"/>
    <w:rsid w:val="00130FB6"/>
    <w:rsid w:val="001316F0"/>
    <w:rsid w:val="0013225D"/>
    <w:rsid w:val="00137F6A"/>
    <w:rsid w:val="0014161E"/>
    <w:rsid w:val="001420E0"/>
    <w:rsid w:val="00143DBC"/>
    <w:rsid w:val="00144C58"/>
    <w:rsid w:val="00144F68"/>
    <w:rsid w:val="00145735"/>
    <w:rsid w:val="00146DF0"/>
    <w:rsid w:val="001479C8"/>
    <w:rsid w:val="001510EB"/>
    <w:rsid w:val="00151401"/>
    <w:rsid w:val="00152691"/>
    <w:rsid w:val="00153024"/>
    <w:rsid w:val="001551C6"/>
    <w:rsid w:val="00155B2B"/>
    <w:rsid w:val="00155D16"/>
    <w:rsid w:val="001566FF"/>
    <w:rsid w:val="00156B07"/>
    <w:rsid w:val="00157236"/>
    <w:rsid w:val="00157EF0"/>
    <w:rsid w:val="00160A29"/>
    <w:rsid w:val="0016110F"/>
    <w:rsid w:val="00161DB0"/>
    <w:rsid w:val="00162E99"/>
    <w:rsid w:val="001638B5"/>
    <w:rsid w:val="00163CE6"/>
    <w:rsid w:val="0016417C"/>
    <w:rsid w:val="00165002"/>
    <w:rsid w:val="001652A4"/>
    <w:rsid w:val="001659C6"/>
    <w:rsid w:val="00166455"/>
    <w:rsid w:val="001666CD"/>
    <w:rsid w:val="00167A59"/>
    <w:rsid w:val="00170E71"/>
    <w:rsid w:val="00170E89"/>
    <w:rsid w:val="00171266"/>
    <w:rsid w:val="001725A0"/>
    <w:rsid w:val="00172848"/>
    <w:rsid w:val="001734AA"/>
    <w:rsid w:val="001735C0"/>
    <w:rsid w:val="00173D4F"/>
    <w:rsid w:val="00175010"/>
    <w:rsid w:val="00176280"/>
    <w:rsid w:val="00180043"/>
    <w:rsid w:val="00180047"/>
    <w:rsid w:val="001806AC"/>
    <w:rsid w:val="001806C8"/>
    <w:rsid w:val="00180C08"/>
    <w:rsid w:val="00180DEB"/>
    <w:rsid w:val="00180E84"/>
    <w:rsid w:val="0018209D"/>
    <w:rsid w:val="0018247C"/>
    <w:rsid w:val="00182898"/>
    <w:rsid w:val="00182C53"/>
    <w:rsid w:val="00182D64"/>
    <w:rsid w:val="001832D7"/>
    <w:rsid w:val="00183841"/>
    <w:rsid w:val="00183ECE"/>
    <w:rsid w:val="0018411F"/>
    <w:rsid w:val="0018484B"/>
    <w:rsid w:val="00185240"/>
    <w:rsid w:val="00185CB4"/>
    <w:rsid w:val="00187716"/>
    <w:rsid w:val="00190192"/>
    <w:rsid w:val="00190999"/>
    <w:rsid w:val="00190F9F"/>
    <w:rsid w:val="00191550"/>
    <w:rsid w:val="001919D0"/>
    <w:rsid w:val="00193508"/>
    <w:rsid w:val="001936BF"/>
    <w:rsid w:val="001954F8"/>
    <w:rsid w:val="00195BB2"/>
    <w:rsid w:val="0019606A"/>
    <w:rsid w:val="0019694A"/>
    <w:rsid w:val="001969A9"/>
    <w:rsid w:val="00197DB4"/>
    <w:rsid w:val="001A04F1"/>
    <w:rsid w:val="001A1897"/>
    <w:rsid w:val="001A2451"/>
    <w:rsid w:val="001A286C"/>
    <w:rsid w:val="001A2896"/>
    <w:rsid w:val="001A329C"/>
    <w:rsid w:val="001A36B9"/>
    <w:rsid w:val="001A3F24"/>
    <w:rsid w:val="001A512E"/>
    <w:rsid w:val="001A5485"/>
    <w:rsid w:val="001A54BA"/>
    <w:rsid w:val="001A5B4C"/>
    <w:rsid w:val="001A6142"/>
    <w:rsid w:val="001A646B"/>
    <w:rsid w:val="001A65DC"/>
    <w:rsid w:val="001A687F"/>
    <w:rsid w:val="001A727B"/>
    <w:rsid w:val="001A745B"/>
    <w:rsid w:val="001B005A"/>
    <w:rsid w:val="001B0838"/>
    <w:rsid w:val="001B09B6"/>
    <w:rsid w:val="001B3BD1"/>
    <w:rsid w:val="001B47EB"/>
    <w:rsid w:val="001B4A5B"/>
    <w:rsid w:val="001B5FC0"/>
    <w:rsid w:val="001B6D50"/>
    <w:rsid w:val="001B72CE"/>
    <w:rsid w:val="001B7FAC"/>
    <w:rsid w:val="001C0E2D"/>
    <w:rsid w:val="001C157B"/>
    <w:rsid w:val="001C20B3"/>
    <w:rsid w:val="001C362E"/>
    <w:rsid w:val="001C3AC1"/>
    <w:rsid w:val="001C3E43"/>
    <w:rsid w:val="001C41A0"/>
    <w:rsid w:val="001C5219"/>
    <w:rsid w:val="001C5973"/>
    <w:rsid w:val="001C5F95"/>
    <w:rsid w:val="001C68A5"/>
    <w:rsid w:val="001C6AD7"/>
    <w:rsid w:val="001D047A"/>
    <w:rsid w:val="001D0986"/>
    <w:rsid w:val="001D0FE6"/>
    <w:rsid w:val="001D1149"/>
    <w:rsid w:val="001D1F8C"/>
    <w:rsid w:val="001D294F"/>
    <w:rsid w:val="001D32CA"/>
    <w:rsid w:val="001D4A9E"/>
    <w:rsid w:val="001D53F9"/>
    <w:rsid w:val="001D5AB5"/>
    <w:rsid w:val="001D5C43"/>
    <w:rsid w:val="001D5C84"/>
    <w:rsid w:val="001D64A6"/>
    <w:rsid w:val="001D7137"/>
    <w:rsid w:val="001E060E"/>
    <w:rsid w:val="001E0704"/>
    <w:rsid w:val="001E1583"/>
    <w:rsid w:val="001E1E78"/>
    <w:rsid w:val="001E3711"/>
    <w:rsid w:val="001E6252"/>
    <w:rsid w:val="001E6CF3"/>
    <w:rsid w:val="001E7277"/>
    <w:rsid w:val="001E7BC6"/>
    <w:rsid w:val="001F0353"/>
    <w:rsid w:val="001F06D8"/>
    <w:rsid w:val="001F073E"/>
    <w:rsid w:val="001F09F0"/>
    <w:rsid w:val="001F233D"/>
    <w:rsid w:val="001F3ACD"/>
    <w:rsid w:val="001F552E"/>
    <w:rsid w:val="001F562B"/>
    <w:rsid w:val="001F7106"/>
    <w:rsid w:val="001F7629"/>
    <w:rsid w:val="001F7A62"/>
    <w:rsid w:val="00200A7C"/>
    <w:rsid w:val="00200B25"/>
    <w:rsid w:val="002013F1"/>
    <w:rsid w:val="002016F9"/>
    <w:rsid w:val="00201A75"/>
    <w:rsid w:val="0020221D"/>
    <w:rsid w:val="00202712"/>
    <w:rsid w:val="00203855"/>
    <w:rsid w:val="002058F3"/>
    <w:rsid w:val="00205FAF"/>
    <w:rsid w:val="00206D84"/>
    <w:rsid w:val="002076B6"/>
    <w:rsid w:val="002101D3"/>
    <w:rsid w:val="002109CC"/>
    <w:rsid w:val="0021171A"/>
    <w:rsid w:val="0021196D"/>
    <w:rsid w:val="00211F2F"/>
    <w:rsid w:val="00212E23"/>
    <w:rsid w:val="002132F8"/>
    <w:rsid w:val="00213466"/>
    <w:rsid w:val="00214B50"/>
    <w:rsid w:val="00214BFF"/>
    <w:rsid w:val="00216B18"/>
    <w:rsid w:val="0021715B"/>
    <w:rsid w:val="00217176"/>
    <w:rsid w:val="002209E4"/>
    <w:rsid w:val="00221FC4"/>
    <w:rsid w:val="00222F27"/>
    <w:rsid w:val="0022365B"/>
    <w:rsid w:val="00223B10"/>
    <w:rsid w:val="00223B5F"/>
    <w:rsid w:val="00223CA2"/>
    <w:rsid w:val="0022488F"/>
    <w:rsid w:val="002249FD"/>
    <w:rsid w:val="0022533A"/>
    <w:rsid w:val="00225385"/>
    <w:rsid w:val="00226F7F"/>
    <w:rsid w:val="0023080B"/>
    <w:rsid w:val="002313E7"/>
    <w:rsid w:val="002317E8"/>
    <w:rsid w:val="00231EB1"/>
    <w:rsid w:val="00232477"/>
    <w:rsid w:val="00233165"/>
    <w:rsid w:val="00233755"/>
    <w:rsid w:val="00233E78"/>
    <w:rsid w:val="0023448E"/>
    <w:rsid w:val="0023544F"/>
    <w:rsid w:val="002361DF"/>
    <w:rsid w:val="00237CA3"/>
    <w:rsid w:val="00237F0A"/>
    <w:rsid w:val="00240602"/>
    <w:rsid w:val="00240769"/>
    <w:rsid w:val="002410FB"/>
    <w:rsid w:val="002429C1"/>
    <w:rsid w:val="002430FE"/>
    <w:rsid w:val="0024319A"/>
    <w:rsid w:val="002437D6"/>
    <w:rsid w:val="00243A9D"/>
    <w:rsid w:val="0024418A"/>
    <w:rsid w:val="0024439E"/>
    <w:rsid w:val="002449C1"/>
    <w:rsid w:val="00245036"/>
    <w:rsid w:val="00245A9F"/>
    <w:rsid w:val="00245BE9"/>
    <w:rsid w:val="00245E0D"/>
    <w:rsid w:val="00246E97"/>
    <w:rsid w:val="00247185"/>
    <w:rsid w:val="00247F6A"/>
    <w:rsid w:val="002501F4"/>
    <w:rsid w:val="002504F8"/>
    <w:rsid w:val="002510BA"/>
    <w:rsid w:val="00251866"/>
    <w:rsid w:val="0025189E"/>
    <w:rsid w:val="002522EB"/>
    <w:rsid w:val="0025326F"/>
    <w:rsid w:val="0025494C"/>
    <w:rsid w:val="00254B6D"/>
    <w:rsid w:val="00255586"/>
    <w:rsid w:val="00255C20"/>
    <w:rsid w:val="00256320"/>
    <w:rsid w:val="00256691"/>
    <w:rsid w:val="002570EE"/>
    <w:rsid w:val="00257E57"/>
    <w:rsid w:val="0026092E"/>
    <w:rsid w:val="0026144C"/>
    <w:rsid w:val="00261640"/>
    <w:rsid w:val="0026178F"/>
    <w:rsid w:val="00262E8C"/>
    <w:rsid w:val="00263173"/>
    <w:rsid w:val="00263DE0"/>
    <w:rsid w:val="0026475C"/>
    <w:rsid w:val="00264DB1"/>
    <w:rsid w:val="00264EA1"/>
    <w:rsid w:val="00265282"/>
    <w:rsid w:val="002652D8"/>
    <w:rsid w:val="002653EF"/>
    <w:rsid w:val="00265EB3"/>
    <w:rsid w:val="00266883"/>
    <w:rsid w:val="00267157"/>
    <w:rsid w:val="002674D9"/>
    <w:rsid w:val="002705A8"/>
    <w:rsid w:val="0027118C"/>
    <w:rsid w:val="00271196"/>
    <w:rsid w:val="00271445"/>
    <w:rsid w:val="00271D9A"/>
    <w:rsid w:val="00272618"/>
    <w:rsid w:val="00272C5A"/>
    <w:rsid w:val="00272FB9"/>
    <w:rsid w:val="002738A0"/>
    <w:rsid w:val="00273F18"/>
    <w:rsid w:val="002746B8"/>
    <w:rsid w:val="00274A16"/>
    <w:rsid w:val="00275EED"/>
    <w:rsid w:val="0027647A"/>
    <w:rsid w:val="00277D99"/>
    <w:rsid w:val="002802F2"/>
    <w:rsid w:val="00281365"/>
    <w:rsid w:val="00282393"/>
    <w:rsid w:val="00282AFB"/>
    <w:rsid w:val="00282B21"/>
    <w:rsid w:val="0028417A"/>
    <w:rsid w:val="002845F1"/>
    <w:rsid w:val="0028512F"/>
    <w:rsid w:val="00285B69"/>
    <w:rsid w:val="0028606C"/>
    <w:rsid w:val="00286656"/>
    <w:rsid w:val="00286E6D"/>
    <w:rsid w:val="002875ED"/>
    <w:rsid w:val="0028766E"/>
    <w:rsid w:val="00287DA0"/>
    <w:rsid w:val="00287E31"/>
    <w:rsid w:val="00287E81"/>
    <w:rsid w:val="00287E93"/>
    <w:rsid w:val="002911A5"/>
    <w:rsid w:val="00291E63"/>
    <w:rsid w:val="00292097"/>
    <w:rsid w:val="00293328"/>
    <w:rsid w:val="002939A9"/>
    <w:rsid w:val="00295DB1"/>
    <w:rsid w:val="002A00FE"/>
    <w:rsid w:val="002A0502"/>
    <w:rsid w:val="002A0BD1"/>
    <w:rsid w:val="002A3073"/>
    <w:rsid w:val="002A3412"/>
    <w:rsid w:val="002A371B"/>
    <w:rsid w:val="002A3B53"/>
    <w:rsid w:val="002A3BFF"/>
    <w:rsid w:val="002A45E6"/>
    <w:rsid w:val="002A4AB7"/>
    <w:rsid w:val="002A581E"/>
    <w:rsid w:val="002A5A6E"/>
    <w:rsid w:val="002A5E98"/>
    <w:rsid w:val="002A6000"/>
    <w:rsid w:val="002A6B1F"/>
    <w:rsid w:val="002A779E"/>
    <w:rsid w:val="002A7B0D"/>
    <w:rsid w:val="002A7BD5"/>
    <w:rsid w:val="002A7C72"/>
    <w:rsid w:val="002B11E8"/>
    <w:rsid w:val="002B160B"/>
    <w:rsid w:val="002B1E63"/>
    <w:rsid w:val="002B251C"/>
    <w:rsid w:val="002B2D60"/>
    <w:rsid w:val="002B3856"/>
    <w:rsid w:val="002B3D17"/>
    <w:rsid w:val="002B42F8"/>
    <w:rsid w:val="002B5510"/>
    <w:rsid w:val="002B61A6"/>
    <w:rsid w:val="002C148E"/>
    <w:rsid w:val="002C1A09"/>
    <w:rsid w:val="002C240E"/>
    <w:rsid w:val="002C3703"/>
    <w:rsid w:val="002C41D2"/>
    <w:rsid w:val="002C4EE4"/>
    <w:rsid w:val="002C54D2"/>
    <w:rsid w:val="002C6432"/>
    <w:rsid w:val="002C67C5"/>
    <w:rsid w:val="002C6FC8"/>
    <w:rsid w:val="002D1A1C"/>
    <w:rsid w:val="002D1AA0"/>
    <w:rsid w:val="002D213D"/>
    <w:rsid w:val="002D295E"/>
    <w:rsid w:val="002D3843"/>
    <w:rsid w:val="002D459A"/>
    <w:rsid w:val="002D4644"/>
    <w:rsid w:val="002D59B7"/>
    <w:rsid w:val="002D7256"/>
    <w:rsid w:val="002D7B56"/>
    <w:rsid w:val="002E0074"/>
    <w:rsid w:val="002E28BA"/>
    <w:rsid w:val="002E2DF9"/>
    <w:rsid w:val="002E3640"/>
    <w:rsid w:val="002E3758"/>
    <w:rsid w:val="002E56D1"/>
    <w:rsid w:val="002E6A65"/>
    <w:rsid w:val="002E79FC"/>
    <w:rsid w:val="002F15C9"/>
    <w:rsid w:val="002F2049"/>
    <w:rsid w:val="002F26C9"/>
    <w:rsid w:val="002F34DD"/>
    <w:rsid w:val="002F3706"/>
    <w:rsid w:val="002F3EA3"/>
    <w:rsid w:val="002F3F9A"/>
    <w:rsid w:val="002F42D9"/>
    <w:rsid w:val="002F4811"/>
    <w:rsid w:val="002F4BFE"/>
    <w:rsid w:val="002F54B9"/>
    <w:rsid w:val="002F5ACE"/>
    <w:rsid w:val="002F5C13"/>
    <w:rsid w:val="002F5DFA"/>
    <w:rsid w:val="002F5FBB"/>
    <w:rsid w:val="002F64DD"/>
    <w:rsid w:val="002F6902"/>
    <w:rsid w:val="002F6BA3"/>
    <w:rsid w:val="002F7636"/>
    <w:rsid w:val="00305376"/>
    <w:rsid w:val="00305940"/>
    <w:rsid w:val="00305CB0"/>
    <w:rsid w:val="003060AC"/>
    <w:rsid w:val="0030620E"/>
    <w:rsid w:val="003068F8"/>
    <w:rsid w:val="003072E5"/>
    <w:rsid w:val="00307F16"/>
    <w:rsid w:val="00310802"/>
    <w:rsid w:val="003117E3"/>
    <w:rsid w:val="00311CA0"/>
    <w:rsid w:val="00312105"/>
    <w:rsid w:val="003132BE"/>
    <w:rsid w:val="00313491"/>
    <w:rsid w:val="00313782"/>
    <w:rsid w:val="00313F28"/>
    <w:rsid w:val="003142E7"/>
    <w:rsid w:val="00315E06"/>
    <w:rsid w:val="0031746D"/>
    <w:rsid w:val="00320228"/>
    <w:rsid w:val="00320AF2"/>
    <w:rsid w:val="00320BB0"/>
    <w:rsid w:val="00321244"/>
    <w:rsid w:val="0032207F"/>
    <w:rsid w:val="003222C7"/>
    <w:rsid w:val="00323656"/>
    <w:rsid w:val="0032365C"/>
    <w:rsid w:val="003238FD"/>
    <w:rsid w:val="0032477E"/>
    <w:rsid w:val="003258F0"/>
    <w:rsid w:val="003266A0"/>
    <w:rsid w:val="003270D3"/>
    <w:rsid w:val="00327395"/>
    <w:rsid w:val="003277F4"/>
    <w:rsid w:val="0033040D"/>
    <w:rsid w:val="00330A05"/>
    <w:rsid w:val="00330D94"/>
    <w:rsid w:val="00332E44"/>
    <w:rsid w:val="003337F1"/>
    <w:rsid w:val="00333C0C"/>
    <w:rsid w:val="00333E03"/>
    <w:rsid w:val="00333F5F"/>
    <w:rsid w:val="00334BC4"/>
    <w:rsid w:val="00334BE6"/>
    <w:rsid w:val="003355EE"/>
    <w:rsid w:val="0033589A"/>
    <w:rsid w:val="003361C3"/>
    <w:rsid w:val="0033697D"/>
    <w:rsid w:val="00337260"/>
    <w:rsid w:val="00337D46"/>
    <w:rsid w:val="00337E31"/>
    <w:rsid w:val="00340E47"/>
    <w:rsid w:val="0034169B"/>
    <w:rsid w:val="003464D7"/>
    <w:rsid w:val="00346E9A"/>
    <w:rsid w:val="00346F4F"/>
    <w:rsid w:val="00347582"/>
    <w:rsid w:val="003516BC"/>
    <w:rsid w:val="00351CC5"/>
    <w:rsid w:val="00351E23"/>
    <w:rsid w:val="00352351"/>
    <w:rsid w:val="00352C9C"/>
    <w:rsid w:val="00352F00"/>
    <w:rsid w:val="00353127"/>
    <w:rsid w:val="003542F7"/>
    <w:rsid w:val="00354FBA"/>
    <w:rsid w:val="0035539C"/>
    <w:rsid w:val="00355771"/>
    <w:rsid w:val="003558DB"/>
    <w:rsid w:val="003576B2"/>
    <w:rsid w:val="003578A3"/>
    <w:rsid w:val="00360105"/>
    <w:rsid w:val="00360BFC"/>
    <w:rsid w:val="0036175B"/>
    <w:rsid w:val="0036193F"/>
    <w:rsid w:val="00361C6E"/>
    <w:rsid w:val="003620B8"/>
    <w:rsid w:val="003623D9"/>
    <w:rsid w:val="00362669"/>
    <w:rsid w:val="0036292C"/>
    <w:rsid w:val="00363D88"/>
    <w:rsid w:val="0036402B"/>
    <w:rsid w:val="0036438C"/>
    <w:rsid w:val="00364704"/>
    <w:rsid w:val="00364C23"/>
    <w:rsid w:val="003657B6"/>
    <w:rsid w:val="003663D3"/>
    <w:rsid w:val="00366740"/>
    <w:rsid w:val="00366E6B"/>
    <w:rsid w:val="003674DC"/>
    <w:rsid w:val="00367A05"/>
    <w:rsid w:val="00371350"/>
    <w:rsid w:val="00372213"/>
    <w:rsid w:val="003729A6"/>
    <w:rsid w:val="00372EDE"/>
    <w:rsid w:val="00372F85"/>
    <w:rsid w:val="00373702"/>
    <w:rsid w:val="003743C5"/>
    <w:rsid w:val="00374BBC"/>
    <w:rsid w:val="00375C13"/>
    <w:rsid w:val="0037603C"/>
    <w:rsid w:val="003765C5"/>
    <w:rsid w:val="00376CB9"/>
    <w:rsid w:val="0038021D"/>
    <w:rsid w:val="003812E2"/>
    <w:rsid w:val="00381782"/>
    <w:rsid w:val="00382010"/>
    <w:rsid w:val="003834EF"/>
    <w:rsid w:val="00383594"/>
    <w:rsid w:val="00384A93"/>
    <w:rsid w:val="00387C65"/>
    <w:rsid w:val="00391042"/>
    <w:rsid w:val="00391972"/>
    <w:rsid w:val="00391FBE"/>
    <w:rsid w:val="003933CF"/>
    <w:rsid w:val="00393582"/>
    <w:rsid w:val="003940A1"/>
    <w:rsid w:val="003948B8"/>
    <w:rsid w:val="003A0407"/>
    <w:rsid w:val="003A0B2F"/>
    <w:rsid w:val="003A1DD6"/>
    <w:rsid w:val="003A3131"/>
    <w:rsid w:val="003A3224"/>
    <w:rsid w:val="003A3498"/>
    <w:rsid w:val="003A5696"/>
    <w:rsid w:val="003A5BD8"/>
    <w:rsid w:val="003A5C64"/>
    <w:rsid w:val="003A5E43"/>
    <w:rsid w:val="003A7761"/>
    <w:rsid w:val="003A7B7B"/>
    <w:rsid w:val="003B0E7D"/>
    <w:rsid w:val="003B0FA5"/>
    <w:rsid w:val="003B11D5"/>
    <w:rsid w:val="003B1209"/>
    <w:rsid w:val="003B121D"/>
    <w:rsid w:val="003B192F"/>
    <w:rsid w:val="003B2CCE"/>
    <w:rsid w:val="003B39AA"/>
    <w:rsid w:val="003B4703"/>
    <w:rsid w:val="003B4DD6"/>
    <w:rsid w:val="003B558E"/>
    <w:rsid w:val="003B6481"/>
    <w:rsid w:val="003B683A"/>
    <w:rsid w:val="003B7713"/>
    <w:rsid w:val="003B7A1C"/>
    <w:rsid w:val="003C19C3"/>
    <w:rsid w:val="003C1F20"/>
    <w:rsid w:val="003C22D6"/>
    <w:rsid w:val="003C27B8"/>
    <w:rsid w:val="003C2C67"/>
    <w:rsid w:val="003C3003"/>
    <w:rsid w:val="003C314B"/>
    <w:rsid w:val="003C363E"/>
    <w:rsid w:val="003C4373"/>
    <w:rsid w:val="003C4558"/>
    <w:rsid w:val="003C5CEC"/>
    <w:rsid w:val="003C7DF7"/>
    <w:rsid w:val="003D0C6C"/>
    <w:rsid w:val="003D0DD5"/>
    <w:rsid w:val="003D2B3E"/>
    <w:rsid w:val="003D35B3"/>
    <w:rsid w:val="003D4D49"/>
    <w:rsid w:val="003D50DD"/>
    <w:rsid w:val="003D53E6"/>
    <w:rsid w:val="003D57A6"/>
    <w:rsid w:val="003D64CC"/>
    <w:rsid w:val="003D79FE"/>
    <w:rsid w:val="003D7AF7"/>
    <w:rsid w:val="003D7F4B"/>
    <w:rsid w:val="003E12DF"/>
    <w:rsid w:val="003E15FB"/>
    <w:rsid w:val="003E1A7A"/>
    <w:rsid w:val="003E1EB0"/>
    <w:rsid w:val="003E2A2D"/>
    <w:rsid w:val="003E4606"/>
    <w:rsid w:val="003E6B7C"/>
    <w:rsid w:val="003E6F48"/>
    <w:rsid w:val="003E7D74"/>
    <w:rsid w:val="003F0BF6"/>
    <w:rsid w:val="003F22A8"/>
    <w:rsid w:val="003F2B72"/>
    <w:rsid w:val="003F34E0"/>
    <w:rsid w:val="003F352A"/>
    <w:rsid w:val="003F3FE8"/>
    <w:rsid w:val="003F3FEF"/>
    <w:rsid w:val="003F4AAA"/>
    <w:rsid w:val="003F4AB9"/>
    <w:rsid w:val="003F5319"/>
    <w:rsid w:val="003F5DF5"/>
    <w:rsid w:val="003F5E72"/>
    <w:rsid w:val="003F6503"/>
    <w:rsid w:val="003F6B3A"/>
    <w:rsid w:val="003F6BF1"/>
    <w:rsid w:val="003F6C94"/>
    <w:rsid w:val="003F7389"/>
    <w:rsid w:val="003F77FA"/>
    <w:rsid w:val="003F79DA"/>
    <w:rsid w:val="00400F8F"/>
    <w:rsid w:val="00401CBF"/>
    <w:rsid w:val="00402527"/>
    <w:rsid w:val="004030F2"/>
    <w:rsid w:val="00403479"/>
    <w:rsid w:val="00403B22"/>
    <w:rsid w:val="00403C68"/>
    <w:rsid w:val="004053AF"/>
    <w:rsid w:val="004057A2"/>
    <w:rsid w:val="00407C47"/>
    <w:rsid w:val="00410629"/>
    <w:rsid w:val="00410850"/>
    <w:rsid w:val="00410BB3"/>
    <w:rsid w:val="00411444"/>
    <w:rsid w:val="0041151F"/>
    <w:rsid w:val="004123EE"/>
    <w:rsid w:val="00413BDD"/>
    <w:rsid w:val="00413C18"/>
    <w:rsid w:val="004156BF"/>
    <w:rsid w:val="00417717"/>
    <w:rsid w:val="00420499"/>
    <w:rsid w:val="00420EA5"/>
    <w:rsid w:val="00425362"/>
    <w:rsid w:val="00425CB7"/>
    <w:rsid w:val="00426B3B"/>
    <w:rsid w:val="00426D6F"/>
    <w:rsid w:val="00427ECD"/>
    <w:rsid w:val="0043078E"/>
    <w:rsid w:val="0043093B"/>
    <w:rsid w:val="00430F11"/>
    <w:rsid w:val="00431407"/>
    <w:rsid w:val="0043152E"/>
    <w:rsid w:val="004329C7"/>
    <w:rsid w:val="00434B64"/>
    <w:rsid w:val="00436F29"/>
    <w:rsid w:val="004377C1"/>
    <w:rsid w:val="00440983"/>
    <w:rsid w:val="00441AA1"/>
    <w:rsid w:val="00441EEF"/>
    <w:rsid w:val="004427CB"/>
    <w:rsid w:val="00443024"/>
    <w:rsid w:val="00443561"/>
    <w:rsid w:val="0044359D"/>
    <w:rsid w:val="004437BB"/>
    <w:rsid w:val="00444448"/>
    <w:rsid w:val="00444689"/>
    <w:rsid w:val="00444ABE"/>
    <w:rsid w:val="00444F01"/>
    <w:rsid w:val="004455BF"/>
    <w:rsid w:val="004456C9"/>
    <w:rsid w:val="00446641"/>
    <w:rsid w:val="00447168"/>
    <w:rsid w:val="00447A4E"/>
    <w:rsid w:val="00447C43"/>
    <w:rsid w:val="00447DB4"/>
    <w:rsid w:val="00447F7C"/>
    <w:rsid w:val="004519CE"/>
    <w:rsid w:val="00451BB3"/>
    <w:rsid w:val="00452223"/>
    <w:rsid w:val="004533F8"/>
    <w:rsid w:val="00453964"/>
    <w:rsid w:val="0045404D"/>
    <w:rsid w:val="00457AF7"/>
    <w:rsid w:val="00460434"/>
    <w:rsid w:val="004610BF"/>
    <w:rsid w:val="00462331"/>
    <w:rsid w:val="00462A47"/>
    <w:rsid w:val="004633AA"/>
    <w:rsid w:val="00463A84"/>
    <w:rsid w:val="00464DE2"/>
    <w:rsid w:val="00465309"/>
    <w:rsid w:val="00465656"/>
    <w:rsid w:val="00467836"/>
    <w:rsid w:val="00467EAA"/>
    <w:rsid w:val="0047023E"/>
    <w:rsid w:val="00471578"/>
    <w:rsid w:val="0047230F"/>
    <w:rsid w:val="00472B04"/>
    <w:rsid w:val="00472B35"/>
    <w:rsid w:val="0047425B"/>
    <w:rsid w:val="0047512B"/>
    <w:rsid w:val="004751D4"/>
    <w:rsid w:val="00475233"/>
    <w:rsid w:val="00475780"/>
    <w:rsid w:val="0047608D"/>
    <w:rsid w:val="00480DB0"/>
    <w:rsid w:val="004824D0"/>
    <w:rsid w:val="00482526"/>
    <w:rsid w:val="00482558"/>
    <w:rsid w:val="004826D6"/>
    <w:rsid w:val="004827D4"/>
    <w:rsid w:val="00482A03"/>
    <w:rsid w:val="00482EC9"/>
    <w:rsid w:val="0048373D"/>
    <w:rsid w:val="00484F5C"/>
    <w:rsid w:val="004850FD"/>
    <w:rsid w:val="004851AF"/>
    <w:rsid w:val="004862EF"/>
    <w:rsid w:val="00486B8E"/>
    <w:rsid w:val="00487D17"/>
    <w:rsid w:val="00490CEC"/>
    <w:rsid w:val="00490D63"/>
    <w:rsid w:val="00491F1B"/>
    <w:rsid w:val="0049237C"/>
    <w:rsid w:val="004925A1"/>
    <w:rsid w:val="00492BBD"/>
    <w:rsid w:val="00493F88"/>
    <w:rsid w:val="0049437E"/>
    <w:rsid w:val="004951C3"/>
    <w:rsid w:val="00495296"/>
    <w:rsid w:val="00495D52"/>
    <w:rsid w:val="00496186"/>
    <w:rsid w:val="004962B8"/>
    <w:rsid w:val="00497744"/>
    <w:rsid w:val="004A063F"/>
    <w:rsid w:val="004A0A6C"/>
    <w:rsid w:val="004A14E3"/>
    <w:rsid w:val="004A190C"/>
    <w:rsid w:val="004A1A8E"/>
    <w:rsid w:val="004A3C60"/>
    <w:rsid w:val="004A4504"/>
    <w:rsid w:val="004A484E"/>
    <w:rsid w:val="004A4894"/>
    <w:rsid w:val="004A57B5"/>
    <w:rsid w:val="004A63B0"/>
    <w:rsid w:val="004A6691"/>
    <w:rsid w:val="004A69E5"/>
    <w:rsid w:val="004A6D02"/>
    <w:rsid w:val="004B0116"/>
    <w:rsid w:val="004B05FA"/>
    <w:rsid w:val="004B0C6A"/>
    <w:rsid w:val="004B18A1"/>
    <w:rsid w:val="004B1CD5"/>
    <w:rsid w:val="004B3CA4"/>
    <w:rsid w:val="004B40B2"/>
    <w:rsid w:val="004B447D"/>
    <w:rsid w:val="004B4D0F"/>
    <w:rsid w:val="004B5195"/>
    <w:rsid w:val="004B5AF1"/>
    <w:rsid w:val="004B6A40"/>
    <w:rsid w:val="004B6AC3"/>
    <w:rsid w:val="004C0689"/>
    <w:rsid w:val="004C1B89"/>
    <w:rsid w:val="004C2175"/>
    <w:rsid w:val="004C21DE"/>
    <w:rsid w:val="004C28E1"/>
    <w:rsid w:val="004C2976"/>
    <w:rsid w:val="004C47A8"/>
    <w:rsid w:val="004C5583"/>
    <w:rsid w:val="004C5E5A"/>
    <w:rsid w:val="004D02B4"/>
    <w:rsid w:val="004D1B9E"/>
    <w:rsid w:val="004D1E47"/>
    <w:rsid w:val="004D2094"/>
    <w:rsid w:val="004D4FC7"/>
    <w:rsid w:val="004D515F"/>
    <w:rsid w:val="004D5D78"/>
    <w:rsid w:val="004D6CA9"/>
    <w:rsid w:val="004D7140"/>
    <w:rsid w:val="004D7B70"/>
    <w:rsid w:val="004E02E2"/>
    <w:rsid w:val="004E0824"/>
    <w:rsid w:val="004E08BF"/>
    <w:rsid w:val="004E28C8"/>
    <w:rsid w:val="004E3479"/>
    <w:rsid w:val="004E460F"/>
    <w:rsid w:val="004E5599"/>
    <w:rsid w:val="004F00DF"/>
    <w:rsid w:val="004F196C"/>
    <w:rsid w:val="004F328F"/>
    <w:rsid w:val="004F3B5A"/>
    <w:rsid w:val="004F4CDB"/>
    <w:rsid w:val="004F4DDF"/>
    <w:rsid w:val="004F5022"/>
    <w:rsid w:val="004F7D2D"/>
    <w:rsid w:val="005019DA"/>
    <w:rsid w:val="005019DC"/>
    <w:rsid w:val="00501C27"/>
    <w:rsid w:val="0050274A"/>
    <w:rsid w:val="005029DA"/>
    <w:rsid w:val="005031B0"/>
    <w:rsid w:val="005039DC"/>
    <w:rsid w:val="0050445F"/>
    <w:rsid w:val="00504809"/>
    <w:rsid w:val="005049D7"/>
    <w:rsid w:val="00504D92"/>
    <w:rsid w:val="00505047"/>
    <w:rsid w:val="00505DEA"/>
    <w:rsid w:val="0050611B"/>
    <w:rsid w:val="00507EF6"/>
    <w:rsid w:val="00510155"/>
    <w:rsid w:val="005103BC"/>
    <w:rsid w:val="0051057F"/>
    <w:rsid w:val="005114D9"/>
    <w:rsid w:val="0051173C"/>
    <w:rsid w:val="00512F7F"/>
    <w:rsid w:val="00517047"/>
    <w:rsid w:val="005174D0"/>
    <w:rsid w:val="00517786"/>
    <w:rsid w:val="005179CB"/>
    <w:rsid w:val="00521985"/>
    <w:rsid w:val="00522DE7"/>
    <w:rsid w:val="00522E0D"/>
    <w:rsid w:val="005238B6"/>
    <w:rsid w:val="00524057"/>
    <w:rsid w:val="00524195"/>
    <w:rsid w:val="00524BC5"/>
    <w:rsid w:val="0052516B"/>
    <w:rsid w:val="005252FD"/>
    <w:rsid w:val="00525322"/>
    <w:rsid w:val="005259D8"/>
    <w:rsid w:val="00525AE7"/>
    <w:rsid w:val="00526002"/>
    <w:rsid w:val="005270DC"/>
    <w:rsid w:val="00527423"/>
    <w:rsid w:val="005301C6"/>
    <w:rsid w:val="00532870"/>
    <w:rsid w:val="00532880"/>
    <w:rsid w:val="00532920"/>
    <w:rsid w:val="00532AEC"/>
    <w:rsid w:val="00532C79"/>
    <w:rsid w:val="005339B7"/>
    <w:rsid w:val="00533F18"/>
    <w:rsid w:val="0053548B"/>
    <w:rsid w:val="005360A9"/>
    <w:rsid w:val="005366D6"/>
    <w:rsid w:val="005368BB"/>
    <w:rsid w:val="005373A2"/>
    <w:rsid w:val="00537A6E"/>
    <w:rsid w:val="00537D97"/>
    <w:rsid w:val="00540925"/>
    <w:rsid w:val="00542629"/>
    <w:rsid w:val="00544405"/>
    <w:rsid w:val="0054591D"/>
    <w:rsid w:val="00545A46"/>
    <w:rsid w:val="00546641"/>
    <w:rsid w:val="005466AF"/>
    <w:rsid w:val="00547018"/>
    <w:rsid w:val="00547FC8"/>
    <w:rsid w:val="005508AF"/>
    <w:rsid w:val="00550DA6"/>
    <w:rsid w:val="0055191C"/>
    <w:rsid w:val="00551AEF"/>
    <w:rsid w:val="00552CDE"/>
    <w:rsid w:val="0055436F"/>
    <w:rsid w:val="00555A49"/>
    <w:rsid w:val="00555F8E"/>
    <w:rsid w:val="00556084"/>
    <w:rsid w:val="0055646D"/>
    <w:rsid w:val="00556E8F"/>
    <w:rsid w:val="00557417"/>
    <w:rsid w:val="005576D3"/>
    <w:rsid w:val="005608C6"/>
    <w:rsid w:val="00560BCE"/>
    <w:rsid w:val="005615F1"/>
    <w:rsid w:val="005639AF"/>
    <w:rsid w:val="005642AC"/>
    <w:rsid w:val="00564B54"/>
    <w:rsid w:val="00565970"/>
    <w:rsid w:val="00565CB1"/>
    <w:rsid w:val="00566B73"/>
    <w:rsid w:val="00566C1F"/>
    <w:rsid w:val="00567A3B"/>
    <w:rsid w:val="005701F2"/>
    <w:rsid w:val="00570432"/>
    <w:rsid w:val="00570B7A"/>
    <w:rsid w:val="005714D6"/>
    <w:rsid w:val="00571779"/>
    <w:rsid w:val="005731E2"/>
    <w:rsid w:val="00573407"/>
    <w:rsid w:val="00573F77"/>
    <w:rsid w:val="0057504B"/>
    <w:rsid w:val="00575148"/>
    <w:rsid w:val="00575A15"/>
    <w:rsid w:val="00576486"/>
    <w:rsid w:val="005764BF"/>
    <w:rsid w:val="00577946"/>
    <w:rsid w:val="005826E2"/>
    <w:rsid w:val="00583904"/>
    <w:rsid w:val="00584E69"/>
    <w:rsid w:val="005876EE"/>
    <w:rsid w:val="005900AA"/>
    <w:rsid w:val="00590DFF"/>
    <w:rsid w:val="00590EBC"/>
    <w:rsid w:val="00590FEC"/>
    <w:rsid w:val="00592682"/>
    <w:rsid w:val="005937E8"/>
    <w:rsid w:val="0059383E"/>
    <w:rsid w:val="00593EF4"/>
    <w:rsid w:val="00594C6E"/>
    <w:rsid w:val="00595628"/>
    <w:rsid w:val="0059712D"/>
    <w:rsid w:val="005A0C34"/>
    <w:rsid w:val="005A1CCE"/>
    <w:rsid w:val="005A1CDD"/>
    <w:rsid w:val="005A1CE3"/>
    <w:rsid w:val="005A1F80"/>
    <w:rsid w:val="005A3553"/>
    <w:rsid w:val="005A456A"/>
    <w:rsid w:val="005A5658"/>
    <w:rsid w:val="005A7CBC"/>
    <w:rsid w:val="005B0255"/>
    <w:rsid w:val="005B1FA4"/>
    <w:rsid w:val="005B2162"/>
    <w:rsid w:val="005B2CAA"/>
    <w:rsid w:val="005B2F8C"/>
    <w:rsid w:val="005B3228"/>
    <w:rsid w:val="005B455C"/>
    <w:rsid w:val="005B5A47"/>
    <w:rsid w:val="005B5F15"/>
    <w:rsid w:val="005B6762"/>
    <w:rsid w:val="005B7B16"/>
    <w:rsid w:val="005C0961"/>
    <w:rsid w:val="005C294D"/>
    <w:rsid w:val="005C2BD9"/>
    <w:rsid w:val="005C3135"/>
    <w:rsid w:val="005C357F"/>
    <w:rsid w:val="005C3AB1"/>
    <w:rsid w:val="005C3B98"/>
    <w:rsid w:val="005C484F"/>
    <w:rsid w:val="005C49D0"/>
    <w:rsid w:val="005C7F31"/>
    <w:rsid w:val="005C7F61"/>
    <w:rsid w:val="005D07BD"/>
    <w:rsid w:val="005D0AB3"/>
    <w:rsid w:val="005D0D29"/>
    <w:rsid w:val="005D0DB6"/>
    <w:rsid w:val="005D2B6B"/>
    <w:rsid w:val="005D319D"/>
    <w:rsid w:val="005D472C"/>
    <w:rsid w:val="005D4743"/>
    <w:rsid w:val="005D495C"/>
    <w:rsid w:val="005D5358"/>
    <w:rsid w:val="005D6FE2"/>
    <w:rsid w:val="005E07F3"/>
    <w:rsid w:val="005E0FFF"/>
    <w:rsid w:val="005E18B5"/>
    <w:rsid w:val="005E1F25"/>
    <w:rsid w:val="005E2069"/>
    <w:rsid w:val="005E2BC8"/>
    <w:rsid w:val="005E3044"/>
    <w:rsid w:val="005E46F4"/>
    <w:rsid w:val="005E5181"/>
    <w:rsid w:val="005E54B6"/>
    <w:rsid w:val="005E791A"/>
    <w:rsid w:val="005F0463"/>
    <w:rsid w:val="005F0987"/>
    <w:rsid w:val="005F1977"/>
    <w:rsid w:val="005F2356"/>
    <w:rsid w:val="005F30A6"/>
    <w:rsid w:val="005F3596"/>
    <w:rsid w:val="005F467A"/>
    <w:rsid w:val="005F6A7D"/>
    <w:rsid w:val="005F7578"/>
    <w:rsid w:val="005F7DB7"/>
    <w:rsid w:val="005F7DE3"/>
    <w:rsid w:val="006008CF"/>
    <w:rsid w:val="0060100F"/>
    <w:rsid w:val="00603CD4"/>
    <w:rsid w:val="00604429"/>
    <w:rsid w:val="00605209"/>
    <w:rsid w:val="00605A24"/>
    <w:rsid w:val="006066A7"/>
    <w:rsid w:val="00607113"/>
    <w:rsid w:val="00607281"/>
    <w:rsid w:val="00607B8B"/>
    <w:rsid w:val="006118BF"/>
    <w:rsid w:val="00611CFC"/>
    <w:rsid w:val="00611E54"/>
    <w:rsid w:val="006137D8"/>
    <w:rsid w:val="006139A6"/>
    <w:rsid w:val="006144CF"/>
    <w:rsid w:val="0061587E"/>
    <w:rsid w:val="00616EED"/>
    <w:rsid w:val="0061717E"/>
    <w:rsid w:val="00617A86"/>
    <w:rsid w:val="00620058"/>
    <w:rsid w:val="00620174"/>
    <w:rsid w:val="006206D4"/>
    <w:rsid w:val="0062108E"/>
    <w:rsid w:val="0062268F"/>
    <w:rsid w:val="00624142"/>
    <w:rsid w:val="006242B0"/>
    <w:rsid w:val="00624819"/>
    <w:rsid w:val="006258B2"/>
    <w:rsid w:val="00626737"/>
    <w:rsid w:val="006277E9"/>
    <w:rsid w:val="00630481"/>
    <w:rsid w:val="00630FA6"/>
    <w:rsid w:val="0063115A"/>
    <w:rsid w:val="00631A05"/>
    <w:rsid w:val="00631B57"/>
    <w:rsid w:val="00631E38"/>
    <w:rsid w:val="00632181"/>
    <w:rsid w:val="006334EE"/>
    <w:rsid w:val="00633A76"/>
    <w:rsid w:val="006343EB"/>
    <w:rsid w:val="0063474A"/>
    <w:rsid w:val="00635813"/>
    <w:rsid w:val="00635BF5"/>
    <w:rsid w:val="00635E03"/>
    <w:rsid w:val="00636243"/>
    <w:rsid w:val="00636E1F"/>
    <w:rsid w:val="00637190"/>
    <w:rsid w:val="00637498"/>
    <w:rsid w:val="00637A91"/>
    <w:rsid w:val="00637FCA"/>
    <w:rsid w:val="00641152"/>
    <w:rsid w:val="00641AA0"/>
    <w:rsid w:val="0064225F"/>
    <w:rsid w:val="00642352"/>
    <w:rsid w:val="00643CCC"/>
    <w:rsid w:val="00644D36"/>
    <w:rsid w:val="00647144"/>
    <w:rsid w:val="006471DC"/>
    <w:rsid w:val="00647213"/>
    <w:rsid w:val="006476F3"/>
    <w:rsid w:val="00650853"/>
    <w:rsid w:val="00650A3C"/>
    <w:rsid w:val="006522B9"/>
    <w:rsid w:val="0065247E"/>
    <w:rsid w:val="0065513A"/>
    <w:rsid w:val="00655BC4"/>
    <w:rsid w:val="00655C4D"/>
    <w:rsid w:val="00655D47"/>
    <w:rsid w:val="006570CC"/>
    <w:rsid w:val="00660369"/>
    <w:rsid w:val="00660DDD"/>
    <w:rsid w:val="00661615"/>
    <w:rsid w:val="00664ADF"/>
    <w:rsid w:val="00664BB8"/>
    <w:rsid w:val="00664EFC"/>
    <w:rsid w:val="00664F87"/>
    <w:rsid w:val="00665CB1"/>
    <w:rsid w:val="00666249"/>
    <w:rsid w:val="00666913"/>
    <w:rsid w:val="006672C9"/>
    <w:rsid w:val="00667CB0"/>
    <w:rsid w:val="00670A05"/>
    <w:rsid w:val="00670AD8"/>
    <w:rsid w:val="0067187D"/>
    <w:rsid w:val="0067187E"/>
    <w:rsid w:val="00674478"/>
    <w:rsid w:val="006750DD"/>
    <w:rsid w:val="00675CD0"/>
    <w:rsid w:val="00675DD3"/>
    <w:rsid w:val="0067644D"/>
    <w:rsid w:val="00676AE2"/>
    <w:rsid w:val="00676C12"/>
    <w:rsid w:val="00680072"/>
    <w:rsid w:val="006806A8"/>
    <w:rsid w:val="00681BE7"/>
    <w:rsid w:val="006841FD"/>
    <w:rsid w:val="006843DD"/>
    <w:rsid w:val="00684F38"/>
    <w:rsid w:val="0068569F"/>
    <w:rsid w:val="00685D6C"/>
    <w:rsid w:val="006866E0"/>
    <w:rsid w:val="00687677"/>
    <w:rsid w:val="00687899"/>
    <w:rsid w:val="006905C9"/>
    <w:rsid w:val="006920CA"/>
    <w:rsid w:val="006922A0"/>
    <w:rsid w:val="006929BD"/>
    <w:rsid w:val="006939EF"/>
    <w:rsid w:val="00693CB5"/>
    <w:rsid w:val="0069496D"/>
    <w:rsid w:val="0069525C"/>
    <w:rsid w:val="0069585D"/>
    <w:rsid w:val="00695A97"/>
    <w:rsid w:val="006977EE"/>
    <w:rsid w:val="006A0523"/>
    <w:rsid w:val="006A1626"/>
    <w:rsid w:val="006A23FF"/>
    <w:rsid w:val="006A26B5"/>
    <w:rsid w:val="006A271C"/>
    <w:rsid w:val="006A326F"/>
    <w:rsid w:val="006A39DC"/>
    <w:rsid w:val="006A3EBC"/>
    <w:rsid w:val="006A425D"/>
    <w:rsid w:val="006A4E93"/>
    <w:rsid w:val="006A5088"/>
    <w:rsid w:val="006A52FE"/>
    <w:rsid w:val="006A6C55"/>
    <w:rsid w:val="006B0078"/>
    <w:rsid w:val="006B0DF1"/>
    <w:rsid w:val="006B214A"/>
    <w:rsid w:val="006B22A8"/>
    <w:rsid w:val="006B6B23"/>
    <w:rsid w:val="006B6EEC"/>
    <w:rsid w:val="006B7109"/>
    <w:rsid w:val="006C01BD"/>
    <w:rsid w:val="006C09AC"/>
    <w:rsid w:val="006C0E75"/>
    <w:rsid w:val="006C10B9"/>
    <w:rsid w:val="006C14F1"/>
    <w:rsid w:val="006C1AD6"/>
    <w:rsid w:val="006C21BE"/>
    <w:rsid w:val="006C25B3"/>
    <w:rsid w:val="006C2C12"/>
    <w:rsid w:val="006C3177"/>
    <w:rsid w:val="006C44F3"/>
    <w:rsid w:val="006C5F64"/>
    <w:rsid w:val="006C670C"/>
    <w:rsid w:val="006C77A2"/>
    <w:rsid w:val="006D0B6A"/>
    <w:rsid w:val="006D0D50"/>
    <w:rsid w:val="006D2FDA"/>
    <w:rsid w:val="006D4FA5"/>
    <w:rsid w:val="006D6C7A"/>
    <w:rsid w:val="006D76B3"/>
    <w:rsid w:val="006D77BE"/>
    <w:rsid w:val="006D7932"/>
    <w:rsid w:val="006D7BBC"/>
    <w:rsid w:val="006E1654"/>
    <w:rsid w:val="006E17B2"/>
    <w:rsid w:val="006E18A0"/>
    <w:rsid w:val="006E257F"/>
    <w:rsid w:val="006E2A38"/>
    <w:rsid w:val="006E2D8A"/>
    <w:rsid w:val="006E3B6D"/>
    <w:rsid w:val="006E446F"/>
    <w:rsid w:val="006E478E"/>
    <w:rsid w:val="006E4DF0"/>
    <w:rsid w:val="006E63CA"/>
    <w:rsid w:val="006E706F"/>
    <w:rsid w:val="006E7FE8"/>
    <w:rsid w:val="006F0139"/>
    <w:rsid w:val="006F0CD7"/>
    <w:rsid w:val="006F1254"/>
    <w:rsid w:val="006F1277"/>
    <w:rsid w:val="006F203A"/>
    <w:rsid w:val="006F2613"/>
    <w:rsid w:val="006F2CA7"/>
    <w:rsid w:val="006F3569"/>
    <w:rsid w:val="006F3D79"/>
    <w:rsid w:val="006F49FC"/>
    <w:rsid w:val="006F4A0C"/>
    <w:rsid w:val="006F52D9"/>
    <w:rsid w:val="006F5603"/>
    <w:rsid w:val="006F599A"/>
    <w:rsid w:val="006F5F51"/>
    <w:rsid w:val="006F64B8"/>
    <w:rsid w:val="006F715C"/>
    <w:rsid w:val="007009C6"/>
    <w:rsid w:val="00700A06"/>
    <w:rsid w:val="00700CBB"/>
    <w:rsid w:val="00701F77"/>
    <w:rsid w:val="00703816"/>
    <w:rsid w:val="00703A4B"/>
    <w:rsid w:val="00704136"/>
    <w:rsid w:val="007058BF"/>
    <w:rsid w:val="00705BED"/>
    <w:rsid w:val="007061DD"/>
    <w:rsid w:val="00706A19"/>
    <w:rsid w:val="00707087"/>
    <w:rsid w:val="00707189"/>
    <w:rsid w:val="00707341"/>
    <w:rsid w:val="00707918"/>
    <w:rsid w:val="00707D2A"/>
    <w:rsid w:val="00707D41"/>
    <w:rsid w:val="0071060B"/>
    <w:rsid w:val="00710B93"/>
    <w:rsid w:val="00710D88"/>
    <w:rsid w:val="0071202C"/>
    <w:rsid w:val="007120CB"/>
    <w:rsid w:val="007126F7"/>
    <w:rsid w:val="0071390A"/>
    <w:rsid w:val="0071449D"/>
    <w:rsid w:val="00715232"/>
    <w:rsid w:val="007152CE"/>
    <w:rsid w:val="00715935"/>
    <w:rsid w:val="00715DB1"/>
    <w:rsid w:val="00716C74"/>
    <w:rsid w:val="0071721C"/>
    <w:rsid w:val="00720708"/>
    <w:rsid w:val="00723153"/>
    <w:rsid w:val="00723AB9"/>
    <w:rsid w:val="00724749"/>
    <w:rsid w:val="00724A56"/>
    <w:rsid w:val="007279FF"/>
    <w:rsid w:val="00727B18"/>
    <w:rsid w:val="0073069E"/>
    <w:rsid w:val="007309FB"/>
    <w:rsid w:val="00730B53"/>
    <w:rsid w:val="00731B81"/>
    <w:rsid w:val="00732459"/>
    <w:rsid w:val="00732C54"/>
    <w:rsid w:val="00732CBB"/>
    <w:rsid w:val="00733D93"/>
    <w:rsid w:val="00734970"/>
    <w:rsid w:val="00734C9A"/>
    <w:rsid w:val="00734CD4"/>
    <w:rsid w:val="00736BFB"/>
    <w:rsid w:val="00737C60"/>
    <w:rsid w:val="00741072"/>
    <w:rsid w:val="00741D51"/>
    <w:rsid w:val="00741FF8"/>
    <w:rsid w:val="007434EC"/>
    <w:rsid w:val="007442FB"/>
    <w:rsid w:val="00744A35"/>
    <w:rsid w:val="007454C8"/>
    <w:rsid w:val="007455CD"/>
    <w:rsid w:val="00745B56"/>
    <w:rsid w:val="0074714A"/>
    <w:rsid w:val="0075096B"/>
    <w:rsid w:val="00750ACB"/>
    <w:rsid w:val="00752F1E"/>
    <w:rsid w:val="0075369C"/>
    <w:rsid w:val="00753E1C"/>
    <w:rsid w:val="00756E5F"/>
    <w:rsid w:val="0075776E"/>
    <w:rsid w:val="00757793"/>
    <w:rsid w:val="00757869"/>
    <w:rsid w:val="007604B9"/>
    <w:rsid w:val="007604E4"/>
    <w:rsid w:val="00761114"/>
    <w:rsid w:val="007625C0"/>
    <w:rsid w:val="007628F6"/>
    <w:rsid w:val="007641B5"/>
    <w:rsid w:val="007659FE"/>
    <w:rsid w:val="0077106F"/>
    <w:rsid w:val="007725CA"/>
    <w:rsid w:val="00772B1C"/>
    <w:rsid w:val="00772F6B"/>
    <w:rsid w:val="00773D3F"/>
    <w:rsid w:val="00774A1B"/>
    <w:rsid w:val="00775082"/>
    <w:rsid w:val="007750FA"/>
    <w:rsid w:val="00775718"/>
    <w:rsid w:val="00775AA2"/>
    <w:rsid w:val="00775EBD"/>
    <w:rsid w:val="007761F6"/>
    <w:rsid w:val="00776DAC"/>
    <w:rsid w:val="007828FF"/>
    <w:rsid w:val="00782A6F"/>
    <w:rsid w:val="00783440"/>
    <w:rsid w:val="0078467C"/>
    <w:rsid w:val="00784A7A"/>
    <w:rsid w:val="00784B3F"/>
    <w:rsid w:val="00784E83"/>
    <w:rsid w:val="007852CC"/>
    <w:rsid w:val="007862D0"/>
    <w:rsid w:val="00787777"/>
    <w:rsid w:val="0079078A"/>
    <w:rsid w:val="00790E5C"/>
    <w:rsid w:val="00790E88"/>
    <w:rsid w:val="00791448"/>
    <w:rsid w:val="00791499"/>
    <w:rsid w:val="00791DEE"/>
    <w:rsid w:val="00792447"/>
    <w:rsid w:val="007925F9"/>
    <w:rsid w:val="007927C8"/>
    <w:rsid w:val="00792AD8"/>
    <w:rsid w:val="0079389C"/>
    <w:rsid w:val="00794671"/>
    <w:rsid w:val="00794B5C"/>
    <w:rsid w:val="0079538D"/>
    <w:rsid w:val="00795AA2"/>
    <w:rsid w:val="007A044F"/>
    <w:rsid w:val="007A05E5"/>
    <w:rsid w:val="007A171C"/>
    <w:rsid w:val="007A1A45"/>
    <w:rsid w:val="007A29CD"/>
    <w:rsid w:val="007A2D5F"/>
    <w:rsid w:val="007A308E"/>
    <w:rsid w:val="007A3145"/>
    <w:rsid w:val="007A4034"/>
    <w:rsid w:val="007A46A6"/>
    <w:rsid w:val="007A4AA2"/>
    <w:rsid w:val="007A4E62"/>
    <w:rsid w:val="007A5DC7"/>
    <w:rsid w:val="007A5DEF"/>
    <w:rsid w:val="007B0627"/>
    <w:rsid w:val="007B08FA"/>
    <w:rsid w:val="007B0D6C"/>
    <w:rsid w:val="007B0E5A"/>
    <w:rsid w:val="007B0FCC"/>
    <w:rsid w:val="007B13CD"/>
    <w:rsid w:val="007B1B3E"/>
    <w:rsid w:val="007B262D"/>
    <w:rsid w:val="007B353B"/>
    <w:rsid w:val="007B44E5"/>
    <w:rsid w:val="007B4CF2"/>
    <w:rsid w:val="007B53B5"/>
    <w:rsid w:val="007B5AD1"/>
    <w:rsid w:val="007B6D38"/>
    <w:rsid w:val="007B745A"/>
    <w:rsid w:val="007B79BA"/>
    <w:rsid w:val="007B7F86"/>
    <w:rsid w:val="007C0279"/>
    <w:rsid w:val="007C1B1B"/>
    <w:rsid w:val="007C1E34"/>
    <w:rsid w:val="007C205B"/>
    <w:rsid w:val="007C3853"/>
    <w:rsid w:val="007C454B"/>
    <w:rsid w:val="007C485D"/>
    <w:rsid w:val="007C66E6"/>
    <w:rsid w:val="007C68BC"/>
    <w:rsid w:val="007C6E48"/>
    <w:rsid w:val="007C7165"/>
    <w:rsid w:val="007D2160"/>
    <w:rsid w:val="007D2585"/>
    <w:rsid w:val="007D28F3"/>
    <w:rsid w:val="007D2D12"/>
    <w:rsid w:val="007D31F2"/>
    <w:rsid w:val="007D5016"/>
    <w:rsid w:val="007D7F6A"/>
    <w:rsid w:val="007E0378"/>
    <w:rsid w:val="007E0D2B"/>
    <w:rsid w:val="007E180F"/>
    <w:rsid w:val="007E3289"/>
    <w:rsid w:val="007E67A9"/>
    <w:rsid w:val="007E6960"/>
    <w:rsid w:val="007E75B6"/>
    <w:rsid w:val="007F22DA"/>
    <w:rsid w:val="007F2903"/>
    <w:rsid w:val="007F297E"/>
    <w:rsid w:val="007F337D"/>
    <w:rsid w:val="007F3733"/>
    <w:rsid w:val="007F39C4"/>
    <w:rsid w:val="007F3E1B"/>
    <w:rsid w:val="007F3FA6"/>
    <w:rsid w:val="007F46FE"/>
    <w:rsid w:val="007F6123"/>
    <w:rsid w:val="007F68BE"/>
    <w:rsid w:val="007F7853"/>
    <w:rsid w:val="00800C71"/>
    <w:rsid w:val="00801399"/>
    <w:rsid w:val="0080158C"/>
    <w:rsid w:val="00801C04"/>
    <w:rsid w:val="00801DF6"/>
    <w:rsid w:val="00801EEA"/>
    <w:rsid w:val="00802F4B"/>
    <w:rsid w:val="00804D1C"/>
    <w:rsid w:val="0080539D"/>
    <w:rsid w:val="008058B9"/>
    <w:rsid w:val="00812BF0"/>
    <w:rsid w:val="00814A1A"/>
    <w:rsid w:val="00814B4F"/>
    <w:rsid w:val="008154CC"/>
    <w:rsid w:val="008157DA"/>
    <w:rsid w:val="00817B67"/>
    <w:rsid w:val="00817FF1"/>
    <w:rsid w:val="008207C7"/>
    <w:rsid w:val="0082085C"/>
    <w:rsid w:val="0082102D"/>
    <w:rsid w:val="008211CE"/>
    <w:rsid w:val="0082310B"/>
    <w:rsid w:val="00823CDD"/>
    <w:rsid w:val="00823D77"/>
    <w:rsid w:val="00824B91"/>
    <w:rsid w:val="00824F78"/>
    <w:rsid w:val="00825901"/>
    <w:rsid w:val="00826D04"/>
    <w:rsid w:val="008321DD"/>
    <w:rsid w:val="00833DF0"/>
    <w:rsid w:val="008344A5"/>
    <w:rsid w:val="0083456E"/>
    <w:rsid w:val="00834783"/>
    <w:rsid w:val="00836C0B"/>
    <w:rsid w:val="00836F0C"/>
    <w:rsid w:val="00837A94"/>
    <w:rsid w:val="00837E08"/>
    <w:rsid w:val="00837FE0"/>
    <w:rsid w:val="0084090B"/>
    <w:rsid w:val="008421B0"/>
    <w:rsid w:val="00842A06"/>
    <w:rsid w:val="008434B6"/>
    <w:rsid w:val="00843808"/>
    <w:rsid w:val="0084394C"/>
    <w:rsid w:val="00844504"/>
    <w:rsid w:val="008447DB"/>
    <w:rsid w:val="008449B1"/>
    <w:rsid w:val="00844AF0"/>
    <w:rsid w:val="008458C2"/>
    <w:rsid w:val="0084638D"/>
    <w:rsid w:val="0084675F"/>
    <w:rsid w:val="00847249"/>
    <w:rsid w:val="0084728C"/>
    <w:rsid w:val="008478B3"/>
    <w:rsid w:val="008479A9"/>
    <w:rsid w:val="0085053C"/>
    <w:rsid w:val="00850BEC"/>
    <w:rsid w:val="00851FFB"/>
    <w:rsid w:val="00852547"/>
    <w:rsid w:val="008543B3"/>
    <w:rsid w:val="00855102"/>
    <w:rsid w:val="00855D08"/>
    <w:rsid w:val="00856C0B"/>
    <w:rsid w:val="008574D4"/>
    <w:rsid w:val="00857D05"/>
    <w:rsid w:val="00860706"/>
    <w:rsid w:val="00860DFB"/>
    <w:rsid w:val="00862B0A"/>
    <w:rsid w:val="00865AA7"/>
    <w:rsid w:val="0087035D"/>
    <w:rsid w:val="008712D1"/>
    <w:rsid w:val="00873139"/>
    <w:rsid w:val="008736C4"/>
    <w:rsid w:val="00873740"/>
    <w:rsid w:val="00874F95"/>
    <w:rsid w:val="008760BB"/>
    <w:rsid w:val="00876D33"/>
    <w:rsid w:val="00880C36"/>
    <w:rsid w:val="008817A1"/>
    <w:rsid w:val="00882A6D"/>
    <w:rsid w:val="00882F34"/>
    <w:rsid w:val="00883ACB"/>
    <w:rsid w:val="008841AF"/>
    <w:rsid w:val="00884771"/>
    <w:rsid w:val="00885905"/>
    <w:rsid w:val="00885D86"/>
    <w:rsid w:val="0088672D"/>
    <w:rsid w:val="00886876"/>
    <w:rsid w:val="00886C85"/>
    <w:rsid w:val="008901BC"/>
    <w:rsid w:val="0089038A"/>
    <w:rsid w:val="0089193C"/>
    <w:rsid w:val="00892320"/>
    <w:rsid w:val="00892579"/>
    <w:rsid w:val="00892B6C"/>
    <w:rsid w:val="00892D4D"/>
    <w:rsid w:val="00893201"/>
    <w:rsid w:val="00893737"/>
    <w:rsid w:val="00893A92"/>
    <w:rsid w:val="00893C8D"/>
    <w:rsid w:val="0089487C"/>
    <w:rsid w:val="00894916"/>
    <w:rsid w:val="00894F27"/>
    <w:rsid w:val="00895AF2"/>
    <w:rsid w:val="00895ED6"/>
    <w:rsid w:val="00896049"/>
    <w:rsid w:val="00896A54"/>
    <w:rsid w:val="00896BE9"/>
    <w:rsid w:val="00897198"/>
    <w:rsid w:val="008979B3"/>
    <w:rsid w:val="00897F13"/>
    <w:rsid w:val="008A19A8"/>
    <w:rsid w:val="008A1F00"/>
    <w:rsid w:val="008A23AC"/>
    <w:rsid w:val="008A277D"/>
    <w:rsid w:val="008A4472"/>
    <w:rsid w:val="008A4C18"/>
    <w:rsid w:val="008A6431"/>
    <w:rsid w:val="008A6557"/>
    <w:rsid w:val="008A6A2B"/>
    <w:rsid w:val="008A7C2B"/>
    <w:rsid w:val="008A7D45"/>
    <w:rsid w:val="008B0170"/>
    <w:rsid w:val="008B0C3F"/>
    <w:rsid w:val="008B19E2"/>
    <w:rsid w:val="008B310C"/>
    <w:rsid w:val="008B38DF"/>
    <w:rsid w:val="008B3EE0"/>
    <w:rsid w:val="008B6885"/>
    <w:rsid w:val="008B6BC7"/>
    <w:rsid w:val="008C0074"/>
    <w:rsid w:val="008C0ABD"/>
    <w:rsid w:val="008C0C12"/>
    <w:rsid w:val="008C1036"/>
    <w:rsid w:val="008C1310"/>
    <w:rsid w:val="008C2B4E"/>
    <w:rsid w:val="008C4F8B"/>
    <w:rsid w:val="008C507A"/>
    <w:rsid w:val="008C566C"/>
    <w:rsid w:val="008C5C2B"/>
    <w:rsid w:val="008C6FEB"/>
    <w:rsid w:val="008C74E4"/>
    <w:rsid w:val="008C7591"/>
    <w:rsid w:val="008C78D5"/>
    <w:rsid w:val="008C7A86"/>
    <w:rsid w:val="008D0CA7"/>
    <w:rsid w:val="008D12A8"/>
    <w:rsid w:val="008D1A86"/>
    <w:rsid w:val="008D2106"/>
    <w:rsid w:val="008D2313"/>
    <w:rsid w:val="008D2F83"/>
    <w:rsid w:val="008D2FD0"/>
    <w:rsid w:val="008D313C"/>
    <w:rsid w:val="008D3352"/>
    <w:rsid w:val="008D3ED9"/>
    <w:rsid w:val="008D4D41"/>
    <w:rsid w:val="008D4E6A"/>
    <w:rsid w:val="008D620A"/>
    <w:rsid w:val="008D62D0"/>
    <w:rsid w:val="008D7962"/>
    <w:rsid w:val="008D7A75"/>
    <w:rsid w:val="008D7B7A"/>
    <w:rsid w:val="008E004D"/>
    <w:rsid w:val="008E09D9"/>
    <w:rsid w:val="008E0D60"/>
    <w:rsid w:val="008E2047"/>
    <w:rsid w:val="008E2DF3"/>
    <w:rsid w:val="008E4604"/>
    <w:rsid w:val="008E6E28"/>
    <w:rsid w:val="008E75F6"/>
    <w:rsid w:val="008F0A37"/>
    <w:rsid w:val="008F349F"/>
    <w:rsid w:val="008F53F4"/>
    <w:rsid w:val="008F5B03"/>
    <w:rsid w:val="009007C5"/>
    <w:rsid w:val="00900821"/>
    <w:rsid w:val="00900886"/>
    <w:rsid w:val="00900ACE"/>
    <w:rsid w:val="00900C2C"/>
    <w:rsid w:val="00902C88"/>
    <w:rsid w:val="0090315B"/>
    <w:rsid w:val="009031C0"/>
    <w:rsid w:val="00903A6F"/>
    <w:rsid w:val="00904B39"/>
    <w:rsid w:val="00904B4B"/>
    <w:rsid w:val="00905C39"/>
    <w:rsid w:val="009070D9"/>
    <w:rsid w:val="0091028F"/>
    <w:rsid w:val="00911725"/>
    <w:rsid w:val="00911BAF"/>
    <w:rsid w:val="0091234C"/>
    <w:rsid w:val="0091389E"/>
    <w:rsid w:val="009146DB"/>
    <w:rsid w:val="00914992"/>
    <w:rsid w:val="00914F36"/>
    <w:rsid w:val="009156D6"/>
    <w:rsid w:val="00915A5B"/>
    <w:rsid w:val="00916622"/>
    <w:rsid w:val="009167D6"/>
    <w:rsid w:val="0091694C"/>
    <w:rsid w:val="00917067"/>
    <w:rsid w:val="00920518"/>
    <w:rsid w:val="00920B9A"/>
    <w:rsid w:val="00920CA1"/>
    <w:rsid w:val="009211BB"/>
    <w:rsid w:val="00921EC2"/>
    <w:rsid w:val="0092235A"/>
    <w:rsid w:val="00923402"/>
    <w:rsid w:val="00923A66"/>
    <w:rsid w:val="00923B17"/>
    <w:rsid w:val="00923B60"/>
    <w:rsid w:val="00924039"/>
    <w:rsid w:val="00924C44"/>
    <w:rsid w:val="00925754"/>
    <w:rsid w:val="00925CD7"/>
    <w:rsid w:val="0092646F"/>
    <w:rsid w:val="009276EE"/>
    <w:rsid w:val="00932677"/>
    <w:rsid w:val="00932722"/>
    <w:rsid w:val="00932939"/>
    <w:rsid w:val="009336AB"/>
    <w:rsid w:val="00933B25"/>
    <w:rsid w:val="00935415"/>
    <w:rsid w:val="00936795"/>
    <w:rsid w:val="009372E5"/>
    <w:rsid w:val="0093772F"/>
    <w:rsid w:val="00937CA6"/>
    <w:rsid w:val="00937D6C"/>
    <w:rsid w:val="00940AD7"/>
    <w:rsid w:val="00940C2F"/>
    <w:rsid w:val="00940EC2"/>
    <w:rsid w:val="00940FCB"/>
    <w:rsid w:val="009415C0"/>
    <w:rsid w:val="00942A2B"/>
    <w:rsid w:val="00943962"/>
    <w:rsid w:val="009448C2"/>
    <w:rsid w:val="009449C6"/>
    <w:rsid w:val="00945BCB"/>
    <w:rsid w:val="00946140"/>
    <w:rsid w:val="0094650F"/>
    <w:rsid w:val="00946B3A"/>
    <w:rsid w:val="00946F93"/>
    <w:rsid w:val="00947167"/>
    <w:rsid w:val="009477B8"/>
    <w:rsid w:val="00947EED"/>
    <w:rsid w:val="00950108"/>
    <w:rsid w:val="00951733"/>
    <w:rsid w:val="00951EA5"/>
    <w:rsid w:val="009525F0"/>
    <w:rsid w:val="00953C8C"/>
    <w:rsid w:val="00954695"/>
    <w:rsid w:val="00954B9F"/>
    <w:rsid w:val="009559F8"/>
    <w:rsid w:val="00957152"/>
    <w:rsid w:val="00957BAB"/>
    <w:rsid w:val="00957E5B"/>
    <w:rsid w:val="00960518"/>
    <w:rsid w:val="00960CB9"/>
    <w:rsid w:val="00961350"/>
    <w:rsid w:val="00962809"/>
    <w:rsid w:val="0096283B"/>
    <w:rsid w:val="00962FA5"/>
    <w:rsid w:val="00964585"/>
    <w:rsid w:val="0096751A"/>
    <w:rsid w:val="00970F2B"/>
    <w:rsid w:val="009723F4"/>
    <w:rsid w:val="00975E31"/>
    <w:rsid w:val="00976F61"/>
    <w:rsid w:val="009772C7"/>
    <w:rsid w:val="00977C99"/>
    <w:rsid w:val="00977D9C"/>
    <w:rsid w:val="00980E59"/>
    <w:rsid w:val="009811DE"/>
    <w:rsid w:val="0098133E"/>
    <w:rsid w:val="00982668"/>
    <w:rsid w:val="009827CA"/>
    <w:rsid w:val="009845A2"/>
    <w:rsid w:val="00984964"/>
    <w:rsid w:val="00984B41"/>
    <w:rsid w:val="00984CCB"/>
    <w:rsid w:val="009911FC"/>
    <w:rsid w:val="00991DEE"/>
    <w:rsid w:val="00991DF9"/>
    <w:rsid w:val="00992030"/>
    <w:rsid w:val="0099225F"/>
    <w:rsid w:val="009923CA"/>
    <w:rsid w:val="00994044"/>
    <w:rsid w:val="00994FD8"/>
    <w:rsid w:val="00995332"/>
    <w:rsid w:val="00996F66"/>
    <w:rsid w:val="0099703F"/>
    <w:rsid w:val="009A146B"/>
    <w:rsid w:val="009A273A"/>
    <w:rsid w:val="009A2823"/>
    <w:rsid w:val="009A2FDE"/>
    <w:rsid w:val="009A333F"/>
    <w:rsid w:val="009A3A98"/>
    <w:rsid w:val="009A4BBD"/>
    <w:rsid w:val="009A5FE8"/>
    <w:rsid w:val="009A6125"/>
    <w:rsid w:val="009A6147"/>
    <w:rsid w:val="009A663E"/>
    <w:rsid w:val="009A6F44"/>
    <w:rsid w:val="009A7921"/>
    <w:rsid w:val="009B009C"/>
    <w:rsid w:val="009B0913"/>
    <w:rsid w:val="009B0A3D"/>
    <w:rsid w:val="009B1A5D"/>
    <w:rsid w:val="009B323B"/>
    <w:rsid w:val="009B3815"/>
    <w:rsid w:val="009B3A85"/>
    <w:rsid w:val="009B4D9E"/>
    <w:rsid w:val="009B5316"/>
    <w:rsid w:val="009B589E"/>
    <w:rsid w:val="009B5955"/>
    <w:rsid w:val="009B60BF"/>
    <w:rsid w:val="009B7CF5"/>
    <w:rsid w:val="009C112B"/>
    <w:rsid w:val="009C31FD"/>
    <w:rsid w:val="009C3866"/>
    <w:rsid w:val="009C3BB0"/>
    <w:rsid w:val="009C4886"/>
    <w:rsid w:val="009C5216"/>
    <w:rsid w:val="009C5DF6"/>
    <w:rsid w:val="009D0D87"/>
    <w:rsid w:val="009D0E5D"/>
    <w:rsid w:val="009D12BA"/>
    <w:rsid w:val="009D1E43"/>
    <w:rsid w:val="009D2238"/>
    <w:rsid w:val="009D24B3"/>
    <w:rsid w:val="009D366B"/>
    <w:rsid w:val="009D3AA5"/>
    <w:rsid w:val="009D4D1E"/>
    <w:rsid w:val="009D517D"/>
    <w:rsid w:val="009D607F"/>
    <w:rsid w:val="009D66CC"/>
    <w:rsid w:val="009E2366"/>
    <w:rsid w:val="009E3A83"/>
    <w:rsid w:val="009E4BBC"/>
    <w:rsid w:val="009E5F3D"/>
    <w:rsid w:val="009E6FD7"/>
    <w:rsid w:val="009E7F83"/>
    <w:rsid w:val="009F0594"/>
    <w:rsid w:val="009F1973"/>
    <w:rsid w:val="009F2D94"/>
    <w:rsid w:val="009F3071"/>
    <w:rsid w:val="009F566C"/>
    <w:rsid w:val="009F688C"/>
    <w:rsid w:val="009F697B"/>
    <w:rsid w:val="009F7F55"/>
    <w:rsid w:val="00A01044"/>
    <w:rsid w:val="00A03C28"/>
    <w:rsid w:val="00A04F8B"/>
    <w:rsid w:val="00A05564"/>
    <w:rsid w:val="00A0650A"/>
    <w:rsid w:val="00A072D0"/>
    <w:rsid w:val="00A07B5D"/>
    <w:rsid w:val="00A10B60"/>
    <w:rsid w:val="00A111E8"/>
    <w:rsid w:val="00A11A21"/>
    <w:rsid w:val="00A11B9D"/>
    <w:rsid w:val="00A129AC"/>
    <w:rsid w:val="00A1300A"/>
    <w:rsid w:val="00A13073"/>
    <w:rsid w:val="00A133B3"/>
    <w:rsid w:val="00A13405"/>
    <w:rsid w:val="00A14EB2"/>
    <w:rsid w:val="00A151E2"/>
    <w:rsid w:val="00A15CCE"/>
    <w:rsid w:val="00A15F1B"/>
    <w:rsid w:val="00A16E2E"/>
    <w:rsid w:val="00A17B72"/>
    <w:rsid w:val="00A205F2"/>
    <w:rsid w:val="00A21C8F"/>
    <w:rsid w:val="00A21D37"/>
    <w:rsid w:val="00A22075"/>
    <w:rsid w:val="00A24B4A"/>
    <w:rsid w:val="00A25344"/>
    <w:rsid w:val="00A257B7"/>
    <w:rsid w:val="00A26DFC"/>
    <w:rsid w:val="00A26ECC"/>
    <w:rsid w:val="00A271C9"/>
    <w:rsid w:val="00A27301"/>
    <w:rsid w:val="00A31A0E"/>
    <w:rsid w:val="00A3223E"/>
    <w:rsid w:val="00A32316"/>
    <w:rsid w:val="00A32963"/>
    <w:rsid w:val="00A33ACD"/>
    <w:rsid w:val="00A35EF7"/>
    <w:rsid w:val="00A36715"/>
    <w:rsid w:val="00A368E5"/>
    <w:rsid w:val="00A37430"/>
    <w:rsid w:val="00A37E89"/>
    <w:rsid w:val="00A4197A"/>
    <w:rsid w:val="00A4215E"/>
    <w:rsid w:val="00A42744"/>
    <w:rsid w:val="00A42BFA"/>
    <w:rsid w:val="00A42E6C"/>
    <w:rsid w:val="00A430DB"/>
    <w:rsid w:val="00A44A4E"/>
    <w:rsid w:val="00A45549"/>
    <w:rsid w:val="00A46335"/>
    <w:rsid w:val="00A475B2"/>
    <w:rsid w:val="00A479E9"/>
    <w:rsid w:val="00A50EA9"/>
    <w:rsid w:val="00A52018"/>
    <w:rsid w:val="00A522B5"/>
    <w:rsid w:val="00A534B4"/>
    <w:rsid w:val="00A534F1"/>
    <w:rsid w:val="00A54F40"/>
    <w:rsid w:val="00A554B0"/>
    <w:rsid w:val="00A557A7"/>
    <w:rsid w:val="00A55DE9"/>
    <w:rsid w:val="00A57257"/>
    <w:rsid w:val="00A579FB"/>
    <w:rsid w:val="00A60235"/>
    <w:rsid w:val="00A60659"/>
    <w:rsid w:val="00A6080A"/>
    <w:rsid w:val="00A60A26"/>
    <w:rsid w:val="00A61814"/>
    <w:rsid w:val="00A6191E"/>
    <w:rsid w:val="00A61F6B"/>
    <w:rsid w:val="00A621B4"/>
    <w:rsid w:val="00A630DE"/>
    <w:rsid w:val="00A63166"/>
    <w:rsid w:val="00A64412"/>
    <w:rsid w:val="00A649D6"/>
    <w:rsid w:val="00A65BC9"/>
    <w:rsid w:val="00A65DEB"/>
    <w:rsid w:val="00A6649C"/>
    <w:rsid w:val="00A67088"/>
    <w:rsid w:val="00A67215"/>
    <w:rsid w:val="00A675C4"/>
    <w:rsid w:val="00A67684"/>
    <w:rsid w:val="00A7057A"/>
    <w:rsid w:val="00A715D3"/>
    <w:rsid w:val="00A71652"/>
    <w:rsid w:val="00A71D27"/>
    <w:rsid w:val="00A720CF"/>
    <w:rsid w:val="00A72226"/>
    <w:rsid w:val="00A724D3"/>
    <w:rsid w:val="00A724E5"/>
    <w:rsid w:val="00A728AB"/>
    <w:rsid w:val="00A7292B"/>
    <w:rsid w:val="00A735FA"/>
    <w:rsid w:val="00A73AC0"/>
    <w:rsid w:val="00A73EED"/>
    <w:rsid w:val="00A74B09"/>
    <w:rsid w:val="00A754EB"/>
    <w:rsid w:val="00A756AE"/>
    <w:rsid w:val="00A761B5"/>
    <w:rsid w:val="00A77C63"/>
    <w:rsid w:val="00A8062C"/>
    <w:rsid w:val="00A80F74"/>
    <w:rsid w:val="00A8193F"/>
    <w:rsid w:val="00A82D3A"/>
    <w:rsid w:val="00A830F6"/>
    <w:rsid w:val="00A835DD"/>
    <w:rsid w:val="00A847D7"/>
    <w:rsid w:val="00A84CF2"/>
    <w:rsid w:val="00A84E96"/>
    <w:rsid w:val="00A86727"/>
    <w:rsid w:val="00A868DC"/>
    <w:rsid w:val="00A877EE"/>
    <w:rsid w:val="00A87F4A"/>
    <w:rsid w:val="00A93351"/>
    <w:rsid w:val="00A93AF0"/>
    <w:rsid w:val="00A94032"/>
    <w:rsid w:val="00A958EF"/>
    <w:rsid w:val="00A95F40"/>
    <w:rsid w:val="00A97117"/>
    <w:rsid w:val="00AA14AE"/>
    <w:rsid w:val="00AA1953"/>
    <w:rsid w:val="00AA2055"/>
    <w:rsid w:val="00AA28CB"/>
    <w:rsid w:val="00AA3A3A"/>
    <w:rsid w:val="00AA3C87"/>
    <w:rsid w:val="00AA407E"/>
    <w:rsid w:val="00AA4F7E"/>
    <w:rsid w:val="00AA5328"/>
    <w:rsid w:val="00AA6849"/>
    <w:rsid w:val="00AA6BFC"/>
    <w:rsid w:val="00AB0119"/>
    <w:rsid w:val="00AB09D5"/>
    <w:rsid w:val="00AB15AC"/>
    <w:rsid w:val="00AB18DB"/>
    <w:rsid w:val="00AB1C28"/>
    <w:rsid w:val="00AB22EF"/>
    <w:rsid w:val="00AB2F1B"/>
    <w:rsid w:val="00AB367D"/>
    <w:rsid w:val="00AB4EDD"/>
    <w:rsid w:val="00AB569C"/>
    <w:rsid w:val="00AB6C28"/>
    <w:rsid w:val="00AB6E12"/>
    <w:rsid w:val="00AC113E"/>
    <w:rsid w:val="00AC126C"/>
    <w:rsid w:val="00AC1E23"/>
    <w:rsid w:val="00AC3F60"/>
    <w:rsid w:val="00AC4111"/>
    <w:rsid w:val="00AC55D8"/>
    <w:rsid w:val="00AC5ECE"/>
    <w:rsid w:val="00AC6EE6"/>
    <w:rsid w:val="00AC7868"/>
    <w:rsid w:val="00AC79C0"/>
    <w:rsid w:val="00AD06D7"/>
    <w:rsid w:val="00AD0B87"/>
    <w:rsid w:val="00AD0C6E"/>
    <w:rsid w:val="00AD1E07"/>
    <w:rsid w:val="00AD2196"/>
    <w:rsid w:val="00AD2864"/>
    <w:rsid w:val="00AD3592"/>
    <w:rsid w:val="00AD3B03"/>
    <w:rsid w:val="00AD3B0C"/>
    <w:rsid w:val="00AD482B"/>
    <w:rsid w:val="00AD6314"/>
    <w:rsid w:val="00AE1A59"/>
    <w:rsid w:val="00AE3F53"/>
    <w:rsid w:val="00AE5088"/>
    <w:rsid w:val="00AE6683"/>
    <w:rsid w:val="00AE67AB"/>
    <w:rsid w:val="00AE71B3"/>
    <w:rsid w:val="00AE74FD"/>
    <w:rsid w:val="00AE7C21"/>
    <w:rsid w:val="00AE7D7D"/>
    <w:rsid w:val="00AE7FC9"/>
    <w:rsid w:val="00AF0DAD"/>
    <w:rsid w:val="00AF1764"/>
    <w:rsid w:val="00AF248E"/>
    <w:rsid w:val="00AF4721"/>
    <w:rsid w:val="00AF5867"/>
    <w:rsid w:val="00AF5A2E"/>
    <w:rsid w:val="00AF5A76"/>
    <w:rsid w:val="00AF685E"/>
    <w:rsid w:val="00AF6E9E"/>
    <w:rsid w:val="00AF7EF2"/>
    <w:rsid w:val="00B00232"/>
    <w:rsid w:val="00B00C1F"/>
    <w:rsid w:val="00B01032"/>
    <w:rsid w:val="00B01863"/>
    <w:rsid w:val="00B01DE3"/>
    <w:rsid w:val="00B02967"/>
    <w:rsid w:val="00B02EF7"/>
    <w:rsid w:val="00B036C6"/>
    <w:rsid w:val="00B037BA"/>
    <w:rsid w:val="00B0429B"/>
    <w:rsid w:val="00B049F6"/>
    <w:rsid w:val="00B06B49"/>
    <w:rsid w:val="00B06B6B"/>
    <w:rsid w:val="00B0725F"/>
    <w:rsid w:val="00B07754"/>
    <w:rsid w:val="00B120C4"/>
    <w:rsid w:val="00B127C3"/>
    <w:rsid w:val="00B13A47"/>
    <w:rsid w:val="00B15FD5"/>
    <w:rsid w:val="00B16A08"/>
    <w:rsid w:val="00B17F59"/>
    <w:rsid w:val="00B20AFC"/>
    <w:rsid w:val="00B20CB5"/>
    <w:rsid w:val="00B22630"/>
    <w:rsid w:val="00B2663E"/>
    <w:rsid w:val="00B27F05"/>
    <w:rsid w:val="00B301E1"/>
    <w:rsid w:val="00B30268"/>
    <w:rsid w:val="00B31217"/>
    <w:rsid w:val="00B31521"/>
    <w:rsid w:val="00B32EEF"/>
    <w:rsid w:val="00B3323D"/>
    <w:rsid w:val="00B33827"/>
    <w:rsid w:val="00B33A1B"/>
    <w:rsid w:val="00B355E9"/>
    <w:rsid w:val="00B356FB"/>
    <w:rsid w:val="00B3624C"/>
    <w:rsid w:val="00B36E5C"/>
    <w:rsid w:val="00B378F1"/>
    <w:rsid w:val="00B37C2F"/>
    <w:rsid w:val="00B4101A"/>
    <w:rsid w:val="00B421D4"/>
    <w:rsid w:val="00B425E3"/>
    <w:rsid w:val="00B42B4A"/>
    <w:rsid w:val="00B43092"/>
    <w:rsid w:val="00B43518"/>
    <w:rsid w:val="00B43ECB"/>
    <w:rsid w:val="00B44AEA"/>
    <w:rsid w:val="00B450D0"/>
    <w:rsid w:val="00B45394"/>
    <w:rsid w:val="00B458D4"/>
    <w:rsid w:val="00B462BA"/>
    <w:rsid w:val="00B47260"/>
    <w:rsid w:val="00B47C62"/>
    <w:rsid w:val="00B5123A"/>
    <w:rsid w:val="00B5203A"/>
    <w:rsid w:val="00B540EC"/>
    <w:rsid w:val="00B547C5"/>
    <w:rsid w:val="00B56254"/>
    <w:rsid w:val="00B56FEA"/>
    <w:rsid w:val="00B57A17"/>
    <w:rsid w:val="00B57BD9"/>
    <w:rsid w:val="00B57EFB"/>
    <w:rsid w:val="00B61406"/>
    <w:rsid w:val="00B62B89"/>
    <w:rsid w:val="00B62B8A"/>
    <w:rsid w:val="00B6391F"/>
    <w:rsid w:val="00B655E5"/>
    <w:rsid w:val="00B6760B"/>
    <w:rsid w:val="00B67E9F"/>
    <w:rsid w:val="00B70C7C"/>
    <w:rsid w:val="00B71B78"/>
    <w:rsid w:val="00B71BB6"/>
    <w:rsid w:val="00B72882"/>
    <w:rsid w:val="00B72D4B"/>
    <w:rsid w:val="00B73563"/>
    <w:rsid w:val="00B74092"/>
    <w:rsid w:val="00B742A0"/>
    <w:rsid w:val="00B743C3"/>
    <w:rsid w:val="00B74C2E"/>
    <w:rsid w:val="00B754FE"/>
    <w:rsid w:val="00B75BE2"/>
    <w:rsid w:val="00B75C12"/>
    <w:rsid w:val="00B76BFC"/>
    <w:rsid w:val="00B8058D"/>
    <w:rsid w:val="00B80ADC"/>
    <w:rsid w:val="00B81327"/>
    <w:rsid w:val="00B813F1"/>
    <w:rsid w:val="00B81D3F"/>
    <w:rsid w:val="00B81FAC"/>
    <w:rsid w:val="00B840DE"/>
    <w:rsid w:val="00B84536"/>
    <w:rsid w:val="00B856D7"/>
    <w:rsid w:val="00B85752"/>
    <w:rsid w:val="00B85923"/>
    <w:rsid w:val="00B8625E"/>
    <w:rsid w:val="00B86275"/>
    <w:rsid w:val="00B9030D"/>
    <w:rsid w:val="00B908DE"/>
    <w:rsid w:val="00B9278F"/>
    <w:rsid w:val="00B93869"/>
    <w:rsid w:val="00B93E50"/>
    <w:rsid w:val="00B95C47"/>
    <w:rsid w:val="00B96042"/>
    <w:rsid w:val="00B962E8"/>
    <w:rsid w:val="00B96BF4"/>
    <w:rsid w:val="00BA05FF"/>
    <w:rsid w:val="00BA0B57"/>
    <w:rsid w:val="00BA11C5"/>
    <w:rsid w:val="00BA255A"/>
    <w:rsid w:val="00BA2797"/>
    <w:rsid w:val="00BA3491"/>
    <w:rsid w:val="00BA467F"/>
    <w:rsid w:val="00BA4F96"/>
    <w:rsid w:val="00BA6F07"/>
    <w:rsid w:val="00BA70AE"/>
    <w:rsid w:val="00BA71F2"/>
    <w:rsid w:val="00BA75F0"/>
    <w:rsid w:val="00BA7D23"/>
    <w:rsid w:val="00BA7E9D"/>
    <w:rsid w:val="00BB14F5"/>
    <w:rsid w:val="00BB1C94"/>
    <w:rsid w:val="00BB230B"/>
    <w:rsid w:val="00BB2ED5"/>
    <w:rsid w:val="00BB57F7"/>
    <w:rsid w:val="00BB5D56"/>
    <w:rsid w:val="00BB640C"/>
    <w:rsid w:val="00BC0E43"/>
    <w:rsid w:val="00BC18A6"/>
    <w:rsid w:val="00BC24DE"/>
    <w:rsid w:val="00BC260E"/>
    <w:rsid w:val="00BC4456"/>
    <w:rsid w:val="00BC47E3"/>
    <w:rsid w:val="00BC4A23"/>
    <w:rsid w:val="00BC4FCB"/>
    <w:rsid w:val="00BC5FCD"/>
    <w:rsid w:val="00BC6533"/>
    <w:rsid w:val="00BC6C5A"/>
    <w:rsid w:val="00BC6D04"/>
    <w:rsid w:val="00BC74E2"/>
    <w:rsid w:val="00BD1074"/>
    <w:rsid w:val="00BD1145"/>
    <w:rsid w:val="00BD14EF"/>
    <w:rsid w:val="00BD16A4"/>
    <w:rsid w:val="00BD1CAE"/>
    <w:rsid w:val="00BD1CF0"/>
    <w:rsid w:val="00BD2341"/>
    <w:rsid w:val="00BD2FB4"/>
    <w:rsid w:val="00BD32D6"/>
    <w:rsid w:val="00BD36AC"/>
    <w:rsid w:val="00BD466C"/>
    <w:rsid w:val="00BD59FF"/>
    <w:rsid w:val="00BD6B41"/>
    <w:rsid w:val="00BD7A42"/>
    <w:rsid w:val="00BE010C"/>
    <w:rsid w:val="00BE0865"/>
    <w:rsid w:val="00BE0B59"/>
    <w:rsid w:val="00BE0B91"/>
    <w:rsid w:val="00BE118F"/>
    <w:rsid w:val="00BE12C5"/>
    <w:rsid w:val="00BE22FE"/>
    <w:rsid w:val="00BE2ED4"/>
    <w:rsid w:val="00BE350B"/>
    <w:rsid w:val="00BE3C8E"/>
    <w:rsid w:val="00BE4B2C"/>
    <w:rsid w:val="00BE5C72"/>
    <w:rsid w:val="00BE68F8"/>
    <w:rsid w:val="00BE76D3"/>
    <w:rsid w:val="00BE7CCA"/>
    <w:rsid w:val="00BE7CE1"/>
    <w:rsid w:val="00BF04D5"/>
    <w:rsid w:val="00BF1081"/>
    <w:rsid w:val="00BF1AB6"/>
    <w:rsid w:val="00BF1BDF"/>
    <w:rsid w:val="00BF2376"/>
    <w:rsid w:val="00BF2454"/>
    <w:rsid w:val="00BF2671"/>
    <w:rsid w:val="00BF36FA"/>
    <w:rsid w:val="00BF3DDD"/>
    <w:rsid w:val="00BF4D15"/>
    <w:rsid w:val="00BF55B1"/>
    <w:rsid w:val="00BF6308"/>
    <w:rsid w:val="00BF6ADD"/>
    <w:rsid w:val="00BF7DE2"/>
    <w:rsid w:val="00C00768"/>
    <w:rsid w:val="00C008A4"/>
    <w:rsid w:val="00C00C34"/>
    <w:rsid w:val="00C01457"/>
    <w:rsid w:val="00C01F50"/>
    <w:rsid w:val="00C02068"/>
    <w:rsid w:val="00C021A9"/>
    <w:rsid w:val="00C02A92"/>
    <w:rsid w:val="00C02C70"/>
    <w:rsid w:val="00C03A0A"/>
    <w:rsid w:val="00C06008"/>
    <w:rsid w:val="00C06178"/>
    <w:rsid w:val="00C0624C"/>
    <w:rsid w:val="00C06AB5"/>
    <w:rsid w:val="00C06DF4"/>
    <w:rsid w:val="00C06EFE"/>
    <w:rsid w:val="00C06F85"/>
    <w:rsid w:val="00C06F93"/>
    <w:rsid w:val="00C07965"/>
    <w:rsid w:val="00C102EA"/>
    <w:rsid w:val="00C11F51"/>
    <w:rsid w:val="00C12A9E"/>
    <w:rsid w:val="00C12B58"/>
    <w:rsid w:val="00C12FCE"/>
    <w:rsid w:val="00C1450F"/>
    <w:rsid w:val="00C14DBB"/>
    <w:rsid w:val="00C153BB"/>
    <w:rsid w:val="00C171C3"/>
    <w:rsid w:val="00C17D42"/>
    <w:rsid w:val="00C2012B"/>
    <w:rsid w:val="00C20857"/>
    <w:rsid w:val="00C20C52"/>
    <w:rsid w:val="00C21E88"/>
    <w:rsid w:val="00C22266"/>
    <w:rsid w:val="00C22AEF"/>
    <w:rsid w:val="00C22F46"/>
    <w:rsid w:val="00C23B7E"/>
    <w:rsid w:val="00C24DE2"/>
    <w:rsid w:val="00C25251"/>
    <w:rsid w:val="00C25459"/>
    <w:rsid w:val="00C26159"/>
    <w:rsid w:val="00C26A74"/>
    <w:rsid w:val="00C26A8C"/>
    <w:rsid w:val="00C30171"/>
    <w:rsid w:val="00C30938"/>
    <w:rsid w:val="00C31233"/>
    <w:rsid w:val="00C31640"/>
    <w:rsid w:val="00C31ADA"/>
    <w:rsid w:val="00C31CDB"/>
    <w:rsid w:val="00C34236"/>
    <w:rsid w:val="00C36320"/>
    <w:rsid w:val="00C36BD6"/>
    <w:rsid w:val="00C3719D"/>
    <w:rsid w:val="00C374EF"/>
    <w:rsid w:val="00C3799F"/>
    <w:rsid w:val="00C37A49"/>
    <w:rsid w:val="00C40096"/>
    <w:rsid w:val="00C41477"/>
    <w:rsid w:val="00C42F35"/>
    <w:rsid w:val="00C434F8"/>
    <w:rsid w:val="00C44233"/>
    <w:rsid w:val="00C4455B"/>
    <w:rsid w:val="00C44597"/>
    <w:rsid w:val="00C45148"/>
    <w:rsid w:val="00C45367"/>
    <w:rsid w:val="00C478B4"/>
    <w:rsid w:val="00C5013D"/>
    <w:rsid w:val="00C502AD"/>
    <w:rsid w:val="00C506BB"/>
    <w:rsid w:val="00C53505"/>
    <w:rsid w:val="00C540D2"/>
    <w:rsid w:val="00C543D2"/>
    <w:rsid w:val="00C550AB"/>
    <w:rsid w:val="00C5558E"/>
    <w:rsid w:val="00C55BA1"/>
    <w:rsid w:val="00C56251"/>
    <w:rsid w:val="00C56527"/>
    <w:rsid w:val="00C56C24"/>
    <w:rsid w:val="00C60039"/>
    <w:rsid w:val="00C602D0"/>
    <w:rsid w:val="00C60820"/>
    <w:rsid w:val="00C62293"/>
    <w:rsid w:val="00C62508"/>
    <w:rsid w:val="00C62C77"/>
    <w:rsid w:val="00C6471F"/>
    <w:rsid w:val="00C64D02"/>
    <w:rsid w:val="00C64D7C"/>
    <w:rsid w:val="00C64F81"/>
    <w:rsid w:val="00C65F82"/>
    <w:rsid w:val="00C6740B"/>
    <w:rsid w:val="00C7007C"/>
    <w:rsid w:val="00C712E5"/>
    <w:rsid w:val="00C7188A"/>
    <w:rsid w:val="00C71A6F"/>
    <w:rsid w:val="00C7209A"/>
    <w:rsid w:val="00C7302C"/>
    <w:rsid w:val="00C73A7F"/>
    <w:rsid w:val="00C74221"/>
    <w:rsid w:val="00C75C43"/>
    <w:rsid w:val="00C75C96"/>
    <w:rsid w:val="00C75EB2"/>
    <w:rsid w:val="00C75EB6"/>
    <w:rsid w:val="00C761B0"/>
    <w:rsid w:val="00C765E7"/>
    <w:rsid w:val="00C76C5D"/>
    <w:rsid w:val="00C77079"/>
    <w:rsid w:val="00C77B0C"/>
    <w:rsid w:val="00C77D0A"/>
    <w:rsid w:val="00C77EC6"/>
    <w:rsid w:val="00C801E9"/>
    <w:rsid w:val="00C80320"/>
    <w:rsid w:val="00C80A49"/>
    <w:rsid w:val="00C80E59"/>
    <w:rsid w:val="00C80F82"/>
    <w:rsid w:val="00C80F97"/>
    <w:rsid w:val="00C81387"/>
    <w:rsid w:val="00C8150F"/>
    <w:rsid w:val="00C81836"/>
    <w:rsid w:val="00C81983"/>
    <w:rsid w:val="00C82885"/>
    <w:rsid w:val="00C829B5"/>
    <w:rsid w:val="00C829DF"/>
    <w:rsid w:val="00C8366D"/>
    <w:rsid w:val="00C83AE4"/>
    <w:rsid w:val="00C83C45"/>
    <w:rsid w:val="00C83E72"/>
    <w:rsid w:val="00C84E85"/>
    <w:rsid w:val="00C85305"/>
    <w:rsid w:val="00C86A37"/>
    <w:rsid w:val="00C87995"/>
    <w:rsid w:val="00C87B01"/>
    <w:rsid w:val="00C901F8"/>
    <w:rsid w:val="00C90720"/>
    <w:rsid w:val="00C90984"/>
    <w:rsid w:val="00C937D8"/>
    <w:rsid w:val="00C93E53"/>
    <w:rsid w:val="00C945E8"/>
    <w:rsid w:val="00C95CD5"/>
    <w:rsid w:val="00C97072"/>
    <w:rsid w:val="00C97A5C"/>
    <w:rsid w:val="00CA01DE"/>
    <w:rsid w:val="00CA28F8"/>
    <w:rsid w:val="00CA2DD3"/>
    <w:rsid w:val="00CA3793"/>
    <w:rsid w:val="00CA3EC3"/>
    <w:rsid w:val="00CA4A85"/>
    <w:rsid w:val="00CA6521"/>
    <w:rsid w:val="00CA7518"/>
    <w:rsid w:val="00CA7C22"/>
    <w:rsid w:val="00CB006E"/>
    <w:rsid w:val="00CB0B6B"/>
    <w:rsid w:val="00CB0FEE"/>
    <w:rsid w:val="00CB16DF"/>
    <w:rsid w:val="00CB1A5E"/>
    <w:rsid w:val="00CB234E"/>
    <w:rsid w:val="00CB285A"/>
    <w:rsid w:val="00CB2990"/>
    <w:rsid w:val="00CB2A9E"/>
    <w:rsid w:val="00CB5CD4"/>
    <w:rsid w:val="00CB5D58"/>
    <w:rsid w:val="00CB5F0B"/>
    <w:rsid w:val="00CB6882"/>
    <w:rsid w:val="00CC0190"/>
    <w:rsid w:val="00CC146E"/>
    <w:rsid w:val="00CC173E"/>
    <w:rsid w:val="00CC40D9"/>
    <w:rsid w:val="00CC41A7"/>
    <w:rsid w:val="00CC6FDB"/>
    <w:rsid w:val="00CD06D6"/>
    <w:rsid w:val="00CD13D2"/>
    <w:rsid w:val="00CD27B7"/>
    <w:rsid w:val="00CD3507"/>
    <w:rsid w:val="00CD36F8"/>
    <w:rsid w:val="00CD3879"/>
    <w:rsid w:val="00CD3CF6"/>
    <w:rsid w:val="00CD4E11"/>
    <w:rsid w:val="00CD5271"/>
    <w:rsid w:val="00CD5587"/>
    <w:rsid w:val="00CD5FEF"/>
    <w:rsid w:val="00CD61E0"/>
    <w:rsid w:val="00CD6F69"/>
    <w:rsid w:val="00CD794D"/>
    <w:rsid w:val="00CD7FF8"/>
    <w:rsid w:val="00CE0435"/>
    <w:rsid w:val="00CE2190"/>
    <w:rsid w:val="00CE2368"/>
    <w:rsid w:val="00CE282F"/>
    <w:rsid w:val="00CE39A2"/>
    <w:rsid w:val="00CE39AE"/>
    <w:rsid w:val="00CE4869"/>
    <w:rsid w:val="00CE4BCF"/>
    <w:rsid w:val="00CE5692"/>
    <w:rsid w:val="00CE6207"/>
    <w:rsid w:val="00CE6A0F"/>
    <w:rsid w:val="00CE6B0C"/>
    <w:rsid w:val="00CE731B"/>
    <w:rsid w:val="00CE746F"/>
    <w:rsid w:val="00CF0942"/>
    <w:rsid w:val="00CF227B"/>
    <w:rsid w:val="00CF4145"/>
    <w:rsid w:val="00CF5641"/>
    <w:rsid w:val="00CF6729"/>
    <w:rsid w:val="00CF70DB"/>
    <w:rsid w:val="00CF790F"/>
    <w:rsid w:val="00D0251B"/>
    <w:rsid w:val="00D02C3F"/>
    <w:rsid w:val="00D02C64"/>
    <w:rsid w:val="00D04EDE"/>
    <w:rsid w:val="00D055BE"/>
    <w:rsid w:val="00D10EE5"/>
    <w:rsid w:val="00D10FBB"/>
    <w:rsid w:val="00D11E9B"/>
    <w:rsid w:val="00D11FF5"/>
    <w:rsid w:val="00D14123"/>
    <w:rsid w:val="00D1474E"/>
    <w:rsid w:val="00D153EE"/>
    <w:rsid w:val="00D15BB4"/>
    <w:rsid w:val="00D20FA6"/>
    <w:rsid w:val="00D2103A"/>
    <w:rsid w:val="00D232F4"/>
    <w:rsid w:val="00D2399D"/>
    <w:rsid w:val="00D24FFD"/>
    <w:rsid w:val="00D2695E"/>
    <w:rsid w:val="00D26CBB"/>
    <w:rsid w:val="00D300DD"/>
    <w:rsid w:val="00D30CA6"/>
    <w:rsid w:val="00D32473"/>
    <w:rsid w:val="00D326DB"/>
    <w:rsid w:val="00D32F51"/>
    <w:rsid w:val="00D331F0"/>
    <w:rsid w:val="00D33886"/>
    <w:rsid w:val="00D34E47"/>
    <w:rsid w:val="00D35234"/>
    <w:rsid w:val="00D36629"/>
    <w:rsid w:val="00D36DA5"/>
    <w:rsid w:val="00D373D9"/>
    <w:rsid w:val="00D376E5"/>
    <w:rsid w:val="00D40025"/>
    <w:rsid w:val="00D4084F"/>
    <w:rsid w:val="00D40EC4"/>
    <w:rsid w:val="00D41CDD"/>
    <w:rsid w:val="00D41CF0"/>
    <w:rsid w:val="00D42779"/>
    <w:rsid w:val="00D433FF"/>
    <w:rsid w:val="00D43DC1"/>
    <w:rsid w:val="00D43E14"/>
    <w:rsid w:val="00D45043"/>
    <w:rsid w:val="00D45472"/>
    <w:rsid w:val="00D474C0"/>
    <w:rsid w:val="00D47ED0"/>
    <w:rsid w:val="00D5193B"/>
    <w:rsid w:val="00D51AD4"/>
    <w:rsid w:val="00D52131"/>
    <w:rsid w:val="00D53C07"/>
    <w:rsid w:val="00D552AD"/>
    <w:rsid w:val="00D565DE"/>
    <w:rsid w:val="00D56B01"/>
    <w:rsid w:val="00D56CE3"/>
    <w:rsid w:val="00D606D0"/>
    <w:rsid w:val="00D61031"/>
    <w:rsid w:val="00D6168F"/>
    <w:rsid w:val="00D61885"/>
    <w:rsid w:val="00D61B13"/>
    <w:rsid w:val="00D61BA7"/>
    <w:rsid w:val="00D62769"/>
    <w:rsid w:val="00D62DC4"/>
    <w:rsid w:val="00D64150"/>
    <w:rsid w:val="00D6456B"/>
    <w:rsid w:val="00D645FB"/>
    <w:rsid w:val="00D64C3A"/>
    <w:rsid w:val="00D6505E"/>
    <w:rsid w:val="00D652AB"/>
    <w:rsid w:val="00D65378"/>
    <w:rsid w:val="00D658AF"/>
    <w:rsid w:val="00D66A13"/>
    <w:rsid w:val="00D67415"/>
    <w:rsid w:val="00D67633"/>
    <w:rsid w:val="00D67C16"/>
    <w:rsid w:val="00D70FBC"/>
    <w:rsid w:val="00D719CD"/>
    <w:rsid w:val="00D71F7D"/>
    <w:rsid w:val="00D7229F"/>
    <w:rsid w:val="00D72676"/>
    <w:rsid w:val="00D727C1"/>
    <w:rsid w:val="00D72803"/>
    <w:rsid w:val="00D72A08"/>
    <w:rsid w:val="00D7304D"/>
    <w:rsid w:val="00D73257"/>
    <w:rsid w:val="00D74E6B"/>
    <w:rsid w:val="00D75BEB"/>
    <w:rsid w:val="00D7665C"/>
    <w:rsid w:val="00D76921"/>
    <w:rsid w:val="00D76C7D"/>
    <w:rsid w:val="00D80622"/>
    <w:rsid w:val="00D80F6D"/>
    <w:rsid w:val="00D81A2A"/>
    <w:rsid w:val="00D81A37"/>
    <w:rsid w:val="00D81BB6"/>
    <w:rsid w:val="00D8266C"/>
    <w:rsid w:val="00D828E4"/>
    <w:rsid w:val="00D82C36"/>
    <w:rsid w:val="00D842AA"/>
    <w:rsid w:val="00D84B00"/>
    <w:rsid w:val="00D856F3"/>
    <w:rsid w:val="00D85808"/>
    <w:rsid w:val="00D862BE"/>
    <w:rsid w:val="00D86639"/>
    <w:rsid w:val="00D87F65"/>
    <w:rsid w:val="00D903C4"/>
    <w:rsid w:val="00D90612"/>
    <w:rsid w:val="00D909B4"/>
    <w:rsid w:val="00D90BA7"/>
    <w:rsid w:val="00D90F7E"/>
    <w:rsid w:val="00D91A08"/>
    <w:rsid w:val="00D920B0"/>
    <w:rsid w:val="00D936D9"/>
    <w:rsid w:val="00D9453D"/>
    <w:rsid w:val="00D94E04"/>
    <w:rsid w:val="00D94EDD"/>
    <w:rsid w:val="00D95ECE"/>
    <w:rsid w:val="00D978BD"/>
    <w:rsid w:val="00DA0391"/>
    <w:rsid w:val="00DA08B2"/>
    <w:rsid w:val="00DA0D0F"/>
    <w:rsid w:val="00DA26FF"/>
    <w:rsid w:val="00DA2FB1"/>
    <w:rsid w:val="00DA36C1"/>
    <w:rsid w:val="00DA3E73"/>
    <w:rsid w:val="00DA4075"/>
    <w:rsid w:val="00DA4CB0"/>
    <w:rsid w:val="00DA4F28"/>
    <w:rsid w:val="00DA5662"/>
    <w:rsid w:val="00DA56D6"/>
    <w:rsid w:val="00DA58C3"/>
    <w:rsid w:val="00DA609C"/>
    <w:rsid w:val="00DA68CD"/>
    <w:rsid w:val="00DA6DE3"/>
    <w:rsid w:val="00DA7109"/>
    <w:rsid w:val="00DA7963"/>
    <w:rsid w:val="00DA7BCB"/>
    <w:rsid w:val="00DA7CAE"/>
    <w:rsid w:val="00DB0C39"/>
    <w:rsid w:val="00DB1295"/>
    <w:rsid w:val="00DB153E"/>
    <w:rsid w:val="00DB1B13"/>
    <w:rsid w:val="00DB2610"/>
    <w:rsid w:val="00DB35C8"/>
    <w:rsid w:val="00DB43D1"/>
    <w:rsid w:val="00DB44C3"/>
    <w:rsid w:val="00DB4A07"/>
    <w:rsid w:val="00DB4C21"/>
    <w:rsid w:val="00DB6CE5"/>
    <w:rsid w:val="00DB7516"/>
    <w:rsid w:val="00DB75DD"/>
    <w:rsid w:val="00DB78FC"/>
    <w:rsid w:val="00DC073E"/>
    <w:rsid w:val="00DC093A"/>
    <w:rsid w:val="00DC1927"/>
    <w:rsid w:val="00DC25D3"/>
    <w:rsid w:val="00DC3286"/>
    <w:rsid w:val="00DC3CA4"/>
    <w:rsid w:val="00DC3E0F"/>
    <w:rsid w:val="00DC4902"/>
    <w:rsid w:val="00DD0C85"/>
    <w:rsid w:val="00DD15B1"/>
    <w:rsid w:val="00DD22CC"/>
    <w:rsid w:val="00DD2D6E"/>
    <w:rsid w:val="00DD312D"/>
    <w:rsid w:val="00DD676F"/>
    <w:rsid w:val="00DD7542"/>
    <w:rsid w:val="00DD7DEC"/>
    <w:rsid w:val="00DE0CDC"/>
    <w:rsid w:val="00DE13E4"/>
    <w:rsid w:val="00DE1DC3"/>
    <w:rsid w:val="00DE1E4C"/>
    <w:rsid w:val="00DE2208"/>
    <w:rsid w:val="00DE2795"/>
    <w:rsid w:val="00DE27BF"/>
    <w:rsid w:val="00DE2A56"/>
    <w:rsid w:val="00DE2C23"/>
    <w:rsid w:val="00DE44F1"/>
    <w:rsid w:val="00DE568C"/>
    <w:rsid w:val="00DE7020"/>
    <w:rsid w:val="00DF024E"/>
    <w:rsid w:val="00DF046D"/>
    <w:rsid w:val="00DF0716"/>
    <w:rsid w:val="00DF0F09"/>
    <w:rsid w:val="00DF1948"/>
    <w:rsid w:val="00DF1D61"/>
    <w:rsid w:val="00DF26ED"/>
    <w:rsid w:val="00DF2987"/>
    <w:rsid w:val="00DF44DE"/>
    <w:rsid w:val="00DF4D27"/>
    <w:rsid w:val="00DF5E36"/>
    <w:rsid w:val="00DF686C"/>
    <w:rsid w:val="00E01353"/>
    <w:rsid w:val="00E01DA3"/>
    <w:rsid w:val="00E0261F"/>
    <w:rsid w:val="00E04672"/>
    <w:rsid w:val="00E0640C"/>
    <w:rsid w:val="00E0757D"/>
    <w:rsid w:val="00E10B16"/>
    <w:rsid w:val="00E1144F"/>
    <w:rsid w:val="00E11AA4"/>
    <w:rsid w:val="00E12D85"/>
    <w:rsid w:val="00E1361D"/>
    <w:rsid w:val="00E13B27"/>
    <w:rsid w:val="00E13C99"/>
    <w:rsid w:val="00E14CD4"/>
    <w:rsid w:val="00E16624"/>
    <w:rsid w:val="00E16FE3"/>
    <w:rsid w:val="00E203E8"/>
    <w:rsid w:val="00E212F4"/>
    <w:rsid w:val="00E22208"/>
    <w:rsid w:val="00E22A9A"/>
    <w:rsid w:val="00E231D1"/>
    <w:rsid w:val="00E24EDB"/>
    <w:rsid w:val="00E279F7"/>
    <w:rsid w:val="00E27D6F"/>
    <w:rsid w:val="00E3008F"/>
    <w:rsid w:val="00E301AC"/>
    <w:rsid w:val="00E301AF"/>
    <w:rsid w:val="00E30224"/>
    <w:rsid w:val="00E30977"/>
    <w:rsid w:val="00E30B0A"/>
    <w:rsid w:val="00E31619"/>
    <w:rsid w:val="00E31736"/>
    <w:rsid w:val="00E31D0E"/>
    <w:rsid w:val="00E321D1"/>
    <w:rsid w:val="00E32C1B"/>
    <w:rsid w:val="00E32E25"/>
    <w:rsid w:val="00E33AAE"/>
    <w:rsid w:val="00E33AE2"/>
    <w:rsid w:val="00E35007"/>
    <w:rsid w:val="00E350A2"/>
    <w:rsid w:val="00E35488"/>
    <w:rsid w:val="00E36410"/>
    <w:rsid w:val="00E36802"/>
    <w:rsid w:val="00E368B4"/>
    <w:rsid w:val="00E36C15"/>
    <w:rsid w:val="00E4029F"/>
    <w:rsid w:val="00E40337"/>
    <w:rsid w:val="00E406CB"/>
    <w:rsid w:val="00E40782"/>
    <w:rsid w:val="00E40B9E"/>
    <w:rsid w:val="00E411BD"/>
    <w:rsid w:val="00E42377"/>
    <w:rsid w:val="00E426E7"/>
    <w:rsid w:val="00E44955"/>
    <w:rsid w:val="00E44D68"/>
    <w:rsid w:val="00E4669D"/>
    <w:rsid w:val="00E47850"/>
    <w:rsid w:val="00E50976"/>
    <w:rsid w:val="00E50D6A"/>
    <w:rsid w:val="00E50DB3"/>
    <w:rsid w:val="00E51762"/>
    <w:rsid w:val="00E51D84"/>
    <w:rsid w:val="00E51D96"/>
    <w:rsid w:val="00E551C2"/>
    <w:rsid w:val="00E554AF"/>
    <w:rsid w:val="00E567C2"/>
    <w:rsid w:val="00E56969"/>
    <w:rsid w:val="00E56BD1"/>
    <w:rsid w:val="00E600A1"/>
    <w:rsid w:val="00E606B7"/>
    <w:rsid w:val="00E6075C"/>
    <w:rsid w:val="00E60A37"/>
    <w:rsid w:val="00E61198"/>
    <w:rsid w:val="00E611AB"/>
    <w:rsid w:val="00E620B9"/>
    <w:rsid w:val="00E63011"/>
    <w:rsid w:val="00E63240"/>
    <w:rsid w:val="00E63A6B"/>
    <w:rsid w:val="00E64041"/>
    <w:rsid w:val="00E6474A"/>
    <w:rsid w:val="00E658BD"/>
    <w:rsid w:val="00E6624F"/>
    <w:rsid w:val="00E66585"/>
    <w:rsid w:val="00E70C19"/>
    <w:rsid w:val="00E70DA6"/>
    <w:rsid w:val="00E720A8"/>
    <w:rsid w:val="00E72717"/>
    <w:rsid w:val="00E728FD"/>
    <w:rsid w:val="00E738BB"/>
    <w:rsid w:val="00E744C0"/>
    <w:rsid w:val="00E7479C"/>
    <w:rsid w:val="00E74C8F"/>
    <w:rsid w:val="00E76015"/>
    <w:rsid w:val="00E7771A"/>
    <w:rsid w:val="00E77FC3"/>
    <w:rsid w:val="00E800CF"/>
    <w:rsid w:val="00E80579"/>
    <w:rsid w:val="00E8177D"/>
    <w:rsid w:val="00E825F5"/>
    <w:rsid w:val="00E8271A"/>
    <w:rsid w:val="00E82A20"/>
    <w:rsid w:val="00E82B7C"/>
    <w:rsid w:val="00E8332D"/>
    <w:rsid w:val="00E839CF"/>
    <w:rsid w:val="00E83A3F"/>
    <w:rsid w:val="00E83C4B"/>
    <w:rsid w:val="00E84798"/>
    <w:rsid w:val="00E8644E"/>
    <w:rsid w:val="00E8664E"/>
    <w:rsid w:val="00E875D9"/>
    <w:rsid w:val="00E87CFE"/>
    <w:rsid w:val="00E90A4E"/>
    <w:rsid w:val="00E90C6D"/>
    <w:rsid w:val="00E90D7B"/>
    <w:rsid w:val="00E90E43"/>
    <w:rsid w:val="00E91242"/>
    <w:rsid w:val="00E926F5"/>
    <w:rsid w:val="00E93B9C"/>
    <w:rsid w:val="00E95671"/>
    <w:rsid w:val="00E95C26"/>
    <w:rsid w:val="00E96C3C"/>
    <w:rsid w:val="00E97942"/>
    <w:rsid w:val="00EA2770"/>
    <w:rsid w:val="00EA3879"/>
    <w:rsid w:val="00EA50E1"/>
    <w:rsid w:val="00EA5F4C"/>
    <w:rsid w:val="00EA6981"/>
    <w:rsid w:val="00EA6EBD"/>
    <w:rsid w:val="00EA7E7A"/>
    <w:rsid w:val="00EB02D2"/>
    <w:rsid w:val="00EB0420"/>
    <w:rsid w:val="00EB06D6"/>
    <w:rsid w:val="00EB1471"/>
    <w:rsid w:val="00EB16C1"/>
    <w:rsid w:val="00EB1990"/>
    <w:rsid w:val="00EB1A67"/>
    <w:rsid w:val="00EB1FA5"/>
    <w:rsid w:val="00EB284C"/>
    <w:rsid w:val="00EB2AF9"/>
    <w:rsid w:val="00EB2F37"/>
    <w:rsid w:val="00EB3344"/>
    <w:rsid w:val="00EB356F"/>
    <w:rsid w:val="00EB3BD9"/>
    <w:rsid w:val="00EB4442"/>
    <w:rsid w:val="00EB48D2"/>
    <w:rsid w:val="00EB4EE1"/>
    <w:rsid w:val="00EB5E95"/>
    <w:rsid w:val="00EB6796"/>
    <w:rsid w:val="00EB6E27"/>
    <w:rsid w:val="00EB79C9"/>
    <w:rsid w:val="00EC19C6"/>
    <w:rsid w:val="00EC1AAC"/>
    <w:rsid w:val="00EC1B54"/>
    <w:rsid w:val="00EC32B1"/>
    <w:rsid w:val="00EC3518"/>
    <w:rsid w:val="00EC35CC"/>
    <w:rsid w:val="00EC3765"/>
    <w:rsid w:val="00EC4B7E"/>
    <w:rsid w:val="00EC5275"/>
    <w:rsid w:val="00EC6882"/>
    <w:rsid w:val="00EC6DCA"/>
    <w:rsid w:val="00EC6FCF"/>
    <w:rsid w:val="00EC7088"/>
    <w:rsid w:val="00ED1355"/>
    <w:rsid w:val="00ED1500"/>
    <w:rsid w:val="00ED1C6D"/>
    <w:rsid w:val="00ED2093"/>
    <w:rsid w:val="00ED2BC2"/>
    <w:rsid w:val="00ED3DA8"/>
    <w:rsid w:val="00ED4F42"/>
    <w:rsid w:val="00ED50AA"/>
    <w:rsid w:val="00ED58DC"/>
    <w:rsid w:val="00ED5A44"/>
    <w:rsid w:val="00ED7119"/>
    <w:rsid w:val="00ED720E"/>
    <w:rsid w:val="00ED7BF9"/>
    <w:rsid w:val="00ED7EF3"/>
    <w:rsid w:val="00EE0B79"/>
    <w:rsid w:val="00EE0F39"/>
    <w:rsid w:val="00EE10A9"/>
    <w:rsid w:val="00EE1672"/>
    <w:rsid w:val="00EE2FEC"/>
    <w:rsid w:val="00EE3B9F"/>
    <w:rsid w:val="00EE3C03"/>
    <w:rsid w:val="00EE3CB5"/>
    <w:rsid w:val="00EE47F1"/>
    <w:rsid w:val="00EE4E3C"/>
    <w:rsid w:val="00EE5797"/>
    <w:rsid w:val="00EE58A5"/>
    <w:rsid w:val="00EF015C"/>
    <w:rsid w:val="00EF0F6C"/>
    <w:rsid w:val="00EF11AB"/>
    <w:rsid w:val="00EF1702"/>
    <w:rsid w:val="00EF395C"/>
    <w:rsid w:val="00EF4742"/>
    <w:rsid w:val="00EF54C9"/>
    <w:rsid w:val="00EF58CB"/>
    <w:rsid w:val="00F002B6"/>
    <w:rsid w:val="00F0039E"/>
    <w:rsid w:val="00F00504"/>
    <w:rsid w:val="00F02FB9"/>
    <w:rsid w:val="00F03325"/>
    <w:rsid w:val="00F040C9"/>
    <w:rsid w:val="00F0431B"/>
    <w:rsid w:val="00F057B9"/>
    <w:rsid w:val="00F05916"/>
    <w:rsid w:val="00F05EBC"/>
    <w:rsid w:val="00F06C60"/>
    <w:rsid w:val="00F06DB1"/>
    <w:rsid w:val="00F07B18"/>
    <w:rsid w:val="00F07BF7"/>
    <w:rsid w:val="00F11E78"/>
    <w:rsid w:val="00F11EF8"/>
    <w:rsid w:val="00F1243C"/>
    <w:rsid w:val="00F1254F"/>
    <w:rsid w:val="00F12CEA"/>
    <w:rsid w:val="00F12D82"/>
    <w:rsid w:val="00F1442D"/>
    <w:rsid w:val="00F14B67"/>
    <w:rsid w:val="00F14B86"/>
    <w:rsid w:val="00F16A68"/>
    <w:rsid w:val="00F16D15"/>
    <w:rsid w:val="00F216A3"/>
    <w:rsid w:val="00F2211B"/>
    <w:rsid w:val="00F231D8"/>
    <w:rsid w:val="00F23374"/>
    <w:rsid w:val="00F23470"/>
    <w:rsid w:val="00F24D39"/>
    <w:rsid w:val="00F25705"/>
    <w:rsid w:val="00F25A37"/>
    <w:rsid w:val="00F25D98"/>
    <w:rsid w:val="00F25E93"/>
    <w:rsid w:val="00F27107"/>
    <w:rsid w:val="00F2753F"/>
    <w:rsid w:val="00F27FEC"/>
    <w:rsid w:val="00F30808"/>
    <w:rsid w:val="00F3148C"/>
    <w:rsid w:val="00F33079"/>
    <w:rsid w:val="00F34364"/>
    <w:rsid w:val="00F348D8"/>
    <w:rsid w:val="00F34B25"/>
    <w:rsid w:val="00F35B62"/>
    <w:rsid w:val="00F364AA"/>
    <w:rsid w:val="00F36E97"/>
    <w:rsid w:val="00F371D2"/>
    <w:rsid w:val="00F3730C"/>
    <w:rsid w:val="00F400C9"/>
    <w:rsid w:val="00F4022F"/>
    <w:rsid w:val="00F40985"/>
    <w:rsid w:val="00F42152"/>
    <w:rsid w:val="00F4239F"/>
    <w:rsid w:val="00F437C9"/>
    <w:rsid w:val="00F43F10"/>
    <w:rsid w:val="00F460EC"/>
    <w:rsid w:val="00F469D4"/>
    <w:rsid w:val="00F471C9"/>
    <w:rsid w:val="00F51065"/>
    <w:rsid w:val="00F52481"/>
    <w:rsid w:val="00F52CF5"/>
    <w:rsid w:val="00F539D0"/>
    <w:rsid w:val="00F53DDD"/>
    <w:rsid w:val="00F56757"/>
    <w:rsid w:val="00F604B0"/>
    <w:rsid w:val="00F6131C"/>
    <w:rsid w:val="00F62130"/>
    <w:rsid w:val="00F648B7"/>
    <w:rsid w:val="00F64A80"/>
    <w:rsid w:val="00F651D7"/>
    <w:rsid w:val="00F65BC9"/>
    <w:rsid w:val="00F65F27"/>
    <w:rsid w:val="00F66BE6"/>
    <w:rsid w:val="00F70422"/>
    <w:rsid w:val="00F7062E"/>
    <w:rsid w:val="00F72E08"/>
    <w:rsid w:val="00F7314B"/>
    <w:rsid w:val="00F733B9"/>
    <w:rsid w:val="00F733F0"/>
    <w:rsid w:val="00F736D0"/>
    <w:rsid w:val="00F7444E"/>
    <w:rsid w:val="00F75640"/>
    <w:rsid w:val="00F76695"/>
    <w:rsid w:val="00F8014D"/>
    <w:rsid w:val="00F80952"/>
    <w:rsid w:val="00F82491"/>
    <w:rsid w:val="00F844E5"/>
    <w:rsid w:val="00F84BE1"/>
    <w:rsid w:val="00F84C93"/>
    <w:rsid w:val="00F857CD"/>
    <w:rsid w:val="00F859D9"/>
    <w:rsid w:val="00F86ABD"/>
    <w:rsid w:val="00F875D3"/>
    <w:rsid w:val="00F87AB5"/>
    <w:rsid w:val="00F87C4F"/>
    <w:rsid w:val="00F901B2"/>
    <w:rsid w:val="00F90394"/>
    <w:rsid w:val="00F90519"/>
    <w:rsid w:val="00F90908"/>
    <w:rsid w:val="00F91443"/>
    <w:rsid w:val="00F916D2"/>
    <w:rsid w:val="00F91A21"/>
    <w:rsid w:val="00F93874"/>
    <w:rsid w:val="00F93DED"/>
    <w:rsid w:val="00F940D2"/>
    <w:rsid w:val="00F94540"/>
    <w:rsid w:val="00F94966"/>
    <w:rsid w:val="00F959B3"/>
    <w:rsid w:val="00F95B0E"/>
    <w:rsid w:val="00F95DA2"/>
    <w:rsid w:val="00F95F4E"/>
    <w:rsid w:val="00F9673A"/>
    <w:rsid w:val="00F96860"/>
    <w:rsid w:val="00F96B0C"/>
    <w:rsid w:val="00F96D62"/>
    <w:rsid w:val="00F97672"/>
    <w:rsid w:val="00F97ABA"/>
    <w:rsid w:val="00FA03AB"/>
    <w:rsid w:val="00FA07CC"/>
    <w:rsid w:val="00FA15FF"/>
    <w:rsid w:val="00FA1754"/>
    <w:rsid w:val="00FA2C6A"/>
    <w:rsid w:val="00FA3C63"/>
    <w:rsid w:val="00FA4865"/>
    <w:rsid w:val="00FA4EF0"/>
    <w:rsid w:val="00FA4F73"/>
    <w:rsid w:val="00FA7A92"/>
    <w:rsid w:val="00FB3534"/>
    <w:rsid w:val="00FB38B1"/>
    <w:rsid w:val="00FB3B4A"/>
    <w:rsid w:val="00FB480F"/>
    <w:rsid w:val="00FB5A24"/>
    <w:rsid w:val="00FB6228"/>
    <w:rsid w:val="00FB74DC"/>
    <w:rsid w:val="00FB7639"/>
    <w:rsid w:val="00FC1032"/>
    <w:rsid w:val="00FC1DFB"/>
    <w:rsid w:val="00FC20DB"/>
    <w:rsid w:val="00FC2314"/>
    <w:rsid w:val="00FC47F6"/>
    <w:rsid w:val="00FC6729"/>
    <w:rsid w:val="00FC6FFE"/>
    <w:rsid w:val="00FC7193"/>
    <w:rsid w:val="00FD0687"/>
    <w:rsid w:val="00FD0930"/>
    <w:rsid w:val="00FD1E56"/>
    <w:rsid w:val="00FD2B13"/>
    <w:rsid w:val="00FD2BBA"/>
    <w:rsid w:val="00FD2F89"/>
    <w:rsid w:val="00FD30CF"/>
    <w:rsid w:val="00FD450E"/>
    <w:rsid w:val="00FD4A38"/>
    <w:rsid w:val="00FD4BDC"/>
    <w:rsid w:val="00FD528C"/>
    <w:rsid w:val="00FD649F"/>
    <w:rsid w:val="00FD66C2"/>
    <w:rsid w:val="00FD770B"/>
    <w:rsid w:val="00FD7C91"/>
    <w:rsid w:val="00FE0896"/>
    <w:rsid w:val="00FE1424"/>
    <w:rsid w:val="00FE2450"/>
    <w:rsid w:val="00FE3492"/>
    <w:rsid w:val="00FE3E48"/>
    <w:rsid w:val="00FE3EFB"/>
    <w:rsid w:val="00FE48E7"/>
    <w:rsid w:val="00FE529C"/>
    <w:rsid w:val="00FE5F37"/>
    <w:rsid w:val="00FE657D"/>
    <w:rsid w:val="00FF0008"/>
    <w:rsid w:val="00FF1320"/>
    <w:rsid w:val="00FF20AB"/>
    <w:rsid w:val="00FF2E60"/>
    <w:rsid w:val="00FF2F21"/>
    <w:rsid w:val="00FF3308"/>
    <w:rsid w:val="00FF3554"/>
    <w:rsid w:val="00FF3583"/>
    <w:rsid w:val="00FF3AE8"/>
    <w:rsid w:val="00FF3BEE"/>
    <w:rsid w:val="00FF3E9E"/>
    <w:rsid w:val="00FF4731"/>
    <w:rsid w:val="00FF57C0"/>
    <w:rsid w:val="00FF5ACC"/>
    <w:rsid w:val="00FF64A6"/>
    <w:rsid w:val="00FF6793"/>
    <w:rsid w:val="00FF7021"/>
    <w:rsid w:val="00FF7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1A210130"/>
  <w15:docId w15:val="{D09C94D6-CADB-40BA-851B-65E56927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0E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75BE2"/>
    <w:pPr>
      <w:keepNext/>
      <w:spacing w:after="200" w:line="276" w:lineRule="auto"/>
      <w:jc w:val="right"/>
      <w:outlineLvl w:val="0"/>
    </w:pPr>
    <w:rPr>
      <w:sz w:val="28"/>
      <w:szCs w:val="28"/>
      <w:lang w:eastAsia="en-US"/>
    </w:rPr>
  </w:style>
  <w:style w:type="paragraph" w:styleId="2">
    <w:name w:val="heading 2"/>
    <w:basedOn w:val="a"/>
    <w:next w:val="a"/>
    <w:link w:val="20"/>
    <w:qFormat/>
    <w:rsid w:val="00B75BE2"/>
    <w:pPr>
      <w:keepNext/>
      <w:spacing w:after="200" w:line="276" w:lineRule="auto"/>
      <w:jc w:val="center"/>
      <w:outlineLvl w:val="1"/>
    </w:pPr>
    <w:rPr>
      <w:b/>
      <w:sz w:val="28"/>
      <w:szCs w:val="28"/>
      <w:lang w:eastAsia="en-US"/>
    </w:rPr>
  </w:style>
  <w:style w:type="paragraph" w:styleId="3">
    <w:name w:val="heading 3"/>
    <w:basedOn w:val="a"/>
    <w:next w:val="a"/>
    <w:link w:val="30"/>
    <w:qFormat/>
    <w:rsid w:val="00B75BE2"/>
    <w:pPr>
      <w:keepNext/>
      <w:autoSpaceDE w:val="0"/>
      <w:autoSpaceDN w:val="0"/>
      <w:adjustRightInd w:val="0"/>
      <w:ind w:firstLine="675"/>
      <w:jc w:val="both"/>
      <w:outlineLvl w:val="2"/>
    </w:pPr>
    <w:rPr>
      <w:color w:val="4F81BD"/>
      <w:sz w:val="28"/>
      <w:szCs w:val="28"/>
      <w:u w:val="single"/>
      <w:lang w:eastAsia="en-US"/>
    </w:rPr>
  </w:style>
  <w:style w:type="paragraph" w:styleId="4">
    <w:name w:val="heading 4"/>
    <w:basedOn w:val="a"/>
    <w:next w:val="a"/>
    <w:link w:val="40"/>
    <w:qFormat/>
    <w:rsid w:val="00B75BE2"/>
    <w:pPr>
      <w:keepNext/>
      <w:jc w:val="center"/>
      <w:outlineLvl w:val="3"/>
    </w:pPr>
    <w:rPr>
      <w:rFonts w:eastAsia="Calibri"/>
      <w:b/>
      <w:color w:val="76923C"/>
    </w:rPr>
  </w:style>
  <w:style w:type="paragraph" w:styleId="5">
    <w:name w:val="heading 5"/>
    <w:basedOn w:val="a"/>
    <w:next w:val="a"/>
    <w:link w:val="50"/>
    <w:qFormat/>
    <w:rsid w:val="00B75BE2"/>
    <w:pPr>
      <w:keepNext/>
      <w:autoSpaceDE w:val="0"/>
      <w:autoSpaceDN w:val="0"/>
      <w:adjustRightInd w:val="0"/>
      <w:ind w:firstLine="675"/>
      <w:jc w:val="right"/>
      <w:outlineLvl w:val="4"/>
    </w:pPr>
    <w:rPr>
      <w:sz w:val="28"/>
      <w:szCs w:val="28"/>
      <w:lang w:eastAsia="en-US"/>
    </w:rPr>
  </w:style>
  <w:style w:type="paragraph" w:styleId="6">
    <w:name w:val="heading 6"/>
    <w:basedOn w:val="a"/>
    <w:next w:val="a"/>
    <w:link w:val="60"/>
    <w:qFormat/>
    <w:rsid w:val="00B75BE2"/>
    <w:pPr>
      <w:keepNext/>
      <w:jc w:val="center"/>
      <w:outlineLvl w:val="5"/>
    </w:pPr>
    <w:rPr>
      <w:rFonts w:eastAsia="Calibri"/>
      <w:b/>
      <w:color w:val="E36C0A"/>
    </w:rPr>
  </w:style>
  <w:style w:type="paragraph" w:styleId="7">
    <w:name w:val="heading 7"/>
    <w:basedOn w:val="a"/>
    <w:next w:val="a"/>
    <w:link w:val="70"/>
    <w:qFormat/>
    <w:rsid w:val="00B75BE2"/>
    <w:pPr>
      <w:keepNext/>
      <w:framePr w:hSpace="180" w:wrap="around" w:vAnchor="text" w:hAnchor="margin" w:xAlign="center" w:y="234"/>
      <w:outlineLvl w:val="6"/>
    </w:pPr>
    <w:rPr>
      <w:sz w:val="28"/>
      <w:szCs w:val="28"/>
      <w:lang w:eastAsia="en-US"/>
    </w:rPr>
  </w:style>
  <w:style w:type="paragraph" w:styleId="8">
    <w:name w:val="heading 8"/>
    <w:basedOn w:val="a"/>
    <w:next w:val="a"/>
    <w:link w:val="80"/>
    <w:qFormat/>
    <w:rsid w:val="00B75BE2"/>
    <w:pPr>
      <w:keepNext/>
      <w:jc w:val="center"/>
      <w:outlineLvl w:val="7"/>
    </w:pPr>
    <w:rPr>
      <w:rFonts w:eastAsia="Calibri"/>
      <w:b/>
    </w:rPr>
  </w:style>
  <w:style w:type="paragraph" w:styleId="9">
    <w:name w:val="heading 9"/>
    <w:basedOn w:val="a"/>
    <w:next w:val="a"/>
    <w:link w:val="90"/>
    <w:qFormat/>
    <w:rsid w:val="00B75BE2"/>
    <w:pPr>
      <w:keepNext/>
      <w:spacing w:after="200" w:line="276" w:lineRule="auto"/>
      <w:outlineLvl w:val="8"/>
    </w:pPr>
    <w:rPr>
      <w:b/>
      <w:color w:val="000000"/>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5BE2"/>
    <w:rPr>
      <w:rFonts w:ascii="Times New Roman" w:eastAsia="Times New Roman" w:hAnsi="Times New Roman" w:cs="Times New Roman"/>
      <w:sz w:val="28"/>
      <w:szCs w:val="28"/>
    </w:rPr>
  </w:style>
  <w:style w:type="character" w:customStyle="1" w:styleId="20">
    <w:name w:val="Заголовок 2 Знак"/>
    <w:basedOn w:val="a0"/>
    <w:link w:val="2"/>
    <w:rsid w:val="00B75BE2"/>
    <w:rPr>
      <w:rFonts w:ascii="Times New Roman" w:eastAsia="Times New Roman" w:hAnsi="Times New Roman" w:cs="Times New Roman"/>
      <w:b/>
      <w:sz w:val="28"/>
      <w:szCs w:val="28"/>
    </w:rPr>
  </w:style>
  <w:style w:type="character" w:customStyle="1" w:styleId="30">
    <w:name w:val="Заголовок 3 Знак"/>
    <w:basedOn w:val="a0"/>
    <w:link w:val="3"/>
    <w:rsid w:val="00B75BE2"/>
    <w:rPr>
      <w:rFonts w:ascii="Times New Roman" w:eastAsia="Times New Roman" w:hAnsi="Times New Roman" w:cs="Times New Roman"/>
      <w:color w:val="4F81BD"/>
      <w:sz w:val="28"/>
      <w:szCs w:val="28"/>
      <w:u w:val="single"/>
    </w:rPr>
  </w:style>
  <w:style w:type="character" w:customStyle="1" w:styleId="40">
    <w:name w:val="Заголовок 4 Знак"/>
    <w:basedOn w:val="a0"/>
    <w:link w:val="4"/>
    <w:rsid w:val="00B75BE2"/>
    <w:rPr>
      <w:rFonts w:ascii="Times New Roman" w:eastAsia="Calibri" w:hAnsi="Times New Roman" w:cs="Times New Roman"/>
      <w:b/>
      <w:color w:val="76923C"/>
      <w:sz w:val="24"/>
      <w:szCs w:val="24"/>
      <w:lang w:eastAsia="ru-RU"/>
    </w:rPr>
  </w:style>
  <w:style w:type="character" w:customStyle="1" w:styleId="50">
    <w:name w:val="Заголовок 5 Знак"/>
    <w:basedOn w:val="a0"/>
    <w:link w:val="5"/>
    <w:rsid w:val="00B75BE2"/>
    <w:rPr>
      <w:rFonts w:ascii="Times New Roman" w:eastAsia="Times New Roman" w:hAnsi="Times New Roman" w:cs="Times New Roman"/>
      <w:sz w:val="28"/>
      <w:szCs w:val="28"/>
    </w:rPr>
  </w:style>
  <w:style w:type="character" w:customStyle="1" w:styleId="60">
    <w:name w:val="Заголовок 6 Знак"/>
    <w:basedOn w:val="a0"/>
    <w:link w:val="6"/>
    <w:rsid w:val="00B75BE2"/>
    <w:rPr>
      <w:rFonts w:ascii="Times New Roman" w:eastAsia="Calibri" w:hAnsi="Times New Roman" w:cs="Times New Roman"/>
      <w:b/>
      <w:color w:val="E36C0A"/>
      <w:sz w:val="24"/>
      <w:szCs w:val="24"/>
      <w:lang w:eastAsia="ru-RU"/>
    </w:rPr>
  </w:style>
  <w:style w:type="character" w:customStyle="1" w:styleId="70">
    <w:name w:val="Заголовок 7 Знак"/>
    <w:basedOn w:val="a0"/>
    <w:link w:val="7"/>
    <w:rsid w:val="00B75BE2"/>
    <w:rPr>
      <w:rFonts w:ascii="Times New Roman" w:eastAsia="Times New Roman" w:hAnsi="Times New Roman" w:cs="Times New Roman"/>
      <w:sz w:val="28"/>
      <w:szCs w:val="28"/>
    </w:rPr>
  </w:style>
  <w:style w:type="character" w:customStyle="1" w:styleId="80">
    <w:name w:val="Заголовок 8 Знак"/>
    <w:basedOn w:val="a0"/>
    <w:link w:val="8"/>
    <w:rsid w:val="00B75BE2"/>
    <w:rPr>
      <w:rFonts w:ascii="Times New Roman" w:eastAsia="Calibri" w:hAnsi="Times New Roman" w:cs="Times New Roman"/>
      <w:b/>
      <w:sz w:val="24"/>
      <w:szCs w:val="24"/>
      <w:lang w:eastAsia="ru-RU"/>
    </w:rPr>
  </w:style>
  <w:style w:type="character" w:customStyle="1" w:styleId="90">
    <w:name w:val="Заголовок 9 Знак"/>
    <w:basedOn w:val="a0"/>
    <w:link w:val="9"/>
    <w:rsid w:val="00B75BE2"/>
    <w:rPr>
      <w:rFonts w:ascii="Times New Roman" w:eastAsia="Times New Roman" w:hAnsi="Times New Roman" w:cs="Times New Roman"/>
      <w:b/>
      <w:color w:val="000000"/>
      <w:sz w:val="24"/>
      <w:szCs w:val="24"/>
    </w:rPr>
  </w:style>
  <w:style w:type="paragraph" w:customStyle="1" w:styleId="11">
    <w:name w:val="заголовок 1"/>
    <w:basedOn w:val="a"/>
    <w:next w:val="a"/>
    <w:rsid w:val="00B75BE2"/>
    <w:pPr>
      <w:keepNext/>
      <w:autoSpaceDE w:val="0"/>
      <w:autoSpaceDN w:val="0"/>
      <w:outlineLvl w:val="0"/>
    </w:pPr>
    <w:rPr>
      <w:b/>
      <w:bCs/>
    </w:rPr>
  </w:style>
  <w:style w:type="paragraph" w:styleId="a3">
    <w:name w:val="header"/>
    <w:basedOn w:val="a"/>
    <w:link w:val="a4"/>
    <w:uiPriority w:val="99"/>
    <w:rsid w:val="00B75BE2"/>
    <w:pPr>
      <w:tabs>
        <w:tab w:val="center" w:pos="4677"/>
        <w:tab w:val="right" w:pos="9355"/>
      </w:tabs>
    </w:pPr>
  </w:style>
  <w:style w:type="character" w:customStyle="1" w:styleId="a4">
    <w:name w:val="Верхний колонтитул Знак"/>
    <w:basedOn w:val="a0"/>
    <w:link w:val="a3"/>
    <w:uiPriority w:val="99"/>
    <w:rsid w:val="00B75BE2"/>
    <w:rPr>
      <w:rFonts w:ascii="Times New Roman" w:eastAsia="Times New Roman" w:hAnsi="Times New Roman" w:cs="Times New Roman"/>
      <w:sz w:val="24"/>
      <w:szCs w:val="24"/>
      <w:lang w:eastAsia="ru-RU"/>
    </w:rPr>
  </w:style>
  <w:style w:type="paragraph" w:styleId="a5">
    <w:name w:val="footer"/>
    <w:basedOn w:val="a"/>
    <w:link w:val="a6"/>
    <w:uiPriority w:val="99"/>
    <w:rsid w:val="00B75BE2"/>
    <w:pPr>
      <w:tabs>
        <w:tab w:val="center" w:pos="4677"/>
        <w:tab w:val="right" w:pos="9355"/>
      </w:tabs>
    </w:pPr>
  </w:style>
  <w:style w:type="character" w:customStyle="1" w:styleId="a6">
    <w:name w:val="Нижний колонтитул Знак"/>
    <w:basedOn w:val="a0"/>
    <w:link w:val="a5"/>
    <w:uiPriority w:val="99"/>
    <w:rsid w:val="00B75BE2"/>
    <w:rPr>
      <w:rFonts w:ascii="Times New Roman" w:eastAsia="Times New Roman" w:hAnsi="Times New Roman" w:cs="Times New Roman"/>
      <w:sz w:val="24"/>
      <w:szCs w:val="24"/>
      <w:lang w:eastAsia="ru-RU"/>
    </w:rPr>
  </w:style>
  <w:style w:type="character" w:styleId="a7">
    <w:name w:val="page number"/>
    <w:basedOn w:val="a0"/>
    <w:rsid w:val="00B75BE2"/>
  </w:style>
  <w:style w:type="paragraph" w:customStyle="1" w:styleId="ConsPlusNormal">
    <w:name w:val="ConsPlusNormal"/>
    <w:rsid w:val="00B75BE2"/>
    <w:pPr>
      <w:autoSpaceDE w:val="0"/>
      <w:autoSpaceDN w:val="0"/>
      <w:adjustRightInd w:val="0"/>
      <w:spacing w:after="0" w:line="240" w:lineRule="auto"/>
    </w:pPr>
    <w:rPr>
      <w:rFonts w:ascii="Arial" w:eastAsia="Calibri" w:hAnsi="Arial" w:cs="Arial"/>
      <w:sz w:val="20"/>
      <w:szCs w:val="20"/>
    </w:rPr>
  </w:style>
  <w:style w:type="paragraph" w:styleId="a8">
    <w:name w:val="Balloon Text"/>
    <w:basedOn w:val="a"/>
    <w:link w:val="a9"/>
    <w:uiPriority w:val="99"/>
    <w:rsid w:val="00B75BE2"/>
    <w:rPr>
      <w:rFonts w:ascii="Segoe UI" w:hAnsi="Segoe UI" w:cs="Segoe UI"/>
      <w:sz w:val="18"/>
      <w:szCs w:val="18"/>
    </w:rPr>
  </w:style>
  <w:style w:type="character" w:customStyle="1" w:styleId="a9">
    <w:name w:val="Текст выноски Знак"/>
    <w:basedOn w:val="a0"/>
    <w:link w:val="a8"/>
    <w:uiPriority w:val="99"/>
    <w:rsid w:val="00B75BE2"/>
    <w:rPr>
      <w:rFonts w:ascii="Segoe UI" w:eastAsia="Times New Roman" w:hAnsi="Segoe UI" w:cs="Segoe UI"/>
      <w:sz w:val="18"/>
      <w:szCs w:val="18"/>
      <w:lang w:eastAsia="ru-RU"/>
    </w:rPr>
  </w:style>
  <w:style w:type="paragraph" w:customStyle="1" w:styleId="ConsPlusNonformat">
    <w:name w:val="ConsPlusNonformat"/>
    <w:uiPriority w:val="99"/>
    <w:rsid w:val="00B75BE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2">
    <w:name w:val="Без интервала1"/>
    <w:rsid w:val="00B75BE2"/>
    <w:pPr>
      <w:spacing w:after="0" w:line="240" w:lineRule="auto"/>
    </w:pPr>
    <w:rPr>
      <w:rFonts w:ascii="Calibri" w:eastAsia="Times New Roman" w:hAnsi="Calibri" w:cs="Times New Roman"/>
    </w:rPr>
  </w:style>
  <w:style w:type="paragraph" w:styleId="aa">
    <w:name w:val="List Paragraph"/>
    <w:basedOn w:val="a"/>
    <w:link w:val="ab"/>
    <w:qFormat/>
    <w:rsid w:val="00B75BE2"/>
    <w:pPr>
      <w:spacing w:after="200" w:line="276"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rsid w:val="00B75BE2"/>
    <w:rPr>
      <w:rFonts w:ascii="Calibri" w:eastAsia="Calibri" w:hAnsi="Calibri" w:cs="Times New Roman"/>
    </w:rPr>
  </w:style>
  <w:style w:type="character" w:styleId="ac">
    <w:name w:val="Hyperlink"/>
    <w:unhideWhenUsed/>
    <w:rsid w:val="00B75BE2"/>
    <w:rPr>
      <w:color w:val="0000FF"/>
      <w:u w:val="single"/>
    </w:rPr>
  </w:style>
  <w:style w:type="paragraph" w:customStyle="1" w:styleId="21">
    <w:name w:val="Абзац списка2"/>
    <w:basedOn w:val="a"/>
    <w:rsid w:val="00B75BE2"/>
    <w:pPr>
      <w:spacing w:after="200" w:line="276" w:lineRule="auto"/>
      <w:ind w:left="720"/>
      <w:contextualSpacing/>
    </w:pPr>
    <w:rPr>
      <w:rFonts w:ascii="Calibri" w:hAnsi="Calibri"/>
      <w:sz w:val="20"/>
      <w:szCs w:val="20"/>
      <w:lang w:eastAsia="en-US"/>
    </w:rPr>
  </w:style>
  <w:style w:type="paragraph" w:customStyle="1" w:styleId="xl70">
    <w:name w:val="xl70"/>
    <w:basedOn w:val="a"/>
    <w:rsid w:val="00B75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character" w:customStyle="1" w:styleId="match">
    <w:name w:val="match"/>
    <w:rsid w:val="00B75BE2"/>
  </w:style>
  <w:style w:type="character" w:customStyle="1" w:styleId="apple-converted-space">
    <w:name w:val="apple-converted-space"/>
    <w:rsid w:val="00B75BE2"/>
  </w:style>
  <w:style w:type="table" w:styleId="ad">
    <w:name w:val="Table Grid"/>
    <w:basedOn w:val="a1"/>
    <w:rsid w:val="00B75B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link w:val="ListParagraphChar"/>
    <w:rsid w:val="00B75BE2"/>
    <w:pPr>
      <w:spacing w:after="200" w:line="276" w:lineRule="auto"/>
      <w:ind w:left="720"/>
      <w:contextualSpacing/>
    </w:pPr>
    <w:rPr>
      <w:rFonts w:ascii="Calibri" w:hAnsi="Calibri"/>
      <w:sz w:val="20"/>
      <w:szCs w:val="20"/>
    </w:rPr>
  </w:style>
  <w:style w:type="character" w:customStyle="1" w:styleId="ListParagraphChar">
    <w:name w:val="List Paragraph Char"/>
    <w:link w:val="13"/>
    <w:locked/>
    <w:rsid w:val="00B75BE2"/>
    <w:rPr>
      <w:rFonts w:ascii="Calibri" w:eastAsia="Times New Roman" w:hAnsi="Calibri" w:cs="Times New Roman"/>
      <w:sz w:val="20"/>
      <w:szCs w:val="20"/>
      <w:lang w:eastAsia="ru-RU"/>
    </w:rPr>
  </w:style>
  <w:style w:type="paragraph" w:styleId="ae">
    <w:name w:val="Body Text"/>
    <w:basedOn w:val="a"/>
    <w:link w:val="af"/>
    <w:rsid w:val="00B75BE2"/>
    <w:pPr>
      <w:spacing w:after="200" w:line="276" w:lineRule="auto"/>
      <w:jc w:val="center"/>
    </w:pPr>
    <w:rPr>
      <w:sz w:val="28"/>
      <w:szCs w:val="28"/>
      <w:lang w:eastAsia="en-US"/>
    </w:rPr>
  </w:style>
  <w:style w:type="character" w:customStyle="1" w:styleId="af">
    <w:name w:val="Основной текст Знак"/>
    <w:basedOn w:val="a0"/>
    <w:link w:val="ae"/>
    <w:rsid w:val="00B75BE2"/>
    <w:rPr>
      <w:rFonts w:ascii="Times New Roman" w:eastAsia="Times New Roman" w:hAnsi="Times New Roman" w:cs="Times New Roman"/>
      <w:sz w:val="28"/>
      <w:szCs w:val="28"/>
    </w:rPr>
  </w:style>
  <w:style w:type="paragraph" w:styleId="af0">
    <w:name w:val="Body Text Indent"/>
    <w:basedOn w:val="a"/>
    <w:link w:val="af1"/>
    <w:rsid w:val="00B75BE2"/>
    <w:pPr>
      <w:widowControl w:val="0"/>
      <w:autoSpaceDE w:val="0"/>
      <w:autoSpaceDN w:val="0"/>
      <w:adjustRightInd w:val="0"/>
      <w:spacing w:after="200" w:line="276" w:lineRule="auto"/>
      <w:ind w:firstLine="34"/>
    </w:pPr>
    <w:rPr>
      <w:color w:val="4F81BD"/>
      <w:sz w:val="28"/>
      <w:szCs w:val="28"/>
      <w:lang w:eastAsia="en-US"/>
    </w:rPr>
  </w:style>
  <w:style w:type="character" w:customStyle="1" w:styleId="af1">
    <w:name w:val="Основной текст с отступом Знак"/>
    <w:basedOn w:val="a0"/>
    <w:link w:val="af0"/>
    <w:rsid w:val="00B75BE2"/>
    <w:rPr>
      <w:rFonts w:ascii="Times New Roman" w:eastAsia="Times New Roman" w:hAnsi="Times New Roman" w:cs="Times New Roman"/>
      <w:color w:val="4F81BD"/>
      <w:sz w:val="28"/>
      <w:szCs w:val="28"/>
    </w:rPr>
  </w:style>
  <w:style w:type="paragraph" w:customStyle="1" w:styleId="ConsNormal">
    <w:name w:val="ConsNormal"/>
    <w:rsid w:val="00B75BE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2500">
    <w:name w:val="Стиль по ширине Первая строка:  125 см Справа:  0 см После:  0 ..."/>
    <w:basedOn w:val="a"/>
    <w:rsid w:val="00B75BE2"/>
    <w:pPr>
      <w:suppressAutoHyphens/>
      <w:overflowPunct w:val="0"/>
      <w:autoSpaceDE w:val="0"/>
      <w:autoSpaceDN w:val="0"/>
      <w:adjustRightInd w:val="0"/>
      <w:ind w:firstLine="709"/>
      <w:jc w:val="both"/>
      <w:textAlignment w:val="baseline"/>
    </w:pPr>
    <w:rPr>
      <w:rFonts w:eastAsia="Calibri"/>
      <w:szCs w:val="20"/>
    </w:rPr>
  </w:style>
  <w:style w:type="paragraph" w:styleId="22">
    <w:name w:val="Body Text Indent 2"/>
    <w:basedOn w:val="a"/>
    <w:link w:val="23"/>
    <w:rsid w:val="00B75BE2"/>
    <w:pPr>
      <w:ind w:firstLine="567"/>
      <w:jc w:val="center"/>
    </w:pPr>
    <w:rPr>
      <w:b/>
      <w:sz w:val="28"/>
      <w:szCs w:val="28"/>
      <w:lang w:eastAsia="en-US"/>
    </w:rPr>
  </w:style>
  <w:style w:type="character" w:customStyle="1" w:styleId="23">
    <w:name w:val="Основной текст с отступом 2 Знак"/>
    <w:basedOn w:val="a0"/>
    <w:link w:val="22"/>
    <w:rsid w:val="00B75BE2"/>
    <w:rPr>
      <w:rFonts w:ascii="Times New Roman" w:eastAsia="Times New Roman" w:hAnsi="Times New Roman" w:cs="Times New Roman"/>
      <w:b/>
      <w:sz w:val="28"/>
      <w:szCs w:val="28"/>
    </w:rPr>
  </w:style>
  <w:style w:type="paragraph" w:styleId="31">
    <w:name w:val="Body Text Indent 3"/>
    <w:basedOn w:val="a"/>
    <w:link w:val="32"/>
    <w:rsid w:val="00B75BE2"/>
    <w:pPr>
      <w:tabs>
        <w:tab w:val="left" w:pos="9214"/>
      </w:tabs>
      <w:ind w:right="-1" w:firstLine="567"/>
      <w:jc w:val="both"/>
    </w:pPr>
    <w:rPr>
      <w:rFonts w:eastAsia="Calibri"/>
      <w:bCs/>
      <w:color w:val="4F81BD"/>
      <w:sz w:val="28"/>
      <w:szCs w:val="28"/>
    </w:rPr>
  </w:style>
  <w:style w:type="character" w:customStyle="1" w:styleId="32">
    <w:name w:val="Основной текст с отступом 3 Знак"/>
    <w:basedOn w:val="a0"/>
    <w:link w:val="31"/>
    <w:rsid w:val="00B75BE2"/>
    <w:rPr>
      <w:rFonts w:ascii="Times New Roman" w:eastAsia="Calibri" w:hAnsi="Times New Roman" w:cs="Times New Roman"/>
      <w:bCs/>
      <w:color w:val="4F81BD"/>
      <w:sz w:val="28"/>
      <w:szCs w:val="28"/>
      <w:lang w:eastAsia="ru-RU"/>
    </w:rPr>
  </w:style>
  <w:style w:type="character" w:customStyle="1" w:styleId="24">
    <w:name w:val="Основной текст 2 Знак"/>
    <w:link w:val="25"/>
    <w:rsid w:val="00B75BE2"/>
    <w:rPr>
      <w:rFonts w:ascii="Calibri" w:hAnsi="Calibri"/>
    </w:rPr>
  </w:style>
  <w:style w:type="paragraph" w:styleId="25">
    <w:name w:val="Body Text 2"/>
    <w:basedOn w:val="a"/>
    <w:link w:val="24"/>
    <w:rsid w:val="00B75BE2"/>
    <w:pPr>
      <w:spacing w:after="120" w:line="480" w:lineRule="auto"/>
    </w:pPr>
    <w:rPr>
      <w:rFonts w:ascii="Calibri" w:eastAsiaTheme="minorHAnsi" w:hAnsi="Calibri" w:cstheme="minorBidi"/>
      <w:sz w:val="22"/>
      <w:szCs w:val="22"/>
      <w:lang w:eastAsia="en-US"/>
    </w:rPr>
  </w:style>
  <w:style w:type="character" w:customStyle="1" w:styleId="210">
    <w:name w:val="Основной текст 2 Знак1"/>
    <w:basedOn w:val="a0"/>
    <w:rsid w:val="00B75BE2"/>
    <w:rPr>
      <w:rFonts w:ascii="Times New Roman" w:eastAsia="Times New Roman" w:hAnsi="Times New Roman" w:cs="Times New Roman"/>
      <w:sz w:val="24"/>
      <w:szCs w:val="24"/>
      <w:lang w:eastAsia="ru-RU"/>
    </w:rPr>
  </w:style>
  <w:style w:type="paragraph" w:styleId="33">
    <w:name w:val="Body Text 3"/>
    <w:basedOn w:val="a"/>
    <w:link w:val="34"/>
    <w:rsid w:val="00B75BE2"/>
    <w:pPr>
      <w:tabs>
        <w:tab w:val="left" w:pos="5670"/>
      </w:tabs>
    </w:pPr>
    <w:rPr>
      <w:color w:val="76923C"/>
      <w:sz w:val="28"/>
      <w:szCs w:val="28"/>
      <w:lang w:eastAsia="en-US"/>
    </w:rPr>
  </w:style>
  <w:style w:type="character" w:customStyle="1" w:styleId="34">
    <w:name w:val="Основной текст 3 Знак"/>
    <w:basedOn w:val="a0"/>
    <w:link w:val="33"/>
    <w:rsid w:val="00B75BE2"/>
    <w:rPr>
      <w:rFonts w:ascii="Times New Roman" w:eastAsia="Times New Roman" w:hAnsi="Times New Roman" w:cs="Times New Roman"/>
      <w:color w:val="76923C"/>
      <w:sz w:val="28"/>
      <w:szCs w:val="28"/>
    </w:rPr>
  </w:style>
  <w:style w:type="character" w:customStyle="1" w:styleId="CharStyle111">
    <w:name w:val="Char Style 111"/>
    <w:link w:val="Style38"/>
    <w:locked/>
    <w:rsid w:val="00B75BE2"/>
    <w:rPr>
      <w:sz w:val="18"/>
      <w:shd w:val="clear" w:color="auto" w:fill="FFFFFF"/>
    </w:rPr>
  </w:style>
  <w:style w:type="paragraph" w:customStyle="1" w:styleId="Style38">
    <w:name w:val="Style 38"/>
    <w:basedOn w:val="a"/>
    <w:link w:val="CharStyle111"/>
    <w:rsid w:val="00B75BE2"/>
    <w:pPr>
      <w:widowControl w:val="0"/>
      <w:shd w:val="clear" w:color="auto" w:fill="FFFFFF"/>
      <w:spacing w:before="420" w:line="240" w:lineRule="atLeast"/>
      <w:ind w:hanging="1160"/>
      <w:jc w:val="both"/>
    </w:pPr>
    <w:rPr>
      <w:rFonts w:asciiTheme="minorHAnsi" w:eastAsiaTheme="minorHAnsi" w:hAnsiTheme="minorHAnsi" w:cstheme="minorBidi"/>
      <w:sz w:val="18"/>
      <w:szCs w:val="22"/>
      <w:lang w:eastAsia="en-US"/>
    </w:rPr>
  </w:style>
  <w:style w:type="character" w:customStyle="1" w:styleId="14">
    <w:name w:val="Текст выноски Знак1"/>
    <w:semiHidden/>
    <w:rsid w:val="00B75BE2"/>
    <w:rPr>
      <w:rFonts w:ascii="Segoe UI" w:eastAsia="Calibri" w:hAnsi="Segoe UI" w:cs="Segoe UI"/>
      <w:sz w:val="18"/>
      <w:szCs w:val="18"/>
      <w:lang w:eastAsia="en-US"/>
    </w:rPr>
  </w:style>
  <w:style w:type="paragraph" w:customStyle="1" w:styleId="headertext">
    <w:name w:val="headertext"/>
    <w:basedOn w:val="a"/>
    <w:rsid w:val="00B75BE2"/>
    <w:pPr>
      <w:spacing w:before="100" w:beforeAutospacing="1" w:after="100" w:afterAutospacing="1"/>
    </w:pPr>
  </w:style>
  <w:style w:type="paragraph" w:customStyle="1" w:styleId="formattext">
    <w:name w:val="formattext"/>
    <w:basedOn w:val="a"/>
    <w:rsid w:val="00B75BE2"/>
    <w:pPr>
      <w:spacing w:before="100" w:beforeAutospacing="1" w:after="100" w:afterAutospacing="1"/>
    </w:pPr>
  </w:style>
  <w:style w:type="paragraph" w:customStyle="1" w:styleId="HEADERTEXT0">
    <w:name w:val=".HEADERTEXT"/>
    <w:uiPriority w:val="99"/>
    <w:rsid w:val="00B75BE2"/>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paragraph" w:customStyle="1" w:styleId="0-0750">
    <w:name w:val="Стиль по ширине Первая строка:  0 см Справа:  -075 см После:  0..."/>
    <w:basedOn w:val="a"/>
    <w:rsid w:val="00B75BE2"/>
    <w:pPr>
      <w:suppressAutoHyphens/>
      <w:overflowPunct w:val="0"/>
      <w:autoSpaceDE w:val="0"/>
      <w:autoSpaceDN w:val="0"/>
      <w:adjustRightInd w:val="0"/>
      <w:ind w:firstLine="709"/>
      <w:jc w:val="both"/>
      <w:textAlignment w:val="baseline"/>
    </w:pPr>
    <w:rPr>
      <w:szCs w:val="20"/>
    </w:rPr>
  </w:style>
  <w:style w:type="paragraph" w:customStyle="1" w:styleId="af2">
    <w:name w:val="."/>
    <w:uiPriority w:val="99"/>
    <w:rsid w:val="00B75BE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3">
    <w:name w:val="annotation reference"/>
    <w:basedOn w:val="a0"/>
    <w:semiHidden/>
    <w:unhideWhenUsed/>
    <w:rsid w:val="00B75BE2"/>
    <w:rPr>
      <w:sz w:val="16"/>
      <w:szCs w:val="16"/>
    </w:rPr>
  </w:style>
  <w:style w:type="paragraph" w:styleId="af4">
    <w:name w:val="annotation text"/>
    <w:basedOn w:val="a"/>
    <w:link w:val="af5"/>
    <w:semiHidden/>
    <w:unhideWhenUsed/>
    <w:rsid w:val="00B75BE2"/>
    <w:rPr>
      <w:sz w:val="20"/>
      <w:szCs w:val="20"/>
    </w:rPr>
  </w:style>
  <w:style w:type="character" w:customStyle="1" w:styleId="af5">
    <w:name w:val="Текст примечания Знак"/>
    <w:basedOn w:val="a0"/>
    <w:link w:val="af4"/>
    <w:semiHidden/>
    <w:rsid w:val="00B75BE2"/>
    <w:rPr>
      <w:rFonts w:ascii="Times New Roman" w:eastAsia="Times New Roman" w:hAnsi="Times New Roman" w:cs="Times New Roman"/>
      <w:sz w:val="20"/>
      <w:szCs w:val="20"/>
      <w:lang w:eastAsia="ru-RU"/>
    </w:rPr>
  </w:style>
  <w:style w:type="paragraph" w:styleId="af6">
    <w:name w:val="annotation subject"/>
    <w:basedOn w:val="af4"/>
    <w:next w:val="af4"/>
    <w:link w:val="af7"/>
    <w:semiHidden/>
    <w:unhideWhenUsed/>
    <w:rsid w:val="00B75BE2"/>
    <w:rPr>
      <w:b/>
      <w:bCs/>
    </w:rPr>
  </w:style>
  <w:style w:type="character" w:customStyle="1" w:styleId="af7">
    <w:name w:val="Тема примечания Знак"/>
    <w:basedOn w:val="af5"/>
    <w:link w:val="af6"/>
    <w:semiHidden/>
    <w:rsid w:val="00B75BE2"/>
    <w:rPr>
      <w:rFonts w:ascii="Times New Roman" w:eastAsia="Times New Roman" w:hAnsi="Times New Roman" w:cs="Times New Roman"/>
      <w:b/>
      <w:bCs/>
      <w:sz w:val="20"/>
      <w:szCs w:val="20"/>
      <w:lang w:eastAsia="ru-RU"/>
    </w:rPr>
  </w:style>
  <w:style w:type="paragraph" w:styleId="af8">
    <w:name w:val="Revision"/>
    <w:hidden/>
    <w:uiPriority w:val="99"/>
    <w:semiHidden/>
    <w:rsid w:val="00B75BE2"/>
    <w:pPr>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B75BE2"/>
    <w:rPr>
      <w:rFonts w:ascii="Times New Roman" w:hAnsi="Times New Roman" w:cs="Times New Roman" w:hint="default"/>
      <w:sz w:val="26"/>
      <w:szCs w:val="26"/>
    </w:rPr>
  </w:style>
  <w:style w:type="paragraph" w:customStyle="1" w:styleId="FORMATTEXT0">
    <w:name w:val=".FORMATTEXT"/>
    <w:uiPriority w:val="99"/>
    <w:rsid w:val="00B75BE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uiPriority w:val="1"/>
    <w:qFormat/>
    <w:rsid w:val="00B75BE2"/>
    <w:pPr>
      <w:widowControl w:val="0"/>
      <w:autoSpaceDE w:val="0"/>
      <w:autoSpaceDN w:val="0"/>
    </w:pPr>
    <w:rPr>
      <w:sz w:val="22"/>
      <w:szCs w:val="22"/>
      <w:lang w:bidi="ru-RU"/>
    </w:rPr>
  </w:style>
  <w:style w:type="character" w:styleId="af9">
    <w:name w:val="FollowedHyperlink"/>
    <w:basedOn w:val="a0"/>
    <w:uiPriority w:val="99"/>
    <w:semiHidden/>
    <w:unhideWhenUsed/>
    <w:rsid w:val="00B75BE2"/>
    <w:rPr>
      <w:color w:val="800080" w:themeColor="followedHyperlink"/>
      <w:u w:val="single"/>
    </w:rPr>
  </w:style>
  <w:style w:type="numbering" w:customStyle="1" w:styleId="15">
    <w:name w:val="Нет списка1"/>
    <w:next w:val="a2"/>
    <w:uiPriority w:val="99"/>
    <w:semiHidden/>
    <w:unhideWhenUsed/>
    <w:rsid w:val="00B75BE2"/>
  </w:style>
  <w:style w:type="numbering" w:customStyle="1" w:styleId="110">
    <w:name w:val="Нет списка11"/>
    <w:next w:val="a2"/>
    <w:uiPriority w:val="99"/>
    <w:semiHidden/>
    <w:unhideWhenUsed/>
    <w:rsid w:val="00B75BE2"/>
  </w:style>
  <w:style w:type="table" w:customStyle="1" w:styleId="16">
    <w:name w:val="Сетка таблицы1"/>
    <w:basedOn w:val="a1"/>
    <w:next w:val="ad"/>
    <w:rsid w:val="00B75B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
    <w:link w:val="afb"/>
    <w:semiHidden/>
    <w:unhideWhenUsed/>
    <w:rsid w:val="00B75BE2"/>
    <w:rPr>
      <w:sz w:val="20"/>
      <w:szCs w:val="20"/>
    </w:rPr>
  </w:style>
  <w:style w:type="character" w:customStyle="1" w:styleId="afb">
    <w:name w:val="Текст сноски Знак"/>
    <w:basedOn w:val="a0"/>
    <w:link w:val="afa"/>
    <w:semiHidden/>
    <w:rsid w:val="00B75BE2"/>
    <w:rPr>
      <w:rFonts w:ascii="Times New Roman" w:eastAsia="Times New Roman" w:hAnsi="Times New Roman" w:cs="Times New Roman"/>
      <w:sz w:val="20"/>
      <w:szCs w:val="20"/>
      <w:lang w:eastAsia="ru-RU"/>
    </w:rPr>
  </w:style>
  <w:style w:type="character" w:styleId="afc">
    <w:name w:val="footnote reference"/>
    <w:basedOn w:val="a0"/>
    <w:semiHidden/>
    <w:unhideWhenUsed/>
    <w:rsid w:val="00B75BE2"/>
    <w:rPr>
      <w:vertAlign w:val="superscript"/>
    </w:rPr>
  </w:style>
  <w:style w:type="paragraph" w:styleId="afd">
    <w:name w:val="endnote text"/>
    <w:basedOn w:val="a"/>
    <w:link w:val="afe"/>
    <w:semiHidden/>
    <w:unhideWhenUsed/>
    <w:rsid w:val="00B75BE2"/>
    <w:rPr>
      <w:sz w:val="20"/>
      <w:szCs w:val="20"/>
    </w:rPr>
  </w:style>
  <w:style w:type="character" w:customStyle="1" w:styleId="afe">
    <w:name w:val="Текст концевой сноски Знак"/>
    <w:basedOn w:val="a0"/>
    <w:link w:val="afd"/>
    <w:semiHidden/>
    <w:rsid w:val="00B75BE2"/>
    <w:rPr>
      <w:rFonts w:ascii="Times New Roman" w:eastAsia="Times New Roman" w:hAnsi="Times New Roman" w:cs="Times New Roman"/>
      <w:sz w:val="20"/>
      <w:szCs w:val="20"/>
      <w:lang w:eastAsia="ru-RU"/>
    </w:rPr>
  </w:style>
  <w:style w:type="character" w:styleId="aff">
    <w:name w:val="endnote reference"/>
    <w:basedOn w:val="a0"/>
    <w:semiHidden/>
    <w:unhideWhenUsed/>
    <w:rsid w:val="00B75BE2"/>
    <w:rPr>
      <w:vertAlign w:val="superscript"/>
    </w:rPr>
  </w:style>
  <w:style w:type="character" w:customStyle="1" w:styleId="aff0">
    <w:name w:val="Основной текст_"/>
    <w:basedOn w:val="a0"/>
    <w:link w:val="26"/>
    <w:locked/>
    <w:rsid w:val="00B75BE2"/>
    <w:rPr>
      <w:spacing w:val="2"/>
      <w:shd w:val="clear" w:color="auto" w:fill="FFFFFF"/>
    </w:rPr>
  </w:style>
  <w:style w:type="paragraph" w:customStyle="1" w:styleId="26">
    <w:name w:val="Основной текст2"/>
    <w:basedOn w:val="a"/>
    <w:link w:val="aff0"/>
    <w:rsid w:val="00B75BE2"/>
    <w:pPr>
      <w:widowControl w:val="0"/>
      <w:shd w:val="clear" w:color="auto" w:fill="FFFFFF"/>
      <w:spacing w:line="307" w:lineRule="exact"/>
      <w:jc w:val="center"/>
    </w:pPr>
    <w:rPr>
      <w:rFonts w:asciiTheme="minorHAnsi" w:eastAsiaTheme="minorHAnsi" w:hAnsiTheme="minorHAnsi" w:cstheme="minorBidi"/>
      <w:spacing w:val="2"/>
      <w:sz w:val="22"/>
      <w:szCs w:val="22"/>
      <w:lang w:eastAsia="en-US"/>
    </w:rPr>
  </w:style>
  <w:style w:type="character" w:customStyle="1" w:styleId="71">
    <w:name w:val="Основной текст + 7"/>
    <w:aliases w:val="5 pt,Интервал 0 pt"/>
    <w:basedOn w:val="aff0"/>
    <w:rsid w:val="00B75BE2"/>
    <w:rPr>
      <w:color w:val="000000"/>
      <w:spacing w:val="3"/>
      <w:w w:val="100"/>
      <w:position w:val="0"/>
      <w:sz w:val="15"/>
      <w:szCs w:val="15"/>
      <w:shd w:val="clear" w:color="auto" w:fill="FFFFFF"/>
      <w:lang w:val="ru-RU" w:eastAsia="ru-RU" w:bidi="ru-RU"/>
    </w:rPr>
  </w:style>
  <w:style w:type="character" w:customStyle="1" w:styleId="75pt0pt">
    <w:name w:val="Основной текст + 7;5 pt;Интервал 0 pt"/>
    <w:basedOn w:val="aff0"/>
    <w:rsid w:val="00B75BE2"/>
    <w:rPr>
      <w:rFonts w:ascii="Times New Roman" w:eastAsia="Times New Roman" w:hAnsi="Times New Roman" w:cs="Times New Roman"/>
      <w:color w:val="000000"/>
      <w:spacing w:val="3"/>
      <w:w w:val="100"/>
      <w:position w:val="0"/>
      <w:sz w:val="15"/>
      <w:szCs w:val="15"/>
      <w:shd w:val="clear" w:color="auto" w:fill="FFFFFF"/>
      <w:lang w:val="ru-RU" w:eastAsia="ru-RU" w:bidi="ru-RU"/>
    </w:rPr>
  </w:style>
  <w:style w:type="paragraph" w:customStyle="1" w:styleId="ConsPlusTitle">
    <w:name w:val="ConsPlusTitle"/>
    <w:rsid w:val="00D66A1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649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49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649D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49D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49D6"/>
    <w:pPr>
      <w:widowControl w:val="0"/>
      <w:autoSpaceDE w:val="0"/>
      <w:autoSpaceDN w:val="0"/>
      <w:spacing w:after="0" w:line="240" w:lineRule="auto"/>
    </w:pPr>
    <w:rPr>
      <w:rFonts w:ascii="Arial" w:eastAsiaTheme="minorEastAsia" w:hAnsi="Arial" w:cs="Arial"/>
      <w:sz w:val="20"/>
      <w:lang w:eastAsia="ru-RU"/>
    </w:rPr>
  </w:style>
  <w:style w:type="numbering" w:customStyle="1" w:styleId="111">
    <w:name w:val="Нет списка111"/>
    <w:next w:val="a2"/>
    <w:uiPriority w:val="99"/>
    <w:semiHidden/>
    <w:unhideWhenUsed/>
    <w:rsid w:val="00A649D6"/>
  </w:style>
  <w:style w:type="numbering" w:customStyle="1" w:styleId="27">
    <w:name w:val="Нет списка2"/>
    <w:next w:val="a2"/>
    <w:uiPriority w:val="99"/>
    <w:semiHidden/>
    <w:unhideWhenUsed/>
    <w:rsid w:val="00A649D6"/>
  </w:style>
  <w:style w:type="numbering" w:customStyle="1" w:styleId="120">
    <w:name w:val="Нет списка12"/>
    <w:next w:val="a2"/>
    <w:uiPriority w:val="99"/>
    <w:semiHidden/>
    <w:unhideWhenUsed/>
    <w:rsid w:val="00A649D6"/>
  </w:style>
  <w:style w:type="numbering" w:customStyle="1" w:styleId="112">
    <w:name w:val="Нет списка112"/>
    <w:next w:val="a2"/>
    <w:uiPriority w:val="99"/>
    <w:semiHidden/>
    <w:unhideWhenUsed/>
    <w:rsid w:val="00A649D6"/>
  </w:style>
  <w:style w:type="table" w:customStyle="1" w:styleId="28">
    <w:name w:val="Сетка таблицы2"/>
    <w:basedOn w:val="a1"/>
    <w:next w:val="ad"/>
    <w:rsid w:val="004D1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d"/>
    <w:rsid w:val="00D552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2A4AB7"/>
    <w:rPr>
      <w:color w:val="605E5C"/>
      <w:shd w:val="clear" w:color="auto" w:fill="E1DFDD"/>
    </w:rPr>
  </w:style>
  <w:style w:type="numbering" w:customStyle="1" w:styleId="36">
    <w:name w:val="Нет списка3"/>
    <w:next w:val="a2"/>
    <w:uiPriority w:val="99"/>
    <w:semiHidden/>
    <w:unhideWhenUsed/>
    <w:rsid w:val="0077106F"/>
  </w:style>
  <w:style w:type="character" w:styleId="aff2">
    <w:name w:val="line number"/>
    <w:basedOn w:val="a0"/>
    <w:semiHidden/>
    <w:rsid w:val="0077106F"/>
  </w:style>
  <w:style w:type="table" w:customStyle="1" w:styleId="113">
    <w:name w:val="Простая таблица 11"/>
    <w:basedOn w:val="a1"/>
    <w:next w:val="17"/>
    <w:rsid w:val="0077106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d"/>
    <w:rsid w:val="007710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rsid w:val="007710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710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710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Simple 1"/>
    <w:basedOn w:val="a1"/>
    <w:uiPriority w:val="99"/>
    <w:semiHidden/>
    <w:unhideWhenUsed/>
    <w:rsid w:val="0077106F"/>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213">
      <w:bodyDiv w:val="1"/>
      <w:marLeft w:val="0"/>
      <w:marRight w:val="0"/>
      <w:marTop w:val="0"/>
      <w:marBottom w:val="0"/>
      <w:divBdr>
        <w:top w:val="none" w:sz="0" w:space="0" w:color="auto"/>
        <w:left w:val="none" w:sz="0" w:space="0" w:color="auto"/>
        <w:bottom w:val="none" w:sz="0" w:space="0" w:color="auto"/>
        <w:right w:val="none" w:sz="0" w:space="0" w:color="auto"/>
      </w:divBdr>
    </w:div>
    <w:div w:id="5056507">
      <w:bodyDiv w:val="1"/>
      <w:marLeft w:val="0"/>
      <w:marRight w:val="0"/>
      <w:marTop w:val="0"/>
      <w:marBottom w:val="0"/>
      <w:divBdr>
        <w:top w:val="none" w:sz="0" w:space="0" w:color="auto"/>
        <w:left w:val="none" w:sz="0" w:space="0" w:color="auto"/>
        <w:bottom w:val="none" w:sz="0" w:space="0" w:color="auto"/>
        <w:right w:val="none" w:sz="0" w:space="0" w:color="auto"/>
      </w:divBdr>
    </w:div>
    <w:div w:id="10618562">
      <w:bodyDiv w:val="1"/>
      <w:marLeft w:val="0"/>
      <w:marRight w:val="0"/>
      <w:marTop w:val="0"/>
      <w:marBottom w:val="0"/>
      <w:divBdr>
        <w:top w:val="none" w:sz="0" w:space="0" w:color="auto"/>
        <w:left w:val="none" w:sz="0" w:space="0" w:color="auto"/>
        <w:bottom w:val="none" w:sz="0" w:space="0" w:color="auto"/>
        <w:right w:val="none" w:sz="0" w:space="0" w:color="auto"/>
      </w:divBdr>
    </w:div>
    <w:div w:id="12651569">
      <w:bodyDiv w:val="1"/>
      <w:marLeft w:val="0"/>
      <w:marRight w:val="0"/>
      <w:marTop w:val="0"/>
      <w:marBottom w:val="0"/>
      <w:divBdr>
        <w:top w:val="none" w:sz="0" w:space="0" w:color="auto"/>
        <w:left w:val="none" w:sz="0" w:space="0" w:color="auto"/>
        <w:bottom w:val="none" w:sz="0" w:space="0" w:color="auto"/>
        <w:right w:val="none" w:sz="0" w:space="0" w:color="auto"/>
      </w:divBdr>
    </w:div>
    <w:div w:id="17515394">
      <w:bodyDiv w:val="1"/>
      <w:marLeft w:val="0"/>
      <w:marRight w:val="0"/>
      <w:marTop w:val="0"/>
      <w:marBottom w:val="0"/>
      <w:divBdr>
        <w:top w:val="none" w:sz="0" w:space="0" w:color="auto"/>
        <w:left w:val="none" w:sz="0" w:space="0" w:color="auto"/>
        <w:bottom w:val="none" w:sz="0" w:space="0" w:color="auto"/>
        <w:right w:val="none" w:sz="0" w:space="0" w:color="auto"/>
      </w:divBdr>
    </w:div>
    <w:div w:id="37972506">
      <w:bodyDiv w:val="1"/>
      <w:marLeft w:val="0"/>
      <w:marRight w:val="0"/>
      <w:marTop w:val="0"/>
      <w:marBottom w:val="0"/>
      <w:divBdr>
        <w:top w:val="none" w:sz="0" w:space="0" w:color="auto"/>
        <w:left w:val="none" w:sz="0" w:space="0" w:color="auto"/>
        <w:bottom w:val="none" w:sz="0" w:space="0" w:color="auto"/>
        <w:right w:val="none" w:sz="0" w:space="0" w:color="auto"/>
      </w:divBdr>
    </w:div>
    <w:div w:id="49693935">
      <w:bodyDiv w:val="1"/>
      <w:marLeft w:val="0"/>
      <w:marRight w:val="0"/>
      <w:marTop w:val="0"/>
      <w:marBottom w:val="0"/>
      <w:divBdr>
        <w:top w:val="none" w:sz="0" w:space="0" w:color="auto"/>
        <w:left w:val="none" w:sz="0" w:space="0" w:color="auto"/>
        <w:bottom w:val="none" w:sz="0" w:space="0" w:color="auto"/>
        <w:right w:val="none" w:sz="0" w:space="0" w:color="auto"/>
      </w:divBdr>
    </w:div>
    <w:div w:id="56128486">
      <w:bodyDiv w:val="1"/>
      <w:marLeft w:val="0"/>
      <w:marRight w:val="0"/>
      <w:marTop w:val="0"/>
      <w:marBottom w:val="0"/>
      <w:divBdr>
        <w:top w:val="none" w:sz="0" w:space="0" w:color="auto"/>
        <w:left w:val="none" w:sz="0" w:space="0" w:color="auto"/>
        <w:bottom w:val="none" w:sz="0" w:space="0" w:color="auto"/>
        <w:right w:val="none" w:sz="0" w:space="0" w:color="auto"/>
      </w:divBdr>
    </w:div>
    <w:div w:id="57437440">
      <w:bodyDiv w:val="1"/>
      <w:marLeft w:val="0"/>
      <w:marRight w:val="0"/>
      <w:marTop w:val="0"/>
      <w:marBottom w:val="0"/>
      <w:divBdr>
        <w:top w:val="none" w:sz="0" w:space="0" w:color="auto"/>
        <w:left w:val="none" w:sz="0" w:space="0" w:color="auto"/>
        <w:bottom w:val="none" w:sz="0" w:space="0" w:color="auto"/>
        <w:right w:val="none" w:sz="0" w:space="0" w:color="auto"/>
      </w:divBdr>
    </w:div>
    <w:div w:id="65229621">
      <w:bodyDiv w:val="1"/>
      <w:marLeft w:val="0"/>
      <w:marRight w:val="0"/>
      <w:marTop w:val="0"/>
      <w:marBottom w:val="0"/>
      <w:divBdr>
        <w:top w:val="none" w:sz="0" w:space="0" w:color="auto"/>
        <w:left w:val="none" w:sz="0" w:space="0" w:color="auto"/>
        <w:bottom w:val="none" w:sz="0" w:space="0" w:color="auto"/>
        <w:right w:val="none" w:sz="0" w:space="0" w:color="auto"/>
      </w:divBdr>
    </w:div>
    <w:div w:id="75902580">
      <w:bodyDiv w:val="1"/>
      <w:marLeft w:val="0"/>
      <w:marRight w:val="0"/>
      <w:marTop w:val="0"/>
      <w:marBottom w:val="0"/>
      <w:divBdr>
        <w:top w:val="none" w:sz="0" w:space="0" w:color="auto"/>
        <w:left w:val="none" w:sz="0" w:space="0" w:color="auto"/>
        <w:bottom w:val="none" w:sz="0" w:space="0" w:color="auto"/>
        <w:right w:val="none" w:sz="0" w:space="0" w:color="auto"/>
      </w:divBdr>
    </w:div>
    <w:div w:id="76833672">
      <w:bodyDiv w:val="1"/>
      <w:marLeft w:val="0"/>
      <w:marRight w:val="0"/>
      <w:marTop w:val="0"/>
      <w:marBottom w:val="0"/>
      <w:divBdr>
        <w:top w:val="none" w:sz="0" w:space="0" w:color="auto"/>
        <w:left w:val="none" w:sz="0" w:space="0" w:color="auto"/>
        <w:bottom w:val="none" w:sz="0" w:space="0" w:color="auto"/>
        <w:right w:val="none" w:sz="0" w:space="0" w:color="auto"/>
      </w:divBdr>
    </w:div>
    <w:div w:id="95176238">
      <w:bodyDiv w:val="1"/>
      <w:marLeft w:val="0"/>
      <w:marRight w:val="0"/>
      <w:marTop w:val="0"/>
      <w:marBottom w:val="0"/>
      <w:divBdr>
        <w:top w:val="none" w:sz="0" w:space="0" w:color="auto"/>
        <w:left w:val="none" w:sz="0" w:space="0" w:color="auto"/>
        <w:bottom w:val="none" w:sz="0" w:space="0" w:color="auto"/>
        <w:right w:val="none" w:sz="0" w:space="0" w:color="auto"/>
      </w:divBdr>
    </w:div>
    <w:div w:id="98767832">
      <w:bodyDiv w:val="1"/>
      <w:marLeft w:val="0"/>
      <w:marRight w:val="0"/>
      <w:marTop w:val="0"/>
      <w:marBottom w:val="0"/>
      <w:divBdr>
        <w:top w:val="none" w:sz="0" w:space="0" w:color="auto"/>
        <w:left w:val="none" w:sz="0" w:space="0" w:color="auto"/>
        <w:bottom w:val="none" w:sz="0" w:space="0" w:color="auto"/>
        <w:right w:val="none" w:sz="0" w:space="0" w:color="auto"/>
      </w:divBdr>
    </w:div>
    <w:div w:id="111092641">
      <w:bodyDiv w:val="1"/>
      <w:marLeft w:val="0"/>
      <w:marRight w:val="0"/>
      <w:marTop w:val="0"/>
      <w:marBottom w:val="0"/>
      <w:divBdr>
        <w:top w:val="none" w:sz="0" w:space="0" w:color="auto"/>
        <w:left w:val="none" w:sz="0" w:space="0" w:color="auto"/>
        <w:bottom w:val="none" w:sz="0" w:space="0" w:color="auto"/>
        <w:right w:val="none" w:sz="0" w:space="0" w:color="auto"/>
      </w:divBdr>
    </w:div>
    <w:div w:id="121314486">
      <w:bodyDiv w:val="1"/>
      <w:marLeft w:val="0"/>
      <w:marRight w:val="0"/>
      <w:marTop w:val="0"/>
      <w:marBottom w:val="0"/>
      <w:divBdr>
        <w:top w:val="none" w:sz="0" w:space="0" w:color="auto"/>
        <w:left w:val="none" w:sz="0" w:space="0" w:color="auto"/>
        <w:bottom w:val="none" w:sz="0" w:space="0" w:color="auto"/>
        <w:right w:val="none" w:sz="0" w:space="0" w:color="auto"/>
      </w:divBdr>
    </w:div>
    <w:div w:id="138810202">
      <w:bodyDiv w:val="1"/>
      <w:marLeft w:val="0"/>
      <w:marRight w:val="0"/>
      <w:marTop w:val="0"/>
      <w:marBottom w:val="0"/>
      <w:divBdr>
        <w:top w:val="none" w:sz="0" w:space="0" w:color="auto"/>
        <w:left w:val="none" w:sz="0" w:space="0" w:color="auto"/>
        <w:bottom w:val="none" w:sz="0" w:space="0" w:color="auto"/>
        <w:right w:val="none" w:sz="0" w:space="0" w:color="auto"/>
      </w:divBdr>
    </w:div>
    <w:div w:id="150220371">
      <w:bodyDiv w:val="1"/>
      <w:marLeft w:val="0"/>
      <w:marRight w:val="0"/>
      <w:marTop w:val="0"/>
      <w:marBottom w:val="0"/>
      <w:divBdr>
        <w:top w:val="none" w:sz="0" w:space="0" w:color="auto"/>
        <w:left w:val="none" w:sz="0" w:space="0" w:color="auto"/>
        <w:bottom w:val="none" w:sz="0" w:space="0" w:color="auto"/>
        <w:right w:val="none" w:sz="0" w:space="0" w:color="auto"/>
      </w:divBdr>
    </w:div>
    <w:div w:id="150561472">
      <w:bodyDiv w:val="1"/>
      <w:marLeft w:val="0"/>
      <w:marRight w:val="0"/>
      <w:marTop w:val="0"/>
      <w:marBottom w:val="0"/>
      <w:divBdr>
        <w:top w:val="none" w:sz="0" w:space="0" w:color="auto"/>
        <w:left w:val="none" w:sz="0" w:space="0" w:color="auto"/>
        <w:bottom w:val="none" w:sz="0" w:space="0" w:color="auto"/>
        <w:right w:val="none" w:sz="0" w:space="0" w:color="auto"/>
      </w:divBdr>
    </w:div>
    <w:div w:id="163595196">
      <w:bodyDiv w:val="1"/>
      <w:marLeft w:val="0"/>
      <w:marRight w:val="0"/>
      <w:marTop w:val="0"/>
      <w:marBottom w:val="0"/>
      <w:divBdr>
        <w:top w:val="none" w:sz="0" w:space="0" w:color="auto"/>
        <w:left w:val="none" w:sz="0" w:space="0" w:color="auto"/>
        <w:bottom w:val="none" w:sz="0" w:space="0" w:color="auto"/>
        <w:right w:val="none" w:sz="0" w:space="0" w:color="auto"/>
      </w:divBdr>
    </w:div>
    <w:div w:id="185140725">
      <w:bodyDiv w:val="1"/>
      <w:marLeft w:val="0"/>
      <w:marRight w:val="0"/>
      <w:marTop w:val="0"/>
      <w:marBottom w:val="0"/>
      <w:divBdr>
        <w:top w:val="none" w:sz="0" w:space="0" w:color="auto"/>
        <w:left w:val="none" w:sz="0" w:space="0" w:color="auto"/>
        <w:bottom w:val="none" w:sz="0" w:space="0" w:color="auto"/>
        <w:right w:val="none" w:sz="0" w:space="0" w:color="auto"/>
      </w:divBdr>
    </w:div>
    <w:div w:id="193471758">
      <w:bodyDiv w:val="1"/>
      <w:marLeft w:val="0"/>
      <w:marRight w:val="0"/>
      <w:marTop w:val="0"/>
      <w:marBottom w:val="0"/>
      <w:divBdr>
        <w:top w:val="none" w:sz="0" w:space="0" w:color="auto"/>
        <w:left w:val="none" w:sz="0" w:space="0" w:color="auto"/>
        <w:bottom w:val="none" w:sz="0" w:space="0" w:color="auto"/>
        <w:right w:val="none" w:sz="0" w:space="0" w:color="auto"/>
      </w:divBdr>
    </w:div>
    <w:div w:id="201330845">
      <w:bodyDiv w:val="1"/>
      <w:marLeft w:val="0"/>
      <w:marRight w:val="0"/>
      <w:marTop w:val="0"/>
      <w:marBottom w:val="0"/>
      <w:divBdr>
        <w:top w:val="none" w:sz="0" w:space="0" w:color="auto"/>
        <w:left w:val="none" w:sz="0" w:space="0" w:color="auto"/>
        <w:bottom w:val="none" w:sz="0" w:space="0" w:color="auto"/>
        <w:right w:val="none" w:sz="0" w:space="0" w:color="auto"/>
      </w:divBdr>
    </w:div>
    <w:div w:id="220288140">
      <w:bodyDiv w:val="1"/>
      <w:marLeft w:val="0"/>
      <w:marRight w:val="0"/>
      <w:marTop w:val="0"/>
      <w:marBottom w:val="0"/>
      <w:divBdr>
        <w:top w:val="none" w:sz="0" w:space="0" w:color="auto"/>
        <w:left w:val="none" w:sz="0" w:space="0" w:color="auto"/>
        <w:bottom w:val="none" w:sz="0" w:space="0" w:color="auto"/>
        <w:right w:val="none" w:sz="0" w:space="0" w:color="auto"/>
      </w:divBdr>
    </w:div>
    <w:div w:id="228349031">
      <w:bodyDiv w:val="1"/>
      <w:marLeft w:val="0"/>
      <w:marRight w:val="0"/>
      <w:marTop w:val="0"/>
      <w:marBottom w:val="0"/>
      <w:divBdr>
        <w:top w:val="none" w:sz="0" w:space="0" w:color="auto"/>
        <w:left w:val="none" w:sz="0" w:space="0" w:color="auto"/>
        <w:bottom w:val="none" w:sz="0" w:space="0" w:color="auto"/>
        <w:right w:val="none" w:sz="0" w:space="0" w:color="auto"/>
      </w:divBdr>
    </w:div>
    <w:div w:id="233198852">
      <w:bodyDiv w:val="1"/>
      <w:marLeft w:val="0"/>
      <w:marRight w:val="0"/>
      <w:marTop w:val="0"/>
      <w:marBottom w:val="0"/>
      <w:divBdr>
        <w:top w:val="none" w:sz="0" w:space="0" w:color="auto"/>
        <w:left w:val="none" w:sz="0" w:space="0" w:color="auto"/>
        <w:bottom w:val="none" w:sz="0" w:space="0" w:color="auto"/>
        <w:right w:val="none" w:sz="0" w:space="0" w:color="auto"/>
      </w:divBdr>
    </w:div>
    <w:div w:id="235668890">
      <w:bodyDiv w:val="1"/>
      <w:marLeft w:val="0"/>
      <w:marRight w:val="0"/>
      <w:marTop w:val="0"/>
      <w:marBottom w:val="0"/>
      <w:divBdr>
        <w:top w:val="none" w:sz="0" w:space="0" w:color="auto"/>
        <w:left w:val="none" w:sz="0" w:space="0" w:color="auto"/>
        <w:bottom w:val="none" w:sz="0" w:space="0" w:color="auto"/>
        <w:right w:val="none" w:sz="0" w:space="0" w:color="auto"/>
      </w:divBdr>
    </w:div>
    <w:div w:id="235867177">
      <w:bodyDiv w:val="1"/>
      <w:marLeft w:val="0"/>
      <w:marRight w:val="0"/>
      <w:marTop w:val="0"/>
      <w:marBottom w:val="0"/>
      <w:divBdr>
        <w:top w:val="none" w:sz="0" w:space="0" w:color="auto"/>
        <w:left w:val="none" w:sz="0" w:space="0" w:color="auto"/>
        <w:bottom w:val="none" w:sz="0" w:space="0" w:color="auto"/>
        <w:right w:val="none" w:sz="0" w:space="0" w:color="auto"/>
      </w:divBdr>
    </w:div>
    <w:div w:id="246622928">
      <w:bodyDiv w:val="1"/>
      <w:marLeft w:val="0"/>
      <w:marRight w:val="0"/>
      <w:marTop w:val="0"/>
      <w:marBottom w:val="0"/>
      <w:divBdr>
        <w:top w:val="none" w:sz="0" w:space="0" w:color="auto"/>
        <w:left w:val="none" w:sz="0" w:space="0" w:color="auto"/>
        <w:bottom w:val="none" w:sz="0" w:space="0" w:color="auto"/>
        <w:right w:val="none" w:sz="0" w:space="0" w:color="auto"/>
      </w:divBdr>
    </w:div>
    <w:div w:id="266040877">
      <w:bodyDiv w:val="1"/>
      <w:marLeft w:val="0"/>
      <w:marRight w:val="0"/>
      <w:marTop w:val="0"/>
      <w:marBottom w:val="0"/>
      <w:divBdr>
        <w:top w:val="none" w:sz="0" w:space="0" w:color="auto"/>
        <w:left w:val="none" w:sz="0" w:space="0" w:color="auto"/>
        <w:bottom w:val="none" w:sz="0" w:space="0" w:color="auto"/>
        <w:right w:val="none" w:sz="0" w:space="0" w:color="auto"/>
      </w:divBdr>
    </w:div>
    <w:div w:id="267274479">
      <w:bodyDiv w:val="1"/>
      <w:marLeft w:val="0"/>
      <w:marRight w:val="0"/>
      <w:marTop w:val="0"/>
      <w:marBottom w:val="0"/>
      <w:divBdr>
        <w:top w:val="none" w:sz="0" w:space="0" w:color="auto"/>
        <w:left w:val="none" w:sz="0" w:space="0" w:color="auto"/>
        <w:bottom w:val="none" w:sz="0" w:space="0" w:color="auto"/>
        <w:right w:val="none" w:sz="0" w:space="0" w:color="auto"/>
      </w:divBdr>
    </w:div>
    <w:div w:id="267589046">
      <w:bodyDiv w:val="1"/>
      <w:marLeft w:val="0"/>
      <w:marRight w:val="0"/>
      <w:marTop w:val="0"/>
      <w:marBottom w:val="0"/>
      <w:divBdr>
        <w:top w:val="none" w:sz="0" w:space="0" w:color="auto"/>
        <w:left w:val="none" w:sz="0" w:space="0" w:color="auto"/>
        <w:bottom w:val="none" w:sz="0" w:space="0" w:color="auto"/>
        <w:right w:val="none" w:sz="0" w:space="0" w:color="auto"/>
      </w:divBdr>
    </w:div>
    <w:div w:id="301278311">
      <w:bodyDiv w:val="1"/>
      <w:marLeft w:val="0"/>
      <w:marRight w:val="0"/>
      <w:marTop w:val="0"/>
      <w:marBottom w:val="0"/>
      <w:divBdr>
        <w:top w:val="none" w:sz="0" w:space="0" w:color="auto"/>
        <w:left w:val="none" w:sz="0" w:space="0" w:color="auto"/>
        <w:bottom w:val="none" w:sz="0" w:space="0" w:color="auto"/>
        <w:right w:val="none" w:sz="0" w:space="0" w:color="auto"/>
      </w:divBdr>
    </w:div>
    <w:div w:id="309140109">
      <w:bodyDiv w:val="1"/>
      <w:marLeft w:val="0"/>
      <w:marRight w:val="0"/>
      <w:marTop w:val="0"/>
      <w:marBottom w:val="0"/>
      <w:divBdr>
        <w:top w:val="none" w:sz="0" w:space="0" w:color="auto"/>
        <w:left w:val="none" w:sz="0" w:space="0" w:color="auto"/>
        <w:bottom w:val="none" w:sz="0" w:space="0" w:color="auto"/>
        <w:right w:val="none" w:sz="0" w:space="0" w:color="auto"/>
      </w:divBdr>
    </w:div>
    <w:div w:id="325399164">
      <w:bodyDiv w:val="1"/>
      <w:marLeft w:val="0"/>
      <w:marRight w:val="0"/>
      <w:marTop w:val="0"/>
      <w:marBottom w:val="0"/>
      <w:divBdr>
        <w:top w:val="none" w:sz="0" w:space="0" w:color="auto"/>
        <w:left w:val="none" w:sz="0" w:space="0" w:color="auto"/>
        <w:bottom w:val="none" w:sz="0" w:space="0" w:color="auto"/>
        <w:right w:val="none" w:sz="0" w:space="0" w:color="auto"/>
      </w:divBdr>
    </w:div>
    <w:div w:id="374283104">
      <w:bodyDiv w:val="1"/>
      <w:marLeft w:val="0"/>
      <w:marRight w:val="0"/>
      <w:marTop w:val="0"/>
      <w:marBottom w:val="0"/>
      <w:divBdr>
        <w:top w:val="none" w:sz="0" w:space="0" w:color="auto"/>
        <w:left w:val="none" w:sz="0" w:space="0" w:color="auto"/>
        <w:bottom w:val="none" w:sz="0" w:space="0" w:color="auto"/>
        <w:right w:val="none" w:sz="0" w:space="0" w:color="auto"/>
      </w:divBdr>
    </w:div>
    <w:div w:id="381902692">
      <w:bodyDiv w:val="1"/>
      <w:marLeft w:val="0"/>
      <w:marRight w:val="0"/>
      <w:marTop w:val="0"/>
      <w:marBottom w:val="0"/>
      <w:divBdr>
        <w:top w:val="none" w:sz="0" w:space="0" w:color="auto"/>
        <w:left w:val="none" w:sz="0" w:space="0" w:color="auto"/>
        <w:bottom w:val="none" w:sz="0" w:space="0" w:color="auto"/>
        <w:right w:val="none" w:sz="0" w:space="0" w:color="auto"/>
      </w:divBdr>
    </w:div>
    <w:div w:id="387193623">
      <w:bodyDiv w:val="1"/>
      <w:marLeft w:val="0"/>
      <w:marRight w:val="0"/>
      <w:marTop w:val="0"/>
      <w:marBottom w:val="0"/>
      <w:divBdr>
        <w:top w:val="none" w:sz="0" w:space="0" w:color="auto"/>
        <w:left w:val="none" w:sz="0" w:space="0" w:color="auto"/>
        <w:bottom w:val="none" w:sz="0" w:space="0" w:color="auto"/>
        <w:right w:val="none" w:sz="0" w:space="0" w:color="auto"/>
      </w:divBdr>
    </w:div>
    <w:div w:id="388386709">
      <w:bodyDiv w:val="1"/>
      <w:marLeft w:val="0"/>
      <w:marRight w:val="0"/>
      <w:marTop w:val="0"/>
      <w:marBottom w:val="0"/>
      <w:divBdr>
        <w:top w:val="none" w:sz="0" w:space="0" w:color="auto"/>
        <w:left w:val="none" w:sz="0" w:space="0" w:color="auto"/>
        <w:bottom w:val="none" w:sz="0" w:space="0" w:color="auto"/>
        <w:right w:val="none" w:sz="0" w:space="0" w:color="auto"/>
      </w:divBdr>
    </w:div>
    <w:div w:id="390664524">
      <w:bodyDiv w:val="1"/>
      <w:marLeft w:val="0"/>
      <w:marRight w:val="0"/>
      <w:marTop w:val="0"/>
      <w:marBottom w:val="0"/>
      <w:divBdr>
        <w:top w:val="none" w:sz="0" w:space="0" w:color="auto"/>
        <w:left w:val="none" w:sz="0" w:space="0" w:color="auto"/>
        <w:bottom w:val="none" w:sz="0" w:space="0" w:color="auto"/>
        <w:right w:val="none" w:sz="0" w:space="0" w:color="auto"/>
      </w:divBdr>
    </w:div>
    <w:div w:id="392433047">
      <w:bodyDiv w:val="1"/>
      <w:marLeft w:val="0"/>
      <w:marRight w:val="0"/>
      <w:marTop w:val="0"/>
      <w:marBottom w:val="0"/>
      <w:divBdr>
        <w:top w:val="none" w:sz="0" w:space="0" w:color="auto"/>
        <w:left w:val="none" w:sz="0" w:space="0" w:color="auto"/>
        <w:bottom w:val="none" w:sz="0" w:space="0" w:color="auto"/>
        <w:right w:val="none" w:sz="0" w:space="0" w:color="auto"/>
      </w:divBdr>
    </w:div>
    <w:div w:id="397093434">
      <w:bodyDiv w:val="1"/>
      <w:marLeft w:val="0"/>
      <w:marRight w:val="0"/>
      <w:marTop w:val="0"/>
      <w:marBottom w:val="0"/>
      <w:divBdr>
        <w:top w:val="none" w:sz="0" w:space="0" w:color="auto"/>
        <w:left w:val="none" w:sz="0" w:space="0" w:color="auto"/>
        <w:bottom w:val="none" w:sz="0" w:space="0" w:color="auto"/>
        <w:right w:val="none" w:sz="0" w:space="0" w:color="auto"/>
      </w:divBdr>
    </w:div>
    <w:div w:id="403140603">
      <w:bodyDiv w:val="1"/>
      <w:marLeft w:val="0"/>
      <w:marRight w:val="0"/>
      <w:marTop w:val="0"/>
      <w:marBottom w:val="0"/>
      <w:divBdr>
        <w:top w:val="none" w:sz="0" w:space="0" w:color="auto"/>
        <w:left w:val="none" w:sz="0" w:space="0" w:color="auto"/>
        <w:bottom w:val="none" w:sz="0" w:space="0" w:color="auto"/>
        <w:right w:val="none" w:sz="0" w:space="0" w:color="auto"/>
      </w:divBdr>
    </w:div>
    <w:div w:id="413867452">
      <w:bodyDiv w:val="1"/>
      <w:marLeft w:val="0"/>
      <w:marRight w:val="0"/>
      <w:marTop w:val="0"/>
      <w:marBottom w:val="0"/>
      <w:divBdr>
        <w:top w:val="none" w:sz="0" w:space="0" w:color="auto"/>
        <w:left w:val="none" w:sz="0" w:space="0" w:color="auto"/>
        <w:bottom w:val="none" w:sz="0" w:space="0" w:color="auto"/>
        <w:right w:val="none" w:sz="0" w:space="0" w:color="auto"/>
      </w:divBdr>
    </w:div>
    <w:div w:id="416561982">
      <w:bodyDiv w:val="1"/>
      <w:marLeft w:val="0"/>
      <w:marRight w:val="0"/>
      <w:marTop w:val="0"/>
      <w:marBottom w:val="0"/>
      <w:divBdr>
        <w:top w:val="none" w:sz="0" w:space="0" w:color="auto"/>
        <w:left w:val="none" w:sz="0" w:space="0" w:color="auto"/>
        <w:bottom w:val="none" w:sz="0" w:space="0" w:color="auto"/>
        <w:right w:val="none" w:sz="0" w:space="0" w:color="auto"/>
      </w:divBdr>
    </w:div>
    <w:div w:id="437217677">
      <w:bodyDiv w:val="1"/>
      <w:marLeft w:val="0"/>
      <w:marRight w:val="0"/>
      <w:marTop w:val="0"/>
      <w:marBottom w:val="0"/>
      <w:divBdr>
        <w:top w:val="none" w:sz="0" w:space="0" w:color="auto"/>
        <w:left w:val="none" w:sz="0" w:space="0" w:color="auto"/>
        <w:bottom w:val="none" w:sz="0" w:space="0" w:color="auto"/>
        <w:right w:val="none" w:sz="0" w:space="0" w:color="auto"/>
      </w:divBdr>
    </w:div>
    <w:div w:id="457071854">
      <w:bodyDiv w:val="1"/>
      <w:marLeft w:val="0"/>
      <w:marRight w:val="0"/>
      <w:marTop w:val="0"/>
      <w:marBottom w:val="0"/>
      <w:divBdr>
        <w:top w:val="none" w:sz="0" w:space="0" w:color="auto"/>
        <w:left w:val="none" w:sz="0" w:space="0" w:color="auto"/>
        <w:bottom w:val="none" w:sz="0" w:space="0" w:color="auto"/>
        <w:right w:val="none" w:sz="0" w:space="0" w:color="auto"/>
      </w:divBdr>
    </w:div>
    <w:div w:id="470709746">
      <w:bodyDiv w:val="1"/>
      <w:marLeft w:val="0"/>
      <w:marRight w:val="0"/>
      <w:marTop w:val="0"/>
      <w:marBottom w:val="0"/>
      <w:divBdr>
        <w:top w:val="none" w:sz="0" w:space="0" w:color="auto"/>
        <w:left w:val="none" w:sz="0" w:space="0" w:color="auto"/>
        <w:bottom w:val="none" w:sz="0" w:space="0" w:color="auto"/>
        <w:right w:val="none" w:sz="0" w:space="0" w:color="auto"/>
      </w:divBdr>
    </w:div>
    <w:div w:id="479157926">
      <w:bodyDiv w:val="1"/>
      <w:marLeft w:val="0"/>
      <w:marRight w:val="0"/>
      <w:marTop w:val="0"/>
      <w:marBottom w:val="0"/>
      <w:divBdr>
        <w:top w:val="none" w:sz="0" w:space="0" w:color="auto"/>
        <w:left w:val="none" w:sz="0" w:space="0" w:color="auto"/>
        <w:bottom w:val="none" w:sz="0" w:space="0" w:color="auto"/>
        <w:right w:val="none" w:sz="0" w:space="0" w:color="auto"/>
      </w:divBdr>
    </w:div>
    <w:div w:id="483470941">
      <w:bodyDiv w:val="1"/>
      <w:marLeft w:val="0"/>
      <w:marRight w:val="0"/>
      <w:marTop w:val="0"/>
      <w:marBottom w:val="0"/>
      <w:divBdr>
        <w:top w:val="none" w:sz="0" w:space="0" w:color="auto"/>
        <w:left w:val="none" w:sz="0" w:space="0" w:color="auto"/>
        <w:bottom w:val="none" w:sz="0" w:space="0" w:color="auto"/>
        <w:right w:val="none" w:sz="0" w:space="0" w:color="auto"/>
      </w:divBdr>
    </w:div>
    <w:div w:id="507058064">
      <w:bodyDiv w:val="1"/>
      <w:marLeft w:val="0"/>
      <w:marRight w:val="0"/>
      <w:marTop w:val="0"/>
      <w:marBottom w:val="0"/>
      <w:divBdr>
        <w:top w:val="none" w:sz="0" w:space="0" w:color="auto"/>
        <w:left w:val="none" w:sz="0" w:space="0" w:color="auto"/>
        <w:bottom w:val="none" w:sz="0" w:space="0" w:color="auto"/>
        <w:right w:val="none" w:sz="0" w:space="0" w:color="auto"/>
      </w:divBdr>
    </w:div>
    <w:div w:id="507595683">
      <w:bodyDiv w:val="1"/>
      <w:marLeft w:val="0"/>
      <w:marRight w:val="0"/>
      <w:marTop w:val="0"/>
      <w:marBottom w:val="0"/>
      <w:divBdr>
        <w:top w:val="none" w:sz="0" w:space="0" w:color="auto"/>
        <w:left w:val="none" w:sz="0" w:space="0" w:color="auto"/>
        <w:bottom w:val="none" w:sz="0" w:space="0" w:color="auto"/>
        <w:right w:val="none" w:sz="0" w:space="0" w:color="auto"/>
      </w:divBdr>
    </w:div>
    <w:div w:id="511644908">
      <w:bodyDiv w:val="1"/>
      <w:marLeft w:val="0"/>
      <w:marRight w:val="0"/>
      <w:marTop w:val="0"/>
      <w:marBottom w:val="0"/>
      <w:divBdr>
        <w:top w:val="none" w:sz="0" w:space="0" w:color="auto"/>
        <w:left w:val="none" w:sz="0" w:space="0" w:color="auto"/>
        <w:bottom w:val="none" w:sz="0" w:space="0" w:color="auto"/>
        <w:right w:val="none" w:sz="0" w:space="0" w:color="auto"/>
      </w:divBdr>
    </w:div>
    <w:div w:id="516652265">
      <w:bodyDiv w:val="1"/>
      <w:marLeft w:val="0"/>
      <w:marRight w:val="0"/>
      <w:marTop w:val="0"/>
      <w:marBottom w:val="0"/>
      <w:divBdr>
        <w:top w:val="none" w:sz="0" w:space="0" w:color="auto"/>
        <w:left w:val="none" w:sz="0" w:space="0" w:color="auto"/>
        <w:bottom w:val="none" w:sz="0" w:space="0" w:color="auto"/>
        <w:right w:val="none" w:sz="0" w:space="0" w:color="auto"/>
      </w:divBdr>
    </w:div>
    <w:div w:id="520780658">
      <w:bodyDiv w:val="1"/>
      <w:marLeft w:val="0"/>
      <w:marRight w:val="0"/>
      <w:marTop w:val="0"/>
      <w:marBottom w:val="0"/>
      <w:divBdr>
        <w:top w:val="none" w:sz="0" w:space="0" w:color="auto"/>
        <w:left w:val="none" w:sz="0" w:space="0" w:color="auto"/>
        <w:bottom w:val="none" w:sz="0" w:space="0" w:color="auto"/>
        <w:right w:val="none" w:sz="0" w:space="0" w:color="auto"/>
      </w:divBdr>
    </w:div>
    <w:div w:id="525170158">
      <w:bodyDiv w:val="1"/>
      <w:marLeft w:val="0"/>
      <w:marRight w:val="0"/>
      <w:marTop w:val="0"/>
      <w:marBottom w:val="0"/>
      <w:divBdr>
        <w:top w:val="none" w:sz="0" w:space="0" w:color="auto"/>
        <w:left w:val="none" w:sz="0" w:space="0" w:color="auto"/>
        <w:bottom w:val="none" w:sz="0" w:space="0" w:color="auto"/>
        <w:right w:val="none" w:sz="0" w:space="0" w:color="auto"/>
      </w:divBdr>
    </w:div>
    <w:div w:id="553740577">
      <w:bodyDiv w:val="1"/>
      <w:marLeft w:val="0"/>
      <w:marRight w:val="0"/>
      <w:marTop w:val="0"/>
      <w:marBottom w:val="0"/>
      <w:divBdr>
        <w:top w:val="none" w:sz="0" w:space="0" w:color="auto"/>
        <w:left w:val="none" w:sz="0" w:space="0" w:color="auto"/>
        <w:bottom w:val="none" w:sz="0" w:space="0" w:color="auto"/>
        <w:right w:val="none" w:sz="0" w:space="0" w:color="auto"/>
      </w:divBdr>
    </w:div>
    <w:div w:id="555506489">
      <w:bodyDiv w:val="1"/>
      <w:marLeft w:val="0"/>
      <w:marRight w:val="0"/>
      <w:marTop w:val="0"/>
      <w:marBottom w:val="0"/>
      <w:divBdr>
        <w:top w:val="none" w:sz="0" w:space="0" w:color="auto"/>
        <w:left w:val="none" w:sz="0" w:space="0" w:color="auto"/>
        <w:bottom w:val="none" w:sz="0" w:space="0" w:color="auto"/>
        <w:right w:val="none" w:sz="0" w:space="0" w:color="auto"/>
      </w:divBdr>
    </w:div>
    <w:div w:id="556404032">
      <w:bodyDiv w:val="1"/>
      <w:marLeft w:val="0"/>
      <w:marRight w:val="0"/>
      <w:marTop w:val="0"/>
      <w:marBottom w:val="0"/>
      <w:divBdr>
        <w:top w:val="none" w:sz="0" w:space="0" w:color="auto"/>
        <w:left w:val="none" w:sz="0" w:space="0" w:color="auto"/>
        <w:bottom w:val="none" w:sz="0" w:space="0" w:color="auto"/>
        <w:right w:val="none" w:sz="0" w:space="0" w:color="auto"/>
      </w:divBdr>
    </w:div>
    <w:div w:id="563760949">
      <w:bodyDiv w:val="1"/>
      <w:marLeft w:val="0"/>
      <w:marRight w:val="0"/>
      <w:marTop w:val="0"/>
      <w:marBottom w:val="0"/>
      <w:divBdr>
        <w:top w:val="none" w:sz="0" w:space="0" w:color="auto"/>
        <w:left w:val="none" w:sz="0" w:space="0" w:color="auto"/>
        <w:bottom w:val="none" w:sz="0" w:space="0" w:color="auto"/>
        <w:right w:val="none" w:sz="0" w:space="0" w:color="auto"/>
      </w:divBdr>
    </w:div>
    <w:div w:id="576945015">
      <w:bodyDiv w:val="1"/>
      <w:marLeft w:val="0"/>
      <w:marRight w:val="0"/>
      <w:marTop w:val="0"/>
      <w:marBottom w:val="0"/>
      <w:divBdr>
        <w:top w:val="none" w:sz="0" w:space="0" w:color="auto"/>
        <w:left w:val="none" w:sz="0" w:space="0" w:color="auto"/>
        <w:bottom w:val="none" w:sz="0" w:space="0" w:color="auto"/>
        <w:right w:val="none" w:sz="0" w:space="0" w:color="auto"/>
      </w:divBdr>
    </w:div>
    <w:div w:id="585116326">
      <w:bodyDiv w:val="1"/>
      <w:marLeft w:val="0"/>
      <w:marRight w:val="0"/>
      <w:marTop w:val="0"/>
      <w:marBottom w:val="0"/>
      <w:divBdr>
        <w:top w:val="none" w:sz="0" w:space="0" w:color="auto"/>
        <w:left w:val="none" w:sz="0" w:space="0" w:color="auto"/>
        <w:bottom w:val="none" w:sz="0" w:space="0" w:color="auto"/>
        <w:right w:val="none" w:sz="0" w:space="0" w:color="auto"/>
      </w:divBdr>
    </w:div>
    <w:div w:id="590773212">
      <w:bodyDiv w:val="1"/>
      <w:marLeft w:val="0"/>
      <w:marRight w:val="0"/>
      <w:marTop w:val="0"/>
      <w:marBottom w:val="0"/>
      <w:divBdr>
        <w:top w:val="none" w:sz="0" w:space="0" w:color="auto"/>
        <w:left w:val="none" w:sz="0" w:space="0" w:color="auto"/>
        <w:bottom w:val="none" w:sz="0" w:space="0" w:color="auto"/>
        <w:right w:val="none" w:sz="0" w:space="0" w:color="auto"/>
      </w:divBdr>
    </w:div>
    <w:div w:id="591398792">
      <w:bodyDiv w:val="1"/>
      <w:marLeft w:val="0"/>
      <w:marRight w:val="0"/>
      <w:marTop w:val="0"/>
      <w:marBottom w:val="0"/>
      <w:divBdr>
        <w:top w:val="none" w:sz="0" w:space="0" w:color="auto"/>
        <w:left w:val="none" w:sz="0" w:space="0" w:color="auto"/>
        <w:bottom w:val="none" w:sz="0" w:space="0" w:color="auto"/>
        <w:right w:val="none" w:sz="0" w:space="0" w:color="auto"/>
      </w:divBdr>
    </w:div>
    <w:div w:id="593825699">
      <w:bodyDiv w:val="1"/>
      <w:marLeft w:val="0"/>
      <w:marRight w:val="0"/>
      <w:marTop w:val="0"/>
      <w:marBottom w:val="0"/>
      <w:divBdr>
        <w:top w:val="none" w:sz="0" w:space="0" w:color="auto"/>
        <w:left w:val="none" w:sz="0" w:space="0" w:color="auto"/>
        <w:bottom w:val="none" w:sz="0" w:space="0" w:color="auto"/>
        <w:right w:val="none" w:sz="0" w:space="0" w:color="auto"/>
      </w:divBdr>
    </w:div>
    <w:div w:id="596139205">
      <w:bodyDiv w:val="1"/>
      <w:marLeft w:val="0"/>
      <w:marRight w:val="0"/>
      <w:marTop w:val="0"/>
      <w:marBottom w:val="0"/>
      <w:divBdr>
        <w:top w:val="none" w:sz="0" w:space="0" w:color="auto"/>
        <w:left w:val="none" w:sz="0" w:space="0" w:color="auto"/>
        <w:bottom w:val="none" w:sz="0" w:space="0" w:color="auto"/>
        <w:right w:val="none" w:sz="0" w:space="0" w:color="auto"/>
      </w:divBdr>
    </w:div>
    <w:div w:id="598834972">
      <w:bodyDiv w:val="1"/>
      <w:marLeft w:val="0"/>
      <w:marRight w:val="0"/>
      <w:marTop w:val="0"/>
      <w:marBottom w:val="0"/>
      <w:divBdr>
        <w:top w:val="none" w:sz="0" w:space="0" w:color="auto"/>
        <w:left w:val="none" w:sz="0" w:space="0" w:color="auto"/>
        <w:bottom w:val="none" w:sz="0" w:space="0" w:color="auto"/>
        <w:right w:val="none" w:sz="0" w:space="0" w:color="auto"/>
      </w:divBdr>
    </w:div>
    <w:div w:id="612133231">
      <w:bodyDiv w:val="1"/>
      <w:marLeft w:val="0"/>
      <w:marRight w:val="0"/>
      <w:marTop w:val="0"/>
      <w:marBottom w:val="0"/>
      <w:divBdr>
        <w:top w:val="none" w:sz="0" w:space="0" w:color="auto"/>
        <w:left w:val="none" w:sz="0" w:space="0" w:color="auto"/>
        <w:bottom w:val="none" w:sz="0" w:space="0" w:color="auto"/>
        <w:right w:val="none" w:sz="0" w:space="0" w:color="auto"/>
      </w:divBdr>
    </w:div>
    <w:div w:id="614140184">
      <w:bodyDiv w:val="1"/>
      <w:marLeft w:val="0"/>
      <w:marRight w:val="0"/>
      <w:marTop w:val="0"/>
      <w:marBottom w:val="0"/>
      <w:divBdr>
        <w:top w:val="none" w:sz="0" w:space="0" w:color="auto"/>
        <w:left w:val="none" w:sz="0" w:space="0" w:color="auto"/>
        <w:bottom w:val="none" w:sz="0" w:space="0" w:color="auto"/>
        <w:right w:val="none" w:sz="0" w:space="0" w:color="auto"/>
      </w:divBdr>
    </w:div>
    <w:div w:id="614874050">
      <w:bodyDiv w:val="1"/>
      <w:marLeft w:val="0"/>
      <w:marRight w:val="0"/>
      <w:marTop w:val="0"/>
      <w:marBottom w:val="0"/>
      <w:divBdr>
        <w:top w:val="none" w:sz="0" w:space="0" w:color="auto"/>
        <w:left w:val="none" w:sz="0" w:space="0" w:color="auto"/>
        <w:bottom w:val="none" w:sz="0" w:space="0" w:color="auto"/>
        <w:right w:val="none" w:sz="0" w:space="0" w:color="auto"/>
      </w:divBdr>
    </w:div>
    <w:div w:id="615019352">
      <w:bodyDiv w:val="1"/>
      <w:marLeft w:val="0"/>
      <w:marRight w:val="0"/>
      <w:marTop w:val="0"/>
      <w:marBottom w:val="0"/>
      <w:divBdr>
        <w:top w:val="none" w:sz="0" w:space="0" w:color="auto"/>
        <w:left w:val="none" w:sz="0" w:space="0" w:color="auto"/>
        <w:bottom w:val="none" w:sz="0" w:space="0" w:color="auto"/>
        <w:right w:val="none" w:sz="0" w:space="0" w:color="auto"/>
      </w:divBdr>
    </w:div>
    <w:div w:id="616370005">
      <w:bodyDiv w:val="1"/>
      <w:marLeft w:val="0"/>
      <w:marRight w:val="0"/>
      <w:marTop w:val="0"/>
      <w:marBottom w:val="0"/>
      <w:divBdr>
        <w:top w:val="none" w:sz="0" w:space="0" w:color="auto"/>
        <w:left w:val="none" w:sz="0" w:space="0" w:color="auto"/>
        <w:bottom w:val="none" w:sz="0" w:space="0" w:color="auto"/>
        <w:right w:val="none" w:sz="0" w:space="0" w:color="auto"/>
      </w:divBdr>
    </w:div>
    <w:div w:id="624891137">
      <w:bodyDiv w:val="1"/>
      <w:marLeft w:val="0"/>
      <w:marRight w:val="0"/>
      <w:marTop w:val="0"/>
      <w:marBottom w:val="0"/>
      <w:divBdr>
        <w:top w:val="none" w:sz="0" w:space="0" w:color="auto"/>
        <w:left w:val="none" w:sz="0" w:space="0" w:color="auto"/>
        <w:bottom w:val="none" w:sz="0" w:space="0" w:color="auto"/>
        <w:right w:val="none" w:sz="0" w:space="0" w:color="auto"/>
      </w:divBdr>
    </w:div>
    <w:div w:id="627902228">
      <w:bodyDiv w:val="1"/>
      <w:marLeft w:val="0"/>
      <w:marRight w:val="0"/>
      <w:marTop w:val="0"/>
      <w:marBottom w:val="0"/>
      <w:divBdr>
        <w:top w:val="none" w:sz="0" w:space="0" w:color="auto"/>
        <w:left w:val="none" w:sz="0" w:space="0" w:color="auto"/>
        <w:bottom w:val="none" w:sz="0" w:space="0" w:color="auto"/>
        <w:right w:val="none" w:sz="0" w:space="0" w:color="auto"/>
      </w:divBdr>
    </w:div>
    <w:div w:id="639456067">
      <w:bodyDiv w:val="1"/>
      <w:marLeft w:val="0"/>
      <w:marRight w:val="0"/>
      <w:marTop w:val="0"/>
      <w:marBottom w:val="0"/>
      <w:divBdr>
        <w:top w:val="none" w:sz="0" w:space="0" w:color="auto"/>
        <w:left w:val="none" w:sz="0" w:space="0" w:color="auto"/>
        <w:bottom w:val="none" w:sz="0" w:space="0" w:color="auto"/>
        <w:right w:val="none" w:sz="0" w:space="0" w:color="auto"/>
      </w:divBdr>
    </w:div>
    <w:div w:id="645092466">
      <w:bodyDiv w:val="1"/>
      <w:marLeft w:val="0"/>
      <w:marRight w:val="0"/>
      <w:marTop w:val="0"/>
      <w:marBottom w:val="0"/>
      <w:divBdr>
        <w:top w:val="none" w:sz="0" w:space="0" w:color="auto"/>
        <w:left w:val="none" w:sz="0" w:space="0" w:color="auto"/>
        <w:bottom w:val="none" w:sz="0" w:space="0" w:color="auto"/>
        <w:right w:val="none" w:sz="0" w:space="0" w:color="auto"/>
      </w:divBdr>
    </w:div>
    <w:div w:id="646860939">
      <w:bodyDiv w:val="1"/>
      <w:marLeft w:val="0"/>
      <w:marRight w:val="0"/>
      <w:marTop w:val="0"/>
      <w:marBottom w:val="0"/>
      <w:divBdr>
        <w:top w:val="none" w:sz="0" w:space="0" w:color="auto"/>
        <w:left w:val="none" w:sz="0" w:space="0" w:color="auto"/>
        <w:bottom w:val="none" w:sz="0" w:space="0" w:color="auto"/>
        <w:right w:val="none" w:sz="0" w:space="0" w:color="auto"/>
      </w:divBdr>
    </w:div>
    <w:div w:id="654801625">
      <w:bodyDiv w:val="1"/>
      <w:marLeft w:val="0"/>
      <w:marRight w:val="0"/>
      <w:marTop w:val="0"/>
      <w:marBottom w:val="0"/>
      <w:divBdr>
        <w:top w:val="none" w:sz="0" w:space="0" w:color="auto"/>
        <w:left w:val="none" w:sz="0" w:space="0" w:color="auto"/>
        <w:bottom w:val="none" w:sz="0" w:space="0" w:color="auto"/>
        <w:right w:val="none" w:sz="0" w:space="0" w:color="auto"/>
      </w:divBdr>
    </w:div>
    <w:div w:id="667564847">
      <w:bodyDiv w:val="1"/>
      <w:marLeft w:val="0"/>
      <w:marRight w:val="0"/>
      <w:marTop w:val="0"/>
      <w:marBottom w:val="0"/>
      <w:divBdr>
        <w:top w:val="none" w:sz="0" w:space="0" w:color="auto"/>
        <w:left w:val="none" w:sz="0" w:space="0" w:color="auto"/>
        <w:bottom w:val="none" w:sz="0" w:space="0" w:color="auto"/>
        <w:right w:val="none" w:sz="0" w:space="0" w:color="auto"/>
      </w:divBdr>
    </w:div>
    <w:div w:id="678192006">
      <w:bodyDiv w:val="1"/>
      <w:marLeft w:val="0"/>
      <w:marRight w:val="0"/>
      <w:marTop w:val="0"/>
      <w:marBottom w:val="0"/>
      <w:divBdr>
        <w:top w:val="none" w:sz="0" w:space="0" w:color="auto"/>
        <w:left w:val="none" w:sz="0" w:space="0" w:color="auto"/>
        <w:bottom w:val="none" w:sz="0" w:space="0" w:color="auto"/>
        <w:right w:val="none" w:sz="0" w:space="0" w:color="auto"/>
      </w:divBdr>
    </w:div>
    <w:div w:id="686979835">
      <w:bodyDiv w:val="1"/>
      <w:marLeft w:val="0"/>
      <w:marRight w:val="0"/>
      <w:marTop w:val="0"/>
      <w:marBottom w:val="0"/>
      <w:divBdr>
        <w:top w:val="none" w:sz="0" w:space="0" w:color="auto"/>
        <w:left w:val="none" w:sz="0" w:space="0" w:color="auto"/>
        <w:bottom w:val="none" w:sz="0" w:space="0" w:color="auto"/>
        <w:right w:val="none" w:sz="0" w:space="0" w:color="auto"/>
      </w:divBdr>
    </w:div>
    <w:div w:id="692415169">
      <w:bodyDiv w:val="1"/>
      <w:marLeft w:val="0"/>
      <w:marRight w:val="0"/>
      <w:marTop w:val="0"/>
      <w:marBottom w:val="0"/>
      <w:divBdr>
        <w:top w:val="none" w:sz="0" w:space="0" w:color="auto"/>
        <w:left w:val="none" w:sz="0" w:space="0" w:color="auto"/>
        <w:bottom w:val="none" w:sz="0" w:space="0" w:color="auto"/>
        <w:right w:val="none" w:sz="0" w:space="0" w:color="auto"/>
      </w:divBdr>
    </w:div>
    <w:div w:id="696003419">
      <w:bodyDiv w:val="1"/>
      <w:marLeft w:val="0"/>
      <w:marRight w:val="0"/>
      <w:marTop w:val="0"/>
      <w:marBottom w:val="0"/>
      <w:divBdr>
        <w:top w:val="none" w:sz="0" w:space="0" w:color="auto"/>
        <w:left w:val="none" w:sz="0" w:space="0" w:color="auto"/>
        <w:bottom w:val="none" w:sz="0" w:space="0" w:color="auto"/>
        <w:right w:val="none" w:sz="0" w:space="0" w:color="auto"/>
      </w:divBdr>
    </w:div>
    <w:div w:id="703599051">
      <w:bodyDiv w:val="1"/>
      <w:marLeft w:val="0"/>
      <w:marRight w:val="0"/>
      <w:marTop w:val="0"/>
      <w:marBottom w:val="0"/>
      <w:divBdr>
        <w:top w:val="none" w:sz="0" w:space="0" w:color="auto"/>
        <w:left w:val="none" w:sz="0" w:space="0" w:color="auto"/>
        <w:bottom w:val="none" w:sz="0" w:space="0" w:color="auto"/>
        <w:right w:val="none" w:sz="0" w:space="0" w:color="auto"/>
      </w:divBdr>
    </w:div>
    <w:div w:id="705638972">
      <w:bodyDiv w:val="1"/>
      <w:marLeft w:val="0"/>
      <w:marRight w:val="0"/>
      <w:marTop w:val="0"/>
      <w:marBottom w:val="0"/>
      <w:divBdr>
        <w:top w:val="none" w:sz="0" w:space="0" w:color="auto"/>
        <w:left w:val="none" w:sz="0" w:space="0" w:color="auto"/>
        <w:bottom w:val="none" w:sz="0" w:space="0" w:color="auto"/>
        <w:right w:val="none" w:sz="0" w:space="0" w:color="auto"/>
      </w:divBdr>
    </w:div>
    <w:div w:id="719129477">
      <w:bodyDiv w:val="1"/>
      <w:marLeft w:val="0"/>
      <w:marRight w:val="0"/>
      <w:marTop w:val="0"/>
      <w:marBottom w:val="0"/>
      <w:divBdr>
        <w:top w:val="none" w:sz="0" w:space="0" w:color="auto"/>
        <w:left w:val="none" w:sz="0" w:space="0" w:color="auto"/>
        <w:bottom w:val="none" w:sz="0" w:space="0" w:color="auto"/>
        <w:right w:val="none" w:sz="0" w:space="0" w:color="auto"/>
      </w:divBdr>
    </w:div>
    <w:div w:id="722607787">
      <w:bodyDiv w:val="1"/>
      <w:marLeft w:val="0"/>
      <w:marRight w:val="0"/>
      <w:marTop w:val="0"/>
      <w:marBottom w:val="0"/>
      <w:divBdr>
        <w:top w:val="none" w:sz="0" w:space="0" w:color="auto"/>
        <w:left w:val="none" w:sz="0" w:space="0" w:color="auto"/>
        <w:bottom w:val="none" w:sz="0" w:space="0" w:color="auto"/>
        <w:right w:val="none" w:sz="0" w:space="0" w:color="auto"/>
      </w:divBdr>
    </w:div>
    <w:div w:id="724913037">
      <w:bodyDiv w:val="1"/>
      <w:marLeft w:val="0"/>
      <w:marRight w:val="0"/>
      <w:marTop w:val="0"/>
      <w:marBottom w:val="0"/>
      <w:divBdr>
        <w:top w:val="none" w:sz="0" w:space="0" w:color="auto"/>
        <w:left w:val="none" w:sz="0" w:space="0" w:color="auto"/>
        <w:bottom w:val="none" w:sz="0" w:space="0" w:color="auto"/>
        <w:right w:val="none" w:sz="0" w:space="0" w:color="auto"/>
      </w:divBdr>
    </w:div>
    <w:div w:id="745809098">
      <w:bodyDiv w:val="1"/>
      <w:marLeft w:val="0"/>
      <w:marRight w:val="0"/>
      <w:marTop w:val="0"/>
      <w:marBottom w:val="0"/>
      <w:divBdr>
        <w:top w:val="none" w:sz="0" w:space="0" w:color="auto"/>
        <w:left w:val="none" w:sz="0" w:space="0" w:color="auto"/>
        <w:bottom w:val="none" w:sz="0" w:space="0" w:color="auto"/>
        <w:right w:val="none" w:sz="0" w:space="0" w:color="auto"/>
      </w:divBdr>
    </w:div>
    <w:div w:id="748114176">
      <w:bodyDiv w:val="1"/>
      <w:marLeft w:val="0"/>
      <w:marRight w:val="0"/>
      <w:marTop w:val="0"/>
      <w:marBottom w:val="0"/>
      <w:divBdr>
        <w:top w:val="none" w:sz="0" w:space="0" w:color="auto"/>
        <w:left w:val="none" w:sz="0" w:space="0" w:color="auto"/>
        <w:bottom w:val="none" w:sz="0" w:space="0" w:color="auto"/>
        <w:right w:val="none" w:sz="0" w:space="0" w:color="auto"/>
      </w:divBdr>
    </w:div>
    <w:div w:id="750465963">
      <w:bodyDiv w:val="1"/>
      <w:marLeft w:val="0"/>
      <w:marRight w:val="0"/>
      <w:marTop w:val="0"/>
      <w:marBottom w:val="0"/>
      <w:divBdr>
        <w:top w:val="none" w:sz="0" w:space="0" w:color="auto"/>
        <w:left w:val="none" w:sz="0" w:space="0" w:color="auto"/>
        <w:bottom w:val="none" w:sz="0" w:space="0" w:color="auto"/>
        <w:right w:val="none" w:sz="0" w:space="0" w:color="auto"/>
      </w:divBdr>
    </w:div>
    <w:div w:id="756245242">
      <w:bodyDiv w:val="1"/>
      <w:marLeft w:val="0"/>
      <w:marRight w:val="0"/>
      <w:marTop w:val="0"/>
      <w:marBottom w:val="0"/>
      <w:divBdr>
        <w:top w:val="none" w:sz="0" w:space="0" w:color="auto"/>
        <w:left w:val="none" w:sz="0" w:space="0" w:color="auto"/>
        <w:bottom w:val="none" w:sz="0" w:space="0" w:color="auto"/>
        <w:right w:val="none" w:sz="0" w:space="0" w:color="auto"/>
      </w:divBdr>
    </w:div>
    <w:div w:id="772552964">
      <w:bodyDiv w:val="1"/>
      <w:marLeft w:val="0"/>
      <w:marRight w:val="0"/>
      <w:marTop w:val="0"/>
      <w:marBottom w:val="0"/>
      <w:divBdr>
        <w:top w:val="none" w:sz="0" w:space="0" w:color="auto"/>
        <w:left w:val="none" w:sz="0" w:space="0" w:color="auto"/>
        <w:bottom w:val="none" w:sz="0" w:space="0" w:color="auto"/>
        <w:right w:val="none" w:sz="0" w:space="0" w:color="auto"/>
      </w:divBdr>
    </w:div>
    <w:div w:id="772897961">
      <w:bodyDiv w:val="1"/>
      <w:marLeft w:val="0"/>
      <w:marRight w:val="0"/>
      <w:marTop w:val="0"/>
      <w:marBottom w:val="0"/>
      <w:divBdr>
        <w:top w:val="none" w:sz="0" w:space="0" w:color="auto"/>
        <w:left w:val="none" w:sz="0" w:space="0" w:color="auto"/>
        <w:bottom w:val="none" w:sz="0" w:space="0" w:color="auto"/>
        <w:right w:val="none" w:sz="0" w:space="0" w:color="auto"/>
      </w:divBdr>
    </w:div>
    <w:div w:id="777529882">
      <w:bodyDiv w:val="1"/>
      <w:marLeft w:val="0"/>
      <w:marRight w:val="0"/>
      <w:marTop w:val="0"/>
      <w:marBottom w:val="0"/>
      <w:divBdr>
        <w:top w:val="none" w:sz="0" w:space="0" w:color="auto"/>
        <w:left w:val="none" w:sz="0" w:space="0" w:color="auto"/>
        <w:bottom w:val="none" w:sz="0" w:space="0" w:color="auto"/>
        <w:right w:val="none" w:sz="0" w:space="0" w:color="auto"/>
      </w:divBdr>
    </w:div>
    <w:div w:id="786855692">
      <w:bodyDiv w:val="1"/>
      <w:marLeft w:val="0"/>
      <w:marRight w:val="0"/>
      <w:marTop w:val="0"/>
      <w:marBottom w:val="0"/>
      <w:divBdr>
        <w:top w:val="none" w:sz="0" w:space="0" w:color="auto"/>
        <w:left w:val="none" w:sz="0" w:space="0" w:color="auto"/>
        <w:bottom w:val="none" w:sz="0" w:space="0" w:color="auto"/>
        <w:right w:val="none" w:sz="0" w:space="0" w:color="auto"/>
      </w:divBdr>
    </w:div>
    <w:div w:id="788938733">
      <w:bodyDiv w:val="1"/>
      <w:marLeft w:val="0"/>
      <w:marRight w:val="0"/>
      <w:marTop w:val="0"/>
      <w:marBottom w:val="0"/>
      <w:divBdr>
        <w:top w:val="none" w:sz="0" w:space="0" w:color="auto"/>
        <w:left w:val="none" w:sz="0" w:space="0" w:color="auto"/>
        <w:bottom w:val="none" w:sz="0" w:space="0" w:color="auto"/>
        <w:right w:val="none" w:sz="0" w:space="0" w:color="auto"/>
      </w:divBdr>
    </w:div>
    <w:div w:id="794635751">
      <w:bodyDiv w:val="1"/>
      <w:marLeft w:val="0"/>
      <w:marRight w:val="0"/>
      <w:marTop w:val="0"/>
      <w:marBottom w:val="0"/>
      <w:divBdr>
        <w:top w:val="none" w:sz="0" w:space="0" w:color="auto"/>
        <w:left w:val="none" w:sz="0" w:space="0" w:color="auto"/>
        <w:bottom w:val="none" w:sz="0" w:space="0" w:color="auto"/>
        <w:right w:val="none" w:sz="0" w:space="0" w:color="auto"/>
      </w:divBdr>
    </w:div>
    <w:div w:id="818762850">
      <w:bodyDiv w:val="1"/>
      <w:marLeft w:val="0"/>
      <w:marRight w:val="0"/>
      <w:marTop w:val="0"/>
      <w:marBottom w:val="0"/>
      <w:divBdr>
        <w:top w:val="none" w:sz="0" w:space="0" w:color="auto"/>
        <w:left w:val="none" w:sz="0" w:space="0" w:color="auto"/>
        <w:bottom w:val="none" w:sz="0" w:space="0" w:color="auto"/>
        <w:right w:val="none" w:sz="0" w:space="0" w:color="auto"/>
      </w:divBdr>
    </w:div>
    <w:div w:id="820731828">
      <w:bodyDiv w:val="1"/>
      <w:marLeft w:val="0"/>
      <w:marRight w:val="0"/>
      <w:marTop w:val="0"/>
      <w:marBottom w:val="0"/>
      <w:divBdr>
        <w:top w:val="none" w:sz="0" w:space="0" w:color="auto"/>
        <w:left w:val="none" w:sz="0" w:space="0" w:color="auto"/>
        <w:bottom w:val="none" w:sz="0" w:space="0" w:color="auto"/>
        <w:right w:val="none" w:sz="0" w:space="0" w:color="auto"/>
      </w:divBdr>
    </w:div>
    <w:div w:id="823668564">
      <w:bodyDiv w:val="1"/>
      <w:marLeft w:val="0"/>
      <w:marRight w:val="0"/>
      <w:marTop w:val="0"/>
      <w:marBottom w:val="0"/>
      <w:divBdr>
        <w:top w:val="none" w:sz="0" w:space="0" w:color="auto"/>
        <w:left w:val="none" w:sz="0" w:space="0" w:color="auto"/>
        <w:bottom w:val="none" w:sz="0" w:space="0" w:color="auto"/>
        <w:right w:val="none" w:sz="0" w:space="0" w:color="auto"/>
      </w:divBdr>
    </w:div>
    <w:div w:id="825434798">
      <w:bodyDiv w:val="1"/>
      <w:marLeft w:val="0"/>
      <w:marRight w:val="0"/>
      <w:marTop w:val="0"/>
      <w:marBottom w:val="0"/>
      <w:divBdr>
        <w:top w:val="none" w:sz="0" w:space="0" w:color="auto"/>
        <w:left w:val="none" w:sz="0" w:space="0" w:color="auto"/>
        <w:bottom w:val="none" w:sz="0" w:space="0" w:color="auto"/>
        <w:right w:val="none" w:sz="0" w:space="0" w:color="auto"/>
      </w:divBdr>
    </w:div>
    <w:div w:id="826943542">
      <w:bodyDiv w:val="1"/>
      <w:marLeft w:val="0"/>
      <w:marRight w:val="0"/>
      <w:marTop w:val="0"/>
      <w:marBottom w:val="0"/>
      <w:divBdr>
        <w:top w:val="none" w:sz="0" w:space="0" w:color="auto"/>
        <w:left w:val="none" w:sz="0" w:space="0" w:color="auto"/>
        <w:bottom w:val="none" w:sz="0" w:space="0" w:color="auto"/>
        <w:right w:val="none" w:sz="0" w:space="0" w:color="auto"/>
      </w:divBdr>
    </w:div>
    <w:div w:id="833182183">
      <w:bodyDiv w:val="1"/>
      <w:marLeft w:val="0"/>
      <w:marRight w:val="0"/>
      <w:marTop w:val="0"/>
      <w:marBottom w:val="0"/>
      <w:divBdr>
        <w:top w:val="none" w:sz="0" w:space="0" w:color="auto"/>
        <w:left w:val="none" w:sz="0" w:space="0" w:color="auto"/>
        <w:bottom w:val="none" w:sz="0" w:space="0" w:color="auto"/>
        <w:right w:val="none" w:sz="0" w:space="0" w:color="auto"/>
      </w:divBdr>
    </w:div>
    <w:div w:id="834421773">
      <w:bodyDiv w:val="1"/>
      <w:marLeft w:val="0"/>
      <w:marRight w:val="0"/>
      <w:marTop w:val="0"/>
      <w:marBottom w:val="0"/>
      <w:divBdr>
        <w:top w:val="none" w:sz="0" w:space="0" w:color="auto"/>
        <w:left w:val="none" w:sz="0" w:space="0" w:color="auto"/>
        <w:bottom w:val="none" w:sz="0" w:space="0" w:color="auto"/>
        <w:right w:val="none" w:sz="0" w:space="0" w:color="auto"/>
      </w:divBdr>
    </w:div>
    <w:div w:id="836456964">
      <w:bodyDiv w:val="1"/>
      <w:marLeft w:val="0"/>
      <w:marRight w:val="0"/>
      <w:marTop w:val="0"/>
      <w:marBottom w:val="0"/>
      <w:divBdr>
        <w:top w:val="none" w:sz="0" w:space="0" w:color="auto"/>
        <w:left w:val="none" w:sz="0" w:space="0" w:color="auto"/>
        <w:bottom w:val="none" w:sz="0" w:space="0" w:color="auto"/>
        <w:right w:val="none" w:sz="0" w:space="0" w:color="auto"/>
      </w:divBdr>
    </w:div>
    <w:div w:id="838812061">
      <w:bodyDiv w:val="1"/>
      <w:marLeft w:val="0"/>
      <w:marRight w:val="0"/>
      <w:marTop w:val="0"/>
      <w:marBottom w:val="0"/>
      <w:divBdr>
        <w:top w:val="none" w:sz="0" w:space="0" w:color="auto"/>
        <w:left w:val="none" w:sz="0" w:space="0" w:color="auto"/>
        <w:bottom w:val="none" w:sz="0" w:space="0" w:color="auto"/>
        <w:right w:val="none" w:sz="0" w:space="0" w:color="auto"/>
      </w:divBdr>
    </w:div>
    <w:div w:id="839270690">
      <w:bodyDiv w:val="1"/>
      <w:marLeft w:val="0"/>
      <w:marRight w:val="0"/>
      <w:marTop w:val="0"/>
      <w:marBottom w:val="0"/>
      <w:divBdr>
        <w:top w:val="none" w:sz="0" w:space="0" w:color="auto"/>
        <w:left w:val="none" w:sz="0" w:space="0" w:color="auto"/>
        <w:bottom w:val="none" w:sz="0" w:space="0" w:color="auto"/>
        <w:right w:val="none" w:sz="0" w:space="0" w:color="auto"/>
      </w:divBdr>
    </w:div>
    <w:div w:id="841164884">
      <w:bodyDiv w:val="1"/>
      <w:marLeft w:val="0"/>
      <w:marRight w:val="0"/>
      <w:marTop w:val="0"/>
      <w:marBottom w:val="0"/>
      <w:divBdr>
        <w:top w:val="none" w:sz="0" w:space="0" w:color="auto"/>
        <w:left w:val="none" w:sz="0" w:space="0" w:color="auto"/>
        <w:bottom w:val="none" w:sz="0" w:space="0" w:color="auto"/>
        <w:right w:val="none" w:sz="0" w:space="0" w:color="auto"/>
      </w:divBdr>
    </w:div>
    <w:div w:id="851458398">
      <w:bodyDiv w:val="1"/>
      <w:marLeft w:val="0"/>
      <w:marRight w:val="0"/>
      <w:marTop w:val="0"/>
      <w:marBottom w:val="0"/>
      <w:divBdr>
        <w:top w:val="none" w:sz="0" w:space="0" w:color="auto"/>
        <w:left w:val="none" w:sz="0" w:space="0" w:color="auto"/>
        <w:bottom w:val="none" w:sz="0" w:space="0" w:color="auto"/>
        <w:right w:val="none" w:sz="0" w:space="0" w:color="auto"/>
      </w:divBdr>
    </w:div>
    <w:div w:id="867062845">
      <w:bodyDiv w:val="1"/>
      <w:marLeft w:val="0"/>
      <w:marRight w:val="0"/>
      <w:marTop w:val="0"/>
      <w:marBottom w:val="0"/>
      <w:divBdr>
        <w:top w:val="none" w:sz="0" w:space="0" w:color="auto"/>
        <w:left w:val="none" w:sz="0" w:space="0" w:color="auto"/>
        <w:bottom w:val="none" w:sz="0" w:space="0" w:color="auto"/>
        <w:right w:val="none" w:sz="0" w:space="0" w:color="auto"/>
      </w:divBdr>
    </w:div>
    <w:div w:id="870386780">
      <w:bodyDiv w:val="1"/>
      <w:marLeft w:val="0"/>
      <w:marRight w:val="0"/>
      <w:marTop w:val="0"/>
      <w:marBottom w:val="0"/>
      <w:divBdr>
        <w:top w:val="none" w:sz="0" w:space="0" w:color="auto"/>
        <w:left w:val="none" w:sz="0" w:space="0" w:color="auto"/>
        <w:bottom w:val="none" w:sz="0" w:space="0" w:color="auto"/>
        <w:right w:val="none" w:sz="0" w:space="0" w:color="auto"/>
      </w:divBdr>
    </w:div>
    <w:div w:id="880240668">
      <w:bodyDiv w:val="1"/>
      <w:marLeft w:val="0"/>
      <w:marRight w:val="0"/>
      <w:marTop w:val="0"/>
      <w:marBottom w:val="0"/>
      <w:divBdr>
        <w:top w:val="none" w:sz="0" w:space="0" w:color="auto"/>
        <w:left w:val="none" w:sz="0" w:space="0" w:color="auto"/>
        <w:bottom w:val="none" w:sz="0" w:space="0" w:color="auto"/>
        <w:right w:val="none" w:sz="0" w:space="0" w:color="auto"/>
      </w:divBdr>
    </w:div>
    <w:div w:id="885141253">
      <w:bodyDiv w:val="1"/>
      <w:marLeft w:val="0"/>
      <w:marRight w:val="0"/>
      <w:marTop w:val="0"/>
      <w:marBottom w:val="0"/>
      <w:divBdr>
        <w:top w:val="none" w:sz="0" w:space="0" w:color="auto"/>
        <w:left w:val="none" w:sz="0" w:space="0" w:color="auto"/>
        <w:bottom w:val="none" w:sz="0" w:space="0" w:color="auto"/>
        <w:right w:val="none" w:sz="0" w:space="0" w:color="auto"/>
      </w:divBdr>
    </w:div>
    <w:div w:id="899900854">
      <w:bodyDiv w:val="1"/>
      <w:marLeft w:val="0"/>
      <w:marRight w:val="0"/>
      <w:marTop w:val="0"/>
      <w:marBottom w:val="0"/>
      <w:divBdr>
        <w:top w:val="none" w:sz="0" w:space="0" w:color="auto"/>
        <w:left w:val="none" w:sz="0" w:space="0" w:color="auto"/>
        <w:bottom w:val="none" w:sz="0" w:space="0" w:color="auto"/>
        <w:right w:val="none" w:sz="0" w:space="0" w:color="auto"/>
      </w:divBdr>
    </w:div>
    <w:div w:id="902764043">
      <w:bodyDiv w:val="1"/>
      <w:marLeft w:val="0"/>
      <w:marRight w:val="0"/>
      <w:marTop w:val="0"/>
      <w:marBottom w:val="0"/>
      <w:divBdr>
        <w:top w:val="none" w:sz="0" w:space="0" w:color="auto"/>
        <w:left w:val="none" w:sz="0" w:space="0" w:color="auto"/>
        <w:bottom w:val="none" w:sz="0" w:space="0" w:color="auto"/>
        <w:right w:val="none" w:sz="0" w:space="0" w:color="auto"/>
      </w:divBdr>
    </w:div>
    <w:div w:id="924459983">
      <w:bodyDiv w:val="1"/>
      <w:marLeft w:val="0"/>
      <w:marRight w:val="0"/>
      <w:marTop w:val="0"/>
      <w:marBottom w:val="0"/>
      <w:divBdr>
        <w:top w:val="none" w:sz="0" w:space="0" w:color="auto"/>
        <w:left w:val="none" w:sz="0" w:space="0" w:color="auto"/>
        <w:bottom w:val="none" w:sz="0" w:space="0" w:color="auto"/>
        <w:right w:val="none" w:sz="0" w:space="0" w:color="auto"/>
      </w:divBdr>
    </w:div>
    <w:div w:id="930551253">
      <w:bodyDiv w:val="1"/>
      <w:marLeft w:val="0"/>
      <w:marRight w:val="0"/>
      <w:marTop w:val="0"/>
      <w:marBottom w:val="0"/>
      <w:divBdr>
        <w:top w:val="none" w:sz="0" w:space="0" w:color="auto"/>
        <w:left w:val="none" w:sz="0" w:space="0" w:color="auto"/>
        <w:bottom w:val="none" w:sz="0" w:space="0" w:color="auto"/>
        <w:right w:val="none" w:sz="0" w:space="0" w:color="auto"/>
      </w:divBdr>
    </w:div>
    <w:div w:id="933131350">
      <w:bodyDiv w:val="1"/>
      <w:marLeft w:val="0"/>
      <w:marRight w:val="0"/>
      <w:marTop w:val="0"/>
      <w:marBottom w:val="0"/>
      <w:divBdr>
        <w:top w:val="none" w:sz="0" w:space="0" w:color="auto"/>
        <w:left w:val="none" w:sz="0" w:space="0" w:color="auto"/>
        <w:bottom w:val="none" w:sz="0" w:space="0" w:color="auto"/>
        <w:right w:val="none" w:sz="0" w:space="0" w:color="auto"/>
      </w:divBdr>
    </w:div>
    <w:div w:id="935748958">
      <w:bodyDiv w:val="1"/>
      <w:marLeft w:val="0"/>
      <w:marRight w:val="0"/>
      <w:marTop w:val="0"/>
      <w:marBottom w:val="0"/>
      <w:divBdr>
        <w:top w:val="none" w:sz="0" w:space="0" w:color="auto"/>
        <w:left w:val="none" w:sz="0" w:space="0" w:color="auto"/>
        <w:bottom w:val="none" w:sz="0" w:space="0" w:color="auto"/>
        <w:right w:val="none" w:sz="0" w:space="0" w:color="auto"/>
      </w:divBdr>
    </w:div>
    <w:div w:id="939534597">
      <w:bodyDiv w:val="1"/>
      <w:marLeft w:val="0"/>
      <w:marRight w:val="0"/>
      <w:marTop w:val="0"/>
      <w:marBottom w:val="0"/>
      <w:divBdr>
        <w:top w:val="none" w:sz="0" w:space="0" w:color="auto"/>
        <w:left w:val="none" w:sz="0" w:space="0" w:color="auto"/>
        <w:bottom w:val="none" w:sz="0" w:space="0" w:color="auto"/>
        <w:right w:val="none" w:sz="0" w:space="0" w:color="auto"/>
      </w:divBdr>
    </w:div>
    <w:div w:id="942029083">
      <w:bodyDiv w:val="1"/>
      <w:marLeft w:val="0"/>
      <w:marRight w:val="0"/>
      <w:marTop w:val="0"/>
      <w:marBottom w:val="0"/>
      <w:divBdr>
        <w:top w:val="none" w:sz="0" w:space="0" w:color="auto"/>
        <w:left w:val="none" w:sz="0" w:space="0" w:color="auto"/>
        <w:bottom w:val="none" w:sz="0" w:space="0" w:color="auto"/>
        <w:right w:val="none" w:sz="0" w:space="0" w:color="auto"/>
      </w:divBdr>
    </w:div>
    <w:div w:id="949822571">
      <w:bodyDiv w:val="1"/>
      <w:marLeft w:val="0"/>
      <w:marRight w:val="0"/>
      <w:marTop w:val="0"/>
      <w:marBottom w:val="0"/>
      <w:divBdr>
        <w:top w:val="none" w:sz="0" w:space="0" w:color="auto"/>
        <w:left w:val="none" w:sz="0" w:space="0" w:color="auto"/>
        <w:bottom w:val="none" w:sz="0" w:space="0" w:color="auto"/>
        <w:right w:val="none" w:sz="0" w:space="0" w:color="auto"/>
      </w:divBdr>
    </w:div>
    <w:div w:id="961307724">
      <w:bodyDiv w:val="1"/>
      <w:marLeft w:val="0"/>
      <w:marRight w:val="0"/>
      <w:marTop w:val="0"/>
      <w:marBottom w:val="0"/>
      <w:divBdr>
        <w:top w:val="none" w:sz="0" w:space="0" w:color="auto"/>
        <w:left w:val="none" w:sz="0" w:space="0" w:color="auto"/>
        <w:bottom w:val="none" w:sz="0" w:space="0" w:color="auto"/>
        <w:right w:val="none" w:sz="0" w:space="0" w:color="auto"/>
      </w:divBdr>
    </w:div>
    <w:div w:id="965745544">
      <w:bodyDiv w:val="1"/>
      <w:marLeft w:val="0"/>
      <w:marRight w:val="0"/>
      <w:marTop w:val="0"/>
      <w:marBottom w:val="0"/>
      <w:divBdr>
        <w:top w:val="none" w:sz="0" w:space="0" w:color="auto"/>
        <w:left w:val="none" w:sz="0" w:space="0" w:color="auto"/>
        <w:bottom w:val="none" w:sz="0" w:space="0" w:color="auto"/>
        <w:right w:val="none" w:sz="0" w:space="0" w:color="auto"/>
      </w:divBdr>
    </w:div>
    <w:div w:id="993603621">
      <w:bodyDiv w:val="1"/>
      <w:marLeft w:val="0"/>
      <w:marRight w:val="0"/>
      <w:marTop w:val="0"/>
      <w:marBottom w:val="0"/>
      <w:divBdr>
        <w:top w:val="none" w:sz="0" w:space="0" w:color="auto"/>
        <w:left w:val="none" w:sz="0" w:space="0" w:color="auto"/>
        <w:bottom w:val="none" w:sz="0" w:space="0" w:color="auto"/>
        <w:right w:val="none" w:sz="0" w:space="0" w:color="auto"/>
      </w:divBdr>
    </w:div>
    <w:div w:id="1001930515">
      <w:bodyDiv w:val="1"/>
      <w:marLeft w:val="0"/>
      <w:marRight w:val="0"/>
      <w:marTop w:val="0"/>
      <w:marBottom w:val="0"/>
      <w:divBdr>
        <w:top w:val="none" w:sz="0" w:space="0" w:color="auto"/>
        <w:left w:val="none" w:sz="0" w:space="0" w:color="auto"/>
        <w:bottom w:val="none" w:sz="0" w:space="0" w:color="auto"/>
        <w:right w:val="none" w:sz="0" w:space="0" w:color="auto"/>
      </w:divBdr>
    </w:div>
    <w:div w:id="1022512048">
      <w:bodyDiv w:val="1"/>
      <w:marLeft w:val="0"/>
      <w:marRight w:val="0"/>
      <w:marTop w:val="0"/>
      <w:marBottom w:val="0"/>
      <w:divBdr>
        <w:top w:val="none" w:sz="0" w:space="0" w:color="auto"/>
        <w:left w:val="none" w:sz="0" w:space="0" w:color="auto"/>
        <w:bottom w:val="none" w:sz="0" w:space="0" w:color="auto"/>
        <w:right w:val="none" w:sz="0" w:space="0" w:color="auto"/>
      </w:divBdr>
    </w:div>
    <w:div w:id="1027293652">
      <w:bodyDiv w:val="1"/>
      <w:marLeft w:val="0"/>
      <w:marRight w:val="0"/>
      <w:marTop w:val="0"/>
      <w:marBottom w:val="0"/>
      <w:divBdr>
        <w:top w:val="none" w:sz="0" w:space="0" w:color="auto"/>
        <w:left w:val="none" w:sz="0" w:space="0" w:color="auto"/>
        <w:bottom w:val="none" w:sz="0" w:space="0" w:color="auto"/>
        <w:right w:val="none" w:sz="0" w:space="0" w:color="auto"/>
      </w:divBdr>
    </w:div>
    <w:div w:id="1030762640">
      <w:bodyDiv w:val="1"/>
      <w:marLeft w:val="0"/>
      <w:marRight w:val="0"/>
      <w:marTop w:val="0"/>
      <w:marBottom w:val="0"/>
      <w:divBdr>
        <w:top w:val="none" w:sz="0" w:space="0" w:color="auto"/>
        <w:left w:val="none" w:sz="0" w:space="0" w:color="auto"/>
        <w:bottom w:val="none" w:sz="0" w:space="0" w:color="auto"/>
        <w:right w:val="none" w:sz="0" w:space="0" w:color="auto"/>
      </w:divBdr>
    </w:div>
    <w:div w:id="1038430495">
      <w:bodyDiv w:val="1"/>
      <w:marLeft w:val="0"/>
      <w:marRight w:val="0"/>
      <w:marTop w:val="0"/>
      <w:marBottom w:val="0"/>
      <w:divBdr>
        <w:top w:val="none" w:sz="0" w:space="0" w:color="auto"/>
        <w:left w:val="none" w:sz="0" w:space="0" w:color="auto"/>
        <w:bottom w:val="none" w:sz="0" w:space="0" w:color="auto"/>
        <w:right w:val="none" w:sz="0" w:space="0" w:color="auto"/>
      </w:divBdr>
    </w:div>
    <w:div w:id="1040400605">
      <w:bodyDiv w:val="1"/>
      <w:marLeft w:val="0"/>
      <w:marRight w:val="0"/>
      <w:marTop w:val="0"/>
      <w:marBottom w:val="0"/>
      <w:divBdr>
        <w:top w:val="none" w:sz="0" w:space="0" w:color="auto"/>
        <w:left w:val="none" w:sz="0" w:space="0" w:color="auto"/>
        <w:bottom w:val="none" w:sz="0" w:space="0" w:color="auto"/>
        <w:right w:val="none" w:sz="0" w:space="0" w:color="auto"/>
      </w:divBdr>
    </w:div>
    <w:div w:id="1040983281">
      <w:bodyDiv w:val="1"/>
      <w:marLeft w:val="0"/>
      <w:marRight w:val="0"/>
      <w:marTop w:val="0"/>
      <w:marBottom w:val="0"/>
      <w:divBdr>
        <w:top w:val="none" w:sz="0" w:space="0" w:color="auto"/>
        <w:left w:val="none" w:sz="0" w:space="0" w:color="auto"/>
        <w:bottom w:val="none" w:sz="0" w:space="0" w:color="auto"/>
        <w:right w:val="none" w:sz="0" w:space="0" w:color="auto"/>
      </w:divBdr>
    </w:div>
    <w:div w:id="1048845694">
      <w:bodyDiv w:val="1"/>
      <w:marLeft w:val="0"/>
      <w:marRight w:val="0"/>
      <w:marTop w:val="0"/>
      <w:marBottom w:val="0"/>
      <w:divBdr>
        <w:top w:val="none" w:sz="0" w:space="0" w:color="auto"/>
        <w:left w:val="none" w:sz="0" w:space="0" w:color="auto"/>
        <w:bottom w:val="none" w:sz="0" w:space="0" w:color="auto"/>
        <w:right w:val="none" w:sz="0" w:space="0" w:color="auto"/>
      </w:divBdr>
    </w:div>
    <w:div w:id="1052079196">
      <w:bodyDiv w:val="1"/>
      <w:marLeft w:val="0"/>
      <w:marRight w:val="0"/>
      <w:marTop w:val="0"/>
      <w:marBottom w:val="0"/>
      <w:divBdr>
        <w:top w:val="none" w:sz="0" w:space="0" w:color="auto"/>
        <w:left w:val="none" w:sz="0" w:space="0" w:color="auto"/>
        <w:bottom w:val="none" w:sz="0" w:space="0" w:color="auto"/>
        <w:right w:val="none" w:sz="0" w:space="0" w:color="auto"/>
      </w:divBdr>
    </w:div>
    <w:div w:id="1071078476">
      <w:bodyDiv w:val="1"/>
      <w:marLeft w:val="0"/>
      <w:marRight w:val="0"/>
      <w:marTop w:val="0"/>
      <w:marBottom w:val="0"/>
      <w:divBdr>
        <w:top w:val="none" w:sz="0" w:space="0" w:color="auto"/>
        <w:left w:val="none" w:sz="0" w:space="0" w:color="auto"/>
        <w:bottom w:val="none" w:sz="0" w:space="0" w:color="auto"/>
        <w:right w:val="none" w:sz="0" w:space="0" w:color="auto"/>
      </w:divBdr>
    </w:div>
    <w:div w:id="1076702712">
      <w:bodyDiv w:val="1"/>
      <w:marLeft w:val="0"/>
      <w:marRight w:val="0"/>
      <w:marTop w:val="0"/>
      <w:marBottom w:val="0"/>
      <w:divBdr>
        <w:top w:val="none" w:sz="0" w:space="0" w:color="auto"/>
        <w:left w:val="none" w:sz="0" w:space="0" w:color="auto"/>
        <w:bottom w:val="none" w:sz="0" w:space="0" w:color="auto"/>
        <w:right w:val="none" w:sz="0" w:space="0" w:color="auto"/>
      </w:divBdr>
    </w:div>
    <w:div w:id="1079251618">
      <w:bodyDiv w:val="1"/>
      <w:marLeft w:val="0"/>
      <w:marRight w:val="0"/>
      <w:marTop w:val="0"/>
      <w:marBottom w:val="0"/>
      <w:divBdr>
        <w:top w:val="none" w:sz="0" w:space="0" w:color="auto"/>
        <w:left w:val="none" w:sz="0" w:space="0" w:color="auto"/>
        <w:bottom w:val="none" w:sz="0" w:space="0" w:color="auto"/>
        <w:right w:val="none" w:sz="0" w:space="0" w:color="auto"/>
      </w:divBdr>
    </w:div>
    <w:div w:id="1079671281">
      <w:bodyDiv w:val="1"/>
      <w:marLeft w:val="0"/>
      <w:marRight w:val="0"/>
      <w:marTop w:val="0"/>
      <w:marBottom w:val="0"/>
      <w:divBdr>
        <w:top w:val="none" w:sz="0" w:space="0" w:color="auto"/>
        <w:left w:val="none" w:sz="0" w:space="0" w:color="auto"/>
        <w:bottom w:val="none" w:sz="0" w:space="0" w:color="auto"/>
        <w:right w:val="none" w:sz="0" w:space="0" w:color="auto"/>
      </w:divBdr>
    </w:div>
    <w:div w:id="1081607505">
      <w:bodyDiv w:val="1"/>
      <w:marLeft w:val="0"/>
      <w:marRight w:val="0"/>
      <w:marTop w:val="0"/>
      <w:marBottom w:val="0"/>
      <w:divBdr>
        <w:top w:val="none" w:sz="0" w:space="0" w:color="auto"/>
        <w:left w:val="none" w:sz="0" w:space="0" w:color="auto"/>
        <w:bottom w:val="none" w:sz="0" w:space="0" w:color="auto"/>
        <w:right w:val="none" w:sz="0" w:space="0" w:color="auto"/>
      </w:divBdr>
    </w:div>
    <w:div w:id="1086148202">
      <w:bodyDiv w:val="1"/>
      <w:marLeft w:val="0"/>
      <w:marRight w:val="0"/>
      <w:marTop w:val="0"/>
      <w:marBottom w:val="0"/>
      <w:divBdr>
        <w:top w:val="none" w:sz="0" w:space="0" w:color="auto"/>
        <w:left w:val="none" w:sz="0" w:space="0" w:color="auto"/>
        <w:bottom w:val="none" w:sz="0" w:space="0" w:color="auto"/>
        <w:right w:val="none" w:sz="0" w:space="0" w:color="auto"/>
      </w:divBdr>
    </w:div>
    <w:div w:id="1090279283">
      <w:bodyDiv w:val="1"/>
      <w:marLeft w:val="0"/>
      <w:marRight w:val="0"/>
      <w:marTop w:val="0"/>
      <w:marBottom w:val="0"/>
      <w:divBdr>
        <w:top w:val="none" w:sz="0" w:space="0" w:color="auto"/>
        <w:left w:val="none" w:sz="0" w:space="0" w:color="auto"/>
        <w:bottom w:val="none" w:sz="0" w:space="0" w:color="auto"/>
        <w:right w:val="none" w:sz="0" w:space="0" w:color="auto"/>
      </w:divBdr>
    </w:div>
    <w:div w:id="1093287098">
      <w:bodyDiv w:val="1"/>
      <w:marLeft w:val="0"/>
      <w:marRight w:val="0"/>
      <w:marTop w:val="0"/>
      <w:marBottom w:val="0"/>
      <w:divBdr>
        <w:top w:val="none" w:sz="0" w:space="0" w:color="auto"/>
        <w:left w:val="none" w:sz="0" w:space="0" w:color="auto"/>
        <w:bottom w:val="none" w:sz="0" w:space="0" w:color="auto"/>
        <w:right w:val="none" w:sz="0" w:space="0" w:color="auto"/>
      </w:divBdr>
    </w:div>
    <w:div w:id="1106387262">
      <w:bodyDiv w:val="1"/>
      <w:marLeft w:val="0"/>
      <w:marRight w:val="0"/>
      <w:marTop w:val="0"/>
      <w:marBottom w:val="0"/>
      <w:divBdr>
        <w:top w:val="none" w:sz="0" w:space="0" w:color="auto"/>
        <w:left w:val="none" w:sz="0" w:space="0" w:color="auto"/>
        <w:bottom w:val="none" w:sz="0" w:space="0" w:color="auto"/>
        <w:right w:val="none" w:sz="0" w:space="0" w:color="auto"/>
      </w:divBdr>
    </w:div>
    <w:div w:id="1111360550">
      <w:bodyDiv w:val="1"/>
      <w:marLeft w:val="0"/>
      <w:marRight w:val="0"/>
      <w:marTop w:val="0"/>
      <w:marBottom w:val="0"/>
      <w:divBdr>
        <w:top w:val="none" w:sz="0" w:space="0" w:color="auto"/>
        <w:left w:val="none" w:sz="0" w:space="0" w:color="auto"/>
        <w:bottom w:val="none" w:sz="0" w:space="0" w:color="auto"/>
        <w:right w:val="none" w:sz="0" w:space="0" w:color="auto"/>
      </w:divBdr>
    </w:div>
    <w:div w:id="1118835203">
      <w:bodyDiv w:val="1"/>
      <w:marLeft w:val="0"/>
      <w:marRight w:val="0"/>
      <w:marTop w:val="0"/>
      <w:marBottom w:val="0"/>
      <w:divBdr>
        <w:top w:val="none" w:sz="0" w:space="0" w:color="auto"/>
        <w:left w:val="none" w:sz="0" w:space="0" w:color="auto"/>
        <w:bottom w:val="none" w:sz="0" w:space="0" w:color="auto"/>
        <w:right w:val="none" w:sz="0" w:space="0" w:color="auto"/>
      </w:divBdr>
    </w:div>
    <w:div w:id="1133912119">
      <w:bodyDiv w:val="1"/>
      <w:marLeft w:val="0"/>
      <w:marRight w:val="0"/>
      <w:marTop w:val="0"/>
      <w:marBottom w:val="0"/>
      <w:divBdr>
        <w:top w:val="none" w:sz="0" w:space="0" w:color="auto"/>
        <w:left w:val="none" w:sz="0" w:space="0" w:color="auto"/>
        <w:bottom w:val="none" w:sz="0" w:space="0" w:color="auto"/>
        <w:right w:val="none" w:sz="0" w:space="0" w:color="auto"/>
      </w:divBdr>
    </w:div>
    <w:div w:id="1135490357">
      <w:bodyDiv w:val="1"/>
      <w:marLeft w:val="0"/>
      <w:marRight w:val="0"/>
      <w:marTop w:val="0"/>
      <w:marBottom w:val="0"/>
      <w:divBdr>
        <w:top w:val="none" w:sz="0" w:space="0" w:color="auto"/>
        <w:left w:val="none" w:sz="0" w:space="0" w:color="auto"/>
        <w:bottom w:val="none" w:sz="0" w:space="0" w:color="auto"/>
        <w:right w:val="none" w:sz="0" w:space="0" w:color="auto"/>
      </w:divBdr>
    </w:div>
    <w:div w:id="1141116144">
      <w:bodyDiv w:val="1"/>
      <w:marLeft w:val="0"/>
      <w:marRight w:val="0"/>
      <w:marTop w:val="0"/>
      <w:marBottom w:val="0"/>
      <w:divBdr>
        <w:top w:val="none" w:sz="0" w:space="0" w:color="auto"/>
        <w:left w:val="none" w:sz="0" w:space="0" w:color="auto"/>
        <w:bottom w:val="none" w:sz="0" w:space="0" w:color="auto"/>
        <w:right w:val="none" w:sz="0" w:space="0" w:color="auto"/>
      </w:divBdr>
    </w:div>
    <w:div w:id="1145319372">
      <w:bodyDiv w:val="1"/>
      <w:marLeft w:val="0"/>
      <w:marRight w:val="0"/>
      <w:marTop w:val="0"/>
      <w:marBottom w:val="0"/>
      <w:divBdr>
        <w:top w:val="none" w:sz="0" w:space="0" w:color="auto"/>
        <w:left w:val="none" w:sz="0" w:space="0" w:color="auto"/>
        <w:bottom w:val="none" w:sz="0" w:space="0" w:color="auto"/>
        <w:right w:val="none" w:sz="0" w:space="0" w:color="auto"/>
      </w:divBdr>
    </w:div>
    <w:div w:id="1165852195">
      <w:bodyDiv w:val="1"/>
      <w:marLeft w:val="0"/>
      <w:marRight w:val="0"/>
      <w:marTop w:val="0"/>
      <w:marBottom w:val="0"/>
      <w:divBdr>
        <w:top w:val="none" w:sz="0" w:space="0" w:color="auto"/>
        <w:left w:val="none" w:sz="0" w:space="0" w:color="auto"/>
        <w:bottom w:val="none" w:sz="0" w:space="0" w:color="auto"/>
        <w:right w:val="none" w:sz="0" w:space="0" w:color="auto"/>
      </w:divBdr>
    </w:div>
    <w:div w:id="1170951220">
      <w:bodyDiv w:val="1"/>
      <w:marLeft w:val="0"/>
      <w:marRight w:val="0"/>
      <w:marTop w:val="0"/>
      <w:marBottom w:val="0"/>
      <w:divBdr>
        <w:top w:val="none" w:sz="0" w:space="0" w:color="auto"/>
        <w:left w:val="none" w:sz="0" w:space="0" w:color="auto"/>
        <w:bottom w:val="none" w:sz="0" w:space="0" w:color="auto"/>
        <w:right w:val="none" w:sz="0" w:space="0" w:color="auto"/>
      </w:divBdr>
    </w:div>
    <w:div w:id="1197695259">
      <w:bodyDiv w:val="1"/>
      <w:marLeft w:val="0"/>
      <w:marRight w:val="0"/>
      <w:marTop w:val="0"/>
      <w:marBottom w:val="0"/>
      <w:divBdr>
        <w:top w:val="none" w:sz="0" w:space="0" w:color="auto"/>
        <w:left w:val="none" w:sz="0" w:space="0" w:color="auto"/>
        <w:bottom w:val="none" w:sz="0" w:space="0" w:color="auto"/>
        <w:right w:val="none" w:sz="0" w:space="0" w:color="auto"/>
      </w:divBdr>
    </w:div>
    <w:div w:id="1197768260">
      <w:bodyDiv w:val="1"/>
      <w:marLeft w:val="0"/>
      <w:marRight w:val="0"/>
      <w:marTop w:val="0"/>
      <w:marBottom w:val="0"/>
      <w:divBdr>
        <w:top w:val="none" w:sz="0" w:space="0" w:color="auto"/>
        <w:left w:val="none" w:sz="0" w:space="0" w:color="auto"/>
        <w:bottom w:val="none" w:sz="0" w:space="0" w:color="auto"/>
        <w:right w:val="none" w:sz="0" w:space="0" w:color="auto"/>
      </w:divBdr>
    </w:div>
    <w:div w:id="1207833471">
      <w:bodyDiv w:val="1"/>
      <w:marLeft w:val="0"/>
      <w:marRight w:val="0"/>
      <w:marTop w:val="0"/>
      <w:marBottom w:val="0"/>
      <w:divBdr>
        <w:top w:val="none" w:sz="0" w:space="0" w:color="auto"/>
        <w:left w:val="none" w:sz="0" w:space="0" w:color="auto"/>
        <w:bottom w:val="none" w:sz="0" w:space="0" w:color="auto"/>
        <w:right w:val="none" w:sz="0" w:space="0" w:color="auto"/>
      </w:divBdr>
    </w:div>
    <w:div w:id="1241139982">
      <w:bodyDiv w:val="1"/>
      <w:marLeft w:val="0"/>
      <w:marRight w:val="0"/>
      <w:marTop w:val="0"/>
      <w:marBottom w:val="0"/>
      <w:divBdr>
        <w:top w:val="none" w:sz="0" w:space="0" w:color="auto"/>
        <w:left w:val="none" w:sz="0" w:space="0" w:color="auto"/>
        <w:bottom w:val="none" w:sz="0" w:space="0" w:color="auto"/>
        <w:right w:val="none" w:sz="0" w:space="0" w:color="auto"/>
      </w:divBdr>
    </w:div>
    <w:div w:id="1256790705">
      <w:bodyDiv w:val="1"/>
      <w:marLeft w:val="0"/>
      <w:marRight w:val="0"/>
      <w:marTop w:val="0"/>
      <w:marBottom w:val="0"/>
      <w:divBdr>
        <w:top w:val="none" w:sz="0" w:space="0" w:color="auto"/>
        <w:left w:val="none" w:sz="0" w:space="0" w:color="auto"/>
        <w:bottom w:val="none" w:sz="0" w:space="0" w:color="auto"/>
        <w:right w:val="none" w:sz="0" w:space="0" w:color="auto"/>
      </w:divBdr>
    </w:div>
    <w:div w:id="1261447997">
      <w:bodyDiv w:val="1"/>
      <w:marLeft w:val="0"/>
      <w:marRight w:val="0"/>
      <w:marTop w:val="0"/>
      <w:marBottom w:val="0"/>
      <w:divBdr>
        <w:top w:val="none" w:sz="0" w:space="0" w:color="auto"/>
        <w:left w:val="none" w:sz="0" w:space="0" w:color="auto"/>
        <w:bottom w:val="none" w:sz="0" w:space="0" w:color="auto"/>
        <w:right w:val="none" w:sz="0" w:space="0" w:color="auto"/>
      </w:divBdr>
    </w:div>
    <w:div w:id="1263223918">
      <w:bodyDiv w:val="1"/>
      <w:marLeft w:val="0"/>
      <w:marRight w:val="0"/>
      <w:marTop w:val="0"/>
      <w:marBottom w:val="0"/>
      <w:divBdr>
        <w:top w:val="none" w:sz="0" w:space="0" w:color="auto"/>
        <w:left w:val="none" w:sz="0" w:space="0" w:color="auto"/>
        <w:bottom w:val="none" w:sz="0" w:space="0" w:color="auto"/>
        <w:right w:val="none" w:sz="0" w:space="0" w:color="auto"/>
      </w:divBdr>
    </w:div>
    <w:div w:id="1269854579">
      <w:bodyDiv w:val="1"/>
      <w:marLeft w:val="0"/>
      <w:marRight w:val="0"/>
      <w:marTop w:val="0"/>
      <w:marBottom w:val="0"/>
      <w:divBdr>
        <w:top w:val="none" w:sz="0" w:space="0" w:color="auto"/>
        <w:left w:val="none" w:sz="0" w:space="0" w:color="auto"/>
        <w:bottom w:val="none" w:sz="0" w:space="0" w:color="auto"/>
        <w:right w:val="none" w:sz="0" w:space="0" w:color="auto"/>
      </w:divBdr>
    </w:div>
    <w:div w:id="1288242598">
      <w:bodyDiv w:val="1"/>
      <w:marLeft w:val="0"/>
      <w:marRight w:val="0"/>
      <w:marTop w:val="0"/>
      <w:marBottom w:val="0"/>
      <w:divBdr>
        <w:top w:val="none" w:sz="0" w:space="0" w:color="auto"/>
        <w:left w:val="none" w:sz="0" w:space="0" w:color="auto"/>
        <w:bottom w:val="none" w:sz="0" w:space="0" w:color="auto"/>
        <w:right w:val="none" w:sz="0" w:space="0" w:color="auto"/>
      </w:divBdr>
    </w:div>
    <w:div w:id="1289511842">
      <w:bodyDiv w:val="1"/>
      <w:marLeft w:val="0"/>
      <w:marRight w:val="0"/>
      <w:marTop w:val="0"/>
      <w:marBottom w:val="0"/>
      <w:divBdr>
        <w:top w:val="none" w:sz="0" w:space="0" w:color="auto"/>
        <w:left w:val="none" w:sz="0" w:space="0" w:color="auto"/>
        <w:bottom w:val="none" w:sz="0" w:space="0" w:color="auto"/>
        <w:right w:val="none" w:sz="0" w:space="0" w:color="auto"/>
      </w:divBdr>
    </w:div>
    <w:div w:id="1292785410">
      <w:bodyDiv w:val="1"/>
      <w:marLeft w:val="0"/>
      <w:marRight w:val="0"/>
      <w:marTop w:val="0"/>
      <w:marBottom w:val="0"/>
      <w:divBdr>
        <w:top w:val="none" w:sz="0" w:space="0" w:color="auto"/>
        <w:left w:val="none" w:sz="0" w:space="0" w:color="auto"/>
        <w:bottom w:val="none" w:sz="0" w:space="0" w:color="auto"/>
        <w:right w:val="none" w:sz="0" w:space="0" w:color="auto"/>
      </w:divBdr>
    </w:div>
    <w:div w:id="1295022651">
      <w:bodyDiv w:val="1"/>
      <w:marLeft w:val="0"/>
      <w:marRight w:val="0"/>
      <w:marTop w:val="0"/>
      <w:marBottom w:val="0"/>
      <w:divBdr>
        <w:top w:val="none" w:sz="0" w:space="0" w:color="auto"/>
        <w:left w:val="none" w:sz="0" w:space="0" w:color="auto"/>
        <w:bottom w:val="none" w:sz="0" w:space="0" w:color="auto"/>
        <w:right w:val="none" w:sz="0" w:space="0" w:color="auto"/>
      </w:divBdr>
    </w:div>
    <w:div w:id="1295941237">
      <w:bodyDiv w:val="1"/>
      <w:marLeft w:val="0"/>
      <w:marRight w:val="0"/>
      <w:marTop w:val="0"/>
      <w:marBottom w:val="0"/>
      <w:divBdr>
        <w:top w:val="none" w:sz="0" w:space="0" w:color="auto"/>
        <w:left w:val="none" w:sz="0" w:space="0" w:color="auto"/>
        <w:bottom w:val="none" w:sz="0" w:space="0" w:color="auto"/>
        <w:right w:val="none" w:sz="0" w:space="0" w:color="auto"/>
      </w:divBdr>
    </w:div>
    <w:div w:id="1307203293">
      <w:bodyDiv w:val="1"/>
      <w:marLeft w:val="0"/>
      <w:marRight w:val="0"/>
      <w:marTop w:val="0"/>
      <w:marBottom w:val="0"/>
      <w:divBdr>
        <w:top w:val="none" w:sz="0" w:space="0" w:color="auto"/>
        <w:left w:val="none" w:sz="0" w:space="0" w:color="auto"/>
        <w:bottom w:val="none" w:sz="0" w:space="0" w:color="auto"/>
        <w:right w:val="none" w:sz="0" w:space="0" w:color="auto"/>
      </w:divBdr>
    </w:div>
    <w:div w:id="1308045603">
      <w:bodyDiv w:val="1"/>
      <w:marLeft w:val="0"/>
      <w:marRight w:val="0"/>
      <w:marTop w:val="0"/>
      <w:marBottom w:val="0"/>
      <w:divBdr>
        <w:top w:val="none" w:sz="0" w:space="0" w:color="auto"/>
        <w:left w:val="none" w:sz="0" w:space="0" w:color="auto"/>
        <w:bottom w:val="none" w:sz="0" w:space="0" w:color="auto"/>
        <w:right w:val="none" w:sz="0" w:space="0" w:color="auto"/>
      </w:divBdr>
    </w:div>
    <w:div w:id="1309626365">
      <w:bodyDiv w:val="1"/>
      <w:marLeft w:val="0"/>
      <w:marRight w:val="0"/>
      <w:marTop w:val="0"/>
      <w:marBottom w:val="0"/>
      <w:divBdr>
        <w:top w:val="none" w:sz="0" w:space="0" w:color="auto"/>
        <w:left w:val="none" w:sz="0" w:space="0" w:color="auto"/>
        <w:bottom w:val="none" w:sz="0" w:space="0" w:color="auto"/>
        <w:right w:val="none" w:sz="0" w:space="0" w:color="auto"/>
      </w:divBdr>
    </w:div>
    <w:div w:id="1320577058">
      <w:bodyDiv w:val="1"/>
      <w:marLeft w:val="0"/>
      <w:marRight w:val="0"/>
      <w:marTop w:val="0"/>
      <w:marBottom w:val="0"/>
      <w:divBdr>
        <w:top w:val="none" w:sz="0" w:space="0" w:color="auto"/>
        <w:left w:val="none" w:sz="0" w:space="0" w:color="auto"/>
        <w:bottom w:val="none" w:sz="0" w:space="0" w:color="auto"/>
        <w:right w:val="none" w:sz="0" w:space="0" w:color="auto"/>
      </w:divBdr>
    </w:div>
    <w:div w:id="1325159993">
      <w:bodyDiv w:val="1"/>
      <w:marLeft w:val="0"/>
      <w:marRight w:val="0"/>
      <w:marTop w:val="0"/>
      <w:marBottom w:val="0"/>
      <w:divBdr>
        <w:top w:val="none" w:sz="0" w:space="0" w:color="auto"/>
        <w:left w:val="none" w:sz="0" w:space="0" w:color="auto"/>
        <w:bottom w:val="none" w:sz="0" w:space="0" w:color="auto"/>
        <w:right w:val="none" w:sz="0" w:space="0" w:color="auto"/>
      </w:divBdr>
    </w:div>
    <w:div w:id="1331983374">
      <w:bodyDiv w:val="1"/>
      <w:marLeft w:val="0"/>
      <w:marRight w:val="0"/>
      <w:marTop w:val="0"/>
      <w:marBottom w:val="0"/>
      <w:divBdr>
        <w:top w:val="none" w:sz="0" w:space="0" w:color="auto"/>
        <w:left w:val="none" w:sz="0" w:space="0" w:color="auto"/>
        <w:bottom w:val="none" w:sz="0" w:space="0" w:color="auto"/>
        <w:right w:val="none" w:sz="0" w:space="0" w:color="auto"/>
      </w:divBdr>
    </w:div>
    <w:div w:id="1339505749">
      <w:bodyDiv w:val="1"/>
      <w:marLeft w:val="0"/>
      <w:marRight w:val="0"/>
      <w:marTop w:val="0"/>
      <w:marBottom w:val="0"/>
      <w:divBdr>
        <w:top w:val="none" w:sz="0" w:space="0" w:color="auto"/>
        <w:left w:val="none" w:sz="0" w:space="0" w:color="auto"/>
        <w:bottom w:val="none" w:sz="0" w:space="0" w:color="auto"/>
        <w:right w:val="none" w:sz="0" w:space="0" w:color="auto"/>
      </w:divBdr>
    </w:div>
    <w:div w:id="1339772146">
      <w:bodyDiv w:val="1"/>
      <w:marLeft w:val="0"/>
      <w:marRight w:val="0"/>
      <w:marTop w:val="0"/>
      <w:marBottom w:val="0"/>
      <w:divBdr>
        <w:top w:val="none" w:sz="0" w:space="0" w:color="auto"/>
        <w:left w:val="none" w:sz="0" w:space="0" w:color="auto"/>
        <w:bottom w:val="none" w:sz="0" w:space="0" w:color="auto"/>
        <w:right w:val="none" w:sz="0" w:space="0" w:color="auto"/>
      </w:divBdr>
    </w:div>
    <w:div w:id="1344435029">
      <w:bodyDiv w:val="1"/>
      <w:marLeft w:val="0"/>
      <w:marRight w:val="0"/>
      <w:marTop w:val="0"/>
      <w:marBottom w:val="0"/>
      <w:divBdr>
        <w:top w:val="none" w:sz="0" w:space="0" w:color="auto"/>
        <w:left w:val="none" w:sz="0" w:space="0" w:color="auto"/>
        <w:bottom w:val="none" w:sz="0" w:space="0" w:color="auto"/>
        <w:right w:val="none" w:sz="0" w:space="0" w:color="auto"/>
      </w:divBdr>
    </w:div>
    <w:div w:id="1346900923">
      <w:bodyDiv w:val="1"/>
      <w:marLeft w:val="0"/>
      <w:marRight w:val="0"/>
      <w:marTop w:val="0"/>
      <w:marBottom w:val="0"/>
      <w:divBdr>
        <w:top w:val="none" w:sz="0" w:space="0" w:color="auto"/>
        <w:left w:val="none" w:sz="0" w:space="0" w:color="auto"/>
        <w:bottom w:val="none" w:sz="0" w:space="0" w:color="auto"/>
        <w:right w:val="none" w:sz="0" w:space="0" w:color="auto"/>
      </w:divBdr>
    </w:div>
    <w:div w:id="1348673994">
      <w:bodyDiv w:val="1"/>
      <w:marLeft w:val="0"/>
      <w:marRight w:val="0"/>
      <w:marTop w:val="0"/>
      <w:marBottom w:val="0"/>
      <w:divBdr>
        <w:top w:val="none" w:sz="0" w:space="0" w:color="auto"/>
        <w:left w:val="none" w:sz="0" w:space="0" w:color="auto"/>
        <w:bottom w:val="none" w:sz="0" w:space="0" w:color="auto"/>
        <w:right w:val="none" w:sz="0" w:space="0" w:color="auto"/>
      </w:divBdr>
    </w:div>
    <w:div w:id="1349021193">
      <w:bodyDiv w:val="1"/>
      <w:marLeft w:val="0"/>
      <w:marRight w:val="0"/>
      <w:marTop w:val="0"/>
      <w:marBottom w:val="0"/>
      <w:divBdr>
        <w:top w:val="none" w:sz="0" w:space="0" w:color="auto"/>
        <w:left w:val="none" w:sz="0" w:space="0" w:color="auto"/>
        <w:bottom w:val="none" w:sz="0" w:space="0" w:color="auto"/>
        <w:right w:val="none" w:sz="0" w:space="0" w:color="auto"/>
      </w:divBdr>
    </w:div>
    <w:div w:id="1349986550">
      <w:bodyDiv w:val="1"/>
      <w:marLeft w:val="0"/>
      <w:marRight w:val="0"/>
      <w:marTop w:val="0"/>
      <w:marBottom w:val="0"/>
      <w:divBdr>
        <w:top w:val="none" w:sz="0" w:space="0" w:color="auto"/>
        <w:left w:val="none" w:sz="0" w:space="0" w:color="auto"/>
        <w:bottom w:val="none" w:sz="0" w:space="0" w:color="auto"/>
        <w:right w:val="none" w:sz="0" w:space="0" w:color="auto"/>
      </w:divBdr>
    </w:div>
    <w:div w:id="1358889556">
      <w:bodyDiv w:val="1"/>
      <w:marLeft w:val="0"/>
      <w:marRight w:val="0"/>
      <w:marTop w:val="0"/>
      <w:marBottom w:val="0"/>
      <w:divBdr>
        <w:top w:val="none" w:sz="0" w:space="0" w:color="auto"/>
        <w:left w:val="none" w:sz="0" w:space="0" w:color="auto"/>
        <w:bottom w:val="none" w:sz="0" w:space="0" w:color="auto"/>
        <w:right w:val="none" w:sz="0" w:space="0" w:color="auto"/>
      </w:divBdr>
    </w:div>
    <w:div w:id="1363554327">
      <w:bodyDiv w:val="1"/>
      <w:marLeft w:val="0"/>
      <w:marRight w:val="0"/>
      <w:marTop w:val="0"/>
      <w:marBottom w:val="0"/>
      <w:divBdr>
        <w:top w:val="none" w:sz="0" w:space="0" w:color="auto"/>
        <w:left w:val="none" w:sz="0" w:space="0" w:color="auto"/>
        <w:bottom w:val="none" w:sz="0" w:space="0" w:color="auto"/>
        <w:right w:val="none" w:sz="0" w:space="0" w:color="auto"/>
      </w:divBdr>
    </w:div>
    <w:div w:id="1394428666">
      <w:bodyDiv w:val="1"/>
      <w:marLeft w:val="0"/>
      <w:marRight w:val="0"/>
      <w:marTop w:val="0"/>
      <w:marBottom w:val="0"/>
      <w:divBdr>
        <w:top w:val="none" w:sz="0" w:space="0" w:color="auto"/>
        <w:left w:val="none" w:sz="0" w:space="0" w:color="auto"/>
        <w:bottom w:val="none" w:sz="0" w:space="0" w:color="auto"/>
        <w:right w:val="none" w:sz="0" w:space="0" w:color="auto"/>
      </w:divBdr>
    </w:div>
    <w:div w:id="1419206316">
      <w:bodyDiv w:val="1"/>
      <w:marLeft w:val="0"/>
      <w:marRight w:val="0"/>
      <w:marTop w:val="0"/>
      <w:marBottom w:val="0"/>
      <w:divBdr>
        <w:top w:val="none" w:sz="0" w:space="0" w:color="auto"/>
        <w:left w:val="none" w:sz="0" w:space="0" w:color="auto"/>
        <w:bottom w:val="none" w:sz="0" w:space="0" w:color="auto"/>
        <w:right w:val="none" w:sz="0" w:space="0" w:color="auto"/>
      </w:divBdr>
    </w:div>
    <w:div w:id="1423261822">
      <w:bodyDiv w:val="1"/>
      <w:marLeft w:val="0"/>
      <w:marRight w:val="0"/>
      <w:marTop w:val="0"/>
      <w:marBottom w:val="0"/>
      <w:divBdr>
        <w:top w:val="none" w:sz="0" w:space="0" w:color="auto"/>
        <w:left w:val="none" w:sz="0" w:space="0" w:color="auto"/>
        <w:bottom w:val="none" w:sz="0" w:space="0" w:color="auto"/>
        <w:right w:val="none" w:sz="0" w:space="0" w:color="auto"/>
      </w:divBdr>
    </w:div>
    <w:div w:id="1433477415">
      <w:bodyDiv w:val="1"/>
      <w:marLeft w:val="0"/>
      <w:marRight w:val="0"/>
      <w:marTop w:val="0"/>
      <w:marBottom w:val="0"/>
      <w:divBdr>
        <w:top w:val="none" w:sz="0" w:space="0" w:color="auto"/>
        <w:left w:val="none" w:sz="0" w:space="0" w:color="auto"/>
        <w:bottom w:val="none" w:sz="0" w:space="0" w:color="auto"/>
        <w:right w:val="none" w:sz="0" w:space="0" w:color="auto"/>
      </w:divBdr>
    </w:div>
    <w:div w:id="1445029258">
      <w:bodyDiv w:val="1"/>
      <w:marLeft w:val="0"/>
      <w:marRight w:val="0"/>
      <w:marTop w:val="0"/>
      <w:marBottom w:val="0"/>
      <w:divBdr>
        <w:top w:val="none" w:sz="0" w:space="0" w:color="auto"/>
        <w:left w:val="none" w:sz="0" w:space="0" w:color="auto"/>
        <w:bottom w:val="none" w:sz="0" w:space="0" w:color="auto"/>
        <w:right w:val="none" w:sz="0" w:space="0" w:color="auto"/>
      </w:divBdr>
    </w:div>
    <w:div w:id="1452015711">
      <w:bodyDiv w:val="1"/>
      <w:marLeft w:val="0"/>
      <w:marRight w:val="0"/>
      <w:marTop w:val="0"/>
      <w:marBottom w:val="0"/>
      <w:divBdr>
        <w:top w:val="none" w:sz="0" w:space="0" w:color="auto"/>
        <w:left w:val="none" w:sz="0" w:space="0" w:color="auto"/>
        <w:bottom w:val="none" w:sz="0" w:space="0" w:color="auto"/>
        <w:right w:val="none" w:sz="0" w:space="0" w:color="auto"/>
      </w:divBdr>
    </w:div>
    <w:div w:id="1462262205">
      <w:bodyDiv w:val="1"/>
      <w:marLeft w:val="0"/>
      <w:marRight w:val="0"/>
      <w:marTop w:val="0"/>
      <w:marBottom w:val="0"/>
      <w:divBdr>
        <w:top w:val="none" w:sz="0" w:space="0" w:color="auto"/>
        <w:left w:val="none" w:sz="0" w:space="0" w:color="auto"/>
        <w:bottom w:val="none" w:sz="0" w:space="0" w:color="auto"/>
        <w:right w:val="none" w:sz="0" w:space="0" w:color="auto"/>
      </w:divBdr>
    </w:div>
    <w:div w:id="1465199139">
      <w:bodyDiv w:val="1"/>
      <w:marLeft w:val="0"/>
      <w:marRight w:val="0"/>
      <w:marTop w:val="0"/>
      <w:marBottom w:val="0"/>
      <w:divBdr>
        <w:top w:val="none" w:sz="0" w:space="0" w:color="auto"/>
        <w:left w:val="none" w:sz="0" w:space="0" w:color="auto"/>
        <w:bottom w:val="none" w:sz="0" w:space="0" w:color="auto"/>
        <w:right w:val="none" w:sz="0" w:space="0" w:color="auto"/>
      </w:divBdr>
    </w:div>
    <w:div w:id="1468742012">
      <w:bodyDiv w:val="1"/>
      <w:marLeft w:val="0"/>
      <w:marRight w:val="0"/>
      <w:marTop w:val="0"/>
      <w:marBottom w:val="0"/>
      <w:divBdr>
        <w:top w:val="none" w:sz="0" w:space="0" w:color="auto"/>
        <w:left w:val="none" w:sz="0" w:space="0" w:color="auto"/>
        <w:bottom w:val="none" w:sz="0" w:space="0" w:color="auto"/>
        <w:right w:val="none" w:sz="0" w:space="0" w:color="auto"/>
      </w:divBdr>
    </w:div>
    <w:div w:id="1470704498">
      <w:bodyDiv w:val="1"/>
      <w:marLeft w:val="0"/>
      <w:marRight w:val="0"/>
      <w:marTop w:val="0"/>
      <w:marBottom w:val="0"/>
      <w:divBdr>
        <w:top w:val="none" w:sz="0" w:space="0" w:color="auto"/>
        <w:left w:val="none" w:sz="0" w:space="0" w:color="auto"/>
        <w:bottom w:val="none" w:sz="0" w:space="0" w:color="auto"/>
        <w:right w:val="none" w:sz="0" w:space="0" w:color="auto"/>
      </w:divBdr>
    </w:div>
    <w:div w:id="1476140098">
      <w:bodyDiv w:val="1"/>
      <w:marLeft w:val="0"/>
      <w:marRight w:val="0"/>
      <w:marTop w:val="0"/>
      <w:marBottom w:val="0"/>
      <w:divBdr>
        <w:top w:val="none" w:sz="0" w:space="0" w:color="auto"/>
        <w:left w:val="none" w:sz="0" w:space="0" w:color="auto"/>
        <w:bottom w:val="none" w:sz="0" w:space="0" w:color="auto"/>
        <w:right w:val="none" w:sz="0" w:space="0" w:color="auto"/>
      </w:divBdr>
    </w:div>
    <w:div w:id="1478380487">
      <w:bodyDiv w:val="1"/>
      <w:marLeft w:val="0"/>
      <w:marRight w:val="0"/>
      <w:marTop w:val="0"/>
      <w:marBottom w:val="0"/>
      <w:divBdr>
        <w:top w:val="none" w:sz="0" w:space="0" w:color="auto"/>
        <w:left w:val="none" w:sz="0" w:space="0" w:color="auto"/>
        <w:bottom w:val="none" w:sz="0" w:space="0" w:color="auto"/>
        <w:right w:val="none" w:sz="0" w:space="0" w:color="auto"/>
      </w:divBdr>
    </w:div>
    <w:div w:id="1489319356">
      <w:bodyDiv w:val="1"/>
      <w:marLeft w:val="0"/>
      <w:marRight w:val="0"/>
      <w:marTop w:val="0"/>
      <w:marBottom w:val="0"/>
      <w:divBdr>
        <w:top w:val="none" w:sz="0" w:space="0" w:color="auto"/>
        <w:left w:val="none" w:sz="0" w:space="0" w:color="auto"/>
        <w:bottom w:val="none" w:sz="0" w:space="0" w:color="auto"/>
        <w:right w:val="none" w:sz="0" w:space="0" w:color="auto"/>
      </w:divBdr>
    </w:div>
    <w:div w:id="1489787387">
      <w:bodyDiv w:val="1"/>
      <w:marLeft w:val="0"/>
      <w:marRight w:val="0"/>
      <w:marTop w:val="0"/>
      <w:marBottom w:val="0"/>
      <w:divBdr>
        <w:top w:val="none" w:sz="0" w:space="0" w:color="auto"/>
        <w:left w:val="none" w:sz="0" w:space="0" w:color="auto"/>
        <w:bottom w:val="none" w:sz="0" w:space="0" w:color="auto"/>
        <w:right w:val="none" w:sz="0" w:space="0" w:color="auto"/>
      </w:divBdr>
    </w:div>
    <w:div w:id="1489857614">
      <w:bodyDiv w:val="1"/>
      <w:marLeft w:val="0"/>
      <w:marRight w:val="0"/>
      <w:marTop w:val="0"/>
      <w:marBottom w:val="0"/>
      <w:divBdr>
        <w:top w:val="none" w:sz="0" w:space="0" w:color="auto"/>
        <w:left w:val="none" w:sz="0" w:space="0" w:color="auto"/>
        <w:bottom w:val="none" w:sz="0" w:space="0" w:color="auto"/>
        <w:right w:val="none" w:sz="0" w:space="0" w:color="auto"/>
      </w:divBdr>
    </w:div>
    <w:div w:id="1494296970">
      <w:bodyDiv w:val="1"/>
      <w:marLeft w:val="0"/>
      <w:marRight w:val="0"/>
      <w:marTop w:val="0"/>
      <w:marBottom w:val="0"/>
      <w:divBdr>
        <w:top w:val="none" w:sz="0" w:space="0" w:color="auto"/>
        <w:left w:val="none" w:sz="0" w:space="0" w:color="auto"/>
        <w:bottom w:val="none" w:sz="0" w:space="0" w:color="auto"/>
        <w:right w:val="none" w:sz="0" w:space="0" w:color="auto"/>
      </w:divBdr>
    </w:div>
    <w:div w:id="1499426027">
      <w:bodyDiv w:val="1"/>
      <w:marLeft w:val="0"/>
      <w:marRight w:val="0"/>
      <w:marTop w:val="0"/>
      <w:marBottom w:val="0"/>
      <w:divBdr>
        <w:top w:val="none" w:sz="0" w:space="0" w:color="auto"/>
        <w:left w:val="none" w:sz="0" w:space="0" w:color="auto"/>
        <w:bottom w:val="none" w:sz="0" w:space="0" w:color="auto"/>
        <w:right w:val="none" w:sz="0" w:space="0" w:color="auto"/>
      </w:divBdr>
    </w:div>
    <w:div w:id="1505970086">
      <w:bodyDiv w:val="1"/>
      <w:marLeft w:val="0"/>
      <w:marRight w:val="0"/>
      <w:marTop w:val="0"/>
      <w:marBottom w:val="0"/>
      <w:divBdr>
        <w:top w:val="none" w:sz="0" w:space="0" w:color="auto"/>
        <w:left w:val="none" w:sz="0" w:space="0" w:color="auto"/>
        <w:bottom w:val="none" w:sz="0" w:space="0" w:color="auto"/>
        <w:right w:val="none" w:sz="0" w:space="0" w:color="auto"/>
      </w:divBdr>
    </w:div>
    <w:div w:id="1520385218">
      <w:bodyDiv w:val="1"/>
      <w:marLeft w:val="0"/>
      <w:marRight w:val="0"/>
      <w:marTop w:val="0"/>
      <w:marBottom w:val="0"/>
      <w:divBdr>
        <w:top w:val="none" w:sz="0" w:space="0" w:color="auto"/>
        <w:left w:val="none" w:sz="0" w:space="0" w:color="auto"/>
        <w:bottom w:val="none" w:sz="0" w:space="0" w:color="auto"/>
        <w:right w:val="none" w:sz="0" w:space="0" w:color="auto"/>
      </w:divBdr>
    </w:div>
    <w:div w:id="1526022117">
      <w:bodyDiv w:val="1"/>
      <w:marLeft w:val="0"/>
      <w:marRight w:val="0"/>
      <w:marTop w:val="0"/>
      <w:marBottom w:val="0"/>
      <w:divBdr>
        <w:top w:val="none" w:sz="0" w:space="0" w:color="auto"/>
        <w:left w:val="none" w:sz="0" w:space="0" w:color="auto"/>
        <w:bottom w:val="none" w:sz="0" w:space="0" w:color="auto"/>
        <w:right w:val="none" w:sz="0" w:space="0" w:color="auto"/>
      </w:divBdr>
    </w:div>
    <w:div w:id="1535535765">
      <w:bodyDiv w:val="1"/>
      <w:marLeft w:val="0"/>
      <w:marRight w:val="0"/>
      <w:marTop w:val="0"/>
      <w:marBottom w:val="0"/>
      <w:divBdr>
        <w:top w:val="none" w:sz="0" w:space="0" w:color="auto"/>
        <w:left w:val="none" w:sz="0" w:space="0" w:color="auto"/>
        <w:bottom w:val="none" w:sz="0" w:space="0" w:color="auto"/>
        <w:right w:val="none" w:sz="0" w:space="0" w:color="auto"/>
      </w:divBdr>
    </w:div>
    <w:div w:id="1565800964">
      <w:bodyDiv w:val="1"/>
      <w:marLeft w:val="0"/>
      <w:marRight w:val="0"/>
      <w:marTop w:val="0"/>
      <w:marBottom w:val="0"/>
      <w:divBdr>
        <w:top w:val="none" w:sz="0" w:space="0" w:color="auto"/>
        <w:left w:val="none" w:sz="0" w:space="0" w:color="auto"/>
        <w:bottom w:val="none" w:sz="0" w:space="0" w:color="auto"/>
        <w:right w:val="none" w:sz="0" w:space="0" w:color="auto"/>
      </w:divBdr>
    </w:div>
    <w:div w:id="1582055871">
      <w:bodyDiv w:val="1"/>
      <w:marLeft w:val="0"/>
      <w:marRight w:val="0"/>
      <w:marTop w:val="0"/>
      <w:marBottom w:val="0"/>
      <w:divBdr>
        <w:top w:val="none" w:sz="0" w:space="0" w:color="auto"/>
        <w:left w:val="none" w:sz="0" w:space="0" w:color="auto"/>
        <w:bottom w:val="none" w:sz="0" w:space="0" w:color="auto"/>
        <w:right w:val="none" w:sz="0" w:space="0" w:color="auto"/>
      </w:divBdr>
    </w:div>
    <w:div w:id="1584757167">
      <w:bodyDiv w:val="1"/>
      <w:marLeft w:val="0"/>
      <w:marRight w:val="0"/>
      <w:marTop w:val="0"/>
      <w:marBottom w:val="0"/>
      <w:divBdr>
        <w:top w:val="none" w:sz="0" w:space="0" w:color="auto"/>
        <w:left w:val="none" w:sz="0" w:space="0" w:color="auto"/>
        <w:bottom w:val="none" w:sz="0" w:space="0" w:color="auto"/>
        <w:right w:val="none" w:sz="0" w:space="0" w:color="auto"/>
      </w:divBdr>
    </w:div>
    <w:div w:id="1586766481">
      <w:bodyDiv w:val="1"/>
      <w:marLeft w:val="0"/>
      <w:marRight w:val="0"/>
      <w:marTop w:val="0"/>
      <w:marBottom w:val="0"/>
      <w:divBdr>
        <w:top w:val="none" w:sz="0" w:space="0" w:color="auto"/>
        <w:left w:val="none" w:sz="0" w:space="0" w:color="auto"/>
        <w:bottom w:val="none" w:sz="0" w:space="0" w:color="auto"/>
        <w:right w:val="none" w:sz="0" w:space="0" w:color="auto"/>
      </w:divBdr>
    </w:div>
    <w:div w:id="1598517291">
      <w:bodyDiv w:val="1"/>
      <w:marLeft w:val="0"/>
      <w:marRight w:val="0"/>
      <w:marTop w:val="0"/>
      <w:marBottom w:val="0"/>
      <w:divBdr>
        <w:top w:val="none" w:sz="0" w:space="0" w:color="auto"/>
        <w:left w:val="none" w:sz="0" w:space="0" w:color="auto"/>
        <w:bottom w:val="none" w:sz="0" w:space="0" w:color="auto"/>
        <w:right w:val="none" w:sz="0" w:space="0" w:color="auto"/>
      </w:divBdr>
    </w:div>
    <w:div w:id="1600941061">
      <w:bodyDiv w:val="1"/>
      <w:marLeft w:val="0"/>
      <w:marRight w:val="0"/>
      <w:marTop w:val="0"/>
      <w:marBottom w:val="0"/>
      <w:divBdr>
        <w:top w:val="none" w:sz="0" w:space="0" w:color="auto"/>
        <w:left w:val="none" w:sz="0" w:space="0" w:color="auto"/>
        <w:bottom w:val="none" w:sz="0" w:space="0" w:color="auto"/>
        <w:right w:val="none" w:sz="0" w:space="0" w:color="auto"/>
      </w:divBdr>
    </w:div>
    <w:div w:id="1612588040">
      <w:bodyDiv w:val="1"/>
      <w:marLeft w:val="0"/>
      <w:marRight w:val="0"/>
      <w:marTop w:val="0"/>
      <w:marBottom w:val="0"/>
      <w:divBdr>
        <w:top w:val="none" w:sz="0" w:space="0" w:color="auto"/>
        <w:left w:val="none" w:sz="0" w:space="0" w:color="auto"/>
        <w:bottom w:val="none" w:sz="0" w:space="0" w:color="auto"/>
        <w:right w:val="none" w:sz="0" w:space="0" w:color="auto"/>
      </w:divBdr>
    </w:div>
    <w:div w:id="1613587750">
      <w:bodyDiv w:val="1"/>
      <w:marLeft w:val="0"/>
      <w:marRight w:val="0"/>
      <w:marTop w:val="0"/>
      <w:marBottom w:val="0"/>
      <w:divBdr>
        <w:top w:val="none" w:sz="0" w:space="0" w:color="auto"/>
        <w:left w:val="none" w:sz="0" w:space="0" w:color="auto"/>
        <w:bottom w:val="none" w:sz="0" w:space="0" w:color="auto"/>
        <w:right w:val="none" w:sz="0" w:space="0" w:color="auto"/>
      </w:divBdr>
    </w:div>
    <w:div w:id="1638948558">
      <w:bodyDiv w:val="1"/>
      <w:marLeft w:val="0"/>
      <w:marRight w:val="0"/>
      <w:marTop w:val="0"/>
      <w:marBottom w:val="0"/>
      <w:divBdr>
        <w:top w:val="none" w:sz="0" w:space="0" w:color="auto"/>
        <w:left w:val="none" w:sz="0" w:space="0" w:color="auto"/>
        <w:bottom w:val="none" w:sz="0" w:space="0" w:color="auto"/>
        <w:right w:val="none" w:sz="0" w:space="0" w:color="auto"/>
      </w:divBdr>
    </w:div>
    <w:div w:id="1639265347">
      <w:bodyDiv w:val="1"/>
      <w:marLeft w:val="0"/>
      <w:marRight w:val="0"/>
      <w:marTop w:val="0"/>
      <w:marBottom w:val="0"/>
      <w:divBdr>
        <w:top w:val="none" w:sz="0" w:space="0" w:color="auto"/>
        <w:left w:val="none" w:sz="0" w:space="0" w:color="auto"/>
        <w:bottom w:val="none" w:sz="0" w:space="0" w:color="auto"/>
        <w:right w:val="none" w:sz="0" w:space="0" w:color="auto"/>
      </w:divBdr>
    </w:div>
    <w:div w:id="1646011612">
      <w:bodyDiv w:val="1"/>
      <w:marLeft w:val="0"/>
      <w:marRight w:val="0"/>
      <w:marTop w:val="0"/>
      <w:marBottom w:val="0"/>
      <w:divBdr>
        <w:top w:val="none" w:sz="0" w:space="0" w:color="auto"/>
        <w:left w:val="none" w:sz="0" w:space="0" w:color="auto"/>
        <w:bottom w:val="none" w:sz="0" w:space="0" w:color="auto"/>
        <w:right w:val="none" w:sz="0" w:space="0" w:color="auto"/>
      </w:divBdr>
    </w:div>
    <w:div w:id="1652097663">
      <w:bodyDiv w:val="1"/>
      <w:marLeft w:val="0"/>
      <w:marRight w:val="0"/>
      <w:marTop w:val="0"/>
      <w:marBottom w:val="0"/>
      <w:divBdr>
        <w:top w:val="none" w:sz="0" w:space="0" w:color="auto"/>
        <w:left w:val="none" w:sz="0" w:space="0" w:color="auto"/>
        <w:bottom w:val="none" w:sz="0" w:space="0" w:color="auto"/>
        <w:right w:val="none" w:sz="0" w:space="0" w:color="auto"/>
      </w:divBdr>
    </w:div>
    <w:div w:id="1658419391">
      <w:bodyDiv w:val="1"/>
      <w:marLeft w:val="0"/>
      <w:marRight w:val="0"/>
      <w:marTop w:val="0"/>
      <w:marBottom w:val="0"/>
      <w:divBdr>
        <w:top w:val="none" w:sz="0" w:space="0" w:color="auto"/>
        <w:left w:val="none" w:sz="0" w:space="0" w:color="auto"/>
        <w:bottom w:val="none" w:sz="0" w:space="0" w:color="auto"/>
        <w:right w:val="none" w:sz="0" w:space="0" w:color="auto"/>
      </w:divBdr>
    </w:div>
    <w:div w:id="1658875071">
      <w:bodyDiv w:val="1"/>
      <w:marLeft w:val="0"/>
      <w:marRight w:val="0"/>
      <w:marTop w:val="0"/>
      <w:marBottom w:val="0"/>
      <w:divBdr>
        <w:top w:val="none" w:sz="0" w:space="0" w:color="auto"/>
        <w:left w:val="none" w:sz="0" w:space="0" w:color="auto"/>
        <w:bottom w:val="none" w:sz="0" w:space="0" w:color="auto"/>
        <w:right w:val="none" w:sz="0" w:space="0" w:color="auto"/>
      </w:divBdr>
    </w:div>
    <w:div w:id="1664972354">
      <w:bodyDiv w:val="1"/>
      <w:marLeft w:val="0"/>
      <w:marRight w:val="0"/>
      <w:marTop w:val="0"/>
      <w:marBottom w:val="0"/>
      <w:divBdr>
        <w:top w:val="none" w:sz="0" w:space="0" w:color="auto"/>
        <w:left w:val="none" w:sz="0" w:space="0" w:color="auto"/>
        <w:bottom w:val="none" w:sz="0" w:space="0" w:color="auto"/>
        <w:right w:val="none" w:sz="0" w:space="0" w:color="auto"/>
      </w:divBdr>
    </w:div>
    <w:div w:id="1666207293">
      <w:bodyDiv w:val="1"/>
      <w:marLeft w:val="0"/>
      <w:marRight w:val="0"/>
      <w:marTop w:val="0"/>
      <w:marBottom w:val="0"/>
      <w:divBdr>
        <w:top w:val="none" w:sz="0" w:space="0" w:color="auto"/>
        <w:left w:val="none" w:sz="0" w:space="0" w:color="auto"/>
        <w:bottom w:val="none" w:sz="0" w:space="0" w:color="auto"/>
        <w:right w:val="none" w:sz="0" w:space="0" w:color="auto"/>
      </w:divBdr>
    </w:div>
    <w:div w:id="1679042905">
      <w:bodyDiv w:val="1"/>
      <w:marLeft w:val="0"/>
      <w:marRight w:val="0"/>
      <w:marTop w:val="0"/>
      <w:marBottom w:val="0"/>
      <w:divBdr>
        <w:top w:val="none" w:sz="0" w:space="0" w:color="auto"/>
        <w:left w:val="none" w:sz="0" w:space="0" w:color="auto"/>
        <w:bottom w:val="none" w:sz="0" w:space="0" w:color="auto"/>
        <w:right w:val="none" w:sz="0" w:space="0" w:color="auto"/>
      </w:divBdr>
    </w:div>
    <w:div w:id="1686445439">
      <w:bodyDiv w:val="1"/>
      <w:marLeft w:val="0"/>
      <w:marRight w:val="0"/>
      <w:marTop w:val="0"/>
      <w:marBottom w:val="0"/>
      <w:divBdr>
        <w:top w:val="none" w:sz="0" w:space="0" w:color="auto"/>
        <w:left w:val="none" w:sz="0" w:space="0" w:color="auto"/>
        <w:bottom w:val="none" w:sz="0" w:space="0" w:color="auto"/>
        <w:right w:val="none" w:sz="0" w:space="0" w:color="auto"/>
      </w:divBdr>
    </w:div>
    <w:div w:id="1691107152">
      <w:bodyDiv w:val="1"/>
      <w:marLeft w:val="0"/>
      <w:marRight w:val="0"/>
      <w:marTop w:val="0"/>
      <w:marBottom w:val="0"/>
      <w:divBdr>
        <w:top w:val="none" w:sz="0" w:space="0" w:color="auto"/>
        <w:left w:val="none" w:sz="0" w:space="0" w:color="auto"/>
        <w:bottom w:val="none" w:sz="0" w:space="0" w:color="auto"/>
        <w:right w:val="none" w:sz="0" w:space="0" w:color="auto"/>
      </w:divBdr>
    </w:div>
    <w:div w:id="1706175949">
      <w:bodyDiv w:val="1"/>
      <w:marLeft w:val="0"/>
      <w:marRight w:val="0"/>
      <w:marTop w:val="0"/>
      <w:marBottom w:val="0"/>
      <w:divBdr>
        <w:top w:val="none" w:sz="0" w:space="0" w:color="auto"/>
        <w:left w:val="none" w:sz="0" w:space="0" w:color="auto"/>
        <w:bottom w:val="none" w:sz="0" w:space="0" w:color="auto"/>
        <w:right w:val="none" w:sz="0" w:space="0" w:color="auto"/>
      </w:divBdr>
    </w:div>
    <w:div w:id="1709527763">
      <w:bodyDiv w:val="1"/>
      <w:marLeft w:val="0"/>
      <w:marRight w:val="0"/>
      <w:marTop w:val="0"/>
      <w:marBottom w:val="0"/>
      <w:divBdr>
        <w:top w:val="none" w:sz="0" w:space="0" w:color="auto"/>
        <w:left w:val="none" w:sz="0" w:space="0" w:color="auto"/>
        <w:bottom w:val="none" w:sz="0" w:space="0" w:color="auto"/>
        <w:right w:val="none" w:sz="0" w:space="0" w:color="auto"/>
      </w:divBdr>
    </w:div>
    <w:div w:id="1720325183">
      <w:bodyDiv w:val="1"/>
      <w:marLeft w:val="0"/>
      <w:marRight w:val="0"/>
      <w:marTop w:val="0"/>
      <w:marBottom w:val="0"/>
      <w:divBdr>
        <w:top w:val="none" w:sz="0" w:space="0" w:color="auto"/>
        <w:left w:val="none" w:sz="0" w:space="0" w:color="auto"/>
        <w:bottom w:val="none" w:sz="0" w:space="0" w:color="auto"/>
        <w:right w:val="none" w:sz="0" w:space="0" w:color="auto"/>
      </w:divBdr>
    </w:div>
    <w:div w:id="1729189458">
      <w:bodyDiv w:val="1"/>
      <w:marLeft w:val="0"/>
      <w:marRight w:val="0"/>
      <w:marTop w:val="0"/>
      <w:marBottom w:val="0"/>
      <w:divBdr>
        <w:top w:val="none" w:sz="0" w:space="0" w:color="auto"/>
        <w:left w:val="none" w:sz="0" w:space="0" w:color="auto"/>
        <w:bottom w:val="none" w:sz="0" w:space="0" w:color="auto"/>
        <w:right w:val="none" w:sz="0" w:space="0" w:color="auto"/>
      </w:divBdr>
    </w:div>
    <w:div w:id="1733380329">
      <w:bodyDiv w:val="1"/>
      <w:marLeft w:val="0"/>
      <w:marRight w:val="0"/>
      <w:marTop w:val="0"/>
      <w:marBottom w:val="0"/>
      <w:divBdr>
        <w:top w:val="none" w:sz="0" w:space="0" w:color="auto"/>
        <w:left w:val="none" w:sz="0" w:space="0" w:color="auto"/>
        <w:bottom w:val="none" w:sz="0" w:space="0" w:color="auto"/>
        <w:right w:val="none" w:sz="0" w:space="0" w:color="auto"/>
      </w:divBdr>
    </w:div>
    <w:div w:id="1734353634">
      <w:bodyDiv w:val="1"/>
      <w:marLeft w:val="0"/>
      <w:marRight w:val="0"/>
      <w:marTop w:val="0"/>
      <w:marBottom w:val="0"/>
      <w:divBdr>
        <w:top w:val="none" w:sz="0" w:space="0" w:color="auto"/>
        <w:left w:val="none" w:sz="0" w:space="0" w:color="auto"/>
        <w:bottom w:val="none" w:sz="0" w:space="0" w:color="auto"/>
        <w:right w:val="none" w:sz="0" w:space="0" w:color="auto"/>
      </w:divBdr>
    </w:div>
    <w:div w:id="1737514824">
      <w:bodyDiv w:val="1"/>
      <w:marLeft w:val="0"/>
      <w:marRight w:val="0"/>
      <w:marTop w:val="0"/>
      <w:marBottom w:val="0"/>
      <w:divBdr>
        <w:top w:val="none" w:sz="0" w:space="0" w:color="auto"/>
        <w:left w:val="none" w:sz="0" w:space="0" w:color="auto"/>
        <w:bottom w:val="none" w:sz="0" w:space="0" w:color="auto"/>
        <w:right w:val="none" w:sz="0" w:space="0" w:color="auto"/>
      </w:divBdr>
    </w:div>
    <w:div w:id="1739472127">
      <w:bodyDiv w:val="1"/>
      <w:marLeft w:val="0"/>
      <w:marRight w:val="0"/>
      <w:marTop w:val="0"/>
      <w:marBottom w:val="0"/>
      <w:divBdr>
        <w:top w:val="none" w:sz="0" w:space="0" w:color="auto"/>
        <w:left w:val="none" w:sz="0" w:space="0" w:color="auto"/>
        <w:bottom w:val="none" w:sz="0" w:space="0" w:color="auto"/>
        <w:right w:val="none" w:sz="0" w:space="0" w:color="auto"/>
      </w:divBdr>
    </w:div>
    <w:div w:id="1749764055">
      <w:bodyDiv w:val="1"/>
      <w:marLeft w:val="0"/>
      <w:marRight w:val="0"/>
      <w:marTop w:val="0"/>
      <w:marBottom w:val="0"/>
      <w:divBdr>
        <w:top w:val="none" w:sz="0" w:space="0" w:color="auto"/>
        <w:left w:val="none" w:sz="0" w:space="0" w:color="auto"/>
        <w:bottom w:val="none" w:sz="0" w:space="0" w:color="auto"/>
        <w:right w:val="none" w:sz="0" w:space="0" w:color="auto"/>
      </w:divBdr>
    </w:div>
    <w:div w:id="1775175977">
      <w:bodyDiv w:val="1"/>
      <w:marLeft w:val="0"/>
      <w:marRight w:val="0"/>
      <w:marTop w:val="0"/>
      <w:marBottom w:val="0"/>
      <w:divBdr>
        <w:top w:val="none" w:sz="0" w:space="0" w:color="auto"/>
        <w:left w:val="none" w:sz="0" w:space="0" w:color="auto"/>
        <w:bottom w:val="none" w:sz="0" w:space="0" w:color="auto"/>
        <w:right w:val="none" w:sz="0" w:space="0" w:color="auto"/>
      </w:divBdr>
    </w:div>
    <w:div w:id="1785071911">
      <w:bodyDiv w:val="1"/>
      <w:marLeft w:val="0"/>
      <w:marRight w:val="0"/>
      <w:marTop w:val="0"/>
      <w:marBottom w:val="0"/>
      <w:divBdr>
        <w:top w:val="none" w:sz="0" w:space="0" w:color="auto"/>
        <w:left w:val="none" w:sz="0" w:space="0" w:color="auto"/>
        <w:bottom w:val="none" w:sz="0" w:space="0" w:color="auto"/>
        <w:right w:val="none" w:sz="0" w:space="0" w:color="auto"/>
      </w:divBdr>
    </w:div>
    <w:div w:id="1789157698">
      <w:bodyDiv w:val="1"/>
      <w:marLeft w:val="0"/>
      <w:marRight w:val="0"/>
      <w:marTop w:val="0"/>
      <w:marBottom w:val="0"/>
      <w:divBdr>
        <w:top w:val="none" w:sz="0" w:space="0" w:color="auto"/>
        <w:left w:val="none" w:sz="0" w:space="0" w:color="auto"/>
        <w:bottom w:val="none" w:sz="0" w:space="0" w:color="auto"/>
        <w:right w:val="none" w:sz="0" w:space="0" w:color="auto"/>
      </w:divBdr>
    </w:div>
    <w:div w:id="1791824224">
      <w:bodyDiv w:val="1"/>
      <w:marLeft w:val="0"/>
      <w:marRight w:val="0"/>
      <w:marTop w:val="0"/>
      <w:marBottom w:val="0"/>
      <w:divBdr>
        <w:top w:val="none" w:sz="0" w:space="0" w:color="auto"/>
        <w:left w:val="none" w:sz="0" w:space="0" w:color="auto"/>
        <w:bottom w:val="none" w:sz="0" w:space="0" w:color="auto"/>
        <w:right w:val="none" w:sz="0" w:space="0" w:color="auto"/>
      </w:divBdr>
    </w:div>
    <w:div w:id="1810784892">
      <w:bodyDiv w:val="1"/>
      <w:marLeft w:val="0"/>
      <w:marRight w:val="0"/>
      <w:marTop w:val="0"/>
      <w:marBottom w:val="0"/>
      <w:divBdr>
        <w:top w:val="none" w:sz="0" w:space="0" w:color="auto"/>
        <w:left w:val="none" w:sz="0" w:space="0" w:color="auto"/>
        <w:bottom w:val="none" w:sz="0" w:space="0" w:color="auto"/>
        <w:right w:val="none" w:sz="0" w:space="0" w:color="auto"/>
      </w:divBdr>
    </w:div>
    <w:div w:id="1811823937">
      <w:bodyDiv w:val="1"/>
      <w:marLeft w:val="0"/>
      <w:marRight w:val="0"/>
      <w:marTop w:val="0"/>
      <w:marBottom w:val="0"/>
      <w:divBdr>
        <w:top w:val="none" w:sz="0" w:space="0" w:color="auto"/>
        <w:left w:val="none" w:sz="0" w:space="0" w:color="auto"/>
        <w:bottom w:val="none" w:sz="0" w:space="0" w:color="auto"/>
        <w:right w:val="none" w:sz="0" w:space="0" w:color="auto"/>
      </w:divBdr>
    </w:div>
    <w:div w:id="1838034740">
      <w:bodyDiv w:val="1"/>
      <w:marLeft w:val="0"/>
      <w:marRight w:val="0"/>
      <w:marTop w:val="0"/>
      <w:marBottom w:val="0"/>
      <w:divBdr>
        <w:top w:val="none" w:sz="0" w:space="0" w:color="auto"/>
        <w:left w:val="none" w:sz="0" w:space="0" w:color="auto"/>
        <w:bottom w:val="none" w:sz="0" w:space="0" w:color="auto"/>
        <w:right w:val="none" w:sz="0" w:space="0" w:color="auto"/>
      </w:divBdr>
    </w:div>
    <w:div w:id="1859467806">
      <w:bodyDiv w:val="1"/>
      <w:marLeft w:val="0"/>
      <w:marRight w:val="0"/>
      <w:marTop w:val="0"/>
      <w:marBottom w:val="0"/>
      <w:divBdr>
        <w:top w:val="none" w:sz="0" w:space="0" w:color="auto"/>
        <w:left w:val="none" w:sz="0" w:space="0" w:color="auto"/>
        <w:bottom w:val="none" w:sz="0" w:space="0" w:color="auto"/>
        <w:right w:val="none" w:sz="0" w:space="0" w:color="auto"/>
      </w:divBdr>
    </w:div>
    <w:div w:id="1863862078">
      <w:bodyDiv w:val="1"/>
      <w:marLeft w:val="0"/>
      <w:marRight w:val="0"/>
      <w:marTop w:val="0"/>
      <w:marBottom w:val="0"/>
      <w:divBdr>
        <w:top w:val="none" w:sz="0" w:space="0" w:color="auto"/>
        <w:left w:val="none" w:sz="0" w:space="0" w:color="auto"/>
        <w:bottom w:val="none" w:sz="0" w:space="0" w:color="auto"/>
        <w:right w:val="none" w:sz="0" w:space="0" w:color="auto"/>
      </w:divBdr>
    </w:div>
    <w:div w:id="1867786641">
      <w:bodyDiv w:val="1"/>
      <w:marLeft w:val="0"/>
      <w:marRight w:val="0"/>
      <w:marTop w:val="0"/>
      <w:marBottom w:val="0"/>
      <w:divBdr>
        <w:top w:val="none" w:sz="0" w:space="0" w:color="auto"/>
        <w:left w:val="none" w:sz="0" w:space="0" w:color="auto"/>
        <w:bottom w:val="none" w:sz="0" w:space="0" w:color="auto"/>
        <w:right w:val="none" w:sz="0" w:space="0" w:color="auto"/>
      </w:divBdr>
    </w:div>
    <w:div w:id="1872065599">
      <w:bodyDiv w:val="1"/>
      <w:marLeft w:val="0"/>
      <w:marRight w:val="0"/>
      <w:marTop w:val="0"/>
      <w:marBottom w:val="0"/>
      <w:divBdr>
        <w:top w:val="none" w:sz="0" w:space="0" w:color="auto"/>
        <w:left w:val="none" w:sz="0" w:space="0" w:color="auto"/>
        <w:bottom w:val="none" w:sz="0" w:space="0" w:color="auto"/>
        <w:right w:val="none" w:sz="0" w:space="0" w:color="auto"/>
      </w:divBdr>
    </w:div>
    <w:div w:id="1875774420">
      <w:bodyDiv w:val="1"/>
      <w:marLeft w:val="0"/>
      <w:marRight w:val="0"/>
      <w:marTop w:val="0"/>
      <w:marBottom w:val="0"/>
      <w:divBdr>
        <w:top w:val="none" w:sz="0" w:space="0" w:color="auto"/>
        <w:left w:val="none" w:sz="0" w:space="0" w:color="auto"/>
        <w:bottom w:val="none" w:sz="0" w:space="0" w:color="auto"/>
        <w:right w:val="none" w:sz="0" w:space="0" w:color="auto"/>
      </w:divBdr>
    </w:div>
    <w:div w:id="1886600380">
      <w:bodyDiv w:val="1"/>
      <w:marLeft w:val="0"/>
      <w:marRight w:val="0"/>
      <w:marTop w:val="0"/>
      <w:marBottom w:val="0"/>
      <w:divBdr>
        <w:top w:val="none" w:sz="0" w:space="0" w:color="auto"/>
        <w:left w:val="none" w:sz="0" w:space="0" w:color="auto"/>
        <w:bottom w:val="none" w:sz="0" w:space="0" w:color="auto"/>
        <w:right w:val="none" w:sz="0" w:space="0" w:color="auto"/>
      </w:divBdr>
    </w:div>
    <w:div w:id="1891728235">
      <w:bodyDiv w:val="1"/>
      <w:marLeft w:val="0"/>
      <w:marRight w:val="0"/>
      <w:marTop w:val="0"/>
      <w:marBottom w:val="0"/>
      <w:divBdr>
        <w:top w:val="none" w:sz="0" w:space="0" w:color="auto"/>
        <w:left w:val="none" w:sz="0" w:space="0" w:color="auto"/>
        <w:bottom w:val="none" w:sz="0" w:space="0" w:color="auto"/>
        <w:right w:val="none" w:sz="0" w:space="0" w:color="auto"/>
      </w:divBdr>
    </w:div>
    <w:div w:id="1893690860">
      <w:bodyDiv w:val="1"/>
      <w:marLeft w:val="0"/>
      <w:marRight w:val="0"/>
      <w:marTop w:val="0"/>
      <w:marBottom w:val="0"/>
      <w:divBdr>
        <w:top w:val="none" w:sz="0" w:space="0" w:color="auto"/>
        <w:left w:val="none" w:sz="0" w:space="0" w:color="auto"/>
        <w:bottom w:val="none" w:sz="0" w:space="0" w:color="auto"/>
        <w:right w:val="none" w:sz="0" w:space="0" w:color="auto"/>
      </w:divBdr>
    </w:div>
    <w:div w:id="1898323901">
      <w:bodyDiv w:val="1"/>
      <w:marLeft w:val="0"/>
      <w:marRight w:val="0"/>
      <w:marTop w:val="0"/>
      <w:marBottom w:val="0"/>
      <w:divBdr>
        <w:top w:val="none" w:sz="0" w:space="0" w:color="auto"/>
        <w:left w:val="none" w:sz="0" w:space="0" w:color="auto"/>
        <w:bottom w:val="none" w:sz="0" w:space="0" w:color="auto"/>
        <w:right w:val="none" w:sz="0" w:space="0" w:color="auto"/>
      </w:divBdr>
    </w:div>
    <w:div w:id="1899658354">
      <w:bodyDiv w:val="1"/>
      <w:marLeft w:val="0"/>
      <w:marRight w:val="0"/>
      <w:marTop w:val="0"/>
      <w:marBottom w:val="0"/>
      <w:divBdr>
        <w:top w:val="none" w:sz="0" w:space="0" w:color="auto"/>
        <w:left w:val="none" w:sz="0" w:space="0" w:color="auto"/>
        <w:bottom w:val="none" w:sz="0" w:space="0" w:color="auto"/>
        <w:right w:val="none" w:sz="0" w:space="0" w:color="auto"/>
      </w:divBdr>
    </w:div>
    <w:div w:id="1900969531">
      <w:bodyDiv w:val="1"/>
      <w:marLeft w:val="0"/>
      <w:marRight w:val="0"/>
      <w:marTop w:val="0"/>
      <w:marBottom w:val="0"/>
      <w:divBdr>
        <w:top w:val="none" w:sz="0" w:space="0" w:color="auto"/>
        <w:left w:val="none" w:sz="0" w:space="0" w:color="auto"/>
        <w:bottom w:val="none" w:sz="0" w:space="0" w:color="auto"/>
        <w:right w:val="none" w:sz="0" w:space="0" w:color="auto"/>
      </w:divBdr>
    </w:div>
    <w:div w:id="1910651172">
      <w:bodyDiv w:val="1"/>
      <w:marLeft w:val="0"/>
      <w:marRight w:val="0"/>
      <w:marTop w:val="0"/>
      <w:marBottom w:val="0"/>
      <w:divBdr>
        <w:top w:val="none" w:sz="0" w:space="0" w:color="auto"/>
        <w:left w:val="none" w:sz="0" w:space="0" w:color="auto"/>
        <w:bottom w:val="none" w:sz="0" w:space="0" w:color="auto"/>
        <w:right w:val="none" w:sz="0" w:space="0" w:color="auto"/>
      </w:divBdr>
    </w:div>
    <w:div w:id="1919901855">
      <w:bodyDiv w:val="1"/>
      <w:marLeft w:val="0"/>
      <w:marRight w:val="0"/>
      <w:marTop w:val="0"/>
      <w:marBottom w:val="0"/>
      <w:divBdr>
        <w:top w:val="none" w:sz="0" w:space="0" w:color="auto"/>
        <w:left w:val="none" w:sz="0" w:space="0" w:color="auto"/>
        <w:bottom w:val="none" w:sz="0" w:space="0" w:color="auto"/>
        <w:right w:val="none" w:sz="0" w:space="0" w:color="auto"/>
      </w:divBdr>
    </w:div>
    <w:div w:id="1931544342">
      <w:bodyDiv w:val="1"/>
      <w:marLeft w:val="0"/>
      <w:marRight w:val="0"/>
      <w:marTop w:val="0"/>
      <w:marBottom w:val="0"/>
      <w:divBdr>
        <w:top w:val="none" w:sz="0" w:space="0" w:color="auto"/>
        <w:left w:val="none" w:sz="0" w:space="0" w:color="auto"/>
        <w:bottom w:val="none" w:sz="0" w:space="0" w:color="auto"/>
        <w:right w:val="none" w:sz="0" w:space="0" w:color="auto"/>
      </w:divBdr>
    </w:div>
    <w:div w:id="1932543719">
      <w:bodyDiv w:val="1"/>
      <w:marLeft w:val="0"/>
      <w:marRight w:val="0"/>
      <w:marTop w:val="0"/>
      <w:marBottom w:val="0"/>
      <w:divBdr>
        <w:top w:val="none" w:sz="0" w:space="0" w:color="auto"/>
        <w:left w:val="none" w:sz="0" w:space="0" w:color="auto"/>
        <w:bottom w:val="none" w:sz="0" w:space="0" w:color="auto"/>
        <w:right w:val="none" w:sz="0" w:space="0" w:color="auto"/>
      </w:divBdr>
    </w:div>
    <w:div w:id="1941570629">
      <w:bodyDiv w:val="1"/>
      <w:marLeft w:val="0"/>
      <w:marRight w:val="0"/>
      <w:marTop w:val="0"/>
      <w:marBottom w:val="0"/>
      <w:divBdr>
        <w:top w:val="none" w:sz="0" w:space="0" w:color="auto"/>
        <w:left w:val="none" w:sz="0" w:space="0" w:color="auto"/>
        <w:bottom w:val="none" w:sz="0" w:space="0" w:color="auto"/>
        <w:right w:val="none" w:sz="0" w:space="0" w:color="auto"/>
      </w:divBdr>
    </w:div>
    <w:div w:id="1948154245">
      <w:bodyDiv w:val="1"/>
      <w:marLeft w:val="0"/>
      <w:marRight w:val="0"/>
      <w:marTop w:val="0"/>
      <w:marBottom w:val="0"/>
      <w:divBdr>
        <w:top w:val="none" w:sz="0" w:space="0" w:color="auto"/>
        <w:left w:val="none" w:sz="0" w:space="0" w:color="auto"/>
        <w:bottom w:val="none" w:sz="0" w:space="0" w:color="auto"/>
        <w:right w:val="none" w:sz="0" w:space="0" w:color="auto"/>
      </w:divBdr>
    </w:div>
    <w:div w:id="1949893688">
      <w:bodyDiv w:val="1"/>
      <w:marLeft w:val="0"/>
      <w:marRight w:val="0"/>
      <w:marTop w:val="0"/>
      <w:marBottom w:val="0"/>
      <w:divBdr>
        <w:top w:val="none" w:sz="0" w:space="0" w:color="auto"/>
        <w:left w:val="none" w:sz="0" w:space="0" w:color="auto"/>
        <w:bottom w:val="none" w:sz="0" w:space="0" w:color="auto"/>
        <w:right w:val="none" w:sz="0" w:space="0" w:color="auto"/>
      </w:divBdr>
    </w:div>
    <w:div w:id="1952861918">
      <w:bodyDiv w:val="1"/>
      <w:marLeft w:val="0"/>
      <w:marRight w:val="0"/>
      <w:marTop w:val="0"/>
      <w:marBottom w:val="0"/>
      <w:divBdr>
        <w:top w:val="none" w:sz="0" w:space="0" w:color="auto"/>
        <w:left w:val="none" w:sz="0" w:space="0" w:color="auto"/>
        <w:bottom w:val="none" w:sz="0" w:space="0" w:color="auto"/>
        <w:right w:val="none" w:sz="0" w:space="0" w:color="auto"/>
      </w:divBdr>
    </w:div>
    <w:div w:id="1955285723">
      <w:bodyDiv w:val="1"/>
      <w:marLeft w:val="0"/>
      <w:marRight w:val="0"/>
      <w:marTop w:val="0"/>
      <w:marBottom w:val="0"/>
      <w:divBdr>
        <w:top w:val="none" w:sz="0" w:space="0" w:color="auto"/>
        <w:left w:val="none" w:sz="0" w:space="0" w:color="auto"/>
        <w:bottom w:val="none" w:sz="0" w:space="0" w:color="auto"/>
        <w:right w:val="none" w:sz="0" w:space="0" w:color="auto"/>
      </w:divBdr>
    </w:div>
    <w:div w:id="1964460429">
      <w:bodyDiv w:val="1"/>
      <w:marLeft w:val="0"/>
      <w:marRight w:val="0"/>
      <w:marTop w:val="0"/>
      <w:marBottom w:val="0"/>
      <w:divBdr>
        <w:top w:val="none" w:sz="0" w:space="0" w:color="auto"/>
        <w:left w:val="none" w:sz="0" w:space="0" w:color="auto"/>
        <w:bottom w:val="none" w:sz="0" w:space="0" w:color="auto"/>
        <w:right w:val="none" w:sz="0" w:space="0" w:color="auto"/>
      </w:divBdr>
    </w:div>
    <w:div w:id="1978148568">
      <w:bodyDiv w:val="1"/>
      <w:marLeft w:val="0"/>
      <w:marRight w:val="0"/>
      <w:marTop w:val="0"/>
      <w:marBottom w:val="0"/>
      <w:divBdr>
        <w:top w:val="none" w:sz="0" w:space="0" w:color="auto"/>
        <w:left w:val="none" w:sz="0" w:space="0" w:color="auto"/>
        <w:bottom w:val="none" w:sz="0" w:space="0" w:color="auto"/>
        <w:right w:val="none" w:sz="0" w:space="0" w:color="auto"/>
      </w:divBdr>
    </w:div>
    <w:div w:id="1989822350">
      <w:bodyDiv w:val="1"/>
      <w:marLeft w:val="0"/>
      <w:marRight w:val="0"/>
      <w:marTop w:val="0"/>
      <w:marBottom w:val="0"/>
      <w:divBdr>
        <w:top w:val="none" w:sz="0" w:space="0" w:color="auto"/>
        <w:left w:val="none" w:sz="0" w:space="0" w:color="auto"/>
        <w:bottom w:val="none" w:sz="0" w:space="0" w:color="auto"/>
        <w:right w:val="none" w:sz="0" w:space="0" w:color="auto"/>
      </w:divBdr>
    </w:div>
    <w:div w:id="2008899817">
      <w:bodyDiv w:val="1"/>
      <w:marLeft w:val="0"/>
      <w:marRight w:val="0"/>
      <w:marTop w:val="0"/>
      <w:marBottom w:val="0"/>
      <w:divBdr>
        <w:top w:val="none" w:sz="0" w:space="0" w:color="auto"/>
        <w:left w:val="none" w:sz="0" w:space="0" w:color="auto"/>
        <w:bottom w:val="none" w:sz="0" w:space="0" w:color="auto"/>
        <w:right w:val="none" w:sz="0" w:space="0" w:color="auto"/>
      </w:divBdr>
    </w:div>
    <w:div w:id="2009013738">
      <w:bodyDiv w:val="1"/>
      <w:marLeft w:val="0"/>
      <w:marRight w:val="0"/>
      <w:marTop w:val="0"/>
      <w:marBottom w:val="0"/>
      <w:divBdr>
        <w:top w:val="none" w:sz="0" w:space="0" w:color="auto"/>
        <w:left w:val="none" w:sz="0" w:space="0" w:color="auto"/>
        <w:bottom w:val="none" w:sz="0" w:space="0" w:color="auto"/>
        <w:right w:val="none" w:sz="0" w:space="0" w:color="auto"/>
      </w:divBdr>
    </w:div>
    <w:div w:id="2009164163">
      <w:bodyDiv w:val="1"/>
      <w:marLeft w:val="0"/>
      <w:marRight w:val="0"/>
      <w:marTop w:val="0"/>
      <w:marBottom w:val="0"/>
      <w:divBdr>
        <w:top w:val="none" w:sz="0" w:space="0" w:color="auto"/>
        <w:left w:val="none" w:sz="0" w:space="0" w:color="auto"/>
        <w:bottom w:val="none" w:sz="0" w:space="0" w:color="auto"/>
        <w:right w:val="none" w:sz="0" w:space="0" w:color="auto"/>
      </w:divBdr>
    </w:div>
    <w:div w:id="2009210400">
      <w:bodyDiv w:val="1"/>
      <w:marLeft w:val="0"/>
      <w:marRight w:val="0"/>
      <w:marTop w:val="0"/>
      <w:marBottom w:val="0"/>
      <w:divBdr>
        <w:top w:val="none" w:sz="0" w:space="0" w:color="auto"/>
        <w:left w:val="none" w:sz="0" w:space="0" w:color="auto"/>
        <w:bottom w:val="none" w:sz="0" w:space="0" w:color="auto"/>
        <w:right w:val="none" w:sz="0" w:space="0" w:color="auto"/>
      </w:divBdr>
    </w:div>
    <w:div w:id="2013987026">
      <w:bodyDiv w:val="1"/>
      <w:marLeft w:val="0"/>
      <w:marRight w:val="0"/>
      <w:marTop w:val="0"/>
      <w:marBottom w:val="0"/>
      <w:divBdr>
        <w:top w:val="none" w:sz="0" w:space="0" w:color="auto"/>
        <w:left w:val="none" w:sz="0" w:space="0" w:color="auto"/>
        <w:bottom w:val="none" w:sz="0" w:space="0" w:color="auto"/>
        <w:right w:val="none" w:sz="0" w:space="0" w:color="auto"/>
      </w:divBdr>
    </w:div>
    <w:div w:id="2016300583">
      <w:bodyDiv w:val="1"/>
      <w:marLeft w:val="0"/>
      <w:marRight w:val="0"/>
      <w:marTop w:val="0"/>
      <w:marBottom w:val="0"/>
      <w:divBdr>
        <w:top w:val="none" w:sz="0" w:space="0" w:color="auto"/>
        <w:left w:val="none" w:sz="0" w:space="0" w:color="auto"/>
        <w:bottom w:val="none" w:sz="0" w:space="0" w:color="auto"/>
        <w:right w:val="none" w:sz="0" w:space="0" w:color="auto"/>
      </w:divBdr>
    </w:div>
    <w:div w:id="2019230114">
      <w:bodyDiv w:val="1"/>
      <w:marLeft w:val="0"/>
      <w:marRight w:val="0"/>
      <w:marTop w:val="0"/>
      <w:marBottom w:val="0"/>
      <w:divBdr>
        <w:top w:val="none" w:sz="0" w:space="0" w:color="auto"/>
        <w:left w:val="none" w:sz="0" w:space="0" w:color="auto"/>
        <w:bottom w:val="none" w:sz="0" w:space="0" w:color="auto"/>
        <w:right w:val="none" w:sz="0" w:space="0" w:color="auto"/>
      </w:divBdr>
    </w:div>
    <w:div w:id="2019959514">
      <w:bodyDiv w:val="1"/>
      <w:marLeft w:val="0"/>
      <w:marRight w:val="0"/>
      <w:marTop w:val="0"/>
      <w:marBottom w:val="0"/>
      <w:divBdr>
        <w:top w:val="none" w:sz="0" w:space="0" w:color="auto"/>
        <w:left w:val="none" w:sz="0" w:space="0" w:color="auto"/>
        <w:bottom w:val="none" w:sz="0" w:space="0" w:color="auto"/>
        <w:right w:val="none" w:sz="0" w:space="0" w:color="auto"/>
      </w:divBdr>
    </w:div>
    <w:div w:id="2025983227">
      <w:bodyDiv w:val="1"/>
      <w:marLeft w:val="0"/>
      <w:marRight w:val="0"/>
      <w:marTop w:val="0"/>
      <w:marBottom w:val="0"/>
      <w:divBdr>
        <w:top w:val="none" w:sz="0" w:space="0" w:color="auto"/>
        <w:left w:val="none" w:sz="0" w:space="0" w:color="auto"/>
        <w:bottom w:val="none" w:sz="0" w:space="0" w:color="auto"/>
        <w:right w:val="none" w:sz="0" w:space="0" w:color="auto"/>
      </w:divBdr>
    </w:div>
    <w:div w:id="2042319753">
      <w:bodyDiv w:val="1"/>
      <w:marLeft w:val="0"/>
      <w:marRight w:val="0"/>
      <w:marTop w:val="0"/>
      <w:marBottom w:val="0"/>
      <w:divBdr>
        <w:top w:val="none" w:sz="0" w:space="0" w:color="auto"/>
        <w:left w:val="none" w:sz="0" w:space="0" w:color="auto"/>
        <w:bottom w:val="none" w:sz="0" w:space="0" w:color="auto"/>
        <w:right w:val="none" w:sz="0" w:space="0" w:color="auto"/>
      </w:divBdr>
    </w:div>
    <w:div w:id="2060741920">
      <w:bodyDiv w:val="1"/>
      <w:marLeft w:val="0"/>
      <w:marRight w:val="0"/>
      <w:marTop w:val="0"/>
      <w:marBottom w:val="0"/>
      <w:divBdr>
        <w:top w:val="none" w:sz="0" w:space="0" w:color="auto"/>
        <w:left w:val="none" w:sz="0" w:space="0" w:color="auto"/>
        <w:bottom w:val="none" w:sz="0" w:space="0" w:color="auto"/>
        <w:right w:val="none" w:sz="0" w:space="0" w:color="auto"/>
      </w:divBdr>
    </w:div>
    <w:div w:id="2067486045">
      <w:bodyDiv w:val="1"/>
      <w:marLeft w:val="0"/>
      <w:marRight w:val="0"/>
      <w:marTop w:val="0"/>
      <w:marBottom w:val="0"/>
      <w:divBdr>
        <w:top w:val="none" w:sz="0" w:space="0" w:color="auto"/>
        <w:left w:val="none" w:sz="0" w:space="0" w:color="auto"/>
        <w:bottom w:val="none" w:sz="0" w:space="0" w:color="auto"/>
        <w:right w:val="none" w:sz="0" w:space="0" w:color="auto"/>
      </w:divBdr>
    </w:div>
    <w:div w:id="2075539035">
      <w:bodyDiv w:val="1"/>
      <w:marLeft w:val="0"/>
      <w:marRight w:val="0"/>
      <w:marTop w:val="0"/>
      <w:marBottom w:val="0"/>
      <w:divBdr>
        <w:top w:val="none" w:sz="0" w:space="0" w:color="auto"/>
        <w:left w:val="none" w:sz="0" w:space="0" w:color="auto"/>
        <w:bottom w:val="none" w:sz="0" w:space="0" w:color="auto"/>
        <w:right w:val="none" w:sz="0" w:space="0" w:color="auto"/>
      </w:divBdr>
    </w:div>
    <w:div w:id="2079938280">
      <w:bodyDiv w:val="1"/>
      <w:marLeft w:val="0"/>
      <w:marRight w:val="0"/>
      <w:marTop w:val="0"/>
      <w:marBottom w:val="0"/>
      <w:divBdr>
        <w:top w:val="none" w:sz="0" w:space="0" w:color="auto"/>
        <w:left w:val="none" w:sz="0" w:space="0" w:color="auto"/>
        <w:bottom w:val="none" w:sz="0" w:space="0" w:color="auto"/>
        <w:right w:val="none" w:sz="0" w:space="0" w:color="auto"/>
      </w:divBdr>
    </w:div>
    <w:div w:id="2088454421">
      <w:bodyDiv w:val="1"/>
      <w:marLeft w:val="0"/>
      <w:marRight w:val="0"/>
      <w:marTop w:val="0"/>
      <w:marBottom w:val="0"/>
      <w:divBdr>
        <w:top w:val="none" w:sz="0" w:space="0" w:color="auto"/>
        <w:left w:val="none" w:sz="0" w:space="0" w:color="auto"/>
        <w:bottom w:val="none" w:sz="0" w:space="0" w:color="auto"/>
        <w:right w:val="none" w:sz="0" w:space="0" w:color="auto"/>
      </w:divBdr>
    </w:div>
    <w:div w:id="2119713778">
      <w:bodyDiv w:val="1"/>
      <w:marLeft w:val="0"/>
      <w:marRight w:val="0"/>
      <w:marTop w:val="0"/>
      <w:marBottom w:val="0"/>
      <w:divBdr>
        <w:top w:val="none" w:sz="0" w:space="0" w:color="auto"/>
        <w:left w:val="none" w:sz="0" w:space="0" w:color="auto"/>
        <w:bottom w:val="none" w:sz="0" w:space="0" w:color="auto"/>
        <w:right w:val="none" w:sz="0" w:space="0" w:color="auto"/>
      </w:divBdr>
    </w:div>
    <w:div w:id="2123648867">
      <w:bodyDiv w:val="1"/>
      <w:marLeft w:val="0"/>
      <w:marRight w:val="0"/>
      <w:marTop w:val="0"/>
      <w:marBottom w:val="0"/>
      <w:divBdr>
        <w:top w:val="none" w:sz="0" w:space="0" w:color="auto"/>
        <w:left w:val="none" w:sz="0" w:space="0" w:color="auto"/>
        <w:bottom w:val="none" w:sz="0" w:space="0" w:color="auto"/>
        <w:right w:val="none" w:sz="0" w:space="0" w:color="auto"/>
      </w:divBdr>
    </w:div>
    <w:div w:id="2130079063">
      <w:bodyDiv w:val="1"/>
      <w:marLeft w:val="0"/>
      <w:marRight w:val="0"/>
      <w:marTop w:val="0"/>
      <w:marBottom w:val="0"/>
      <w:divBdr>
        <w:top w:val="none" w:sz="0" w:space="0" w:color="auto"/>
        <w:left w:val="none" w:sz="0" w:space="0" w:color="auto"/>
        <w:bottom w:val="none" w:sz="0" w:space="0" w:color="auto"/>
        <w:right w:val="none" w:sz="0" w:space="0" w:color="auto"/>
      </w:divBdr>
    </w:div>
    <w:div w:id="2132894363">
      <w:bodyDiv w:val="1"/>
      <w:marLeft w:val="0"/>
      <w:marRight w:val="0"/>
      <w:marTop w:val="0"/>
      <w:marBottom w:val="0"/>
      <w:divBdr>
        <w:top w:val="none" w:sz="0" w:space="0" w:color="auto"/>
        <w:left w:val="none" w:sz="0" w:space="0" w:color="auto"/>
        <w:bottom w:val="none" w:sz="0" w:space="0" w:color="auto"/>
        <w:right w:val="none" w:sz="0" w:space="0" w:color="auto"/>
      </w:divBdr>
    </w:div>
    <w:div w:id="21417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consultantplus://offline/ref=5E5FAC9467491826F18F7886A98312E09A82B77D6A42C59248C709D8B8B04FED30FCE987916E978571DE2A648Df0s8L" TargetMode="External"/><Relationship Id="rId3" Type="http://schemas.openxmlformats.org/officeDocument/2006/relationships/styles" Target="styles.xml"/><Relationship Id="rId21" Type="http://schemas.openxmlformats.org/officeDocument/2006/relationships/hyperlink" Target="consultantplus://offline/ref=00831065886EBB416038D1DD30326F279E5ABBAEF14AB671F7F04B6F4092A686187F513AC0334FC48BC5790E53EE0E583B575FC8F9251A59p3rCQ"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consultantplus://offline/ref=5E5FAC9467491826F18F6797BC8312E09886BE786B45C59248C709D8B8B04FED30FCE987916E978571DE2A648Df0s8L" TargetMode="External"/><Relationship Id="rId2" Type="http://schemas.openxmlformats.org/officeDocument/2006/relationships/numbering" Target="numbering.xml"/><Relationship Id="rId16" Type="http://schemas.openxmlformats.org/officeDocument/2006/relationships/hyperlink" Target="consultantplus://offline/ref=5E5FAC9467491826F18F6797BC8312E09881BC7B6B48C59248C709D8B8B04FED22FCB18B916F89847ACB7C35CB5D49E5A80F11837433CAC2fEs0L" TargetMode="External"/><Relationship Id="rId20" Type="http://schemas.openxmlformats.org/officeDocument/2006/relationships/hyperlink" Target="https://docs30.surp-spb.ru/cgi/online.cgi?req=doc&amp;base=SPB&amp;n=251169&amp;date=28.01.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5E5FAC9467491826F18F6797BC8312E09885B77C6943C59248C709D8B8B04FED22FCB18B916F898574CB7C35CB5D49E5A80F11837433CAC2fEs0L"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consultantplus://offline/ref=5E5FAC9467491826F18F7886A98312E09987BE7A6C47C59248C709D8B8B04FED22FCB18B916F888675CB7C35CB5D49E5A80F11837433CAC2fEs0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F002AA275592F2D0050D73ACF12837F18F43E147BDDFC4F568BF1595544CFAEE23FAE104301ACE71E249BA7F59z8s8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2EC8B-C7C5-4645-BA67-C7657D78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13370</TotalTime>
  <Pages>93</Pages>
  <Words>29163</Words>
  <Characters>166230</Characters>
  <Application>Microsoft Office Word</Application>
  <DocSecurity>0</DocSecurity>
  <Lines>1385</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Шайдулина Регина Илшатовна</cp:lastModifiedBy>
  <cp:revision>1555</cp:revision>
  <cp:lastPrinted>2026-02-05T09:05:00Z</cp:lastPrinted>
  <dcterms:created xsi:type="dcterms:W3CDTF">2023-02-16T09:25:00Z</dcterms:created>
  <dcterms:modified xsi:type="dcterms:W3CDTF">2026-02-05T09:24:00Z</dcterms:modified>
</cp:coreProperties>
</file>