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D0" w:rsidRPr="00F628BA" w:rsidRDefault="00A067D0" w:rsidP="00A067D0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A067D0" w:rsidRPr="00962A47" w:rsidRDefault="00EF63D9" w:rsidP="00EF63D9">
      <w:pPr>
        <w:autoSpaceDE w:val="0"/>
        <w:autoSpaceDN w:val="0"/>
        <w:adjustRightInd w:val="0"/>
        <w:ind w:hanging="851"/>
        <w:rPr>
          <w:b/>
          <w:sz w:val="26"/>
          <w:szCs w:val="26"/>
        </w:rPr>
      </w:pPr>
      <w:r w:rsidRPr="00962A47">
        <w:rPr>
          <w:noProof/>
        </w:rPr>
        <w:drawing>
          <wp:inline distT="0" distB="0" distL="0" distR="0">
            <wp:extent cx="6981070" cy="230325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070" cy="23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141E58" w:rsidRDefault="00141E58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bookmarkStart w:id="0" w:name="_GoBack"/>
      <w:r w:rsidRPr="00A030A2">
        <w:rPr>
          <w:b/>
          <w:sz w:val="26"/>
          <w:szCs w:val="26"/>
        </w:rPr>
        <w:t>О внесении изменени</w:t>
      </w:r>
      <w:r w:rsidR="00383F04">
        <w:rPr>
          <w:b/>
          <w:sz w:val="26"/>
          <w:szCs w:val="26"/>
        </w:rPr>
        <w:t>й</w:t>
      </w:r>
      <w:r w:rsidRPr="00A030A2">
        <w:rPr>
          <w:b/>
          <w:sz w:val="26"/>
          <w:szCs w:val="26"/>
        </w:rPr>
        <w:t xml:space="preserve"> в распоряжение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Комитета по социальной 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>политике Санкт-Петербурга</w:t>
      </w:r>
    </w:p>
    <w:p w:rsidR="00A030A2" w:rsidRPr="00A030A2" w:rsidRDefault="00A030A2" w:rsidP="00A030A2">
      <w:pPr>
        <w:tabs>
          <w:tab w:val="left" w:pos="567"/>
          <w:tab w:val="left" w:pos="709"/>
        </w:tabs>
        <w:rPr>
          <w:b/>
          <w:sz w:val="26"/>
          <w:szCs w:val="26"/>
        </w:rPr>
      </w:pPr>
      <w:r w:rsidRPr="00A030A2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26.06.2025</w:t>
      </w:r>
      <w:r w:rsidRPr="00A030A2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547</w:t>
      </w:r>
      <w:r w:rsidRPr="00A030A2">
        <w:rPr>
          <w:b/>
          <w:sz w:val="26"/>
          <w:szCs w:val="26"/>
        </w:rPr>
        <w:t xml:space="preserve">-р </w:t>
      </w:r>
    </w:p>
    <w:bookmarkEnd w:id="0"/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52028D" w:rsidRPr="00962A47" w:rsidRDefault="0052028D" w:rsidP="0052028D">
      <w:pPr>
        <w:tabs>
          <w:tab w:val="left" w:pos="567"/>
          <w:tab w:val="left" w:pos="709"/>
        </w:tabs>
        <w:rPr>
          <w:sz w:val="26"/>
          <w:szCs w:val="26"/>
        </w:rPr>
      </w:pPr>
    </w:p>
    <w:p w:rsidR="00383F04" w:rsidRPr="00383F04" w:rsidRDefault="00A030A2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383F04" w:rsidRPr="00383F04">
        <w:rPr>
          <w:sz w:val="26"/>
          <w:szCs w:val="26"/>
        </w:rPr>
        <w:t xml:space="preserve">В соответствии с разделом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</w:t>
      </w:r>
      <w:r w:rsidR="00383F04" w:rsidRPr="00383F04">
        <w:rPr>
          <w:sz w:val="26"/>
          <w:szCs w:val="26"/>
        </w:rPr>
        <w:br/>
        <w:t>от 30.12.2013 № 1095 «О системе закупок товаров, работ, услуг для обеспечения нужд Санкт-Петербурга»: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 Внести в распоряжение Комитета по социальной политике Санкт-Петербурга от 26.06.2025 № 547-р «Об утверждении нормативных затрат на обеспечение функций Комитета по социальной политике Санкт-Петербурга и государственных казенных учреждений, находящихся в ведении Комитета по социальной политике Санкт-Петербурга, на 2026 год и на плановый период 2027 и 2028 годов» следующие изменения:</w:t>
      </w:r>
    </w:p>
    <w:p w:rsidR="00383F04" w:rsidRPr="00383F04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1.1 Приложение № 1 к распоряжению изложить в редакции согласно приложению № 1 к настоящему распоряжению.</w:t>
      </w:r>
    </w:p>
    <w:p w:rsidR="00A030A2" w:rsidRDefault="00383F04" w:rsidP="00383F04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 w:rsidRPr="00383F04">
        <w:rPr>
          <w:sz w:val="26"/>
          <w:szCs w:val="26"/>
        </w:rPr>
        <w:tab/>
        <w:t>1.2 Приложение № 2 к распоряжению изложить в редакции согласно приложению № 2 к настоящему распоряжению.</w:t>
      </w:r>
    </w:p>
    <w:p w:rsidR="00A030A2" w:rsidRPr="00A030A2" w:rsidRDefault="00A030A2" w:rsidP="00A030A2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030A2">
        <w:rPr>
          <w:sz w:val="26"/>
          <w:szCs w:val="26"/>
        </w:rPr>
        <w:t>2. Контроль за выполнением распоряжения возложить на заместителя председателя Комитета по социальной политике Санкт-Петербурга Смотрову Е.Д.</w:t>
      </w:r>
    </w:p>
    <w:p w:rsidR="0052028D" w:rsidRPr="00962A47" w:rsidRDefault="0052028D" w:rsidP="0052028D">
      <w:pPr>
        <w:tabs>
          <w:tab w:val="left" w:pos="567"/>
          <w:tab w:val="left" w:pos="709"/>
        </w:tabs>
        <w:jc w:val="both"/>
        <w:rPr>
          <w:sz w:val="26"/>
          <w:szCs w:val="26"/>
        </w:rPr>
      </w:pPr>
    </w:p>
    <w:p w:rsidR="0052028D" w:rsidRPr="00962A47" w:rsidRDefault="0052028D" w:rsidP="0052028D">
      <w:pPr>
        <w:ind w:left="360"/>
        <w:jc w:val="both"/>
        <w:rPr>
          <w:sz w:val="26"/>
          <w:szCs w:val="26"/>
        </w:rPr>
      </w:pPr>
    </w:p>
    <w:p w:rsidR="002A7AF5" w:rsidRPr="00962A47" w:rsidRDefault="002A7AF5" w:rsidP="0052028D">
      <w:pPr>
        <w:ind w:left="360"/>
        <w:jc w:val="both"/>
        <w:rPr>
          <w:sz w:val="26"/>
          <w:szCs w:val="26"/>
        </w:rPr>
      </w:pP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 xml:space="preserve">Председатель Комитета по социальной </w:t>
      </w:r>
    </w:p>
    <w:p w:rsidR="0052028D" w:rsidRPr="00962A47" w:rsidRDefault="0052028D" w:rsidP="0052028D">
      <w:pPr>
        <w:autoSpaceDE w:val="0"/>
        <w:autoSpaceDN w:val="0"/>
        <w:adjustRightInd w:val="0"/>
        <w:rPr>
          <w:b/>
          <w:sz w:val="26"/>
          <w:szCs w:val="26"/>
        </w:rPr>
      </w:pPr>
      <w:r w:rsidRPr="00962A47">
        <w:rPr>
          <w:b/>
          <w:sz w:val="26"/>
          <w:szCs w:val="26"/>
        </w:rPr>
        <w:t>политике Санкт-Петербурга</w:t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</w:r>
      <w:r w:rsidRPr="00962A47">
        <w:rPr>
          <w:b/>
          <w:sz w:val="26"/>
          <w:szCs w:val="26"/>
        </w:rPr>
        <w:tab/>
        <w:t xml:space="preserve">     Е.Н. Фидрикова </w:t>
      </w:r>
    </w:p>
    <w:p w:rsidR="0069145C" w:rsidRPr="00962A47" w:rsidRDefault="0069145C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A030A2" w:rsidRDefault="00A030A2" w:rsidP="0052028D">
      <w:pPr>
        <w:rPr>
          <w:sz w:val="26"/>
          <w:szCs w:val="26"/>
        </w:rPr>
      </w:pPr>
    </w:p>
    <w:p w:rsidR="00383F04" w:rsidRDefault="00383F04" w:rsidP="0052028D">
      <w:pPr>
        <w:rPr>
          <w:sz w:val="26"/>
          <w:szCs w:val="26"/>
        </w:rPr>
      </w:pPr>
    </w:p>
    <w:p w:rsidR="0052028D" w:rsidRPr="00962A47" w:rsidRDefault="0052028D" w:rsidP="008C29DA">
      <w:pPr>
        <w:pStyle w:val="ConsPlusNormal"/>
        <w:ind w:firstLine="540"/>
        <w:jc w:val="center"/>
        <w:rPr>
          <w:spacing w:val="4"/>
        </w:rPr>
        <w:sectPr w:rsidR="0052028D" w:rsidRPr="00962A47" w:rsidSect="002A7AF5">
          <w:pgSz w:w="11907" w:h="16840"/>
          <w:pgMar w:top="1134" w:right="851" w:bottom="993" w:left="1701" w:header="0" w:footer="0" w:gutter="0"/>
          <w:cols w:space="720"/>
          <w:docGrid w:linePitch="326"/>
        </w:sectPr>
      </w:pPr>
    </w:p>
    <w:p w:rsidR="009F27CF" w:rsidRPr="00962A47" w:rsidRDefault="00BE6935" w:rsidP="009F27CF">
      <w:pPr>
        <w:pStyle w:val="ConsPlusNormal"/>
        <w:pageBreakBefore/>
        <w:ind w:firstLine="539"/>
        <w:jc w:val="right"/>
        <w:rPr>
          <w:spacing w:val="4"/>
        </w:rPr>
      </w:pPr>
      <w:r>
        <w:rPr>
          <w:spacing w:val="4"/>
        </w:rPr>
        <w:lastRenderedPageBreak/>
        <w:t>Приложение</w:t>
      </w:r>
      <w:r w:rsidR="00F43620">
        <w:rPr>
          <w:spacing w:val="4"/>
        </w:rPr>
        <w:t xml:space="preserve"> № 1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 xml:space="preserve">к распоряжению Комитета по социальной </w:t>
      </w: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  <w:r w:rsidRPr="00962A47">
        <w:rPr>
          <w:spacing w:val="4"/>
        </w:rPr>
        <w:t>политике Санкт-Петербурга от ______ № _______</w:t>
      </w:r>
    </w:p>
    <w:p w:rsidR="009F27CF" w:rsidRPr="00962A47" w:rsidRDefault="009F27CF" w:rsidP="009F27CF">
      <w:pPr>
        <w:pStyle w:val="ConsPlusNormal"/>
        <w:ind w:firstLine="540"/>
        <w:jc w:val="right"/>
        <w:rPr>
          <w:i/>
          <w:spacing w:val="4"/>
        </w:rPr>
      </w:pPr>
    </w:p>
    <w:p w:rsidR="009F27CF" w:rsidRPr="00962A47" w:rsidRDefault="009F27CF" w:rsidP="009F27CF">
      <w:pPr>
        <w:pStyle w:val="ConsPlusNormal"/>
        <w:ind w:firstLine="540"/>
        <w:jc w:val="right"/>
        <w:rPr>
          <w:spacing w:val="4"/>
        </w:rPr>
      </w:pP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pacing w:val="4"/>
          <w:sz w:val="26"/>
          <w:szCs w:val="26"/>
        </w:rPr>
        <w:t xml:space="preserve">Нормативные затраты на обеспечение функций </w:t>
      </w:r>
      <w:r w:rsidRPr="00877D97">
        <w:rPr>
          <w:b/>
          <w:sz w:val="26"/>
          <w:szCs w:val="26"/>
        </w:rPr>
        <w:t xml:space="preserve">Комитета по социальной политике Санкт-Петербурга 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  <w:r w:rsidRPr="00877D97">
        <w:rPr>
          <w:b/>
          <w:sz w:val="26"/>
          <w:szCs w:val="26"/>
        </w:rPr>
        <w:t>на 2026 год и на плановый период 2027 и 2028 годов</w:t>
      </w:r>
    </w:p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74"/>
        <w:gridCol w:w="1842"/>
        <w:gridCol w:w="1418"/>
        <w:gridCol w:w="1559"/>
        <w:gridCol w:w="4603"/>
      </w:tblGrid>
      <w:tr w:rsidR="00EE221E" w:rsidRPr="00877D97" w:rsidTr="00F43620">
        <w:trPr>
          <w:trHeight w:val="150"/>
        </w:trPr>
        <w:tc>
          <w:tcPr>
            <w:tcW w:w="850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4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3" w:type="dxa"/>
            <w:vMerge w:val="restart"/>
            <w:vAlign w:val="center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EE221E" w:rsidRPr="00877D97" w:rsidTr="00F43620">
        <w:trPr>
          <w:trHeight w:val="150"/>
        </w:trPr>
        <w:tc>
          <w:tcPr>
            <w:tcW w:w="850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4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7D97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3" w:type="dxa"/>
            <w:vMerge/>
          </w:tcPr>
          <w:p w:rsidR="00EE221E" w:rsidRPr="00877D97" w:rsidRDefault="00EE221E" w:rsidP="00F43620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</w:t>
            </w: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1.4.1.3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 затраты на оплату услуг </w:t>
            </w:r>
            <w:r w:rsidRPr="00877D97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77D97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210 534,68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219 292,92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228 240,07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НЗизппр = NНМЦКспо х Ипц1 х Ипц2 х Ипц3,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NНМЦКспо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лиц, привлекаемых на основании гражданско-правовых договоров.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7D97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7D97">
              <w:rPr>
                <w:sz w:val="20"/>
                <w:szCs w:val="20"/>
              </w:rPr>
              <w:br/>
              <w:t xml:space="preserve">не указанные в </w:t>
            </w:r>
            <w:hyperlink r:id="rId9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0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2A6671" w:rsidP="008C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8C29DA">
              <w:rPr>
                <w:sz w:val="20"/>
                <w:szCs w:val="20"/>
              </w:rPr>
              <w:t> 320 024,71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24 891 645,77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25 906 938,05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услуги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117 641,55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122 535,44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127 534,88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88 094,91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91 759,66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95 503,45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почтовой связи (НЗпс)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НЗпс = NНМЦКпс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NНМЦКпс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877D97">
              <w:rPr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являются услуги почтовой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 затраты на оплату услуг специальной связи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29 546,64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30 775,78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32 031,43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услуг специальной связи (НЗсс), не отнесенные к затратам на услуги связи в рамках затрат на ИКТ,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НЗсс = NНМЦКсс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NНМЦКсс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>25.1-25.3) статьи 93 Федерального закона № 44-ФЗ государственных контрактах на текущий год, предметом которых являются услуги специальной связи.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2.7.9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оплату труда независимых экспертов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7 020,00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оплату услуг независимых экспертов (Нзнэ) определяются </w:t>
            </w:r>
            <w:r w:rsidRPr="00877D97">
              <w:rPr>
                <w:sz w:val="20"/>
                <w:szCs w:val="20"/>
              </w:rPr>
              <w:br/>
              <w:t>по следующей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Нзнэ = Qч x Qнэ x Qс x (1 + kстр), где: 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Qч – количество часов заседаний аттестационных и конкурсных комиссий;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Qнэ – количество независимых экспертов, включенных в аттестационные и конкурсные комиссии;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Qс – ставка почасовой оплаты труда независимых экспертов согласно закону </w:t>
            </w:r>
            <w:r w:rsidRPr="00877D97">
              <w:rPr>
                <w:sz w:val="20"/>
                <w:szCs w:val="20"/>
              </w:rPr>
              <w:br/>
              <w:t xml:space="preserve">Санкт-Петербурга от 1 апреля 2010 года, N 119-45 </w:t>
            </w:r>
            <w:r w:rsidRPr="00877D97">
              <w:rPr>
                <w:sz w:val="20"/>
                <w:szCs w:val="20"/>
              </w:rPr>
              <w:br/>
              <w:t xml:space="preserve">«О порядке оплаты услуг независимых экспертов, включаемых в составы аттестационной </w:t>
            </w:r>
            <w:r w:rsidRPr="00877D97">
              <w:rPr>
                <w:sz w:val="20"/>
                <w:szCs w:val="20"/>
              </w:rPr>
              <w:br/>
              <w:t xml:space="preserve">и конкурсной комиссий, образуемых </w:t>
            </w:r>
            <w:r w:rsidRPr="00877D97">
              <w:rPr>
                <w:sz w:val="20"/>
                <w:szCs w:val="20"/>
              </w:rPr>
              <w:br/>
              <w:t>в государственном органе Санкт-Петербурга»;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kстр – процентная ставка страхового взноса </w:t>
            </w:r>
            <w:r w:rsidRPr="00877D97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Нормативные затраты на приобретение основных средств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2.8.4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  <w:szCs w:val="20"/>
              </w:rPr>
              <w:t>Иные затраты, относящиеся к затратам на приобретение основных средств в рамках затрат, указанных в абзацах первом-двенадцатом пункта 15 общих правил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EC78DC" w:rsidRDefault="00EE221E" w:rsidP="00EE221E">
            <w:pPr>
              <w:pStyle w:val="ConsPlusNormal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2.8.4.1</w:t>
            </w:r>
          </w:p>
        </w:tc>
        <w:tc>
          <w:tcPr>
            <w:tcW w:w="4674" w:type="dxa"/>
            <w:shd w:val="clear" w:color="auto" w:fill="FFFFFF" w:themeFill="background1"/>
          </w:tcPr>
          <w:p w:rsidR="00EE221E" w:rsidRPr="00EC78DC" w:rsidRDefault="00EE221E" w:rsidP="00EE221E">
            <w:pPr>
              <w:pStyle w:val="ConsPlusNormal"/>
              <w:jc w:val="both"/>
              <w:rPr>
                <w:color w:val="000000" w:themeColor="text1"/>
                <w:sz w:val="20"/>
                <w:szCs w:val="20"/>
              </w:rPr>
            </w:pPr>
            <w:r w:rsidRPr="00EE221E">
              <w:rPr>
                <w:color w:val="000000" w:themeColor="text1"/>
                <w:sz w:val="20"/>
                <w:szCs w:val="20"/>
              </w:rPr>
              <w:t>Нормативные затраты на приобретение офисных кресел</w:t>
            </w:r>
          </w:p>
        </w:tc>
        <w:tc>
          <w:tcPr>
            <w:tcW w:w="1842" w:type="dxa"/>
          </w:tcPr>
          <w:p w:rsidR="00EE221E" w:rsidRPr="00877D97" w:rsidRDefault="009566F4" w:rsidP="00EE22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725 659,50</w:t>
            </w:r>
          </w:p>
        </w:tc>
        <w:tc>
          <w:tcPr>
            <w:tcW w:w="1418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E221E" w:rsidRPr="00877D97" w:rsidRDefault="00EE221E" w:rsidP="00EE22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EC78DC" w:rsidRDefault="00EE221E" w:rsidP="00EE221E">
            <w:pPr>
              <w:pStyle w:val="ConsPlusNormal"/>
              <w:ind w:firstLine="363"/>
              <w:jc w:val="both"/>
              <w:rPr>
                <w:color w:val="000000" w:themeColor="text1"/>
                <w:sz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Нормативные затраты определяются из расчета начальной (максимальной) цены контракта, расчет произведен в соответствии со статьей 22 Федерального закона от 05.04.2013 года № 44-ФЗ </w:t>
            </w:r>
            <w:r w:rsidRPr="00EC78DC">
              <w:rPr>
                <w:color w:val="000000" w:themeColor="text1"/>
                <w:sz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EC78DC">
              <w:rPr>
                <w:color w:val="000000" w:themeColor="text1"/>
                <w:sz w:val="20"/>
              </w:rPr>
              <w:br/>
              <w:t xml:space="preserve">и муниципальных нужд» и приказом Министерства экономического развития Российской Федерации </w:t>
            </w:r>
            <w:r w:rsidRPr="00EC78DC">
              <w:rPr>
                <w:color w:val="000000" w:themeColor="text1"/>
                <w:sz w:val="20"/>
              </w:rPr>
              <w:br/>
              <w:t xml:space="preserve">от 02 октября 2013 года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      </w:r>
            <w:r w:rsidRPr="00EC78DC">
              <w:rPr>
                <w:color w:val="000000" w:themeColor="text1"/>
                <w:sz w:val="20"/>
              </w:rPr>
              <w:br/>
              <w:t>с единственным поставщиком (подрядчиком, исполнителем)».</w:t>
            </w:r>
          </w:p>
          <w:p w:rsidR="00EE221E" w:rsidRPr="00877D97" w:rsidRDefault="00EE221E" w:rsidP="00EE221E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EC78DC">
              <w:rPr>
                <w:color w:val="000000" w:themeColor="text1"/>
                <w:sz w:val="20"/>
              </w:rPr>
              <w:t xml:space="preserve">Для определения НМЦК использован </w:t>
            </w:r>
            <w:r>
              <w:rPr>
                <w:color w:val="000000" w:themeColor="text1"/>
                <w:sz w:val="20"/>
              </w:rPr>
              <w:t xml:space="preserve">нормативный </w:t>
            </w:r>
            <w:r w:rsidRPr="00EC78DC">
              <w:rPr>
                <w:color w:val="000000" w:themeColor="text1"/>
                <w:sz w:val="20"/>
              </w:rPr>
              <w:t>м</w:t>
            </w:r>
            <w:r>
              <w:rPr>
                <w:color w:val="000000" w:themeColor="text1"/>
                <w:sz w:val="20"/>
              </w:rPr>
              <w:t>етод.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1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2" w:history="1">
              <w:r w:rsidRPr="00877D97">
                <w:rPr>
                  <w:sz w:val="20"/>
                  <w:szCs w:val="20"/>
                </w:rPr>
                <w:t>«ж» пункта 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4 </w:t>
            </w:r>
            <w:r w:rsidR="002A6671">
              <w:rPr>
                <w:sz w:val="20"/>
                <w:szCs w:val="20"/>
              </w:rPr>
              <w:t>347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184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4 255 966,55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4 429 609,56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2.10.1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бланочной продукции</w:t>
            </w:r>
          </w:p>
        </w:tc>
        <w:tc>
          <w:tcPr>
            <w:tcW w:w="1842" w:type="dxa"/>
          </w:tcPr>
          <w:p w:rsidR="00EE221E" w:rsidRPr="00877D97" w:rsidRDefault="00EE221E" w:rsidP="002A6671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1 </w:t>
            </w:r>
            <w:r w:rsidR="002A6671">
              <w:rPr>
                <w:sz w:val="20"/>
                <w:szCs w:val="20"/>
              </w:rPr>
              <w:t>333</w:t>
            </w:r>
            <w:r w:rsidRPr="00877D97">
              <w:rPr>
                <w:sz w:val="20"/>
                <w:szCs w:val="20"/>
              </w:rPr>
              <w:t xml:space="preserve"> </w:t>
            </w:r>
            <w:r w:rsidR="002A6671">
              <w:rPr>
                <w:sz w:val="20"/>
                <w:szCs w:val="20"/>
              </w:rPr>
              <w:t>075</w:t>
            </w:r>
            <w:r w:rsidRPr="00877D97">
              <w:rPr>
                <w:sz w:val="20"/>
                <w:szCs w:val="20"/>
              </w:rPr>
              <w:t>,</w:t>
            </w:r>
            <w:r w:rsidR="002A6671">
              <w:rPr>
                <w:sz w:val="20"/>
                <w:szCs w:val="20"/>
              </w:rPr>
              <w:t>00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1 116 469,75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1 162 021,72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Нормативные затраты на приобретение бланочной продукции (НЗблан) определяются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по формуле: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lastRenderedPageBreak/>
              <w:t xml:space="preserve"> НЗблан = NНМЦКблан х Qбланплан х Ипц1 х Ипц2 х Ипц3, где: </w:t>
            </w:r>
            <w:r w:rsidRPr="00877D97">
              <w:rPr>
                <w:sz w:val="20"/>
              </w:rPr>
              <w:tab/>
              <w:t xml:space="preserve">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>NНМЦКблан = НМЦКблан / Qблантек</w:t>
            </w:r>
            <w:r w:rsidRPr="00877D97">
              <w:rPr>
                <w:sz w:val="20"/>
              </w:rPr>
              <w:tab/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NНМЦКблан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об осуществлении закупок на текущий год, либо цены, содержащиеся в заключенных в соответствии с частью 1 (кроме пункта 25))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НМЦКблан -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на текущий год, либо цены, содержащиеся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приобретение бланочной продукции.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Qбланплан – количество бланочной продукции, предполагаемой к закупке в очередном финансовом году (плановом периоде).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</w:rPr>
            </w:pPr>
            <w:r w:rsidRPr="00877D97">
              <w:rPr>
                <w:sz w:val="20"/>
              </w:rPr>
              <w:t xml:space="preserve">Qблантек – количество бланочной продукции, указанное в планах-графиках закупок или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извещениях об осуществлении закупок на текущий год, либо цены, содержащиеся в заключенных </w:t>
            </w:r>
            <w:r>
              <w:rPr>
                <w:sz w:val="20"/>
              </w:rPr>
              <w:br/>
            </w:r>
            <w:r w:rsidRPr="00877D97">
              <w:rPr>
                <w:sz w:val="20"/>
              </w:rPr>
              <w:t xml:space="preserve">в соответствии с частью 1 (кроме пункта 25)  статьи 93 Федерального закона № 44-ФЗ государственных контрактах на текущий год. </w:t>
            </w:r>
          </w:p>
          <w:p w:rsidR="00EE221E" w:rsidRPr="00877D97" w:rsidRDefault="00EE221E" w:rsidP="00F43620">
            <w:pPr>
              <w:pStyle w:val="ConsPlusNormal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2.10.2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3 014 109,12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3 139 496,80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3 267 587,84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приобретение канцелярских принадлежностей (НЗканц) определяются по формуле: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Нзканц = Чр x Нц канц,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Чр – расчетная численность работников Комитета;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Нц канц – норматив цены набора канцелярских принадлежностей для одного работника Комитета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13" w:history="1">
              <w:r w:rsidRPr="00877D97">
                <w:rPr>
                  <w:sz w:val="20"/>
                  <w:szCs w:val="20"/>
                </w:rPr>
                <w:t>подпунктах «а»</w:t>
              </w:r>
            </w:hyperlink>
            <w:r w:rsidRPr="00877D97">
              <w:rPr>
                <w:sz w:val="20"/>
                <w:szCs w:val="20"/>
              </w:rPr>
              <w:t xml:space="preserve"> – </w:t>
            </w:r>
            <w:hyperlink r:id="rId14" w:history="1">
              <w:r w:rsidRPr="00877D97">
                <w:rPr>
                  <w:sz w:val="20"/>
                  <w:szCs w:val="20"/>
                </w:rPr>
                <w:t xml:space="preserve">«ж» пункта </w:t>
              </w:r>
              <w:r w:rsidRPr="00877D97">
                <w:rPr>
                  <w:sz w:val="20"/>
                  <w:szCs w:val="20"/>
                </w:rPr>
                <w:br/>
                <w:t>6</w:t>
              </w:r>
            </w:hyperlink>
            <w:r w:rsidRPr="00877D9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842" w:type="dxa"/>
          </w:tcPr>
          <w:p w:rsidR="00EE221E" w:rsidRPr="00877D97" w:rsidRDefault="002A6671" w:rsidP="008C2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8C29DA">
              <w:rPr>
                <w:sz w:val="20"/>
                <w:szCs w:val="20"/>
              </w:rPr>
              <w:t> 122 519,54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20 506 123,78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21 342 773,61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поставку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684 778,02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713 264,79</w:t>
            </w: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742 365,99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офисной бумаги для копировально-множительной техники </w:t>
            </w:r>
            <w:r w:rsidRPr="00877D97">
              <w:rPr>
                <w:sz w:val="20"/>
                <w:szCs w:val="20"/>
              </w:rPr>
              <w:br/>
              <w:t>и оргтехники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</w:t>
            </w:r>
            <w:r w:rsidRPr="00877D97">
              <w:rPr>
                <w:sz w:val="20"/>
                <w:szCs w:val="20"/>
              </w:rPr>
              <w:lastRenderedPageBreak/>
              <w:t>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AC56DF">
              <w:rPr>
                <w:sz w:val="20"/>
                <w:szCs w:val="20"/>
              </w:rPr>
              <w:t>Нормативные затраты на приобретение полиграфической продукции</w:t>
            </w:r>
          </w:p>
        </w:tc>
        <w:tc>
          <w:tcPr>
            <w:tcW w:w="1842" w:type="dxa"/>
            <w:shd w:val="clear" w:color="auto" w:fill="auto"/>
          </w:tcPr>
          <w:p w:rsidR="00EE221E" w:rsidRPr="00877D97" w:rsidRDefault="002A6671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341 600,00</w:t>
            </w:r>
          </w:p>
        </w:tc>
        <w:tc>
          <w:tcPr>
            <w:tcW w:w="1418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Нзипздр = NНМЦКипздр  х Ипц1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(план-график размещения заказов) текущего года (предыдущего года для закупок на текущий год), предметом которых является закупка полиграфической продукции.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Ипц1 – 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международного форума «Старшее поколение»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2 239 208,52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2 332 359,59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2 427 519,86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организации и проведению международного форума «Старшее поколение».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</w:t>
            </w:r>
          </w:p>
        </w:tc>
        <w:tc>
          <w:tcPr>
            <w:tcW w:w="1842" w:type="dxa"/>
          </w:tcPr>
          <w:p w:rsidR="00EE221E" w:rsidRPr="00877D97" w:rsidRDefault="008C29DA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4 441 600,99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4 528 689,56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4 713 460,09</w:t>
            </w:r>
          </w:p>
        </w:tc>
        <w:tc>
          <w:tcPr>
            <w:tcW w:w="4603" w:type="dxa"/>
            <w:vAlign w:val="center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rFonts w:eastAsia="Times New Roman"/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извещениях об осуществлении закупок на текущий год, либо цены, содержащиеся в заключенных </w:t>
            </w:r>
            <w:r w:rsidRPr="00877D97">
              <w:rPr>
                <w:sz w:val="20"/>
                <w:szCs w:val="20"/>
              </w:rPr>
              <w:br/>
              <w:t xml:space="preserve">в соответствии с частью 1 (кроме пунктов 25, </w:t>
            </w:r>
            <w:r w:rsidRPr="00877D97">
              <w:rPr>
                <w:sz w:val="20"/>
                <w:szCs w:val="20"/>
              </w:rPr>
              <w:br/>
              <w:t xml:space="preserve">25.1-25.3) статьи 93 Федерального закона № 44-ФЗ государственных контрактах на текущий год,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>по организации и проведению торжественных мероприятий и концертов, посвященных праздникам и памятным датам.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rFonts w:eastAsia="Times New Roman"/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2.11.5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Нормативные затраты на оказание услуг 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в Санкт – Петербурге (оценка качества условий оказания услуг)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679 945,92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708 231,67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737 127,52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созданию условий для организации проведения независимой оценки качества работы организаций, оказывающих социальные услуги в сфере социального обслуживания населения </w:t>
            </w:r>
            <w:r w:rsidRPr="00877D97"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lastRenderedPageBreak/>
              <w:t>в Санкт – Петербурге (оценка качества условий оказания услуг)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награде Санкт-Петербурга – знаку отличия </w:t>
            </w:r>
            <w:r w:rsidRPr="00877D97">
              <w:rPr>
                <w:sz w:val="20"/>
                <w:szCs w:val="20"/>
              </w:rPr>
              <w:br/>
              <w:t>«За достижения в области организации труда добровольцев (волонтеров) в Санкт-Петербурге»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130 702,12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136 139,33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141 693,81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работ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изготовлению комплектов знаков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удостоверений к награде Санкт-Петербурга – знаку отличия «За достижения в области организации труда добровольцев (волонтеров)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в Санкт-Петербурге»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2.11.7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проведению информационной кампании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о деятельности Комитета по социальной политике Санкт-Петербурга, приуроченной ко Дню социального работника</w:t>
            </w:r>
            <w:r w:rsidRPr="00877D9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1 060 256,44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1 104 363,11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1 149 421,12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 х Ипц2 х Ипц3,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закупка услуг </w:t>
            </w:r>
            <w:r w:rsidRPr="00877D97">
              <w:rPr>
                <w:sz w:val="20"/>
                <w:szCs w:val="20"/>
              </w:rPr>
              <w:br/>
              <w:t xml:space="preserve">по проведению информационной кампании </w:t>
            </w:r>
            <w:r w:rsidRPr="00877D97">
              <w:rPr>
                <w:sz w:val="20"/>
                <w:szCs w:val="20"/>
              </w:rPr>
              <w:br/>
              <w:t>о деятельности Комитета по социальной политике Санкт-Петербурга, приуроченной ко Дню социального работника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2.11.8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повышения квалификации специалистов государственных учреждений социального обслуживания населения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Санкт-Петербурга по курсу «Социальная реабилитация и ресоциализация наркозависимых граждан и их родственников (созависимых лиц)»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в рамках реализации пункта 3.2 Перечня мероприятий подпрограммы 3 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№ 489 «О государственной программе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Санкт-Петербурга «Обеспечение законности, правопорядка и безопасности в Санкт-Петербурге»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610 855,89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636 267,50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662 227,21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курсов повышения квалификации специалистов государственных учреждений социального обслуживания населения Санкт-Петербурга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2.11.9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</w:t>
            </w:r>
            <w:r w:rsidRPr="00877D97">
              <w:rPr>
                <w:sz w:val="20"/>
                <w:szCs w:val="20"/>
              </w:rPr>
              <w:t xml:space="preserve">казание услуг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организации и проведению конференции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проблемам комплексной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граждан, издание и распространение методических рекомендаций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по вопросам социальной реабилитации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ресоциализации наркозависимых граждан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и их родственников (созависимых лиц) в рамках реализации пунктов 3.3 и 3.6 Перечня мероприятий подпрограммы 3 </w:t>
            </w:r>
            <w:r w:rsidRPr="00877D97">
              <w:rPr>
                <w:sz w:val="20"/>
                <w:szCs w:val="20"/>
              </w:rPr>
              <w:lastRenderedPageBreak/>
              <w:t xml:space="preserve">«Комплексные меры профилактики незаконного потребления наркотических средств, психотропных веществ или их прекурсоров», утвержденного постановлением Правительства Санкт-Петербурга от 17.06.2014 № 489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 xml:space="preserve">«О государственной программе Санкт-Петербурга «Обеспечение законности, правопорядка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безопасности в Санкт-Петербурге»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1 386 116,52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1 443 778,97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1 502 685,15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</w:t>
            </w:r>
            <w:r w:rsidRPr="00877D97">
              <w:rPr>
                <w:sz w:val="20"/>
                <w:szCs w:val="20"/>
              </w:rPr>
              <w:lastRenderedPageBreak/>
              <w:t>закупок (план-график размещения заказов) текущего года (предыдущего года для закупок на текущий год), предметом которых является оплата услуг по организации  и проведению конференции по проблемам комплексной реабилитации и ресоциализации наркозависимых граждан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2.11.10</w:t>
            </w:r>
          </w:p>
        </w:tc>
        <w:tc>
          <w:tcPr>
            <w:tcW w:w="467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widowControl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и удостоверений к почетному званию Санкт-Петербурга «За заслуги </w:t>
            </w:r>
            <w:r w:rsidRPr="00877D97">
              <w:rPr>
                <w:sz w:val="20"/>
                <w:szCs w:val="20"/>
              </w:rPr>
              <w:br/>
              <w:t>в воспитании детей»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122 771,10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127 878,38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133 095,82</w:t>
            </w:r>
          </w:p>
        </w:tc>
        <w:tc>
          <w:tcPr>
            <w:tcW w:w="4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выполнение работ по изготовлению комплектов знаков и удостоверений к почетному званию Санкт-Петербурга «За заслуги в воспитании детей»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2.11.11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autoSpaceDE w:val="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877D97">
              <w:rPr>
                <w:sz w:val="20"/>
                <w:szCs w:val="20"/>
              </w:rPr>
              <w:br/>
              <w:t xml:space="preserve">по подготовке и проведению в Санкт-Петербурге программы «Петербург и петербуржцы» в рамках реализации пункта 5.4 Перечня мероприятий подпрограммы 3 «Совершенствование социальной поддержки семьи и детей, объёмов финансирования, государственной программы Санкт-Петербурга «Социальная поддержка граждан </w:t>
            </w:r>
            <w:r w:rsidRPr="00877D97">
              <w:rPr>
                <w:sz w:val="20"/>
                <w:szCs w:val="20"/>
              </w:rPr>
              <w:br/>
              <w:t xml:space="preserve">в Санкт-Петербурге», утвержденной постановлением Правительства Санкт-Петербурга от 23.06.2014 </w:t>
            </w:r>
            <w:r w:rsidRPr="00877D97">
              <w:rPr>
                <w:sz w:val="20"/>
                <w:szCs w:val="20"/>
              </w:rPr>
              <w:br/>
              <w:t>№ 497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6 474 020,40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6 743 339,65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7 018 467,91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оплата услуг по подготовке и проведению в Санкт-Петербурге программы «Петербург </w:t>
            </w:r>
            <w:r w:rsidRPr="00877D97">
              <w:rPr>
                <w:sz w:val="20"/>
                <w:szCs w:val="20"/>
              </w:rPr>
              <w:br/>
              <w:t>и петербуржцы»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ConsPlusNormal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2.11.12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877D97">
              <w:rPr>
                <w:sz w:val="20"/>
                <w:szCs w:val="20"/>
              </w:rPr>
              <w:br/>
              <w:t xml:space="preserve">по изготовлению комплектов знаков </w:t>
            </w:r>
            <w:r w:rsidRPr="00877D97">
              <w:rPr>
                <w:sz w:val="20"/>
                <w:szCs w:val="20"/>
              </w:rPr>
              <w:br/>
              <w:t xml:space="preserve">и удостоверений к награде Правительства </w:t>
            </w:r>
            <w:r w:rsidRPr="00877D97">
              <w:rPr>
                <w:sz w:val="20"/>
                <w:szCs w:val="20"/>
              </w:rPr>
              <w:br/>
              <w:t xml:space="preserve">Санкт-Петербурга - нагрудному знаку </w:t>
            </w:r>
            <w:r w:rsidRPr="00877D97">
              <w:rPr>
                <w:sz w:val="20"/>
                <w:szCs w:val="20"/>
              </w:rPr>
              <w:br/>
              <w:t>«За милосердие»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533 198,61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555 379,67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578 039,16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</w:t>
            </w:r>
            <w:r w:rsidRPr="00877D97">
              <w:rPr>
                <w:sz w:val="20"/>
                <w:szCs w:val="20"/>
                <w:vertAlign w:val="subscript"/>
              </w:rPr>
              <w:t>оул</w:t>
            </w:r>
            <w:r w:rsidRPr="00877D97">
              <w:rPr>
                <w:sz w:val="20"/>
                <w:szCs w:val="20"/>
              </w:rPr>
              <w:t xml:space="preserve"> = </w:t>
            </w: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пц1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пц2</w:t>
            </w:r>
            <w:r w:rsidRPr="00877D97">
              <w:rPr>
                <w:sz w:val="20"/>
                <w:szCs w:val="20"/>
              </w:rPr>
              <w:t xml:space="preserve"> х И</w:t>
            </w:r>
            <w:r w:rsidRPr="00877D97">
              <w:rPr>
                <w:sz w:val="20"/>
                <w:szCs w:val="20"/>
                <w:vertAlign w:val="subscript"/>
              </w:rPr>
              <w:t>пц3</w:t>
            </w:r>
            <w:r w:rsidRPr="00877D97">
              <w:rPr>
                <w:sz w:val="20"/>
                <w:szCs w:val="20"/>
              </w:rPr>
              <w:t xml:space="preserve">, где: 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  <w:lang w:val="en-US"/>
              </w:rPr>
              <w:t>N</w:t>
            </w:r>
            <w:r w:rsidRPr="00877D97">
              <w:rPr>
                <w:sz w:val="20"/>
                <w:szCs w:val="20"/>
                <w:vertAlign w:val="subscript"/>
              </w:rPr>
              <w:t>НМЦКоул</w:t>
            </w:r>
            <w:r w:rsidRPr="00877D97">
              <w:rPr>
                <w:sz w:val="20"/>
                <w:szCs w:val="20"/>
              </w:rPr>
              <w:t xml:space="preserve"> – норматив цены, определяемый как начальная (максимальная) цена контракта, цена контракта, заключаемого с поставщиком (подрядчиком, исполнителем) закупок, включенных в план-график закупок (план-график размещения заказов) текущего года (предыдущего года для закупок на текущий год), предметом которых является закупка работ по изготовлению комплектов знаков и удостоверений к награде Правительства Санкт-Петербурга - нагрудному знаку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«За милосердие»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autoSpaceDE w:val="0"/>
              <w:autoSpaceDN w:val="0"/>
              <w:adjustRightInd w:val="0"/>
              <w:ind w:firstLine="580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Ипц1-3 –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2.11.13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728 440,51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758 743,64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789 700,38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>по архивной обработке документов.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lastRenderedPageBreak/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  <w:tr w:rsidR="00EE221E" w:rsidRPr="00877D97" w:rsidTr="00F43620">
        <w:tc>
          <w:tcPr>
            <w:tcW w:w="850" w:type="dxa"/>
          </w:tcPr>
          <w:p w:rsidR="00EE221E" w:rsidRPr="00877D97" w:rsidRDefault="00EE221E" w:rsidP="00F4362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2.11.14</w:t>
            </w:r>
          </w:p>
        </w:tc>
        <w:tc>
          <w:tcPr>
            <w:tcW w:w="4674" w:type="dxa"/>
          </w:tcPr>
          <w:p w:rsidR="00EE221E" w:rsidRPr="00877D97" w:rsidRDefault="00EE221E" w:rsidP="00F43620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Нормативные затраты на 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</w:p>
        </w:tc>
        <w:tc>
          <w:tcPr>
            <w:tcW w:w="1842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689 024,50</w:t>
            </w:r>
          </w:p>
        </w:tc>
        <w:tc>
          <w:tcPr>
            <w:tcW w:w="1418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717 687,92</w:t>
            </w:r>
          </w:p>
        </w:tc>
        <w:tc>
          <w:tcPr>
            <w:tcW w:w="1559" w:type="dxa"/>
          </w:tcPr>
          <w:p w:rsidR="00EE221E" w:rsidRPr="00877D97" w:rsidRDefault="00EE221E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746 969,59</w:t>
            </w:r>
          </w:p>
        </w:tc>
        <w:tc>
          <w:tcPr>
            <w:tcW w:w="4603" w:type="dxa"/>
          </w:tcPr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«а» - «ж» пункта 6 Общих правил (НЗипздр) определяются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по формуле: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Нзипздр = NНМЦКипздр  х Ипц1, где: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 xml:space="preserve">NНМЦКипздр – норматив цены, определяемый как начальная (максимальная) цена контракта, цена контракта, заключаемого с единственным  поставщиком (подрядчиком, исполнителем) закупок, включенных в план-график закупок </w:t>
            </w:r>
            <w:r w:rsidRPr="00877D97">
              <w:rPr>
                <w:sz w:val="20"/>
                <w:szCs w:val="20"/>
              </w:rPr>
              <w:br/>
              <w:t xml:space="preserve">(план-график размещения заказов) текущего года (предыдущего года для закупок на текущий год), предметом которых является </w:t>
            </w:r>
            <w:r>
              <w:rPr>
                <w:sz w:val="20"/>
                <w:szCs w:val="20"/>
              </w:rPr>
              <w:t xml:space="preserve">выполнение работ </w:t>
            </w:r>
            <w:r>
              <w:rPr>
                <w:sz w:val="20"/>
                <w:szCs w:val="20"/>
              </w:rPr>
              <w:br/>
              <w:t xml:space="preserve">по изготовлению удостоверений, </w:t>
            </w:r>
            <w:r w:rsidRPr="006925D0">
              <w:rPr>
                <w:sz w:val="20"/>
                <w:szCs w:val="20"/>
              </w:rPr>
              <w:t>подтверждающих статус многодетной семьи</w:t>
            </w:r>
            <w:r>
              <w:rPr>
                <w:sz w:val="20"/>
                <w:szCs w:val="20"/>
              </w:rPr>
              <w:t>.</w:t>
            </w:r>
          </w:p>
          <w:p w:rsidR="00EE221E" w:rsidRPr="00877D97" w:rsidRDefault="00EE221E" w:rsidP="00F43620">
            <w:pPr>
              <w:pStyle w:val="FORMATTEXT"/>
              <w:ind w:firstLine="363"/>
              <w:jc w:val="both"/>
              <w:rPr>
                <w:sz w:val="20"/>
                <w:szCs w:val="20"/>
              </w:rPr>
            </w:pPr>
            <w:r w:rsidRPr="00877D97">
              <w:rPr>
                <w:sz w:val="20"/>
                <w:szCs w:val="20"/>
              </w:rPr>
              <w:t>Ипц1 – значени</w:t>
            </w:r>
            <w:r>
              <w:rPr>
                <w:sz w:val="20"/>
                <w:szCs w:val="20"/>
              </w:rPr>
              <w:t>е</w:t>
            </w:r>
            <w:r w:rsidRPr="00877D97">
              <w:rPr>
                <w:sz w:val="20"/>
                <w:szCs w:val="20"/>
              </w:rPr>
              <w:t xml:space="preserve"> индекса потребительских цен, используемые при формировании проекта бюджета Санкт-Петербурга на очередной финансовый год </w:t>
            </w:r>
            <w:r>
              <w:rPr>
                <w:sz w:val="20"/>
                <w:szCs w:val="20"/>
              </w:rPr>
              <w:br/>
            </w:r>
            <w:r w:rsidRPr="00877D97">
              <w:rPr>
                <w:sz w:val="20"/>
                <w:szCs w:val="20"/>
              </w:rPr>
              <w:t>и на плановый период.</w:t>
            </w:r>
          </w:p>
        </w:tc>
      </w:tr>
    </w:tbl>
    <w:p w:rsidR="00EE221E" w:rsidRPr="00877D97" w:rsidRDefault="00EE221E" w:rsidP="00EE221E">
      <w:pPr>
        <w:widowControl w:val="0"/>
        <w:autoSpaceDE w:val="0"/>
        <w:autoSpaceDN w:val="0"/>
        <w:ind w:firstLine="540"/>
        <w:jc w:val="center"/>
        <w:rPr>
          <w:b/>
          <w:sz w:val="26"/>
          <w:szCs w:val="26"/>
        </w:rPr>
      </w:pPr>
    </w:p>
    <w:p w:rsidR="00F43620" w:rsidRDefault="00F43620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43620" w:rsidRPr="00F43620" w:rsidRDefault="00F43620" w:rsidP="00F43620">
      <w:pPr>
        <w:pageBreakBefore/>
        <w:autoSpaceDE w:val="0"/>
        <w:autoSpaceDN w:val="0"/>
        <w:adjustRightInd w:val="0"/>
        <w:ind w:firstLine="539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lastRenderedPageBreak/>
        <w:t>Приложение</w:t>
      </w:r>
      <w:r>
        <w:rPr>
          <w:rFonts w:eastAsiaTheme="minorHAnsi"/>
          <w:spacing w:val="4"/>
          <w:sz w:val="26"/>
          <w:szCs w:val="26"/>
          <w:lang w:eastAsia="en-US"/>
        </w:rPr>
        <w:t xml:space="preserve"> № 2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 xml:space="preserve">к распоряжению Комитета по социальной 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  <w:r w:rsidRPr="00F43620">
        <w:rPr>
          <w:rFonts w:eastAsiaTheme="minorHAnsi"/>
          <w:spacing w:val="4"/>
          <w:sz w:val="26"/>
          <w:szCs w:val="26"/>
          <w:lang w:eastAsia="en-US"/>
        </w:rPr>
        <w:t>политике Санкт-Петербурга от ______ № _______</w:t>
      </w: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i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autoSpaceDE w:val="0"/>
        <w:autoSpaceDN w:val="0"/>
        <w:adjustRightInd w:val="0"/>
        <w:ind w:firstLine="540"/>
        <w:jc w:val="right"/>
        <w:rPr>
          <w:rFonts w:eastAsiaTheme="minorHAnsi"/>
          <w:spacing w:val="4"/>
          <w:sz w:val="26"/>
          <w:szCs w:val="26"/>
          <w:lang w:eastAsia="en-US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  <w:r w:rsidRPr="00F43620">
        <w:rPr>
          <w:b/>
          <w:spacing w:val="4"/>
          <w:sz w:val="26"/>
          <w:szCs w:val="26"/>
        </w:rPr>
        <w:t>Нормативные затраты на обеспечение функций Санкт-Петербургского государственного казенного учреждения «Городской информационно-расчетный центр» на 2026 год и на плановый период 2027 и 2028 годов</w:t>
      </w: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p w:rsidR="00F43620" w:rsidRPr="00F43620" w:rsidRDefault="00F43620" w:rsidP="00F43620">
      <w:pPr>
        <w:widowControl w:val="0"/>
        <w:autoSpaceDE w:val="0"/>
        <w:autoSpaceDN w:val="0"/>
        <w:spacing w:line="240" w:lineRule="atLeast"/>
        <w:ind w:firstLine="540"/>
        <w:contextualSpacing/>
        <w:jc w:val="center"/>
        <w:rPr>
          <w:b/>
          <w:spacing w:val="4"/>
          <w:sz w:val="26"/>
          <w:szCs w:val="26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672"/>
        <w:gridCol w:w="1606"/>
        <w:gridCol w:w="1606"/>
        <w:gridCol w:w="1607"/>
        <w:gridCol w:w="4604"/>
      </w:tblGrid>
      <w:tr w:rsidR="00F43620" w:rsidRPr="00F43620" w:rsidTr="00F43620">
        <w:trPr>
          <w:trHeight w:val="150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N п/п</w:t>
            </w:r>
          </w:p>
        </w:tc>
        <w:tc>
          <w:tcPr>
            <w:tcW w:w="4672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Значение нормативных затрат, руб. в год</w:t>
            </w:r>
          </w:p>
        </w:tc>
        <w:tc>
          <w:tcPr>
            <w:tcW w:w="4604" w:type="dxa"/>
            <w:vMerge w:val="restart"/>
            <w:shd w:val="clear" w:color="auto" w:fill="auto"/>
            <w:vAlign w:val="center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F43620" w:rsidRPr="00F43620" w:rsidTr="00F43620">
        <w:trPr>
          <w:trHeight w:val="150"/>
        </w:trPr>
        <w:tc>
          <w:tcPr>
            <w:tcW w:w="851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2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6 год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</w:t>
            </w:r>
            <w:r w:rsidRPr="00F43620">
              <w:rPr>
                <w:b/>
                <w:sz w:val="20"/>
                <w:szCs w:val="20"/>
                <w:lang w:val="en-US"/>
              </w:rPr>
              <w:t>2</w:t>
            </w:r>
            <w:r w:rsidRPr="00F43620">
              <w:rPr>
                <w:b/>
                <w:sz w:val="20"/>
                <w:szCs w:val="20"/>
              </w:rPr>
              <w:t>7 год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b/>
                <w:sz w:val="20"/>
                <w:szCs w:val="20"/>
              </w:rPr>
            </w:pPr>
            <w:r w:rsidRPr="00F43620">
              <w:rPr>
                <w:b/>
                <w:sz w:val="20"/>
                <w:szCs w:val="20"/>
              </w:rPr>
              <w:t>2028 год</w:t>
            </w:r>
          </w:p>
        </w:tc>
        <w:tc>
          <w:tcPr>
            <w:tcW w:w="4604" w:type="dxa"/>
            <w:vMerge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информационно-коммуникационные технологии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9 972 432,86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10 270 174,89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10 574 339,20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 на  услуги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по г. Санкт-Петербургу и Ленинградской области»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7 659,96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7 978,61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8 304,14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передаче тревожных сигналов между техническими средствами охраны (ТСО) и пультом централизованной охраны (ПЦО) Федерального государственного  казенного учреждения «Управление вневедомственной охраны войск национальной гвардии Российской Федерации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г. Санкт-Петербургу и Ленинградской области».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66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103 600,00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130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1.4.1.1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оплату услуг </w:t>
            </w:r>
            <w:r w:rsidRPr="00F4362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sz w:val="20"/>
                <w:szCs w:val="20"/>
              </w:rPr>
              <w:br/>
              <w:t>и приобретению простых (неисключительных) лицензий на использование программного обеспечения, за исключением затрат на приобретение лицензий на использование правовых баз данных (справочных правовых систем "Консультант Плюс", "Гарант", "Кодекс" и других)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  <w:lang w:val="en-US"/>
              </w:rPr>
              <w:t>103 600</w:t>
            </w:r>
            <w:r w:rsidRPr="00F43620">
              <w:rPr>
                <w:sz w:val="20"/>
                <w:szCs w:val="20"/>
              </w:rPr>
              <w:t>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107 909,76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112 312,48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являются услуги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приобретению простых (неисключительных) лицензий на использование программного обеспечения, за исключением затрат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на приобретение лицензий на использование правовых баз данных (справочных правовых систем «Консультант Плюс», «Гарант», «Кодекс» и других).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021C68">
        <w:trPr>
          <w:trHeight w:val="85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1.7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9 861 172,90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10 154 286,52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10 453 722,58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021C68">
        <w:trPr>
          <w:trHeight w:val="264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других запасных частей для вычислительной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2 815 163,20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других запасных частей для вычислительной техники (НЗзч)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НЗзч = Нц зч x Свт,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зч - норматив цены запасных частей для вычислительной техники;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Свт - первоначальная стоимость вычислительной техники, находящейся на балансе Комитета (КУ).    Распоряжение от 15.05.2025г. </w:t>
            </w:r>
            <w:r w:rsidRPr="00F43620">
              <w:rPr>
                <w:sz w:val="20"/>
                <w:szCs w:val="20"/>
              </w:rPr>
              <w:br/>
              <w:t>№43-р «Об утверждении нормативов цены, товаров, работ, услуг на 2026 год и на плановый период 2027 и 2028 годов» Комитета по экономической политике и стратегическому планированию Санкт-Петербурга</w:t>
            </w:r>
          </w:p>
        </w:tc>
      </w:tr>
      <w:tr w:rsidR="00F43620" w:rsidRPr="00F43620" w:rsidTr="00021C68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1.7.5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F43620">
              <w:rPr>
                <w:sz w:val="20"/>
                <w:szCs w:val="20"/>
                <w:lang w:eastAsia="en-US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7 046 009,70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7 339 123,32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7 638 559,38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деталей для содержания принтеров, сканеров, многофункциональных устройств и копировальных аппаратов (оргтехники) (НЗдет орг)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НЗдет орг = Нц дет орг x НЗорг,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дет орг - норматив цены приобретения деталей для </w:t>
            </w:r>
            <w:r w:rsidRPr="00F43620">
              <w:rPr>
                <w:sz w:val="20"/>
                <w:szCs w:val="20"/>
              </w:rPr>
              <w:lastRenderedPageBreak/>
              <w:t>содержания оргтехники (принтеров, многофункциональных устройств и копировальных аппаратов);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НЗорг - нормативные затраты </w:t>
            </w:r>
            <w:r w:rsidRPr="00F43620">
              <w:rPr>
                <w:sz w:val="20"/>
                <w:szCs w:val="20"/>
              </w:rPr>
              <w:br/>
              <w:t xml:space="preserve">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F43620">
              <w:rPr>
                <w:sz w:val="20"/>
                <w:szCs w:val="20"/>
              </w:rPr>
              <w:br/>
              <w:t xml:space="preserve">в соответствии с пунктом 1.5.2 Порядка.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>Санкт-Петербурга от 15.05.2025г 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Санкт-Петербурга от 31.05.2016г. №54-р «Об утверждении нормативов срока полезного использования основных средств».</w:t>
            </w:r>
          </w:p>
        </w:tc>
      </w:tr>
      <w:tr w:rsidR="00F43620" w:rsidRPr="00F43620" w:rsidTr="00021C68">
        <w:trPr>
          <w:trHeight w:val="131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 xml:space="preserve">2   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F43620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F43620">
              <w:rPr>
                <w:sz w:val="20"/>
                <w:szCs w:val="20"/>
              </w:rPr>
              <w:br/>
              <w:t xml:space="preserve">не указанные в </w:t>
            </w:r>
            <w:hyperlink r:id="rId15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6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DA1FFB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483 219 798,99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46 989 127,57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48 923 660,46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услуги связи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2 610 240,00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102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оплату услуг почтовой связи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2 610 240,00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2 718 825,98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2 829 754,08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тарифный метод).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НЗ = НМЦК х Ипц2 х Ипц3,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являются услуги связи.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коммунальные услуги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13 884 199,53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14 832 493,11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15 626 041,07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электроснабжение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7 387 600,00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7 683 100,00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7 990 400,00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электроснабжение (НЗэс) определяются по формуле 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НЗэсi = Оэс x Тэс x НДС x Итi,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Оэс - объем потребления электроэнергии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Тэс - тариф на электроэнергию по счетам-фактурам за декабрь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плановый период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5 389 800,00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5 977 200,00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6 413 600,00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 затраты на теплоснабжение (НЗтс)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НЗтс1 = Отс x НДС x (Ттс x Отс1 + Ттс x Отс2 x Ит1) (2.4.3.1)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НЗтс2 = Отс x НДС x (Ттс x Отс1 x Ит1 + Ттс x Отс2 x Ит1 x Ит2) (2.4.3.2)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НЗтс3 = Отс x НДС x (Ттс x Отс1 x Ит1 x Ит2 + Ттс x Отс2 x Ит1 x Ит2 x Ит3), где: (2.4.3.3)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НЗтс1-3 -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Отс - объем потребления тепловой энергии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Отс1 - доля объема потребления тепловой энергии в 1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Отс2 - доля объема потребления тепловой энергии во 2 полугодии планируемого года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соответствии с рекомендациями Комитета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тарифам 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Ттс - тариф на тепловую энергию (отопление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горячее водоснабжение) на 2-е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горячее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теплоноситель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52 000,00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57 700,00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61 900,00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теплоноситель (НЗтн)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НЗтн1 = Отн x НДС x (Ттн x Отн1 + Ттн x Отн2 x Ит1) (2.4.4.1.1)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НЗтн2 = Отн x НДС x (Ттн x Отн1 x Ит1 + Ттн x Отн2 x Ит1 x Ит2) (2.4.4.1.2)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НЗтн3 = Отн x НДС x (Ттн x Отн1 x Ит1 x Ит2 + Ттн x Отн2 x Ит1 x Ит2 x Ит3), где: (2.4.4.1.3)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НЗтн1-3 -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теплоноситель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 - объем потребления теплоносителя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Ттн - тариф на теплоноситель на 2-е полугодие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Отн1 - доля объема потребления теплоносителя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Отн2 - доля объема потребления теплоносителя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Итi - размер индексации тарифов с июля месяца планируемого года 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 затраты на холодное водоснабжение </w:t>
            </w:r>
            <w:r w:rsidRPr="00F43620">
              <w:rPr>
                <w:sz w:val="20"/>
                <w:szCs w:val="20"/>
              </w:rPr>
              <w:br/>
              <w:t>и водоотведение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771 300,00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819 200,00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852 800,00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холодное водоснабжение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195 200,00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207 300,00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215 800,00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холодное водоснабжение (НЗвс)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 = Овс x НДС x (Твс1 x Овс1 + Твс2 x Овс2) x Ит1 (2.4.5.1.1)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НЗвс2 = Овс x НДС x (Твс1 x Овс1 + Твс2 x Овс2) x Ит1 x Ит2 (2.4.5.1.2)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НЗвс3 = Овс x НДС x (Твс1 x Овс1 + Твс2 x Овс2) x Ит1 x Ит2 x Ит3, (2.4.5.1.3)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НЗвс1-3 - нормативные затраты на холодное водоснабжение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Овс - объем потребления воды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-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Твс1 - тариф на питьевую воду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Твс2 - тариф на питьевую воду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Овс1 - доля объема потребления питьевой воды 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Овс2 - доля объема потребления питьевой воды 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-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водоотведение (отдельно </w:t>
            </w:r>
            <w:r w:rsidRPr="00F43620">
              <w:rPr>
                <w:sz w:val="20"/>
                <w:szCs w:val="20"/>
              </w:rPr>
              <w:br/>
              <w:t>по стоку холодной, горячей воды, поверхностного стока)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286 100,00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303 900,00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316 300,00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холодной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231 600,00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246 000,00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256 100,00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холодной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Нзво1-3 – нормативные 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водоотведение (по стоку холодной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Тво1 – тариф на водоотведение на 1 полугодие первого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2.4.5.2.2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(по стоку горячей воды)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54 500,00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57 900,00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60 200,00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(по стоку горячей воды) (НЗво)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 = Ово x НДС x (Тво1 x Ово1 + Тво2 x Ово2) x Ит1 (2.4.5.2.1)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Нзво2 = Ово x НДС x (Тво1 x Ово1 + Тво2 x Ово2) x Ит1 x Ит2 (2.4.5.2.2)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Нзво3 = Ово x НДС x (Тво1 x Ово1 + Тво2 x Ово2) x Ит1 x Ит2 x Ит3, (2.4.5.2.3)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Нзво1-3 – нормативные затраты на водоотведение (по стоку  горячей воды) на 1-й, 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Ово – объем водоотведения 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Тво1 – тариф на водоотведение на 1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Тво2 – тариф на водоотведение на 2 полугодие первого года, 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Ово1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1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Ово2 – доля объема водоотведения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во 2 полугодии планируемого года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рекомендациями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Санкт-Петербурга;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2.4.5.3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водоотведение (ливневая канализация)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290 000,00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308 000,00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320 700,00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водоотведение (ливневая канализация) (НЗлк)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НЗлк1=Олк*НДС*Тлк*Ит1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НЗлк2=Олк*НДС*Тлк*Ит1*Ит2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НЗлк3=Олк*НДС*Тлк*Ит1*Ит2*Ит3, где    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НЗлк1-3 - нормативные затраты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водоотведение (ливневая канализация) на 1-й,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2-й и 3-й плановые годы;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Олк - объем ливневой канализации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на планируемый год;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НДС – ставка налога на добавленную стоимость;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Тлк – тариф на ливневую канализацию на год,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предшествующего году формирования плана закупок;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Итi – размер индексации тарифов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соответствии с прогнозом Комитета по тарифам Санкт-Петербурга</w:t>
            </w:r>
            <w:r w:rsidRPr="00F43620">
              <w:rPr>
                <w:sz w:val="20"/>
                <w:szCs w:val="20"/>
              </w:rPr>
              <w:t>.</w:t>
            </w: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2.4.7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Иные затраты, относящиеся к затратам на коммунальные услуги в рамках затрат, указанных в абзацах первом - двенадцатом пункта 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78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2.4.7.1.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обращению с твердыми коммунальными отходами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283 499,53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295 293,11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307 341,07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тарифов. Установленных Распоряжением Комитета по тарифам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от 16.11.2022 № 162-р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«Об установлении предельного единого тарифа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услугу регионального оператора по обращению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твердыми коммунальными отходами» акционерного общества «Невский экологический оператор» на территории Санкт-Петербурга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2023-2025 годы» с использованием значения индексов потребительских цен, используемых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при формировании проекта бюджета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имущества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2F10DD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</w:t>
            </w:r>
            <w:r w:rsidR="002F10DD">
              <w:rPr>
                <w:sz w:val="20"/>
                <w:szCs w:val="20"/>
              </w:rPr>
              <w:t> 832 645,47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3 635 086,12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3 783 397,63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содержание и техническое обслуживание помещений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24 283 766,00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752 271,18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782 963,84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160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2.6.1.1.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 услуг по дератизации и дезинсекции в здании СПб ГКУ "ГИРЦ""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143 479,68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149 448,43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155 545,93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предоставлению во временное пользование грязезащитных вестибюльных ковровых покрытий и уходу за ними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110 700,00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115 305,12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120 009,57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от 05.04.2013 № 44- 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и муниципальных нужд» на очередной финансовый год, предметом которых является содержание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техническое обслуживание помещений.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мытью фасада, оконных и дверных балконных конструкций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468 046,87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487 517,62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507 408,34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определяются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= </w:t>
            </w: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пц1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пц2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х И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пц3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  <w:lang w:val="en-US"/>
              </w:rPr>
              <w:t>N</w:t>
            </w:r>
            <w:r w:rsidRPr="00F43620">
              <w:rPr>
                <w:rFonts w:eastAsiaTheme="minorEastAsia"/>
                <w:sz w:val="20"/>
                <w:szCs w:val="20"/>
                <w:vertAlign w:val="subscript"/>
              </w:rPr>
              <w:t>НМЦКстехобп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содержание и техническое обслуживание помещений.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8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выполнение работ </w:t>
            </w:r>
            <w:r w:rsidRPr="00F43620">
              <w:rPr>
                <w:sz w:val="20"/>
                <w:szCs w:val="20"/>
              </w:rPr>
              <w:br/>
              <w:t>по текущему ремонту помещений2-3 этажа здания СПб ГКУ «ГИРЦ» по адресу СПб,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23 561 539,45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(использованы метод сопоставимых рыночных цен (анализ рынка) и проектно-сметный метод).</w:t>
            </w:r>
          </w:p>
        </w:tc>
      </w:tr>
      <w:tr w:rsidR="00F43620" w:rsidRPr="00F43620" w:rsidTr="00F43620">
        <w:trPr>
          <w:trHeight w:val="813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ремонт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021C68" w:rsidP="00F436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1 609 989,98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902 640,13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939 467,84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F43620" w:rsidRPr="00F43620" w:rsidTr="00F43620">
        <w:trPr>
          <w:trHeight w:val="314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2.6.2.1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планового технического обслуживания автотранспортных средств СПб ГКУ "ГИРЦ"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535 333,31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557 603,18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580 353,39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в сфере закупок товаров, работ, услуг для обеспечения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2027-2028 гг произведен по формуле 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F43620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2.6.2.2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331 256,67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345 036,95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359 114,45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  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НЗ = НМЦК х Ипц2 х Ипц3, где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ремонт транспортных средств.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Ипц2-3 - Значения индексов потребительских цен, используемых при формировании проекта бюджета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плановый период</w:t>
            </w:r>
          </w:p>
        </w:tc>
      </w:tr>
      <w:tr w:rsidR="00021C68" w:rsidRPr="00F43620" w:rsidTr="00F43620">
        <w:trPr>
          <w:trHeight w:val="168"/>
        </w:trPr>
        <w:tc>
          <w:tcPr>
            <w:tcW w:w="851" w:type="dxa"/>
            <w:shd w:val="clear" w:color="auto" w:fill="auto"/>
          </w:tcPr>
          <w:p w:rsidR="00021C68" w:rsidRPr="00F43620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2.6.2.3</w:t>
            </w:r>
          </w:p>
        </w:tc>
        <w:tc>
          <w:tcPr>
            <w:tcW w:w="4672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оказание услуг по диагностике, техническому обслуживанию и ремонту автотранспортных средств СПб ГКУ «ГИРЦ»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743 400,00</w:t>
            </w:r>
          </w:p>
        </w:tc>
        <w:tc>
          <w:tcPr>
            <w:tcW w:w="1606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021C68" w:rsidRPr="00486DCC" w:rsidRDefault="00021C68" w:rsidP="00021C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021C68" w:rsidRPr="00486DCC" w:rsidRDefault="00021C68" w:rsidP="00021C68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021C68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486DCC" w:rsidRDefault="00021C68" w:rsidP="00021C68">
            <w:pPr>
              <w:pStyle w:val="af3"/>
              <w:spacing w:before="0" w:beforeAutospacing="0" w:after="0" w:afterAutospacing="0" w:line="288" w:lineRule="atLeast"/>
              <w:jc w:val="both"/>
              <w:rPr>
                <w:rFonts w:eastAsiaTheme="minorEastAsia"/>
                <w:sz w:val="20"/>
                <w:szCs w:val="20"/>
              </w:rPr>
            </w:pPr>
            <w:r w:rsidRPr="000A4719">
              <w:rPr>
                <w:rFonts w:eastAsiaTheme="minorEastAsia"/>
                <w:sz w:val="20"/>
                <w:szCs w:val="20"/>
              </w:rPr>
              <w:lastRenderedPageBreak/>
              <w:br/>
            </w: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 на техническое обслуживание и регламентно-профилактический ремонт бытового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1097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2.6.3.1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систем кондиционирования и кондиционеров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451 329,90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470 105,23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489 285,52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Нормативные затраты на техническое обслуживание и регламентно-профилактический ремонт бытового оборудования определяются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по формуле (2.6.3.1):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НЗрембыт = NНМЦКрембыт х Ипц1 х Ипц2 х Ипц3,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NНМЦКрембыт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заключенных в соответствии с частью 1 (кроме пунктов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бытового оборудования.</w:t>
            </w:r>
          </w:p>
          <w:p w:rsidR="00F43620" w:rsidRPr="00F43620" w:rsidRDefault="00F43620" w:rsidP="00021C6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 - Значения индексов потребительских цен, используемых при формировании проекта бюджета Санкт-Петербурга на очередной финансовый год</w:t>
            </w:r>
            <w:r w:rsidR="00021C68">
              <w:rPr>
                <w:rFonts w:eastAsiaTheme="minorEastAsia"/>
                <w:sz w:val="20"/>
                <w:szCs w:val="20"/>
              </w:rPr>
              <w:t xml:space="preserve"> </w:t>
            </w:r>
            <w:r w:rsidRPr="00F43620">
              <w:rPr>
                <w:rFonts w:eastAsiaTheme="minorEastAsia"/>
                <w:sz w:val="20"/>
                <w:szCs w:val="20"/>
              </w:rPr>
              <w:t>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1 487 559,59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1 510 069,59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1 571 680,43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 пассажирских лифтов и системы диспетчеризации 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351 160,20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365 768,46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380 691,82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и регламентно-профилактический ремонт иного оборудования (НЗремин) определяются по формуле (2.6.4.1):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муниципальных нужд» на очередной финансовый год, предметом которых является техническое обслуживание и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2.6.4.2.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систем автоматической противопожарной защиты (АППЗ) </w:t>
            </w:r>
            <w:r w:rsidRPr="00F43620">
              <w:rPr>
                <w:sz w:val="20"/>
                <w:szCs w:val="20"/>
              </w:rPr>
              <w:br/>
              <w:t xml:space="preserve">и внутреннего противопожарного водопровода (ВПВ) обеспечения пожарной безопасности зданий </w:t>
            </w:r>
            <w:r w:rsidRPr="00F43620">
              <w:rPr>
                <w:sz w:val="20"/>
                <w:szCs w:val="20"/>
              </w:rPr>
              <w:br/>
              <w:t>и сооружений для обеспечения государственных нужд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162 116,67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168 860,72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175 750,24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 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иного оборудования на 2027-2028 гг.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которогоых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ind w:firstLine="425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2.6.4.3.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комплексных систем обеспечения безопасности (КСОБ)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863 622,68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899 549,39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936 251,00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Нормативные затраты на техническое обслуживание и регламентно-профилактический ремонт иного оборудования (НЗремин)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Ипц1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об осуществлении закупок на текущий год, либо цены, содержащиеся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Ипц1-3 -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2.6.4.4.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</w:t>
            </w:r>
            <w:r w:rsidRPr="00F43620">
              <w:rPr>
                <w:sz w:val="20"/>
                <w:szCs w:val="20"/>
              </w:rPr>
              <w:br/>
              <w:t xml:space="preserve">и ремонту роллет, защитных жалюзи </w:t>
            </w:r>
            <w:r w:rsidRPr="00F43620">
              <w:rPr>
                <w:sz w:val="20"/>
                <w:szCs w:val="20"/>
              </w:rPr>
              <w:br/>
              <w:t>и автоматических раздвижных дверей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72 860,04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75 891,02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78 987,37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</w:t>
            </w:r>
            <w:r w:rsidRPr="00F43620">
              <w:rPr>
                <w:sz w:val="20"/>
                <w:szCs w:val="20"/>
              </w:rPr>
              <w:t xml:space="preserve">на 2026 год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в сфере закупок товаров, работ, услуг для обеспечения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2027-2028 гг.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на техническое обслуживание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и регламентно-профилактический ремонт иного оборудования (НЗремин)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НЗремин = NНМЦКремин х Ипц2 х Ипц3,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NНМЦКремин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год, предметом которых является техническое обслуживание и регламентно-профилактический ремонт иного оборудования.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индекса потребительских цен, используемые при формировании проекта бюджета Санкт-Петербурга на очередной финансовый год и на плановый период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2.6.4.5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техническому обслуживанию (перезарядке) огнетушителей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37 800,00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1 651 352,32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1 714 210,64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1 778 420,41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оплату типографических работ и услуг, включая приобретение периодических печатных изданий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2861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951 552,00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991 143,36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1 031 584,32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 затраты на приобретение периодических печатных изданий и книг (НЗпи) определяются по формуле: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НЗпи = Чр x Нц пи x Мпи, где: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Нц пи - норматив цены приобретения периодических печатных изданий;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Мпи - количество месяцев приобретения периодических печатных изданий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rFonts w:eastAsiaTheme="minorEastAsia"/>
                <w:sz w:val="20"/>
                <w:szCs w:val="20"/>
              </w:rPr>
              <w:br/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2.7.3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проведение предрейсового и послерейсового осмотра водителей транспортных средств казенных учреждений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559 301,86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582 568,82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606 337,63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Нормативные затраты на проведение предрейсового и послерейсового осмотра водителей транспортных средств</w:t>
            </w:r>
            <w:r w:rsidRPr="00F43620">
              <w:rPr>
                <w:sz w:val="20"/>
                <w:szCs w:val="20"/>
              </w:rPr>
              <w:t xml:space="preserve">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казенных учреждений (НЗосм) определяются но формуле: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НЗосм = NНМЦКосм х Ипц1 х Ипц2 х Ипц3, где;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Nhmukocm -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и послерейсового осмотра водителей транспортных средств. </w:t>
            </w:r>
          </w:p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NНМЦКосм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указанные в планах-графиках закупок или в извещениях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об осуществлении закупок на текущий год, либо цены, содержащиеся в заключенных в соответствии с частью 1 (кроме пункта 25) статьи 93 Федерального закона № 44-ФЗ государственных контрактах на текущий год, предметом которых является проведение предрейсового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и послерейсового осмотра водителей транспортных средств.</w:t>
            </w:r>
          </w:p>
          <w:p w:rsid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Ипц1-з - </w:t>
            </w:r>
            <w:r w:rsidRPr="00F43620">
              <w:rPr>
                <w:rFonts w:eastAsiaTheme="minorEastAsia"/>
                <w:sz w:val="20"/>
                <w:szCs w:val="20"/>
              </w:rPr>
              <w:t xml:space="preserve">значения индекса потребительских цен, используемые при формировании проекта бюджета Санкт-Петербурга на очередной финансовый год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на плановый период.</w:t>
            </w:r>
          </w:p>
          <w:p w:rsidR="00021C68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  <w:p w:rsidR="00021C68" w:rsidRPr="00F43620" w:rsidRDefault="00021C68" w:rsidP="00F43620">
            <w:pPr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2.7.8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140 498,46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140 498,46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Нормативные затраты на приобретение полисов обязательного страхования гражданской ответственности владельцев транспортных средств КУ (НЗосаго) определяются в соответствии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с указанием Банка России от 19 сентября 2014 года N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НЗосаго = TБ  х КT  х КБM  х КO  х КM  x КС  х КН,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ТБ - предельный размер базовой ставки страхового тарифа по i-ому типу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КT - коэффициент страховых тарифов, учитывающий территорию преимущественного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КБM - коэффициент страховых тарифов, учитывающий наличие или отсутствие страховых выплат при наступлении страховых случаев, произошедших в период действия предыдущих договоров обязательного страхования по i-ому транспортному средству;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КO - коэффициент страховых тарифов, учитывающий количество лиц, допущенных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к управлению транспортным средством;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КМ - коэффициент страховых тарифов, учитывающий технические характеристики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КC - коэффициент страховых тарифов, учитывающий период использования транспортного средства;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КH - коэффициент страховых тарифов, учитывающий наличие нарушений, предусмотренных частью 3 статьи 9 Федерального закона от 25 апреля 2002 года N 40-ФЗ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«Об обязательном страховании гражданской ответственности владельцев транспортных средств»;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i - тип транспортного средства.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основных средств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412 683 449,26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транспортных средств (пассажирских микроавтобусов) для обеспечения многодетных семей, воспитывающих семь и более несовершеннолетних детей, в рамках предоставления дополнительной меры социальной поддержки, установленной гл. 5 Социального кодекса </w:t>
            </w:r>
            <w:r w:rsidRPr="00F4362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409 185 000,00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нормативный метод)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мебели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3 372 006,35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3 512 281,80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3 655 583,36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мебели (НЗмеб) определяются по формуле: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noProof/>
                <w:sz w:val="20"/>
                <w:szCs w:val="20"/>
              </w:rPr>
              <w:drawing>
                <wp:inline distT="0" distB="0" distL="0" distR="0" wp14:anchorId="3D74F95A" wp14:editId="4B8EB548">
                  <wp:extent cx="1238250" cy="336550"/>
                  <wp:effectExtent l="0" t="0" r="0" b="0"/>
                  <wp:docPr id="22" name="Рисунок 22" descr="base_25_173337_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5_173337_1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Нц меб - норматив цены комплекта мебели </w:t>
            </w:r>
            <w:r w:rsidRPr="00F43620">
              <w:rPr>
                <w:sz w:val="20"/>
                <w:szCs w:val="20"/>
              </w:rPr>
              <w:br/>
              <w:t>в расчете на одного работника Комитета (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Чпр - прогнозируемая численность работников Комитета (КУ);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Нспи меб - норматив срока полезного использования комплекта мебели;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Чпл - количество должностей, планируемых </w:t>
            </w:r>
            <w:r w:rsidRPr="00F43620">
              <w:rPr>
                <w:sz w:val="20"/>
                <w:szCs w:val="20"/>
              </w:rPr>
              <w:br/>
              <w:t>к замещению в Комитете (КУ)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и 2028 годов»,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31.05.2016г. №54-р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срока полезного </w:t>
            </w:r>
            <w:r w:rsidRPr="00F43620">
              <w:rPr>
                <w:sz w:val="20"/>
                <w:szCs w:val="20"/>
              </w:rPr>
              <w:lastRenderedPageBreak/>
              <w:t>использования основных средств».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F43620">
              <w:rPr>
                <w:sz w:val="20"/>
                <w:szCs w:val="20"/>
              </w:rPr>
              <w:br/>
              <w:t>на приобретение основных средств в рамках затрат, указанных абз. 1-12 п.15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126 442,91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холодильников бытовых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55 896,58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2.8.4.2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бытовой техники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70 546,33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материальных запасов, не отнесенные к затратам, указанным в </w:t>
            </w:r>
            <w:hyperlink r:id="rId18" w:history="1">
              <w:r w:rsidRPr="00F43620">
                <w:rPr>
                  <w:sz w:val="20"/>
                  <w:szCs w:val="20"/>
                </w:rPr>
                <w:t>подпунктах "а"</w:t>
              </w:r>
            </w:hyperlink>
            <w:r w:rsidRPr="00F43620">
              <w:rPr>
                <w:sz w:val="20"/>
                <w:szCs w:val="20"/>
              </w:rPr>
              <w:t xml:space="preserve"> - </w:t>
            </w:r>
            <w:hyperlink r:id="rId19" w:history="1">
              <w:r w:rsidRPr="00F43620">
                <w:rPr>
                  <w:sz w:val="20"/>
                  <w:szCs w:val="20"/>
                </w:rPr>
                <w:t>"ж" пункта 6</w:t>
              </w:r>
            </w:hyperlink>
            <w:r w:rsidRPr="00F4362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7C6E5D">
              <w:rPr>
                <w:sz w:val="20"/>
                <w:szCs w:val="20"/>
                <w:lang w:val="en-US"/>
              </w:rPr>
              <w:t>10 783</w:t>
            </w:r>
            <w:r>
              <w:rPr>
                <w:sz w:val="20"/>
                <w:szCs w:val="20"/>
                <w:lang w:val="en-US"/>
              </w:rPr>
              <w:t> </w:t>
            </w:r>
            <w:r w:rsidRPr="007C6E5D">
              <w:rPr>
                <w:sz w:val="20"/>
                <w:szCs w:val="20"/>
                <w:lang w:val="en-US"/>
              </w:rPr>
              <w:t>763</w:t>
            </w:r>
            <w:r>
              <w:rPr>
                <w:sz w:val="20"/>
                <w:szCs w:val="20"/>
              </w:rPr>
              <w:t>,</w:t>
            </w:r>
            <w:r w:rsidRPr="007C6E5D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10 286 920,86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10 707 030,83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канцелярских принадлежностей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8 083 292,64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8 419 559,60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8 763 076,48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канцелярских принадлежностей (НЗканц)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НЗканц = Чр x Нц канц, где: 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Чр - расчетная численность работников Комитета (, КУ);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Нц канц - норматив цены набора канцелярских принадлежностей для одного работника Комитета (КУ).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 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>«Об утверждении нормативов цены, товаров, работ, услуг на 2026 год и на плановый период 2027 и 2028 годов».</w:t>
            </w:r>
          </w:p>
        </w:tc>
      </w:tr>
      <w:tr w:rsidR="00F43620" w:rsidRPr="00F43620" w:rsidTr="00F43620"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хозяйственных товаров и принадлежностей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1 792 925,71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1 867 361,26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1 943 954,35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приобретение хозяйственных товаров и принадлежностей (НЗхоз) определяются по формуле: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НЗхоз = Ппом x Нц хоз x Мхоз, где:  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Ппом - площадь обслуживаемых помещений;</w:t>
            </w:r>
          </w:p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Распоряжение Комитета по экономической политике и стратегическому планированию </w:t>
            </w:r>
            <w:r w:rsidRPr="00F43620">
              <w:rPr>
                <w:sz w:val="20"/>
                <w:szCs w:val="20"/>
              </w:rPr>
              <w:br/>
              <w:t xml:space="preserve">Санкт-Петербурга от 15.05.2025г. №43-р </w:t>
            </w:r>
            <w:r w:rsidRPr="00F43620">
              <w:rPr>
                <w:sz w:val="20"/>
                <w:szCs w:val="20"/>
              </w:rPr>
              <w:br/>
              <w:t xml:space="preserve">«Об утверждении нормативов цены, товаров, работ, услуг на 2026 год и на плановый период 2027 </w:t>
            </w:r>
            <w:r w:rsidRPr="00F43620">
              <w:rPr>
                <w:sz w:val="20"/>
                <w:szCs w:val="20"/>
              </w:rPr>
              <w:br/>
              <w:t>и 2028мебе годов».</w:t>
            </w:r>
          </w:p>
        </w:tc>
      </w:tr>
      <w:tr w:rsidR="00F43620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2.10.4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горюче-смазочных материалов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841 047,00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 затрат на приобретение </w:t>
            </w:r>
            <w:r w:rsidRPr="00F43620">
              <w:rPr>
                <w:sz w:val="20"/>
                <w:szCs w:val="20"/>
              </w:rPr>
              <w:br/>
              <w:t xml:space="preserve">горюче-смазочных материалов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Приказа ФАС России от 22.11.2024 </w:t>
            </w:r>
            <w:r w:rsidRPr="00F43620">
              <w:rPr>
                <w:sz w:val="20"/>
                <w:szCs w:val="20"/>
              </w:rPr>
              <w:br/>
              <w:t xml:space="preserve">№ 894/24 «Об утверждении Порядка определения начальной (максимальной) цены контракта, цены контракта, заключаемого с единственным поставщиком </w:t>
            </w:r>
            <w:r w:rsidRPr="00F43620">
              <w:rPr>
                <w:sz w:val="20"/>
                <w:szCs w:val="20"/>
              </w:rPr>
              <w:lastRenderedPageBreak/>
              <w:t>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бензин».</w:t>
            </w:r>
          </w:p>
        </w:tc>
      </w:tr>
      <w:tr w:rsidR="007C6E5D" w:rsidRPr="00F43620" w:rsidTr="00F43620">
        <w:trPr>
          <w:trHeight w:val="16"/>
        </w:trPr>
        <w:tc>
          <w:tcPr>
            <w:tcW w:w="851" w:type="dxa"/>
            <w:shd w:val="clear" w:color="auto" w:fill="auto"/>
          </w:tcPr>
          <w:p w:rsidR="007C6E5D" w:rsidRPr="00F43620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2.10.9</w:t>
            </w:r>
          </w:p>
        </w:tc>
        <w:tc>
          <w:tcPr>
            <w:tcW w:w="4672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Нормативные затраты на приобретение подставок для презентаций и демосистем информационных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66 498,16</w:t>
            </w:r>
          </w:p>
        </w:tc>
        <w:tc>
          <w:tcPr>
            <w:tcW w:w="1606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7C6E5D" w:rsidRPr="00486DCC" w:rsidRDefault="007C6E5D" w:rsidP="007C6E5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7C6E5D" w:rsidRPr="00486DCC" w:rsidRDefault="007C6E5D" w:rsidP="007C6E5D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869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Иные прочие затраты, не отнесенные к иным затратам, указанным в подпунктах "а" - "ж" </w:t>
            </w:r>
            <w:r w:rsidRPr="00F43620">
              <w:rPr>
                <w:sz w:val="20"/>
                <w:szCs w:val="20"/>
              </w:rPr>
              <w:br/>
              <w:t>пункта 6 Общих правил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2F10DD" w:rsidP="00F43620">
            <w:pPr>
              <w:jc w:val="center"/>
              <w:rPr>
                <w:sz w:val="20"/>
                <w:szCs w:val="20"/>
              </w:rPr>
            </w:pPr>
            <w:r w:rsidRPr="002F10DD">
              <w:rPr>
                <w:sz w:val="20"/>
                <w:szCs w:val="20"/>
                <w:lang w:val="en-US"/>
              </w:rPr>
              <w:t>13 774 148</w:t>
            </w:r>
            <w:r w:rsidRPr="002F10DD">
              <w:rPr>
                <w:sz w:val="20"/>
                <w:szCs w:val="20"/>
              </w:rPr>
              <w:t>,90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10 289 309,06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10 543 433,08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охранных услуг: организации и обеспечению внутриобъектового режима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5 773 227,81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5 835 244,90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5 907 765,52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начальной (максимальной) цены контракта в соответствии с приказом Федеральной службы войск национальной гвардии Российской Федерации от 15.02.2021 № 45 «Об утверждении Порядка определения начальной (максимальной) цены контракта, цены контракта, заключаемого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с единственным поставщиком (подрядчиком, исполнителем), начальной цены единицы товара, работы, услуги при осуществлении закупок охранных услуг». (использован иной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связи проводного радиовещания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113 018,40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117 719,97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122 522,94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182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обязательному страхованию гражданской ответственности эксплуатирующих опасные объекты-</w:t>
            </w:r>
            <w:r w:rsidRPr="00F43620">
              <w:rPr>
                <w:sz w:val="20"/>
                <w:szCs w:val="20"/>
              </w:rPr>
              <w:lastRenderedPageBreak/>
              <w:t>лифты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3 000,00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3 000,00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3 000,00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Расчет нормативных затрат произведен </w:t>
            </w:r>
            <w:r w:rsidRPr="00F43620">
              <w:rPr>
                <w:sz w:val="20"/>
                <w:szCs w:val="20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lastRenderedPageBreak/>
              <w:t xml:space="preserve">с требованиями статьи 22 Федерального закона </w:t>
            </w:r>
            <w:r w:rsidRPr="00F43620">
              <w:rPr>
                <w:sz w:val="20"/>
                <w:szCs w:val="20"/>
              </w:rPr>
              <w:br/>
              <w:t xml:space="preserve">от 05.04.2013 № 44-ФЗ «О контрактной системе </w:t>
            </w:r>
            <w:r w:rsidRPr="00F43620">
              <w:rPr>
                <w:sz w:val="20"/>
                <w:szCs w:val="20"/>
              </w:rPr>
              <w:br/>
              <w:t>в сфере закупок товаров, работ, услуг для обеспечения государственных и муниципальных нужд» (использован тарифный метод).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приобретение прочих материальных запасов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2F10DD" w:rsidP="00F43620">
            <w:pPr>
              <w:jc w:val="center"/>
              <w:rPr>
                <w:sz w:val="20"/>
                <w:szCs w:val="20"/>
              </w:rPr>
            </w:pPr>
            <w:r w:rsidRPr="002F10DD">
              <w:rPr>
                <w:sz w:val="20"/>
                <w:szCs w:val="20"/>
              </w:rPr>
              <w:t>2 870 313,54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320 132,45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333 193,85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по мойке автотранспортных средств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</w:rPr>
              <w:t>601 161,00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320 479,24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333 554,79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2.11.6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периодическому техническому освидетельствованию пассажирских лифтов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27 348,08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28 485,76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29 647,97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Расчет нормативных затрат на 2026-2028 гг произведен по формуле НЗ = НМЦК х Ипц1 х Ипц2 х Ипц3, 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2.11.7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охране путем экстренного выезда нарядов вневедомственной охраны при поступлении тревожного извещения, сформированного средствами тревожной сигнализации, смонтированными в помещении Заказчика - СПб ГКУ «ГИРЦ» по адресу: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152 379,96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158 718,97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165 194,70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2.11.8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техническому обслуживанию здания, инженерных систем и их элементов в СПб ГКУ «ГИРЦ»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1 761 025,64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1 834 284,31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1 909 123,11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 xml:space="preserve">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2.11.9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Нормативные затраты на оказание услуг по уборке территории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1 561 929,08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1 626 905,33 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1 693 283,07 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3620">
              <w:rPr>
                <w:sz w:val="20"/>
                <w:szCs w:val="20"/>
                <w:lang w:val="en-US"/>
              </w:rPr>
              <w:t>2.11.10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Оказание услуг по поверке приборов измерения давления  в здании СПб ГКУ «ГИРЦ» 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26 790,00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27 904,46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29 042,97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</w:t>
            </w:r>
            <w:r w:rsidRPr="00F43620">
              <w:rPr>
                <w:rFonts w:eastAsiaTheme="minorEastAsia"/>
                <w:sz w:val="20"/>
                <w:szCs w:val="20"/>
              </w:rPr>
              <w:lastRenderedPageBreak/>
              <w:t>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2.11.11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Оказание услуг по проведению поверки средств измерения учета и контроля тепловой энергии </w:t>
            </w:r>
            <w:r w:rsidRPr="00F43620">
              <w:rPr>
                <w:sz w:val="20"/>
                <w:szCs w:val="20"/>
              </w:rPr>
              <w:br/>
              <w:t>в тепловых сетях в здании СПб ГКУ «ГИРЦ»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15 633,33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16 283,68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16 948,05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на 2026 год произведен 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Расчет нормативных затрат на 2027-2028 гг произведен по формуле: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НЗ = НМЦК х Ипц2 х Ипц3, 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 xml:space="preserve">НМЦК – норматив цены, определяемый как начальная (максимальная) цена контракта, начальная сумма цен единиц товара, работы, услуги, максимальное значение цены контракта, рассчитанная в соответствии с требованиями статьи 22 Федерального закона от 05.04.2013 № 44-ФЗ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F43620">
              <w:rPr>
                <w:rFonts w:eastAsiaTheme="minorEastAsia"/>
                <w:sz w:val="20"/>
                <w:szCs w:val="20"/>
              </w:rPr>
              <w:br/>
              <w:t>и муниципальных нужд» на очередной финансовый год.</w:t>
            </w:r>
          </w:p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EastAsia"/>
                <w:sz w:val="20"/>
                <w:szCs w:val="20"/>
              </w:rPr>
              <w:t>Ипц2-3 - значения индексов потребительских цен, используемых при формировании проекта бюджета Санкт-Петербурга на очередной финансовый год и плановый период.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2.11.12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транспортировке (вывозу) для дальнейшей утилизации списанного имущества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29 316,97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2.11.13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>по проведению специальной оценки условий труда (СОУТ)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15 830,00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2.11.14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оказание услуг </w:t>
            </w:r>
            <w:r w:rsidRPr="00F43620">
              <w:rPr>
                <w:sz w:val="20"/>
                <w:szCs w:val="20"/>
              </w:rPr>
              <w:br/>
              <w:t xml:space="preserve">по конфиденциальному уничтожению документов </w:t>
            </w:r>
            <w:r w:rsidRPr="00F43620">
              <w:rPr>
                <w:sz w:val="20"/>
                <w:szCs w:val="20"/>
              </w:rPr>
              <w:br/>
              <w:t>с истекшим сроком хранения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144,00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149,99</w:t>
            </w: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156,11</w:t>
            </w: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F43620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>2.11.15</w:t>
            </w:r>
          </w:p>
        </w:tc>
        <w:tc>
          <w:tcPr>
            <w:tcW w:w="4672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t xml:space="preserve">Нормативные затраты на разработку проектной документации на замену 5 пассажирских лифтов здания  СПб ГКУ «ГИРЦ», расположенного </w:t>
            </w:r>
            <w:r w:rsidRPr="00F43620">
              <w:rPr>
                <w:sz w:val="20"/>
                <w:szCs w:val="20"/>
              </w:rPr>
              <w:br/>
            </w:r>
            <w:r w:rsidRPr="00F43620">
              <w:rPr>
                <w:sz w:val="20"/>
                <w:szCs w:val="20"/>
              </w:rPr>
              <w:lastRenderedPageBreak/>
              <w:t>по адресу :  Санкт-Петербург, пр. Шаумяна, д.20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F43620">
              <w:rPr>
                <w:sz w:val="20"/>
                <w:szCs w:val="20"/>
              </w:rPr>
              <w:lastRenderedPageBreak/>
              <w:t>706 368,72</w:t>
            </w:r>
          </w:p>
        </w:tc>
        <w:tc>
          <w:tcPr>
            <w:tcW w:w="1606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</w:tcPr>
          <w:p w:rsidR="00F43620" w:rsidRPr="00F43620" w:rsidRDefault="00F43620" w:rsidP="00F436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4" w:type="dxa"/>
            <w:shd w:val="clear" w:color="auto" w:fill="auto"/>
          </w:tcPr>
          <w:p w:rsidR="00F43620" w:rsidRPr="00F43620" w:rsidRDefault="00F43620" w:rsidP="00F43620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F43620">
              <w:rPr>
                <w:rFonts w:eastAsiaTheme="minorHAnsi"/>
                <w:sz w:val="20"/>
                <w:szCs w:val="20"/>
                <w:lang w:eastAsia="en-US"/>
              </w:rPr>
              <w:t xml:space="preserve">Расчет нормативных затрат произведен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на основании начальной (максимальной) цены контракта, определенной в соответствии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требованиями статьи 22 Федерального закона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 xml:space="preserve">от 05.04.2013 № 44-ФЗ «О контрактной системе </w:t>
            </w:r>
            <w:r w:rsidRPr="00F43620">
              <w:rPr>
                <w:rFonts w:eastAsiaTheme="minorHAnsi"/>
                <w:sz w:val="20"/>
                <w:szCs w:val="20"/>
                <w:lang w:eastAsia="en-US"/>
              </w:rPr>
              <w:br/>
              <w:t>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</w:tc>
      </w:tr>
      <w:tr w:rsidR="002F10DD" w:rsidRPr="00F43620" w:rsidTr="00F43620">
        <w:trPr>
          <w:trHeight w:val="416"/>
        </w:trPr>
        <w:tc>
          <w:tcPr>
            <w:tcW w:w="851" w:type="dxa"/>
            <w:shd w:val="clear" w:color="auto" w:fill="auto"/>
          </w:tcPr>
          <w:p w:rsidR="002F10DD" w:rsidRPr="00F4362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2.11.16</w:t>
            </w:r>
          </w:p>
        </w:tc>
        <w:tc>
          <w:tcPr>
            <w:tcW w:w="4672" w:type="dxa"/>
            <w:shd w:val="clear" w:color="auto" w:fill="auto"/>
          </w:tcPr>
          <w:p w:rsidR="002F10DD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both"/>
              <w:rPr>
                <w:sz w:val="20"/>
                <w:szCs w:val="20"/>
              </w:rPr>
            </w:pPr>
            <w:r w:rsidRPr="002F10DD">
              <w:rPr>
                <w:color w:val="000000"/>
                <w:sz w:val="20"/>
                <w:szCs w:val="20"/>
              </w:rPr>
              <w:t>Нормативные затраты на оказание услуг передаче тревожных сигналов между техническими средствами охраны и автоматизированным рабочим местом подразделения войск национальной гвардии и обслуживанию технических средств охраны и приемно-контрольного оборудования для пресечения правонарушений и преступлений против личности и имущества</w:t>
            </w:r>
          </w:p>
        </w:tc>
        <w:tc>
          <w:tcPr>
            <w:tcW w:w="1606" w:type="dxa"/>
            <w:shd w:val="clear" w:color="auto" w:fill="auto"/>
          </w:tcPr>
          <w:p w:rsidR="002F10DD" w:rsidRPr="00F72880" w:rsidRDefault="002F10DD" w:rsidP="002F10DD">
            <w:pPr>
              <w:widowControl w:val="0"/>
              <w:autoSpaceDE w:val="0"/>
              <w:autoSpaceDN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 w:rsidRPr="00384593">
              <w:rPr>
                <w:sz w:val="20"/>
                <w:szCs w:val="20"/>
              </w:rPr>
              <w:t>116 662,6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606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07" w:type="dxa"/>
            <w:shd w:val="clear" w:color="auto" w:fill="auto"/>
          </w:tcPr>
          <w:p w:rsidR="002F10DD" w:rsidRPr="000D4E80" w:rsidRDefault="002F10DD" w:rsidP="002F10DD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04" w:type="dxa"/>
            <w:shd w:val="clear" w:color="auto" w:fill="auto"/>
          </w:tcPr>
          <w:p w:rsidR="002F10DD" w:rsidRPr="00486DCC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6DCC">
              <w:rPr>
                <w:rFonts w:eastAsiaTheme="minorHAnsi"/>
                <w:sz w:val="20"/>
                <w:szCs w:val="20"/>
                <w:lang w:eastAsia="en-US"/>
              </w:rPr>
              <w:t>Расчет нормативных затрат на 2026 год произведен на основании начальной (максимальной) цены контракта, определенной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(использован метод сопоставимых рыночных цен (анализ рынка).</w:t>
            </w:r>
          </w:p>
          <w:p w:rsidR="002F10DD" w:rsidRPr="000F3F19" w:rsidRDefault="002F10DD" w:rsidP="002F10DD">
            <w:pPr>
              <w:spacing w:line="240" w:lineRule="atLeast"/>
              <w:ind w:firstLine="36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9F27CF" w:rsidRPr="00BE6935" w:rsidRDefault="009F27CF" w:rsidP="00F43620">
      <w:pPr>
        <w:widowControl w:val="0"/>
        <w:autoSpaceDE w:val="0"/>
        <w:autoSpaceDN w:val="0"/>
        <w:spacing w:line="240" w:lineRule="atLeast"/>
        <w:contextualSpacing/>
        <w:rPr>
          <w:sz w:val="26"/>
          <w:szCs w:val="26"/>
        </w:rPr>
      </w:pPr>
    </w:p>
    <w:sectPr w:rsidR="009F27CF" w:rsidRPr="00BE6935" w:rsidSect="0052028D">
      <w:pgSz w:w="16840" w:h="11907" w:orient="landscape"/>
      <w:pgMar w:top="1276" w:right="1134" w:bottom="851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D2" w:rsidRDefault="004876D2" w:rsidP="006F41A0">
      <w:r>
        <w:separator/>
      </w:r>
    </w:p>
  </w:endnote>
  <w:endnote w:type="continuationSeparator" w:id="0">
    <w:p w:rsidR="004876D2" w:rsidRDefault="004876D2" w:rsidP="006F4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D2" w:rsidRDefault="004876D2" w:rsidP="006F41A0">
      <w:r>
        <w:separator/>
      </w:r>
    </w:p>
  </w:footnote>
  <w:footnote w:type="continuationSeparator" w:id="0">
    <w:p w:rsidR="004876D2" w:rsidRDefault="004876D2" w:rsidP="006F4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081A"/>
    <w:multiLevelType w:val="multilevel"/>
    <w:tmpl w:val="F66A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74A79"/>
    <w:multiLevelType w:val="hybridMultilevel"/>
    <w:tmpl w:val="78CA7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C6B8A"/>
    <w:multiLevelType w:val="hybridMultilevel"/>
    <w:tmpl w:val="0FD2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13DE3"/>
    <w:multiLevelType w:val="hybridMultilevel"/>
    <w:tmpl w:val="642A0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4DE"/>
    <w:multiLevelType w:val="hybridMultilevel"/>
    <w:tmpl w:val="B698595C"/>
    <w:lvl w:ilvl="0" w:tplc="0419000F">
      <w:start w:val="1"/>
      <w:numFmt w:val="decimal"/>
      <w:pStyle w:val="a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6278556B"/>
    <w:multiLevelType w:val="hybridMultilevel"/>
    <w:tmpl w:val="2C96D72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D0"/>
    <w:rsid w:val="00002C4C"/>
    <w:rsid w:val="00005334"/>
    <w:rsid w:val="000116B4"/>
    <w:rsid w:val="000173C2"/>
    <w:rsid w:val="00017755"/>
    <w:rsid w:val="00021C68"/>
    <w:rsid w:val="000259AC"/>
    <w:rsid w:val="0003297D"/>
    <w:rsid w:val="000412FA"/>
    <w:rsid w:val="00041F98"/>
    <w:rsid w:val="00050D21"/>
    <w:rsid w:val="000549E7"/>
    <w:rsid w:val="0005568A"/>
    <w:rsid w:val="00061E1A"/>
    <w:rsid w:val="0007782B"/>
    <w:rsid w:val="00087D43"/>
    <w:rsid w:val="000941AB"/>
    <w:rsid w:val="0009548E"/>
    <w:rsid w:val="00097564"/>
    <w:rsid w:val="000B3CBC"/>
    <w:rsid w:val="000B4B22"/>
    <w:rsid w:val="000B4FAE"/>
    <w:rsid w:val="000B68D6"/>
    <w:rsid w:val="000C5855"/>
    <w:rsid w:val="000C6806"/>
    <w:rsid w:val="000D2C2C"/>
    <w:rsid w:val="000D6410"/>
    <w:rsid w:val="000E2EBE"/>
    <w:rsid w:val="000F6FEF"/>
    <w:rsid w:val="0010452E"/>
    <w:rsid w:val="00121D6A"/>
    <w:rsid w:val="00141E58"/>
    <w:rsid w:val="001434DD"/>
    <w:rsid w:val="00147043"/>
    <w:rsid w:val="00147DC8"/>
    <w:rsid w:val="001505E8"/>
    <w:rsid w:val="00150FBC"/>
    <w:rsid w:val="001628F8"/>
    <w:rsid w:val="00174D02"/>
    <w:rsid w:val="001773ED"/>
    <w:rsid w:val="001847D6"/>
    <w:rsid w:val="001C355E"/>
    <w:rsid w:val="001C3AC7"/>
    <w:rsid w:val="001C3CDD"/>
    <w:rsid w:val="001C47D4"/>
    <w:rsid w:val="001D0A80"/>
    <w:rsid w:val="001D6895"/>
    <w:rsid w:val="001E14BB"/>
    <w:rsid w:val="001E3A12"/>
    <w:rsid w:val="001E5E7D"/>
    <w:rsid w:val="001F1323"/>
    <w:rsid w:val="001F7D92"/>
    <w:rsid w:val="0020613A"/>
    <w:rsid w:val="002077AE"/>
    <w:rsid w:val="002078C9"/>
    <w:rsid w:val="00220535"/>
    <w:rsid w:val="00220AB6"/>
    <w:rsid w:val="00223759"/>
    <w:rsid w:val="002307EF"/>
    <w:rsid w:val="002322F2"/>
    <w:rsid w:val="00233BCB"/>
    <w:rsid w:val="002359EB"/>
    <w:rsid w:val="002421E9"/>
    <w:rsid w:val="00247DF5"/>
    <w:rsid w:val="00252F70"/>
    <w:rsid w:val="0025705A"/>
    <w:rsid w:val="00263A1E"/>
    <w:rsid w:val="00265483"/>
    <w:rsid w:val="00265F58"/>
    <w:rsid w:val="00276EB2"/>
    <w:rsid w:val="00292038"/>
    <w:rsid w:val="002935A3"/>
    <w:rsid w:val="002A6671"/>
    <w:rsid w:val="002A7AF5"/>
    <w:rsid w:val="002B4AE9"/>
    <w:rsid w:val="002C23F8"/>
    <w:rsid w:val="002D3B53"/>
    <w:rsid w:val="002E6D47"/>
    <w:rsid w:val="002E6E08"/>
    <w:rsid w:val="002F10DD"/>
    <w:rsid w:val="002F65F6"/>
    <w:rsid w:val="00307CB6"/>
    <w:rsid w:val="00310E3F"/>
    <w:rsid w:val="00331A95"/>
    <w:rsid w:val="00333C5B"/>
    <w:rsid w:val="00343DC2"/>
    <w:rsid w:val="0034516A"/>
    <w:rsid w:val="00347339"/>
    <w:rsid w:val="00355FAF"/>
    <w:rsid w:val="003608D7"/>
    <w:rsid w:val="003631DF"/>
    <w:rsid w:val="0036749D"/>
    <w:rsid w:val="003757C6"/>
    <w:rsid w:val="00380D46"/>
    <w:rsid w:val="00383F04"/>
    <w:rsid w:val="00393574"/>
    <w:rsid w:val="003B18D4"/>
    <w:rsid w:val="003B4F0B"/>
    <w:rsid w:val="003B7720"/>
    <w:rsid w:val="003C0691"/>
    <w:rsid w:val="003C3E0F"/>
    <w:rsid w:val="003C4BD4"/>
    <w:rsid w:val="003C5401"/>
    <w:rsid w:val="003D651E"/>
    <w:rsid w:val="003E44CC"/>
    <w:rsid w:val="003E6459"/>
    <w:rsid w:val="003F2233"/>
    <w:rsid w:val="003F65B7"/>
    <w:rsid w:val="00407591"/>
    <w:rsid w:val="0041202F"/>
    <w:rsid w:val="0042103B"/>
    <w:rsid w:val="004404E2"/>
    <w:rsid w:val="00454250"/>
    <w:rsid w:val="004558EF"/>
    <w:rsid w:val="00456C60"/>
    <w:rsid w:val="0046189B"/>
    <w:rsid w:val="00462F45"/>
    <w:rsid w:val="00462F82"/>
    <w:rsid w:val="00472394"/>
    <w:rsid w:val="00472CDD"/>
    <w:rsid w:val="0048190B"/>
    <w:rsid w:val="00483102"/>
    <w:rsid w:val="004870D5"/>
    <w:rsid w:val="004876D2"/>
    <w:rsid w:val="00490D0B"/>
    <w:rsid w:val="004926A3"/>
    <w:rsid w:val="00496CA3"/>
    <w:rsid w:val="004A0879"/>
    <w:rsid w:val="004A6257"/>
    <w:rsid w:val="004B42DB"/>
    <w:rsid w:val="004B4B7D"/>
    <w:rsid w:val="004C28FE"/>
    <w:rsid w:val="004C442D"/>
    <w:rsid w:val="004C5CFD"/>
    <w:rsid w:val="004E0FD0"/>
    <w:rsid w:val="004E3F40"/>
    <w:rsid w:val="004F4246"/>
    <w:rsid w:val="0050095B"/>
    <w:rsid w:val="00500B1A"/>
    <w:rsid w:val="00507C23"/>
    <w:rsid w:val="00507CF2"/>
    <w:rsid w:val="005146C9"/>
    <w:rsid w:val="0051788A"/>
    <w:rsid w:val="0052028D"/>
    <w:rsid w:val="0052166A"/>
    <w:rsid w:val="00524AB7"/>
    <w:rsid w:val="005254F6"/>
    <w:rsid w:val="00555A4A"/>
    <w:rsid w:val="00556DCB"/>
    <w:rsid w:val="005621AE"/>
    <w:rsid w:val="00562779"/>
    <w:rsid w:val="00565039"/>
    <w:rsid w:val="0057033F"/>
    <w:rsid w:val="00571A0D"/>
    <w:rsid w:val="005778B5"/>
    <w:rsid w:val="005934AF"/>
    <w:rsid w:val="005A0154"/>
    <w:rsid w:val="005A1522"/>
    <w:rsid w:val="005A49E5"/>
    <w:rsid w:val="005A78EB"/>
    <w:rsid w:val="005B43B0"/>
    <w:rsid w:val="005B4CEA"/>
    <w:rsid w:val="005B6743"/>
    <w:rsid w:val="005C2DF3"/>
    <w:rsid w:val="005C4B24"/>
    <w:rsid w:val="00603482"/>
    <w:rsid w:val="00622B0C"/>
    <w:rsid w:val="0063030F"/>
    <w:rsid w:val="006303F7"/>
    <w:rsid w:val="00641ABE"/>
    <w:rsid w:val="00643C2B"/>
    <w:rsid w:val="0065312C"/>
    <w:rsid w:val="00661F14"/>
    <w:rsid w:val="0066667E"/>
    <w:rsid w:val="00675A3B"/>
    <w:rsid w:val="0067751C"/>
    <w:rsid w:val="0068524E"/>
    <w:rsid w:val="00685953"/>
    <w:rsid w:val="00686564"/>
    <w:rsid w:val="0068758F"/>
    <w:rsid w:val="00687CA1"/>
    <w:rsid w:val="0069145C"/>
    <w:rsid w:val="006920F3"/>
    <w:rsid w:val="006925D0"/>
    <w:rsid w:val="006A7139"/>
    <w:rsid w:val="006A718D"/>
    <w:rsid w:val="006B39F9"/>
    <w:rsid w:val="006B47DF"/>
    <w:rsid w:val="006C373D"/>
    <w:rsid w:val="006D34B3"/>
    <w:rsid w:val="006D57C4"/>
    <w:rsid w:val="006E20DC"/>
    <w:rsid w:val="006E2833"/>
    <w:rsid w:val="006E2969"/>
    <w:rsid w:val="006E2B31"/>
    <w:rsid w:val="006E641B"/>
    <w:rsid w:val="006E7D0B"/>
    <w:rsid w:val="006F1E97"/>
    <w:rsid w:val="006F28B2"/>
    <w:rsid w:val="006F2ACF"/>
    <w:rsid w:val="006F35CB"/>
    <w:rsid w:val="006F41A0"/>
    <w:rsid w:val="00711B6B"/>
    <w:rsid w:val="00711F99"/>
    <w:rsid w:val="0071313F"/>
    <w:rsid w:val="007203FB"/>
    <w:rsid w:val="00723CD1"/>
    <w:rsid w:val="0072545D"/>
    <w:rsid w:val="00741DD2"/>
    <w:rsid w:val="007432FB"/>
    <w:rsid w:val="00744431"/>
    <w:rsid w:val="00745147"/>
    <w:rsid w:val="00746853"/>
    <w:rsid w:val="007513A7"/>
    <w:rsid w:val="00753336"/>
    <w:rsid w:val="00754F93"/>
    <w:rsid w:val="007611B5"/>
    <w:rsid w:val="00766236"/>
    <w:rsid w:val="0076712C"/>
    <w:rsid w:val="00770FF6"/>
    <w:rsid w:val="00771ACD"/>
    <w:rsid w:val="00781D44"/>
    <w:rsid w:val="0079318E"/>
    <w:rsid w:val="007A029A"/>
    <w:rsid w:val="007A0821"/>
    <w:rsid w:val="007A0C3B"/>
    <w:rsid w:val="007A3AF3"/>
    <w:rsid w:val="007A41CD"/>
    <w:rsid w:val="007A698E"/>
    <w:rsid w:val="007B28DF"/>
    <w:rsid w:val="007B3BDE"/>
    <w:rsid w:val="007B6C55"/>
    <w:rsid w:val="007C4F7B"/>
    <w:rsid w:val="007C6E5D"/>
    <w:rsid w:val="007D3DC8"/>
    <w:rsid w:val="007D544E"/>
    <w:rsid w:val="007D7CF4"/>
    <w:rsid w:val="007F274E"/>
    <w:rsid w:val="008033EA"/>
    <w:rsid w:val="00805726"/>
    <w:rsid w:val="008102A0"/>
    <w:rsid w:val="008163D8"/>
    <w:rsid w:val="0082194A"/>
    <w:rsid w:val="00821DFA"/>
    <w:rsid w:val="00826BE2"/>
    <w:rsid w:val="00852480"/>
    <w:rsid w:val="00853A9F"/>
    <w:rsid w:val="00860BC9"/>
    <w:rsid w:val="00863F7A"/>
    <w:rsid w:val="00867745"/>
    <w:rsid w:val="0087734F"/>
    <w:rsid w:val="00880ABA"/>
    <w:rsid w:val="00882973"/>
    <w:rsid w:val="00887698"/>
    <w:rsid w:val="00887923"/>
    <w:rsid w:val="00891E1E"/>
    <w:rsid w:val="0089292C"/>
    <w:rsid w:val="00897487"/>
    <w:rsid w:val="008A1C64"/>
    <w:rsid w:val="008A3A61"/>
    <w:rsid w:val="008B1527"/>
    <w:rsid w:val="008B4672"/>
    <w:rsid w:val="008C29DA"/>
    <w:rsid w:val="008D5908"/>
    <w:rsid w:val="008D5EB2"/>
    <w:rsid w:val="008E3FBC"/>
    <w:rsid w:val="008E76F2"/>
    <w:rsid w:val="008F300A"/>
    <w:rsid w:val="008F3460"/>
    <w:rsid w:val="008F6C17"/>
    <w:rsid w:val="00901213"/>
    <w:rsid w:val="0090221E"/>
    <w:rsid w:val="00902549"/>
    <w:rsid w:val="00904F06"/>
    <w:rsid w:val="009125A4"/>
    <w:rsid w:val="00912A9B"/>
    <w:rsid w:val="00913B91"/>
    <w:rsid w:val="00920460"/>
    <w:rsid w:val="00927F39"/>
    <w:rsid w:val="009467D9"/>
    <w:rsid w:val="00947110"/>
    <w:rsid w:val="00950A0F"/>
    <w:rsid w:val="009566F4"/>
    <w:rsid w:val="00962A47"/>
    <w:rsid w:val="0096790D"/>
    <w:rsid w:val="009960FB"/>
    <w:rsid w:val="00996DC0"/>
    <w:rsid w:val="009A190C"/>
    <w:rsid w:val="009A46E2"/>
    <w:rsid w:val="009A48B8"/>
    <w:rsid w:val="009A4F0D"/>
    <w:rsid w:val="009A6DB3"/>
    <w:rsid w:val="009B16E1"/>
    <w:rsid w:val="009C0729"/>
    <w:rsid w:val="009C24CD"/>
    <w:rsid w:val="009E23F4"/>
    <w:rsid w:val="009F27CF"/>
    <w:rsid w:val="00A030A2"/>
    <w:rsid w:val="00A066C5"/>
    <w:rsid w:val="00A067D0"/>
    <w:rsid w:val="00A110B5"/>
    <w:rsid w:val="00A13B26"/>
    <w:rsid w:val="00A14C31"/>
    <w:rsid w:val="00A17DE5"/>
    <w:rsid w:val="00A2037D"/>
    <w:rsid w:val="00A20F9B"/>
    <w:rsid w:val="00A21F16"/>
    <w:rsid w:val="00A2614A"/>
    <w:rsid w:val="00A32AB6"/>
    <w:rsid w:val="00A41247"/>
    <w:rsid w:val="00A42962"/>
    <w:rsid w:val="00A53FE9"/>
    <w:rsid w:val="00A560F4"/>
    <w:rsid w:val="00A56C26"/>
    <w:rsid w:val="00A601DB"/>
    <w:rsid w:val="00A644ED"/>
    <w:rsid w:val="00A74AEC"/>
    <w:rsid w:val="00A92E20"/>
    <w:rsid w:val="00A96041"/>
    <w:rsid w:val="00AA52FC"/>
    <w:rsid w:val="00AA6420"/>
    <w:rsid w:val="00AB09C0"/>
    <w:rsid w:val="00AB2E47"/>
    <w:rsid w:val="00AB333F"/>
    <w:rsid w:val="00AB363B"/>
    <w:rsid w:val="00AC020A"/>
    <w:rsid w:val="00AC56DF"/>
    <w:rsid w:val="00AC6843"/>
    <w:rsid w:val="00AC77B4"/>
    <w:rsid w:val="00AD09A0"/>
    <w:rsid w:val="00AD2BE4"/>
    <w:rsid w:val="00AE0199"/>
    <w:rsid w:val="00AE177C"/>
    <w:rsid w:val="00AE2B69"/>
    <w:rsid w:val="00AF2846"/>
    <w:rsid w:val="00B00ACC"/>
    <w:rsid w:val="00B1166D"/>
    <w:rsid w:val="00B21D39"/>
    <w:rsid w:val="00B516D6"/>
    <w:rsid w:val="00B5524F"/>
    <w:rsid w:val="00B56234"/>
    <w:rsid w:val="00B57288"/>
    <w:rsid w:val="00B60FA8"/>
    <w:rsid w:val="00B65F5E"/>
    <w:rsid w:val="00B6757C"/>
    <w:rsid w:val="00B67B3F"/>
    <w:rsid w:val="00B77B67"/>
    <w:rsid w:val="00B92B78"/>
    <w:rsid w:val="00B93049"/>
    <w:rsid w:val="00B94956"/>
    <w:rsid w:val="00B94F5B"/>
    <w:rsid w:val="00B9588C"/>
    <w:rsid w:val="00BA22AA"/>
    <w:rsid w:val="00BA34A3"/>
    <w:rsid w:val="00BB3532"/>
    <w:rsid w:val="00BB6F1C"/>
    <w:rsid w:val="00BC71F6"/>
    <w:rsid w:val="00BD778F"/>
    <w:rsid w:val="00BE2967"/>
    <w:rsid w:val="00BE6935"/>
    <w:rsid w:val="00BF5445"/>
    <w:rsid w:val="00BF5D67"/>
    <w:rsid w:val="00C0418E"/>
    <w:rsid w:val="00C11E06"/>
    <w:rsid w:val="00C12155"/>
    <w:rsid w:val="00C457EC"/>
    <w:rsid w:val="00C45EE2"/>
    <w:rsid w:val="00C50C13"/>
    <w:rsid w:val="00C765F4"/>
    <w:rsid w:val="00C9081E"/>
    <w:rsid w:val="00C939AF"/>
    <w:rsid w:val="00CA208A"/>
    <w:rsid w:val="00CA40E2"/>
    <w:rsid w:val="00CA655C"/>
    <w:rsid w:val="00CA6FDE"/>
    <w:rsid w:val="00CA7F85"/>
    <w:rsid w:val="00CC45C8"/>
    <w:rsid w:val="00CC7063"/>
    <w:rsid w:val="00CE31BB"/>
    <w:rsid w:val="00CE628E"/>
    <w:rsid w:val="00CF1BA9"/>
    <w:rsid w:val="00CF5F36"/>
    <w:rsid w:val="00CF679E"/>
    <w:rsid w:val="00D04946"/>
    <w:rsid w:val="00D054F7"/>
    <w:rsid w:val="00D1624A"/>
    <w:rsid w:val="00D248CB"/>
    <w:rsid w:val="00D26263"/>
    <w:rsid w:val="00D3229B"/>
    <w:rsid w:val="00D43753"/>
    <w:rsid w:val="00D514B1"/>
    <w:rsid w:val="00D64879"/>
    <w:rsid w:val="00D65DC1"/>
    <w:rsid w:val="00D74F48"/>
    <w:rsid w:val="00D87200"/>
    <w:rsid w:val="00DA195A"/>
    <w:rsid w:val="00DA1FFB"/>
    <w:rsid w:val="00DA5D1B"/>
    <w:rsid w:val="00DB03DC"/>
    <w:rsid w:val="00DB21F5"/>
    <w:rsid w:val="00DC0833"/>
    <w:rsid w:val="00DC5AB9"/>
    <w:rsid w:val="00DD7BDB"/>
    <w:rsid w:val="00E00953"/>
    <w:rsid w:val="00E04918"/>
    <w:rsid w:val="00E32E66"/>
    <w:rsid w:val="00E45F97"/>
    <w:rsid w:val="00E6135A"/>
    <w:rsid w:val="00E63EB7"/>
    <w:rsid w:val="00E65585"/>
    <w:rsid w:val="00E76CC6"/>
    <w:rsid w:val="00E80E73"/>
    <w:rsid w:val="00E84A4A"/>
    <w:rsid w:val="00E87B6B"/>
    <w:rsid w:val="00E974C7"/>
    <w:rsid w:val="00EA4A92"/>
    <w:rsid w:val="00EB23D1"/>
    <w:rsid w:val="00EB4E9D"/>
    <w:rsid w:val="00ED25D6"/>
    <w:rsid w:val="00EE221E"/>
    <w:rsid w:val="00EE290B"/>
    <w:rsid w:val="00EF31E2"/>
    <w:rsid w:val="00EF5D0C"/>
    <w:rsid w:val="00EF63D9"/>
    <w:rsid w:val="00EF7345"/>
    <w:rsid w:val="00F02432"/>
    <w:rsid w:val="00F0356D"/>
    <w:rsid w:val="00F14844"/>
    <w:rsid w:val="00F2689D"/>
    <w:rsid w:val="00F27241"/>
    <w:rsid w:val="00F355EC"/>
    <w:rsid w:val="00F4318B"/>
    <w:rsid w:val="00F43620"/>
    <w:rsid w:val="00F5203D"/>
    <w:rsid w:val="00F55C3D"/>
    <w:rsid w:val="00F628BA"/>
    <w:rsid w:val="00F652E2"/>
    <w:rsid w:val="00F67473"/>
    <w:rsid w:val="00F73389"/>
    <w:rsid w:val="00F77A2C"/>
    <w:rsid w:val="00F811FA"/>
    <w:rsid w:val="00F8664A"/>
    <w:rsid w:val="00F939C0"/>
    <w:rsid w:val="00F93D95"/>
    <w:rsid w:val="00FA1882"/>
    <w:rsid w:val="00FC24A9"/>
    <w:rsid w:val="00FC4579"/>
    <w:rsid w:val="00FC767E"/>
    <w:rsid w:val="00FD18C7"/>
    <w:rsid w:val="00FD45B5"/>
    <w:rsid w:val="00FE2289"/>
    <w:rsid w:val="00FE6AF8"/>
    <w:rsid w:val="00FF28AC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B958F8-8B87-43B7-B859-74147E67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067D0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45EE2"/>
    <w:pPr>
      <w:keepNext/>
      <w:jc w:val="center"/>
      <w:outlineLvl w:val="0"/>
    </w:pPr>
    <w:rPr>
      <w:b/>
      <w:sz w:val="56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Маркированный"/>
    <w:basedOn w:val="a"/>
    <w:autoRedefine/>
    <w:rsid w:val="00A067D0"/>
    <w:pPr>
      <w:numPr>
        <w:numId w:val="0"/>
      </w:numPr>
      <w:spacing w:before="120"/>
      <w:ind w:left="152" w:hanging="10"/>
      <w:contextualSpacing w:val="0"/>
    </w:pPr>
  </w:style>
  <w:style w:type="paragraph" w:styleId="a">
    <w:name w:val="List Bullet"/>
    <w:basedOn w:val="a0"/>
    <w:uiPriority w:val="99"/>
    <w:semiHidden/>
    <w:unhideWhenUsed/>
    <w:rsid w:val="00A067D0"/>
    <w:pPr>
      <w:numPr>
        <w:numId w:val="1"/>
      </w:numPr>
      <w:contextualSpacing/>
    </w:pPr>
  </w:style>
  <w:style w:type="paragraph" w:customStyle="1" w:styleId="Char">
    <w:name w:val="Char Знак Знак"/>
    <w:basedOn w:val="a0"/>
    <w:rsid w:val="00A067D0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Heading">
    <w:name w:val="Heading"/>
    <w:rsid w:val="00A067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styleId="a5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0"/>
    <w:link w:val="a6"/>
    <w:uiPriority w:val="34"/>
    <w:qFormat/>
    <w:rsid w:val="00A21F16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F6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F63D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960FB"/>
    <w:pPr>
      <w:autoSpaceDE w:val="0"/>
      <w:autoSpaceDN w:val="0"/>
      <w:adjustRightInd w:val="0"/>
      <w:spacing w:after="0" w:line="240" w:lineRule="auto"/>
    </w:pPr>
    <w:rPr>
      <w:sz w:val="26"/>
      <w:szCs w:val="26"/>
    </w:rPr>
  </w:style>
  <w:style w:type="paragraph" w:styleId="a9">
    <w:name w:val="No Spacing"/>
    <w:uiPriority w:val="1"/>
    <w:qFormat/>
    <w:rsid w:val="0005568A"/>
    <w:pPr>
      <w:spacing w:after="0" w:line="240" w:lineRule="auto"/>
    </w:pPr>
    <w:rPr>
      <w:rFonts w:ascii="Calibri" w:eastAsia="Calibri" w:hAnsi="Calibri"/>
      <w:sz w:val="22"/>
    </w:rPr>
  </w:style>
  <w:style w:type="paragraph" w:customStyle="1" w:styleId="FORMATTEXT">
    <w:name w:val=".FORMATTEXT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aa">
    <w:name w:val="."/>
    <w:uiPriority w:val="99"/>
    <w:rsid w:val="0005568A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character" w:customStyle="1" w:styleId="10">
    <w:name w:val="Заголовок 1 Знак"/>
    <w:basedOn w:val="a1"/>
    <w:link w:val="1"/>
    <w:rsid w:val="00C45EE2"/>
    <w:rPr>
      <w:rFonts w:eastAsia="Times New Roman"/>
      <w:b/>
      <w:sz w:val="56"/>
      <w:szCs w:val="20"/>
      <w:lang w:val="en-US" w:eastAsia="ru-RU"/>
    </w:rPr>
  </w:style>
  <w:style w:type="paragraph" w:customStyle="1" w:styleId="ConsPlusNonformat">
    <w:name w:val="ConsPlusNonforma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5E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5E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5EE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b">
    <w:name w:val="Hyperlink"/>
    <w:basedOn w:val="a1"/>
    <w:uiPriority w:val="99"/>
    <w:unhideWhenUsed/>
    <w:rsid w:val="00C45EE2"/>
    <w:rPr>
      <w:color w:val="0000FF"/>
      <w:u w:val="single"/>
    </w:rPr>
  </w:style>
  <w:style w:type="paragraph" w:styleId="ac">
    <w:name w:val="footer"/>
    <w:basedOn w:val="a0"/>
    <w:link w:val="ad"/>
    <w:uiPriority w:val="99"/>
    <w:rsid w:val="00C45EE2"/>
    <w:pPr>
      <w:tabs>
        <w:tab w:val="center" w:pos="4153"/>
        <w:tab w:val="right" w:pos="8306"/>
      </w:tabs>
      <w:spacing w:line="360" w:lineRule="auto"/>
      <w:ind w:firstLine="720"/>
      <w:jc w:val="both"/>
    </w:pPr>
    <w:rPr>
      <w:szCs w:val="20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C45EE2"/>
    <w:rPr>
      <w:rFonts w:eastAsia="Times New Roman"/>
      <w:szCs w:val="20"/>
    </w:rPr>
  </w:style>
  <w:style w:type="paragraph" w:customStyle="1" w:styleId="COLBOTTOM">
    <w:name w:val="#COL_BOTTOM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customStyle="1" w:styleId="HEADERTEXT">
    <w:name w:val=".HEADERTEXT"/>
    <w:uiPriority w:val="99"/>
    <w:rsid w:val="00C45EE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2B4279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C45EE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Верхний колонтитул Знак"/>
    <w:basedOn w:val="a1"/>
    <w:link w:val="ae"/>
    <w:uiPriority w:val="99"/>
    <w:rsid w:val="00C45EE2"/>
    <w:rPr>
      <w:rFonts w:asciiTheme="minorHAnsi" w:hAnsiTheme="minorHAnsi" w:cstheme="minorBidi"/>
      <w:sz w:val="22"/>
    </w:rPr>
  </w:style>
  <w:style w:type="numbering" w:customStyle="1" w:styleId="11">
    <w:name w:val="Нет списка1"/>
    <w:next w:val="a3"/>
    <w:uiPriority w:val="99"/>
    <w:semiHidden/>
    <w:unhideWhenUsed/>
    <w:rsid w:val="008A1C64"/>
  </w:style>
  <w:style w:type="character" w:customStyle="1" w:styleId="a6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5"/>
    <w:uiPriority w:val="34"/>
    <w:rsid w:val="006B39F9"/>
    <w:rPr>
      <w:rFonts w:eastAsia="Times New Roman"/>
      <w:szCs w:val="24"/>
      <w:lang w:eastAsia="ru-RU"/>
    </w:rPr>
  </w:style>
  <w:style w:type="numbering" w:customStyle="1" w:styleId="2">
    <w:name w:val="Нет списка2"/>
    <w:next w:val="a3"/>
    <w:uiPriority w:val="99"/>
    <w:semiHidden/>
    <w:unhideWhenUsed/>
    <w:rsid w:val="007D544E"/>
  </w:style>
  <w:style w:type="character" w:customStyle="1" w:styleId="12">
    <w:name w:val="Основной текст Знак1"/>
    <w:basedOn w:val="a1"/>
    <w:link w:val="af0"/>
    <w:uiPriority w:val="99"/>
    <w:rsid w:val="007D544E"/>
    <w:rPr>
      <w:spacing w:val="11"/>
      <w:shd w:val="clear" w:color="auto" w:fill="FFFFFF"/>
    </w:rPr>
  </w:style>
  <w:style w:type="paragraph" w:styleId="af0">
    <w:name w:val="Body Text"/>
    <w:basedOn w:val="a0"/>
    <w:link w:val="12"/>
    <w:uiPriority w:val="99"/>
    <w:rsid w:val="007D544E"/>
    <w:pPr>
      <w:widowControl w:val="0"/>
      <w:shd w:val="clear" w:color="auto" w:fill="FFFFFF"/>
      <w:spacing w:before="1380" w:line="283" w:lineRule="exact"/>
      <w:jc w:val="both"/>
    </w:pPr>
    <w:rPr>
      <w:rFonts w:eastAsiaTheme="minorHAnsi"/>
      <w:spacing w:val="11"/>
      <w:szCs w:val="22"/>
      <w:lang w:eastAsia="en-US"/>
    </w:rPr>
  </w:style>
  <w:style w:type="character" w:customStyle="1" w:styleId="af1">
    <w:name w:val="Основной текст Знак"/>
    <w:basedOn w:val="a1"/>
    <w:uiPriority w:val="99"/>
    <w:semiHidden/>
    <w:rsid w:val="007D544E"/>
    <w:rPr>
      <w:rFonts w:eastAsia="Times New Roman"/>
      <w:szCs w:val="24"/>
      <w:lang w:eastAsia="ru-RU"/>
    </w:rPr>
  </w:style>
  <w:style w:type="character" w:styleId="af2">
    <w:name w:val="Strong"/>
    <w:basedOn w:val="a1"/>
    <w:uiPriority w:val="22"/>
    <w:qFormat/>
    <w:rsid w:val="007D544E"/>
    <w:rPr>
      <w:b/>
      <w:bCs/>
    </w:rPr>
  </w:style>
  <w:style w:type="character" w:customStyle="1" w:styleId="es-el-code-term">
    <w:name w:val="es-el-code-term"/>
    <w:basedOn w:val="a1"/>
    <w:rsid w:val="007D544E"/>
  </w:style>
  <w:style w:type="character" w:customStyle="1" w:styleId="es-el-amount">
    <w:name w:val="es-el-amount"/>
    <w:basedOn w:val="a1"/>
    <w:rsid w:val="007D544E"/>
  </w:style>
  <w:style w:type="paragraph" w:styleId="af3">
    <w:name w:val="Normal (Web)"/>
    <w:basedOn w:val="a0"/>
    <w:uiPriority w:val="99"/>
    <w:unhideWhenUsed/>
    <w:rsid w:val="007D544E"/>
    <w:pPr>
      <w:spacing w:before="100" w:beforeAutospacing="1" w:after="100" w:afterAutospacing="1"/>
    </w:pPr>
  </w:style>
  <w:style w:type="numbering" w:customStyle="1" w:styleId="3">
    <w:name w:val="Нет списка3"/>
    <w:next w:val="a3"/>
    <w:uiPriority w:val="99"/>
    <w:semiHidden/>
    <w:unhideWhenUsed/>
    <w:rsid w:val="008D5908"/>
  </w:style>
  <w:style w:type="character" w:styleId="af4">
    <w:name w:val="FollowedHyperlink"/>
    <w:basedOn w:val="a1"/>
    <w:uiPriority w:val="99"/>
    <w:semiHidden/>
    <w:unhideWhenUsed/>
    <w:rsid w:val="00D43753"/>
    <w:rPr>
      <w:color w:val="954F72"/>
      <w:u w:val="single"/>
    </w:rPr>
  </w:style>
  <w:style w:type="paragraph" w:customStyle="1" w:styleId="font5">
    <w:name w:val="font5"/>
    <w:basedOn w:val="a0"/>
    <w:rsid w:val="00D43753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0"/>
    <w:rsid w:val="00D43753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7">
    <w:name w:val="font7"/>
    <w:basedOn w:val="a0"/>
    <w:rsid w:val="00D43753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font8">
    <w:name w:val="font8"/>
    <w:basedOn w:val="a0"/>
    <w:rsid w:val="00D43753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63">
    <w:name w:val="xl6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8">
    <w:name w:val="xl6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1">
    <w:name w:val="xl7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72">
    <w:name w:val="xl7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3">
    <w:name w:val="xl7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0"/>
      <w:szCs w:val="20"/>
    </w:rPr>
  </w:style>
  <w:style w:type="paragraph" w:customStyle="1" w:styleId="xl74">
    <w:name w:val="xl74"/>
    <w:basedOn w:val="a0"/>
    <w:rsid w:val="00D43753"/>
    <w:pPr>
      <w:spacing w:before="100" w:beforeAutospacing="1" w:after="100" w:afterAutospacing="1"/>
    </w:pPr>
    <w:rPr>
      <w:rFonts w:ascii="Calibri" w:hAnsi="Calibri" w:cs="Calibri"/>
      <w:i/>
      <w:iCs/>
    </w:rPr>
  </w:style>
  <w:style w:type="paragraph" w:customStyle="1" w:styleId="xl75">
    <w:name w:val="xl75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8">
    <w:name w:val="xl78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80">
    <w:name w:val="xl80"/>
    <w:basedOn w:val="a0"/>
    <w:rsid w:val="00D43753"/>
    <w:pPr>
      <w:spacing w:before="100" w:beforeAutospacing="1" w:after="100" w:afterAutospacing="1"/>
    </w:pPr>
  </w:style>
  <w:style w:type="paragraph" w:customStyle="1" w:styleId="xl81">
    <w:name w:val="xl81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2">
    <w:name w:val="xl82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0"/>
      <w:szCs w:val="20"/>
    </w:rPr>
  </w:style>
  <w:style w:type="paragraph" w:customStyle="1" w:styleId="xl83">
    <w:name w:val="xl83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0"/>
      <w:szCs w:val="20"/>
    </w:rPr>
  </w:style>
  <w:style w:type="paragraph" w:customStyle="1" w:styleId="xl84">
    <w:name w:val="xl84"/>
    <w:basedOn w:val="a0"/>
    <w:rsid w:val="00D43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z w:val="20"/>
      <w:szCs w:val="20"/>
    </w:rPr>
  </w:style>
  <w:style w:type="paragraph" w:customStyle="1" w:styleId="xl85">
    <w:name w:val="xl85"/>
    <w:basedOn w:val="a0"/>
    <w:rsid w:val="00D43753"/>
    <w:pPr>
      <w:spacing w:before="100" w:beforeAutospacing="1" w:after="100" w:afterAutospacing="1"/>
    </w:pPr>
    <w:rPr>
      <w:rFonts w:ascii="Calibri" w:hAnsi="Calibri" w:cs="Calibri"/>
      <w:b/>
      <w:bCs/>
      <w:i/>
      <w:iCs/>
    </w:rPr>
  </w:style>
  <w:style w:type="paragraph" w:customStyle="1" w:styleId="xl87">
    <w:name w:val="xl87"/>
    <w:basedOn w:val="a0"/>
    <w:rsid w:val="00D4375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6">
    <w:name w:val="Заголовок №6_"/>
    <w:basedOn w:val="a1"/>
    <w:link w:val="60"/>
    <w:uiPriority w:val="99"/>
    <w:rsid w:val="00D43753"/>
    <w:rPr>
      <w:b/>
      <w:bCs/>
      <w:spacing w:val="2"/>
      <w:shd w:val="clear" w:color="auto" w:fill="FFFFFF"/>
    </w:rPr>
  </w:style>
  <w:style w:type="paragraph" w:customStyle="1" w:styleId="60">
    <w:name w:val="Заголовок №6"/>
    <w:basedOn w:val="a0"/>
    <w:link w:val="6"/>
    <w:uiPriority w:val="99"/>
    <w:rsid w:val="00D43753"/>
    <w:pPr>
      <w:widowControl w:val="0"/>
      <w:shd w:val="clear" w:color="auto" w:fill="FFFFFF"/>
      <w:spacing w:before="540" w:after="300" w:line="240" w:lineRule="atLeast"/>
      <w:ind w:hanging="2140"/>
      <w:jc w:val="both"/>
      <w:outlineLvl w:val="5"/>
    </w:pPr>
    <w:rPr>
      <w:rFonts w:eastAsiaTheme="minorHAnsi"/>
      <w:b/>
      <w:bCs/>
      <w:spacing w:val="2"/>
      <w:szCs w:val="22"/>
      <w:lang w:eastAsia="en-US"/>
    </w:rPr>
  </w:style>
  <w:style w:type="character" w:customStyle="1" w:styleId="FontStyle28">
    <w:name w:val="Font Style28"/>
    <w:uiPriority w:val="99"/>
    <w:rsid w:val="00D43753"/>
    <w:rPr>
      <w:rFonts w:ascii="Times New Roman" w:hAnsi="Times New Roman" w:cs="Times New Roman" w:hint="default"/>
      <w:color w:val="000000"/>
      <w:sz w:val="26"/>
      <w:szCs w:val="26"/>
    </w:rPr>
  </w:style>
  <w:style w:type="numbering" w:customStyle="1" w:styleId="4">
    <w:name w:val="Нет списка4"/>
    <w:next w:val="a3"/>
    <w:uiPriority w:val="99"/>
    <w:semiHidden/>
    <w:unhideWhenUsed/>
    <w:rsid w:val="00BA22AA"/>
  </w:style>
  <w:style w:type="numbering" w:customStyle="1" w:styleId="5">
    <w:name w:val="Нет списка5"/>
    <w:next w:val="a3"/>
    <w:uiPriority w:val="99"/>
    <w:semiHidden/>
    <w:unhideWhenUsed/>
    <w:rsid w:val="006B4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565064DA8EE4E673BCF71F47FC6F8EE6999531FD8EDC89CF95766D01A133E4E1D90223CB66439F0n6p9M" TargetMode="External"/><Relationship Id="rId18" Type="http://schemas.openxmlformats.org/officeDocument/2006/relationships/hyperlink" Target="consultantplus://offline/ref=6565064DA8EE4E673BCF71F47FC6F8EE6999531FD8EDC89CF95766D01A133E4E1D90223CB66439F0n6p9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65064DA8EE4E673BCF71F47FC6F8EE6999531FD8EDC89CF95766D01A133E4E1D90223CB66439F3n6p5M" TargetMode="Externa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65064DA8EE4E673BCF71F47FC6F8EE6999531FD8EDC89CF95766D01A133E4E1D90223CB66439F3n6p5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565064DA8EE4E673BCF71F47FC6F8EE6999531FD8EDC89CF95766D01A133E4E1D90223CB66439F0n6p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65064DA8EE4E673BCF71F47FC6F8EE6999531FD8EDC89CF95766D01A133E4E1D90223CB66439F0n6p9M" TargetMode="External"/><Relationship Id="rId10" Type="http://schemas.openxmlformats.org/officeDocument/2006/relationships/hyperlink" Target="consultantplus://offline/ref=6565064DA8EE4E673BCF71F47FC6F8EE6999531FD8EDC89CF95766D01A133E4E1D90223CB66439F3n6p5M" TargetMode="External"/><Relationship Id="rId19" Type="http://schemas.openxmlformats.org/officeDocument/2006/relationships/hyperlink" Target="consultantplus://offline/ref=6565064DA8EE4E673BCF71F47FC6F8EE6999531FD8EDC89CF95766D01A133E4E1D90223CB66439F3n6p5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65064DA8EE4E673BCF71F47FC6F8EE6999531FD8EDC89CF95766D01A133E4E1D90223CB66439F0n6p9M" TargetMode="External"/><Relationship Id="rId14" Type="http://schemas.openxmlformats.org/officeDocument/2006/relationships/hyperlink" Target="consultantplus://offline/ref=6565064DA8EE4E673BCF71F47FC6F8EE6999531FD8EDC89CF95766D01A133E4E1D90223CB66439F3n6p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D312-B3FF-4061-AE46-4D69A98D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12156</Words>
  <Characters>69290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k14</dc:creator>
  <cp:lastModifiedBy>Власова Ксения</cp:lastModifiedBy>
  <cp:revision>2</cp:revision>
  <cp:lastPrinted>2025-11-24T11:17:00Z</cp:lastPrinted>
  <dcterms:created xsi:type="dcterms:W3CDTF">2026-01-30T13:22:00Z</dcterms:created>
  <dcterms:modified xsi:type="dcterms:W3CDTF">2026-01-30T13:22:00Z</dcterms:modified>
</cp:coreProperties>
</file>