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2835" w:type="dxa"/>
        <w:tblInd w:w="7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B851FA" w:rsidRPr="002C1434" w:rsidTr="00B851FA">
        <w:tc>
          <w:tcPr>
            <w:tcW w:w="2835" w:type="dxa"/>
          </w:tcPr>
          <w:p w:rsidR="00B851FA" w:rsidRPr="002C1434" w:rsidRDefault="00B851FA" w:rsidP="00B851FA">
            <w:pPr>
              <w:pStyle w:val="a8"/>
              <w:rPr>
                <w:sz w:val="24"/>
                <w:szCs w:val="24"/>
              </w:rPr>
            </w:pPr>
            <w:proofErr w:type="spellStart"/>
            <w:r w:rsidRPr="002C1434">
              <w:rPr>
                <w:sz w:val="24"/>
                <w:szCs w:val="24"/>
              </w:rPr>
              <w:t>Приложение</w:t>
            </w:r>
            <w:proofErr w:type="spellEnd"/>
            <w:r w:rsidRPr="002C1434">
              <w:rPr>
                <w:sz w:val="24"/>
                <w:szCs w:val="24"/>
              </w:rPr>
              <w:t xml:space="preserve"> </w:t>
            </w:r>
            <w:r w:rsidRPr="002C1434">
              <w:rPr>
                <w:sz w:val="24"/>
                <w:szCs w:val="24"/>
              </w:rPr>
              <w:br/>
              <w:t xml:space="preserve">к </w:t>
            </w:r>
            <w:proofErr w:type="spellStart"/>
            <w:r w:rsidRPr="002C1434">
              <w:rPr>
                <w:sz w:val="24"/>
                <w:szCs w:val="24"/>
              </w:rPr>
              <w:t>постановлению</w:t>
            </w:r>
            <w:proofErr w:type="spellEnd"/>
            <w:r w:rsidRPr="002C1434">
              <w:rPr>
                <w:sz w:val="24"/>
                <w:szCs w:val="24"/>
              </w:rPr>
              <w:t xml:space="preserve"> </w:t>
            </w:r>
            <w:proofErr w:type="spellStart"/>
            <w:r w:rsidRPr="002C1434">
              <w:rPr>
                <w:sz w:val="24"/>
                <w:szCs w:val="24"/>
              </w:rPr>
              <w:t>Правительства</w:t>
            </w:r>
            <w:proofErr w:type="spellEnd"/>
          </w:p>
        </w:tc>
      </w:tr>
      <w:tr w:rsidR="00B851FA" w:rsidRPr="002C1434" w:rsidTr="00B851FA">
        <w:tc>
          <w:tcPr>
            <w:tcW w:w="2835" w:type="dxa"/>
          </w:tcPr>
          <w:p w:rsidR="00B851FA" w:rsidRPr="002C1434" w:rsidRDefault="00B851FA" w:rsidP="00B851FA">
            <w:pPr>
              <w:pStyle w:val="a8"/>
              <w:rPr>
                <w:sz w:val="24"/>
                <w:szCs w:val="24"/>
              </w:rPr>
            </w:pPr>
            <w:proofErr w:type="spellStart"/>
            <w:r w:rsidRPr="002C1434">
              <w:rPr>
                <w:sz w:val="24"/>
                <w:szCs w:val="24"/>
              </w:rPr>
              <w:t>Санкт-Петербурга</w:t>
            </w:r>
            <w:proofErr w:type="spellEnd"/>
          </w:p>
        </w:tc>
      </w:tr>
      <w:tr w:rsidR="00B851FA" w:rsidRPr="002C1434" w:rsidTr="00B851FA">
        <w:tc>
          <w:tcPr>
            <w:tcW w:w="2835" w:type="dxa"/>
          </w:tcPr>
          <w:p w:rsidR="00B851FA" w:rsidRPr="002C1434" w:rsidRDefault="00B851FA" w:rsidP="00B851FA">
            <w:pPr>
              <w:pStyle w:val="a8"/>
              <w:rPr>
                <w:sz w:val="24"/>
                <w:szCs w:val="24"/>
              </w:rPr>
            </w:pPr>
            <w:proofErr w:type="spellStart"/>
            <w:r w:rsidRPr="002C1434">
              <w:rPr>
                <w:sz w:val="24"/>
                <w:szCs w:val="24"/>
              </w:rPr>
              <w:t>от</w:t>
            </w:r>
            <w:proofErr w:type="spellEnd"/>
            <w:r w:rsidRPr="002C1434">
              <w:rPr>
                <w:sz w:val="24"/>
                <w:szCs w:val="24"/>
              </w:rPr>
              <w:t>_________№_________</w:t>
            </w:r>
          </w:p>
        </w:tc>
      </w:tr>
    </w:tbl>
    <w:p w:rsidR="00B851FA" w:rsidRDefault="00B851FA">
      <w:pPr>
        <w:pStyle w:val="1"/>
        <w:spacing w:before="120"/>
        <w:ind w:firstLine="0"/>
        <w:jc w:val="center"/>
      </w:pPr>
    </w:p>
    <w:p w:rsidR="00B851FA" w:rsidRPr="00B851FA" w:rsidRDefault="00B851FA" w:rsidP="00B851FA">
      <w:pPr>
        <w:pStyle w:val="1"/>
        <w:ind w:firstLine="0"/>
        <w:jc w:val="center"/>
        <w:rPr>
          <w:b/>
        </w:rPr>
      </w:pPr>
      <w:r w:rsidRPr="00B851FA">
        <w:rPr>
          <w:b/>
        </w:rPr>
        <w:t>СОГЛАШЕНИЕ</w:t>
      </w:r>
    </w:p>
    <w:p w:rsidR="00B851FA" w:rsidRDefault="00B851FA" w:rsidP="00B851FA">
      <w:pPr>
        <w:pStyle w:val="1"/>
        <w:ind w:firstLine="0"/>
        <w:jc w:val="center"/>
        <w:rPr>
          <w:b/>
        </w:rPr>
      </w:pPr>
      <w:proofErr w:type="gramStart"/>
      <w:r w:rsidRPr="00B851FA">
        <w:rPr>
          <w:b/>
        </w:rPr>
        <w:t>о предоставлении субсидии из федерального бюджета бюджету города</w:t>
      </w:r>
      <w:r w:rsidRPr="00B851FA">
        <w:rPr>
          <w:b/>
        </w:rPr>
        <w:br/>
        <w:t>федерального значения Санкт-Петербург в целях софинансирования расходных</w:t>
      </w:r>
      <w:r>
        <w:rPr>
          <w:b/>
        </w:rPr>
        <w:t xml:space="preserve"> </w:t>
      </w:r>
      <w:r w:rsidRPr="00B851FA">
        <w:rPr>
          <w:b/>
        </w:rPr>
        <w:t>обязательств города федерального значения Санкт-Петербург, возникающих при</w:t>
      </w:r>
      <w:r>
        <w:rPr>
          <w:b/>
        </w:rPr>
        <w:t xml:space="preserve"> </w:t>
      </w:r>
      <w:r w:rsidRPr="00B851FA">
        <w:rPr>
          <w:b/>
        </w:rPr>
        <w:t xml:space="preserve">реализации мероприятий по оснащению (дооснащению </w:t>
      </w:r>
      <w:proofErr w:type="gramEnd"/>
    </w:p>
    <w:p w:rsidR="00B851FA" w:rsidRDefault="00B851FA" w:rsidP="00B851FA">
      <w:pPr>
        <w:pStyle w:val="1"/>
        <w:ind w:firstLine="0"/>
        <w:jc w:val="center"/>
        <w:rPr>
          <w:b/>
        </w:rPr>
      </w:pPr>
      <w:r w:rsidRPr="00B851FA">
        <w:rPr>
          <w:b/>
        </w:rPr>
        <w:t>и (или) переоснащению)</w:t>
      </w:r>
      <w:r>
        <w:rPr>
          <w:b/>
        </w:rPr>
        <w:t xml:space="preserve"> </w:t>
      </w:r>
      <w:r w:rsidRPr="00B851FA">
        <w:rPr>
          <w:b/>
        </w:rPr>
        <w:t xml:space="preserve">медицинскими изделиями перинатальных центров </w:t>
      </w:r>
    </w:p>
    <w:p w:rsidR="00B851FA" w:rsidRDefault="00B851FA" w:rsidP="00B851FA">
      <w:pPr>
        <w:pStyle w:val="1"/>
        <w:ind w:firstLine="0"/>
        <w:jc w:val="center"/>
        <w:rPr>
          <w:b/>
        </w:rPr>
      </w:pPr>
      <w:r w:rsidRPr="00B851FA">
        <w:rPr>
          <w:b/>
        </w:rPr>
        <w:t>и родильных домов (отделений), в том</w:t>
      </w:r>
      <w:r>
        <w:rPr>
          <w:b/>
        </w:rPr>
        <w:t xml:space="preserve"> </w:t>
      </w:r>
      <w:r w:rsidRPr="00B851FA">
        <w:rPr>
          <w:b/>
        </w:rPr>
        <w:t xml:space="preserve">числе в составе других организаций, </w:t>
      </w:r>
    </w:p>
    <w:p w:rsidR="00B851FA" w:rsidRDefault="00B851FA" w:rsidP="00B851FA">
      <w:pPr>
        <w:pStyle w:val="1"/>
        <w:ind w:firstLine="0"/>
        <w:jc w:val="center"/>
        <w:rPr>
          <w:b/>
        </w:rPr>
      </w:pPr>
      <w:r w:rsidRPr="00B851FA">
        <w:rPr>
          <w:b/>
        </w:rPr>
        <w:t xml:space="preserve">в рамках федерального проекта </w:t>
      </w:r>
      <w:r>
        <w:rPr>
          <w:b/>
        </w:rPr>
        <w:t>«</w:t>
      </w:r>
      <w:r w:rsidRPr="00B851FA">
        <w:rPr>
          <w:b/>
        </w:rPr>
        <w:t>Охрана материнства</w:t>
      </w:r>
      <w:r>
        <w:rPr>
          <w:b/>
        </w:rPr>
        <w:t xml:space="preserve"> </w:t>
      </w:r>
      <w:r w:rsidRPr="00B851FA">
        <w:rPr>
          <w:b/>
        </w:rPr>
        <w:t>и детства</w:t>
      </w:r>
      <w:r>
        <w:rPr>
          <w:b/>
        </w:rPr>
        <w:t>»</w:t>
      </w:r>
      <w:r w:rsidRPr="00B851FA">
        <w:rPr>
          <w:b/>
        </w:rPr>
        <w:t xml:space="preserve"> </w:t>
      </w:r>
    </w:p>
    <w:p w:rsidR="000C12A1" w:rsidRDefault="00B851FA" w:rsidP="00B851FA">
      <w:pPr>
        <w:pStyle w:val="1"/>
        <w:ind w:firstLine="0"/>
        <w:jc w:val="center"/>
        <w:rPr>
          <w:b/>
        </w:rPr>
      </w:pPr>
      <w:r w:rsidRPr="00B851FA">
        <w:rPr>
          <w:b/>
        </w:rPr>
        <w:t>№ 056-09-2026-1019</w:t>
      </w:r>
    </w:p>
    <w:p w:rsidR="00B851FA" w:rsidRPr="00B851FA" w:rsidRDefault="00B851FA" w:rsidP="00B851FA">
      <w:pPr>
        <w:pStyle w:val="1"/>
        <w:ind w:firstLine="0"/>
        <w:jc w:val="center"/>
        <w:rPr>
          <w:b/>
        </w:rPr>
      </w:pPr>
    </w:p>
    <w:p w:rsidR="000C12A1" w:rsidRDefault="00B851FA">
      <w:pPr>
        <w:pStyle w:val="1"/>
        <w:tabs>
          <w:tab w:val="left" w:pos="8352"/>
        </w:tabs>
        <w:spacing w:after="460"/>
        <w:ind w:firstLine="0"/>
        <w:jc w:val="both"/>
      </w:pPr>
      <w:r>
        <w:t>«__»____________ _______г.                                                       № 056-09-2026-1019</w:t>
      </w:r>
    </w:p>
    <w:p w:rsidR="000C12A1" w:rsidRDefault="00B851FA" w:rsidP="0087350D">
      <w:pPr>
        <w:pStyle w:val="1"/>
        <w:tabs>
          <w:tab w:val="left" w:pos="10013"/>
        </w:tabs>
        <w:suppressAutoHyphens/>
        <w:ind w:firstLine="567"/>
        <w:jc w:val="both"/>
      </w:pPr>
      <w:r>
        <w:t>Министерство здравоохранения Российской Федерации, которому как получателю средств федерального бюджета доведены лимиты бюджетных обязательств на предоставление субсидий бюджетам субъектов Российской Федерации, именуемо</w:t>
      </w:r>
      <w:proofErr w:type="gramStart"/>
      <w:r>
        <w:t>е(</w:t>
      </w:r>
      <w:proofErr w:type="gramEnd"/>
      <w:r>
        <w:t xml:space="preserve">именуемая) в дальнейшем «Министерство», в лице заместителя Министра здравоохранения Российской Федерации Камкина Евгения Геннадьевича, с одной стороны, и Правительство Санкт-Петербурга, именуемое(именуемая) в дальнейшем «Субъект», в лице вице-губернатора Санкт-Петербурга Омельницкого Владимира Владимировича, с другой стороны, далее при совместном </w:t>
      </w:r>
      <w:proofErr w:type="gramStart"/>
      <w:r>
        <w:t>упоминании именуемые «Стороны», в соответствии с Бюджетным кодексом Российской Федерации, Федеральным законом от 28.11.2025 № 426-ФЗ «О федеральном бюджете на 2026 год и на плановый период 2027 и 2028 годов» (далее - закон о федеральном бюджете), Правилами формирования, предоставления и распределения субсидий из федерального бюджета бюджетам субъектов Российской Федерации, утвержденными постановлением Правительства Российской Федерации от 30</w:t>
      </w:r>
      <w:r w:rsidR="0087350D">
        <w:t>.09.</w:t>
      </w:r>
      <w:r>
        <w:t>2014 № 999 «О формировании, предоставлении и распределении</w:t>
      </w:r>
      <w:proofErr w:type="gramEnd"/>
      <w:r>
        <w:t xml:space="preserve"> </w:t>
      </w:r>
      <w:proofErr w:type="gramStart"/>
      <w:r>
        <w:t>субсидий из федерального бюджета бюджетам субъектов Российской Федерации» (далее - Правила формирования, предоставления и распределения субсидий),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мероприятий по оснащению (дооснащению и (или) переоснащению) медицинскими изделиями перинатальных центров и родильных домов (отделений), том числе в составе других организаций, в</w:t>
      </w:r>
      <w:proofErr w:type="gramEnd"/>
      <w:r>
        <w:t xml:space="preserve"> </w:t>
      </w:r>
      <w:proofErr w:type="gramStart"/>
      <w:r>
        <w:t>рамках федерального проекта «Охрана материнства и детства»,</w:t>
      </w:r>
      <w:r w:rsidR="0087350D">
        <w:t xml:space="preserve"> предусмотренными приложением № </w:t>
      </w:r>
      <w:r>
        <w:t>36 к</w:t>
      </w:r>
      <w:r w:rsidR="0087350D">
        <w:t xml:space="preserve"> </w:t>
      </w:r>
      <w:r>
        <w:t>государственной программе Российской Федерации «Развитие здравоохранения», утвержденной постановлением Правительства Российской Федерации от 26</w:t>
      </w:r>
      <w:r w:rsidR="0087350D">
        <w:t>.12.</w:t>
      </w:r>
      <w:r>
        <w:t>2017 № 1640 (далее - Правила предоставления субсидий) утвержденными постановлением Правительства Российской Федерации от 26</w:t>
      </w:r>
      <w:r w:rsidR="0087350D">
        <w:t>.12.</w:t>
      </w:r>
      <w:r>
        <w:t xml:space="preserve">2017 № 1640 «Об утверждении государственной программы Российской Федерации </w:t>
      </w:r>
      <w:r w:rsidR="0087350D">
        <w:t>«</w:t>
      </w:r>
      <w:r>
        <w:t xml:space="preserve">Развитие здравоохранения» (далее соответственно - Правила предоставления субсидии, </w:t>
      </w:r>
      <w:r>
        <w:lastRenderedPageBreak/>
        <w:t>Субсидия), и правовым актом Правительства Российской Федерации, утверждающим распределение Субсидии</w:t>
      </w:r>
      <w:proofErr w:type="gramEnd"/>
      <w:r>
        <w:t>(в случае</w:t>
      </w:r>
      <w:proofErr w:type="gramStart"/>
      <w:r>
        <w:t>,</w:t>
      </w:r>
      <w:proofErr w:type="gramEnd"/>
      <w:r>
        <w:t xml:space="preserve"> если распределение Субсидии не утверждено законом о федеральном бюджете), заключили настоящее Соглашение о нижеследующем.</w:t>
      </w:r>
    </w:p>
    <w:p w:rsidR="000C12A1" w:rsidRDefault="00B851FA" w:rsidP="0087350D">
      <w:pPr>
        <w:pStyle w:val="1"/>
        <w:numPr>
          <w:ilvl w:val="0"/>
          <w:numId w:val="1"/>
        </w:numPr>
        <w:tabs>
          <w:tab w:val="left" w:pos="260"/>
        </w:tabs>
        <w:suppressAutoHyphens/>
        <w:ind w:firstLine="567"/>
        <w:jc w:val="both"/>
      </w:pPr>
      <w:bookmarkStart w:id="0" w:name="bookmark0"/>
      <w:bookmarkEnd w:id="0"/>
      <w:r>
        <w:t>Предмет настоящего Соглашения</w:t>
      </w:r>
    </w:p>
    <w:p w:rsidR="000C12A1" w:rsidRDefault="00B851FA" w:rsidP="0087350D">
      <w:pPr>
        <w:pStyle w:val="1"/>
        <w:numPr>
          <w:ilvl w:val="0"/>
          <w:numId w:val="2"/>
        </w:numPr>
        <w:tabs>
          <w:tab w:val="left" w:pos="937"/>
        </w:tabs>
        <w:suppressAutoHyphens/>
        <w:ind w:firstLine="567"/>
        <w:jc w:val="both"/>
      </w:pPr>
      <w:bookmarkStart w:id="1" w:name="bookmark1"/>
      <w:bookmarkEnd w:id="1"/>
      <w:r>
        <w:t xml:space="preserve">Предметом настоящего Соглашения является предоставление из федерального бюджета бюджету города федерального значения Санкт-Петербург Субсидии в соответствии с лимитами бюджетных обязательств, доведенными Федеральному органу исполнительной власти как получателю средств федерального бюджета на </w:t>
      </w:r>
      <w:proofErr w:type="spellStart"/>
      <w:proofErr w:type="gramStart"/>
      <w:r>
        <w:t>на</w:t>
      </w:r>
      <w:proofErr w:type="spellEnd"/>
      <w:proofErr w:type="gramEnd"/>
      <w:r>
        <w:t xml:space="preserve"> 2026 финансовый год и плановый период 2027-2028 годов, по нижеперечисленным кодам классификации расходов бюджетов Российской Федерации (далее - код БК): код главного распорядителя средств федерального бюджета 056, раздел 09, подраздел 01, целевая статья 01 2 Я3 53160, вид расходов 521 в рамках федерального проекта «Охрана материнства и детства» национального проекта «Семья» государственной программы Российской Федерации «Развитие здравоохранения», утвержденной постановлением Правительства Российской Федерации от 26</w:t>
      </w:r>
      <w:r w:rsidR="0087350D">
        <w:t>.12.</w:t>
      </w:r>
      <w:r>
        <w:t>2017 № 1640.</w:t>
      </w:r>
    </w:p>
    <w:p w:rsidR="000C12A1" w:rsidRDefault="00B851FA" w:rsidP="00B851FA">
      <w:pPr>
        <w:pStyle w:val="1"/>
        <w:numPr>
          <w:ilvl w:val="0"/>
          <w:numId w:val="2"/>
        </w:numPr>
        <w:tabs>
          <w:tab w:val="left" w:pos="941"/>
        </w:tabs>
        <w:suppressAutoHyphens/>
        <w:ind w:firstLine="460"/>
        <w:jc w:val="both"/>
      </w:pPr>
      <w:bookmarkStart w:id="2" w:name="bookmark2"/>
      <w:bookmarkEnd w:id="2"/>
      <w:r>
        <w:t xml:space="preserve">Субсидия предоставляется в соответствии </w:t>
      </w:r>
      <w:proofErr w:type="gramStart"/>
      <w:r>
        <w:t>с</w:t>
      </w:r>
      <w:proofErr w:type="gramEnd"/>
      <w:r>
        <w:t>:</w:t>
      </w:r>
    </w:p>
    <w:p w:rsidR="000C12A1" w:rsidRDefault="00B851FA" w:rsidP="00B851FA">
      <w:pPr>
        <w:pStyle w:val="1"/>
        <w:numPr>
          <w:ilvl w:val="0"/>
          <w:numId w:val="3"/>
        </w:numPr>
        <w:tabs>
          <w:tab w:val="left" w:pos="1148"/>
        </w:tabs>
        <w:suppressAutoHyphens/>
        <w:ind w:firstLine="460"/>
        <w:jc w:val="both"/>
      </w:pPr>
      <w:bookmarkStart w:id="3" w:name="bookmark3"/>
      <w:bookmarkEnd w:id="3"/>
      <w:r>
        <w:t>Приложением № 1 к настоящему Соглашению, являющимся его неотъемлемой частью, в случае предоставления Субсидии в целях софинансирования расходных обязательств субъекта Российской Федерации:</w:t>
      </w:r>
    </w:p>
    <w:p w:rsidR="000C12A1" w:rsidRDefault="00B851FA" w:rsidP="0087350D">
      <w:pPr>
        <w:pStyle w:val="1"/>
        <w:tabs>
          <w:tab w:val="left" w:pos="456"/>
        </w:tabs>
        <w:suppressAutoHyphens/>
        <w:ind w:firstLine="567"/>
        <w:jc w:val="both"/>
      </w:pPr>
      <w:bookmarkStart w:id="4" w:name="bookmark4"/>
      <w:proofErr w:type="gramStart"/>
      <w:r>
        <w:t>а</w:t>
      </w:r>
      <w:bookmarkEnd w:id="4"/>
      <w:r>
        <w:t>)</w:t>
      </w:r>
      <w:r>
        <w:tab/>
        <w:t>не связанных с осуществлением капитальных вложений в объекты капитального строительства государственной собственности субъекта Российской Федерации (муниципальной собственности) (далее - объекты капитального строительства) и (или) приобретением объектов недвижимого имущества в государственную собственность субъекта Российской Федерации (муниципальную собственность) (далее - объекты недвижимого имущества) (рекомендуемый образец приведен в приложении № 1 к типовой форме соглашения о предоставлении субсидии из федерального бюджета бюджету субъекта Российской Федерации</w:t>
      </w:r>
      <w:proofErr w:type="gramEnd"/>
      <w:r>
        <w:t>, утвержденной Министерством финансов Российской Федерации в соответствии с абзацем первым пункта 12 Правил формирования, предоставления и распределения субсидий (далее - Типовая форма соглашения);</w:t>
      </w:r>
    </w:p>
    <w:p w:rsidR="000C12A1" w:rsidRDefault="00B851FA" w:rsidP="0087350D">
      <w:pPr>
        <w:pStyle w:val="1"/>
        <w:tabs>
          <w:tab w:val="left" w:pos="456"/>
        </w:tabs>
        <w:suppressAutoHyphens/>
        <w:ind w:firstLine="567"/>
        <w:jc w:val="both"/>
      </w:pPr>
      <w:bookmarkStart w:id="5" w:name="bookmark5"/>
      <w:proofErr w:type="gramStart"/>
      <w:r>
        <w:t>б</w:t>
      </w:r>
      <w:bookmarkEnd w:id="5"/>
      <w:r>
        <w:t>)</w:t>
      </w:r>
      <w:r>
        <w:tab/>
        <w:t>возникающих при осуществлении капитальных вложений в объекты капитального строительства и (или) приобретении объектов недвижимого имущества и (или) осуществлении работ по капитальному ремонту объектов недвижимого имущества в случае, если Правилами предоставления субсидии предусмотрено положение об адресном (пообъектном) распределении Субсидии по объектам капитального ремонта (рекомендуемый образец приведен в приложении № 2 к Типовой форме соглашения).</w:t>
      </w:r>
      <w:proofErr w:type="gramEnd"/>
    </w:p>
    <w:p w:rsidR="000C12A1" w:rsidRDefault="00B851FA" w:rsidP="0087350D">
      <w:pPr>
        <w:pStyle w:val="1"/>
        <w:numPr>
          <w:ilvl w:val="0"/>
          <w:numId w:val="3"/>
        </w:numPr>
        <w:tabs>
          <w:tab w:val="left" w:pos="1143"/>
        </w:tabs>
        <w:suppressAutoHyphens/>
        <w:ind w:firstLine="567"/>
        <w:jc w:val="both"/>
      </w:pPr>
      <w:bookmarkStart w:id="6" w:name="bookmark6"/>
      <w:bookmarkEnd w:id="6"/>
      <w:proofErr w:type="gramStart"/>
      <w:r>
        <w:t xml:space="preserve">Приложениями № 1 и № 2 к настоящему Соглашению, являющимися его неотъемлемыми частями (рекомендуемые образцы приведены в приложениях </w:t>
      </w:r>
      <w:r w:rsidR="0087350D">
        <w:br/>
      </w:r>
      <w:r>
        <w:t>№ 1 и № 2 к Типовой форме соглашения), в случае предоставления Субсидии в целях софинансирования расходных обязательств субъекта Российской Федерации, не связанных с осуществлением капитальных вложений в объекты капитального строительства и приобретением объектов недвижимого имущества, и расходных обязательств субъекта Российской Федерации, возникающих при осуществлении капитальных</w:t>
      </w:r>
      <w:proofErr w:type="gramEnd"/>
      <w:r>
        <w:t xml:space="preserve"> вложений в такие объекты и (или) </w:t>
      </w:r>
      <w:proofErr w:type="gramStart"/>
      <w:r>
        <w:t>приобретении</w:t>
      </w:r>
      <w:proofErr w:type="gramEnd"/>
      <w:r>
        <w:t xml:space="preserve"> объектов недвижимого имущества, и (или) осуществлении работ по капитальному ремонту </w:t>
      </w:r>
      <w:r>
        <w:lastRenderedPageBreak/>
        <w:t>объектов недвижимого имущества в случае, если Правилами предоставления субсидии предусмотрено положение об адресном (пообъектном) распределении Субсидии по объектам капитального ремонта.</w:t>
      </w:r>
    </w:p>
    <w:p w:rsidR="000C12A1" w:rsidRDefault="00B851FA" w:rsidP="0087350D">
      <w:pPr>
        <w:pStyle w:val="1"/>
        <w:numPr>
          <w:ilvl w:val="0"/>
          <w:numId w:val="2"/>
        </w:numPr>
        <w:tabs>
          <w:tab w:val="left" w:pos="942"/>
        </w:tabs>
        <w:suppressAutoHyphens/>
        <w:ind w:firstLine="567"/>
        <w:jc w:val="both"/>
      </w:pPr>
      <w:bookmarkStart w:id="7" w:name="bookmark7"/>
      <w:bookmarkEnd w:id="7"/>
      <w:r>
        <w:t>Расходные обязательства субъекта Российской Федерации, в целях софинансирования которых предоставляется Субсидия, установлены постановлением Правительства Санкт-Петербурга от 30</w:t>
      </w:r>
      <w:r w:rsidR="0087350D">
        <w:t>.06.</w:t>
      </w:r>
      <w:r>
        <w:t xml:space="preserve">2014 № 553 </w:t>
      </w:r>
      <w:r w:rsidR="0087350D">
        <w:t xml:space="preserve">                       «</w:t>
      </w:r>
      <w:r>
        <w:t xml:space="preserve">О государственной программе </w:t>
      </w:r>
      <w:r w:rsidR="0087350D">
        <w:t>«</w:t>
      </w:r>
      <w:r>
        <w:t>Развитие здравоохранения в Санкт-Петербурге</w:t>
      </w:r>
      <w:r w:rsidR="0087350D">
        <w:t>».</w:t>
      </w:r>
    </w:p>
    <w:p w:rsidR="0087350D" w:rsidRDefault="0087350D" w:rsidP="0087350D">
      <w:pPr>
        <w:pStyle w:val="1"/>
        <w:tabs>
          <w:tab w:val="left" w:pos="942"/>
        </w:tabs>
        <w:suppressAutoHyphens/>
        <w:ind w:left="567" w:firstLine="0"/>
        <w:jc w:val="both"/>
      </w:pPr>
    </w:p>
    <w:p w:rsidR="000C12A1" w:rsidRDefault="00B851FA" w:rsidP="0087350D">
      <w:pPr>
        <w:pStyle w:val="1"/>
        <w:numPr>
          <w:ilvl w:val="0"/>
          <w:numId w:val="1"/>
        </w:numPr>
        <w:tabs>
          <w:tab w:val="left" w:pos="404"/>
        </w:tabs>
        <w:suppressAutoHyphens/>
        <w:ind w:firstLine="567"/>
        <w:jc w:val="center"/>
      </w:pPr>
      <w:bookmarkStart w:id="8" w:name="bookmark8"/>
      <w:bookmarkEnd w:id="8"/>
      <w:r>
        <w:t>Финансовое обеспечение расходных обязательств, в целях софинансирования</w:t>
      </w:r>
      <w:r w:rsidR="0087350D">
        <w:t xml:space="preserve"> </w:t>
      </w:r>
      <w:r>
        <w:t>которых предоставляется Субсидия</w:t>
      </w:r>
    </w:p>
    <w:p w:rsidR="0087350D" w:rsidRDefault="0087350D" w:rsidP="0087350D">
      <w:pPr>
        <w:pStyle w:val="1"/>
        <w:tabs>
          <w:tab w:val="left" w:pos="404"/>
        </w:tabs>
        <w:suppressAutoHyphens/>
        <w:ind w:left="567" w:firstLine="0"/>
      </w:pPr>
    </w:p>
    <w:p w:rsidR="000C12A1" w:rsidRDefault="00B851FA" w:rsidP="0087350D">
      <w:pPr>
        <w:pStyle w:val="1"/>
        <w:numPr>
          <w:ilvl w:val="0"/>
          <w:numId w:val="4"/>
        </w:numPr>
        <w:tabs>
          <w:tab w:val="left" w:pos="953"/>
        </w:tabs>
        <w:suppressAutoHyphens/>
        <w:ind w:firstLine="567"/>
        <w:jc w:val="both"/>
      </w:pPr>
      <w:bookmarkStart w:id="9" w:name="bookmark9"/>
      <w:bookmarkEnd w:id="9"/>
      <w:proofErr w:type="gramStart"/>
      <w:r>
        <w:t>Общий объем бюджетных ассигнований, предусматриваемых в бюджете города федерального значения Санкт-Петербург на финансовое обеспечение расходных обязательств, в целях софинансирования которых предоставляется Субсидия, размер Субсидии, а также уровень софинансирования расходного обязательства субъекта Российской Федерации, выраженный в процентах от общего объема расходного обязательства субъекта Российской Федерации, в целях софинансирования которого предоставляется Субсидия, указаны в приложении (приложениях) к настоящему Соглашению, оформленном (оформленных) в</w:t>
      </w:r>
      <w:proofErr w:type="gramEnd"/>
      <w:r>
        <w:t xml:space="preserve"> </w:t>
      </w:r>
      <w:proofErr w:type="gramStart"/>
      <w:r>
        <w:t>соответствии</w:t>
      </w:r>
      <w:proofErr w:type="gramEnd"/>
      <w:r>
        <w:t xml:space="preserve"> с подпунктом 1.2.1 или подпунктом 1.2.2 пункта 1.2 настоящего Соглашения.</w:t>
      </w:r>
    </w:p>
    <w:p w:rsidR="000C12A1" w:rsidRDefault="00B851FA" w:rsidP="00B851FA">
      <w:pPr>
        <w:pStyle w:val="1"/>
        <w:numPr>
          <w:ilvl w:val="0"/>
          <w:numId w:val="4"/>
        </w:numPr>
        <w:tabs>
          <w:tab w:val="left" w:pos="958"/>
        </w:tabs>
        <w:suppressAutoHyphens/>
        <w:ind w:firstLine="460"/>
        <w:jc w:val="both"/>
      </w:pPr>
      <w:bookmarkStart w:id="10" w:name="bookmark10"/>
      <w:bookmarkEnd w:id="10"/>
      <w:proofErr w:type="gramStart"/>
      <w:r>
        <w:t>Информация о размере Субсидии в случае ее предоставления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и (или) приобретению объектов недвижимого имущества, в отношении каждого объекта капитального строительства (объекта недвижимого имущества), приведена в приложении № 1 (приложении № 2) к настоящему Соглашению, оформленном в соответствии с абзацем вторым подпункта 1.2.1 (подпунктом 1.2.2) пункта 1.2</w:t>
      </w:r>
      <w:proofErr w:type="gramEnd"/>
      <w:r>
        <w:t xml:space="preserve"> настоящего Соглашения.</w:t>
      </w:r>
    </w:p>
    <w:p w:rsidR="0087350D" w:rsidRDefault="0087350D" w:rsidP="0087350D">
      <w:pPr>
        <w:pStyle w:val="1"/>
        <w:tabs>
          <w:tab w:val="left" w:pos="958"/>
        </w:tabs>
        <w:suppressAutoHyphens/>
        <w:ind w:left="460" w:firstLine="0"/>
        <w:jc w:val="both"/>
      </w:pPr>
    </w:p>
    <w:p w:rsidR="000C12A1" w:rsidRDefault="00B851FA" w:rsidP="0087350D">
      <w:pPr>
        <w:pStyle w:val="1"/>
        <w:numPr>
          <w:ilvl w:val="0"/>
          <w:numId w:val="1"/>
        </w:numPr>
        <w:tabs>
          <w:tab w:val="left" w:pos="439"/>
        </w:tabs>
        <w:suppressAutoHyphens/>
        <w:ind w:firstLine="0"/>
        <w:jc w:val="center"/>
      </w:pPr>
      <w:bookmarkStart w:id="11" w:name="bookmark11"/>
      <w:bookmarkEnd w:id="11"/>
      <w:r>
        <w:t>Порядок и условия перечисления Субсидии</w:t>
      </w:r>
    </w:p>
    <w:p w:rsidR="0087350D" w:rsidRDefault="0087350D" w:rsidP="0087350D">
      <w:pPr>
        <w:pStyle w:val="1"/>
        <w:tabs>
          <w:tab w:val="left" w:pos="439"/>
        </w:tabs>
        <w:suppressAutoHyphens/>
        <w:ind w:firstLine="0"/>
      </w:pPr>
    </w:p>
    <w:p w:rsidR="000C12A1" w:rsidRDefault="00B851FA" w:rsidP="00B851FA">
      <w:pPr>
        <w:pStyle w:val="1"/>
        <w:numPr>
          <w:ilvl w:val="0"/>
          <w:numId w:val="5"/>
        </w:numPr>
        <w:tabs>
          <w:tab w:val="left" w:pos="971"/>
        </w:tabs>
        <w:suppressAutoHyphens/>
        <w:ind w:firstLine="460"/>
        <w:jc w:val="both"/>
      </w:pPr>
      <w:bookmarkStart w:id="12" w:name="bookmark12"/>
      <w:bookmarkEnd w:id="12"/>
      <w:r>
        <w:t>Субсидия предоставляется при выполнении следующих условий:</w:t>
      </w:r>
    </w:p>
    <w:p w:rsidR="000C12A1" w:rsidRDefault="00B851FA" w:rsidP="0087350D">
      <w:pPr>
        <w:pStyle w:val="1"/>
        <w:tabs>
          <w:tab w:val="left" w:pos="509"/>
        </w:tabs>
        <w:suppressAutoHyphens/>
        <w:ind w:firstLine="567"/>
        <w:jc w:val="both"/>
      </w:pPr>
      <w:bookmarkStart w:id="13" w:name="bookmark13"/>
      <w:proofErr w:type="gramStart"/>
      <w:r>
        <w:t>а</w:t>
      </w:r>
      <w:bookmarkEnd w:id="13"/>
      <w:r>
        <w:t>)</w:t>
      </w:r>
      <w:r>
        <w:tab/>
        <w:t>наличие государственных программ субъекта Российской Федерации и (или) структурных элементов государственных программ субъекта Российской Федерации или правовых актов субъекта Российской Федерации (в случае если субсидия предоставляется вне рамок государственных программ Российской Федерации), содержащих перечень мероприятий (результатов), при реализации которых возникают расходные обязательства субъекта Российской Федерации, в целях софинансирования которых предоставляется Субсидия, в соответствии с требованиями нормативных правовых актов Российской</w:t>
      </w:r>
      <w:proofErr w:type="gramEnd"/>
      <w:r>
        <w:t xml:space="preserve"> Федерации;</w:t>
      </w:r>
    </w:p>
    <w:p w:rsidR="000C12A1" w:rsidRDefault="00B851FA" w:rsidP="0087350D">
      <w:pPr>
        <w:pStyle w:val="1"/>
        <w:tabs>
          <w:tab w:val="left" w:pos="509"/>
        </w:tabs>
        <w:suppressAutoHyphens/>
        <w:ind w:firstLine="567"/>
        <w:jc w:val="both"/>
      </w:pPr>
      <w:bookmarkStart w:id="14" w:name="bookmark14"/>
      <w:r>
        <w:t>б</w:t>
      </w:r>
      <w:bookmarkEnd w:id="14"/>
      <w:r>
        <w:t>)</w:t>
      </w:r>
      <w:r>
        <w:tab/>
        <w:t xml:space="preserve">наличие в бюджете города федерального значения Санкт-Петербург бюджетных ассигнований на финансовое обеспечение расходных обязательств, в целях софинансирования которых предоставляется Субсидия, в объеме, предусмотренном в приложении № 1 к настоящему Соглашению (за исключением субсидий, предоставляемых в целях </w:t>
      </w:r>
      <w:proofErr w:type="gramStart"/>
      <w:r>
        <w:t>возмещения произведенных расходов бюджета субъекта Российской Федерации</w:t>
      </w:r>
      <w:proofErr w:type="gramEnd"/>
      <w:r>
        <w:t>);</w:t>
      </w:r>
    </w:p>
    <w:p w:rsidR="000C12A1" w:rsidRDefault="00B851FA" w:rsidP="0087350D">
      <w:pPr>
        <w:pStyle w:val="1"/>
        <w:tabs>
          <w:tab w:val="left" w:pos="434"/>
        </w:tabs>
        <w:suppressAutoHyphens/>
        <w:ind w:firstLine="567"/>
        <w:jc w:val="both"/>
      </w:pPr>
      <w:bookmarkStart w:id="15" w:name="bookmark15"/>
      <w:r>
        <w:t>в</w:t>
      </w:r>
      <w:bookmarkEnd w:id="15"/>
      <w:r>
        <w:t>)</w:t>
      </w:r>
      <w:r>
        <w:tab/>
        <w:t xml:space="preserve">соответствие настоящего Соглашения положениям пункта 10 Правил </w:t>
      </w:r>
      <w:r>
        <w:lastRenderedPageBreak/>
        <w:t>формирования, предоставления и распределения субсидий.</w:t>
      </w:r>
    </w:p>
    <w:p w:rsidR="000C12A1" w:rsidRDefault="00B851FA" w:rsidP="00B851FA">
      <w:pPr>
        <w:pStyle w:val="1"/>
        <w:suppressAutoHyphens/>
        <w:ind w:firstLine="0"/>
        <w:jc w:val="both"/>
      </w:pPr>
      <w:r>
        <w:t>Документы, подтверждающие выполнение условий предоставления Субсидии, предусмотренных подпунктами «а» и «б» настоящего пункта, представляются однократно Субъектом в территориальный орган Федерального казначейства.</w:t>
      </w:r>
    </w:p>
    <w:p w:rsidR="000C12A1" w:rsidRDefault="00B851FA" w:rsidP="0087350D">
      <w:pPr>
        <w:pStyle w:val="1"/>
        <w:numPr>
          <w:ilvl w:val="0"/>
          <w:numId w:val="5"/>
        </w:numPr>
        <w:tabs>
          <w:tab w:val="left" w:pos="953"/>
        </w:tabs>
        <w:suppressAutoHyphens/>
        <w:ind w:firstLine="567"/>
        <w:jc w:val="both"/>
      </w:pPr>
      <w:bookmarkStart w:id="16" w:name="bookmark16"/>
      <w:bookmarkEnd w:id="16"/>
      <w:r>
        <w:t xml:space="preserve">Перечисление Субсидии из федерального бюджета в бюджет города федерального значения Санкт-Петербург осуществляется </w:t>
      </w:r>
      <w:proofErr w:type="gramStart"/>
      <w:r>
        <w:t>на</w:t>
      </w:r>
      <w:proofErr w:type="gramEnd"/>
      <w:r>
        <w:t>:</w:t>
      </w:r>
    </w:p>
    <w:p w:rsidR="000C12A1" w:rsidRDefault="00B851FA" w:rsidP="0087350D">
      <w:pPr>
        <w:pStyle w:val="1"/>
        <w:suppressAutoHyphens/>
        <w:ind w:firstLine="567"/>
        <w:jc w:val="both"/>
      </w:pPr>
      <w:r>
        <w:t xml:space="preserve">а) единый счет бюджета города федерального значения Санкт-Петербург, открытый </w:t>
      </w:r>
      <w:r w:rsidR="0087350D">
        <w:t xml:space="preserve">Комитету финансов Санкт-Петербурга </w:t>
      </w:r>
      <w:r>
        <w:t>в Управлении Федерального казначейства по г. Санкт-Петербургу - условие применяется в случае, если в соответствии с законодательством Российской Федерации полномочия по перечислению Субсидии осуществляются Федеральным казначейством;</w:t>
      </w:r>
    </w:p>
    <w:p w:rsidR="000C12A1" w:rsidRDefault="00B851FA" w:rsidP="0087350D">
      <w:pPr>
        <w:pStyle w:val="1"/>
        <w:suppressAutoHyphens/>
        <w:ind w:firstLine="567"/>
        <w:jc w:val="both"/>
      </w:pPr>
      <w:r>
        <w:t>б) счет для осуществления операций по учету и распределению поступлений, открытый Управлением Федерального казначейства по г. Санкт-Петербургу</w:t>
      </w:r>
      <w:proofErr w:type="gramStart"/>
      <w:r>
        <w:t>.</w:t>
      </w:r>
      <w:proofErr w:type="gramEnd"/>
      <w:r>
        <w:t xml:space="preserve"> - </w:t>
      </w:r>
      <w:proofErr w:type="gramStart"/>
      <w:r>
        <w:t>у</w:t>
      </w:r>
      <w:proofErr w:type="gramEnd"/>
      <w:r>
        <w:t>словие применяется в случае, если в соответствии с законодательством Российской Федерации полномочия по перечислению Субсидии не осуществляются Федеральным казначейством.</w:t>
      </w:r>
    </w:p>
    <w:p w:rsidR="000C12A1" w:rsidRDefault="00B851FA" w:rsidP="0087350D">
      <w:pPr>
        <w:pStyle w:val="1"/>
        <w:numPr>
          <w:ilvl w:val="0"/>
          <w:numId w:val="5"/>
        </w:numPr>
        <w:tabs>
          <w:tab w:val="left" w:pos="952"/>
        </w:tabs>
        <w:suppressAutoHyphens/>
        <w:ind w:firstLine="567"/>
        <w:jc w:val="both"/>
      </w:pPr>
      <w:bookmarkStart w:id="17" w:name="bookmark17"/>
      <w:bookmarkEnd w:id="17"/>
      <w:r>
        <w:t>Перечисление Субсидии из федерального бюджета осуществляется Федеральным казначейством не позднее 2-го рабочего дня, следующего за днем представления в Управление Федерального казначейства по г. Санкт-Петербургу платежных документов:</w:t>
      </w:r>
    </w:p>
    <w:p w:rsidR="000C12A1" w:rsidRDefault="00B851FA" w:rsidP="0087350D">
      <w:pPr>
        <w:pStyle w:val="1"/>
        <w:numPr>
          <w:ilvl w:val="0"/>
          <w:numId w:val="6"/>
        </w:numPr>
        <w:tabs>
          <w:tab w:val="left" w:pos="1149"/>
        </w:tabs>
        <w:suppressAutoHyphens/>
        <w:ind w:firstLine="567"/>
        <w:jc w:val="both"/>
      </w:pPr>
      <w:bookmarkStart w:id="18" w:name="bookmark18"/>
      <w:bookmarkEnd w:id="18"/>
      <w:r>
        <w:t>связанных с исполнением расходных обязательств Субъекта, в целях софинансирования которых предоставляется Субсидия, представленных:</w:t>
      </w:r>
    </w:p>
    <w:p w:rsidR="000C12A1" w:rsidRDefault="00B851FA" w:rsidP="0087350D">
      <w:pPr>
        <w:pStyle w:val="1"/>
        <w:tabs>
          <w:tab w:val="left" w:pos="415"/>
        </w:tabs>
        <w:suppressAutoHyphens/>
        <w:ind w:firstLine="567"/>
        <w:jc w:val="both"/>
      </w:pPr>
      <w:bookmarkStart w:id="19" w:name="bookmark19"/>
      <w:r>
        <w:t>а</w:t>
      </w:r>
      <w:bookmarkEnd w:id="19"/>
      <w:r>
        <w:t>)</w:t>
      </w:r>
      <w:r>
        <w:tab/>
        <w:t>получателем средств бюджета субъекта Российской Федерации, в случае если операции по расходам получателей средств указанного бюджета субъекта Российской Федерации, в целях софинансирования которых предоставляется Субсидия, учитываются на лицевых счетах, открытых в территориальном органе Федерального казначейства;</w:t>
      </w:r>
    </w:p>
    <w:p w:rsidR="000C12A1" w:rsidRDefault="00B851FA" w:rsidP="0087350D">
      <w:pPr>
        <w:pStyle w:val="1"/>
        <w:tabs>
          <w:tab w:val="left" w:pos="443"/>
        </w:tabs>
        <w:suppressAutoHyphens/>
        <w:ind w:firstLine="567"/>
        <w:jc w:val="both"/>
      </w:pPr>
      <w:bookmarkStart w:id="20" w:name="bookmark20"/>
      <w:r>
        <w:t>б</w:t>
      </w:r>
      <w:bookmarkEnd w:id="20"/>
      <w:r>
        <w:t>)</w:t>
      </w:r>
      <w:r>
        <w:tab/>
        <w:t xml:space="preserve">финансовым органом Субъекта, в случае если операции по расходам </w:t>
      </w:r>
      <w:proofErr w:type="gramStart"/>
      <w:r>
        <w:t>получателей средств бюджета субъекта Российской Федерации</w:t>
      </w:r>
      <w:proofErr w:type="gramEnd"/>
      <w:r>
        <w:t xml:space="preserve"> в целях софинансирования которых предоставляется Субсидия, учитываются на лицевых счетах, открытых в финансовом органе субъекта Российской Федерации;</w:t>
      </w:r>
    </w:p>
    <w:p w:rsidR="000C12A1" w:rsidRDefault="00B851FA" w:rsidP="0087350D">
      <w:pPr>
        <w:pStyle w:val="1"/>
        <w:numPr>
          <w:ilvl w:val="0"/>
          <w:numId w:val="6"/>
        </w:numPr>
        <w:tabs>
          <w:tab w:val="left" w:pos="1159"/>
        </w:tabs>
        <w:suppressAutoHyphens/>
        <w:ind w:firstLine="567"/>
        <w:jc w:val="both"/>
      </w:pPr>
      <w:bookmarkStart w:id="21" w:name="bookmark21"/>
      <w:bookmarkEnd w:id="21"/>
      <w:r>
        <w:t xml:space="preserve">на перечисление Субсидии бюджету субъекта Российской Федерации, представленных Федеральным органом исполнительной власти одновременно с документами, подтверждающими фактически осуществленные расходы бюджета субъекта Российской Федерации, - условие </w:t>
      </w:r>
      <w:proofErr w:type="gramStart"/>
      <w:r>
        <w:t>применяется</w:t>
      </w:r>
      <w:proofErr w:type="gramEnd"/>
      <w:r>
        <w:t xml:space="preserve"> в случае если перечисление Субсидии осуществляется на счет, указанный в подпункте «б» пункта 3.2 настоящего Соглашения.</w:t>
      </w:r>
    </w:p>
    <w:p w:rsidR="000C12A1" w:rsidRDefault="00B851FA" w:rsidP="0087350D">
      <w:pPr>
        <w:pStyle w:val="1"/>
        <w:numPr>
          <w:ilvl w:val="0"/>
          <w:numId w:val="5"/>
        </w:numPr>
        <w:tabs>
          <w:tab w:val="left" w:pos="952"/>
        </w:tabs>
        <w:suppressAutoHyphens/>
        <w:ind w:firstLine="567"/>
        <w:jc w:val="both"/>
      </w:pPr>
      <w:bookmarkStart w:id="22" w:name="bookmark22"/>
      <w:bookmarkEnd w:id="22"/>
      <w:r>
        <w:t>Перечисление Субсидии осуществляется территориальным органом Федерального казначейства:</w:t>
      </w:r>
    </w:p>
    <w:p w:rsidR="000C12A1" w:rsidRDefault="00B851FA" w:rsidP="0087350D">
      <w:pPr>
        <w:pStyle w:val="1"/>
        <w:numPr>
          <w:ilvl w:val="0"/>
          <w:numId w:val="7"/>
        </w:numPr>
        <w:tabs>
          <w:tab w:val="left" w:pos="1177"/>
        </w:tabs>
        <w:suppressAutoHyphens/>
        <w:ind w:firstLine="567"/>
        <w:jc w:val="both"/>
      </w:pPr>
      <w:bookmarkStart w:id="23" w:name="bookmark23"/>
      <w:bookmarkEnd w:id="23"/>
      <w:r>
        <w:t>После:</w:t>
      </w:r>
    </w:p>
    <w:p w:rsidR="000C12A1" w:rsidRDefault="00B851FA" w:rsidP="0087350D">
      <w:pPr>
        <w:pStyle w:val="1"/>
        <w:tabs>
          <w:tab w:val="left" w:pos="410"/>
        </w:tabs>
        <w:suppressAutoHyphens/>
        <w:ind w:firstLine="567"/>
        <w:jc w:val="both"/>
      </w:pPr>
      <w:bookmarkStart w:id="24" w:name="bookmark24"/>
      <w:r>
        <w:t>а</w:t>
      </w:r>
      <w:bookmarkEnd w:id="24"/>
      <w:r>
        <w:t>)</w:t>
      </w:r>
      <w:r>
        <w:tab/>
        <w:t xml:space="preserve">проведения санкционирования оплаты денежных обязательств по расходам </w:t>
      </w:r>
      <w:proofErr w:type="gramStart"/>
      <w:r>
        <w:t>получателей средств бюджета субъекта Российской Федерации</w:t>
      </w:r>
      <w:proofErr w:type="gramEnd"/>
      <w:r>
        <w:t>;</w:t>
      </w:r>
    </w:p>
    <w:p w:rsidR="000C12A1" w:rsidRDefault="00B851FA" w:rsidP="0087350D">
      <w:pPr>
        <w:pStyle w:val="1"/>
        <w:tabs>
          <w:tab w:val="left" w:pos="443"/>
        </w:tabs>
        <w:suppressAutoHyphens/>
        <w:ind w:firstLine="567"/>
        <w:jc w:val="both"/>
      </w:pPr>
      <w:bookmarkStart w:id="25" w:name="bookmark25"/>
      <w:r>
        <w:t>б</w:t>
      </w:r>
      <w:bookmarkEnd w:id="25"/>
      <w:r>
        <w:t>)</w:t>
      </w:r>
      <w:r>
        <w:tab/>
        <w:t>проверки Министерством документов, подтверждающих осуществление расходов бюджета субъекта Российской Федерации, - условие применяется в отношении Субсидии, перечисляемой на счет, указанный в подпункте «б» пункта 3.2 настоящего Соглашения;</w:t>
      </w:r>
    </w:p>
    <w:p w:rsidR="000C12A1" w:rsidRDefault="00B851FA" w:rsidP="0087350D">
      <w:pPr>
        <w:pStyle w:val="1"/>
        <w:numPr>
          <w:ilvl w:val="0"/>
          <w:numId w:val="7"/>
        </w:numPr>
        <w:tabs>
          <w:tab w:val="left" w:pos="1154"/>
        </w:tabs>
        <w:suppressAutoHyphens/>
        <w:ind w:firstLine="567"/>
        <w:jc w:val="both"/>
      </w:pPr>
      <w:bookmarkStart w:id="26" w:name="bookmark26"/>
      <w:bookmarkEnd w:id="26"/>
      <w:proofErr w:type="gramStart"/>
      <w:r>
        <w:t xml:space="preserve">В доле, соответствующей уровню софинансирования расходного обязательства субъекта Российской Федерации, в соответствии с приложением </w:t>
      </w:r>
      <w:r>
        <w:lastRenderedPageBreak/>
        <w:t>(приложениями) к настоящему Соглашению, оформленным (оформленными) в соответствии с подпунктом 1.2.1 или подпунктом 1.2.2 пункта 1.2 настоящего Соглашения.</w:t>
      </w:r>
      <w:proofErr w:type="gramEnd"/>
    </w:p>
    <w:p w:rsidR="000C12A1" w:rsidRDefault="00B851FA" w:rsidP="0087350D">
      <w:pPr>
        <w:pStyle w:val="1"/>
        <w:numPr>
          <w:ilvl w:val="0"/>
          <w:numId w:val="5"/>
        </w:numPr>
        <w:tabs>
          <w:tab w:val="left" w:pos="957"/>
        </w:tabs>
        <w:suppressAutoHyphens/>
        <w:ind w:firstLine="567"/>
        <w:jc w:val="both"/>
      </w:pPr>
      <w:bookmarkStart w:id="27" w:name="bookmark27"/>
      <w:bookmarkEnd w:id="27"/>
      <w:proofErr w:type="gramStart"/>
      <w:r>
        <w:t>Перечисление Субсидии осуществляется при наличии заключенного соглашения (заключенных соглашений) о предоставлении субсидии (иного межбюджетного трансферта) из бюджета субъекта Российской Федерации местному бюджету, соответствующего (соответствующих) требованиям подпункта «л(1)» пункта 10 Правил формирования, предоставления и распределения субсидий и представлении в Управление Федерального казначейства по г. Санкт-Петербургу копии решения главного распорядителя средств бюджета субъекта Российской Федерации об осуществлении Управлением Федерального казначейства по</w:t>
      </w:r>
      <w:proofErr w:type="gramEnd"/>
      <w:r>
        <w:t xml:space="preserve"> </w:t>
      </w:r>
      <w:r w:rsidR="0087350D">
        <w:t xml:space="preserve">                </w:t>
      </w:r>
      <w:proofErr w:type="gramStart"/>
      <w:r>
        <w:t>г. Санкт-Петербургу полномочий получателя средств бюджета субъекта Российской Федерации по перечислению субсидии (иного межбюджетного трансферта) из бюджета субъекта Российской Федерации в местный бюджет в пределах суммы, необходимой для оплаты денежных обязательств по расходам получателей средств местного бюджета, в целях софинансирования которых предоставляется субсидия (иной межбюджетный трансферт) местному бюджету, в порядке, установленном Федеральным казначейством в соответствии с абзацем третьим пункта 6</w:t>
      </w:r>
      <w:proofErr w:type="gramEnd"/>
      <w:r>
        <w:t xml:space="preserve"> статьи 130 Бюджетного кодекса Российской Федерации, - условие применяется в отношении Субсидии, предоставляемой для последующего предоставления субсидии, иного межбюджетного трансферта, из бюджета субъекта Российской Федерации местному бюджету (местным бюджетам) в целях оказания финансовой поддержки выполнения органами местного самоуправления полномочий по вопросам местного значения.</w:t>
      </w:r>
    </w:p>
    <w:p w:rsidR="000C12A1" w:rsidRDefault="00B851FA" w:rsidP="0087350D">
      <w:pPr>
        <w:pStyle w:val="1"/>
        <w:numPr>
          <w:ilvl w:val="0"/>
          <w:numId w:val="5"/>
        </w:numPr>
        <w:tabs>
          <w:tab w:val="left" w:pos="946"/>
        </w:tabs>
        <w:suppressAutoHyphens/>
        <w:ind w:firstLine="567"/>
        <w:jc w:val="both"/>
      </w:pPr>
      <w:bookmarkStart w:id="28" w:name="bookmark28"/>
      <w:bookmarkEnd w:id="28"/>
      <w:proofErr w:type="gramStart"/>
      <w:r>
        <w:t>Перечисление Субсидии осуществляется при наличии нормативного правового акта субъекта Российской Федерации, содержащего, в том числе условия, предусмотренные подпунктом «л(2)» пункта 10 Правил формирования, предоставления и распределения субсидий, - условие применяются в отношении Субсидии, предоставляемой для последующего предоставления субвенций из бюджета субъекта Российской Федерации местным бюджетам на финансовое обеспечение расходных обязательств муниципальных образований, возникающих при выполнении государственных полномочий субъекта Российской Федерации</w:t>
      </w:r>
      <w:proofErr w:type="gramEnd"/>
      <w:r>
        <w:t xml:space="preserve">, </w:t>
      </w:r>
      <w:proofErr w:type="gramStart"/>
      <w:r>
        <w:t>переданных</w:t>
      </w:r>
      <w:proofErr w:type="gramEnd"/>
      <w:r>
        <w:t xml:space="preserve"> для осуществления органам местного самоуправления.</w:t>
      </w:r>
    </w:p>
    <w:p w:rsidR="000C12A1" w:rsidRDefault="00B851FA" w:rsidP="0087350D">
      <w:pPr>
        <w:pStyle w:val="1"/>
        <w:numPr>
          <w:ilvl w:val="0"/>
          <w:numId w:val="5"/>
        </w:numPr>
        <w:tabs>
          <w:tab w:val="left" w:pos="942"/>
        </w:tabs>
        <w:suppressAutoHyphens/>
        <w:ind w:firstLine="567"/>
        <w:jc w:val="both"/>
      </w:pPr>
      <w:bookmarkStart w:id="29" w:name="bookmark29"/>
      <w:bookmarkEnd w:id="29"/>
      <w:r>
        <w:t>В срок не позднее 5 рабочих дней после дня подписания настоящего Соглашения Субъект направляет в Федеральный орган исполнительной власти заявку о перечислении средств Субсидии, в случае если бюджетным законодательством Российской Федерации и Правилами предоставления субсидии предусмотрено, что перечисление Субсидии осуществляется в соответствии с заявкой, представленной уполномоченным органом субъекта Российской Федерации.</w:t>
      </w:r>
    </w:p>
    <w:p w:rsidR="0087350D" w:rsidRDefault="0087350D" w:rsidP="0087350D">
      <w:pPr>
        <w:pStyle w:val="1"/>
        <w:tabs>
          <w:tab w:val="left" w:pos="942"/>
        </w:tabs>
        <w:suppressAutoHyphens/>
        <w:ind w:left="567" w:firstLine="0"/>
        <w:jc w:val="both"/>
      </w:pPr>
    </w:p>
    <w:p w:rsidR="000C12A1" w:rsidRDefault="00B851FA" w:rsidP="0087350D">
      <w:pPr>
        <w:pStyle w:val="1"/>
        <w:numPr>
          <w:ilvl w:val="0"/>
          <w:numId w:val="1"/>
        </w:numPr>
        <w:tabs>
          <w:tab w:val="left" w:pos="462"/>
        </w:tabs>
        <w:suppressAutoHyphens/>
        <w:ind w:firstLine="0"/>
        <w:jc w:val="center"/>
      </w:pPr>
      <w:bookmarkStart w:id="30" w:name="bookmark30"/>
      <w:bookmarkEnd w:id="30"/>
      <w:r>
        <w:t>Взаимодействие сторон</w:t>
      </w:r>
    </w:p>
    <w:p w:rsidR="0087350D" w:rsidRDefault="0087350D" w:rsidP="0087350D">
      <w:pPr>
        <w:pStyle w:val="1"/>
        <w:tabs>
          <w:tab w:val="left" w:pos="462"/>
        </w:tabs>
        <w:suppressAutoHyphens/>
        <w:ind w:firstLine="0"/>
      </w:pPr>
    </w:p>
    <w:p w:rsidR="000C12A1" w:rsidRDefault="00B851FA" w:rsidP="0087350D">
      <w:pPr>
        <w:pStyle w:val="1"/>
        <w:numPr>
          <w:ilvl w:val="0"/>
          <w:numId w:val="8"/>
        </w:numPr>
        <w:tabs>
          <w:tab w:val="left" w:pos="970"/>
        </w:tabs>
        <w:suppressAutoHyphens/>
        <w:ind w:firstLine="567"/>
        <w:jc w:val="both"/>
      </w:pPr>
      <w:bookmarkStart w:id="31" w:name="bookmark31"/>
      <w:bookmarkEnd w:id="31"/>
      <w:r>
        <w:t>Министерство обязуется:</w:t>
      </w:r>
    </w:p>
    <w:p w:rsidR="000C12A1" w:rsidRDefault="00B851FA" w:rsidP="0087350D">
      <w:pPr>
        <w:pStyle w:val="1"/>
        <w:numPr>
          <w:ilvl w:val="0"/>
          <w:numId w:val="9"/>
        </w:numPr>
        <w:tabs>
          <w:tab w:val="left" w:pos="1143"/>
        </w:tabs>
        <w:suppressAutoHyphens/>
        <w:ind w:firstLine="567"/>
        <w:jc w:val="both"/>
      </w:pPr>
      <w:bookmarkStart w:id="32" w:name="bookmark32"/>
      <w:bookmarkEnd w:id="32"/>
      <w:r>
        <w:t>Обеспечить предоставление Субсидии в пределах лимитов бюджетных обязательств, доведенных Федеральному органу исполнительной власти как получателю средств федерального бюджета на 2026 финансовый год и плановый период 2027-2028 годов.</w:t>
      </w:r>
    </w:p>
    <w:p w:rsidR="000C12A1" w:rsidRDefault="00B851FA" w:rsidP="0087350D">
      <w:pPr>
        <w:pStyle w:val="1"/>
        <w:numPr>
          <w:ilvl w:val="0"/>
          <w:numId w:val="9"/>
        </w:numPr>
        <w:tabs>
          <w:tab w:val="left" w:pos="1143"/>
        </w:tabs>
        <w:suppressAutoHyphens/>
        <w:ind w:firstLine="567"/>
        <w:jc w:val="both"/>
      </w:pPr>
      <w:bookmarkStart w:id="33" w:name="bookmark33"/>
      <w:bookmarkEnd w:id="33"/>
      <w:r>
        <w:lastRenderedPageBreak/>
        <w:t xml:space="preserve">Осуществлять </w:t>
      </w:r>
      <w:proofErr w:type="gramStart"/>
      <w:r>
        <w:t>контроль за</w:t>
      </w:r>
      <w:proofErr w:type="gramEnd"/>
      <w:r>
        <w:t xml:space="preserve"> соблюдением Субъектом обязательств, предусмотренных настоящим Соглашением.</w:t>
      </w:r>
    </w:p>
    <w:p w:rsidR="000C12A1" w:rsidRDefault="00B851FA" w:rsidP="0087350D">
      <w:pPr>
        <w:pStyle w:val="1"/>
        <w:numPr>
          <w:ilvl w:val="0"/>
          <w:numId w:val="9"/>
        </w:numPr>
        <w:tabs>
          <w:tab w:val="left" w:pos="1143"/>
        </w:tabs>
        <w:suppressAutoHyphens/>
        <w:ind w:firstLine="567"/>
        <w:jc w:val="both"/>
      </w:pPr>
      <w:bookmarkStart w:id="34" w:name="bookmark34"/>
      <w:bookmarkEnd w:id="34"/>
      <w:r>
        <w:t>Осуществлять проверку документов, подтверждающих произведенные расходы бюджета города федерального значения Санкт-Петербург, на возмещение которых предоставляется Субсидия - условие применяется в случае, если перечисление Субсидии осуществляется на счет, указанный в подпункте «б» пункта 3.2 настоящего Соглашения.</w:t>
      </w:r>
    </w:p>
    <w:p w:rsidR="000C12A1" w:rsidRDefault="00B851FA" w:rsidP="0087350D">
      <w:pPr>
        <w:pStyle w:val="1"/>
        <w:numPr>
          <w:ilvl w:val="0"/>
          <w:numId w:val="9"/>
        </w:numPr>
        <w:tabs>
          <w:tab w:val="left" w:pos="1153"/>
        </w:tabs>
        <w:suppressAutoHyphens/>
        <w:ind w:firstLine="567"/>
        <w:jc w:val="both"/>
      </w:pPr>
      <w:bookmarkStart w:id="35" w:name="bookmark35"/>
      <w:bookmarkEnd w:id="35"/>
      <w:r>
        <w:t>Осуществлять проверку и принятие (утверждение) отчетов, представляемых Субъектом в соответствии с пунктами 4.3.18 и 4.3.19 пункта 4.3 настоящего Соглашения, не позднее 5 рабочего дня, следующего за днем представления Субъектом соответствующего отчета, либо в случае несоответствия указанного отчета требованиям, установленным положениями настоящего Соглашения, возвращать его для уточнения.</w:t>
      </w:r>
    </w:p>
    <w:p w:rsidR="000C12A1" w:rsidRDefault="00B851FA" w:rsidP="0087350D">
      <w:pPr>
        <w:pStyle w:val="1"/>
        <w:numPr>
          <w:ilvl w:val="0"/>
          <w:numId w:val="9"/>
        </w:numPr>
        <w:tabs>
          <w:tab w:val="left" w:pos="1148"/>
        </w:tabs>
        <w:suppressAutoHyphens/>
        <w:ind w:firstLine="567"/>
        <w:jc w:val="both"/>
      </w:pPr>
      <w:bookmarkStart w:id="36" w:name="bookmark36"/>
      <w:bookmarkEnd w:id="36"/>
      <w:r>
        <w:t>Осуществлять оценку использования Субсидии с учетом обязательств по достижению значений результатов использования Субсидии на основании данных отчетности, представленной Субъектом в соответствии с пунктом 4.3.19 пункта 4.3. настоящего Соглашения.</w:t>
      </w:r>
    </w:p>
    <w:p w:rsidR="000C12A1" w:rsidRDefault="00B851FA" w:rsidP="0087350D">
      <w:pPr>
        <w:pStyle w:val="1"/>
        <w:numPr>
          <w:ilvl w:val="0"/>
          <w:numId w:val="9"/>
        </w:numPr>
        <w:tabs>
          <w:tab w:val="left" w:pos="711"/>
        </w:tabs>
        <w:suppressAutoHyphens/>
        <w:ind w:firstLine="567"/>
        <w:jc w:val="both"/>
      </w:pPr>
      <w:bookmarkStart w:id="37" w:name="bookmark37"/>
      <w:bookmarkEnd w:id="37"/>
      <w:proofErr w:type="gramStart"/>
      <w:r>
        <w:t>Обеспечивать формирование электронной копии акта (копий актов) Федерального органа исполнительной власти, устанавливающего (устанавливающих) требования к составу расходных обязательств субъекта Российской Федерации, включающие требования к составу приобретаемых в целях достижения результатов использования Субсидии товаров (выполняемых работ, оказываемых услуг) (далее - требования к составу расходных обязательств субъекта Российской Федерации) и представление ее (их) Субъекту - условие применяется в случае, если в соответствии с Правилами</w:t>
      </w:r>
      <w:proofErr w:type="gramEnd"/>
      <w:r>
        <w:t xml:space="preserve"> предоставления субсидии актом Федерального органа исполнительной власти установлены требования к составу расходных обязательств субъекта Российской Федерации.</w:t>
      </w:r>
    </w:p>
    <w:p w:rsidR="000C12A1" w:rsidRDefault="00B851FA" w:rsidP="001C2D5E">
      <w:pPr>
        <w:pStyle w:val="1"/>
        <w:numPr>
          <w:ilvl w:val="0"/>
          <w:numId w:val="9"/>
        </w:numPr>
        <w:tabs>
          <w:tab w:val="left" w:pos="1143"/>
        </w:tabs>
        <w:suppressAutoHyphens/>
        <w:ind w:firstLine="567"/>
        <w:jc w:val="both"/>
      </w:pPr>
      <w:bookmarkStart w:id="38" w:name="bookmark38"/>
      <w:bookmarkEnd w:id="38"/>
      <w:proofErr w:type="gramStart"/>
      <w:r>
        <w:t>Обеспечивать заключение дополнительного соглашения о внесении изменений в настоящее Соглашение не позднее 5 рабочих дней со дня поступления в Федеральный орган исполнительной власти от Субъекта информации о необходимости внесения изменений в состав расходных обязательств субъекта Российской Федерации, определенный субъектом Российской Федерации, - условие применяется в случае отсутствия предусмотренного Правилами предоставления субсидии акта Федерального органа исполнительной власти, устанавливающего требования к составу расходных</w:t>
      </w:r>
      <w:proofErr w:type="gramEnd"/>
      <w:r>
        <w:t xml:space="preserve"> обязательств субъекта Российской Федерации.</w:t>
      </w:r>
    </w:p>
    <w:p w:rsidR="000C12A1" w:rsidRDefault="00B851FA" w:rsidP="001C2D5E">
      <w:pPr>
        <w:pStyle w:val="1"/>
        <w:numPr>
          <w:ilvl w:val="0"/>
          <w:numId w:val="9"/>
        </w:numPr>
        <w:tabs>
          <w:tab w:val="left" w:pos="1143"/>
        </w:tabs>
        <w:suppressAutoHyphens/>
        <w:ind w:firstLine="567"/>
        <w:jc w:val="both"/>
      </w:pPr>
      <w:bookmarkStart w:id="39" w:name="bookmark39"/>
      <w:bookmarkEnd w:id="39"/>
      <w:r>
        <w:t>В случае приостановления предоставления Субсидии информировать Субъект о причинах такого приостановления.</w:t>
      </w:r>
    </w:p>
    <w:p w:rsidR="000C12A1" w:rsidRDefault="00B851FA" w:rsidP="001C2D5E">
      <w:pPr>
        <w:pStyle w:val="1"/>
        <w:numPr>
          <w:ilvl w:val="0"/>
          <w:numId w:val="9"/>
        </w:numPr>
        <w:tabs>
          <w:tab w:val="left" w:pos="1143"/>
        </w:tabs>
        <w:suppressAutoHyphens/>
        <w:ind w:firstLine="567"/>
        <w:jc w:val="both"/>
      </w:pPr>
      <w:bookmarkStart w:id="40" w:name="bookmark40"/>
      <w:bookmarkEnd w:id="40"/>
      <w:r>
        <w:t>Выполнять иные обязательства, установленные бюджетным законодательством Российской Федерации,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rsidR="000C12A1" w:rsidRDefault="00B851FA" w:rsidP="001C2D5E">
      <w:pPr>
        <w:pStyle w:val="1"/>
        <w:suppressAutoHyphens/>
        <w:ind w:firstLine="567"/>
        <w:jc w:val="both"/>
      </w:pPr>
      <w:r>
        <w:t>4.2. Министерство вправе:</w:t>
      </w:r>
    </w:p>
    <w:p w:rsidR="000C12A1" w:rsidRDefault="00B851FA" w:rsidP="001C2D5E">
      <w:pPr>
        <w:pStyle w:val="1"/>
        <w:numPr>
          <w:ilvl w:val="0"/>
          <w:numId w:val="10"/>
        </w:numPr>
        <w:tabs>
          <w:tab w:val="left" w:pos="1153"/>
        </w:tabs>
        <w:suppressAutoHyphens/>
        <w:ind w:firstLine="567"/>
        <w:jc w:val="both"/>
      </w:pPr>
      <w:bookmarkStart w:id="41" w:name="bookmark41"/>
      <w:bookmarkEnd w:id="41"/>
      <w:r>
        <w:t xml:space="preserve">Запрашивать у Субъекта документы и материалы, необходимые для осуществления </w:t>
      </w:r>
      <w:proofErr w:type="gramStart"/>
      <w:r>
        <w:t>контроля за</w:t>
      </w:r>
      <w:proofErr w:type="gramEnd"/>
      <w:r>
        <w:t xml:space="preserve"> соблюдением Субъектом условий предоставления Субсидии и других обязательств, предусмотренных настоящим Соглашением, в том числе данные бухгалтерского учета и первичную документацию, связанные с исполнением Субъектом условий предоставления Субсидии.</w:t>
      </w:r>
    </w:p>
    <w:p w:rsidR="000C12A1" w:rsidRDefault="00B851FA" w:rsidP="001C2D5E">
      <w:pPr>
        <w:pStyle w:val="1"/>
        <w:numPr>
          <w:ilvl w:val="0"/>
          <w:numId w:val="10"/>
        </w:numPr>
        <w:tabs>
          <w:tab w:val="left" w:pos="1153"/>
        </w:tabs>
        <w:suppressAutoHyphens/>
        <w:ind w:firstLine="567"/>
        <w:jc w:val="both"/>
      </w:pPr>
      <w:bookmarkStart w:id="42" w:name="bookmark42"/>
      <w:bookmarkEnd w:id="42"/>
      <w:proofErr w:type="gramStart"/>
      <w:r>
        <w:lastRenderedPageBreak/>
        <w:t>Вносить в одностороннем порядке изменения в указанные в разделе VII настоящего Соглашения реквизиты Федерального органа исполнительной власти путем формирования и направления Субъекту уведомления, оформленного по типовой форме уведомления об изменении условий соглашения, установленной Министерством финансов Российской Федерации в соответствии с абзацем первым пункта 12 Правил формирования, предоставления и распределения субсидий</w:t>
      </w:r>
      <w:r w:rsidR="001C2D5E">
        <w:t xml:space="preserve"> </w:t>
      </w:r>
      <w:r>
        <w:t>(далее - типовая форма уведомления), с использованием государственной интегрированной информационной системы</w:t>
      </w:r>
      <w:proofErr w:type="gramEnd"/>
      <w:r>
        <w:t xml:space="preserve"> управления общественными финансами «Электронный бюджет», предусмотренной Положением о государственной интегрированной информационной системе управления общественными финансами «Электронный бюджет», утвержденным постановлением Правительства Российской Федерации от 30</w:t>
      </w:r>
      <w:r w:rsidR="001C2D5E">
        <w:t>.06.</w:t>
      </w:r>
      <w:r>
        <w:t>2015 № 658 (далее - система «Электронный бюджет») (за исключением соглашения, содержащего сведения, отнесенные к государственной тайне, и (или) сведения конфиденциального характера).</w:t>
      </w:r>
    </w:p>
    <w:p w:rsidR="000C12A1" w:rsidRDefault="00B851FA" w:rsidP="001C2D5E">
      <w:pPr>
        <w:pStyle w:val="1"/>
        <w:numPr>
          <w:ilvl w:val="0"/>
          <w:numId w:val="10"/>
        </w:numPr>
        <w:tabs>
          <w:tab w:val="left" w:pos="1143"/>
        </w:tabs>
        <w:suppressAutoHyphens/>
        <w:ind w:firstLine="567"/>
        <w:jc w:val="both"/>
      </w:pPr>
      <w:bookmarkStart w:id="43" w:name="bookmark43"/>
      <w:bookmarkEnd w:id="43"/>
      <w:r>
        <w:t>Осуществлять иные права, установленные бюджетным законодательством Российской Федерации,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rsidR="000C12A1" w:rsidRDefault="00B851FA" w:rsidP="001C2D5E">
      <w:pPr>
        <w:pStyle w:val="1"/>
        <w:numPr>
          <w:ilvl w:val="0"/>
          <w:numId w:val="11"/>
        </w:numPr>
        <w:tabs>
          <w:tab w:val="left" w:pos="970"/>
        </w:tabs>
        <w:suppressAutoHyphens/>
        <w:ind w:firstLine="567"/>
        <w:jc w:val="both"/>
      </w:pPr>
      <w:bookmarkStart w:id="44" w:name="bookmark44"/>
      <w:bookmarkEnd w:id="44"/>
      <w:r>
        <w:t>Субъект обязуется:</w:t>
      </w:r>
    </w:p>
    <w:p w:rsidR="000C12A1" w:rsidRDefault="00B851FA" w:rsidP="001C2D5E">
      <w:pPr>
        <w:pStyle w:val="1"/>
        <w:numPr>
          <w:ilvl w:val="0"/>
          <w:numId w:val="12"/>
        </w:numPr>
        <w:tabs>
          <w:tab w:val="left" w:pos="1143"/>
        </w:tabs>
        <w:suppressAutoHyphens/>
        <w:ind w:firstLine="567"/>
        <w:jc w:val="both"/>
      </w:pPr>
      <w:bookmarkStart w:id="45" w:name="bookmark45"/>
      <w:bookmarkEnd w:id="45"/>
      <w:r>
        <w:t>Обеспечивать выполнение условий предоставления Субсидии, установленных Правилами предоставления субсидии и настоящим Соглашением.</w:t>
      </w:r>
    </w:p>
    <w:p w:rsidR="000C12A1" w:rsidRDefault="00B851FA" w:rsidP="001C2D5E">
      <w:pPr>
        <w:pStyle w:val="1"/>
        <w:numPr>
          <w:ilvl w:val="0"/>
          <w:numId w:val="12"/>
        </w:numPr>
        <w:tabs>
          <w:tab w:val="left" w:pos="1148"/>
        </w:tabs>
        <w:suppressAutoHyphens/>
        <w:ind w:firstLine="567"/>
        <w:jc w:val="both"/>
      </w:pPr>
      <w:bookmarkStart w:id="46" w:name="bookmark46"/>
      <w:bookmarkEnd w:id="46"/>
      <w:proofErr w:type="gramStart"/>
      <w:r>
        <w:t>Обеспечивать исполнение требований Министерства по возврату средств в федеральный бюджет в соответствии с пунктами 16 - 19.1 Правил формирования, предоставления и распределения субсидий (пунктами 6 - 9 Правил предоставления в текущем финансовом году субсидий (иных межбюджетных трансфертов)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на оказание разовой финансовой помощи бюджетам</w:t>
      </w:r>
      <w:proofErr w:type="gramEnd"/>
      <w:r>
        <w:t xml:space="preserve"> </w:t>
      </w:r>
      <w:proofErr w:type="gramStart"/>
      <w:r>
        <w:t xml:space="preserve">отдельных субъектов Российской Федерации, предусмотренных приложением № 2 к Положению об использовании бюджетных ассигнований резервного фонда Правительства Российской Федерации, утвержденному постановлением Правительства Российской Федерации </w:t>
      </w:r>
      <w:r w:rsidR="001C2D5E">
        <w:t xml:space="preserve">                      </w:t>
      </w:r>
      <w:r>
        <w:t>от 26</w:t>
      </w:r>
      <w:r w:rsidR="001C2D5E">
        <w:t>.12.</w:t>
      </w:r>
      <w:r>
        <w:t>2019 № 1846 «Об утверждении Положения об использовании бюджетных ассигнований резервного фонда Правительства Российской Федерации», - условие применяется в случае предоставления Субсидии на оказание разовой финансовой помощи бюджету субъекта Российской Федерации).</w:t>
      </w:r>
      <w:proofErr w:type="gramEnd"/>
    </w:p>
    <w:p w:rsidR="000C12A1" w:rsidRDefault="00B851FA" w:rsidP="001C2D5E">
      <w:pPr>
        <w:pStyle w:val="1"/>
        <w:numPr>
          <w:ilvl w:val="0"/>
          <w:numId w:val="12"/>
        </w:numPr>
        <w:tabs>
          <w:tab w:val="left" w:pos="1148"/>
        </w:tabs>
        <w:suppressAutoHyphens/>
        <w:ind w:firstLine="567"/>
        <w:jc w:val="both"/>
      </w:pPr>
      <w:bookmarkStart w:id="47" w:name="bookmark47"/>
      <w:bookmarkEnd w:id="47"/>
      <w:r>
        <w:t>Обеспечивать достижение значений результатов использования Субсидии, определенных приложением к настоящему Соглашению, являющимся его неотъемлемой частью (рекомендуемый образец приведен в приложении № 3 к Типовой форме соглашения).</w:t>
      </w:r>
    </w:p>
    <w:p w:rsidR="000C12A1" w:rsidRDefault="00B851FA" w:rsidP="001C2D5E">
      <w:pPr>
        <w:pStyle w:val="1"/>
        <w:numPr>
          <w:ilvl w:val="0"/>
          <w:numId w:val="12"/>
        </w:numPr>
        <w:tabs>
          <w:tab w:val="left" w:pos="1148"/>
        </w:tabs>
        <w:suppressAutoHyphens/>
        <w:ind w:firstLine="567"/>
        <w:jc w:val="both"/>
      </w:pPr>
      <w:bookmarkStart w:id="48" w:name="bookmark48"/>
      <w:bookmarkEnd w:id="48"/>
      <w:r>
        <w:t>Обеспечивать соблюдение сроков достижения контрольных точек строительства - условие применятся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(приобретению объектов недвижимого имущества).</w:t>
      </w:r>
    </w:p>
    <w:p w:rsidR="000C12A1" w:rsidRDefault="00B851FA" w:rsidP="001C2D5E">
      <w:pPr>
        <w:pStyle w:val="1"/>
        <w:numPr>
          <w:ilvl w:val="0"/>
          <w:numId w:val="12"/>
        </w:numPr>
        <w:tabs>
          <w:tab w:val="left" w:pos="1148"/>
        </w:tabs>
        <w:suppressAutoHyphens/>
        <w:ind w:firstLine="567"/>
        <w:jc w:val="both"/>
      </w:pPr>
      <w:bookmarkStart w:id="49" w:name="bookmark49"/>
      <w:bookmarkEnd w:id="49"/>
      <w:r>
        <w:t xml:space="preserve">Обеспечивать использование экономически эффективной проектной </w:t>
      </w:r>
      <w:r>
        <w:lastRenderedPageBreak/>
        <w:t>документации повторного использования (при наличии такой документации) - условие применятся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rsidR="000C12A1" w:rsidRDefault="00B851FA" w:rsidP="001C2D5E">
      <w:pPr>
        <w:pStyle w:val="1"/>
        <w:numPr>
          <w:ilvl w:val="0"/>
          <w:numId w:val="12"/>
        </w:numPr>
        <w:tabs>
          <w:tab w:val="left" w:pos="1143"/>
        </w:tabs>
        <w:suppressAutoHyphens/>
        <w:ind w:firstLine="567"/>
        <w:jc w:val="both"/>
      </w:pPr>
      <w:bookmarkStart w:id="50" w:name="bookmark50"/>
      <w:bookmarkEnd w:id="50"/>
      <w:proofErr w:type="gramStart"/>
      <w:r>
        <w:t>Обеспечивать установление в договоре (государственном контракте) о выполнении работ по строительству, реконструкции объектов капитального строительства государственной собственности субъекта Российской Федерации, в целях софинансирования которых предоставляется Субсидия, авансовых платежей в размере, не превышающем размер, установленный нормативным правовым актом Правительства Российской Федерации для соответствующего вида договора (государственного контракта), - условие применяется в отношении Субсидии, предоставляемой в целях софинансирования расходных обязательств субъекта Российской Федерации</w:t>
      </w:r>
      <w:proofErr w:type="gramEnd"/>
      <w:r>
        <w:t xml:space="preserve"> по осуществлению капитальных вложений в объекты </w:t>
      </w:r>
      <w:proofErr w:type="gramStart"/>
      <w:r>
        <w:t>капитального</w:t>
      </w:r>
      <w:proofErr w:type="gramEnd"/>
      <w:r>
        <w:t xml:space="preserve"> строительства.</w:t>
      </w:r>
    </w:p>
    <w:p w:rsidR="000C12A1" w:rsidRDefault="00B851FA" w:rsidP="001C2D5E">
      <w:pPr>
        <w:pStyle w:val="1"/>
        <w:numPr>
          <w:ilvl w:val="0"/>
          <w:numId w:val="12"/>
        </w:numPr>
        <w:tabs>
          <w:tab w:val="left" w:pos="1143"/>
        </w:tabs>
        <w:suppressAutoHyphens/>
        <w:ind w:firstLine="567"/>
        <w:jc w:val="both"/>
      </w:pPr>
      <w:bookmarkStart w:id="51" w:name="bookmark51"/>
      <w:bookmarkEnd w:id="51"/>
      <w:r>
        <w:t>Не предусматривать объекты капитального строительства и объекты недвижимого имущества, источником софинансирования капитальных вложений в которые является Субсидия, в других соглашениях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rsidR="000C12A1" w:rsidRDefault="00B851FA" w:rsidP="001C2D5E">
      <w:pPr>
        <w:pStyle w:val="1"/>
        <w:numPr>
          <w:ilvl w:val="0"/>
          <w:numId w:val="12"/>
        </w:numPr>
        <w:tabs>
          <w:tab w:val="left" w:pos="711"/>
        </w:tabs>
        <w:suppressAutoHyphens/>
        <w:ind w:firstLine="567"/>
        <w:jc w:val="both"/>
      </w:pPr>
      <w:bookmarkStart w:id="52" w:name="bookmark52"/>
      <w:bookmarkEnd w:id="52"/>
      <w:r>
        <w:t>Обеспечивать исполнение требований к составу расходных обязательств субъекта Российской Федерации:</w:t>
      </w:r>
    </w:p>
    <w:p w:rsidR="000C12A1" w:rsidRDefault="00B851FA" w:rsidP="001C2D5E">
      <w:pPr>
        <w:pStyle w:val="1"/>
        <w:numPr>
          <w:ilvl w:val="0"/>
          <w:numId w:val="13"/>
        </w:numPr>
        <w:tabs>
          <w:tab w:val="left" w:pos="1345"/>
        </w:tabs>
        <w:suppressAutoHyphens/>
        <w:ind w:firstLine="567"/>
        <w:jc w:val="both"/>
      </w:pPr>
      <w:bookmarkStart w:id="53" w:name="bookmark53"/>
      <w:bookmarkEnd w:id="53"/>
      <w:r>
        <w:t>Установленных Правилами предоставления субсидии указанны</w:t>
      </w:r>
      <w:proofErr w:type="gramStart"/>
      <w:r>
        <w:t>м(</w:t>
      </w:r>
      <w:proofErr w:type="gramEnd"/>
      <w:r>
        <w:t xml:space="preserve">указанными) в подпункте 4.1.6 пункта 4.1 настоящего Соглашения правовым актом (правовыми актами) Федерального органа исполнительной власти) в </w:t>
      </w:r>
      <w:proofErr w:type="spellStart"/>
      <w:r>
        <w:t>случае,если</w:t>
      </w:r>
      <w:proofErr w:type="spellEnd"/>
      <w:r>
        <w:t xml:space="preserve"> Правилами предоставления субсидии (актом Федерального органа исполнительной власти) установлены требования к составу расходных обязательств субъекта Российской Федерации.</w:t>
      </w:r>
    </w:p>
    <w:p w:rsidR="000C12A1" w:rsidRDefault="00B851FA" w:rsidP="001C2D5E">
      <w:pPr>
        <w:pStyle w:val="1"/>
        <w:numPr>
          <w:ilvl w:val="0"/>
          <w:numId w:val="13"/>
        </w:numPr>
        <w:tabs>
          <w:tab w:val="left" w:pos="1350"/>
        </w:tabs>
        <w:suppressAutoHyphens/>
        <w:ind w:firstLine="567"/>
        <w:jc w:val="both"/>
      </w:pPr>
      <w:bookmarkStart w:id="54" w:name="bookmark54"/>
      <w:bookmarkEnd w:id="54"/>
      <w:proofErr w:type="gramStart"/>
      <w:r>
        <w:t>Определенных Субъектом в соответствии с приложением к Соглашению, являющимся его неотъемлемой частью (рекомендуемый образец приведен в приложении № 4 к Типовой форме соглашения), внесение изменений в которое осуществляется путем заключения с Федеральным органом исполнительной власти дополнительного соглашения к настоящему Соглашению - условие применяется, в случае отсутствия указанного (указанных) в подпункте 4.1.6 пункта 4.1 настоящего Соглашения акта (актов) Федерального органа исполнительной власти.</w:t>
      </w:r>
      <w:proofErr w:type="gramEnd"/>
    </w:p>
    <w:p w:rsidR="000C12A1" w:rsidRDefault="00B851FA" w:rsidP="001C2D5E">
      <w:pPr>
        <w:pStyle w:val="1"/>
        <w:numPr>
          <w:ilvl w:val="0"/>
          <w:numId w:val="12"/>
        </w:numPr>
        <w:tabs>
          <w:tab w:val="left" w:pos="1148"/>
        </w:tabs>
        <w:suppressAutoHyphens/>
        <w:ind w:firstLine="567"/>
        <w:jc w:val="both"/>
      </w:pPr>
      <w:bookmarkStart w:id="55" w:name="bookmark55"/>
      <w:bookmarkEnd w:id="55"/>
      <w:proofErr w:type="gramStart"/>
      <w:r>
        <w:t>Обеспечивать соблюдение минимальной доли закупки товаров российского происхождения, в том числе поставляемых заказчику при выполнении закупаемых работ, оказании закупаемых услуг, - условие применяется в отношении субсидий, предоставляемых в целях софинансирования расходных обязательств, возникающих при реализации региональных проектов, обеспечивающих достижение целей, показателей и мероприятий (результатов) федерального проекта в составе национального проекта, паспортом которого установлена такая доля.</w:t>
      </w:r>
      <w:proofErr w:type="gramEnd"/>
    </w:p>
    <w:p w:rsidR="000C12A1" w:rsidRDefault="00B851FA" w:rsidP="001C2D5E">
      <w:pPr>
        <w:pStyle w:val="1"/>
        <w:numPr>
          <w:ilvl w:val="0"/>
          <w:numId w:val="12"/>
        </w:numPr>
        <w:tabs>
          <w:tab w:val="left" w:pos="1282"/>
        </w:tabs>
        <w:suppressAutoHyphens/>
        <w:ind w:firstLine="567"/>
        <w:jc w:val="both"/>
      </w:pPr>
      <w:bookmarkStart w:id="56" w:name="bookmark56"/>
      <w:bookmarkEnd w:id="56"/>
      <w:r>
        <w:t xml:space="preserve">Обеспечивать заключение договоров (соглашений) о предоставлении из бюджета субъекта Российской Федерации субсидий юридическим лицам, индивидуальным предпринимателям, физическим лицам </w:t>
      </w:r>
      <w:proofErr w:type="gramStart"/>
      <w:r>
        <w:t>-п</w:t>
      </w:r>
      <w:proofErr w:type="gramEnd"/>
      <w:r>
        <w:t xml:space="preserve">роизводителям товаров, работ, услуг, бюджетных инвестиций в соответствии со статьей 80 Бюджетного кодекса Российской Федерации (далее - бюджетные инвестиции) (внесение </w:t>
      </w:r>
      <w:r>
        <w:lastRenderedPageBreak/>
        <w:t xml:space="preserve">изменений в указанные договоры (соглашения) в соответствии с бюджетным законодательством Российской Федерации - условие применяется в отношении Субсидии, предоставляемой в целях софинансирования расходных обязательств </w:t>
      </w:r>
      <w:proofErr w:type="gramStart"/>
      <w:r>
        <w:t>субъекта Российской Федерации, возникающих из договоров (соглашений) о предоставлении из бюджета субъекта Российской Федерации субсидии юридическим лицам, индивидуальным предпринимателям, физическим лицам - производителям товаров, работ, услуг, бюджетных инвестиций (далее - Субсидия для предоставления субсидий юридическим лицам, индивидуальным предпринимателям, физическим лицам - производителям товаров, работ, услуг, бюджетных инвестиций).</w:t>
      </w:r>
      <w:proofErr w:type="gramEnd"/>
    </w:p>
    <w:p w:rsidR="000C12A1" w:rsidRDefault="00B851FA" w:rsidP="001C2D5E">
      <w:pPr>
        <w:pStyle w:val="1"/>
        <w:numPr>
          <w:ilvl w:val="0"/>
          <w:numId w:val="12"/>
        </w:numPr>
        <w:tabs>
          <w:tab w:val="left" w:pos="1282"/>
        </w:tabs>
        <w:suppressAutoHyphens/>
        <w:ind w:firstLine="567"/>
        <w:jc w:val="both"/>
      </w:pPr>
      <w:bookmarkStart w:id="57" w:name="bookmark57"/>
      <w:bookmarkEnd w:id="57"/>
      <w:r>
        <w:t xml:space="preserve">Обеспечивать представление для включения в реестр соглашений (договоров) о предоставлении из бюджетов бюджетной системы Российской Федерации субсидий и бюджетных инвестиций юридическим лицам, индивидуальным предпринимателям, физическим лицам - производителям товаров, работ, услуг и межбюджетных трансфертов бюджетам бюджетной системы Российской Федерации, </w:t>
      </w:r>
      <w:proofErr w:type="gramStart"/>
      <w:r>
        <w:t>ведение</w:t>
      </w:r>
      <w:proofErr w:type="gramEnd"/>
      <w:r>
        <w:t xml:space="preserve"> которого осуществляется в порядке, утвержденным Министерством финансов Российской Федерации в соответствии с абзацем четырнадцатым пункта 1 статьи 166.1 Бюджетного кодекса Российской Федерации (далее - Реестр), информации о субсидиях юридическим лицам, индивидуальным предпринимателям, физическим лицам - производителям товаров, работ, услуг, бюджетных инвестиций, а также сведений об их использовании - условие применяется в отношении Субсидии для предоставления субсидий юридическим лицам (бюджетных инвестиций).</w:t>
      </w:r>
    </w:p>
    <w:p w:rsidR="000C12A1" w:rsidRDefault="00B851FA" w:rsidP="001C2D5E">
      <w:pPr>
        <w:pStyle w:val="1"/>
        <w:numPr>
          <w:ilvl w:val="0"/>
          <w:numId w:val="12"/>
        </w:numPr>
        <w:tabs>
          <w:tab w:val="left" w:pos="1275"/>
        </w:tabs>
        <w:suppressAutoHyphens/>
        <w:ind w:firstLine="567"/>
        <w:jc w:val="both"/>
      </w:pPr>
      <w:bookmarkStart w:id="58" w:name="bookmark58"/>
      <w:bookmarkEnd w:id="58"/>
      <w:proofErr w:type="gramStart"/>
      <w:r>
        <w:t xml:space="preserve">Обеспечивать заключение договоров (соглашений) о предоставлении из бюджета субъекта Российской Федерации субсидий юридическим лицам, индивидуальным предпринимателям, физическим лицам - производителям товаров, работ, услуг, бюджетных инвестиций, в порядке и на условиях, аналогичных порядку и условиям, предусмотренным пунктом 264 Положения о мерах по обеспечению исполнения федерального бюджета, утвержденного постановлением Правительства Российской Федерации от </w:t>
      </w:r>
      <w:r w:rsidR="001C2D5E">
        <w:t>0</w:t>
      </w:r>
      <w:r>
        <w:t>9</w:t>
      </w:r>
      <w:r w:rsidR="001C2D5E">
        <w:t>.12.</w:t>
      </w:r>
      <w:r>
        <w:t>2017 № 1496 «О мерах по обеспечению исполнения федерального бюджета» (далее</w:t>
      </w:r>
      <w:proofErr w:type="gramEnd"/>
      <w:r>
        <w:t xml:space="preserve"> - </w:t>
      </w:r>
      <w:proofErr w:type="gramStart"/>
      <w:r>
        <w:t>Положение о мерах по исполнению федерального бюджета), - условие применяется в отношении Субсидии для предоставления субсидий юридическим лицам (бюджетных инвестиций).</w:t>
      </w:r>
      <w:proofErr w:type="gramEnd"/>
    </w:p>
    <w:p w:rsidR="000C12A1" w:rsidRDefault="00B851FA" w:rsidP="001C2D5E">
      <w:pPr>
        <w:pStyle w:val="1"/>
        <w:numPr>
          <w:ilvl w:val="0"/>
          <w:numId w:val="12"/>
        </w:numPr>
        <w:tabs>
          <w:tab w:val="left" w:pos="1278"/>
        </w:tabs>
        <w:suppressAutoHyphens/>
        <w:ind w:firstLine="567"/>
        <w:jc w:val="both"/>
      </w:pPr>
      <w:bookmarkStart w:id="59" w:name="bookmark59"/>
      <w:bookmarkEnd w:id="59"/>
      <w:proofErr w:type="gramStart"/>
      <w:r>
        <w:t>Обеспечивать при заключении государственных контрактов на поставку товаров, выполнение работ, оказание услуг, заключаемых от имени субъекта Российской Федерации, соглашений (договоров) о предоставлении из бюджета субъекта Российской Федерации межбюджетных трансфертов, имеющих целевое назначение, местным бюджетам, субсидий юридическим лицам, индивидуальным предпринимателям, физическим лицам - производителям товаров, работ услуг, бюджетных инвестиций, соглашений о государственно-частном партнерстве, концессионных соглашений, на основании которых возникают направленные на обеспечение</w:t>
      </w:r>
      <w:proofErr w:type="gramEnd"/>
      <w:r>
        <w:t xml:space="preserve"> развития сельских территорий расходные обязательства субъекта Российской Федерации, источником софинансирования которых является Субсидия, размещение в системе «Электронный бюджет» сведения об объемах бюджетных ассигнований, включая объемы софинансирования из федерального бюджета, с указанием кодов БК, предусмотренных в бюджете субъекта Российской Федерации на исполнение указанных расходных обязательств субъекта Российской Федерации.</w:t>
      </w:r>
    </w:p>
    <w:p w:rsidR="000C12A1" w:rsidRDefault="001C2D5E" w:rsidP="001C2D5E">
      <w:pPr>
        <w:pStyle w:val="1"/>
        <w:numPr>
          <w:ilvl w:val="0"/>
          <w:numId w:val="12"/>
        </w:numPr>
        <w:tabs>
          <w:tab w:val="left" w:pos="1287"/>
        </w:tabs>
        <w:suppressAutoHyphens/>
        <w:ind w:firstLine="567"/>
        <w:jc w:val="both"/>
      </w:pPr>
      <w:bookmarkStart w:id="60" w:name="bookmark60"/>
      <w:bookmarkEnd w:id="60"/>
      <w:r>
        <w:lastRenderedPageBreak/>
        <w:t xml:space="preserve"> </w:t>
      </w:r>
      <w:proofErr w:type="gramStart"/>
      <w:r w:rsidR="00B851FA">
        <w:t>Обеспечивать включение в соглашение (дополнительное соглашение к ранее заключенному соглашению) о предоставлении межбюджетного трансферта, имеющего целевое назначение, из бюджета субъекта Российской Федерации местному бюджету обязательства муниципального образования при заключении муниципальных контрактов на поставку товаров, выполнение работ, оказание услуг, заключаемых от имени муниципального образования, соглашений (договоров) о предоставлении из местного бюджета субсидий юридическим лицам, индивидуальным предпринимателям, физическим лицам - производителям товаров, работ</w:t>
      </w:r>
      <w:proofErr w:type="gramEnd"/>
      <w:r w:rsidR="00B851FA">
        <w:t xml:space="preserve">, </w:t>
      </w:r>
      <w:proofErr w:type="gramStart"/>
      <w:r w:rsidR="00B851FA">
        <w:t>услуг, бюджетных инвестиций, соглашений о муниципально-частном партнерстве, концессионных соглашений, на основании которых возникают направленные на обеспечение развития сельских территорий расходные обязательства муниципального образования, источником софинансирования которых является Субсидия, размещать ь в системе «Электронный бюджет» сведений об объемах бюджетных ассигнований, включая объемы софинансирования из бюджета субъекта Российской Федерации и федерального бюджета, предусмотренных в местном бюджете на исполнение указанных расходных обязательств муниципального</w:t>
      </w:r>
      <w:proofErr w:type="gramEnd"/>
      <w:r w:rsidR="00B851FA">
        <w:t xml:space="preserve"> образования, - условие применяется в отношении Субсидии, предоставляемой в целях софинансирования расходных обязательств субъекта Российской Федерации по оказанию финансовой поддержки местным бюджетам по выполнению органами местного самоуправления полномочий по вопросам местного значения.</w:t>
      </w:r>
    </w:p>
    <w:p w:rsidR="000C12A1" w:rsidRDefault="00B851FA" w:rsidP="001C2D5E">
      <w:pPr>
        <w:pStyle w:val="1"/>
        <w:numPr>
          <w:ilvl w:val="0"/>
          <w:numId w:val="12"/>
        </w:numPr>
        <w:tabs>
          <w:tab w:val="left" w:pos="1268"/>
        </w:tabs>
        <w:suppressAutoHyphens/>
        <w:ind w:firstLine="567"/>
        <w:jc w:val="both"/>
      </w:pPr>
      <w:bookmarkStart w:id="61" w:name="bookmark61"/>
      <w:bookmarkEnd w:id="61"/>
      <w:r>
        <w:t>Обеспечивать проведение строительного контроля в соответствии с частью 2.1 статьи 53 Градостроительного кодекса Российской Федерации,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rsidR="000C12A1" w:rsidRDefault="00B851FA" w:rsidP="001C2D5E">
      <w:pPr>
        <w:pStyle w:val="1"/>
        <w:numPr>
          <w:ilvl w:val="0"/>
          <w:numId w:val="12"/>
        </w:numPr>
        <w:tabs>
          <w:tab w:val="left" w:pos="841"/>
        </w:tabs>
        <w:suppressAutoHyphens/>
        <w:ind w:firstLine="567"/>
        <w:jc w:val="both"/>
      </w:pPr>
      <w:bookmarkStart w:id="62" w:name="bookmark62"/>
      <w:bookmarkEnd w:id="62"/>
      <w:r>
        <w:t>Обеспечивать формирование и ведение реестра получателей выплат - условие применяется в отношении Субсидии, предоставляемой в целях софинансирования расходных обязательств субъекта Российской Федерации по исполнению публичных нормативных обязательств субъекта Российской Федерации.</w:t>
      </w:r>
    </w:p>
    <w:p w:rsidR="000C12A1" w:rsidRDefault="00B851FA" w:rsidP="001C2D5E">
      <w:pPr>
        <w:pStyle w:val="1"/>
        <w:numPr>
          <w:ilvl w:val="0"/>
          <w:numId w:val="12"/>
        </w:numPr>
        <w:tabs>
          <w:tab w:val="left" w:pos="1273"/>
        </w:tabs>
        <w:suppressAutoHyphens/>
        <w:ind w:firstLine="567"/>
        <w:jc w:val="both"/>
      </w:pPr>
      <w:bookmarkStart w:id="63" w:name="bookmark63"/>
      <w:bookmarkEnd w:id="63"/>
      <w:r>
        <w:t>Обеспечивать выполнение требований к качеству и доступности предоставляемых государственных и (или) муниципальных услуг - условие применяется в отношении Субсидии, предоставляемой в целях софинансирования расходных обязательств субъекта Российской Федерации по оказанию государственных и (или) муниципальных услуг.</w:t>
      </w:r>
    </w:p>
    <w:p w:rsidR="000C12A1" w:rsidRDefault="00B851FA" w:rsidP="001C2D5E">
      <w:pPr>
        <w:pStyle w:val="1"/>
        <w:numPr>
          <w:ilvl w:val="0"/>
          <w:numId w:val="12"/>
        </w:numPr>
        <w:tabs>
          <w:tab w:val="left" w:pos="1278"/>
        </w:tabs>
        <w:suppressAutoHyphens/>
        <w:ind w:firstLine="567"/>
        <w:jc w:val="both"/>
      </w:pPr>
      <w:bookmarkStart w:id="64" w:name="bookmark64"/>
      <w:bookmarkEnd w:id="64"/>
      <w:proofErr w:type="gramStart"/>
      <w:r>
        <w:t>Обеспечивать представление в Федеральный орган исполнительной власти, а также в иной федеральный орган (иные федеральные органы) исполнительной власти в соответствии с Правилами предоставления субсидии,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отчета о расходах бюджета субъекта Российской Федерации, в целях софинансирования которых предоставляется Субсидия, согласно приложению к настоящему Соглашению</w:t>
      </w:r>
      <w:proofErr w:type="gramEnd"/>
      <w:r>
        <w:t xml:space="preserve">, </w:t>
      </w:r>
      <w:proofErr w:type="gramStart"/>
      <w:r>
        <w:t xml:space="preserve">являющемуся его неотъемлемой частью (рекомендуемый образец приведен в приложен№ 5 к Типовой форме соглашения), не позднее 10-го рабочего дня месяца, следующего за отчетным кварталом, - условие применяется в отношении Субсидии, предоставляемой не в целях возмещения фактически осуществленных расходов бюджета субъекта </w:t>
      </w:r>
      <w:r>
        <w:lastRenderedPageBreak/>
        <w:t>Российской Федерации.</w:t>
      </w:r>
      <w:proofErr w:type="gramEnd"/>
    </w:p>
    <w:p w:rsidR="000C12A1" w:rsidRDefault="00B851FA" w:rsidP="001C2D5E">
      <w:pPr>
        <w:pStyle w:val="1"/>
        <w:numPr>
          <w:ilvl w:val="0"/>
          <w:numId w:val="12"/>
        </w:numPr>
        <w:tabs>
          <w:tab w:val="left" w:pos="1278"/>
        </w:tabs>
        <w:suppressAutoHyphens/>
        <w:ind w:firstLine="567"/>
        <w:jc w:val="both"/>
      </w:pPr>
      <w:bookmarkStart w:id="65" w:name="bookmark65"/>
      <w:bookmarkEnd w:id="65"/>
      <w:proofErr w:type="gramStart"/>
      <w:r>
        <w:t>Обеспечивать представление в системе «Электронный бюджет» (за исключением соглашения, содержащего сведения, отнесенные к государственной тайне, и (или) сведения конфиденциального характера) отчета о достижении значений результатов использования Субсидии, согласно приложению к настоящему Соглашению, являющемуся его неотъемлемой частью (рекомендуемый образец приведен в приложении № 6 к Типовой форме соглашения), не позднее 15-го рабочего дня месяца, следующего за отчетным кварталом, а также не позднее</w:t>
      </w:r>
      <w:proofErr w:type="gramEnd"/>
      <w:r>
        <w:t xml:space="preserve"> 15-го рабочего дня после достижения значения результата использования Субсидии.</w:t>
      </w:r>
    </w:p>
    <w:p w:rsidR="000C12A1" w:rsidRDefault="00B851FA" w:rsidP="001C2D5E">
      <w:pPr>
        <w:pStyle w:val="1"/>
        <w:numPr>
          <w:ilvl w:val="0"/>
          <w:numId w:val="12"/>
        </w:numPr>
        <w:tabs>
          <w:tab w:val="left" w:pos="1273"/>
        </w:tabs>
        <w:suppressAutoHyphens/>
        <w:ind w:firstLine="567"/>
        <w:jc w:val="both"/>
      </w:pPr>
      <w:bookmarkStart w:id="66" w:name="bookmark66"/>
      <w:bookmarkEnd w:id="66"/>
      <w:proofErr w:type="gramStart"/>
      <w:r>
        <w:t>Обеспечить представление в системе «Электронный бюджет» информации о фактическом достижении контрольных точек строительства в срок не позднее плановой и (или) фактической дат достижения каждой контрольной точки строительства - условие применяется в отношении Субсидии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(приобретению объекта недвижимого имущества).</w:t>
      </w:r>
      <w:proofErr w:type="gramEnd"/>
    </w:p>
    <w:p w:rsidR="000C12A1" w:rsidRDefault="00B851FA" w:rsidP="001C2D5E">
      <w:pPr>
        <w:pStyle w:val="1"/>
        <w:numPr>
          <w:ilvl w:val="0"/>
          <w:numId w:val="12"/>
        </w:numPr>
        <w:tabs>
          <w:tab w:val="left" w:pos="1278"/>
        </w:tabs>
        <w:suppressAutoHyphens/>
        <w:ind w:firstLine="567"/>
        <w:jc w:val="both"/>
      </w:pPr>
      <w:bookmarkStart w:id="67" w:name="bookmark67"/>
      <w:bookmarkEnd w:id="67"/>
      <w:r>
        <w:t xml:space="preserve">В случае получения запроса обеспечивать представление в Федеральный орган исполнительной власти документов и материалов, необходимых для осуществления </w:t>
      </w:r>
      <w:proofErr w:type="gramStart"/>
      <w:r>
        <w:t>контроля за</w:t>
      </w:r>
      <w:proofErr w:type="gramEnd"/>
      <w:r>
        <w:t xml:space="preserve"> соблюдением обязательств, предусмотренных настоящим Соглашением, в том числе данных бухгалтерского учета и первичной документации, связанных с использованием средств Субсидии.</w:t>
      </w:r>
    </w:p>
    <w:p w:rsidR="000C12A1" w:rsidRDefault="00B851FA" w:rsidP="001C2D5E">
      <w:pPr>
        <w:pStyle w:val="1"/>
        <w:numPr>
          <w:ilvl w:val="0"/>
          <w:numId w:val="12"/>
        </w:numPr>
        <w:tabs>
          <w:tab w:val="left" w:pos="1282"/>
        </w:tabs>
        <w:suppressAutoHyphens/>
        <w:ind w:firstLine="567"/>
        <w:jc w:val="both"/>
      </w:pPr>
      <w:bookmarkStart w:id="68" w:name="bookmark68"/>
      <w:bookmarkEnd w:id="68"/>
      <w:proofErr w:type="gramStart"/>
      <w:r>
        <w:t>Обеспечивать заключение соответствующих требованиям пункта 10 Правил формирования, предоставления и распределения субсидий, а также Положения о мерах по обеспечению исполнения федерального бюджета, соглашений о предоставлении субсидии (иного межбюджетного трансферта) из бюджета субъекта Российской Федерации местному бюджету на срок, который не может быть менее срока, на который в установленном порядке утверждено распределение субсидий или иных межбюджетных трансфертов, между муниципальными образованиями, не</w:t>
      </w:r>
      <w:proofErr w:type="gramEnd"/>
      <w:r>
        <w:t xml:space="preserve"> позднее срока, установленного Правилами формирования, предоставления и распределения субсидий, - условие применяется в отношении Субсидии, предоставляемой для последующего предоставления Субсидии, иного межбюджетного трансферта из бюджета субъекта Российской Федерации местному бюджету (местным бюджетам) в целях оказания финансовой поддержки выполнения органами местного самоуправления полномочий по вопросам местного значения.</w:t>
      </w:r>
    </w:p>
    <w:p w:rsidR="000C12A1" w:rsidRDefault="00B851FA" w:rsidP="001C2D5E">
      <w:pPr>
        <w:pStyle w:val="1"/>
        <w:numPr>
          <w:ilvl w:val="0"/>
          <w:numId w:val="12"/>
        </w:numPr>
        <w:tabs>
          <w:tab w:val="left" w:pos="1273"/>
        </w:tabs>
        <w:suppressAutoHyphens/>
        <w:ind w:firstLine="567"/>
        <w:jc w:val="both"/>
      </w:pPr>
      <w:bookmarkStart w:id="69" w:name="bookmark69"/>
      <w:bookmarkEnd w:id="69"/>
      <w:proofErr w:type="gramStart"/>
      <w:r>
        <w:t>Обеспечивать однократное представление в территориальный орган Федерального казначейства копий документов, указанных в пункте 3.5 настоящего Соглашения, - условие применяется в отношении Субсидии, предоставляемой для последующего предоставления субсидии, иного межбюджетного трансферта из бюджета субъекта Российской Федерации местному бюджету (местным бюджетам) в целях оказания финансовой поддержки выполнения органами местного самоуправления полномочий по вопросам местного значения.</w:t>
      </w:r>
      <w:proofErr w:type="gramEnd"/>
    </w:p>
    <w:p w:rsidR="000C12A1" w:rsidRDefault="00B851FA" w:rsidP="001C2D5E">
      <w:pPr>
        <w:pStyle w:val="1"/>
        <w:numPr>
          <w:ilvl w:val="0"/>
          <w:numId w:val="12"/>
        </w:numPr>
        <w:tabs>
          <w:tab w:val="left" w:pos="1278"/>
        </w:tabs>
        <w:suppressAutoHyphens/>
        <w:ind w:firstLine="567"/>
        <w:jc w:val="both"/>
      </w:pPr>
      <w:bookmarkStart w:id="70" w:name="bookmark70"/>
      <w:bookmarkEnd w:id="70"/>
      <w:r>
        <w:t xml:space="preserve">Обеспечивать принятие нормативного правового акта субъекта Российской Федерации, </w:t>
      </w:r>
      <w:proofErr w:type="gramStart"/>
      <w:r>
        <w:t>содержащего</w:t>
      </w:r>
      <w:proofErr w:type="gramEnd"/>
      <w:r>
        <w:t xml:space="preserve"> в том числе условия, предусмотренные подпунктом «л(2)» пункта 10 Правил формирования, предоставления и распределения субсидий, - условие применяется в отношении Субсидии, предоставляемой для последующего предоставления субвенций из бюджета субъекта Российской Федерации местным бюджетам на финансовое обеспечение </w:t>
      </w:r>
      <w:r>
        <w:lastRenderedPageBreak/>
        <w:t>расходных обязательств муниципальных образований, возникающих при выполнении государственных полномочий субъекта Российской Федерации, переданных для осуществления органам местного самоуправления.</w:t>
      </w:r>
    </w:p>
    <w:p w:rsidR="000C12A1" w:rsidRDefault="00B851FA" w:rsidP="001C2D5E">
      <w:pPr>
        <w:pStyle w:val="1"/>
        <w:numPr>
          <w:ilvl w:val="0"/>
          <w:numId w:val="12"/>
        </w:numPr>
        <w:tabs>
          <w:tab w:val="left" w:pos="1282"/>
        </w:tabs>
        <w:suppressAutoHyphens/>
        <w:ind w:firstLine="567"/>
        <w:jc w:val="both"/>
      </w:pPr>
      <w:bookmarkStart w:id="71" w:name="bookmark71"/>
      <w:bookmarkEnd w:id="71"/>
      <w:proofErr w:type="gramStart"/>
      <w:r>
        <w:t>Обеспечивать заключение получателями средств бюджета субъекта Российской Федерации государственных контрактов на поставку товаров, выполнение работ, оказание услуг не позднее 1 июля текущего финансового года - условие применяется в отношении Субсидии, предоставляемой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от имени субъекта Российской Федерации, за исключением расходных обязательств, связанных</w:t>
      </w:r>
      <w:proofErr w:type="gramEnd"/>
      <w:r>
        <w:t xml:space="preserve"> с осуществлением капитальных вложений, в случае заключения настоящего Соглашения до 1 января текущего финансового года.</w:t>
      </w:r>
    </w:p>
    <w:p w:rsidR="000C12A1" w:rsidRDefault="00B851FA" w:rsidP="001C2D5E">
      <w:pPr>
        <w:pStyle w:val="1"/>
        <w:numPr>
          <w:ilvl w:val="0"/>
          <w:numId w:val="12"/>
        </w:numPr>
        <w:tabs>
          <w:tab w:val="left" w:pos="1282"/>
        </w:tabs>
        <w:suppressAutoHyphens/>
        <w:ind w:firstLine="567"/>
        <w:jc w:val="both"/>
      </w:pPr>
      <w:bookmarkStart w:id="72" w:name="bookmark72"/>
      <w:bookmarkEnd w:id="72"/>
      <w:proofErr w:type="gramStart"/>
      <w:r>
        <w:t>Обеспечивать заключение получателями средств бюджета субъекта Российской Федерации государственных контрактов на поставку товаров, выполнение работ, оказание услуг не позднее 1 октября текущего финансового года - условие применяется в отношении Субсидии, предоставляемой в целях софинансирования расходных обязательств субъекта Российской Федерации, возникающих из государственных контрактов на поставку товаров, выполнение работ, оказание услуг, заключаемых от имени субъекта Российской Федерации, за исключением расходных обязательств, связанных</w:t>
      </w:r>
      <w:proofErr w:type="gramEnd"/>
      <w:r>
        <w:t xml:space="preserve"> с осуществлением капитальных вложений, в случае заключения настоящего Соглашения до 1 августа текущего финансового года.</w:t>
      </w:r>
    </w:p>
    <w:p w:rsidR="000C12A1" w:rsidRDefault="00B851FA" w:rsidP="001C2D5E">
      <w:pPr>
        <w:pStyle w:val="1"/>
        <w:numPr>
          <w:ilvl w:val="0"/>
          <w:numId w:val="12"/>
        </w:numPr>
        <w:tabs>
          <w:tab w:val="left" w:pos="1282"/>
        </w:tabs>
        <w:suppressAutoHyphens/>
        <w:ind w:firstLine="567"/>
        <w:jc w:val="both"/>
      </w:pPr>
      <w:bookmarkStart w:id="73" w:name="bookmark73"/>
      <w:bookmarkEnd w:id="73"/>
      <w:r>
        <w:t>Обеспечивать представление для включения в Реестр информации о субсидиях, предоставляемых в соответствии с условиями соглашений о государственно-частном партнерстве, концессионных соглашений, а также сведений об их использовании, - условие применяется в отношении Субсидии, предоставляемой в целях софинансирования расходных обязательств субъекта Российской Федерации, возникающих из соглашений о государственно-частном партнерстве, концессионных соглашений.</w:t>
      </w:r>
    </w:p>
    <w:p w:rsidR="000C12A1" w:rsidRDefault="00B851FA" w:rsidP="001C2D5E">
      <w:pPr>
        <w:pStyle w:val="1"/>
        <w:numPr>
          <w:ilvl w:val="0"/>
          <w:numId w:val="12"/>
        </w:numPr>
        <w:tabs>
          <w:tab w:val="left" w:pos="1278"/>
        </w:tabs>
        <w:suppressAutoHyphens/>
        <w:ind w:firstLine="567"/>
        <w:jc w:val="both"/>
      </w:pPr>
      <w:bookmarkStart w:id="74" w:name="bookmark74"/>
      <w:bookmarkEnd w:id="74"/>
      <w:proofErr w:type="gramStart"/>
      <w:r>
        <w:t>Обеспечивать включение в соглашение (дополнительное соглашение к ранее заключенному соглашению) о предоставлении межбюджетного трансферта, имеющего целевое назначение, из бюджета субъекта Российской Федерации местному бюджету обязательства муниципального образования по представлению для включения в Реестр информации о субсидиях, предоставляемых в соответствии с условиями соглашений о муниципально-частном партнерстве, концессионных соглашений, источником софинансирования которых является Субсидия, а также сведений об их использовании - условие применяется</w:t>
      </w:r>
      <w:proofErr w:type="gramEnd"/>
      <w:r>
        <w:t xml:space="preserve"> в отношении Субсидии, предоставляемой в целях софинансирования расходных обязательств субъекта Российской Федерации на софинансирование расходных обязательств муниципального образования, возникающих из соглашений о </w:t>
      </w:r>
      <w:proofErr w:type="spellStart"/>
      <w:r>
        <w:t>муниципально</w:t>
      </w:r>
      <w:r>
        <w:softHyphen/>
        <w:t>частном</w:t>
      </w:r>
      <w:proofErr w:type="spellEnd"/>
      <w:r>
        <w:t xml:space="preserve"> партнерстве, концессионных соглашений.</w:t>
      </w:r>
    </w:p>
    <w:p w:rsidR="000C12A1" w:rsidRDefault="00B851FA" w:rsidP="001C2D5E">
      <w:pPr>
        <w:pStyle w:val="1"/>
        <w:numPr>
          <w:ilvl w:val="0"/>
          <w:numId w:val="12"/>
        </w:numPr>
        <w:tabs>
          <w:tab w:val="left" w:pos="1291"/>
        </w:tabs>
        <w:suppressAutoHyphens/>
        <w:ind w:firstLine="567"/>
        <w:jc w:val="both"/>
      </w:pPr>
      <w:bookmarkStart w:id="75" w:name="bookmark75"/>
      <w:bookmarkEnd w:id="75"/>
      <w:proofErr w:type="gramStart"/>
      <w:r>
        <w:t xml:space="preserve">При наличии экономии, образовавшейся по результатам заключения государственных (муниципальных) контрактов на закупку товаров, работ и услуг для обеспечения государственных нужд субъекта Российской Федерации (муниципальных нужд), источником обеспечения которых является Субсидия, подготавливать и представлять в Федеральный орган исполнительной власти не позднее 10 рабочего дня третьего месяца квартала предложения о заключении </w:t>
      </w:r>
      <w:r>
        <w:lastRenderedPageBreak/>
        <w:t>дополнительного соглашения к настоящему Соглашению в порядке и на условиях, предусмотренных</w:t>
      </w:r>
      <w:proofErr w:type="gramEnd"/>
      <w:r>
        <w:t xml:space="preserve"> пунктом 52 Положения о мерах по обеспечению исполнения федерального бюджета.</w:t>
      </w:r>
    </w:p>
    <w:p w:rsidR="000C12A1" w:rsidRDefault="001C2D5E" w:rsidP="001C2D5E">
      <w:pPr>
        <w:pStyle w:val="1"/>
        <w:numPr>
          <w:ilvl w:val="0"/>
          <w:numId w:val="12"/>
        </w:numPr>
        <w:tabs>
          <w:tab w:val="left" w:pos="1287"/>
        </w:tabs>
        <w:suppressAutoHyphens/>
        <w:ind w:firstLine="567"/>
        <w:jc w:val="both"/>
      </w:pPr>
      <w:bookmarkStart w:id="76" w:name="bookmark76"/>
      <w:bookmarkEnd w:id="76"/>
      <w:r>
        <w:t xml:space="preserve"> </w:t>
      </w:r>
      <w:r w:rsidR="00B851FA">
        <w:t>Выполнять иные обязательства, установленные бюджетным законодательством Российской Федерации, предусмотренные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настоящим Соглашением.</w:t>
      </w:r>
    </w:p>
    <w:p w:rsidR="000C12A1" w:rsidRDefault="00B851FA" w:rsidP="001C2D5E">
      <w:pPr>
        <w:pStyle w:val="1"/>
        <w:suppressAutoHyphens/>
        <w:ind w:firstLine="567"/>
        <w:jc w:val="both"/>
      </w:pPr>
      <w:r>
        <w:t>4.4. Субъе</w:t>
      </w:r>
      <w:proofErr w:type="gramStart"/>
      <w:r>
        <w:t>кт впр</w:t>
      </w:r>
      <w:proofErr w:type="gramEnd"/>
      <w:r>
        <w:t>аве:</w:t>
      </w:r>
    </w:p>
    <w:p w:rsidR="000C12A1" w:rsidRDefault="00B851FA" w:rsidP="001C2D5E">
      <w:pPr>
        <w:pStyle w:val="1"/>
        <w:numPr>
          <w:ilvl w:val="0"/>
          <w:numId w:val="14"/>
        </w:numPr>
        <w:tabs>
          <w:tab w:val="left" w:pos="1152"/>
        </w:tabs>
        <w:suppressAutoHyphens/>
        <w:ind w:firstLine="567"/>
        <w:jc w:val="both"/>
      </w:pPr>
      <w:bookmarkStart w:id="77" w:name="bookmark77"/>
      <w:bookmarkEnd w:id="77"/>
      <w:r>
        <w:t>Обращаться в Федеральный орган исполнительной власти за разъяснениями в связи с исполнением настоящего Соглашения.</w:t>
      </w:r>
    </w:p>
    <w:p w:rsidR="000C12A1" w:rsidRDefault="00B851FA" w:rsidP="001C2D5E">
      <w:pPr>
        <w:pStyle w:val="1"/>
        <w:numPr>
          <w:ilvl w:val="0"/>
          <w:numId w:val="14"/>
        </w:numPr>
        <w:tabs>
          <w:tab w:val="left" w:pos="1157"/>
        </w:tabs>
        <w:suppressAutoHyphens/>
        <w:ind w:firstLine="567"/>
        <w:jc w:val="both"/>
      </w:pPr>
      <w:bookmarkStart w:id="78" w:name="bookmark78"/>
      <w:bookmarkEnd w:id="78"/>
      <w:r>
        <w:t>Осуществлять иные права, установленные бюджетным законодательством Российской Федерации, Правилами предоставления субсидии,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w:t>
      </w:r>
    </w:p>
    <w:p w:rsidR="001C2D5E" w:rsidRDefault="001C2D5E" w:rsidP="001C2D5E">
      <w:pPr>
        <w:pStyle w:val="1"/>
        <w:tabs>
          <w:tab w:val="left" w:pos="1157"/>
        </w:tabs>
        <w:suppressAutoHyphens/>
        <w:ind w:left="567" w:firstLine="0"/>
        <w:jc w:val="both"/>
      </w:pPr>
    </w:p>
    <w:p w:rsidR="000C12A1" w:rsidRDefault="00B851FA" w:rsidP="001C2D5E">
      <w:pPr>
        <w:pStyle w:val="1"/>
        <w:numPr>
          <w:ilvl w:val="0"/>
          <w:numId w:val="1"/>
        </w:numPr>
        <w:tabs>
          <w:tab w:val="left" w:pos="394"/>
        </w:tabs>
        <w:suppressAutoHyphens/>
        <w:ind w:firstLine="0"/>
        <w:jc w:val="center"/>
      </w:pPr>
      <w:bookmarkStart w:id="79" w:name="bookmark79"/>
      <w:bookmarkEnd w:id="79"/>
      <w:r>
        <w:t>Ответственность Сторон</w:t>
      </w:r>
    </w:p>
    <w:p w:rsidR="001C2D5E" w:rsidRDefault="001C2D5E" w:rsidP="001C2D5E">
      <w:pPr>
        <w:pStyle w:val="1"/>
        <w:tabs>
          <w:tab w:val="left" w:pos="394"/>
        </w:tabs>
        <w:suppressAutoHyphens/>
        <w:ind w:firstLine="0"/>
      </w:pPr>
    </w:p>
    <w:p w:rsidR="000C12A1" w:rsidRDefault="00B851FA" w:rsidP="001C2D5E">
      <w:pPr>
        <w:pStyle w:val="1"/>
        <w:numPr>
          <w:ilvl w:val="0"/>
          <w:numId w:val="15"/>
        </w:numPr>
        <w:tabs>
          <w:tab w:val="left" w:pos="1149"/>
        </w:tabs>
        <w:suppressAutoHyphens/>
        <w:ind w:firstLine="567"/>
        <w:jc w:val="both"/>
      </w:pPr>
      <w:bookmarkStart w:id="80" w:name="bookmark80"/>
      <w:bookmarkEnd w:id="80"/>
      <w:r>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0C12A1" w:rsidRDefault="00B851FA" w:rsidP="001C2D5E">
      <w:pPr>
        <w:pStyle w:val="1"/>
        <w:numPr>
          <w:ilvl w:val="0"/>
          <w:numId w:val="15"/>
        </w:numPr>
        <w:tabs>
          <w:tab w:val="left" w:pos="955"/>
        </w:tabs>
        <w:suppressAutoHyphens/>
        <w:ind w:firstLine="567"/>
        <w:jc w:val="both"/>
      </w:pPr>
      <w:bookmarkStart w:id="81" w:name="bookmark81"/>
      <w:bookmarkEnd w:id="81"/>
      <w:proofErr w:type="gramStart"/>
      <w:r>
        <w:t>В случае если не использованный по состоянию на 1 января финансового года, следующего за отчетным, остаток Субсидии не перечислен в доход федерального бюджета, указанные средства подлежат взысканию в доход федерального бюджета в соответствии с порядком, установленным Министерством финансов Российской Федерации в соответствии с абзацем седьмым пункта 5 статьи 242 Бюджетного кодекса Российской Федерации.</w:t>
      </w:r>
      <w:proofErr w:type="gramEnd"/>
    </w:p>
    <w:p w:rsidR="001C2D5E" w:rsidRDefault="001C2D5E" w:rsidP="001C2D5E">
      <w:pPr>
        <w:pStyle w:val="1"/>
        <w:tabs>
          <w:tab w:val="left" w:pos="955"/>
        </w:tabs>
        <w:suppressAutoHyphens/>
        <w:ind w:left="567" w:firstLine="0"/>
        <w:jc w:val="both"/>
      </w:pPr>
    </w:p>
    <w:p w:rsidR="000C12A1" w:rsidRDefault="00B851FA" w:rsidP="001C2D5E">
      <w:pPr>
        <w:pStyle w:val="1"/>
        <w:numPr>
          <w:ilvl w:val="0"/>
          <w:numId w:val="1"/>
        </w:numPr>
        <w:tabs>
          <w:tab w:val="left" w:pos="480"/>
        </w:tabs>
        <w:suppressAutoHyphens/>
        <w:ind w:firstLine="0"/>
        <w:jc w:val="center"/>
      </w:pPr>
      <w:bookmarkStart w:id="82" w:name="bookmark82"/>
      <w:bookmarkEnd w:id="82"/>
      <w:r>
        <w:t>Заключительные положения</w:t>
      </w:r>
    </w:p>
    <w:p w:rsidR="001C2D5E" w:rsidRDefault="001C2D5E" w:rsidP="001C2D5E">
      <w:pPr>
        <w:pStyle w:val="1"/>
        <w:tabs>
          <w:tab w:val="left" w:pos="480"/>
        </w:tabs>
        <w:suppressAutoHyphens/>
        <w:ind w:firstLine="0"/>
      </w:pPr>
    </w:p>
    <w:p w:rsidR="000C12A1" w:rsidRDefault="00B851FA" w:rsidP="001C2D5E">
      <w:pPr>
        <w:pStyle w:val="1"/>
        <w:numPr>
          <w:ilvl w:val="0"/>
          <w:numId w:val="16"/>
        </w:numPr>
        <w:tabs>
          <w:tab w:val="left" w:pos="955"/>
        </w:tabs>
        <w:suppressAutoHyphens/>
        <w:ind w:firstLine="567"/>
        <w:jc w:val="both"/>
      </w:pPr>
      <w:bookmarkStart w:id="83" w:name="bookmark83"/>
      <w:bookmarkEnd w:id="83"/>
      <w:r>
        <w:t xml:space="preserve">Уполномоченным органом исполнительной власти Субъекта, осуществляющим взаимодействие с Министерством, на который со стороны Субъекта возлагаются функции по исполнению (координации исполнения) настоящего Соглашения и представлению отчетности, является </w:t>
      </w:r>
      <w:r w:rsidR="001C2D5E">
        <w:t>Комитет по здравоохранению;</w:t>
      </w:r>
    </w:p>
    <w:p w:rsidR="000C12A1" w:rsidRDefault="00B851FA" w:rsidP="001C2D5E">
      <w:pPr>
        <w:pStyle w:val="1"/>
        <w:numPr>
          <w:ilvl w:val="0"/>
          <w:numId w:val="16"/>
        </w:numPr>
        <w:tabs>
          <w:tab w:val="left" w:pos="942"/>
        </w:tabs>
        <w:suppressAutoHyphens/>
        <w:ind w:firstLine="567"/>
        <w:jc w:val="both"/>
      </w:pPr>
      <w:bookmarkStart w:id="84" w:name="bookmark84"/>
      <w:bookmarkEnd w:id="84"/>
      <w:r>
        <w:t xml:space="preserve">Споры, возникающие между Сторонами в связи с исполнением настоящего Соглашения, решаются ими, по возможности, путем проведения переговоров с оформлением протоколов или иных документов. При </w:t>
      </w:r>
      <w:proofErr w:type="gramStart"/>
      <w:r>
        <w:t>не достижении</w:t>
      </w:r>
      <w:proofErr w:type="gramEnd"/>
      <w:r>
        <w:t xml:space="preserve"> согласия споры между Сторонами решаются в судебном порядке.</w:t>
      </w:r>
    </w:p>
    <w:p w:rsidR="000C12A1" w:rsidRDefault="00B851FA" w:rsidP="001C2D5E">
      <w:pPr>
        <w:pStyle w:val="1"/>
        <w:numPr>
          <w:ilvl w:val="0"/>
          <w:numId w:val="16"/>
        </w:numPr>
        <w:tabs>
          <w:tab w:val="left" w:pos="937"/>
        </w:tabs>
        <w:suppressAutoHyphens/>
        <w:ind w:firstLine="567"/>
        <w:jc w:val="both"/>
      </w:pPr>
      <w:bookmarkStart w:id="85" w:name="bookmark85"/>
      <w:bookmarkEnd w:id="85"/>
      <w:r>
        <w:t xml:space="preserve">Подписанное Сторонами настоящее Соглашение </w:t>
      </w:r>
      <w:proofErr w:type="gramStart"/>
      <w:r>
        <w:t>вступает в силу со дня внесения сведений о нем в Реестр и действует</w:t>
      </w:r>
      <w:proofErr w:type="gramEnd"/>
      <w:r>
        <w:t xml:space="preserve"> до полного исполнения Сторонами своих обязательств по настоящему Соглашению.</w:t>
      </w:r>
    </w:p>
    <w:p w:rsidR="000C12A1" w:rsidRDefault="00B851FA" w:rsidP="00B851FA">
      <w:pPr>
        <w:pStyle w:val="1"/>
        <w:suppressAutoHyphens/>
        <w:ind w:firstLine="0"/>
        <w:jc w:val="both"/>
      </w:pPr>
      <w:r>
        <w:t>В случае заключения по предмету настоящего Соглашения нового соглашения на очередной финансовый год и плановый период обязательства сторон по настоящему Соглашению в части:</w:t>
      </w:r>
    </w:p>
    <w:p w:rsidR="000C12A1" w:rsidRDefault="00B851FA" w:rsidP="001C2D5E">
      <w:pPr>
        <w:pStyle w:val="1"/>
        <w:tabs>
          <w:tab w:val="left" w:pos="404"/>
        </w:tabs>
        <w:suppressAutoHyphens/>
        <w:ind w:firstLine="567"/>
        <w:jc w:val="both"/>
      </w:pPr>
      <w:bookmarkStart w:id="86" w:name="bookmark86"/>
      <w:r>
        <w:t>а</w:t>
      </w:r>
      <w:bookmarkEnd w:id="86"/>
      <w:r>
        <w:t>)</w:t>
      </w:r>
      <w:r>
        <w:tab/>
        <w:t xml:space="preserve">текущего финансового года действуют до 31 декабря текущего </w:t>
      </w:r>
      <w:r>
        <w:lastRenderedPageBreak/>
        <w:t>финансового года, за исключением подлежащих исполнению после указанной даты обязательств, которые прекращают свое действие после полного их исполнения;</w:t>
      </w:r>
    </w:p>
    <w:p w:rsidR="000C12A1" w:rsidRDefault="00B851FA" w:rsidP="001C2D5E">
      <w:pPr>
        <w:pStyle w:val="1"/>
        <w:tabs>
          <w:tab w:val="left" w:pos="433"/>
        </w:tabs>
        <w:suppressAutoHyphens/>
        <w:ind w:firstLine="567"/>
        <w:jc w:val="both"/>
      </w:pPr>
      <w:bookmarkStart w:id="87" w:name="bookmark87"/>
      <w:r>
        <w:t>б</w:t>
      </w:r>
      <w:bookmarkEnd w:id="87"/>
      <w:r>
        <w:t>)</w:t>
      </w:r>
      <w:r>
        <w:tab/>
        <w:t>планового периода прекращаются со дня внесения сведений о новом соглашении в Реестр.</w:t>
      </w:r>
    </w:p>
    <w:p w:rsidR="000C12A1" w:rsidRDefault="00B851FA" w:rsidP="001C2D5E">
      <w:pPr>
        <w:pStyle w:val="1"/>
        <w:numPr>
          <w:ilvl w:val="0"/>
          <w:numId w:val="16"/>
        </w:numPr>
        <w:tabs>
          <w:tab w:val="left" w:pos="951"/>
        </w:tabs>
        <w:suppressAutoHyphens/>
        <w:ind w:firstLine="567"/>
        <w:jc w:val="both"/>
      </w:pPr>
      <w:bookmarkStart w:id="88" w:name="bookmark88"/>
      <w:bookmarkEnd w:id="88"/>
      <w:proofErr w:type="gramStart"/>
      <w:r>
        <w:t>Подписанием настоящего Соглашения Субъект подтверждает согласие с установленными в системе «Электронный бюджет» контрольными точками строительства и со сроками их достижения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(по приобретению объектов недвижимого имущества).</w:t>
      </w:r>
      <w:proofErr w:type="gramEnd"/>
    </w:p>
    <w:p w:rsidR="000C12A1" w:rsidRDefault="00B851FA" w:rsidP="001C2D5E">
      <w:pPr>
        <w:pStyle w:val="1"/>
        <w:numPr>
          <w:ilvl w:val="0"/>
          <w:numId w:val="16"/>
        </w:numPr>
        <w:tabs>
          <w:tab w:val="left" w:pos="946"/>
        </w:tabs>
        <w:suppressAutoHyphens/>
        <w:ind w:firstLine="567"/>
        <w:jc w:val="both"/>
      </w:pPr>
      <w:bookmarkStart w:id="89" w:name="bookmark89"/>
      <w:bookmarkEnd w:id="89"/>
      <w:proofErr w:type="gramStart"/>
      <w:r>
        <w:t>Изменение настоящего Соглашения осуществляется по инициативе Сторон в соответствии с Правилами формирования, предоставления и распределения субсидий, иными нормативными правовыми актами Российской Федерации, регулирующими бюджетные правоотношения по предоставлению субсидий из федерального бюджета бюджетам субъектов Российской Федерации, и оформляется в виде дополнительного соглашения к настоящему Соглашению, оформленного по типовой форме дополнительного соглашения, установленного Министерством финансов Российской Федерации в соответствии с абзацем первым</w:t>
      </w:r>
      <w:proofErr w:type="gramEnd"/>
      <w:r>
        <w:t xml:space="preserve"> пункта 12 Правил формирования, предоставления и распределения (далее - дополнительное соглашение об изменении), которое является его неотъемлемой частью, в системе «Электронный бюджет». Подписанное Сторонами дополнительное соглашение об изменении вступает в силу со дня внесения сведений о нем в Реестр.</w:t>
      </w:r>
    </w:p>
    <w:p w:rsidR="000C12A1" w:rsidRDefault="00B851FA" w:rsidP="001C2D5E">
      <w:pPr>
        <w:pStyle w:val="1"/>
        <w:numPr>
          <w:ilvl w:val="0"/>
          <w:numId w:val="16"/>
        </w:numPr>
        <w:tabs>
          <w:tab w:val="left" w:pos="946"/>
        </w:tabs>
        <w:suppressAutoHyphens/>
        <w:ind w:firstLine="567"/>
        <w:jc w:val="both"/>
      </w:pPr>
      <w:bookmarkStart w:id="90" w:name="bookmark90"/>
      <w:bookmarkEnd w:id="90"/>
      <w:proofErr w:type="gramStart"/>
      <w:r>
        <w:t>Предложение по изменению условий настоящего Соглашения, предусматривающее перераспределение размера Субсидии между текущим финансовым годом и плановым периодом в связи с отсутствием на 1 июня текущего финансового года заключенных получателями средств бюджета субъекта Российской Федерации (местного бюджета) государственных (муниципальных) контрактов, предметом которых является подготовка проектной документации и (или) выполнение инженерных изысканий, строительство, реконструкция объекта капитального строительства, в целях софинансирования капитальных вложений</w:t>
      </w:r>
      <w:proofErr w:type="gramEnd"/>
      <w:r>
        <w:t xml:space="preserve"> </w:t>
      </w:r>
      <w:proofErr w:type="gramStart"/>
      <w:r>
        <w:t>в который предоставляется Субсидия, направленное Субъекту Федеральным органом исполнительной власти в виде дополнительного соглашения об изменении с использованием системы «Электронный бюджет» (за исключением соглашения, содержащего сведения, отнесенные к государственной тайне, и (или) сведения конфиденциального характера), рассматривается и подписывается Субъектом в течение 5 рабочих дней со дня получения такого дополнительного соглашения об изменении - условие применяется в отношении Субсидии, предоставляемой в целях</w:t>
      </w:r>
      <w:proofErr w:type="gramEnd"/>
      <w:r>
        <w:t xml:space="preserve"> софинансирования расходных обязательств субъекта Российской Федерации по осуществлению капитальных вложений в объекты капитального строительства.</w:t>
      </w:r>
    </w:p>
    <w:p w:rsidR="000C12A1" w:rsidRDefault="00B851FA" w:rsidP="001C2D5E">
      <w:pPr>
        <w:pStyle w:val="1"/>
        <w:numPr>
          <w:ilvl w:val="0"/>
          <w:numId w:val="16"/>
        </w:numPr>
        <w:tabs>
          <w:tab w:val="left" w:pos="965"/>
        </w:tabs>
        <w:suppressAutoHyphens/>
        <w:ind w:firstLine="567"/>
        <w:jc w:val="both"/>
      </w:pPr>
      <w:bookmarkStart w:id="91" w:name="bookmark91"/>
      <w:bookmarkEnd w:id="91"/>
      <w:proofErr w:type="gramStart"/>
      <w:r>
        <w:t xml:space="preserve">Предложение о дополнении настоящего Соглашения положениями, устанавливающими иные права и обязанности Сторон, предусмотренные Правилами предоставления субсидии, иными нормативными правовыми актами, регулирующими бюджетные правоотношения по предоставлению субсидий из федерального бюджета бюджетам субъектов Российской Федерации, направленное Субъекту Федеральным органом исполнительной власти в виде дополнительного соглашения к настоящему Соглашению с использованием системы «Электронный </w:t>
      </w:r>
      <w:r>
        <w:lastRenderedPageBreak/>
        <w:t>бюджет», рассматривается и подписывается Субъектом в срок, указанный в пункте</w:t>
      </w:r>
      <w:proofErr w:type="gramEnd"/>
      <w:r>
        <w:t xml:space="preserve"> 6.6 настоящего Соглашения.</w:t>
      </w:r>
    </w:p>
    <w:p w:rsidR="000C12A1" w:rsidRDefault="00B851FA" w:rsidP="001C2D5E">
      <w:pPr>
        <w:pStyle w:val="1"/>
        <w:numPr>
          <w:ilvl w:val="0"/>
          <w:numId w:val="16"/>
        </w:numPr>
        <w:tabs>
          <w:tab w:val="left" w:pos="965"/>
        </w:tabs>
        <w:suppressAutoHyphens/>
        <w:ind w:firstLine="567"/>
        <w:jc w:val="both"/>
      </w:pPr>
      <w:bookmarkStart w:id="92" w:name="bookmark92"/>
      <w:bookmarkEnd w:id="92"/>
      <w:proofErr w:type="gramStart"/>
      <w:r>
        <w:t>Федеральный орган исполнительной власти в случаях, предусмотренных Положением о мерах по исполнению федерального бюджета, вправе в одностороннем порядке уменьшить размер Субсидии, изменив условия настоящего Соглашения путем формирования и направления Субъекту уведомления по Типовой форме уведомления с использованием системы «Электронный бюджет»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w:t>
      </w:r>
      <w:proofErr w:type="gramEnd"/>
      <w:r>
        <w:t xml:space="preserve"> капитального строительства. Такие изменения вступают в силу со дня внесения сведений об этом уведомлении в Реестр.</w:t>
      </w:r>
    </w:p>
    <w:p w:rsidR="000C12A1" w:rsidRDefault="00B851FA" w:rsidP="001C2D5E">
      <w:pPr>
        <w:pStyle w:val="1"/>
        <w:numPr>
          <w:ilvl w:val="0"/>
          <w:numId w:val="16"/>
        </w:numPr>
        <w:tabs>
          <w:tab w:val="left" w:pos="965"/>
        </w:tabs>
        <w:suppressAutoHyphens/>
        <w:ind w:firstLine="567"/>
        <w:jc w:val="both"/>
      </w:pPr>
      <w:bookmarkStart w:id="93" w:name="bookmark93"/>
      <w:bookmarkEnd w:id="93"/>
      <w:proofErr w:type="gramStart"/>
      <w:r>
        <w:t>В случае внесения в соответствии с подпунктом 4.2.2 пункта 4.2 настоящего Соглашения изменений в указанные в разделе VII настоящего Соглашения реквизиты Федерального органа исполнительной власти, реквизиты считаются измененными со дня подписания указанного в подпункте 4.2.2 пункта 4.2 настоящего Соглашения уведомления.</w:t>
      </w:r>
      <w:proofErr w:type="gramEnd"/>
    </w:p>
    <w:p w:rsidR="000C12A1" w:rsidRDefault="00B851FA" w:rsidP="001C2D5E">
      <w:pPr>
        <w:pStyle w:val="1"/>
        <w:numPr>
          <w:ilvl w:val="0"/>
          <w:numId w:val="16"/>
        </w:numPr>
        <w:tabs>
          <w:tab w:val="left" w:pos="1076"/>
        </w:tabs>
        <w:suppressAutoHyphens/>
        <w:ind w:firstLine="567"/>
        <w:jc w:val="both"/>
      </w:pPr>
      <w:bookmarkStart w:id="94" w:name="bookmark94"/>
      <w:bookmarkEnd w:id="94"/>
      <w:r>
        <w:t xml:space="preserve">Внесение в настоящее Соглашение изменений, предусматривающих включение в перечень объектов капитального строительства и (или) объектов недвижимого имущества, на софинансирование капитальных вложений в которые или на приобретение которых предоставляется Субсидия, новых объектов капитального строительства и (или) объектов недвижимого имущества, в случае уменьшения предусмотренных на 2026-2028 годы </w:t>
      </w:r>
      <w:proofErr w:type="spellStart"/>
      <w:proofErr w:type="gramStart"/>
      <w:r>
        <w:t>годы</w:t>
      </w:r>
      <w:proofErr w:type="spellEnd"/>
      <w:proofErr w:type="gramEnd"/>
      <w:r>
        <w:t xml:space="preserve"> объемов финансового обеспечения мероприятий по строительству (реконструкции, в том числе с элементами реставрации, техническому </w:t>
      </w:r>
      <w:proofErr w:type="gramStart"/>
      <w:r>
        <w:t>перевооружению) объектов капитального строительства, реализация которых не завершена, не допускается - условие применяется в отношении Субсидии, предоставляемой в целях софинансирования расходных обязательств субъекта Российской Федерации по осуществлению капитальных вложений в объекты капитального строительства (за исключением перераспределения всего объема бюджетных ассигнований, предусмотренных в федеральном бюджете на соответствующий финансовый год и плановый период на финансовое обеспечение капитальных вложений в соответствующие объекты капитального строительства</w:t>
      </w:r>
      <w:proofErr w:type="gramEnd"/>
      <w:r>
        <w:t xml:space="preserve"> и (или) объекты недвижимого имущества).</w:t>
      </w:r>
    </w:p>
    <w:p w:rsidR="000C12A1" w:rsidRDefault="00B851FA" w:rsidP="001C2D5E">
      <w:pPr>
        <w:pStyle w:val="1"/>
        <w:numPr>
          <w:ilvl w:val="0"/>
          <w:numId w:val="16"/>
        </w:numPr>
        <w:tabs>
          <w:tab w:val="left" w:pos="1071"/>
        </w:tabs>
        <w:suppressAutoHyphens/>
        <w:ind w:firstLine="567"/>
        <w:jc w:val="both"/>
      </w:pPr>
      <w:bookmarkStart w:id="95" w:name="bookmark95"/>
      <w:bookmarkEnd w:id="95"/>
      <w:r>
        <w:t>Расторжение настоящего Соглашения возможно при взаимном согласии Сторон по типовой форме дополнительного соглашения о расторжении Соглашения о предоставлении субсидии из федерального бюджета бюджету субъекта Российской Федерации, установленной Министерством финансов Российской Федерации в соответствии с абзацем первым пункта 12 Правил Правила формирования, предоставления</w:t>
      </w:r>
      <w:r w:rsidR="001C2D5E">
        <w:t xml:space="preserve"> </w:t>
      </w:r>
      <w:r>
        <w:t>и распределения субсидий.</w:t>
      </w:r>
    </w:p>
    <w:p w:rsidR="000C12A1" w:rsidRDefault="00B851FA" w:rsidP="001C2D5E">
      <w:pPr>
        <w:pStyle w:val="1"/>
        <w:numPr>
          <w:ilvl w:val="0"/>
          <w:numId w:val="16"/>
        </w:numPr>
        <w:tabs>
          <w:tab w:val="left" w:pos="1131"/>
        </w:tabs>
        <w:suppressAutoHyphens/>
        <w:ind w:firstLine="567"/>
        <w:jc w:val="both"/>
      </w:pPr>
      <w:bookmarkStart w:id="96" w:name="bookmark96"/>
      <w:bookmarkEnd w:id="96"/>
      <w:r>
        <w:t>Настоящее Соглашение заключено Сторонами в форме электронного документа (при наличии технической возможности) и подписано усиленными квалифицированными электронными подписями лиц, имеющих право действовать от имени каждой из Сторон соглашения.</w:t>
      </w:r>
    </w:p>
    <w:p w:rsidR="001C2D5E" w:rsidRDefault="001C2D5E" w:rsidP="001C2D5E">
      <w:pPr>
        <w:pStyle w:val="1"/>
        <w:tabs>
          <w:tab w:val="left" w:pos="1131"/>
        </w:tabs>
        <w:suppressAutoHyphens/>
        <w:ind w:left="567" w:firstLine="0"/>
        <w:jc w:val="both"/>
      </w:pPr>
    </w:p>
    <w:p w:rsidR="001C2D5E" w:rsidRDefault="001C2D5E" w:rsidP="001C2D5E">
      <w:pPr>
        <w:pStyle w:val="1"/>
        <w:tabs>
          <w:tab w:val="left" w:pos="1131"/>
        </w:tabs>
        <w:suppressAutoHyphens/>
        <w:ind w:left="567" w:firstLine="0"/>
        <w:jc w:val="both"/>
      </w:pPr>
    </w:p>
    <w:p w:rsidR="001C2D5E" w:rsidRDefault="001C2D5E" w:rsidP="001C2D5E">
      <w:pPr>
        <w:pStyle w:val="1"/>
        <w:tabs>
          <w:tab w:val="left" w:pos="1131"/>
        </w:tabs>
        <w:suppressAutoHyphens/>
        <w:ind w:left="567" w:firstLine="0"/>
        <w:jc w:val="both"/>
      </w:pPr>
    </w:p>
    <w:p w:rsidR="001C2D5E" w:rsidRDefault="001C2D5E" w:rsidP="001C2D5E">
      <w:pPr>
        <w:pStyle w:val="1"/>
        <w:tabs>
          <w:tab w:val="left" w:pos="1131"/>
        </w:tabs>
        <w:suppressAutoHyphens/>
        <w:ind w:left="567" w:firstLine="0"/>
        <w:jc w:val="both"/>
      </w:pPr>
    </w:p>
    <w:p w:rsidR="001C2D5E" w:rsidRDefault="001C2D5E" w:rsidP="001C2D5E">
      <w:pPr>
        <w:pStyle w:val="1"/>
        <w:tabs>
          <w:tab w:val="left" w:pos="1131"/>
        </w:tabs>
        <w:suppressAutoHyphens/>
        <w:ind w:left="567" w:firstLine="0"/>
        <w:jc w:val="both"/>
      </w:pPr>
    </w:p>
    <w:p w:rsidR="001C2D5E" w:rsidRDefault="001C2D5E" w:rsidP="001C2D5E">
      <w:pPr>
        <w:pStyle w:val="1"/>
        <w:tabs>
          <w:tab w:val="left" w:pos="1131"/>
        </w:tabs>
        <w:suppressAutoHyphens/>
        <w:ind w:left="567" w:firstLine="0"/>
        <w:jc w:val="both"/>
      </w:pPr>
    </w:p>
    <w:p w:rsidR="000C12A1" w:rsidRDefault="00B851FA" w:rsidP="001C2D5E">
      <w:pPr>
        <w:pStyle w:val="a5"/>
        <w:numPr>
          <w:ilvl w:val="0"/>
          <w:numId w:val="1"/>
        </w:numPr>
      </w:pPr>
      <w:r>
        <w:lastRenderedPageBreak/>
        <w:t>Платежные реквизиты Сторон</w:t>
      </w:r>
    </w:p>
    <w:p w:rsidR="001C2D5E" w:rsidRDefault="001C2D5E" w:rsidP="001C2D5E">
      <w:pPr>
        <w:pStyle w:val="a5"/>
        <w:jc w:val="left"/>
      </w:pPr>
    </w:p>
    <w:tbl>
      <w:tblPr>
        <w:tblOverlap w:val="never"/>
        <w:tblW w:w="9639" w:type="dxa"/>
        <w:jc w:val="center"/>
        <w:tblLayout w:type="fixed"/>
        <w:tblCellMar>
          <w:left w:w="10" w:type="dxa"/>
          <w:right w:w="10" w:type="dxa"/>
        </w:tblCellMar>
        <w:tblLook w:val="0000" w:firstRow="0" w:lastRow="0" w:firstColumn="0" w:lastColumn="0" w:noHBand="0" w:noVBand="0"/>
      </w:tblPr>
      <w:tblGrid>
        <w:gridCol w:w="4869"/>
        <w:gridCol w:w="4770"/>
      </w:tblGrid>
      <w:tr w:rsidR="000C12A1" w:rsidTr="00725E42">
        <w:tblPrEx>
          <w:tblCellMar>
            <w:top w:w="0" w:type="dxa"/>
            <w:bottom w:w="0" w:type="dxa"/>
          </w:tblCellMar>
        </w:tblPrEx>
        <w:trPr>
          <w:trHeight w:hRule="exact" w:val="811"/>
          <w:jc w:val="center"/>
        </w:trPr>
        <w:tc>
          <w:tcPr>
            <w:tcW w:w="5448" w:type="dxa"/>
            <w:tcBorders>
              <w:top w:val="single" w:sz="4" w:space="0" w:color="auto"/>
              <w:left w:val="single" w:sz="4" w:space="0" w:color="auto"/>
            </w:tcBorders>
            <w:shd w:val="clear" w:color="auto" w:fill="FFFFFF"/>
            <w:vAlign w:val="bottom"/>
          </w:tcPr>
          <w:p w:rsidR="000C12A1" w:rsidRDefault="00B851FA">
            <w:pPr>
              <w:pStyle w:val="a7"/>
              <w:ind w:firstLine="0"/>
              <w:jc w:val="center"/>
            </w:pPr>
            <w:r>
              <w:t>МИНИСТЕРСТВО ЗДРАВООХРАНЕНИЯ РОССИЙСКОЙ ФЕДЕРАЦИИ</w:t>
            </w:r>
          </w:p>
        </w:tc>
        <w:tc>
          <w:tcPr>
            <w:tcW w:w="5338"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680"/>
            </w:pPr>
            <w:r>
              <w:t>Правительство Санкт-Петербурга</w:t>
            </w:r>
          </w:p>
        </w:tc>
      </w:tr>
      <w:tr w:rsidR="000C12A1" w:rsidTr="00725E42">
        <w:tblPrEx>
          <w:tblCellMar>
            <w:top w:w="0" w:type="dxa"/>
            <w:bottom w:w="0" w:type="dxa"/>
          </w:tblCellMar>
        </w:tblPrEx>
        <w:trPr>
          <w:trHeight w:hRule="exact" w:val="485"/>
          <w:jc w:val="center"/>
        </w:trPr>
        <w:tc>
          <w:tcPr>
            <w:tcW w:w="5448" w:type="dxa"/>
            <w:tcBorders>
              <w:top w:val="single" w:sz="4" w:space="0" w:color="auto"/>
              <w:left w:val="single" w:sz="4" w:space="0" w:color="auto"/>
            </w:tcBorders>
            <w:shd w:val="clear" w:color="auto" w:fill="FFFFFF"/>
            <w:vAlign w:val="center"/>
          </w:tcPr>
          <w:p w:rsidR="000C12A1" w:rsidRDefault="00B851FA">
            <w:pPr>
              <w:pStyle w:val="a7"/>
              <w:ind w:firstLine="0"/>
            </w:pPr>
            <w:r>
              <w:t>Место нахождения:</w:t>
            </w:r>
          </w:p>
        </w:tc>
        <w:tc>
          <w:tcPr>
            <w:tcW w:w="5338"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pPr>
            <w:r>
              <w:t>Место нахождения:</w:t>
            </w:r>
          </w:p>
        </w:tc>
      </w:tr>
      <w:tr w:rsidR="000C12A1" w:rsidTr="00725E42">
        <w:tblPrEx>
          <w:tblCellMar>
            <w:top w:w="0" w:type="dxa"/>
            <w:bottom w:w="0" w:type="dxa"/>
          </w:tblCellMar>
        </w:tblPrEx>
        <w:trPr>
          <w:trHeight w:hRule="exact" w:val="1109"/>
          <w:jc w:val="center"/>
        </w:trPr>
        <w:tc>
          <w:tcPr>
            <w:tcW w:w="5448" w:type="dxa"/>
            <w:tcBorders>
              <w:left w:val="single" w:sz="4" w:space="0" w:color="auto"/>
            </w:tcBorders>
            <w:shd w:val="clear" w:color="auto" w:fill="FFFFFF"/>
            <w:vAlign w:val="center"/>
          </w:tcPr>
          <w:p w:rsidR="000C12A1" w:rsidRDefault="00B851FA">
            <w:pPr>
              <w:pStyle w:val="a7"/>
              <w:ind w:firstLine="0"/>
            </w:pPr>
            <w:r>
              <w:t>127994, Г.МОСКВА, ПЕР.</w:t>
            </w:r>
          </w:p>
          <w:p w:rsidR="000C12A1" w:rsidRDefault="00B851FA">
            <w:pPr>
              <w:pStyle w:val="a7"/>
              <w:ind w:firstLine="0"/>
            </w:pPr>
            <w:r>
              <w:t>РАХМАНОВСКИЙ, ДОМ Д.3/25, СТР.1;2;3;4</w:t>
            </w:r>
          </w:p>
        </w:tc>
        <w:tc>
          <w:tcPr>
            <w:tcW w:w="5338" w:type="dxa"/>
            <w:tcBorders>
              <w:left w:val="single" w:sz="4" w:space="0" w:color="auto"/>
              <w:right w:val="single" w:sz="4" w:space="0" w:color="auto"/>
            </w:tcBorders>
            <w:shd w:val="clear" w:color="auto" w:fill="FFFFFF"/>
          </w:tcPr>
          <w:p w:rsidR="000C12A1" w:rsidRDefault="00B851FA">
            <w:pPr>
              <w:pStyle w:val="a7"/>
              <w:ind w:firstLine="0"/>
            </w:pPr>
            <w:r>
              <w:t>191060, г. Санкт-Петербург, проезд Смольный, дом 1, лит. Б</w:t>
            </w:r>
          </w:p>
        </w:tc>
      </w:tr>
      <w:tr w:rsidR="000C12A1" w:rsidTr="00BB7B49">
        <w:tblPrEx>
          <w:tblCellMar>
            <w:top w:w="0" w:type="dxa"/>
            <w:bottom w:w="0" w:type="dxa"/>
          </w:tblCellMar>
        </w:tblPrEx>
        <w:trPr>
          <w:trHeight w:hRule="exact" w:val="4344"/>
          <w:jc w:val="center"/>
        </w:trPr>
        <w:tc>
          <w:tcPr>
            <w:tcW w:w="5448" w:type="dxa"/>
            <w:tcBorders>
              <w:top w:val="single" w:sz="4" w:space="0" w:color="auto"/>
              <w:left w:val="single" w:sz="4" w:space="0" w:color="auto"/>
            </w:tcBorders>
            <w:shd w:val="clear" w:color="auto" w:fill="FFFFFF"/>
            <w:vAlign w:val="center"/>
          </w:tcPr>
          <w:p w:rsidR="000C12A1" w:rsidRDefault="00B851FA" w:rsidP="00BB7B49">
            <w:pPr>
              <w:pStyle w:val="a7"/>
              <w:ind w:firstLine="0"/>
            </w:pPr>
            <w:r>
              <w:t>Банковские</w:t>
            </w:r>
            <w:bookmarkStart w:id="97" w:name="_GoBack"/>
            <w:bookmarkEnd w:id="97"/>
            <w:r>
              <w:t xml:space="preserve"> реквизиты:</w:t>
            </w:r>
          </w:p>
        </w:tc>
        <w:tc>
          <w:tcPr>
            <w:tcW w:w="5338" w:type="dxa"/>
            <w:tcBorders>
              <w:top w:val="single" w:sz="4" w:space="0" w:color="auto"/>
              <w:left w:val="single" w:sz="4" w:space="0" w:color="auto"/>
              <w:right w:val="single" w:sz="4" w:space="0" w:color="auto"/>
            </w:tcBorders>
            <w:shd w:val="clear" w:color="auto" w:fill="FFFFFF"/>
            <w:vAlign w:val="bottom"/>
          </w:tcPr>
          <w:p w:rsidR="000C12A1" w:rsidRDefault="00B851FA">
            <w:pPr>
              <w:pStyle w:val="a7"/>
              <w:spacing w:after="140"/>
              <w:ind w:firstLine="0"/>
            </w:pPr>
            <w:r>
              <w:t>Банковские реквизиты:</w:t>
            </w:r>
          </w:p>
          <w:p w:rsidR="000C12A1" w:rsidRDefault="00B851FA">
            <w:pPr>
              <w:pStyle w:val="a7"/>
              <w:spacing w:after="140"/>
              <w:ind w:firstLine="0"/>
            </w:pPr>
            <w:r>
              <w:t>БИК ТОФК 014030106</w:t>
            </w:r>
          </w:p>
          <w:p w:rsidR="000C12A1" w:rsidRDefault="00B851FA">
            <w:pPr>
              <w:pStyle w:val="a7"/>
              <w:spacing w:after="140"/>
              <w:ind w:firstLine="0"/>
            </w:pPr>
            <w:r>
              <w:t xml:space="preserve">Банк ОКЦ N 1 СЗГУ Банка России//УФК по </w:t>
            </w:r>
            <w:proofErr w:type="spellStart"/>
            <w:r>
              <w:t>г</w:t>
            </w:r>
            <w:proofErr w:type="gramStart"/>
            <w:r>
              <w:t>.С</w:t>
            </w:r>
            <w:proofErr w:type="gramEnd"/>
            <w:r>
              <w:t>анкт</w:t>
            </w:r>
            <w:proofErr w:type="spellEnd"/>
            <w:r>
              <w:t>-Петербургу г Санкт-Петербург</w:t>
            </w:r>
          </w:p>
          <w:p w:rsidR="000C12A1" w:rsidRDefault="00B851FA">
            <w:pPr>
              <w:pStyle w:val="a7"/>
              <w:ind w:firstLine="0"/>
            </w:pPr>
            <w:r>
              <w:t>Единый казначейский счет</w:t>
            </w:r>
          </w:p>
          <w:p w:rsidR="000C12A1" w:rsidRDefault="00B851FA">
            <w:pPr>
              <w:pStyle w:val="a7"/>
              <w:spacing w:after="140"/>
              <w:ind w:firstLine="0"/>
            </w:pPr>
            <w:r>
              <w:t>40102810945370000005</w:t>
            </w:r>
          </w:p>
          <w:p w:rsidR="000C12A1" w:rsidRDefault="00B851FA">
            <w:pPr>
              <w:pStyle w:val="a7"/>
              <w:spacing w:after="140"/>
              <w:ind w:firstLine="0"/>
            </w:pPr>
            <w:r>
              <w:t>Казначейский счет 03221643400000007200</w:t>
            </w:r>
          </w:p>
          <w:p w:rsidR="000C12A1" w:rsidRDefault="00B851FA">
            <w:pPr>
              <w:pStyle w:val="a7"/>
              <w:spacing w:after="140"/>
              <w:ind w:firstLine="0"/>
            </w:pPr>
            <w:proofErr w:type="gramStart"/>
            <w:r>
              <w:t>л</w:t>
            </w:r>
            <w:proofErr w:type="gramEnd"/>
            <w:r>
              <w:t>/с 04722001080</w:t>
            </w:r>
          </w:p>
          <w:p w:rsidR="000C12A1" w:rsidRDefault="00B851FA">
            <w:pPr>
              <w:pStyle w:val="a7"/>
              <w:spacing w:after="140"/>
              <w:ind w:firstLine="0"/>
            </w:pPr>
            <w:r>
              <w:t>Управление Федерального казначейства по г. Санкт-Петербургу</w:t>
            </w:r>
          </w:p>
        </w:tc>
      </w:tr>
      <w:tr w:rsidR="000C12A1" w:rsidTr="00BB7B49">
        <w:tblPrEx>
          <w:tblCellMar>
            <w:top w:w="0" w:type="dxa"/>
            <w:bottom w:w="0" w:type="dxa"/>
          </w:tblCellMar>
        </w:tblPrEx>
        <w:trPr>
          <w:trHeight w:hRule="exact" w:val="466"/>
          <w:jc w:val="center"/>
        </w:trPr>
        <w:tc>
          <w:tcPr>
            <w:tcW w:w="5448" w:type="dxa"/>
            <w:tcBorders>
              <w:left w:val="single" w:sz="4" w:space="0" w:color="auto"/>
            </w:tcBorders>
            <w:shd w:val="clear" w:color="auto" w:fill="FFFFFF"/>
            <w:vAlign w:val="center"/>
          </w:tcPr>
          <w:p w:rsidR="000C12A1" w:rsidRDefault="00B851FA" w:rsidP="00BB7B49">
            <w:pPr>
              <w:pStyle w:val="a7"/>
              <w:ind w:firstLine="0"/>
            </w:pPr>
            <w:r>
              <w:t>ИНН 7707778246</w:t>
            </w:r>
          </w:p>
        </w:tc>
        <w:tc>
          <w:tcPr>
            <w:tcW w:w="5338" w:type="dxa"/>
            <w:tcBorders>
              <w:left w:val="single" w:sz="4" w:space="0" w:color="auto"/>
              <w:right w:val="single" w:sz="4" w:space="0" w:color="auto"/>
            </w:tcBorders>
            <w:shd w:val="clear" w:color="auto" w:fill="FFFFFF"/>
          </w:tcPr>
          <w:p w:rsidR="000C12A1" w:rsidRDefault="00B851FA">
            <w:pPr>
              <w:pStyle w:val="a7"/>
              <w:ind w:firstLine="0"/>
            </w:pPr>
            <w:r>
              <w:t>ИНН 7808043833</w:t>
            </w:r>
          </w:p>
        </w:tc>
      </w:tr>
      <w:tr w:rsidR="000C12A1" w:rsidTr="00BB7B49">
        <w:tblPrEx>
          <w:tblCellMar>
            <w:top w:w="0" w:type="dxa"/>
            <w:bottom w:w="0" w:type="dxa"/>
          </w:tblCellMar>
        </w:tblPrEx>
        <w:trPr>
          <w:trHeight w:hRule="exact" w:val="480"/>
          <w:jc w:val="center"/>
        </w:trPr>
        <w:tc>
          <w:tcPr>
            <w:tcW w:w="5448" w:type="dxa"/>
            <w:tcBorders>
              <w:left w:val="single" w:sz="4" w:space="0" w:color="auto"/>
            </w:tcBorders>
            <w:shd w:val="clear" w:color="auto" w:fill="FFFFFF"/>
            <w:vAlign w:val="center"/>
          </w:tcPr>
          <w:p w:rsidR="000C12A1" w:rsidRDefault="00B851FA" w:rsidP="00BB7B49">
            <w:pPr>
              <w:pStyle w:val="a7"/>
              <w:ind w:firstLine="0"/>
            </w:pPr>
            <w:r>
              <w:t>КПП 770701001</w:t>
            </w:r>
          </w:p>
        </w:tc>
        <w:tc>
          <w:tcPr>
            <w:tcW w:w="5338" w:type="dxa"/>
            <w:tcBorders>
              <w:left w:val="single" w:sz="4" w:space="0" w:color="auto"/>
              <w:right w:val="single" w:sz="4" w:space="0" w:color="auto"/>
            </w:tcBorders>
            <w:shd w:val="clear" w:color="auto" w:fill="FFFFFF"/>
            <w:vAlign w:val="center"/>
          </w:tcPr>
          <w:p w:rsidR="000C12A1" w:rsidRDefault="00B851FA">
            <w:pPr>
              <w:pStyle w:val="a7"/>
              <w:ind w:firstLine="0"/>
            </w:pPr>
            <w:r>
              <w:t>КПП 784101001</w:t>
            </w:r>
          </w:p>
        </w:tc>
      </w:tr>
      <w:tr w:rsidR="000C12A1" w:rsidTr="00BB7B49">
        <w:tblPrEx>
          <w:tblCellMar>
            <w:top w:w="0" w:type="dxa"/>
            <w:bottom w:w="0" w:type="dxa"/>
          </w:tblCellMar>
        </w:tblPrEx>
        <w:trPr>
          <w:trHeight w:hRule="exact" w:val="485"/>
          <w:jc w:val="center"/>
        </w:trPr>
        <w:tc>
          <w:tcPr>
            <w:tcW w:w="5448" w:type="dxa"/>
            <w:tcBorders>
              <w:left w:val="single" w:sz="4" w:space="0" w:color="auto"/>
            </w:tcBorders>
            <w:shd w:val="clear" w:color="auto" w:fill="FFFFFF"/>
            <w:vAlign w:val="center"/>
          </w:tcPr>
          <w:p w:rsidR="000C12A1" w:rsidRDefault="00B851FA" w:rsidP="00BB7B49">
            <w:pPr>
              <w:pStyle w:val="a7"/>
              <w:ind w:firstLine="0"/>
            </w:pPr>
            <w:r>
              <w:t>ОГРН 1127746460896</w:t>
            </w:r>
          </w:p>
        </w:tc>
        <w:tc>
          <w:tcPr>
            <w:tcW w:w="5338" w:type="dxa"/>
            <w:tcBorders>
              <w:left w:val="single" w:sz="4" w:space="0" w:color="auto"/>
              <w:right w:val="single" w:sz="4" w:space="0" w:color="auto"/>
            </w:tcBorders>
            <w:shd w:val="clear" w:color="auto" w:fill="FFFFFF"/>
            <w:vAlign w:val="center"/>
          </w:tcPr>
          <w:p w:rsidR="000C12A1" w:rsidRDefault="00B851FA">
            <w:pPr>
              <w:pStyle w:val="a7"/>
              <w:ind w:firstLine="0"/>
            </w:pPr>
            <w:r>
              <w:t>ОГРН 1037843003285</w:t>
            </w:r>
          </w:p>
        </w:tc>
      </w:tr>
      <w:tr w:rsidR="000C12A1" w:rsidTr="00BB7B49">
        <w:tblPrEx>
          <w:tblCellMar>
            <w:top w:w="0" w:type="dxa"/>
            <w:bottom w:w="0" w:type="dxa"/>
          </w:tblCellMar>
        </w:tblPrEx>
        <w:trPr>
          <w:trHeight w:hRule="exact" w:val="989"/>
          <w:jc w:val="center"/>
        </w:trPr>
        <w:tc>
          <w:tcPr>
            <w:tcW w:w="5448" w:type="dxa"/>
            <w:tcBorders>
              <w:left w:val="single" w:sz="4" w:space="0" w:color="auto"/>
              <w:bottom w:val="single" w:sz="4" w:space="0" w:color="auto"/>
            </w:tcBorders>
            <w:shd w:val="clear" w:color="auto" w:fill="FFFFFF"/>
            <w:vAlign w:val="center"/>
          </w:tcPr>
          <w:p w:rsidR="000C12A1" w:rsidRDefault="00B851FA" w:rsidP="00BB7B49">
            <w:pPr>
              <w:pStyle w:val="a7"/>
              <w:ind w:firstLine="0"/>
            </w:pPr>
            <w:r>
              <w:t>ОКТМО 45382000</w:t>
            </w:r>
          </w:p>
        </w:tc>
        <w:tc>
          <w:tcPr>
            <w:tcW w:w="5338" w:type="dxa"/>
            <w:tcBorders>
              <w:left w:val="single" w:sz="4" w:space="0" w:color="auto"/>
              <w:bottom w:val="single" w:sz="4" w:space="0" w:color="auto"/>
              <w:right w:val="single" w:sz="4" w:space="0" w:color="auto"/>
            </w:tcBorders>
            <w:shd w:val="clear" w:color="auto" w:fill="FFFFFF"/>
            <w:vAlign w:val="center"/>
          </w:tcPr>
          <w:p w:rsidR="000C12A1" w:rsidRDefault="00B851FA">
            <w:pPr>
              <w:pStyle w:val="a7"/>
              <w:spacing w:after="140"/>
              <w:ind w:firstLine="0"/>
            </w:pPr>
            <w:r>
              <w:t>ОКТМО 40908000</w:t>
            </w:r>
          </w:p>
          <w:p w:rsidR="000C12A1" w:rsidRDefault="00B851FA">
            <w:pPr>
              <w:pStyle w:val="a7"/>
              <w:ind w:firstLine="0"/>
            </w:pPr>
            <w:r>
              <w:t>КБК доходов 816 2 02 25316 02 0000 150</w:t>
            </w:r>
          </w:p>
        </w:tc>
      </w:tr>
    </w:tbl>
    <w:p w:rsidR="000C12A1" w:rsidRDefault="000C12A1">
      <w:pPr>
        <w:spacing w:after="179" w:line="1" w:lineRule="exact"/>
      </w:pPr>
    </w:p>
    <w:p w:rsidR="000C12A1" w:rsidRDefault="00B851FA">
      <w:pPr>
        <w:pStyle w:val="a5"/>
      </w:pPr>
      <w:r>
        <w:t>VIII. Подписи Сторон</w:t>
      </w:r>
    </w:p>
    <w:tbl>
      <w:tblPr>
        <w:tblOverlap w:val="never"/>
        <w:tblW w:w="9924" w:type="dxa"/>
        <w:jc w:val="center"/>
        <w:tblInd w:w="293" w:type="dxa"/>
        <w:tblLayout w:type="fixed"/>
        <w:tblCellMar>
          <w:left w:w="10" w:type="dxa"/>
          <w:right w:w="10" w:type="dxa"/>
        </w:tblCellMar>
        <w:tblLook w:val="0000" w:firstRow="0" w:lastRow="0" w:firstColumn="0" w:lastColumn="0" w:noHBand="0" w:noVBand="0"/>
      </w:tblPr>
      <w:tblGrid>
        <w:gridCol w:w="5040"/>
        <w:gridCol w:w="4884"/>
      </w:tblGrid>
      <w:tr w:rsidR="000C12A1" w:rsidTr="00BB7B49">
        <w:tblPrEx>
          <w:tblCellMar>
            <w:top w:w="0" w:type="dxa"/>
            <w:bottom w:w="0" w:type="dxa"/>
          </w:tblCellMar>
        </w:tblPrEx>
        <w:trPr>
          <w:trHeight w:hRule="exact" w:val="667"/>
          <w:jc w:val="center"/>
        </w:trPr>
        <w:tc>
          <w:tcPr>
            <w:tcW w:w="5040" w:type="dxa"/>
            <w:tcBorders>
              <w:top w:val="single" w:sz="4" w:space="0" w:color="auto"/>
              <w:left w:val="single" w:sz="4" w:space="0" w:color="auto"/>
            </w:tcBorders>
            <w:shd w:val="clear" w:color="auto" w:fill="FFFFFF"/>
            <w:vAlign w:val="bottom"/>
          </w:tcPr>
          <w:p w:rsidR="000C12A1" w:rsidRDefault="00B851FA">
            <w:pPr>
              <w:pStyle w:val="a7"/>
              <w:ind w:firstLine="0"/>
              <w:jc w:val="center"/>
            </w:pPr>
            <w:r>
              <w:t>МИНИСТЕРСТВО ЗДРАВООХРАНЕНИЯ РОССИЙСКОЙ ФЕДЕРАЦИИ</w:t>
            </w:r>
          </w:p>
        </w:tc>
        <w:tc>
          <w:tcPr>
            <w:tcW w:w="4884"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pPr>
            <w:r>
              <w:t>Правительство Санкт-Петербурга</w:t>
            </w:r>
          </w:p>
        </w:tc>
      </w:tr>
      <w:tr w:rsidR="000C12A1" w:rsidTr="00BB7B49">
        <w:tblPrEx>
          <w:tblCellMar>
            <w:top w:w="0" w:type="dxa"/>
            <w:bottom w:w="0" w:type="dxa"/>
          </w:tblCellMar>
        </w:tblPrEx>
        <w:trPr>
          <w:trHeight w:hRule="exact" w:val="802"/>
          <w:jc w:val="center"/>
        </w:trPr>
        <w:tc>
          <w:tcPr>
            <w:tcW w:w="5040" w:type="dxa"/>
            <w:tcBorders>
              <w:top w:val="single" w:sz="4" w:space="0" w:color="auto"/>
              <w:left w:val="single" w:sz="4" w:space="0" w:color="auto"/>
              <w:bottom w:val="single" w:sz="4" w:space="0" w:color="auto"/>
            </w:tcBorders>
            <w:shd w:val="clear" w:color="auto" w:fill="FFFFFF"/>
            <w:vAlign w:val="bottom"/>
          </w:tcPr>
          <w:p w:rsidR="000C12A1" w:rsidRDefault="00B851FA">
            <w:pPr>
              <w:pStyle w:val="a7"/>
              <w:tabs>
                <w:tab w:val="left" w:leader="underscore" w:pos="1872"/>
              </w:tabs>
              <w:ind w:firstLine="0"/>
              <w:jc w:val="center"/>
            </w:pPr>
            <w:r>
              <w:tab/>
              <w:t>/Камкин Евгений</w:t>
            </w:r>
          </w:p>
          <w:p w:rsidR="000C12A1" w:rsidRDefault="00B851FA">
            <w:pPr>
              <w:pStyle w:val="a7"/>
              <w:ind w:firstLine="0"/>
              <w:jc w:val="center"/>
            </w:pPr>
            <w:r>
              <w:t>Геннадьевич</w:t>
            </w:r>
          </w:p>
        </w:tc>
        <w:tc>
          <w:tcPr>
            <w:tcW w:w="4884" w:type="dxa"/>
            <w:tcBorders>
              <w:top w:val="single" w:sz="4" w:space="0" w:color="auto"/>
              <w:left w:val="single" w:sz="4" w:space="0" w:color="auto"/>
              <w:bottom w:val="single" w:sz="4" w:space="0" w:color="auto"/>
              <w:right w:val="single" w:sz="4" w:space="0" w:color="auto"/>
            </w:tcBorders>
            <w:shd w:val="clear" w:color="auto" w:fill="FFFFFF"/>
            <w:vAlign w:val="bottom"/>
          </w:tcPr>
          <w:p w:rsidR="000C12A1" w:rsidRDefault="00B851FA">
            <w:pPr>
              <w:pStyle w:val="a7"/>
              <w:tabs>
                <w:tab w:val="left" w:leader="underscore" w:pos="1872"/>
              </w:tabs>
              <w:ind w:firstLine="0"/>
              <w:jc w:val="center"/>
            </w:pPr>
            <w:r>
              <w:tab/>
              <w:t>/</w:t>
            </w:r>
            <w:proofErr w:type="spellStart"/>
            <w:r>
              <w:t>Омельницкий</w:t>
            </w:r>
            <w:proofErr w:type="spellEnd"/>
            <w:r>
              <w:t xml:space="preserve"> Владимир</w:t>
            </w:r>
          </w:p>
          <w:p w:rsidR="000C12A1" w:rsidRDefault="00B851FA">
            <w:pPr>
              <w:pStyle w:val="a7"/>
              <w:ind w:firstLine="0"/>
              <w:jc w:val="center"/>
            </w:pPr>
            <w:r>
              <w:t>Владимирович</w:t>
            </w:r>
          </w:p>
        </w:tc>
      </w:tr>
    </w:tbl>
    <w:p w:rsidR="000C12A1" w:rsidRDefault="000C12A1">
      <w:pPr>
        <w:sectPr w:rsidR="000C12A1" w:rsidSect="00B851FA">
          <w:footerReference w:type="default" r:id="rId8"/>
          <w:pgSz w:w="11900" w:h="16840" w:code="9"/>
          <w:pgMar w:top="1134" w:right="851" w:bottom="1134" w:left="1701" w:header="0" w:footer="6" w:gutter="0"/>
          <w:pgNumType w:start="1"/>
          <w:cols w:space="720"/>
          <w:noEndnote/>
          <w:docGrid w:linePitch="360"/>
        </w:sectPr>
      </w:pPr>
    </w:p>
    <w:p w:rsidR="000C12A1" w:rsidRDefault="00B851FA">
      <w:pPr>
        <w:pStyle w:val="60"/>
        <w:framePr w:w="5448" w:h="494" w:wrap="none" w:hAnchor="page" w:x="17774" w:y="1"/>
      </w:pPr>
      <w:r>
        <w:lastRenderedPageBreak/>
        <w:t>Приложение № 1</w:t>
      </w:r>
    </w:p>
    <w:p w:rsidR="000C12A1" w:rsidRDefault="00B851FA">
      <w:pPr>
        <w:pStyle w:val="60"/>
        <w:framePr w:w="5448" w:h="494" w:wrap="none" w:hAnchor="page" w:x="17774" w:y="1"/>
        <w:tabs>
          <w:tab w:val="left" w:leader="underscore" w:pos="3576"/>
        </w:tabs>
      </w:pPr>
      <w:r>
        <w:t>к Соглашению № 056-09-2026-1019 от «</w:t>
      </w:r>
      <w:r>
        <w:tab/>
        <w:t>»года</w:t>
      </w:r>
    </w:p>
    <w:p w:rsidR="000C12A1" w:rsidRDefault="000C12A1">
      <w:pPr>
        <w:spacing w:after="493" w:line="1" w:lineRule="exact"/>
      </w:pPr>
    </w:p>
    <w:p w:rsidR="000C12A1" w:rsidRDefault="000C12A1">
      <w:pPr>
        <w:spacing w:line="1" w:lineRule="exact"/>
        <w:sectPr w:rsidR="000C12A1">
          <w:footerReference w:type="default" r:id="rId9"/>
          <w:pgSz w:w="23800" w:h="16840" w:orient="landscape"/>
          <w:pgMar w:top="548" w:right="550" w:bottom="353" w:left="555" w:header="120" w:footer="3" w:gutter="0"/>
          <w:cols w:space="720"/>
          <w:noEndnote/>
          <w:docGrid w:linePitch="360"/>
        </w:sectPr>
      </w:pPr>
    </w:p>
    <w:p w:rsidR="000C12A1" w:rsidRDefault="000C12A1">
      <w:pPr>
        <w:spacing w:line="180" w:lineRule="exact"/>
        <w:rPr>
          <w:sz w:val="14"/>
          <w:szCs w:val="14"/>
        </w:rPr>
      </w:pPr>
    </w:p>
    <w:p w:rsidR="000C12A1" w:rsidRDefault="000C12A1">
      <w:pPr>
        <w:spacing w:line="1" w:lineRule="exact"/>
        <w:sectPr w:rsidR="000C12A1">
          <w:type w:val="continuous"/>
          <w:pgSz w:w="23800" w:h="16840" w:orient="landscape"/>
          <w:pgMar w:top="562" w:right="0" w:bottom="352" w:left="0" w:header="0" w:footer="3" w:gutter="0"/>
          <w:cols w:space="720"/>
          <w:noEndnote/>
          <w:docGrid w:linePitch="360"/>
        </w:sectPr>
      </w:pPr>
    </w:p>
    <w:p w:rsidR="000C12A1" w:rsidRDefault="00B851FA">
      <w:pPr>
        <w:spacing w:line="1" w:lineRule="exact"/>
      </w:pPr>
      <w:r>
        <w:rPr>
          <w:noProof/>
          <w:lang w:bidi="ar-SA"/>
        </w:rPr>
        <mc:AlternateContent>
          <mc:Choice Requires="wps">
            <w:drawing>
              <wp:anchor distT="0" distB="0" distL="0" distR="0" simplePos="0" relativeHeight="125829378" behindDoc="0" locked="0" layoutInCell="1" allowOverlap="1">
                <wp:simplePos x="0" y="0"/>
                <wp:positionH relativeFrom="page">
                  <wp:posOffset>465455</wp:posOffset>
                </wp:positionH>
                <wp:positionV relativeFrom="paragraph">
                  <wp:posOffset>0</wp:posOffset>
                </wp:positionV>
                <wp:extent cx="12945110" cy="20447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12945110" cy="204470"/>
                        </a:xfrm>
                        <a:prstGeom prst="rect">
                          <a:avLst/>
                        </a:prstGeom>
                        <a:noFill/>
                      </wps:spPr>
                      <wps:txbx>
                        <w:txbxContent>
                          <w:p w:rsidR="00BB7B49" w:rsidRDefault="00BB7B49">
                            <w:pPr>
                              <w:pStyle w:val="22"/>
                              <w:rPr>
                                <w:sz w:val="22"/>
                                <w:szCs w:val="22"/>
                              </w:rPr>
                            </w:pPr>
                            <w:r>
                              <w:rPr>
                                <w:b/>
                                <w:bCs/>
                                <w:sz w:val="22"/>
                                <w:szCs w:val="22"/>
                              </w:rPr>
                              <w:t>Информация об объемах финансового обеспечения расходных обязательств субъекта Российской Федерации, не связанных с осуществлением капитальных вложений в объекты капитального</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36.65pt;margin-top:0;width:1019.3pt;height:16.1pt;z-index:125829378;visibility:visible;mso-wrap-style:non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" filled="f" stroked="f">
                <v:textbox inset="0,0,0,0">
                  <w:txbxContent>
                    <w:p w:rsidR="00BB7B49" w:rsidRDefault="00BB7B49">
                      <w:pPr>
                        <w:pStyle w:val="22"/>
                        <w:rPr>
                          <w:sz w:val="22"/>
                          <w:szCs w:val="22"/>
                        </w:rPr>
                      </w:pPr>
                      <w:r>
                        <w:rPr>
                          <w:b/>
                          <w:bCs/>
                          <w:sz w:val="22"/>
                          <w:szCs w:val="22"/>
                        </w:rPr>
                        <w:t>Информация об объемах финансового обеспечения расходных обязательств субъекта Российской Федерации, не связанных с осуществлением капитальных вложений в объекты капитального</w:t>
                      </w:r>
                    </w:p>
                  </w:txbxContent>
                </v:textbox>
                <w10:wrap type="topAndBottom" anchorx="page"/>
              </v:shape>
            </w:pict>
          </mc:Fallback>
        </mc:AlternateContent>
      </w:r>
    </w:p>
    <w:tbl>
      <w:tblPr>
        <w:tblpPr w:leftFromText="180" w:rightFromText="180" w:vertAnchor="text" w:horzAnchor="page" w:tblpX="19290" w:tblpY="100"/>
        <w:tblW w:w="0" w:type="auto"/>
        <w:tblLayout w:type="fixed"/>
        <w:tblCellMar>
          <w:left w:w="10" w:type="dxa"/>
          <w:right w:w="10" w:type="dxa"/>
        </w:tblCellMar>
        <w:tblLook w:val="0000" w:firstRow="0" w:lastRow="0" w:firstColumn="0" w:lastColumn="0" w:noHBand="0" w:noVBand="0"/>
      </w:tblPr>
      <w:tblGrid>
        <w:gridCol w:w="2016"/>
        <w:gridCol w:w="1944"/>
      </w:tblGrid>
      <w:tr w:rsidR="000C12A1">
        <w:tblPrEx>
          <w:tblCellMar>
            <w:top w:w="0" w:type="dxa"/>
            <w:bottom w:w="0" w:type="dxa"/>
          </w:tblCellMar>
        </w:tblPrEx>
        <w:trPr>
          <w:trHeight w:hRule="exact" w:val="461"/>
          <w:tblHeader/>
        </w:trPr>
        <w:tc>
          <w:tcPr>
            <w:tcW w:w="2016" w:type="dxa"/>
            <w:shd w:val="clear" w:color="auto" w:fill="FFFFFF"/>
          </w:tcPr>
          <w:p w:rsidR="000C12A1" w:rsidRDefault="000C12A1">
            <w:pPr>
              <w:rPr>
                <w:sz w:val="10"/>
                <w:szCs w:val="10"/>
              </w:rPr>
            </w:pPr>
          </w:p>
        </w:tc>
        <w:tc>
          <w:tcPr>
            <w:tcW w:w="1944"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Коды</w:t>
            </w:r>
          </w:p>
        </w:tc>
      </w:tr>
      <w:tr w:rsidR="000C12A1">
        <w:tblPrEx>
          <w:tblCellMar>
            <w:top w:w="0" w:type="dxa"/>
            <w:bottom w:w="0" w:type="dxa"/>
          </w:tblCellMar>
        </w:tblPrEx>
        <w:trPr>
          <w:trHeight w:hRule="exact" w:val="523"/>
        </w:trPr>
        <w:tc>
          <w:tcPr>
            <w:tcW w:w="2016" w:type="dxa"/>
            <w:shd w:val="clear" w:color="auto" w:fill="FFFFFF"/>
            <w:vAlign w:val="bottom"/>
          </w:tcPr>
          <w:p w:rsidR="000C12A1" w:rsidRDefault="00B851FA">
            <w:pPr>
              <w:pStyle w:val="a7"/>
              <w:ind w:firstLine="0"/>
              <w:rPr>
                <w:sz w:val="20"/>
                <w:szCs w:val="20"/>
              </w:rPr>
            </w:pPr>
            <w:r>
              <w:rPr>
                <w:sz w:val="20"/>
                <w:szCs w:val="20"/>
              </w:rPr>
              <w:t>по Сводному реестру</w:t>
            </w:r>
          </w:p>
        </w:tc>
        <w:tc>
          <w:tcPr>
            <w:tcW w:w="1944" w:type="dxa"/>
            <w:tcBorders>
              <w:top w:val="single" w:sz="4" w:space="0" w:color="auto"/>
              <w:left w:val="single" w:sz="4" w:space="0" w:color="auto"/>
              <w:righ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400000BP</w:t>
            </w:r>
          </w:p>
        </w:tc>
      </w:tr>
      <w:tr w:rsidR="000C12A1">
        <w:tblPrEx>
          <w:tblCellMar>
            <w:top w:w="0" w:type="dxa"/>
            <w:bottom w:w="0" w:type="dxa"/>
          </w:tblCellMar>
        </w:tblPrEx>
        <w:trPr>
          <w:trHeight w:hRule="exact" w:val="451"/>
        </w:trPr>
        <w:tc>
          <w:tcPr>
            <w:tcW w:w="2016" w:type="dxa"/>
            <w:shd w:val="clear" w:color="auto" w:fill="FFFFFF"/>
            <w:vAlign w:val="bottom"/>
          </w:tcPr>
          <w:p w:rsidR="000C12A1" w:rsidRDefault="00B851FA">
            <w:pPr>
              <w:pStyle w:val="a7"/>
              <w:ind w:firstLine="0"/>
              <w:jc w:val="right"/>
              <w:rPr>
                <w:sz w:val="20"/>
                <w:szCs w:val="20"/>
              </w:rPr>
            </w:pPr>
            <w:r>
              <w:rPr>
                <w:sz w:val="20"/>
                <w:szCs w:val="20"/>
              </w:rPr>
              <w:t>по ОКТМО</w:t>
            </w:r>
          </w:p>
        </w:tc>
        <w:tc>
          <w:tcPr>
            <w:tcW w:w="1944" w:type="dxa"/>
            <w:tcBorders>
              <w:top w:val="single" w:sz="4" w:space="0" w:color="auto"/>
              <w:left w:val="single" w:sz="4" w:space="0" w:color="auto"/>
              <w:righ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40000000</w:t>
            </w:r>
          </w:p>
        </w:tc>
      </w:tr>
      <w:tr w:rsidR="000C12A1">
        <w:tblPrEx>
          <w:tblCellMar>
            <w:top w:w="0" w:type="dxa"/>
            <w:bottom w:w="0" w:type="dxa"/>
          </w:tblCellMar>
        </w:tblPrEx>
        <w:trPr>
          <w:trHeight w:hRule="exact" w:val="586"/>
        </w:trPr>
        <w:tc>
          <w:tcPr>
            <w:tcW w:w="2016" w:type="dxa"/>
            <w:shd w:val="clear" w:color="auto" w:fill="FFFFFF"/>
            <w:vAlign w:val="bottom"/>
          </w:tcPr>
          <w:p w:rsidR="000C12A1" w:rsidRDefault="00B851FA">
            <w:pPr>
              <w:pStyle w:val="a7"/>
              <w:ind w:firstLine="0"/>
              <w:rPr>
                <w:sz w:val="20"/>
                <w:szCs w:val="20"/>
              </w:rPr>
            </w:pPr>
            <w:r>
              <w:rPr>
                <w:sz w:val="20"/>
                <w:szCs w:val="20"/>
              </w:rPr>
              <w:t>по Сводному реестру</w:t>
            </w:r>
          </w:p>
        </w:tc>
        <w:tc>
          <w:tcPr>
            <w:tcW w:w="1944" w:type="dxa"/>
            <w:tcBorders>
              <w:top w:val="single" w:sz="4" w:space="0" w:color="auto"/>
              <w:left w:val="single" w:sz="4" w:space="0" w:color="auto"/>
              <w:righ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00100056</w:t>
            </w:r>
          </w:p>
        </w:tc>
      </w:tr>
      <w:tr w:rsidR="000C12A1">
        <w:tblPrEx>
          <w:tblCellMar>
            <w:top w:w="0" w:type="dxa"/>
            <w:bottom w:w="0" w:type="dxa"/>
          </w:tblCellMar>
        </w:tblPrEx>
        <w:trPr>
          <w:trHeight w:hRule="exact" w:val="864"/>
        </w:trPr>
        <w:tc>
          <w:tcPr>
            <w:tcW w:w="2016" w:type="dxa"/>
            <w:shd w:val="clear" w:color="auto" w:fill="FFFFFF"/>
            <w:vAlign w:val="bottom"/>
          </w:tcPr>
          <w:p w:rsidR="000C12A1" w:rsidRDefault="00B851FA">
            <w:pPr>
              <w:pStyle w:val="a7"/>
              <w:ind w:firstLine="0"/>
              <w:jc w:val="right"/>
              <w:rPr>
                <w:sz w:val="20"/>
                <w:szCs w:val="20"/>
              </w:rPr>
            </w:pPr>
            <w:r>
              <w:rPr>
                <w:sz w:val="20"/>
                <w:szCs w:val="20"/>
              </w:rPr>
              <w:t>по БК</w:t>
            </w:r>
          </w:p>
        </w:tc>
        <w:tc>
          <w:tcPr>
            <w:tcW w:w="194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792"/>
        </w:trPr>
        <w:tc>
          <w:tcPr>
            <w:tcW w:w="2016" w:type="dxa"/>
            <w:shd w:val="clear" w:color="auto" w:fill="FFFFFF"/>
          </w:tcPr>
          <w:p w:rsidR="000C12A1" w:rsidRDefault="000C12A1">
            <w:pPr>
              <w:rPr>
                <w:sz w:val="10"/>
                <w:szCs w:val="10"/>
              </w:rPr>
            </w:pPr>
          </w:p>
        </w:tc>
        <w:tc>
          <w:tcPr>
            <w:tcW w:w="194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470"/>
        </w:trPr>
        <w:tc>
          <w:tcPr>
            <w:tcW w:w="2016" w:type="dxa"/>
            <w:shd w:val="clear" w:color="auto" w:fill="FFFFFF"/>
            <w:vAlign w:val="center"/>
          </w:tcPr>
          <w:p w:rsidR="000C12A1" w:rsidRDefault="00B851FA">
            <w:pPr>
              <w:pStyle w:val="a7"/>
              <w:ind w:firstLine="0"/>
              <w:jc w:val="right"/>
              <w:rPr>
                <w:sz w:val="20"/>
                <w:szCs w:val="20"/>
              </w:rPr>
            </w:pPr>
            <w:r>
              <w:rPr>
                <w:sz w:val="20"/>
                <w:szCs w:val="20"/>
              </w:rPr>
              <w:t>по ОКЕИ</w:t>
            </w:r>
          </w:p>
        </w:tc>
        <w:tc>
          <w:tcPr>
            <w:tcW w:w="1944" w:type="dxa"/>
            <w:tcBorders>
              <w:top w:val="single" w:sz="4" w:space="0" w:color="auto"/>
              <w:left w:val="single" w:sz="4" w:space="0" w:color="auto"/>
              <w:bottom w:val="single" w:sz="4" w:space="0" w:color="auto"/>
              <w:righ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383</w:t>
            </w:r>
          </w:p>
        </w:tc>
      </w:tr>
    </w:tbl>
    <w:p w:rsidR="000C12A1" w:rsidRDefault="00B851FA">
      <w:pPr>
        <w:pStyle w:val="22"/>
        <w:spacing w:after="300"/>
        <w:ind w:left="5240"/>
        <w:rPr>
          <w:sz w:val="22"/>
          <w:szCs w:val="22"/>
        </w:rPr>
      </w:pPr>
      <w:r>
        <w:rPr>
          <w:b/>
          <w:bCs/>
          <w:sz w:val="22"/>
          <w:szCs w:val="22"/>
        </w:rPr>
        <w:t>строительства (объекты недвижимого имущества), софинансируемых из федерального бюджета</w:t>
      </w:r>
    </w:p>
    <w:p w:rsidR="000C12A1" w:rsidRDefault="00B851FA">
      <w:pPr>
        <w:pStyle w:val="22"/>
      </w:pPr>
      <w:r>
        <w:t>Наименование высшего исполнительного органа субъекта</w:t>
      </w:r>
    </w:p>
    <w:p w:rsidR="000C12A1" w:rsidRDefault="00B851FA">
      <w:pPr>
        <w:pStyle w:val="22"/>
        <w:tabs>
          <w:tab w:val="left" w:pos="5664"/>
          <w:tab w:val="left" w:leader="underscore" w:pos="13882"/>
        </w:tabs>
        <w:spacing w:after="160"/>
      </w:pPr>
      <w:r>
        <w:t>Российской Федерации</w:t>
      </w:r>
      <w:r>
        <w:tab/>
      </w:r>
      <w:r>
        <w:rPr>
          <w:u w:val="single"/>
        </w:rPr>
        <w:t>Правительство Санкт-Петербурга</w:t>
      </w:r>
      <w:r>
        <w:tab/>
      </w:r>
    </w:p>
    <w:p w:rsidR="000C12A1" w:rsidRDefault="00B851FA">
      <w:pPr>
        <w:pStyle w:val="22"/>
        <w:tabs>
          <w:tab w:val="left" w:pos="5664"/>
          <w:tab w:val="left" w:leader="underscore" w:pos="13882"/>
        </w:tabs>
        <w:spacing w:after="60"/>
      </w:pPr>
      <w:r>
        <w:t>Наименование субъекта Российской Федерации</w:t>
      </w:r>
      <w:r>
        <w:tab/>
      </w:r>
      <w:r>
        <w:rPr>
          <w:u w:val="single"/>
        </w:rPr>
        <w:t>город федерального значения Санкт-Петербург</w:t>
      </w:r>
      <w:r>
        <w:tab/>
      </w:r>
    </w:p>
    <w:p w:rsidR="000C12A1" w:rsidRDefault="00B851FA">
      <w:pPr>
        <w:pStyle w:val="22"/>
      </w:pPr>
      <w:r>
        <w:t>Наименование главного распорядителя средств</w:t>
      </w:r>
    </w:p>
    <w:p w:rsidR="000C12A1" w:rsidRDefault="00B851FA">
      <w:pPr>
        <w:pStyle w:val="22"/>
        <w:tabs>
          <w:tab w:val="left" w:pos="5664"/>
        </w:tabs>
      </w:pPr>
      <w:r>
        <w:t>федерального бюджета</w:t>
      </w:r>
      <w:r>
        <w:tab/>
      </w:r>
      <w:r>
        <w:rPr>
          <w:u w:val="single"/>
        </w:rPr>
        <w:t>МИНИСТЕРСТВО ЗДРАВООХРАНЕНИЯ РОССИЙСКОЙ ФЕДЕРАЦИИ</w:t>
      </w:r>
    </w:p>
    <w:p w:rsidR="000C12A1" w:rsidRDefault="00B851FA">
      <w:pPr>
        <w:pStyle w:val="40"/>
        <w:spacing w:after="160"/>
        <w:ind w:left="10220"/>
      </w:pPr>
      <w:r>
        <w:t>(Федеральный орган исполнительной власти)</w:t>
      </w:r>
    </w:p>
    <w:p w:rsidR="000C12A1" w:rsidRDefault="00B851FA">
      <w:pPr>
        <w:pStyle w:val="22"/>
      </w:pPr>
      <w:r>
        <w:t>Тип и наименование структурного элемента</w:t>
      </w:r>
    </w:p>
    <w:p w:rsidR="000C12A1" w:rsidRDefault="00B851FA">
      <w:pPr>
        <w:pStyle w:val="22"/>
        <w:tabs>
          <w:tab w:val="left" w:leader="underscore" w:pos="13882"/>
        </w:tabs>
        <w:spacing w:after="160"/>
      </w:pPr>
      <w:r>
        <w:t xml:space="preserve">государственной программы Российской Федерации </w:t>
      </w:r>
      <w:r>
        <w:tab/>
      </w:r>
    </w:p>
    <w:p w:rsidR="000C12A1" w:rsidRDefault="00B851FA">
      <w:pPr>
        <w:pStyle w:val="22"/>
        <w:tabs>
          <w:tab w:val="left" w:pos="5664"/>
          <w:tab w:val="left" w:leader="underscore" w:pos="13882"/>
        </w:tabs>
      </w:pPr>
      <w:r>
        <w:t>Вид документа</w:t>
      </w:r>
      <w:r>
        <w:tab/>
        <w:t>0</w:t>
      </w:r>
      <w:r>
        <w:tab/>
      </w:r>
    </w:p>
    <w:p w:rsidR="000C12A1" w:rsidRDefault="00B851FA">
      <w:pPr>
        <w:pStyle w:val="40"/>
        <w:spacing w:after="220"/>
        <w:ind w:left="10020"/>
      </w:pPr>
      <w:r>
        <w:t>(первичный - «0», измененный-«1», «2», «3», «...»</w:t>
      </w:r>
      <w:proofErr w:type="gramStart"/>
      <w:r>
        <w:t xml:space="preserve"> )</w:t>
      </w:r>
      <w:proofErr w:type="gramEnd"/>
    </w:p>
    <w:p w:rsidR="000C12A1" w:rsidRDefault="00B851FA">
      <w:pPr>
        <w:pStyle w:val="22"/>
        <w:spacing w:after="440"/>
        <w:jc w:val="both"/>
      </w:pPr>
      <w:r>
        <w:t xml:space="preserve">Единица измерения: </w:t>
      </w:r>
      <w:proofErr w:type="spellStart"/>
      <w:r>
        <w:t>руб</w:t>
      </w:r>
      <w:proofErr w:type="spellEnd"/>
      <w:r>
        <w:t xml:space="preserve"> (с точностью до второго знака после запятой)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26"/>
        <w:gridCol w:w="907"/>
        <w:gridCol w:w="1925"/>
        <w:gridCol w:w="1930"/>
        <w:gridCol w:w="677"/>
        <w:gridCol w:w="1210"/>
        <w:gridCol w:w="1210"/>
        <w:gridCol w:w="1210"/>
        <w:gridCol w:w="1210"/>
        <w:gridCol w:w="1210"/>
        <w:gridCol w:w="1210"/>
        <w:gridCol w:w="1210"/>
        <w:gridCol w:w="1210"/>
        <w:gridCol w:w="1210"/>
        <w:gridCol w:w="1210"/>
        <w:gridCol w:w="1210"/>
        <w:gridCol w:w="1219"/>
      </w:tblGrid>
      <w:tr w:rsidR="000C12A1">
        <w:tblPrEx>
          <w:tblCellMar>
            <w:top w:w="0" w:type="dxa"/>
            <w:bottom w:w="0" w:type="dxa"/>
          </w:tblCellMar>
        </w:tblPrEx>
        <w:trPr>
          <w:trHeight w:hRule="exact" w:val="576"/>
          <w:jc w:val="center"/>
        </w:trPr>
        <w:tc>
          <w:tcPr>
            <w:tcW w:w="3633"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Направление расходов</w:t>
            </w:r>
          </w:p>
        </w:tc>
        <w:tc>
          <w:tcPr>
            <w:tcW w:w="1925"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Результат использования Субсидии (дополнительный результат)</w:t>
            </w:r>
          </w:p>
        </w:tc>
        <w:tc>
          <w:tcPr>
            <w:tcW w:w="1930" w:type="dxa"/>
            <w:vMerge w:val="restart"/>
            <w:tcBorders>
              <w:top w:val="single" w:sz="4" w:space="0" w:color="auto"/>
              <w:left w:val="single" w:sz="4" w:space="0" w:color="auto"/>
            </w:tcBorders>
            <w:shd w:val="clear" w:color="auto" w:fill="FFFFFF"/>
            <w:vAlign w:val="bottom"/>
          </w:tcPr>
          <w:p w:rsidR="000C12A1" w:rsidRDefault="00B851FA">
            <w:pPr>
              <w:pStyle w:val="a7"/>
              <w:ind w:firstLine="0"/>
              <w:jc w:val="center"/>
              <w:rPr>
                <w:sz w:val="17"/>
                <w:szCs w:val="17"/>
              </w:rPr>
            </w:pPr>
            <w:r>
              <w:rPr>
                <w:sz w:val="17"/>
                <w:szCs w:val="17"/>
              </w:rPr>
              <w:t>Код мероприятия (результата) структурного элемента государственной программы Российской Федерации (при наличии)</w:t>
            </w:r>
          </w:p>
        </w:tc>
        <w:tc>
          <w:tcPr>
            <w:tcW w:w="677"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Код строки</w:t>
            </w:r>
          </w:p>
        </w:tc>
        <w:tc>
          <w:tcPr>
            <w:tcW w:w="7260" w:type="dxa"/>
            <w:gridSpan w:val="6"/>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Объем финансового обеспечения расходных обязательств субъекта Российской Федерации, в целях софинансирования которых предоставляется Субсидия</w:t>
            </w:r>
          </w:p>
        </w:tc>
        <w:tc>
          <w:tcPr>
            <w:tcW w:w="3630" w:type="dxa"/>
            <w:gridSpan w:val="3"/>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Уровень софинансирования, %</w:t>
            </w:r>
          </w:p>
        </w:tc>
        <w:tc>
          <w:tcPr>
            <w:tcW w:w="3639" w:type="dxa"/>
            <w:gridSpan w:val="3"/>
            <w:vMerge w:val="restart"/>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Объем финансового обеспечения расходных обязательств муниципальных образований (справочно)</w:t>
            </w:r>
          </w:p>
        </w:tc>
      </w:tr>
      <w:tr w:rsidR="000C12A1">
        <w:tblPrEx>
          <w:tblCellMar>
            <w:top w:w="0" w:type="dxa"/>
            <w:bottom w:w="0" w:type="dxa"/>
          </w:tblCellMar>
        </w:tblPrEx>
        <w:trPr>
          <w:trHeight w:hRule="exact" w:val="336"/>
          <w:jc w:val="center"/>
        </w:trPr>
        <w:tc>
          <w:tcPr>
            <w:tcW w:w="3633" w:type="dxa"/>
            <w:gridSpan w:val="2"/>
            <w:vMerge/>
            <w:tcBorders>
              <w:left w:val="single" w:sz="4" w:space="0" w:color="auto"/>
            </w:tcBorders>
            <w:shd w:val="clear" w:color="auto" w:fill="FFFFFF"/>
            <w:vAlign w:val="center"/>
          </w:tcPr>
          <w:p w:rsidR="000C12A1" w:rsidRDefault="000C12A1"/>
        </w:tc>
        <w:tc>
          <w:tcPr>
            <w:tcW w:w="1925" w:type="dxa"/>
            <w:vMerge/>
            <w:tcBorders>
              <w:left w:val="single" w:sz="4" w:space="0" w:color="auto"/>
            </w:tcBorders>
            <w:shd w:val="clear" w:color="auto" w:fill="FFFFFF"/>
            <w:vAlign w:val="center"/>
          </w:tcPr>
          <w:p w:rsidR="000C12A1" w:rsidRDefault="000C12A1"/>
        </w:tc>
        <w:tc>
          <w:tcPr>
            <w:tcW w:w="1930" w:type="dxa"/>
            <w:vMerge/>
            <w:tcBorders>
              <w:left w:val="single" w:sz="4" w:space="0" w:color="auto"/>
            </w:tcBorders>
            <w:shd w:val="clear" w:color="auto" w:fill="FFFFFF"/>
            <w:vAlign w:val="bottom"/>
          </w:tcPr>
          <w:p w:rsidR="000C12A1" w:rsidRDefault="000C12A1"/>
        </w:tc>
        <w:tc>
          <w:tcPr>
            <w:tcW w:w="677" w:type="dxa"/>
            <w:vMerge/>
            <w:tcBorders>
              <w:left w:val="single" w:sz="4" w:space="0" w:color="auto"/>
            </w:tcBorders>
            <w:shd w:val="clear" w:color="auto" w:fill="FFFFFF"/>
            <w:vAlign w:val="center"/>
          </w:tcPr>
          <w:p w:rsidR="000C12A1" w:rsidRDefault="000C12A1"/>
        </w:tc>
        <w:tc>
          <w:tcPr>
            <w:tcW w:w="3630" w:type="dxa"/>
            <w:gridSpan w:val="3"/>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всего</w:t>
            </w:r>
          </w:p>
        </w:tc>
        <w:tc>
          <w:tcPr>
            <w:tcW w:w="3630" w:type="dxa"/>
            <w:gridSpan w:val="3"/>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из них в размере Субсидии</w:t>
            </w:r>
          </w:p>
        </w:tc>
        <w:tc>
          <w:tcPr>
            <w:tcW w:w="3630" w:type="dxa"/>
            <w:gridSpan w:val="3"/>
            <w:vMerge/>
            <w:tcBorders>
              <w:left w:val="single" w:sz="4" w:space="0" w:color="auto"/>
            </w:tcBorders>
            <w:shd w:val="clear" w:color="auto" w:fill="FFFFFF"/>
            <w:vAlign w:val="center"/>
          </w:tcPr>
          <w:p w:rsidR="000C12A1" w:rsidRDefault="000C12A1"/>
        </w:tc>
        <w:tc>
          <w:tcPr>
            <w:tcW w:w="3639" w:type="dxa"/>
            <w:gridSpan w:val="3"/>
            <w:vMerge/>
            <w:tcBorders>
              <w:left w:val="single" w:sz="4" w:space="0" w:color="auto"/>
              <w:right w:val="single" w:sz="4" w:space="0" w:color="auto"/>
            </w:tcBorders>
            <w:shd w:val="clear" w:color="auto" w:fill="FFFFFF"/>
            <w:vAlign w:val="center"/>
          </w:tcPr>
          <w:p w:rsidR="000C12A1" w:rsidRDefault="000C12A1"/>
        </w:tc>
      </w:tr>
      <w:tr w:rsidR="000C12A1">
        <w:tblPrEx>
          <w:tblCellMar>
            <w:top w:w="0" w:type="dxa"/>
            <w:bottom w:w="0" w:type="dxa"/>
          </w:tblCellMar>
        </w:tblPrEx>
        <w:trPr>
          <w:trHeight w:hRule="exact" w:val="456"/>
          <w:jc w:val="center"/>
        </w:trPr>
        <w:tc>
          <w:tcPr>
            <w:tcW w:w="272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наименование</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код по БК</w:t>
            </w:r>
          </w:p>
        </w:tc>
        <w:tc>
          <w:tcPr>
            <w:tcW w:w="1925" w:type="dxa"/>
            <w:vMerge/>
            <w:tcBorders>
              <w:left w:val="single" w:sz="4" w:space="0" w:color="auto"/>
            </w:tcBorders>
            <w:shd w:val="clear" w:color="auto" w:fill="FFFFFF"/>
            <w:vAlign w:val="center"/>
          </w:tcPr>
          <w:p w:rsidR="000C12A1" w:rsidRDefault="000C12A1"/>
        </w:tc>
        <w:tc>
          <w:tcPr>
            <w:tcW w:w="1930" w:type="dxa"/>
            <w:vMerge/>
            <w:tcBorders>
              <w:left w:val="single" w:sz="4" w:space="0" w:color="auto"/>
            </w:tcBorders>
            <w:shd w:val="clear" w:color="auto" w:fill="FFFFFF"/>
            <w:vAlign w:val="bottom"/>
          </w:tcPr>
          <w:p w:rsidR="000C12A1" w:rsidRDefault="000C12A1"/>
        </w:tc>
        <w:tc>
          <w:tcPr>
            <w:tcW w:w="677" w:type="dxa"/>
            <w:vMerge/>
            <w:tcBorders>
              <w:left w:val="single" w:sz="4" w:space="0" w:color="auto"/>
            </w:tcBorders>
            <w:shd w:val="clear" w:color="auto" w:fill="FFFFFF"/>
            <w:vAlign w:val="center"/>
          </w:tcPr>
          <w:p w:rsidR="000C12A1" w:rsidRDefault="000C12A1"/>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2026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2027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2028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2026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2027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2028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2026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2027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2028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2026 г.</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2027 г.</w:t>
            </w:r>
          </w:p>
        </w:tc>
        <w:tc>
          <w:tcPr>
            <w:tcW w:w="1219"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2028 г.</w:t>
            </w:r>
          </w:p>
        </w:tc>
      </w:tr>
      <w:tr w:rsidR="000C12A1">
        <w:tblPrEx>
          <w:tblCellMar>
            <w:top w:w="0" w:type="dxa"/>
            <w:bottom w:w="0" w:type="dxa"/>
          </w:tblCellMar>
        </w:tblPrEx>
        <w:trPr>
          <w:trHeight w:hRule="exact" w:val="341"/>
          <w:jc w:val="center"/>
        </w:trPr>
        <w:tc>
          <w:tcPr>
            <w:tcW w:w="272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w:t>
            </w:r>
          </w:p>
        </w:tc>
        <w:tc>
          <w:tcPr>
            <w:tcW w:w="1925"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3</w:t>
            </w:r>
          </w:p>
        </w:tc>
        <w:tc>
          <w:tcPr>
            <w:tcW w:w="193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5</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6</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7</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8</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11</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12</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13</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16</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17</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18</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21</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22</w:t>
            </w:r>
          </w:p>
        </w:tc>
        <w:tc>
          <w:tcPr>
            <w:tcW w:w="1219"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23</w:t>
            </w:r>
          </w:p>
        </w:tc>
      </w:tr>
      <w:tr w:rsidR="000C12A1">
        <w:tblPrEx>
          <w:tblCellMar>
            <w:top w:w="0" w:type="dxa"/>
            <w:bottom w:w="0" w:type="dxa"/>
          </w:tblCellMar>
        </w:tblPrEx>
        <w:trPr>
          <w:trHeight w:hRule="exact" w:val="2222"/>
          <w:jc w:val="center"/>
        </w:trPr>
        <w:tc>
          <w:tcPr>
            <w:tcW w:w="2726"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Расходы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53160</w:t>
            </w:r>
          </w:p>
        </w:tc>
        <w:tc>
          <w:tcPr>
            <w:tcW w:w="1925"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Оснащены (дооснащены и (или) переоснащены) медицинскими изделиями перинатальные центры и родильные дома (отделения</w:t>
            </w:r>
            <w:proofErr w:type="gramStart"/>
            <w:r>
              <w:rPr>
                <w:sz w:val="17"/>
                <w:szCs w:val="17"/>
              </w:rPr>
              <w:t>)с</w:t>
            </w:r>
            <w:proofErr w:type="gramEnd"/>
            <w:r>
              <w:rPr>
                <w:sz w:val="17"/>
                <w:szCs w:val="17"/>
              </w:rPr>
              <w:t>убъектов Российской Федерации, в том числе в составе других организаций</w:t>
            </w:r>
          </w:p>
        </w:tc>
        <w:tc>
          <w:tcPr>
            <w:tcW w:w="1930"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X211860000</w:t>
            </w: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240"/>
              <w:rPr>
                <w:sz w:val="17"/>
                <w:szCs w:val="17"/>
              </w:rPr>
            </w:pPr>
            <w:r>
              <w:rPr>
                <w:sz w:val="17"/>
                <w:szCs w:val="17"/>
              </w:rPr>
              <w:t>01</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169 357 200,00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49 113 600,00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210"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29,00</w:t>
            </w:r>
          </w:p>
        </w:tc>
        <w:tc>
          <w:tcPr>
            <w:tcW w:w="1210" w:type="dxa"/>
            <w:tcBorders>
              <w:top w:val="single" w:sz="4" w:space="0" w:color="auto"/>
              <w:left w:val="single" w:sz="4" w:space="0" w:color="auto"/>
            </w:tcBorders>
            <w:shd w:val="clear" w:color="auto" w:fill="FFFFFF"/>
          </w:tcPr>
          <w:p w:rsidR="000C12A1" w:rsidRDefault="000C12A1">
            <w:pPr>
              <w:rPr>
                <w:sz w:val="10"/>
                <w:szCs w:val="10"/>
              </w:rPr>
            </w:pPr>
          </w:p>
        </w:tc>
        <w:tc>
          <w:tcPr>
            <w:tcW w:w="1210" w:type="dxa"/>
            <w:tcBorders>
              <w:top w:val="single" w:sz="4" w:space="0" w:color="auto"/>
              <w:left w:val="single" w:sz="4" w:space="0" w:color="auto"/>
            </w:tcBorders>
            <w:shd w:val="clear" w:color="auto" w:fill="FFFFFF"/>
          </w:tcPr>
          <w:p w:rsidR="000C12A1" w:rsidRDefault="000C12A1">
            <w:pPr>
              <w:rPr>
                <w:sz w:val="10"/>
                <w:szCs w:val="10"/>
              </w:rPr>
            </w:pPr>
          </w:p>
        </w:tc>
        <w:tc>
          <w:tcPr>
            <w:tcW w:w="1219"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50"/>
          <w:jc w:val="center"/>
        </w:trPr>
        <w:tc>
          <w:tcPr>
            <w:tcW w:w="8165" w:type="dxa"/>
            <w:gridSpan w:val="5"/>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Итого:</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219" w:type="dxa"/>
            <w:tcBorders>
              <w:top w:val="single" w:sz="4" w:space="0" w:color="auto"/>
              <w:left w:val="single" w:sz="4" w:space="0" w:color="auto"/>
              <w:bottom w:val="single" w:sz="4" w:space="0" w:color="auto"/>
              <w:righ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r>
    </w:tbl>
    <w:p w:rsidR="000C12A1" w:rsidRDefault="000C12A1">
      <w:pPr>
        <w:spacing w:after="5379" w:line="1" w:lineRule="exact"/>
      </w:pPr>
    </w:p>
    <w:p w:rsidR="000C12A1" w:rsidRDefault="00B851FA">
      <w:pPr>
        <w:pStyle w:val="30"/>
        <w:spacing w:after="180"/>
        <w:jc w:val="both"/>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726"/>
        <w:gridCol w:w="907"/>
        <w:gridCol w:w="1925"/>
        <w:gridCol w:w="1930"/>
        <w:gridCol w:w="677"/>
        <w:gridCol w:w="1814"/>
        <w:gridCol w:w="1814"/>
        <w:gridCol w:w="1814"/>
        <w:gridCol w:w="1814"/>
        <w:gridCol w:w="1814"/>
        <w:gridCol w:w="1814"/>
        <w:gridCol w:w="1814"/>
        <w:gridCol w:w="1824"/>
      </w:tblGrid>
      <w:tr w:rsidR="000C12A1">
        <w:tblPrEx>
          <w:tblCellMar>
            <w:top w:w="0" w:type="dxa"/>
            <w:bottom w:w="0" w:type="dxa"/>
          </w:tblCellMar>
        </w:tblPrEx>
        <w:trPr>
          <w:trHeight w:hRule="exact" w:val="571"/>
          <w:jc w:val="center"/>
        </w:trPr>
        <w:tc>
          <w:tcPr>
            <w:tcW w:w="3633"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lastRenderedPageBreak/>
              <w:t>Направление расходов</w:t>
            </w:r>
          </w:p>
        </w:tc>
        <w:tc>
          <w:tcPr>
            <w:tcW w:w="1925"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Результат использования Субсидии (дополнительный результат)</w:t>
            </w:r>
          </w:p>
        </w:tc>
        <w:tc>
          <w:tcPr>
            <w:tcW w:w="1930" w:type="dxa"/>
            <w:vMerge w:val="restart"/>
            <w:tcBorders>
              <w:top w:val="single" w:sz="4" w:space="0" w:color="auto"/>
              <w:left w:val="single" w:sz="4" w:space="0" w:color="auto"/>
            </w:tcBorders>
            <w:shd w:val="clear" w:color="auto" w:fill="FFFFFF"/>
            <w:vAlign w:val="bottom"/>
          </w:tcPr>
          <w:p w:rsidR="000C12A1" w:rsidRDefault="00B851FA">
            <w:pPr>
              <w:pStyle w:val="a7"/>
              <w:ind w:firstLine="0"/>
              <w:jc w:val="center"/>
              <w:rPr>
                <w:sz w:val="17"/>
                <w:szCs w:val="17"/>
              </w:rPr>
            </w:pPr>
            <w:r>
              <w:rPr>
                <w:sz w:val="17"/>
                <w:szCs w:val="17"/>
              </w:rPr>
              <w:t>Код мероприятия (результата) структурного элемента государственной программы Российской Федерации (при наличии)</w:t>
            </w:r>
          </w:p>
        </w:tc>
        <w:tc>
          <w:tcPr>
            <w:tcW w:w="677"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Код строки</w:t>
            </w:r>
          </w:p>
        </w:tc>
        <w:tc>
          <w:tcPr>
            <w:tcW w:w="7256" w:type="dxa"/>
            <w:gridSpan w:val="4"/>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Объем финансового обеспечения расходных обязательств субъекта Российской Федерации, в целях софинансирования которых предоставляется Субсидия</w:t>
            </w:r>
          </w:p>
        </w:tc>
        <w:tc>
          <w:tcPr>
            <w:tcW w:w="3628"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Уровень софинансирования, %</w:t>
            </w:r>
          </w:p>
        </w:tc>
        <w:tc>
          <w:tcPr>
            <w:tcW w:w="3638" w:type="dxa"/>
            <w:gridSpan w:val="2"/>
            <w:vMerge w:val="restart"/>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Объем финансового обеспечения расходных обязательств муниципальных образований (справочно)</w:t>
            </w:r>
          </w:p>
        </w:tc>
      </w:tr>
      <w:tr w:rsidR="000C12A1">
        <w:tblPrEx>
          <w:tblCellMar>
            <w:top w:w="0" w:type="dxa"/>
            <w:bottom w:w="0" w:type="dxa"/>
          </w:tblCellMar>
        </w:tblPrEx>
        <w:trPr>
          <w:trHeight w:hRule="exact" w:val="341"/>
          <w:jc w:val="center"/>
        </w:trPr>
        <w:tc>
          <w:tcPr>
            <w:tcW w:w="3633" w:type="dxa"/>
            <w:gridSpan w:val="2"/>
            <w:vMerge/>
            <w:tcBorders>
              <w:left w:val="single" w:sz="4" w:space="0" w:color="auto"/>
            </w:tcBorders>
            <w:shd w:val="clear" w:color="auto" w:fill="FFFFFF"/>
            <w:vAlign w:val="center"/>
          </w:tcPr>
          <w:p w:rsidR="000C12A1" w:rsidRDefault="000C12A1"/>
        </w:tc>
        <w:tc>
          <w:tcPr>
            <w:tcW w:w="1925" w:type="dxa"/>
            <w:vMerge/>
            <w:tcBorders>
              <w:left w:val="single" w:sz="4" w:space="0" w:color="auto"/>
            </w:tcBorders>
            <w:shd w:val="clear" w:color="auto" w:fill="FFFFFF"/>
            <w:vAlign w:val="center"/>
          </w:tcPr>
          <w:p w:rsidR="000C12A1" w:rsidRDefault="000C12A1"/>
        </w:tc>
        <w:tc>
          <w:tcPr>
            <w:tcW w:w="1930" w:type="dxa"/>
            <w:vMerge/>
            <w:tcBorders>
              <w:left w:val="single" w:sz="4" w:space="0" w:color="auto"/>
            </w:tcBorders>
            <w:shd w:val="clear" w:color="auto" w:fill="FFFFFF"/>
            <w:vAlign w:val="bottom"/>
          </w:tcPr>
          <w:p w:rsidR="000C12A1" w:rsidRDefault="000C12A1"/>
        </w:tc>
        <w:tc>
          <w:tcPr>
            <w:tcW w:w="677" w:type="dxa"/>
            <w:vMerge/>
            <w:tcBorders>
              <w:left w:val="single" w:sz="4" w:space="0" w:color="auto"/>
            </w:tcBorders>
            <w:shd w:val="clear" w:color="auto" w:fill="FFFFFF"/>
            <w:vAlign w:val="center"/>
          </w:tcPr>
          <w:p w:rsidR="000C12A1" w:rsidRDefault="000C12A1"/>
        </w:tc>
        <w:tc>
          <w:tcPr>
            <w:tcW w:w="3628"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всего</w:t>
            </w:r>
          </w:p>
        </w:tc>
        <w:tc>
          <w:tcPr>
            <w:tcW w:w="3628"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из них в размере Субсидии</w:t>
            </w:r>
          </w:p>
        </w:tc>
        <w:tc>
          <w:tcPr>
            <w:tcW w:w="3628" w:type="dxa"/>
            <w:gridSpan w:val="2"/>
            <w:vMerge/>
            <w:tcBorders>
              <w:left w:val="single" w:sz="4" w:space="0" w:color="auto"/>
            </w:tcBorders>
            <w:shd w:val="clear" w:color="auto" w:fill="FFFFFF"/>
            <w:vAlign w:val="center"/>
          </w:tcPr>
          <w:p w:rsidR="000C12A1" w:rsidRDefault="000C12A1"/>
        </w:tc>
        <w:tc>
          <w:tcPr>
            <w:tcW w:w="3638" w:type="dxa"/>
            <w:gridSpan w:val="2"/>
            <w:vMerge/>
            <w:tcBorders>
              <w:left w:val="single" w:sz="4" w:space="0" w:color="auto"/>
              <w:right w:val="single" w:sz="4" w:space="0" w:color="auto"/>
            </w:tcBorders>
            <w:shd w:val="clear" w:color="auto" w:fill="FFFFFF"/>
            <w:vAlign w:val="center"/>
          </w:tcPr>
          <w:p w:rsidR="000C12A1" w:rsidRDefault="000C12A1"/>
        </w:tc>
      </w:tr>
      <w:tr w:rsidR="000C12A1">
        <w:tblPrEx>
          <w:tblCellMar>
            <w:top w:w="0" w:type="dxa"/>
            <w:bottom w:w="0" w:type="dxa"/>
          </w:tblCellMar>
        </w:tblPrEx>
        <w:trPr>
          <w:trHeight w:hRule="exact" w:val="451"/>
          <w:jc w:val="center"/>
        </w:trPr>
        <w:tc>
          <w:tcPr>
            <w:tcW w:w="272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наименование</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код по БК</w:t>
            </w:r>
          </w:p>
        </w:tc>
        <w:tc>
          <w:tcPr>
            <w:tcW w:w="1925" w:type="dxa"/>
            <w:vMerge/>
            <w:tcBorders>
              <w:left w:val="single" w:sz="4" w:space="0" w:color="auto"/>
            </w:tcBorders>
            <w:shd w:val="clear" w:color="auto" w:fill="FFFFFF"/>
            <w:vAlign w:val="center"/>
          </w:tcPr>
          <w:p w:rsidR="000C12A1" w:rsidRDefault="000C12A1"/>
        </w:tc>
        <w:tc>
          <w:tcPr>
            <w:tcW w:w="1930" w:type="dxa"/>
            <w:vMerge/>
            <w:tcBorders>
              <w:left w:val="single" w:sz="4" w:space="0" w:color="auto"/>
            </w:tcBorders>
            <w:shd w:val="clear" w:color="auto" w:fill="FFFFFF"/>
            <w:vAlign w:val="bottom"/>
          </w:tcPr>
          <w:p w:rsidR="000C12A1" w:rsidRDefault="000C12A1"/>
        </w:tc>
        <w:tc>
          <w:tcPr>
            <w:tcW w:w="677" w:type="dxa"/>
            <w:vMerge/>
            <w:tcBorders>
              <w:left w:val="single" w:sz="4" w:space="0" w:color="auto"/>
            </w:tcBorders>
            <w:shd w:val="clear" w:color="auto" w:fill="FFFFFF"/>
            <w:vAlign w:val="center"/>
          </w:tcPr>
          <w:p w:rsidR="000C12A1" w:rsidRDefault="000C12A1"/>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2029 г.</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2030 г.</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2029 г.</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2030 г.</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2029 г.</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2030 г.</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2029 г.</w:t>
            </w:r>
          </w:p>
        </w:tc>
        <w:tc>
          <w:tcPr>
            <w:tcW w:w="1824"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2030 г.</w:t>
            </w:r>
          </w:p>
        </w:tc>
      </w:tr>
      <w:tr w:rsidR="000C12A1">
        <w:tblPrEx>
          <w:tblCellMar>
            <w:top w:w="0" w:type="dxa"/>
            <w:bottom w:w="0" w:type="dxa"/>
          </w:tblCellMar>
        </w:tblPrEx>
        <w:trPr>
          <w:trHeight w:hRule="exact" w:val="341"/>
          <w:jc w:val="center"/>
        </w:trPr>
        <w:tc>
          <w:tcPr>
            <w:tcW w:w="272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w:t>
            </w:r>
          </w:p>
        </w:tc>
        <w:tc>
          <w:tcPr>
            <w:tcW w:w="1925"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3</w:t>
            </w:r>
          </w:p>
        </w:tc>
        <w:tc>
          <w:tcPr>
            <w:tcW w:w="193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4</w:t>
            </w: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5</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9</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10</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14</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15</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19</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24</w:t>
            </w:r>
          </w:p>
        </w:tc>
        <w:tc>
          <w:tcPr>
            <w:tcW w:w="1824"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25</w:t>
            </w:r>
          </w:p>
        </w:tc>
      </w:tr>
      <w:tr w:rsidR="000C12A1">
        <w:tblPrEx>
          <w:tblCellMar>
            <w:top w:w="0" w:type="dxa"/>
            <w:bottom w:w="0" w:type="dxa"/>
          </w:tblCellMar>
        </w:tblPrEx>
        <w:trPr>
          <w:trHeight w:hRule="exact" w:val="2222"/>
          <w:jc w:val="center"/>
        </w:trPr>
        <w:tc>
          <w:tcPr>
            <w:tcW w:w="2726"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Расходы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53160</w:t>
            </w:r>
          </w:p>
        </w:tc>
        <w:tc>
          <w:tcPr>
            <w:tcW w:w="1925"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Оснащены (дооснащены и (или) переоснащены) медицинскими изделиями перинатальные центры и родильные дома (отделения</w:t>
            </w:r>
            <w:proofErr w:type="gramStart"/>
            <w:r>
              <w:rPr>
                <w:sz w:val="17"/>
                <w:szCs w:val="17"/>
              </w:rPr>
              <w:t>)с</w:t>
            </w:r>
            <w:proofErr w:type="gramEnd"/>
            <w:r>
              <w:rPr>
                <w:sz w:val="17"/>
                <w:szCs w:val="17"/>
              </w:rPr>
              <w:t>убъектов Российской Федерации, в том числе в составе других организаций</w:t>
            </w:r>
          </w:p>
        </w:tc>
        <w:tc>
          <w:tcPr>
            <w:tcW w:w="1930"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X211860000</w:t>
            </w: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240"/>
              <w:rPr>
                <w:sz w:val="17"/>
                <w:szCs w:val="17"/>
              </w:rPr>
            </w:pPr>
            <w:r>
              <w:rPr>
                <w:sz w:val="17"/>
                <w:szCs w:val="17"/>
              </w:rPr>
              <w:t>01</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814"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0,00</w:t>
            </w:r>
          </w:p>
        </w:tc>
        <w:tc>
          <w:tcPr>
            <w:tcW w:w="1814" w:type="dxa"/>
            <w:tcBorders>
              <w:top w:val="single" w:sz="4" w:space="0" w:color="auto"/>
              <w:left w:val="single" w:sz="4" w:space="0" w:color="auto"/>
            </w:tcBorders>
            <w:shd w:val="clear" w:color="auto" w:fill="FFFFFF"/>
          </w:tcPr>
          <w:p w:rsidR="000C12A1" w:rsidRDefault="000C12A1">
            <w:pPr>
              <w:rPr>
                <w:sz w:val="10"/>
                <w:szCs w:val="10"/>
              </w:rPr>
            </w:pPr>
          </w:p>
        </w:tc>
        <w:tc>
          <w:tcPr>
            <w:tcW w:w="182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50"/>
          <w:jc w:val="center"/>
        </w:trPr>
        <w:tc>
          <w:tcPr>
            <w:tcW w:w="8165" w:type="dxa"/>
            <w:gridSpan w:val="5"/>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Итого:</w:t>
            </w:r>
          </w:p>
        </w:tc>
        <w:tc>
          <w:tcPr>
            <w:tcW w:w="181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81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81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81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81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81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81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c>
          <w:tcPr>
            <w:tcW w:w="1824" w:type="dxa"/>
            <w:tcBorders>
              <w:top w:val="single" w:sz="4" w:space="0" w:color="auto"/>
              <w:left w:val="single" w:sz="4" w:space="0" w:color="auto"/>
              <w:bottom w:val="single" w:sz="4" w:space="0" w:color="auto"/>
              <w:righ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x</w:t>
            </w:r>
          </w:p>
        </w:tc>
      </w:tr>
    </w:tbl>
    <w:p w:rsidR="000C12A1" w:rsidRDefault="000C12A1">
      <w:pPr>
        <w:spacing w:after="419" w:line="1" w:lineRule="exact"/>
      </w:pPr>
    </w:p>
    <w:p w:rsidR="000C12A1" w:rsidRDefault="00B851FA">
      <w:pPr>
        <w:pStyle w:val="22"/>
        <w:spacing w:after="200"/>
        <w:jc w:val="center"/>
      </w:pPr>
      <w:r>
        <w:t>Подписи сторон:</w:t>
      </w:r>
    </w:p>
    <w:p w:rsidR="000C12A1" w:rsidRDefault="00B851FA">
      <w:pPr>
        <w:pStyle w:val="22"/>
        <w:spacing w:line="252" w:lineRule="auto"/>
        <w:ind w:left="13980"/>
        <w:rPr>
          <w:sz w:val="22"/>
          <w:szCs w:val="22"/>
        </w:rPr>
      </w:pPr>
      <w:r>
        <w:rPr>
          <w:sz w:val="22"/>
          <w:szCs w:val="22"/>
        </w:rPr>
        <w:t>МИНИСТЕРСТВО</w:t>
      </w:r>
    </w:p>
    <w:p w:rsidR="000C12A1" w:rsidRDefault="00B851FA">
      <w:pPr>
        <w:pStyle w:val="22"/>
        <w:spacing w:line="252" w:lineRule="auto"/>
        <w:ind w:left="12920"/>
        <w:rPr>
          <w:sz w:val="22"/>
          <w:szCs w:val="22"/>
        </w:rPr>
      </w:pPr>
      <w:r>
        <w:rPr>
          <w:noProof/>
          <w:lang w:bidi="ar-SA"/>
        </w:rPr>
        <mc:AlternateContent>
          <mc:Choice Requires="wps">
            <w:drawing>
              <wp:anchor distT="0" distB="210185" distL="114300" distR="114300" simplePos="0" relativeHeight="125829380" behindDoc="0" locked="0" layoutInCell="1" allowOverlap="1">
                <wp:simplePos x="0" y="0"/>
                <wp:positionH relativeFrom="page">
                  <wp:posOffset>3722370</wp:posOffset>
                </wp:positionH>
                <wp:positionV relativeFrom="paragraph">
                  <wp:posOffset>152400</wp:posOffset>
                </wp:positionV>
                <wp:extent cx="2179320" cy="201295"/>
                <wp:effectExtent l="0" t="0" r="0" b="0"/>
                <wp:wrapSquare wrapText="right"/>
                <wp:docPr id="5" name="Shape 5"/>
                <wp:cNvGraphicFramePr/>
                <a:graphic xmlns:a="http://schemas.openxmlformats.org/drawingml/2006/main">
                  <a:graphicData uri="http://schemas.microsoft.com/office/word/2010/wordprocessingShape">
                    <wps:wsp>
                      <wps:cNvSpPr txBox="1"/>
                      <wps:spPr>
                        <a:xfrm>
                          <a:off x="0" y="0"/>
                          <a:ext cx="2179320" cy="201295"/>
                        </a:xfrm>
                        <a:prstGeom prst="rect">
                          <a:avLst/>
                        </a:prstGeom>
                        <a:noFill/>
                      </wps:spPr>
                      <wps:txbx>
                        <w:txbxContent>
                          <w:p w:rsidR="00BB7B49" w:rsidRDefault="00BB7B49">
                            <w:pPr>
                              <w:pStyle w:val="22"/>
                              <w:rPr>
                                <w:sz w:val="22"/>
                                <w:szCs w:val="22"/>
                              </w:rPr>
                            </w:pPr>
                            <w:r>
                              <w:rPr>
                                <w:sz w:val="22"/>
                                <w:szCs w:val="22"/>
                              </w:rPr>
                              <w:t>Правительство Санкт-Петербурга</w:t>
                            </w:r>
                          </w:p>
                        </w:txbxContent>
                      </wps:txbx>
                      <wps:bodyPr wrap="none" lIns="0" tIns="0" rIns="0" bIns="0"/>
                    </wps:wsp>
                  </a:graphicData>
                </a:graphic>
              </wp:anchor>
            </w:drawing>
          </mc:Choice>
          <mc:Fallback>
            <w:pict>
              <v:shape id="Shape 5" o:spid="_x0000_s1027" type="#_x0000_t202" style="position:absolute;left:0;text-align:left;margin-left:293.1pt;margin-top:12pt;width:171.6pt;height:15.85pt;z-index:125829380;visibility:visible;mso-wrap-style:none;mso-wrap-distance-left:9pt;mso-wrap-distance-top:0;mso-wrap-distance-right:9pt;mso-wrap-distance-bottom:16.5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" filled="f" stroked="f">
                <v:textbox inset="0,0,0,0">
                  <w:txbxContent>
                    <w:p w:rsidR="00BB7B49" w:rsidRDefault="00BB7B49">
                      <w:pPr>
                        <w:pStyle w:val="22"/>
                        <w:rPr>
                          <w:sz w:val="22"/>
                          <w:szCs w:val="22"/>
                        </w:rPr>
                      </w:pPr>
                      <w:r>
                        <w:rPr>
                          <w:sz w:val="22"/>
                          <w:szCs w:val="22"/>
                        </w:rPr>
                        <w:t>Правительство Санкт-Петербурга</w:t>
                      </w:r>
                    </w:p>
                  </w:txbxContent>
                </v:textbox>
                <w10:wrap type="square" side="right" anchorx="page"/>
              </v:shape>
            </w:pict>
          </mc:Fallback>
        </mc:AlternateContent>
      </w:r>
      <w:r>
        <w:rPr>
          <w:noProof/>
          <w:lang w:bidi="ar-SA"/>
        </w:rPr>
        <mc:AlternateContent>
          <mc:Choice Requires="wps">
            <w:drawing>
              <wp:anchor distT="204470" distB="0" distL="885190" distR="882650" simplePos="0" relativeHeight="125829382" behindDoc="0" locked="0" layoutInCell="1" allowOverlap="1">
                <wp:simplePos x="0" y="0"/>
                <wp:positionH relativeFrom="page">
                  <wp:posOffset>4493260</wp:posOffset>
                </wp:positionH>
                <wp:positionV relativeFrom="paragraph">
                  <wp:posOffset>356870</wp:posOffset>
                </wp:positionV>
                <wp:extent cx="640080" cy="20701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640080" cy="207010"/>
                        </a:xfrm>
                        <a:prstGeom prst="rect">
                          <a:avLst/>
                        </a:prstGeom>
                        <a:noFill/>
                      </wps:spPr>
                      <wps:txbx>
                        <w:txbxContent>
                          <w:p w:rsidR="00BB7B49" w:rsidRDefault="00BB7B49">
                            <w:pPr>
                              <w:pStyle w:val="22"/>
                              <w:rPr>
                                <w:sz w:val="22"/>
                                <w:szCs w:val="22"/>
                              </w:rPr>
                            </w:pPr>
                            <w:r>
                              <w:rPr>
                                <w:sz w:val="22"/>
                                <w:szCs w:val="22"/>
                              </w:rPr>
                              <w:t>(Субъект)</w:t>
                            </w:r>
                          </w:p>
                        </w:txbxContent>
                      </wps:txbx>
                      <wps:bodyPr wrap="none" lIns="0" tIns="0" rIns="0" bIns="0"/>
                    </wps:wsp>
                  </a:graphicData>
                </a:graphic>
              </wp:anchor>
            </w:drawing>
          </mc:Choice>
          <mc:Fallback>
            <w:pict>
              <v:shape id="Shape 7" o:spid="_x0000_s1028" type="#_x0000_t202" style="position:absolute;left:0;text-align:left;margin-left:353.8pt;margin-top:28.1pt;width:50.4pt;height:16.3pt;z-index:125829382;visibility:visible;mso-wrap-style:none;mso-wrap-distance-left:69.7pt;mso-wrap-distance-top:16.1pt;mso-wrap-distance-right:69.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" filled="f" stroked="f">
                <v:textbox inset="0,0,0,0">
                  <w:txbxContent>
                    <w:p w:rsidR="00BB7B49" w:rsidRDefault="00BB7B49">
                      <w:pPr>
                        <w:pStyle w:val="22"/>
                        <w:rPr>
                          <w:sz w:val="22"/>
                          <w:szCs w:val="22"/>
                        </w:rPr>
                      </w:pPr>
                      <w:r>
                        <w:rPr>
                          <w:sz w:val="22"/>
                          <w:szCs w:val="22"/>
                        </w:rPr>
                        <w:t>(Субъект)</w:t>
                      </w:r>
                    </w:p>
                  </w:txbxContent>
                </v:textbox>
                <w10:wrap type="square" side="right" anchorx="page"/>
              </v:shape>
            </w:pict>
          </mc:Fallback>
        </mc:AlternateContent>
      </w:r>
      <w:r>
        <w:rPr>
          <w:sz w:val="22"/>
          <w:szCs w:val="22"/>
        </w:rPr>
        <w:t xml:space="preserve">ЗДРАВООХРАНЕНИЯ </w:t>
      </w:r>
      <w:proofErr w:type="gramStart"/>
      <w:r>
        <w:rPr>
          <w:sz w:val="22"/>
          <w:szCs w:val="22"/>
        </w:rPr>
        <w:t>РОССИЙСКОЙ</w:t>
      </w:r>
      <w:proofErr w:type="gramEnd"/>
    </w:p>
    <w:p w:rsidR="000C12A1" w:rsidRDefault="00B851FA">
      <w:pPr>
        <w:pStyle w:val="22"/>
        <w:tabs>
          <w:tab w:val="left" w:leader="underscore" w:pos="5314"/>
          <w:tab w:val="left" w:leader="underscore" w:pos="8094"/>
        </w:tabs>
        <w:spacing w:line="252" w:lineRule="auto"/>
        <w:ind w:left="3980"/>
        <w:rPr>
          <w:sz w:val="22"/>
          <w:szCs w:val="22"/>
        </w:rPr>
      </w:pPr>
      <w:r>
        <w:rPr>
          <w:sz w:val="22"/>
          <w:szCs w:val="22"/>
          <w:u w:val="single"/>
        </w:rPr>
        <w:tab/>
        <w:t>ФЕДЕРАЦИИ</w:t>
      </w:r>
      <w:r>
        <w:rPr>
          <w:sz w:val="22"/>
          <w:szCs w:val="22"/>
          <w:u w:val="single"/>
        </w:rPr>
        <w:tab/>
      </w:r>
    </w:p>
    <w:p w:rsidR="000C12A1" w:rsidRDefault="00B851FA">
      <w:pPr>
        <w:pStyle w:val="22"/>
        <w:spacing w:after="8940" w:line="252" w:lineRule="auto"/>
        <w:jc w:val="center"/>
        <w:rPr>
          <w:sz w:val="22"/>
          <w:szCs w:val="22"/>
        </w:rPr>
      </w:pPr>
      <w:r>
        <w:rPr>
          <w:sz w:val="22"/>
          <w:szCs w:val="22"/>
        </w:rPr>
        <w:t>(Федеральный орган исполнительной</w:t>
      </w:r>
      <w:r>
        <w:rPr>
          <w:sz w:val="22"/>
          <w:szCs w:val="22"/>
        </w:rPr>
        <w:br/>
        <w:t>власти)</w:t>
      </w:r>
    </w:p>
    <w:p w:rsidR="000C12A1" w:rsidRDefault="00B851FA">
      <w:pPr>
        <w:pStyle w:val="30"/>
        <w:spacing w:after="420"/>
        <w:jc w:val="both"/>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r>
        <w:br w:type="page"/>
      </w:r>
    </w:p>
    <w:p w:rsidR="000C12A1" w:rsidRDefault="00B851FA">
      <w:pPr>
        <w:spacing w:line="1" w:lineRule="exact"/>
      </w:pPr>
      <w:r>
        <w:rPr>
          <w:noProof/>
          <w:lang w:bidi="ar-SA"/>
        </w:rPr>
        <w:lastRenderedPageBreak/>
        <mc:AlternateContent>
          <mc:Choice Requires="wps">
            <w:drawing>
              <wp:anchor distT="0" distB="279400" distL="0" distR="0" simplePos="0" relativeHeight="125829384" behindDoc="0" locked="0" layoutInCell="1" allowOverlap="1">
                <wp:simplePos x="0" y="0"/>
                <wp:positionH relativeFrom="page">
                  <wp:posOffset>11389360</wp:posOffset>
                </wp:positionH>
                <wp:positionV relativeFrom="paragraph">
                  <wp:posOffset>0</wp:posOffset>
                </wp:positionV>
                <wp:extent cx="3359150" cy="347345"/>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3359150" cy="347345"/>
                        </a:xfrm>
                        <a:prstGeom prst="rect">
                          <a:avLst/>
                        </a:prstGeom>
                        <a:noFill/>
                      </wps:spPr>
                      <wps:txbx>
                        <w:txbxContent>
                          <w:p w:rsidR="00BB7B49" w:rsidRDefault="00BB7B49">
                            <w:pPr>
                              <w:pStyle w:val="22"/>
                              <w:jc w:val="center"/>
                            </w:pPr>
                            <w:r>
                              <w:t>Приложение № 3 к Соглашению</w:t>
                            </w:r>
                          </w:p>
                          <w:p w:rsidR="00BB7B49" w:rsidRDefault="00BB7B49">
                            <w:pPr>
                              <w:pStyle w:val="22"/>
                              <w:jc w:val="center"/>
                            </w:pPr>
                            <w:r>
                              <w:t>от «»20__ г. № 056-09-2026-1019</w:t>
                            </w:r>
                          </w:p>
                        </w:txbxContent>
                      </wps:txbx>
                      <wps:bodyPr lIns="0" tIns="0" rIns="0" bIns="0"/>
                    </wps:wsp>
                  </a:graphicData>
                </a:graphic>
              </wp:anchor>
            </w:drawing>
          </mc:Choice>
          <mc:Fallback>
            <w:pict>
              <v:shape id="Shape 9" o:spid="_x0000_s1029" type="#_x0000_t202" style="position:absolute;margin-left:896.8pt;margin-top:0;width:264.5pt;height:27.35pt;z-index:125829384;visibility:visible;mso-wrap-style:square;mso-wrap-distance-left:0;mso-wrap-distance-top:0;mso-wrap-distance-right:0;mso-wrap-distance-bottom:2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" filled="f" stroked="f">
                <v:textbox inset="0,0,0,0">
                  <w:txbxContent>
                    <w:p w:rsidR="00BB7B49" w:rsidRDefault="00BB7B49">
                      <w:pPr>
                        <w:pStyle w:val="22"/>
                        <w:jc w:val="center"/>
                      </w:pPr>
                      <w:r>
                        <w:t>Приложение № 3 к Соглашению</w:t>
                      </w:r>
                    </w:p>
                    <w:p w:rsidR="00BB7B49" w:rsidRDefault="00BB7B49">
                      <w:pPr>
                        <w:pStyle w:val="22"/>
                        <w:jc w:val="center"/>
                      </w:pPr>
                      <w:r>
                        <w:t>от «»20__ г. № 056-09-2026-1019</w:t>
                      </w:r>
                    </w:p>
                  </w:txbxContent>
                </v:textbox>
                <w10:wrap type="topAndBottom" anchorx="page"/>
              </v:shape>
            </w:pict>
          </mc:Fallback>
        </mc:AlternateContent>
      </w:r>
    </w:p>
    <w:tbl>
      <w:tblPr>
        <w:tblpPr w:leftFromText="180" w:rightFromText="180" w:vertAnchor="text" w:horzAnchor="page" w:tblpX="20058" w:tblpY="700"/>
        <w:tblW w:w="0" w:type="auto"/>
        <w:tblLayout w:type="fixed"/>
        <w:tblCellMar>
          <w:left w:w="10" w:type="dxa"/>
          <w:right w:w="10" w:type="dxa"/>
        </w:tblCellMar>
        <w:tblLook w:val="0000" w:firstRow="0" w:lastRow="0" w:firstColumn="0" w:lastColumn="0" w:noHBand="0" w:noVBand="0"/>
      </w:tblPr>
      <w:tblGrid>
        <w:gridCol w:w="1253"/>
        <w:gridCol w:w="1944"/>
      </w:tblGrid>
      <w:tr w:rsidR="000C12A1">
        <w:tblPrEx>
          <w:tblCellMar>
            <w:top w:w="0" w:type="dxa"/>
            <w:bottom w:w="0" w:type="dxa"/>
          </w:tblCellMar>
        </w:tblPrEx>
        <w:trPr>
          <w:trHeight w:hRule="exact" w:val="341"/>
          <w:tblHeader/>
        </w:trPr>
        <w:tc>
          <w:tcPr>
            <w:tcW w:w="1253" w:type="dxa"/>
            <w:shd w:val="clear" w:color="auto" w:fill="FFFFFF"/>
          </w:tcPr>
          <w:p w:rsidR="000C12A1" w:rsidRDefault="000C12A1">
            <w:pPr>
              <w:rPr>
                <w:sz w:val="10"/>
                <w:szCs w:val="10"/>
              </w:rPr>
            </w:pPr>
          </w:p>
        </w:tc>
        <w:tc>
          <w:tcPr>
            <w:tcW w:w="1944" w:type="dxa"/>
            <w:tcBorders>
              <w:top w:val="single" w:sz="4" w:space="0" w:color="auto"/>
              <w:left w:val="single" w:sz="4" w:space="0" w:color="auto"/>
              <w:righ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Коды</w:t>
            </w:r>
          </w:p>
        </w:tc>
      </w:tr>
      <w:tr w:rsidR="000C12A1">
        <w:tblPrEx>
          <w:tblCellMar>
            <w:top w:w="0" w:type="dxa"/>
            <w:bottom w:w="0" w:type="dxa"/>
          </w:tblCellMar>
        </w:tblPrEx>
        <w:trPr>
          <w:trHeight w:hRule="exact" w:val="528"/>
        </w:trPr>
        <w:tc>
          <w:tcPr>
            <w:tcW w:w="1253" w:type="dxa"/>
            <w:shd w:val="clear" w:color="auto" w:fill="FFFFFF"/>
            <w:vAlign w:val="bottom"/>
          </w:tcPr>
          <w:p w:rsidR="000C12A1" w:rsidRDefault="00B851FA">
            <w:pPr>
              <w:pStyle w:val="a7"/>
              <w:ind w:firstLine="0"/>
              <w:jc w:val="right"/>
              <w:rPr>
                <w:sz w:val="20"/>
                <w:szCs w:val="20"/>
              </w:rPr>
            </w:pPr>
            <w:r>
              <w:rPr>
                <w:sz w:val="20"/>
                <w:szCs w:val="20"/>
              </w:rPr>
              <w:t>по Сводному реестру</w:t>
            </w:r>
          </w:p>
        </w:tc>
        <w:tc>
          <w:tcPr>
            <w:tcW w:w="1944" w:type="dxa"/>
            <w:tcBorders>
              <w:top w:val="single" w:sz="4" w:space="0" w:color="auto"/>
              <w:left w:val="single" w:sz="4" w:space="0" w:color="auto"/>
              <w:righ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400000BP</w:t>
            </w:r>
          </w:p>
        </w:tc>
      </w:tr>
      <w:tr w:rsidR="000C12A1">
        <w:tblPrEx>
          <w:tblCellMar>
            <w:top w:w="0" w:type="dxa"/>
            <w:bottom w:w="0" w:type="dxa"/>
          </w:tblCellMar>
        </w:tblPrEx>
        <w:trPr>
          <w:trHeight w:hRule="exact" w:val="451"/>
        </w:trPr>
        <w:tc>
          <w:tcPr>
            <w:tcW w:w="1253" w:type="dxa"/>
            <w:shd w:val="clear" w:color="auto" w:fill="FFFFFF"/>
            <w:vAlign w:val="bottom"/>
          </w:tcPr>
          <w:p w:rsidR="000C12A1" w:rsidRDefault="00B851FA">
            <w:pPr>
              <w:pStyle w:val="a7"/>
              <w:ind w:firstLine="0"/>
              <w:jc w:val="right"/>
              <w:rPr>
                <w:sz w:val="20"/>
                <w:szCs w:val="20"/>
              </w:rPr>
            </w:pPr>
            <w:r>
              <w:rPr>
                <w:sz w:val="20"/>
                <w:szCs w:val="20"/>
              </w:rPr>
              <w:t>по ОКТМО</w:t>
            </w:r>
          </w:p>
        </w:tc>
        <w:tc>
          <w:tcPr>
            <w:tcW w:w="1944" w:type="dxa"/>
            <w:tcBorders>
              <w:top w:val="single" w:sz="4" w:space="0" w:color="auto"/>
              <w:left w:val="single" w:sz="4" w:space="0" w:color="auto"/>
              <w:righ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40000000</w:t>
            </w:r>
          </w:p>
        </w:tc>
      </w:tr>
      <w:tr w:rsidR="000C12A1">
        <w:tblPrEx>
          <w:tblCellMar>
            <w:top w:w="0" w:type="dxa"/>
            <w:bottom w:w="0" w:type="dxa"/>
          </w:tblCellMar>
        </w:tblPrEx>
        <w:trPr>
          <w:trHeight w:hRule="exact" w:val="581"/>
        </w:trPr>
        <w:tc>
          <w:tcPr>
            <w:tcW w:w="1253" w:type="dxa"/>
            <w:shd w:val="clear" w:color="auto" w:fill="FFFFFF"/>
            <w:vAlign w:val="bottom"/>
          </w:tcPr>
          <w:p w:rsidR="000C12A1" w:rsidRDefault="00B851FA">
            <w:pPr>
              <w:pStyle w:val="a7"/>
              <w:spacing w:line="257" w:lineRule="auto"/>
              <w:ind w:firstLine="0"/>
              <w:jc w:val="right"/>
              <w:rPr>
                <w:sz w:val="20"/>
                <w:szCs w:val="20"/>
              </w:rPr>
            </w:pPr>
            <w:r>
              <w:rPr>
                <w:sz w:val="20"/>
                <w:szCs w:val="20"/>
              </w:rPr>
              <w:t>по Сводному реестру</w:t>
            </w:r>
          </w:p>
        </w:tc>
        <w:tc>
          <w:tcPr>
            <w:tcW w:w="1944" w:type="dxa"/>
            <w:tcBorders>
              <w:top w:val="single" w:sz="4" w:space="0" w:color="auto"/>
              <w:left w:val="single" w:sz="4" w:space="0" w:color="auto"/>
              <w:righ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00100056</w:t>
            </w:r>
          </w:p>
        </w:tc>
      </w:tr>
      <w:tr w:rsidR="000C12A1">
        <w:tblPrEx>
          <w:tblCellMar>
            <w:top w:w="0" w:type="dxa"/>
            <w:bottom w:w="0" w:type="dxa"/>
          </w:tblCellMar>
        </w:tblPrEx>
        <w:trPr>
          <w:trHeight w:hRule="exact" w:val="926"/>
        </w:trPr>
        <w:tc>
          <w:tcPr>
            <w:tcW w:w="1253" w:type="dxa"/>
            <w:shd w:val="clear" w:color="auto" w:fill="FFFFFF"/>
            <w:vAlign w:val="bottom"/>
          </w:tcPr>
          <w:p w:rsidR="000C12A1" w:rsidRDefault="00B851FA">
            <w:pPr>
              <w:pStyle w:val="a7"/>
              <w:ind w:firstLine="0"/>
              <w:jc w:val="right"/>
              <w:rPr>
                <w:sz w:val="20"/>
                <w:szCs w:val="20"/>
              </w:rPr>
            </w:pPr>
            <w:r>
              <w:rPr>
                <w:sz w:val="20"/>
                <w:szCs w:val="20"/>
              </w:rPr>
              <w:t>по БК</w:t>
            </w:r>
          </w:p>
        </w:tc>
        <w:tc>
          <w:tcPr>
            <w:tcW w:w="194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466"/>
        </w:trPr>
        <w:tc>
          <w:tcPr>
            <w:tcW w:w="1253" w:type="dxa"/>
            <w:shd w:val="clear" w:color="auto" w:fill="FFFFFF"/>
          </w:tcPr>
          <w:p w:rsidR="000C12A1" w:rsidRDefault="000C12A1">
            <w:pPr>
              <w:rPr>
                <w:sz w:val="10"/>
                <w:szCs w:val="10"/>
              </w:rPr>
            </w:pPr>
          </w:p>
        </w:tc>
        <w:tc>
          <w:tcPr>
            <w:tcW w:w="1944" w:type="dxa"/>
            <w:tcBorders>
              <w:top w:val="single" w:sz="4" w:space="0" w:color="auto"/>
              <w:left w:val="single" w:sz="4" w:space="0" w:color="auto"/>
              <w:bottom w:val="single" w:sz="4" w:space="0" w:color="auto"/>
              <w:right w:val="single" w:sz="4" w:space="0" w:color="auto"/>
            </w:tcBorders>
            <w:shd w:val="clear" w:color="auto" w:fill="FFFFFF"/>
          </w:tcPr>
          <w:p w:rsidR="000C12A1" w:rsidRDefault="000C12A1">
            <w:pPr>
              <w:rPr>
                <w:sz w:val="10"/>
                <w:szCs w:val="10"/>
              </w:rPr>
            </w:pPr>
          </w:p>
        </w:tc>
      </w:tr>
    </w:tbl>
    <w:p w:rsidR="000C12A1" w:rsidRDefault="00B851FA">
      <w:pPr>
        <w:pStyle w:val="22"/>
        <w:spacing w:after="780"/>
        <w:jc w:val="center"/>
        <w:rPr>
          <w:sz w:val="22"/>
          <w:szCs w:val="22"/>
        </w:rPr>
      </w:pPr>
      <w:r>
        <w:rPr>
          <w:b/>
          <w:bCs/>
          <w:sz w:val="22"/>
          <w:szCs w:val="22"/>
        </w:rPr>
        <w:t>Значения результатов использования Субсидии</w:t>
      </w:r>
    </w:p>
    <w:p w:rsidR="000C12A1" w:rsidRDefault="00B851FA">
      <w:pPr>
        <w:pStyle w:val="22"/>
        <w:spacing w:line="257" w:lineRule="auto"/>
      </w:pPr>
      <w:r>
        <w:t>Наименование высшего исполнительного органа субъекта</w:t>
      </w:r>
    </w:p>
    <w:p w:rsidR="000C12A1" w:rsidRDefault="00B851FA">
      <w:pPr>
        <w:pStyle w:val="22"/>
        <w:tabs>
          <w:tab w:val="left" w:pos="5665"/>
          <w:tab w:val="left" w:leader="underscore" w:pos="14568"/>
        </w:tabs>
        <w:spacing w:after="160" w:line="257" w:lineRule="auto"/>
      </w:pPr>
      <w:r>
        <w:t>Российской Федерации</w:t>
      </w:r>
      <w:r>
        <w:tab/>
      </w:r>
      <w:r>
        <w:rPr>
          <w:u w:val="single"/>
        </w:rPr>
        <w:t>Правительство Санкт-Петербурга</w:t>
      </w:r>
      <w:r>
        <w:tab/>
      </w:r>
    </w:p>
    <w:p w:rsidR="000C12A1" w:rsidRDefault="00B851FA">
      <w:pPr>
        <w:pStyle w:val="22"/>
        <w:tabs>
          <w:tab w:val="left" w:pos="5665"/>
          <w:tab w:val="left" w:leader="underscore" w:pos="14568"/>
        </w:tabs>
        <w:spacing w:after="60" w:line="257" w:lineRule="auto"/>
      </w:pPr>
      <w:r>
        <w:t>Наименование субъекта Российской Федерации</w:t>
      </w:r>
      <w:r>
        <w:tab/>
      </w:r>
      <w:r>
        <w:rPr>
          <w:u w:val="single"/>
        </w:rPr>
        <w:t>город федерального значения Санкт-Петербург</w:t>
      </w:r>
      <w:r>
        <w:tab/>
      </w:r>
    </w:p>
    <w:p w:rsidR="000C12A1" w:rsidRDefault="00B851FA">
      <w:pPr>
        <w:pStyle w:val="22"/>
        <w:tabs>
          <w:tab w:val="left" w:pos="5665"/>
          <w:tab w:val="left" w:leader="underscore" w:pos="14568"/>
        </w:tabs>
        <w:spacing w:line="257" w:lineRule="auto"/>
      </w:pPr>
      <w:r>
        <w:t>Наименование главного распорядителя средств федерального бюджета</w:t>
      </w:r>
      <w:r>
        <w:tab/>
      </w:r>
      <w:r>
        <w:rPr>
          <w:u w:val="single"/>
        </w:rPr>
        <w:t>МИНИСТЕРСТВО ЗДРАВООХРАНЕНИЯ РОССИЙСКОЙ ФЕДЕРАЦИИ</w:t>
      </w:r>
      <w:r>
        <w:tab/>
      </w:r>
    </w:p>
    <w:p w:rsidR="000C12A1" w:rsidRDefault="00B851FA">
      <w:pPr>
        <w:pStyle w:val="22"/>
        <w:spacing w:after="160" w:line="257" w:lineRule="auto"/>
        <w:ind w:left="10120"/>
      </w:pPr>
      <w:r>
        <w:t>(Федеральный орган исполнительной власти)</w:t>
      </w:r>
    </w:p>
    <w:p w:rsidR="000C12A1" w:rsidRDefault="00B851FA">
      <w:pPr>
        <w:pStyle w:val="22"/>
        <w:tabs>
          <w:tab w:val="left" w:leader="underscore" w:pos="14568"/>
        </w:tabs>
        <w:spacing w:after="160"/>
      </w:pPr>
      <w:r>
        <w:t xml:space="preserve">Тип и наименование структурного элемента государственной программы Российской Федерации </w:t>
      </w:r>
      <w:r>
        <w:tab/>
      </w:r>
    </w:p>
    <w:p w:rsidR="000C12A1" w:rsidRDefault="00B851FA">
      <w:pPr>
        <w:pStyle w:val="22"/>
        <w:tabs>
          <w:tab w:val="left" w:pos="5665"/>
          <w:tab w:val="left" w:leader="underscore" w:pos="14568"/>
        </w:tabs>
        <w:spacing w:line="257" w:lineRule="auto"/>
      </w:pPr>
      <w:r>
        <w:t>Вид документа</w:t>
      </w:r>
      <w:r>
        <w:tab/>
        <w:t>0</w:t>
      </w:r>
      <w:r>
        <w:tab/>
      </w:r>
    </w:p>
    <w:p w:rsidR="000C12A1" w:rsidRDefault="00B851FA">
      <w:pPr>
        <w:pStyle w:val="22"/>
        <w:spacing w:after="420" w:line="257" w:lineRule="auto"/>
        <w:ind w:left="9880"/>
      </w:pPr>
      <w:r>
        <w:t>(первичный - «0», измененный-«1», «2», «3», «...»</w:t>
      </w:r>
      <w:proofErr w:type="gramStart"/>
      <w:r>
        <w:t xml:space="preserve"> )</w:t>
      </w:r>
      <w:proofErr w:type="gramEnd"/>
    </w:p>
    <w:tbl>
      <w:tblPr>
        <w:tblOverlap w:val="never"/>
        <w:tblW w:w="0" w:type="auto"/>
        <w:jc w:val="center"/>
        <w:tblLayout w:type="fixed"/>
        <w:tblCellMar>
          <w:left w:w="10" w:type="dxa"/>
          <w:right w:w="10" w:type="dxa"/>
        </w:tblCellMar>
        <w:tblLook w:val="0000" w:firstRow="0" w:lastRow="0" w:firstColumn="0" w:lastColumn="0" w:noHBand="0" w:noVBand="0"/>
      </w:tblPr>
      <w:tblGrid>
        <w:gridCol w:w="3163"/>
        <w:gridCol w:w="1474"/>
        <w:gridCol w:w="797"/>
        <w:gridCol w:w="2717"/>
        <w:gridCol w:w="2045"/>
        <w:gridCol w:w="792"/>
        <w:gridCol w:w="974"/>
        <w:gridCol w:w="974"/>
        <w:gridCol w:w="970"/>
        <w:gridCol w:w="974"/>
        <w:gridCol w:w="974"/>
        <w:gridCol w:w="974"/>
        <w:gridCol w:w="974"/>
        <w:gridCol w:w="970"/>
        <w:gridCol w:w="974"/>
        <w:gridCol w:w="974"/>
        <w:gridCol w:w="974"/>
        <w:gridCol w:w="965"/>
      </w:tblGrid>
      <w:tr w:rsidR="000C12A1">
        <w:tblPrEx>
          <w:tblCellMar>
            <w:top w:w="0" w:type="dxa"/>
            <w:bottom w:w="0" w:type="dxa"/>
          </w:tblCellMar>
        </w:tblPrEx>
        <w:trPr>
          <w:trHeight w:hRule="exact" w:val="442"/>
          <w:jc w:val="center"/>
        </w:trPr>
        <w:tc>
          <w:tcPr>
            <w:tcW w:w="3163" w:type="dxa"/>
            <w:vMerge w:val="restart"/>
            <w:tcBorders>
              <w:top w:val="single" w:sz="4" w:space="0" w:color="auto"/>
              <w:left w:val="single" w:sz="4" w:space="0" w:color="auto"/>
            </w:tcBorders>
            <w:shd w:val="clear" w:color="auto" w:fill="FFFFFF"/>
            <w:vAlign w:val="center"/>
          </w:tcPr>
          <w:p w:rsidR="000C12A1" w:rsidRDefault="00B851FA">
            <w:pPr>
              <w:pStyle w:val="a7"/>
              <w:spacing w:line="252" w:lineRule="auto"/>
              <w:ind w:firstLine="0"/>
              <w:jc w:val="center"/>
              <w:rPr>
                <w:sz w:val="20"/>
                <w:szCs w:val="20"/>
              </w:rPr>
            </w:pPr>
            <w:r>
              <w:rPr>
                <w:sz w:val="20"/>
                <w:szCs w:val="20"/>
              </w:rPr>
              <w:t>Результат использования Субсидии (дополнительный результат)</w:t>
            </w:r>
          </w:p>
        </w:tc>
        <w:tc>
          <w:tcPr>
            <w:tcW w:w="2271"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Единица измерения</w:t>
            </w:r>
          </w:p>
        </w:tc>
        <w:tc>
          <w:tcPr>
            <w:tcW w:w="2717" w:type="dxa"/>
            <w:vMerge w:val="restart"/>
            <w:tcBorders>
              <w:top w:val="single" w:sz="4" w:space="0" w:color="auto"/>
              <w:left w:val="single" w:sz="4" w:space="0" w:color="auto"/>
            </w:tcBorders>
            <w:shd w:val="clear" w:color="auto" w:fill="FFFFFF"/>
            <w:vAlign w:val="center"/>
          </w:tcPr>
          <w:p w:rsidR="000C12A1" w:rsidRDefault="00B851FA">
            <w:pPr>
              <w:pStyle w:val="a7"/>
              <w:spacing w:line="252" w:lineRule="auto"/>
              <w:ind w:firstLine="0"/>
              <w:jc w:val="center"/>
              <w:rPr>
                <w:sz w:val="20"/>
                <w:szCs w:val="20"/>
              </w:rPr>
            </w:pPr>
            <w:r>
              <w:rPr>
                <w:sz w:val="20"/>
                <w:szCs w:val="20"/>
              </w:rPr>
              <w:t>Код мероприятия (результата) структурного элемента государственной программы Российской Федерации (при наличии)</w:t>
            </w:r>
          </w:p>
        </w:tc>
        <w:tc>
          <w:tcPr>
            <w:tcW w:w="2837"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Направление расходов</w:t>
            </w:r>
          </w:p>
        </w:tc>
        <w:tc>
          <w:tcPr>
            <w:tcW w:w="11671" w:type="dxa"/>
            <w:gridSpan w:val="12"/>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Плановые значения результатов использования Субсидии по годам (срокам) реализации Соглашения</w:t>
            </w:r>
          </w:p>
        </w:tc>
      </w:tr>
      <w:tr w:rsidR="000C12A1">
        <w:tblPrEx>
          <w:tblCellMar>
            <w:top w:w="0" w:type="dxa"/>
            <w:bottom w:w="0" w:type="dxa"/>
          </w:tblCellMar>
        </w:tblPrEx>
        <w:trPr>
          <w:trHeight w:hRule="exact" w:val="456"/>
          <w:jc w:val="center"/>
        </w:trPr>
        <w:tc>
          <w:tcPr>
            <w:tcW w:w="3163" w:type="dxa"/>
            <w:vMerge/>
            <w:tcBorders>
              <w:left w:val="single" w:sz="4" w:space="0" w:color="auto"/>
            </w:tcBorders>
            <w:shd w:val="clear" w:color="auto" w:fill="FFFFFF"/>
            <w:vAlign w:val="center"/>
          </w:tcPr>
          <w:p w:rsidR="000C12A1" w:rsidRDefault="000C12A1"/>
        </w:tc>
        <w:tc>
          <w:tcPr>
            <w:tcW w:w="2271" w:type="dxa"/>
            <w:gridSpan w:val="2"/>
            <w:vMerge/>
            <w:tcBorders>
              <w:left w:val="single" w:sz="4" w:space="0" w:color="auto"/>
            </w:tcBorders>
            <w:shd w:val="clear" w:color="auto" w:fill="FFFFFF"/>
            <w:vAlign w:val="center"/>
          </w:tcPr>
          <w:p w:rsidR="000C12A1" w:rsidRDefault="000C12A1"/>
        </w:tc>
        <w:tc>
          <w:tcPr>
            <w:tcW w:w="2717" w:type="dxa"/>
            <w:vMerge/>
            <w:tcBorders>
              <w:left w:val="single" w:sz="4" w:space="0" w:color="auto"/>
            </w:tcBorders>
            <w:shd w:val="clear" w:color="auto" w:fill="FFFFFF"/>
            <w:vAlign w:val="center"/>
          </w:tcPr>
          <w:p w:rsidR="000C12A1" w:rsidRDefault="000C12A1"/>
        </w:tc>
        <w:tc>
          <w:tcPr>
            <w:tcW w:w="2837" w:type="dxa"/>
            <w:gridSpan w:val="2"/>
            <w:vMerge/>
            <w:tcBorders>
              <w:left w:val="single" w:sz="4" w:space="0" w:color="auto"/>
            </w:tcBorders>
            <w:shd w:val="clear" w:color="auto" w:fill="FFFFFF"/>
            <w:vAlign w:val="center"/>
          </w:tcPr>
          <w:p w:rsidR="000C12A1" w:rsidRDefault="000C12A1"/>
        </w:tc>
        <w:tc>
          <w:tcPr>
            <w:tcW w:w="1948"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 31.12.2025</w:t>
            </w:r>
          </w:p>
        </w:tc>
        <w:tc>
          <w:tcPr>
            <w:tcW w:w="1944"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 31.12.2026</w:t>
            </w:r>
          </w:p>
        </w:tc>
        <w:tc>
          <w:tcPr>
            <w:tcW w:w="1948"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 31.12.2027</w:t>
            </w:r>
          </w:p>
        </w:tc>
        <w:tc>
          <w:tcPr>
            <w:tcW w:w="1944"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 31.12.2028</w:t>
            </w:r>
          </w:p>
        </w:tc>
        <w:tc>
          <w:tcPr>
            <w:tcW w:w="1948"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 31.12.2029</w:t>
            </w:r>
          </w:p>
        </w:tc>
        <w:tc>
          <w:tcPr>
            <w:tcW w:w="1939" w:type="dxa"/>
            <w:gridSpan w:val="2"/>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 31.12.2030</w:t>
            </w:r>
          </w:p>
        </w:tc>
      </w:tr>
      <w:tr w:rsidR="000C12A1">
        <w:tblPrEx>
          <w:tblCellMar>
            <w:top w:w="0" w:type="dxa"/>
            <w:bottom w:w="0" w:type="dxa"/>
          </w:tblCellMar>
        </w:tblPrEx>
        <w:trPr>
          <w:trHeight w:hRule="exact" w:val="1277"/>
          <w:jc w:val="center"/>
        </w:trPr>
        <w:tc>
          <w:tcPr>
            <w:tcW w:w="3163" w:type="dxa"/>
            <w:vMerge/>
            <w:tcBorders>
              <w:left w:val="single" w:sz="4" w:space="0" w:color="auto"/>
            </w:tcBorders>
            <w:shd w:val="clear" w:color="auto" w:fill="FFFFFF"/>
            <w:vAlign w:val="center"/>
          </w:tcPr>
          <w:p w:rsidR="000C12A1" w:rsidRDefault="000C12A1"/>
        </w:tc>
        <w:tc>
          <w:tcPr>
            <w:tcW w:w="147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наименование</w:t>
            </w:r>
          </w:p>
        </w:tc>
        <w:tc>
          <w:tcPr>
            <w:tcW w:w="79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код по ОКЕИ</w:t>
            </w:r>
          </w:p>
        </w:tc>
        <w:tc>
          <w:tcPr>
            <w:tcW w:w="2717" w:type="dxa"/>
            <w:vMerge/>
            <w:tcBorders>
              <w:left w:val="single" w:sz="4" w:space="0" w:color="auto"/>
            </w:tcBorders>
            <w:shd w:val="clear" w:color="auto" w:fill="FFFFFF"/>
            <w:vAlign w:val="center"/>
          </w:tcPr>
          <w:p w:rsidR="000C12A1" w:rsidRDefault="000C12A1"/>
        </w:tc>
        <w:tc>
          <w:tcPr>
            <w:tcW w:w="2045"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наименование</w:t>
            </w:r>
          </w:p>
        </w:tc>
        <w:tc>
          <w:tcPr>
            <w:tcW w:w="79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код по БК</w:t>
            </w:r>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с даты заключен </w:t>
            </w:r>
            <w:proofErr w:type="spellStart"/>
            <w:r>
              <w:rPr>
                <w:sz w:val="20"/>
                <w:szCs w:val="20"/>
              </w:rPr>
              <w:t>ия</w:t>
            </w:r>
            <w:proofErr w:type="spellEnd"/>
            <w:r>
              <w:rPr>
                <w:sz w:val="20"/>
                <w:szCs w:val="20"/>
              </w:rPr>
              <w:t xml:space="preserve"> </w:t>
            </w:r>
            <w:proofErr w:type="spellStart"/>
            <w:proofErr w:type="gramStart"/>
            <w:r>
              <w:rPr>
                <w:sz w:val="20"/>
                <w:szCs w:val="20"/>
              </w:rPr>
              <w:t>Соглаше</w:t>
            </w:r>
            <w:proofErr w:type="spellEnd"/>
            <w:r>
              <w:rPr>
                <w:sz w:val="20"/>
                <w:szCs w:val="20"/>
              </w:rPr>
              <w:t xml:space="preserve"> </w:t>
            </w:r>
            <w:proofErr w:type="spellStart"/>
            <w:r>
              <w:rPr>
                <w:sz w:val="20"/>
                <w:szCs w:val="20"/>
              </w:rPr>
              <w:t>ния</w:t>
            </w:r>
            <w:proofErr w:type="spellEnd"/>
            <w:proofErr w:type="gramEnd"/>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из них с начала текущего </w:t>
            </w:r>
            <w:proofErr w:type="spellStart"/>
            <w:proofErr w:type="gramStart"/>
            <w:r>
              <w:rPr>
                <w:sz w:val="20"/>
                <w:szCs w:val="20"/>
              </w:rPr>
              <w:t>финансо</w:t>
            </w:r>
            <w:proofErr w:type="spellEnd"/>
            <w:r>
              <w:rPr>
                <w:sz w:val="20"/>
                <w:szCs w:val="20"/>
              </w:rPr>
              <w:t xml:space="preserve"> </w:t>
            </w:r>
            <w:proofErr w:type="spellStart"/>
            <w:r>
              <w:rPr>
                <w:sz w:val="20"/>
                <w:szCs w:val="20"/>
              </w:rPr>
              <w:t>вого</w:t>
            </w:r>
            <w:proofErr w:type="spellEnd"/>
            <w:proofErr w:type="gramEnd"/>
            <w:r>
              <w:rPr>
                <w:sz w:val="20"/>
                <w:szCs w:val="20"/>
              </w:rPr>
              <w:t xml:space="preserve"> года</w:t>
            </w:r>
          </w:p>
        </w:tc>
        <w:tc>
          <w:tcPr>
            <w:tcW w:w="970"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с даты заключен </w:t>
            </w:r>
            <w:proofErr w:type="spellStart"/>
            <w:r>
              <w:rPr>
                <w:sz w:val="20"/>
                <w:szCs w:val="20"/>
              </w:rPr>
              <w:t>ия</w:t>
            </w:r>
            <w:proofErr w:type="spellEnd"/>
            <w:r>
              <w:rPr>
                <w:sz w:val="20"/>
                <w:szCs w:val="20"/>
              </w:rPr>
              <w:t xml:space="preserve"> </w:t>
            </w:r>
            <w:proofErr w:type="spellStart"/>
            <w:proofErr w:type="gramStart"/>
            <w:r>
              <w:rPr>
                <w:sz w:val="20"/>
                <w:szCs w:val="20"/>
              </w:rPr>
              <w:t>Соглаше</w:t>
            </w:r>
            <w:proofErr w:type="spellEnd"/>
            <w:r>
              <w:rPr>
                <w:sz w:val="20"/>
                <w:szCs w:val="20"/>
              </w:rPr>
              <w:t xml:space="preserve"> </w:t>
            </w:r>
            <w:proofErr w:type="spellStart"/>
            <w:r>
              <w:rPr>
                <w:sz w:val="20"/>
                <w:szCs w:val="20"/>
              </w:rPr>
              <w:t>ния</w:t>
            </w:r>
            <w:proofErr w:type="spellEnd"/>
            <w:proofErr w:type="gramEnd"/>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из них с начала текущего </w:t>
            </w:r>
            <w:proofErr w:type="spellStart"/>
            <w:proofErr w:type="gramStart"/>
            <w:r>
              <w:rPr>
                <w:sz w:val="20"/>
                <w:szCs w:val="20"/>
              </w:rPr>
              <w:t>финансо</w:t>
            </w:r>
            <w:proofErr w:type="spellEnd"/>
            <w:r>
              <w:rPr>
                <w:sz w:val="20"/>
                <w:szCs w:val="20"/>
              </w:rPr>
              <w:t xml:space="preserve"> </w:t>
            </w:r>
            <w:proofErr w:type="spellStart"/>
            <w:r>
              <w:rPr>
                <w:sz w:val="20"/>
                <w:szCs w:val="20"/>
              </w:rPr>
              <w:t>вого</w:t>
            </w:r>
            <w:proofErr w:type="spellEnd"/>
            <w:proofErr w:type="gramEnd"/>
            <w:r>
              <w:rPr>
                <w:sz w:val="20"/>
                <w:szCs w:val="20"/>
              </w:rPr>
              <w:t xml:space="preserve"> года</w:t>
            </w:r>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с даты заключен </w:t>
            </w:r>
            <w:proofErr w:type="spellStart"/>
            <w:r>
              <w:rPr>
                <w:sz w:val="20"/>
                <w:szCs w:val="20"/>
              </w:rPr>
              <w:t>ия</w:t>
            </w:r>
            <w:proofErr w:type="spellEnd"/>
            <w:r>
              <w:rPr>
                <w:sz w:val="20"/>
                <w:szCs w:val="20"/>
              </w:rPr>
              <w:t xml:space="preserve"> </w:t>
            </w:r>
            <w:proofErr w:type="spellStart"/>
            <w:proofErr w:type="gramStart"/>
            <w:r>
              <w:rPr>
                <w:sz w:val="20"/>
                <w:szCs w:val="20"/>
              </w:rPr>
              <w:t>Соглаше</w:t>
            </w:r>
            <w:proofErr w:type="spellEnd"/>
            <w:r>
              <w:rPr>
                <w:sz w:val="20"/>
                <w:szCs w:val="20"/>
              </w:rPr>
              <w:t xml:space="preserve"> </w:t>
            </w:r>
            <w:proofErr w:type="spellStart"/>
            <w:r>
              <w:rPr>
                <w:sz w:val="20"/>
                <w:szCs w:val="20"/>
              </w:rPr>
              <w:t>ния</w:t>
            </w:r>
            <w:proofErr w:type="spellEnd"/>
            <w:proofErr w:type="gramEnd"/>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из них с начала текущего </w:t>
            </w:r>
            <w:proofErr w:type="spellStart"/>
            <w:proofErr w:type="gramStart"/>
            <w:r>
              <w:rPr>
                <w:sz w:val="20"/>
                <w:szCs w:val="20"/>
              </w:rPr>
              <w:t>финансо</w:t>
            </w:r>
            <w:proofErr w:type="spellEnd"/>
            <w:r>
              <w:rPr>
                <w:sz w:val="20"/>
                <w:szCs w:val="20"/>
              </w:rPr>
              <w:t xml:space="preserve"> </w:t>
            </w:r>
            <w:proofErr w:type="spellStart"/>
            <w:r>
              <w:rPr>
                <w:sz w:val="20"/>
                <w:szCs w:val="20"/>
              </w:rPr>
              <w:t>вого</w:t>
            </w:r>
            <w:proofErr w:type="spellEnd"/>
            <w:proofErr w:type="gramEnd"/>
            <w:r>
              <w:rPr>
                <w:sz w:val="20"/>
                <w:szCs w:val="20"/>
              </w:rPr>
              <w:t xml:space="preserve"> года</w:t>
            </w:r>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с даты заключен </w:t>
            </w:r>
            <w:proofErr w:type="spellStart"/>
            <w:r>
              <w:rPr>
                <w:sz w:val="20"/>
                <w:szCs w:val="20"/>
              </w:rPr>
              <w:t>ия</w:t>
            </w:r>
            <w:proofErr w:type="spellEnd"/>
            <w:r>
              <w:rPr>
                <w:sz w:val="20"/>
                <w:szCs w:val="20"/>
              </w:rPr>
              <w:t xml:space="preserve"> </w:t>
            </w:r>
            <w:proofErr w:type="spellStart"/>
            <w:proofErr w:type="gramStart"/>
            <w:r>
              <w:rPr>
                <w:sz w:val="20"/>
                <w:szCs w:val="20"/>
              </w:rPr>
              <w:t>Соглаше</w:t>
            </w:r>
            <w:proofErr w:type="spellEnd"/>
            <w:r>
              <w:rPr>
                <w:sz w:val="20"/>
                <w:szCs w:val="20"/>
              </w:rPr>
              <w:t xml:space="preserve"> </w:t>
            </w:r>
            <w:proofErr w:type="spellStart"/>
            <w:r>
              <w:rPr>
                <w:sz w:val="20"/>
                <w:szCs w:val="20"/>
              </w:rPr>
              <w:t>ния</w:t>
            </w:r>
            <w:proofErr w:type="spellEnd"/>
            <w:proofErr w:type="gramEnd"/>
          </w:p>
        </w:tc>
        <w:tc>
          <w:tcPr>
            <w:tcW w:w="970"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из них с начала текущего </w:t>
            </w:r>
            <w:proofErr w:type="spellStart"/>
            <w:proofErr w:type="gramStart"/>
            <w:r>
              <w:rPr>
                <w:sz w:val="20"/>
                <w:szCs w:val="20"/>
              </w:rPr>
              <w:t>финансо</w:t>
            </w:r>
            <w:proofErr w:type="spellEnd"/>
            <w:r>
              <w:rPr>
                <w:sz w:val="20"/>
                <w:szCs w:val="20"/>
              </w:rPr>
              <w:t xml:space="preserve"> </w:t>
            </w:r>
            <w:proofErr w:type="spellStart"/>
            <w:r>
              <w:rPr>
                <w:sz w:val="20"/>
                <w:szCs w:val="20"/>
              </w:rPr>
              <w:t>вого</w:t>
            </w:r>
            <w:proofErr w:type="spellEnd"/>
            <w:proofErr w:type="gramEnd"/>
            <w:r>
              <w:rPr>
                <w:sz w:val="20"/>
                <w:szCs w:val="20"/>
              </w:rPr>
              <w:t xml:space="preserve"> года</w:t>
            </w:r>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с даты заключен </w:t>
            </w:r>
            <w:proofErr w:type="spellStart"/>
            <w:r>
              <w:rPr>
                <w:sz w:val="20"/>
                <w:szCs w:val="20"/>
              </w:rPr>
              <w:t>ия</w:t>
            </w:r>
            <w:proofErr w:type="spellEnd"/>
            <w:r>
              <w:rPr>
                <w:sz w:val="20"/>
                <w:szCs w:val="20"/>
              </w:rPr>
              <w:t xml:space="preserve"> </w:t>
            </w:r>
            <w:proofErr w:type="spellStart"/>
            <w:proofErr w:type="gramStart"/>
            <w:r>
              <w:rPr>
                <w:sz w:val="20"/>
                <w:szCs w:val="20"/>
              </w:rPr>
              <w:t>Соглаше</w:t>
            </w:r>
            <w:proofErr w:type="spellEnd"/>
            <w:r>
              <w:rPr>
                <w:sz w:val="20"/>
                <w:szCs w:val="20"/>
              </w:rPr>
              <w:t xml:space="preserve"> </w:t>
            </w:r>
            <w:proofErr w:type="spellStart"/>
            <w:r>
              <w:rPr>
                <w:sz w:val="20"/>
                <w:szCs w:val="20"/>
              </w:rPr>
              <w:t>ния</w:t>
            </w:r>
            <w:proofErr w:type="spellEnd"/>
            <w:proofErr w:type="gramEnd"/>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из них с начала текущего </w:t>
            </w:r>
            <w:proofErr w:type="spellStart"/>
            <w:proofErr w:type="gramStart"/>
            <w:r>
              <w:rPr>
                <w:sz w:val="20"/>
                <w:szCs w:val="20"/>
              </w:rPr>
              <w:t>финансо</w:t>
            </w:r>
            <w:proofErr w:type="spellEnd"/>
            <w:r>
              <w:rPr>
                <w:sz w:val="20"/>
                <w:szCs w:val="20"/>
              </w:rPr>
              <w:t xml:space="preserve"> </w:t>
            </w:r>
            <w:proofErr w:type="spellStart"/>
            <w:r>
              <w:rPr>
                <w:sz w:val="20"/>
                <w:szCs w:val="20"/>
              </w:rPr>
              <w:t>вого</w:t>
            </w:r>
            <w:proofErr w:type="spellEnd"/>
            <w:proofErr w:type="gramEnd"/>
            <w:r>
              <w:rPr>
                <w:sz w:val="20"/>
                <w:szCs w:val="20"/>
              </w:rPr>
              <w:t xml:space="preserve"> года</w:t>
            </w:r>
          </w:p>
        </w:tc>
        <w:tc>
          <w:tcPr>
            <w:tcW w:w="974" w:type="dxa"/>
            <w:tcBorders>
              <w:top w:val="single" w:sz="4" w:space="0" w:color="auto"/>
              <w:lef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с даты заключен </w:t>
            </w:r>
            <w:proofErr w:type="spellStart"/>
            <w:r>
              <w:rPr>
                <w:sz w:val="20"/>
                <w:szCs w:val="20"/>
              </w:rPr>
              <w:t>ия</w:t>
            </w:r>
            <w:proofErr w:type="spellEnd"/>
            <w:r>
              <w:rPr>
                <w:sz w:val="20"/>
                <w:szCs w:val="20"/>
              </w:rPr>
              <w:t xml:space="preserve"> </w:t>
            </w:r>
            <w:proofErr w:type="spellStart"/>
            <w:proofErr w:type="gramStart"/>
            <w:r>
              <w:rPr>
                <w:sz w:val="20"/>
                <w:szCs w:val="20"/>
              </w:rPr>
              <w:t>Соглаше</w:t>
            </w:r>
            <w:proofErr w:type="spellEnd"/>
            <w:r>
              <w:rPr>
                <w:sz w:val="20"/>
                <w:szCs w:val="20"/>
              </w:rPr>
              <w:t xml:space="preserve"> </w:t>
            </w:r>
            <w:proofErr w:type="spellStart"/>
            <w:r>
              <w:rPr>
                <w:sz w:val="20"/>
                <w:szCs w:val="20"/>
              </w:rPr>
              <w:t>ния</w:t>
            </w:r>
            <w:proofErr w:type="spellEnd"/>
            <w:proofErr w:type="gramEnd"/>
          </w:p>
        </w:tc>
        <w:tc>
          <w:tcPr>
            <w:tcW w:w="965" w:type="dxa"/>
            <w:tcBorders>
              <w:top w:val="single" w:sz="4" w:space="0" w:color="auto"/>
              <w:left w:val="single" w:sz="4" w:space="0" w:color="auto"/>
              <w:right w:val="single" w:sz="4" w:space="0" w:color="auto"/>
            </w:tcBorders>
            <w:shd w:val="clear" w:color="auto" w:fill="FFFFFF"/>
            <w:vAlign w:val="bottom"/>
          </w:tcPr>
          <w:p w:rsidR="000C12A1" w:rsidRDefault="00B851FA">
            <w:pPr>
              <w:pStyle w:val="a7"/>
              <w:spacing w:line="254" w:lineRule="auto"/>
              <w:ind w:firstLine="0"/>
              <w:jc w:val="center"/>
              <w:rPr>
                <w:sz w:val="20"/>
                <w:szCs w:val="20"/>
              </w:rPr>
            </w:pPr>
            <w:r>
              <w:rPr>
                <w:sz w:val="20"/>
                <w:szCs w:val="20"/>
              </w:rPr>
              <w:t xml:space="preserve">из них с начала текущего </w:t>
            </w:r>
            <w:proofErr w:type="spellStart"/>
            <w:proofErr w:type="gramStart"/>
            <w:r>
              <w:rPr>
                <w:sz w:val="20"/>
                <w:szCs w:val="20"/>
              </w:rPr>
              <w:t>финансо</w:t>
            </w:r>
            <w:proofErr w:type="spellEnd"/>
            <w:r>
              <w:rPr>
                <w:sz w:val="20"/>
                <w:szCs w:val="20"/>
              </w:rPr>
              <w:t xml:space="preserve"> </w:t>
            </w:r>
            <w:proofErr w:type="spellStart"/>
            <w:r>
              <w:rPr>
                <w:sz w:val="20"/>
                <w:szCs w:val="20"/>
              </w:rPr>
              <w:t>вого</w:t>
            </w:r>
            <w:proofErr w:type="spellEnd"/>
            <w:proofErr w:type="gramEnd"/>
            <w:r>
              <w:rPr>
                <w:sz w:val="20"/>
                <w:szCs w:val="20"/>
              </w:rPr>
              <w:t xml:space="preserve"> года</w:t>
            </w:r>
          </w:p>
        </w:tc>
      </w:tr>
      <w:tr w:rsidR="000C12A1">
        <w:tblPrEx>
          <w:tblCellMar>
            <w:top w:w="0" w:type="dxa"/>
            <w:bottom w:w="0" w:type="dxa"/>
          </w:tblCellMar>
        </w:tblPrEx>
        <w:trPr>
          <w:trHeight w:hRule="exact" w:val="341"/>
          <w:jc w:val="center"/>
        </w:trPr>
        <w:tc>
          <w:tcPr>
            <w:tcW w:w="3163"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w:t>
            </w:r>
          </w:p>
        </w:tc>
        <w:tc>
          <w:tcPr>
            <w:tcW w:w="14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2</w:t>
            </w:r>
          </w:p>
        </w:tc>
        <w:tc>
          <w:tcPr>
            <w:tcW w:w="797"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3</w:t>
            </w:r>
          </w:p>
        </w:tc>
        <w:tc>
          <w:tcPr>
            <w:tcW w:w="2717"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4</w:t>
            </w:r>
          </w:p>
        </w:tc>
        <w:tc>
          <w:tcPr>
            <w:tcW w:w="2045"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5</w:t>
            </w:r>
          </w:p>
        </w:tc>
        <w:tc>
          <w:tcPr>
            <w:tcW w:w="792"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6</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7</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8</w:t>
            </w:r>
          </w:p>
        </w:tc>
        <w:tc>
          <w:tcPr>
            <w:tcW w:w="970"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9</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10</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11</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12</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13</w:t>
            </w:r>
          </w:p>
        </w:tc>
        <w:tc>
          <w:tcPr>
            <w:tcW w:w="970"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14</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15</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16</w:t>
            </w:r>
          </w:p>
        </w:tc>
        <w:tc>
          <w:tcPr>
            <w:tcW w:w="974"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17</w:t>
            </w:r>
          </w:p>
        </w:tc>
        <w:tc>
          <w:tcPr>
            <w:tcW w:w="965" w:type="dxa"/>
            <w:tcBorders>
              <w:top w:val="single" w:sz="4" w:space="0" w:color="auto"/>
              <w:left w:val="single" w:sz="4" w:space="0" w:color="auto"/>
              <w:right w:val="single" w:sz="4" w:space="0" w:color="auto"/>
            </w:tcBorders>
            <w:shd w:val="clear" w:color="auto" w:fill="FFFFFF"/>
          </w:tcPr>
          <w:p w:rsidR="000C12A1" w:rsidRDefault="00B851FA">
            <w:pPr>
              <w:pStyle w:val="a7"/>
              <w:ind w:firstLine="0"/>
              <w:jc w:val="center"/>
              <w:rPr>
                <w:sz w:val="20"/>
                <w:szCs w:val="20"/>
              </w:rPr>
            </w:pPr>
            <w:r>
              <w:rPr>
                <w:sz w:val="20"/>
                <w:szCs w:val="20"/>
              </w:rPr>
              <w:t>18</w:t>
            </w:r>
          </w:p>
        </w:tc>
      </w:tr>
      <w:tr w:rsidR="000C12A1">
        <w:tblPrEx>
          <w:tblCellMar>
            <w:top w:w="0" w:type="dxa"/>
            <w:bottom w:w="0" w:type="dxa"/>
          </w:tblCellMar>
        </w:tblPrEx>
        <w:trPr>
          <w:trHeight w:hRule="exact" w:val="3187"/>
          <w:jc w:val="center"/>
        </w:trPr>
        <w:tc>
          <w:tcPr>
            <w:tcW w:w="3163"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spacing w:line="252" w:lineRule="auto"/>
              <w:ind w:firstLine="0"/>
              <w:rPr>
                <w:sz w:val="20"/>
                <w:szCs w:val="20"/>
              </w:rPr>
            </w:pPr>
            <w:r>
              <w:rPr>
                <w:sz w:val="20"/>
                <w:szCs w:val="20"/>
              </w:rPr>
              <w:t>Оснащены (дооснащены и (или) переоснащены) медицинскими изделиями перинатальные центры и родильные дома (отделения) субъектов Российской Федерации, в том числе в составе других организаций</w:t>
            </w:r>
          </w:p>
        </w:tc>
        <w:tc>
          <w:tcPr>
            <w:tcW w:w="14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Единица</w:t>
            </w:r>
          </w:p>
        </w:tc>
        <w:tc>
          <w:tcPr>
            <w:tcW w:w="797"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642</w:t>
            </w:r>
          </w:p>
        </w:tc>
        <w:tc>
          <w:tcPr>
            <w:tcW w:w="2717"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rPr>
                <w:sz w:val="20"/>
                <w:szCs w:val="20"/>
              </w:rPr>
            </w:pPr>
            <w:r>
              <w:rPr>
                <w:sz w:val="20"/>
                <w:szCs w:val="20"/>
              </w:rPr>
              <w:t>X211860000</w:t>
            </w:r>
          </w:p>
        </w:tc>
        <w:tc>
          <w:tcPr>
            <w:tcW w:w="2045" w:type="dxa"/>
            <w:tcBorders>
              <w:top w:val="single" w:sz="4" w:space="0" w:color="auto"/>
              <w:left w:val="single" w:sz="4" w:space="0" w:color="auto"/>
              <w:bottom w:val="single" w:sz="4" w:space="0" w:color="auto"/>
            </w:tcBorders>
            <w:shd w:val="clear" w:color="auto" w:fill="FFFFFF"/>
            <w:vAlign w:val="bottom"/>
          </w:tcPr>
          <w:p w:rsidR="000C12A1" w:rsidRDefault="00B851FA">
            <w:pPr>
              <w:pStyle w:val="a7"/>
              <w:spacing w:line="254" w:lineRule="auto"/>
              <w:ind w:firstLine="0"/>
              <w:rPr>
                <w:sz w:val="20"/>
                <w:szCs w:val="20"/>
              </w:rPr>
            </w:pPr>
            <w:r>
              <w:rPr>
                <w:sz w:val="20"/>
                <w:szCs w:val="20"/>
              </w:rPr>
              <w:t>Расходы на оснащение (дооснащение и (или) переоснащение) медицинскими изделиями перинатальных центров и родильных домов (отделений), в том числе в составе других организаций</w:t>
            </w:r>
          </w:p>
        </w:tc>
        <w:tc>
          <w:tcPr>
            <w:tcW w:w="792"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53160</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1</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1</w:t>
            </w:r>
          </w:p>
        </w:tc>
        <w:tc>
          <w:tcPr>
            <w:tcW w:w="97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1</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300"/>
              <w:rPr>
                <w:sz w:val="20"/>
                <w:szCs w:val="20"/>
              </w:rPr>
            </w:pPr>
            <w:r>
              <w:rPr>
                <w:sz w:val="20"/>
                <w:szCs w:val="20"/>
              </w:rPr>
              <w:t>1</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300"/>
              <w:rPr>
                <w:sz w:val="20"/>
                <w:szCs w:val="20"/>
              </w:rPr>
            </w:pPr>
            <w:r>
              <w:rPr>
                <w:sz w:val="20"/>
                <w:szCs w:val="20"/>
              </w:rPr>
              <w:t>1</w:t>
            </w:r>
          </w:p>
        </w:tc>
        <w:tc>
          <w:tcPr>
            <w:tcW w:w="97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300"/>
              <w:rPr>
                <w:sz w:val="20"/>
                <w:szCs w:val="20"/>
              </w:rPr>
            </w:pPr>
            <w:r>
              <w:rPr>
                <w:sz w:val="20"/>
                <w:szCs w:val="20"/>
              </w:rPr>
              <w:t>1</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w:t>
            </w:r>
          </w:p>
        </w:tc>
        <w:tc>
          <w:tcPr>
            <w:tcW w:w="974"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300"/>
              <w:rPr>
                <w:sz w:val="20"/>
                <w:szCs w:val="20"/>
              </w:rPr>
            </w:pPr>
            <w:r>
              <w:rPr>
                <w:sz w:val="20"/>
                <w:szCs w:val="20"/>
              </w:rPr>
              <w:t>1</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w:t>
            </w:r>
          </w:p>
        </w:tc>
      </w:tr>
    </w:tbl>
    <w:p w:rsidR="000C12A1" w:rsidRDefault="000C12A1">
      <w:pPr>
        <w:spacing w:after="3899" w:line="1" w:lineRule="exact"/>
      </w:pPr>
    </w:p>
    <w:p w:rsidR="000C12A1" w:rsidRDefault="00B851FA">
      <w:pPr>
        <w:pStyle w:val="22"/>
        <w:spacing w:after="300"/>
        <w:sectPr w:rsidR="000C12A1">
          <w:type w:val="continuous"/>
          <w:pgSz w:w="23800" w:h="16840" w:orient="landscape"/>
          <w:pgMar w:top="562" w:right="558" w:bottom="352" w:left="553" w:header="134" w:footer="3" w:gutter="0"/>
          <w:cols w:space="720"/>
          <w:noEndnote/>
          <w:docGrid w:linePitch="360"/>
        </w:sectPr>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p w:rsidR="000C12A1" w:rsidRDefault="00B851FA">
      <w:pPr>
        <w:pStyle w:val="22"/>
        <w:framePr w:w="1560" w:h="302" w:wrap="none" w:hAnchor="page" w:x="10895" w:y="1"/>
        <w:jc w:val="center"/>
      </w:pPr>
      <w:r>
        <w:lastRenderedPageBreak/>
        <w:t>Подписи сторон:</w:t>
      </w:r>
    </w:p>
    <w:p w:rsidR="000C12A1" w:rsidRDefault="00B851FA">
      <w:pPr>
        <w:pStyle w:val="22"/>
        <w:framePr w:w="3432" w:h="317" w:wrap="none" w:hAnchor="page" w:x="5869" w:y="999"/>
        <w:pBdr>
          <w:bottom w:val="single" w:sz="4" w:space="0" w:color="auto"/>
        </w:pBdr>
        <w:rPr>
          <w:sz w:val="22"/>
          <w:szCs w:val="22"/>
        </w:rPr>
      </w:pPr>
      <w:r>
        <w:rPr>
          <w:sz w:val="22"/>
          <w:szCs w:val="22"/>
        </w:rPr>
        <w:t>Правительство Санкт-Петербурга</w:t>
      </w:r>
    </w:p>
    <w:p w:rsidR="000C12A1" w:rsidRDefault="00B851FA">
      <w:pPr>
        <w:pStyle w:val="22"/>
        <w:framePr w:w="1008" w:h="326" w:wrap="none" w:hAnchor="page" w:x="7083" w:y="1321"/>
        <w:rPr>
          <w:sz w:val="22"/>
          <w:szCs w:val="22"/>
        </w:rPr>
      </w:pPr>
      <w:r>
        <w:rPr>
          <w:sz w:val="22"/>
          <w:szCs w:val="22"/>
        </w:rPr>
        <w:t>(Субъект)</w:t>
      </w:r>
    </w:p>
    <w:p w:rsidR="000C12A1" w:rsidRDefault="00B851FA">
      <w:pPr>
        <w:pStyle w:val="22"/>
        <w:framePr w:w="4133" w:h="1397" w:wrap="none" w:hAnchor="page" w:x="13467" w:y="467"/>
        <w:spacing w:line="252" w:lineRule="auto"/>
        <w:jc w:val="center"/>
        <w:rPr>
          <w:sz w:val="22"/>
          <w:szCs w:val="22"/>
        </w:rPr>
      </w:pPr>
      <w:r>
        <w:rPr>
          <w:sz w:val="22"/>
          <w:szCs w:val="22"/>
        </w:rPr>
        <w:t>МИНИСТЕРСТВО</w:t>
      </w:r>
    </w:p>
    <w:p w:rsidR="000C12A1" w:rsidRDefault="00B851FA">
      <w:pPr>
        <w:pStyle w:val="22"/>
        <w:framePr w:w="4133" w:h="1397" w:wrap="none" w:hAnchor="page" w:x="13467" w:y="467"/>
        <w:spacing w:line="252" w:lineRule="auto"/>
        <w:jc w:val="center"/>
        <w:rPr>
          <w:sz w:val="22"/>
          <w:szCs w:val="22"/>
        </w:rPr>
      </w:pPr>
      <w:r>
        <w:rPr>
          <w:sz w:val="22"/>
          <w:szCs w:val="22"/>
        </w:rPr>
        <w:t xml:space="preserve">ЗДРАВООХРАНЕНИЯ </w:t>
      </w:r>
      <w:proofErr w:type="gramStart"/>
      <w:r>
        <w:rPr>
          <w:sz w:val="22"/>
          <w:szCs w:val="22"/>
        </w:rPr>
        <w:t>РОССИЙСКОЙ</w:t>
      </w:r>
      <w:proofErr w:type="gramEnd"/>
    </w:p>
    <w:p w:rsidR="000C12A1" w:rsidRDefault="00B851FA">
      <w:pPr>
        <w:pStyle w:val="22"/>
        <w:framePr w:w="4133" w:h="1397" w:wrap="none" w:hAnchor="page" w:x="13467" w:y="467"/>
        <w:tabs>
          <w:tab w:val="left" w:leader="underscore" w:pos="1334"/>
          <w:tab w:val="left" w:leader="underscore" w:pos="4114"/>
        </w:tabs>
        <w:spacing w:line="252" w:lineRule="auto"/>
        <w:jc w:val="center"/>
        <w:rPr>
          <w:sz w:val="22"/>
          <w:szCs w:val="22"/>
        </w:rPr>
      </w:pPr>
      <w:r>
        <w:rPr>
          <w:sz w:val="22"/>
          <w:szCs w:val="22"/>
          <w:u w:val="single"/>
        </w:rPr>
        <w:tab/>
        <w:t>ФЕДЕРАЦИИ</w:t>
      </w:r>
      <w:r>
        <w:rPr>
          <w:sz w:val="22"/>
          <w:szCs w:val="22"/>
          <w:u w:val="single"/>
        </w:rPr>
        <w:tab/>
      </w:r>
    </w:p>
    <w:p w:rsidR="000C12A1" w:rsidRDefault="00B851FA">
      <w:pPr>
        <w:pStyle w:val="22"/>
        <w:framePr w:w="4133" w:h="1397" w:wrap="none" w:hAnchor="page" w:x="13467" w:y="467"/>
        <w:spacing w:line="252" w:lineRule="auto"/>
        <w:jc w:val="center"/>
        <w:rPr>
          <w:sz w:val="22"/>
          <w:szCs w:val="22"/>
        </w:rPr>
      </w:pPr>
      <w:r>
        <w:rPr>
          <w:sz w:val="22"/>
          <w:szCs w:val="22"/>
        </w:rPr>
        <w:t>(Федеральный орган исполнительной</w:t>
      </w:r>
      <w:r>
        <w:rPr>
          <w:sz w:val="22"/>
          <w:szCs w:val="22"/>
        </w:rPr>
        <w:br/>
        <w:t>власти)</w:t>
      </w:r>
    </w:p>
    <w:p w:rsidR="000C12A1" w:rsidRDefault="00B851FA">
      <w:pPr>
        <w:pStyle w:val="22"/>
        <w:framePr w:w="20928" w:h="302" w:wrap="none" w:hAnchor="page" w:x="560" w:y="14948"/>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after="489" w:line="1" w:lineRule="exact"/>
      </w:pPr>
    </w:p>
    <w:p w:rsidR="000C12A1" w:rsidRDefault="000C12A1">
      <w:pPr>
        <w:spacing w:line="1" w:lineRule="exact"/>
        <w:sectPr w:rsidR="000C12A1">
          <w:pgSz w:w="23800" w:h="16840" w:orient="landscape"/>
          <w:pgMar w:top="1009" w:right="2313" w:bottom="382" w:left="559" w:header="581" w:footer="3" w:gutter="0"/>
          <w:cols w:space="720"/>
          <w:noEndnote/>
          <w:docGrid w:linePitch="360"/>
        </w:sectPr>
      </w:pPr>
    </w:p>
    <w:p w:rsidR="000C12A1" w:rsidRDefault="00B851FA">
      <w:pPr>
        <w:pStyle w:val="22"/>
        <w:framePr w:w="4190" w:h="494" w:wrap="none" w:hAnchor="page" w:x="19027" w:y="1"/>
        <w:jc w:val="right"/>
        <w:rPr>
          <w:sz w:val="19"/>
          <w:szCs w:val="19"/>
        </w:rPr>
      </w:pPr>
      <w:r>
        <w:rPr>
          <w:sz w:val="19"/>
          <w:szCs w:val="19"/>
        </w:rPr>
        <w:lastRenderedPageBreak/>
        <w:t>Приложение № 5 к Соглашению от «__»года № 056-09-2026-1019</w:t>
      </w:r>
    </w:p>
    <w:p w:rsidR="000C12A1" w:rsidRDefault="00B851FA">
      <w:pPr>
        <w:pStyle w:val="22"/>
        <w:framePr w:w="7992" w:h="600" w:wrap="none" w:hAnchor="page" w:x="7895" w:y="803"/>
        <w:jc w:val="center"/>
        <w:rPr>
          <w:sz w:val="22"/>
          <w:szCs w:val="22"/>
        </w:rPr>
      </w:pPr>
      <w:r>
        <w:rPr>
          <w:b/>
          <w:bCs/>
          <w:sz w:val="22"/>
          <w:szCs w:val="22"/>
        </w:rPr>
        <w:t>ОТЧЕТ</w:t>
      </w:r>
    </w:p>
    <w:p w:rsidR="000C12A1" w:rsidRDefault="00B851FA">
      <w:pPr>
        <w:pStyle w:val="22"/>
        <w:framePr w:w="7992" w:h="600" w:wrap="none" w:hAnchor="page" w:x="7895" w:y="803"/>
        <w:jc w:val="center"/>
        <w:rPr>
          <w:sz w:val="22"/>
          <w:szCs w:val="22"/>
        </w:rPr>
      </w:pPr>
      <w:r>
        <w:rPr>
          <w:b/>
          <w:bCs/>
          <w:sz w:val="22"/>
          <w:szCs w:val="22"/>
        </w:rPr>
        <w:t>о расходах, в целях софинансирования которых предоставляется Субсидия</w:t>
      </w:r>
    </w:p>
    <w:p w:rsidR="000C12A1" w:rsidRDefault="00B851FA">
      <w:pPr>
        <w:pStyle w:val="22"/>
        <w:framePr w:w="370" w:h="278" w:wrap="none" w:hAnchor="page" w:x="10915" w:y="1868"/>
        <w:jc w:val="center"/>
        <w:rPr>
          <w:sz w:val="19"/>
          <w:szCs w:val="19"/>
        </w:rPr>
      </w:pPr>
      <w:r>
        <w:rPr>
          <w:sz w:val="19"/>
          <w:szCs w:val="19"/>
        </w:rPr>
        <w:t>на 1</w:t>
      </w:r>
    </w:p>
    <w:p w:rsidR="000C12A1" w:rsidRDefault="00B851FA">
      <w:pPr>
        <w:pStyle w:val="22"/>
        <w:framePr w:w="725" w:h="278" w:wrap="none" w:hAnchor="page" w:x="12139" w:y="1868"/>
        <w:tabs>
          <w:tab w:val="left" w:leader="underscore" w:pos="490"/>
        </w:tabs>
        <w:rPr>
          <w:sz w:val="19"/>
          <w:szCs w:val="19"/>
        </w:rPr>
      </w:pPr>
      <w:r>
        <w:rPr>
          <w:sz w:val="19"/>
          <w:szCs w:val="19"/>
        </w:rPr>
        <w:t>20</w:t>
      </w:r>
      <w:r>
        <w:rPr>
          <w:sz w:val="19"/>
          <w:szCs w:val="19"/>
        </w:rPr>
        <w:tab/>
        <w:t>г.</w:t>
      </w:r>
    </w:p>
    <w:p w:rsidR="000C12A1" w:rsidRDefault="00B851FA">
      <w:pPr>
        <w:pStyle w:val="22"/>
        <w:framePr w:w="4824" w:h="2808" w:wrap="none" w:hAnchor="page" w:x="551" w:y="2185"/>
        <w:spacing w:after="200"/>
        <w:rPr>
          <w:sz w:val="19"/>
          <w:szCs w:val="19"/>
        </w:rPr>
      </w:pPr>
      <w:r>
        <w:rPr>
          <w:sz w:val="19"/>
          <w:szCs w:val="19"/>
        </w:rPr>
        <w:t>Наименование уполномоченного органа исполнительной власти субъекта Российской Федерации</w:t>
      </w:r>
    </w:p>
    <w:p w:rsidR="000C12A1" w:rsidRDefault="00B851FA">
      <w:pPr>
        <w:pStyle w:val="22"/>
        <w:framePr w:w="4824" w:h="2808" w:wrap="none" w:hAnchor="page" w:x="551" w:y="2185"/>
        <w:spacing w:after="80"/>
        <w:rPr>
          <w:sz w:val="19"/>
          <w:szCs w:val="19"/>
        </w:rPr>
      </w:pPr>
      <w:r>
        <w:rPr>
          <w:sz w:val="19"/>
          <w:szCs w:val="19"/>
        </w:rPr>
        <w:t>Наименование субъекта Российской Федерации</w:t>
      </w:r>
    </w:p>
    <w:p w:rsidR="000C12A1" w:rsidRDefault="00B851FA">
      <w:pPr>
        <w:pStyle w:val="22"/>
        <w:framePr w:w="4824" w:h="2808" w:wrap="none" w:hAnchor="page" w:x="551" w:y="2185"/>
        <w:spacing w:after="400"/>
        <w:rPr>
          <w:sz w:val="19"/>
          <w:szCs w:val="19"/>
        </w:rPr>
      </w:pPr>
      <w:r>
        <w:rPr>
          <w:sz w:val="19"/>
          <w:szCs w:val="19"/>
        </w:rPr>
        <w:t>Наименование главного распорядителя средств федерального бюджета</w:t>
      </w:r>
    </w:p>
    <w:p w:rsidR="000C12A1" w:rsidRDefault="00B851FA">
      <w:pPr>
        <w:pStyle w:val="22"/>
        <w:framePr w:w="4824" w:h="2808" w:wrap="none" w:hAnchor="page" w:x="551" w:y="2185"/>
        <w:spacing w:after="200"/>
        <w:rPr>
          <w:sz w:val="19"/>
          <w:szCs w:val="19"/>
        </w:rPr>
      </w:pPr>
      <w:r>
        <w:rPr>
          <w:sz w:val="19"/>
          <w:szCs w:val="19"/>
        </w:rPr>
        <w:t>Тип и наименование структурного элемента государственной программы Российской Федерации</w:t>
      </w:r>
    </w:p>
    <w:p w:rsidR="000C12A1" w:rsidRDefault="00B851FA">
      <w:pPr>
        <w:pStyle w:val="22"/>
        <w:framePr w:w="4824" w:h="2808" w:wrap="none" w:hAnchor="page" w:x="551" w:y="2185"/>
        <w:spacing w:after="200"/>
        <w:rPr>
          <w:sz w:val="19"/>
          <w:szCs w:val="19"/>
        </w:rPr>
      </w:pPr>
      <w:r>
        <w:rPr>
          <w:sz w:val="19"/>
          <w:szCs w:val="19"/>
        </w:rPr>
        <w:t>Вид документа</w:t>
      </w:r>
    </w:p>
    <w:p w:rsidR="000C12A1" w:rsidRDefault="00B851FA">
      <w:pPr>
        <w:pStyle w:val="22"/>
        <w:framePr w:w="3821" w:h="274" w:wrap="none" w:hAnchor="page" w:x="10598" w:y="3625"/>
        <w:rPr>
          <w:sz w:val="19"/>
          <w:szCs w:val="19"/>
        </w:rPr>
      </w:pPr>
      <w:r>
        <w:rPr>
          <w:sz w:val="19"/>
          <w:szCs w:val="19"/>
        </w:rPr>
        <w:t>(Федеральный орган исполнительной власти)</w:t>
      </w:r>
    </w:p>
    <w:p w:rsidR="000C12A1" w:rsidRDefault="00B851FA">
      <w:pPr>
        <w:pStyle w:val="22"/>
        <w:framePr w:w="4291" w:h="278" w:wrap="none" w:hAnchor="page" w:x="10363" w:y="4993"/>
        <w:rPr>
          <w:sz w:val="19"/>
          <w:szCs w:val="19"/>
        </w:rPr>
      </w:pPr>
      <w:r>
        <w:rPr>
          <w:sz w:val="19"/>
          <w:szCs w:val="19"/>
        </w:rPr>
        <w:t>(первичный - «0», уточненный -«1», «2», «3», «...»</w:t>
      </w:r>
      <w:proofErr w:type="gramStart"/>
      <w:r>
        <w:rPr>
          <w:sz w:val="19"/>
          <w:szCs w:val="19"/>
        </w:rPr>
        <w:t xml:space="preserve"> )</w:t>
      </w:r>
      <w:proofErr w:type="gramEnd"/>
    </w:p>
    <w:p w:rsidR="000C12A1" w:rsidRDefault="00B851FA">
      <w:pPr>
        <w:pStyle w:val="22"/>
        <w:framePr w:w="4037" w:h="278" w:wrap="none" w:hAnchor="page" w:x="551" w:y="5516"/>
        <w:rPr>
          <w:sz w:val="19"/>
          <w:szCs w:val="19"/>
        </w:rPr>
      </w:pPr>
      <w:r>
        <w:rPr>
          <w:sz w:val="19"/>
          <w:szCs w:val="19"/>
        </w:rPr>
        <w:t>Периодичность: месячная, квартальная, годовая</w:t>
      </w:r>
    </w:p>
    <w:p w:rsidR="000C12A1" w:rsidRDefault="00B851FA">
      <w:pPr>
        <w:pStyle w:val="22"/>
        <w:framePr w:w="5899" w:h="274" w:wrap="none" w:hAnchor="page" w:x="551" w:y="5972"/>
        <w:rPr>
          <w:sz w:val="19"/>
          <w:szCs w:val="19"/>
        </w:rPr>
      </w:pPr>
      <w:r>
        <w:rPr>
          <w:sz w:val="19"/>
          <w:szCs w:val="19"/>
        </w:rPr>
        <w:t xml:space="preserve">Единица измерения: </w:t>
      </w:r>
      <w:proofErr w:type="spellStart"/>
      <w:r>
        <w:rPr>
          <w:sz w:val="19"/>
          <w:szCs w:val="19"/>
        </w:rPr>
        <w:t>руб</w:t>
      </w:r>
      <w:proofErr w:type="spellEnd"/>
      <w:r>
        <w:rPr>
          <w:sz w:val="19"/>
          <w:szCs w:val="19"/>
        </w:rPr>
        <w:t xml:space="preserve"> (с точностью до второго знака после запятой)</w:t>
      </w:r>
    </w:p>
    <w:p w:rsidR="000C12A1" w:rsidRDefault="00B851FA">
      <w:pPr>
        <w:pStyle w:val="30"/>
        <w:framePr w:w="15979" w:h="235" w:wrap="none" w:hAnchor="page" w:x="556" w:y="15443"/>
        <w:spacing w:after="0"/>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p w:rsidR="000C12A1" w:rsidRDefault="00B851FA">
      <w:pPr>
        <w:spacing w:line="360" w:lineRule="exact"/>
      </w:pPr>
      <w:r>
        <w:rPr>
          <w:noProof/>
          <w:lang w:bidi="ar-SA"/>
        </w:rPr>
        <w:drawing>
          <wp:anchor distT="0" distB="0" distL="0" distR="0" simplePos="0" relativeHeight="62914692" behindDoc="1" locked="0" layoutInCell="1" allowOverlap="1">
            <wp:simplePos x="0" y="0"/>
            <wp:positionH relativeFrom="page">
              <wp:posOffset>12599670</wp:posOffset>
            </wp:positionH>
            <wp:positionV relativeFrom="margin">
              <wp:posOffset>944880</wp:posOffset>
            </wp:positionV>
            <wp:extent cx="2164080" cy="3017520"/>
            <wp:effectExtent l="0" t="0" r="0" b="0"/>
            <wp:wrapNone/>
            <wp:docPr id="11" name="Shape 11"/>
            <wp:cNvGraphicFramePr/>
            <a:graphic xmlns:a="http://schemas.openxmlformats.org/drawingml/2006/main">
              <a:graphicData uri="http://schemas.openxmlformats.org/drawingml/2006/picture">
                <pic:pic xmlns:pic="http://schemas.openxmlformats.org/drawingml/2006/picture">
                  <pic:nvPicPr>
                    <pic:cNvPr id="12" name="Picture box 12"/>
                    <pic:cNvPicPr/>
                  </pic:nvPicPr>
                  <pic:blipFill>
                    <a:blip r:embed="rId10"/>
                    <a:stretch/>
                  </pic:blipFill>
                  <pic:spPr>
                    <a:xfrm>
                      <a:off x="0" y="0"/>
                      <a:ext cx="2164080" cy="3017520"/>
                    </a:xfrm>
                    <a:prstGeom prst="rect">
                      <a:avLst/>
                    </a:prstGeom>
                  </pic:spPr>
                </pic:pic>
              </a:graphicData>
            </a:graphic>
          </wp:anchor>
        </w:drawing>
      </w: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after="556" w:line="1" w:lineRule="exact"/>
      </w:pPr>
    </w:p>
    <w:p w:rsidR="000C12A1" w:rsidRDefault="000C12A1">
      <w:pPr>
        <w:spacing w:line="1" w:lineRule="exact"/>
        <w:sectPr w:rsidR="000C12A1">
          <w:pgSz w:w="23800" w:h="16840" w:orient="landscape"/>
          <w:pgMar w:top="548" w:right="550" w:bottom="415" w:left="550" w:header="120" w:footer="3" w:gutter="0"/>
          <w:cols w:space="720"/>
          <w:noEndnote/>
          <w:docGrid w:linePitch="360"/>
        </w:sectPr>
      </w:pPr>
    </w:p>
    <w:p w:rsidR="000C12A1" w:rsidRDefault="00B851FA">
      <w:pPr>
        <w:pStyle w:val="a5"/>
        <w:ind w:left="14"/>
        <w:jc w:val="left"/>
        <w:rPr>
          <w:sz w:val="22"/>
          <w:szCs w:val="22"/>
        </w:rPr>
      </w:pPr>
      <w:r>
        <w:rPr>
          <w:b/>
          <w:bCs/>
          <w:sz w:val="22"/>
          <w:szCs w:val="22"/>
        </w:rPr>
        <w:lastRenderedPageBreak/>
        <w:t>1. Движение денежных средств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555"/>
        <w:gridCol w:w="2270"/>
        <w:gridCol w:w="3864"/>
      </w:tblGrid>
      <w:tr w:rsidR="000C12A1">
        <w:tblPrEx>
          <w:tblCellMar>
            <w:top w:w="0" w:type="dxa"/>
            <w:bottom w:w="0" w:type="dxa"/>
          </w:tblCellMar>
        </w:tblPrEx>
        <w:trPr>
          <w:trHeight w:hRule="exact" w:val="461"/>
          <w:jc w:val="center"/>
        </w:trPr>
        <w:tc>
          <w:tcPr>
            <w:tcW w:w="16555" w:type="dxa"/>
            <w:tcBorders>
              <w:top w:val="single" w:sz="4" w:space="0" w:color="auto"/>
              <w:left w:val="single" w:sz="4" w:space="0" w:color="auto"/>
            </w:tcBorders>
            <w:shd w:val="clear" w:color="auto" w:fill="FFFFFF"/>
            <w:vAlign w:val="center"/>
          </w:tcPr>
          <w:p w:rsidR="000C12A1" w:rsidRDefault="00B851FA">
            <w:pPr>
              <w:pStyle w:val="a7"/>
              <w:ind w:left="7040" w:firstLine="0"/>
              <w:rPr>
                <w:sz w:val="20"/>
                <w:szCs w:val="20"/>
              </w:rPr>
            </w:pPr>
            <w:r>
              <w:rPr>
                <w:sz w:val="20"/>
                <w:szCs w:val="20"/>
              </w:rPr>
              <w:t>Наименование показателя</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Код строки</w:t>
            </w:r>
          </w:p>
        </w:tc>
        <w:tc>
          <w:tcPr>
            <w:tcW w:w="3864"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Сумма</w:t>
            </w:r>
          </w:p>
        </w:tc>
      </w:tr>
      <w:tr w:rsidR="000C12A1">
        <w:tblPrEx>
          <w:tblCellMar>
            <w:top w:w="0" w:type="dxa"/>
            <w:bottom w:w="0" w:type="dxa"/>
          </w:tblCellMar>
        </w:tblPrEx>
        <w:trPr>
          <w:trHeight w:hRule="exact" w:val="336"/>
          <w:jc w:val="center"/>
        </w:trPr>
        <w:tc>
          <w:tcPr>
            <w:tcW w:w="16555" w:type="dxa"/>
            <w:tcBorders>
              <w:top w:val="single" w:sz="4" w:space="0" w:color="auto"/>
              <w:left w:val="single" w:sz="4" w:space="0" w:color="auto"/>
            </w:tcBorders>
            <w:shd w:val="clear" w:color="auto" w:fill="FFFFFF"/>
          </w:tcPr>
          <w:p w:rsidR="000C12A1" w:rsidRDefault="00B851FA">
            <w:pPr>
              <w:pStyle w:val="a7"/>
              <w:ind w:left="8220" w:firstLine="0"/>
              <w:rPr>
                <w:sz w:val="20"/>
                <w:szCs w:val="20"/>
              </w:rPr>
            </w:pPr>
            <w:r>
              <w:rPr>
                <w:sz w:val="20"/>
                <w:szCs w:val="20"/>
              </w:rPr>
              <w:t>1</w:t>
            </w:r>
          </w:p>
        </w:tc>
        <w:tc>
          <w:tcPr>
            <w:tcW w:w="2270" w:type="dxa"/>
            <w:tcBorders>
              <w:top w:val="single" w:sz="4" w:space="0" w:color="auto"/>
              <w:left w:val="single" w:sz="4" w:space="0" w:color="auto"/>
            </w:tcBorders>
            <w:shd w:val="clear" w:color="auto" w:fill="FFFFFF"/>
          </w:tcPr>
          <w:p w:rsidR="000C12A1" w:rsidRDefault="00B851FA">
            <w:pPr>
              <w:pStyle w:val="a7"/>
              <w:ind w:firstLine="0"/>
              <w:jc w:val="center"/>
              <w:rPr>
                <w:sz w:val="20"/>
                <w:szCs w:val="20"/>
              </w:rPr>
            </w:pPr>
            <w:r>
              <w:rPr>
                <w:sz w:val="20"/>
                <w:szCs w:val="20"/>
              </w:rPr>
              <w:t>2</w:t>
            </w:r>
          </w:p>
        </w:tc>
        <w:tc>
          <w:tcPr>
            <w:tcW w:w="3864" w:type="dxa"/>
            <w:tcBorders>
              <w:top w:val="single" w:sz="4" w:space="0" w:color="auto"/>
              <w:left w:val="single" w:sz="4" w:space="0" w:color="auto"/>
              <w:right w:val="single" w:sz="4" w:space="0" w:color="auto"/>
            </w:tcBorders>
            <w:shd w:val="clear" w:color="auto" w:fill="FFFFFF"/>
          </w:tcPr>
          <w:p w:rsidR="000C12A1" w:rsidRDefault="00B851FA">
            <w:pPr>
              <w:pStyle w:val="a7"/>
              <w:ind w:firstLine="0"/>
              <w:jc w:val="center"/>
              <w:rPr>
                <w:sz w:val="20"/>
                <w:szCs w:val="20"/>
              </w:rPr>
            </w:pPr>
            <w:r>
              <w:rPr>
                <w:sz w:val="20"/>
                <w:szCs w:val="20"/>
              </w:rPr>
              <w:t>3</w:t>
            </w: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0"/>
              <w:rPr>
                <w:sz w:val="20"/>
                <w:szCs w:val="20"/>
              </w:rPr>
            </w:pPr>
            <w:r>
              <w:rPr>
                <w:sz w:val="20"/>
                <w:szCs w:val="20"/>
              </w:rPr>
              <w:t>Остаток Субсидии на начало текущего финансового года, всего</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010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8"/>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rPr>
                <w:sz w:val="20"/>
                <w:szCs w:val="20"/>
              </w:rPr>
            </w:pPr>
            <w:r>
              <w:rPr>
                <w:sz w:val="20"/>
                <w:szCs w:val="20"/>
              </w:rPr>
              <w:t>из них:</w:t>
            </w:r>
          </w:p>
          <w:p w:rsidR="000C12A1" w:rsidRDefault="00B851FA">
            <w:pPr>
              <w:pStyle w:val="a7"/>
              <w:ind w:firstLine="440"/>
              <w:rPr>
                <w:sz w:val="20"/>
                <w:szCs w:val="20"/>
              </w:rPr>
            </w:pPr>
            <w:r>
              <w:rPr>
                <w:sz w:val="20"/>
                <w:szCs w:val="20"/>
              </w:rPr>
              <w:t>подлежит возврату в федеральный бюджет</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011</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36"/>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0"/>
              <w:rPr>
                <w:sz w:val="20"/>
                <w:szCs w:val="20"/>
              </w:rPr>
            </w:pPr>
            <w:r>
              <w:rPr>
                <w:sz w:val="20"/>
                <w:szCs w:val="20"/>
              </w:rPr>
              <w:t>Размер Субсидии, подлежащей предоставлению в текущем финансовом году</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020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8"/>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spacing w:line="257" w:lineRule="auto"/>
              <w:ind w:firstLine="0"/>
              <w:rPr>
                <w:sz w:val="20"/>
                <w:szCs w:val="20"/>
              </w:rPr>
            </w:pPr>
            <w:r>
              <w:rPr>
                <w:sz w:val="20"/>
                <w:szCs w:val="20"/>
              </w:rPr>
              <w:t>Предусмотрено бюджетных ассигнований на исполнение расходных обязательств, в целях софинансирования которых предоставляется Субсидия, на текущий финансовый год, всего</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030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0"/>
              <w:rPr>
                <w:sz w:val="20"/>
                <w:szCs w:val="20"/>
              </w:rPr>
            </w:pPr>
            <w:r>
              <w:rPr>
                <w:sz w:val="20"/>
                <w:szCs w:val="20"/>
              </w:rPr>
              <w:t>Поступило средств Субсидии</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040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36"/>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0"/>
              <w:rPr>
                <w:sz w:val="20"/>
                <w:szCs w:val="20"/>
              </w:rPr>
            </w:pPr>
            <w:r>
              <w:rPr>
                <w:sz w:val="20"/>
                <w:szCs w:val="20"/>
              </w:rPr>
              <w:t>Кассовые расходы на отчетную дату, всего</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050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8"/>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rPr>
                <w:sz w:val="20"/>
                <w:szCs w:val="20"/>
              </w:rPr>
            </w:pPr>
            <w:r>
              <w:rPr>
                <w:sz w:val="20"/>
                <w:szCs w:val="20"/>
              </w:rPr>
              <w:t>из них:</w:t>
            </w:r>
          </w:p>
          <w:p w:rsidR="000C12A1" w:rsidRDefault="00B851FA">
            <w:pPr>
              <w:pStyle w:val="a7"/>
              <w:ind w:firstLine="440"/>
              <w:rPr>
                <w:sz w:val="20"/>
                <w:szCs w:val="20"/>
              </w:rPr>
            </w:pPr>
            <w:r>
              <w:rPr>
                <w:sz w:val="20"/>
                <w:szCs w:val="20"/>
              </w:rPr>
              <w:t>в объеме софинансирования из федерального бюджета</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051</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0"/>
              <w:rPr>
                <w:sz w:val="20"/>
                <w:szCs w:val="20"/>
              </w:rPr>
            </w:pPr>
            <w:r>
              <w:rPr>
                <w:sz w:val="20"/>
                <w:szCs w:val="20"/>
              </w:rPr>
              <w:t>Восстановлено средств, подлежащих возврату в федеральный бюджет, всего</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060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3"/>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rPr>
                <w:sz w:val="20"/>
                <w:szCs w:val="20"/>
              </w:rPr>
            </w:pPr>
            <w:r>
              <w:rPr>
                <w:sz w:val="20"/>
                <w:szCs w:val="20"/>
              </w:rPr>
              <w:t>в том числе:</w:t>
            </w:r>
          </w:p>
          <w:p w:rsidR="000C12A1" w:rsidRDefault="00B851FA">
            <w:pPr>
              <w:pStyle w:val="a7"/>
              <w:ind w:firstLine="440"/>
              <w:rPr>
                <w:sz w:val="20"/>
                <w:szCs w:val="20"/>
              </w:rPr>
            </w:pPr>
            <w:proofErr w:type="gramStart"/>
            <w:r>
              <w:rPr>
                <w:sz w:val="20"/>
                <w:szCs w:val="20"/>
              </w:rPr>
              <w:t>использованных</w:t>
            </w:r>
            <w:proofErr w:type="gramEnd"/>
            <w:r>
              <w:rPr>
                <w:sz w:val="20"/>
                <w:szCs w:val="20"/>
              </w:rPr>
              <w:t xml:space="preserve"> в текущем году, всего</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061</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3"/>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880"/>
              <w:rPr>
                <w:sz w:val="20"/>
                <w:szCs w:val="20"/>
              </w:rPr>
            </w:pPr>
            <w:r>
              <w:rPr>
                <w:sz w:val="20"/>
                <w:szCs w:val="20"/>
              </w:rPr>
              <w:t>из них:</w:t>
            </w:r>
          </w:p>
          <w:p w:rsidR="000C12A1" w:rsidRDefault="00B851FA">
            <w:pPr>
              <w:pStyle w:val="a7"/>
              <w:ind w:firstLine="880"/>
              <w:rPr>
                <w:sz w:val="20"/>
                <w:szCs w:val="20"/>
              </w:rPr>
            </w:pPr>
            <w:r>
              <w:rPr>
                <w:sz w:val="20"/>
                <w:szCs w:val="20"/>
              </w:rPr>
              <w:t>не по целевому назначению</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062</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rPr>
                <w:sz w:val="20"/>
                <w:szCs w:val="20"/>
              </w:rPr>
            </w:pPr>
            <w:proofErr w:type="gramStart"/>
            <w:r>
              <w:rPr>
                <w:sz w:val="20"/>
                <w:szCs w:val="20"/>
              </w:rPr>
              <w:t>использованных</w:t>
            </w:r>
            <w:proofErr w:type="gramEnd"/>
            <w:r>
              <w:rPr>
                <w:sz w:val="20"/>
                <w:szCs w:val="20"/>
              </w:rPr>
              <w:t xml:space="preserve"> в предшествующие годы, всего</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063</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3"/>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880"/>
              <w:rPr>
                <w:sz w:val="20"/>
                <w:szCs w:val="20"/>
              </w:rPr>
            </w:pPr>
            <w:r>
              <w:rPr>
                <w:sz w:val="20"/>
                <w:szCs w:val="20"/>
              </w:rPr>
              <w:t>из них:</w:t>
            </w:r>
          </w:p>
          <w:p w:rsidR="000C12A1" w:rsidRDefault="00B851FA">
            <w:pPr>
              <w:pStyle w:val="a7"/>
              <w:ind w:firstLine="880"/>
              <w:rPr>
                <w:sz w:val="20"/>
                <w:szCs w:val="20"/>
              </w:rPr>
            </w:pPr>
            <w:r>
              <w:rPr>
                <w:sz w:val="20"/>
                <w:szCs w:val="20"/>
              </w:rPr>
              <w:t>не по целевому назначению</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064</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0"/>
              <w:rPr>
                <w:sz w:val="20"/>
                <w:szCs w:val="20"/>
              </w:rPr>
            </w:pPr>
            <w:r>
              <w:rPr>
                <w:sz w:val="20"/>
                <w:szCs w:val="20"/>
              </w:rPr>
              <w:t>Возвращено (взыскано) в федеральный бюджет, всего</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070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3"/>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rPr>
                <w:sz w:val="20"/>
                <w:szCs w:val="20"/>
              </w:rPr>
            </w:pPr>
            <w:r>
              <w:rPr>
                <w:sz w:val="20"/>
                <w:szCs w:val="20"/>
              </w:rPr>
              <w:t>в том числе:</w:t>
            </w:r>
          </w:p>
          <w:p w:rsidR="000C12A1" w:rsidRDefault="00B851FA">
            <w:pPr>
              <w:pStyle w:val="a7"/>
              <w:ind w:firstLine="440"/>
              <w:rPr>
                <w:sz w:val="20"/>
                <w:szCs w:val="20"/>
              </w:rPr>
            </w:pPr>
            <w:r>
              <w:rPr>
                <w:sz w:val="20"/>
                <w:szCs w:val="20"/>
              </w:rPr>
              <w:t>остаток средств Субсидии на начало текущего финансового года</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071</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rPr>
                <w:sz w:val="20"/>
                <w:szCs w:val="20"/>
              </w:rPr>
            </w:pPr>
            <w:r>
              <w:rPr>
                <w:sz w:val="20"/>
                <w:szCs w:val="20"/>
              </w:rPr>
              <w:t>восстановленных средств, подлежащих перечислению в федеральный бюджет, всего</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072</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23"/>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rPr>
                <w:sz w:val="20"/>
                <w:szCs w:val="20"/>
              </w:rPr>
            </w:pPr>
            <w:r>
              <w:rPr>
                <w:sz w:val="20"/>
                <w:szCs w:val="20"/>
              </w:rPr>
              <w:t>из них:</w:t>
            </w:r>
          </w:p>
          <w:p w:rsidR="000C12A1" w:rsidRDefault="00B851FA">
            <w:pPr>
              <w:pStyle w:val="a7"/>
              <w:ind w:firstLine="440"/>
              <w:jc w:val="both"/>
              <w:rPr>
                <w:sz w:val="20"/>
                <w:szCs w:val="20"/>
              </w:rPr>
            </w:pPr>
            <w:proofErr w:type="gramStart"/>
            <w:r>
              <w:rPr>
                <w:sz w:val="20"/>
                <w:szCs w:val="20"/>
              </w:rPr>
              <w:t>использованных</w:t>
            </w:r>
            <w:proofErr w:type="gramEnd"/>
            <w:r>
              <w:rPr>
                <w:sz w:val="20"/>
                <w:szCs w:val="20"/>
              </w:rPr>
              <w:t xml:space="preserve"> в текущем году, включая использованных не по целевому назначению</w:t>
            </w:r>
          </w:p>
        </w:tc>
        <w:tc>
          <w:tcPr>
            <w:tcW w:w="22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073</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440"/>
              <w:jc w:val="both"/>
              <w:rPr>
                <w:sz w:val="20"/>
                <w:szCs w:val="20"/>
              </w:rPr>
            </w:pPr>
            <w:proofErr w:type="gramStart"/>
            <w:r>
              <w:rPr>
                <w:sz w:val="20"/>
                <w:szCs w:val="20"/>
              </w:rPr>
              <w:t>использованных</w:t>
            </w:r>
            <w:proofErr w:type="gramEnd"/>
            <w:r>
              <w:rPr>
                <w:sz w:val="20"/>
                <w:szCs w:val="20"/>
              </w:rPr>
              <w:t xml:space="preserve"> в предшествующие годы, включая использованных не по целевому назначению</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074</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16555" w:type="dxa"/>
            <w:tcBorders>
              <w:top w:val="single" w:sz="4" w:space="0" w:color="auto"/>
              <w:left w:val="single" w:sz="4" w:space="0" w:color="auto"/>
            </w:tcBorders>
            <w:shd w:val="clear" w:color="auto" w:fill="FFFFFF"/>
            <w:vAlign w:val="bottom"/>
          </w:tcPr>
          <w:p w:rsidR="000C12A1" w:rsidRDefault="00B851FA">
            <w:pPr>
              <w:pStyle w:val="a7"/>
              <w:ind w:firstLine="0"/>
              <w:rPr>
                <w:sz w:val="20"/>
                <w:szCs w:val="20"/>
              </w:rPr>
            </w:pPr>
            <w:r>
              <w:rPr>
                <w:sz w:val="20"/>
                <w:szCs w:val="20"/>
              </w:rPr>
              <w:t>Остаток средств Субсидии на конец отчетного периода (года) (стр. 10 + стр. 40 - стр. 51 + стр. 60 - стр. 70), всего</w:t>
            </w:r>
          </w:p>
        </w:tc>
        <w:tc>
          <w:tcPr>
            <w:tcW w:w="2270" w:type="dxa"/>
            <w:tcBorders>
              <w:top w:val="single" w:sz="4" w:space="0" w:color="auto"/>
              <w:left w:val="single" w:sz="4" w:space="0" w:color="auto"/>
            </w:tcBorders>
            <w:shd w:val="clear" w:color="auto" w:fill="FFFFFF"/>
            <w:vAlign w:val="bottom"/>
          </w:tcPr>
          <w:p w:rsidR="000C12A1" w:rsidRDefault="00B851FA">
            <w:pPr>
              <w:pStyle w:val="a7"/>
              <w:ind w:firstLine="0"/>
              <w:jc w:val="center"/>
              <w:rPr>
                <w:sz w:val="20"/>
                <w:szCs w:val="20"/>
              </w:rPr>
            </w:pPr>
            <w:r>
              <w:rPr>
                <w:sz w:val="20"/>
                <w:szCs w:val="20"/>
              </w:rPr>
              <w:t>080</w:t>
            </w:r>
          </w:p>
        </w:tc>
        <w:tc>
          <w:tcPr>
            <w:tcW w:w="3864"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533"/>
          <w:jc w:val="center"/>
        </w:trPr>
        <w:tc>
          <w:tcPr>
            <w:tcW w:w="16555" w:type="dxa"/>
            <w:tcBorders>
              <w:top w:val="single" w:sz="4" w:space="0" w:color="auto"/>
              <w:left w:val="single" w:sz="4" w:space="0" w:color="auto"/>
              <w:bottom w:val="single" w:sz="4" w:space="0" w:color="auto"/>
            </w:tcBorders>
            <w:shd w:val="clear" w:color="auto" w:fill="FFFFFF"/>
            <w:vAlign w:val="bottom"/>
          </w:tcPr>
          <w:p w:rsidR="000C12A1" w:rsidRDefault="00B851FA">
            <w:pPr>
              <w:pStyle w:val="a7"/>
              <w:ind w:firstLine="440"/>
              <w:rPr>
                <w:sz w:val="20"/>
                <w:szCs w:val="20"/>
              </w:rPr>
            </w:pPr>
            <w:r>
              <w:rPr>
                <w:sz w:val="20"/>
                <w:szCs w:val="20"/>
              </w:rPr>
              <w:t>из них:</w:t>
            </w:r>
          </w:p>
          <w:p w:rsidR="000C12A1" w:rsidRDefault="00B851FA">
            <w:pPr>
              <w:pStyle w:val="a7"/>
              <w:ind w:firstLine="440"/>
              <w:rPr>
                <w:sz w:val="20"/>
                <w:szCs w:val="20"/>
              </w:rPr>
            </w:pPr>
            <w:r>
              <w:rPr>
                <w:sz w:val="20"/>
                <w:szCs w:val="20"/>
              </w:rPr>
              <w:t>подлежит возврату в федеральный бюджет</w:t>
            </w:r>
          </w:p>
        </w:tc>
        <w:tc>
          <w:tcPr>
            <w:tcW w:w="2270"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20"/>
                <w:szCs w:val="20"/>
              </w:rPr>
            </w:pPr>
            <w:r>
              <w:rPr>
                <w:sz w:val="20"/>
                <w:szCs w:val="20"/>
              </w:rPr>
              <w:t>081</w:t>
            </w:r>
          </w:p>
        </w:tc>
        <w:tc>
          <w:tcPr>
            <w:tcW w:w="3864" w:type="dxa"/>
            <w:tcBorders>
              <w:top w:val="single" w:sz="4" w:space="0" w:color="auto"/>
              <w:left w:val="single" w:sz="4" w:space="0" w:color="auto"/>
              <w:bottom w:val="single" w:sz="4" w:space="0" w:color="auto"/>
              <w:right w:val="single" w:sz="4" w:space="0" w:color="auto"/>
            </w:tcBorders>
            <w:shd w:val="clear" w:color="auto" w:fill="FFFFFF"/>
          </w:tcPr>
          <w:p w:rsidR="000C12A1" w:rsidRDefault="000C12A1">
            <w:pPr>
              <w:rPr>
                <w:sz w:val="10"/>
                <w:szCs w:val="10"/>
              </w:rPr>
            </w:pPr>
          </w:p>
        </w:tc>
      </w:tr>
    </w:tbl>
    <w:p w:rsidR="000C12A1" w:rsidRDefault="000C12A1">
      <w:pPr>
        <w:spacing w:after="6039" w:line="1" w:lineRule="exact"/>
      </w:pPr>
    </w:p>
    <w:p w:rsidR="000C12A1" w:rsidRDefault="00B851FA">
      <w:pPr>
        <w:pStyle w:val="30"/>
        <w:spacing w:after="0"/>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r>
        <w:br w:type="page"/>
      </w:r>
    </w:p>
    <w:p w:rsidR="000C12A1" w:rsidRDefault="00B851FA">
      <w:pPr>
        <w:pStyle w:val="22"/>
        <w:spacing w:after="180"/>
        <w:rPr>
          <w:sz w:val="22"/>
          <w:szCs w:val="22"/>
        </w:rPr>
      </w:pPr>
      <w:r>
        <w:rPr>
          <w:b/>
          <w:bCs/>
          <w:sz w:val="22"/>
          <w:szCs w:val="22"/>
        </w:rPr>
        <w:lastRenderedPageBreak/>
        <w:t>2. Сведения о направлении расходов бюджета субъекта Российской Федерации, софинансируемых из федерального бюджета</w:t>
      </w:r>
    </w:p>
    <w:p w:rsidR="000C12A1" w:rsidRDefault="00B851FA">
      <w:pPr>
        <w:spacing w:line="1" w:lineRule="exact"/>
      </w:pPr>
      <w:r>
        <w:rPr>
          <w:noProof/>
          <w:lang w:bidi="ar-SA"/>
        </w:rPr>
        <mc:AlternateContent>
          <mc:Choice Requires="wps">
            <w:drawing>
              <wp:anchor distT="266700" distB="6690360" distL="0" distR="0" simplePos="0" relativeHeight="125829386" behindDoc="0" locked="0" layoutInCell="1" allowOverlap="1">
                <wp:simplePos x="0" y="0"/>
                <wp:positionH relativeFrom="page">
                  <wp:posOffset>349250</wp:posOffset>
                </wp:positionH>
                <wp:positionV relativeFrom="paragraph">
                  <wp:posOffset>266700</wp:posOffset>
                </wp:positionV>
                <wp:extent cx="762000" cy="17081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762000" cy="170815"/>
                        </a:xfrm>
                        <a:prstGeom prst="rect">
                          <a:avLst/>
                        </a:prstGeom>
                        <a:noFill/>
                      </wps:spPr>
                      <wps:txbx>
                        <w:txbxContent>
                          <w:p w:rsidR="00BB7B49" w:rsidRDefault="00BB7B49">
                            <w:pPr>
                              <w:pStyle w:val="22"/>
                              <w:rPr>
                                <w:sz w:val="19"/>
                                <w:szCs w:val="19"/>
                              </w:rPr>
                            </w:pPr>
                            <w:r>
                              <w:rPr>
                                <w:sz w:val="19"/>
                                <w:szCs w:val="19"/>
                              </w:rPr>
                              <w:t>Руководитель</w:t>
                            </w:r>
                          </w:p>
                        </w:txbxContent>
                      </wps:txbx>
                      <wps:bodyPr wrap="none" lIns="0" tIns="0" rIns="0" bIns="0"/>
                    </wps:wsp>
                  </a:graphicData>
                </a:graphic>
              </wp:anchor>
            </w:drawing>
          </mc:Choice>
          <mc:Fallback>
            <w:pict>
              <v:shape id="Shape 13" o:spid="_x0000_s1030" type="#_x0000_t202" style="position:absolute;margin-left:27.5pt;margin-top:21pt;width:60pt;height:13.45pt;z-index:125829386;visibility:visible;mso-wrap-style:none;mso-wrap-distance-left:0;mso-wrap-distance-top:21pt;mso-wrap-distance-right:0;mso-wrap-distance-bottom:526.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" filled="f" stroked="f">
                <v:textbox inset="0,0,0,0">
                  <w:txbxContent>
                    <w:p w:rsidR="00BB7B49" w:rsidRDefault="00BB7B49">
                      <w:pPr>
                        <w:pStyle w:val="22"/>
                        <w:rPr>
                          <w:sz w:val="19"/>
                          <w:szCs w:val="19"/>
                        </w:rPr>
                      </w:pPr>
                      <w:r>
                        <w:rPr>
                          <w:sz w:val="19"/>
                          <w:szCs w:val="19"/>
                        </w:rPr>
                        <w:t>Руководитель</w:t>
                      </w:r>
                    </w:p>
                  </w:txbxContent>
                </v:textbox>
                <w10:wrap type="topAndBottom" anchorx="page"/>
              </v:shape>
            </w:pict>
          </mc:Fallback>
        </mc:AlternateContent>
      </w:r>
      <w:r>
        <w:rPr>
          <w:noProof/>
          <w:lang w:bidi="ar-SA"/>
        </w:rPr>
        <mc:AlternateContent>
          <mc:Choice Requires="wps">
            <w:drawing>
              <wp:anchor distT="842645" distB="6111240" distL="0" distR="0" simplePos="0" relativeHeight="125829388" behindDoc="0" locked="0" layoutInCell="1" allowOverlap="1">
                <wp:simplePos x="0" y="0"/>
                <wp:positionH relativeFrom="page">
                  <wp:posOffset>349250</wp:posOffset>
                </wp:positionH>
                <wp:positionV relativeFrom="paragraph">
                  <wp:posOffset>842645</wp:posOffset>
                </wp:positionV>
                <wp:extent cx="725170" cy="173990"/>
                <wp:effectExtent l="0" t="0" r="0" b="0"/>
                <wp:wrapTopAndBottom/>
                <wp:docPr id="15" name="Shape 15"/>
                <wp:cNvGraphicFramePr/>
                <a:graphic xmlns:a="http://schemas.openxmlformats.org/drawingml/2006/main">
                  <a:graphicData uri="http://schemas.microsoft.com/office/word/2010/wordprocessingShape">
                    <wps:wsp>
                      <wps:cNvSpPr txBox="1"/>
                      <wps:spPr>
                        <a:xfrm>
                          <a:off x="0" y="0"/>
                          <a:ext cx="725170" cy="173990"/>
                        </a:xfrm>
                        <a:prstGeom prst="rect">
                          <a:avLst/>
                        </a:prstGeom>
                        <a:noFill/>
                      </wps:spPr>
                      <wps:txbx>
                        <w:txbxContent>
                          <w:p w:rsidR="00BB7B49" w:rsidRDefault="00BB7B49">
                            <w:pPr>
                              <w:pStyle w:val="22"/>
                              <w:rPr>
                                <w:sz w:val="19"/>
                                <w:szCs w:val="19"/>
                              </w:rPr>
                            </w:pPr>
                            <w:r>
                              <w:rPr>
                                <w:sz w:val="19"/>
                                <w:szCs w:val="19"/>
                              </w:rPr>
                              <w:t>Исполнитель</w:t>
                            </w:r>
                          </w:p>
                        </w:txbxContent>
                      </wps:txbx>
                      <wps:bodyPr wrap="none" lIns="0" tIns="0" rIns="0" bIns="0"/>
                    </wps:wsp>
                  </a:graphicData>
                </a:graphic>
              </wp:anchor>
            </w:drawing>
          </mc:Choice>
          <mc:Fallback>
            <w:pict>
              <v:shape id="Shape 15" o:spid="_x0000_s1031" type="#_x0000_t202" style="position:absolute;margin-left:27.5pt;margin-top:66.35pt;width:57.1pt;height:13.7pt;z-index:125829388;visibility:visible;mso-wrap-style:none;mso-wrap-distance-left:0;mso-wrap-distance-top:66.35pt;mso-wrap-distance-right:0;mso-wrap-distance-bottom:481.2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" filled="f" stroked="f">
                <v:textbox inset="0,0,0,0">
                  <w:txbxContent>
                    <w:p w:rsidR="00BB7B49" w:rsidRDefault="00BB7B49">
                      <w:pPr>
                        <w:pStyle w:val="22"/>
                        <w:rPr>
                          <w:sz w:val="19"/>
                          <w:szCs w:val="19"/>
                        </w:rPr>
                      </w:pPr>
                      <w:r>
                        <w:rPr>
                          <w:sz w:val="19"/>
                          <w:szCs w:val="19"/>
                        </w:rPr>
                        <w:t>Исполнитель</w:t>
                      </w:r>
                    </w:p>
                  </w:txbxContent>
                </v:textbox>
                <w10:wrap type="topAndBottom" anchorx="page"/>
              </v:shape>
            </w:pict>
          </mc:Fallback>
        </mc:AlternateContent>
      </w:r>
      <w:r>
        <w:rPr>
          <w:noProof/>
          <w:lang w:bidi="ar-SA"/>
        </w:rPr>
        <mc:AlternateContent>
          <mc:Choice Requires="wps">
            <w:drawing>
              <wp:anchor distT="437515" distB="5940425" distL="0" distR="0" simplePos="0" relativeHeight="125829390" behindDoc="0" locked="0" layoutInCell="1" allowOverlap="1">
                <wp:simplePos x="0" y="0"/>
                <wp:positionH relativeFrom="page">
                  <wp:posOffset>3625850</wp:posOffset>
                </wp:positionH>
                <wp:positionV relativeFrom="paragraph">
                  <wp:posOffset>437515</wp:posOffset>
                </wp:positionV>
                <wp:extent cx="673735" cy="749935"/>
                <wp:effectExtent l="0" t="0" r="0" b="0"/>
                <wp:wrapTopAndBottom/>
                <wp:docPr id="17" name="Shape 17"/>
                <wp:cNvGraphicFramePr/>
                <a:graphic xmlns:a="http://schemas.openxmlformats.org/drawingml/2006/main">
                  <a:graphicData uri="http://schemas.microsoft.com/office/word/2010/wordprocessingShape">
                    <wps:wsp>
                      <wps:cNvSpPr txBox="1"/>
                      <wps:spPr>
                        <a:xfrm>
                          <a:off x="0" y="0"/>
                          <a:ext cx="673735" cy="749935"/>
                        </a:xfrm>
                        <a:prstGeom prst="rect">
                          <a:avLst/>
                        </a:prstGeom>
                        <a:noFill/>
                      </wps:spPr>
                      <wps:txbx>
                        <w:txbxContent>
                          <w:p w:rsidR="00BB7B49" w:rsidRDefault="00BB7B49">
                            <w:pPr>
                              <w:pStyle w:val="22"/>
                              <w:pBdr>
                                <w:top w:val="single" w:sz="4" w:space="0" w:color="auto"/>
                              </w:pBdr>
                              <w:spacing w:after="660"/>
                              <w:rPr>
                                <w:sz w:val="19"/>
                                <w:szCs w:val="19"/>
                              </w:rPr>
                            </w:pPr>
                            <w:r>
                              <w:rPr>
                                <w:sz w:val="19"/>
                                <w:szCs w:val="19"/>
                              </w:rPr>
                              <w:t>(должность)</w:t>
                            </w:r>
                          </w:p>
                          <w:p w:rsidR="00BB7B49" w:rsidRDefault="00BB7B49">
                            <w:pPr>
                              <w:pStyle w:val="22"/>
                              <w:pBdr>
                                <w:top w:val="single" w:sz="4" w:space="0" w:color="auto"/>
                              </w:pBdr>
                              <w:rPr>
                                <w:sz w:val="19"/>
                                <w:szCs w:val="19"/>
                              </w:rPr>
                            </w:pPr>
                            <w:r>
                              <w:rPr>
                                <w:sz w:val="19"/>
                                <w:szCs w:val="19"/>
                              </w:rPr>
                              <w:t>(должность)</w:t>
                            </w:r>
                          </w:p>
                        </w:txbxContent>
                      </wps:txbx>
                      <wps:bodyPr lIns="0" tIns="0" rIns="0" bIns="0"/>
                    </wps:wsp>
                  </a:graphicData>
                </a:graphic>
              </wp:anchor>
            </w:drawing>
          </mc:Choice>
          <mc:Fallback>
            <w:pict>
              <v:shape id="Shape 17" o:spid="_x0000_s1032" type="#_x0000_t202" style="position:absolute;margin-left:285.5pt;margin-top:34.45pt;width:53.05pt;height:59.05pt;z-index:125829390;visibility:visible;mso-wrap-style:square;mso-wrap-distance-left:0;mso-wrap-distance-top:34.45pt;mso-wrap-distance-right:0;mso-wrap-distance-bottom:467.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" filled="f" stroked="f">
                <v:textbox inset="0,0,0,0">
                  <w:txbxContent>
                    <w:p w:rsidR="00BB7B49" w:rsidRDefault="00BB7B49">
                      <w:pPr>
                        <w:pStyle w:val="22"/>
                        <w:pBdr>
                          <w:top w:val="single" w:sz="4" w:space="0" w:color="auto"/>
                        </w:pBdr>
                        <w:spacing w:after="660"/>
                        <w:rPr>
                          <w:sz w:val="19"/>
                          <w:szCs w:val="19"/>
                        </w:rPr>
                      </w:pPr>
                      <w:r>
                        <w:rPr>
                          <w:sz w:val="19"/>
                          <w:szCs w:val="19"/>
                        </w:rPr>
                        <w:t>(должность)</w:t>
                      </w:r>
                    </w:p>
                    <w:p w:rsidR="00BB7B49" w:rsidRDefault="00BB7B49">
                      <w:pPr>
                        <w:pStyle w:val="22"/>
                        <w:pBdr>
                          <w:top w:val="single" w:sz="4" w:space="0" w:color="auto"/>
                        </w:pBdr>
                        <w:rPr>
                          <w:sz w:val="19"/>
                          <w:szCs w:val="19"/>
                        </w:rPr>
                      </w:pPr>
                      <w:r>
                        <w:rPr>
                          <w:sz w:val="19"/>
                          <w:szCs w:val="19"/>
                        </w:rPr>
                        <w:t>(должность)</w:t>
                      </w:r>
                    </w:p>
                  </w:txbxContent>
                </v:textbox>
                <w10:wrap type="topAndBottom" anchorx="page"/>
              </v:shape>
            </w:pict>
          </mc:Fallback>
        </mc:AlternateContent>
      </w:r>
      <w:r>
        <w:rPr>
          <w:noProof/>
          <w:lang w:bidi="ar-SA"/>
        </w:rPr>
        <mc:AlternateContent>
          <mc:Choice Requires="wps">
            <w:drawing>
              <wp:anchor distT="437515" distB="5940425" distL="0" distR="0" simplePos="0" relativeHeight="125829392" behindDoc="0" locked="0" layoutInCell="1" allowOverlap="1">
                <wp:simplePos x="0" y="0"/>
                <wp:positionH relativeFrom="page">
                  <wp:posOffset>6320155</wp:posOffset>
                </wp:positionH>
                <wp:positionV relativeFrom="paragraph">
                  <wp:posOffset>437515</wp:posOffset>
                </wp:positionV>
                <wp:extent cx="1155065" cy="749935"/>
                <wp:effectExtent l="0" t="0" r="0" b="0"/>
                <wp:wrapTopAndBottom/>
                <wp:docPr id="19" name="Shape 19"/>
                <wp:cNvGraphicFramePr/>
                <a:graphic xmlns:a="http://schemas.openxmlformats.org/drawingml/2006/main">
                  <a:graphicData uri="http://schemas.microsoft.com/office/word/2010/wordprocessingShape">
                    <wps:wsp>
                      <wps:cNvSpPr txBox="1"/>
                      <wps:spPr>
                        <a:xfrm>
                          <a:off x="0" y="0"/>
                          <a:ext cx="1155065" cy="749935"/>
                        </a:xfrm>
                        <a:prstGeom prst="rect">
                          <a:avLst/>
                        </a:prstGeom>
                        <a:noFill/>
                      </wps:spPr>
                      <wps:txbx>
                        <w:txbxContent>
                          <w:p w:rsidR="00BB7B49" w:rsidRDefault="00BB7B49">
                            <w:pPr>
                              <w:pStyle w:val="22"/>
                              <w:pBdr>
                                <w:top w:val="single" w:sz="4" w:space="0" w:color="auto"/>
                              </w:pBdr>
                              <w:spacing w:after="660"/>
                              <w:jc w:val="center"/>
                              <w:rPr>
                                <w:sz w:val="19"/>
                                <w:szCs w:val="19"/>
                              </w:rPr>
                            </w:pPr>
                            <w:r>
                              <w:rPr>
                                <w:sz w:val="19"/>
                                <w:szCs w:val="19"/>
                              </w:rPr>
                              <w:t>(подпись)</w:t>
                            </w:r>
                          </w:p>
                          <w:p w:rsidR="00BB7B49" w:rsidRDefault="00BB7B49">
                            <w:pPr>
                              <w:pStyle w:val="22"/>
                              <w:pBdr>
                                <w:top w:val="single" w:sz="4" w:space="0" w:color="auto"/>
                              </w:pBdr>
                              <w:jc w:val="center"/>
                              <w:rPr>
                                <w:sz w:val="19"/>
                                <w:szCs w:val="19"/>
                              </w:rPr>
                            </w:pPr>
                            <w:r>
                              <w:rPr>
                                <w:sz w:val="19"/>
                                <w:szCs w:val="19"/>
                              </w:rPr>
                              <w:t>(фамилия, инициалы)</w:t>
                            </w:r>
                          </w:p>
                        </w:txbxContent>
                      </wps:txbx>
                      <wps:bodyPr lIns="0" tIns="0" rIns="0" bIns="0"/>
                    </wps:wsp>
                  </a:graphicData>
                </a:graphic>
              </wp:anchor>
            </w:drawing>
          </mc:Choice>
          <mc:Fallback>
            <w:pict>
              <v:shape id="Shape 19" o:spid="_x0000_s1033" type="#_x0000_t202" style="position:absolute;margin-left:497.65pt;margin-top:34.45pt;width:90.95pt;height:59.05pt;z-index:125829392;visibility:visible;mso-wrap-style:square;mso-wrap-distance-left:0;mso-wrap-distance-top:34.45pt;mso-wrap-distance-right:0;mso-wrap-distance-bottom:467.7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" filled="f" stroked="f">
                <v:textbox inset="0,0,0,0">
                  <w:txbxContent>
                    <w:p w:rsidR="00BB7B49" w:rsidRDefault="00BB7B49">
                      <w:pPr>
                        <w:pStyle w:val="22"/>
                        <w:pBdr>
                          <w:top w:val="single" w:sz="4" w:space="0" w:color="auto"/>
                        </w:pBdr>
                        <w:spacing w:after="660"/>
                        <w:jc w:val="center"/>
                        <w:rPr>
                          <w:sz w:val="19"/>
                          <w:szCs w:val="19"/>
                        </w:rPr>
                      </w:pPr>
                      <w:r>
                        <w:rPr>
                          <w:sz w:val="19"/>
                          <w:szCs w:val="19"/>
                        </w:rPr>
                        <w:t>(подпись)</w:t>
                      </w:r>
                    </w:p>
                    <w:p w:rsidR="00BB7B49" w:rsidRDefault="00BB7B49">
                      <w:pPr>
                        <w:pStyle w:val="22"/>
                        <w:pBdr>
                          <w:top w:val="single" w:sz="4" w:space="0" w:color="auto"/>
                        </w:pBdr>
                        <w:jc w:val="center"/>
                        <w:rPr>
                          <w:sz w:val="19"/>
                          <w:szCs w:val="19"/>
                        </w:rPr>
                      </w:pPr>
                      <w:r>
                        <w:rPr>
                          <w:sz w:val="19"/>
                          <w:szCs w:val="19"/>
                        </w:rPr>
                        <w:t>(фамилия, инициалы)</w:t>
                      </w:r>
                    </w:p>
                  </w:txbxContent>
                </v:textbox>
                <w10:wrap type="topAndBottom" anchorx="page"/>
              </v:shape>
            </w:pict>
          </mc:Fallback>
        </mc:AlternateContent>
      </w:r>
      <w:r>
        <w:rPr>
          <w:noProof/>
          <w:lang w:bidi="ar-SA"/>
        </w:rPr>
        <mc:AlternateContent>
          <mc:Choice Requires="wps">
            <w:drawing>
              <wp:anchor distT="412750" distB="5965190" distL="0" distR="0" simplePos="0" relativeHeight="125829394" behindDoc="0" locked="0" layoutInCell="1" allowOverlap="1">
                <wp:simplePos x="0" y="0"/>
                <wp:positionH relativeFrom="page">
                  <wp:posOffset>9222105</wp:posOffset>
                </wp:positionH>
                <wp:positionV relativeFrom="paragraph">
                  <wp:posOffset>412750</wp:posOffset>
                </wp:positionV>
                <wp:extent cx="1286510" cy="749935"/>
                <wp:effectExtent l="0" t="0" r="0" b="0"/>
                <wp:wrapTopAndBottom/>
                <wp:docPr id="21" name="Shape 21"/>
                <wp:cNvGraphicFramePr/>
                <a:graphic xmlns:a="http://schemas.openxmlformats.org/drawingml/2006/main">
                  <a:graphicData uri="http://schemas.microsoft.com/office/word/2010/wordprocessingShape">
                    <wps:wsp>
                      <wps:cNvSpPr txBox="1"/>
                      <wps:spPr>
                        <a:xfrm>
                          <a:off x="0" y="0"/>
                          <a:ext cx="1286510" cy="749935"/>
                        </a:xfrm>
                        <a:prstGeom prst="rect">
                          <a:avLst/>
                        </a:prstGeom>
                        <a:noFill/>
                      </wps:spPr>
                      <wps:txbx>
                        <w:txbxContent>
                          <w:p w:rsidR="00BB7B49" w:rsidRDefault="00BB7B49">
                            <w:pPr>
                              <w:pStyle w:val="22"/>
                              <w:pBdr>
                                <w:top w:val="single" w:sz="4" w:space="0" w:color="auto"/>
                              </w:pBdr>
                              <w:spacing w:after="660"/>
                              <w:jc w:val="center"/>
                              <w:rPr>
                                <w:sz w:val="19"/>
                                <w:szCs w:val="19"/>
                              </w:rPr>
                            </w:pPr>
                            <w:r>
                              <w:rPr>
                                <w:sz w:val="19"/>
                                <w:szCs w:val="19"/>
                              </w:rPr>
                              <w:t>(расшифровка подписи)</w:t>
                            </w:r>
                          </w:p>
                          <w:p w:rsidR="00BB7B49" w:rsidRDefault="00BB7B49">
                            <w:pPr>
                              <w:pStyle w:val="22"/>
                              <w:pBdr>
                                <w:top w:val="single" w:sz="4" w:space="0" w:color="auto"/>
                              </w:pBdr>
                              <w:jc w:val="center"/>
                              <w:rPr>
                                <w:sz w:val="19"/>
                                <w:szCs w:val="19"/>
                              </w:rPr>
                            </w:pPr>
                            <w:r>
                              <w:rPr>
                                <w:sz w:val="19"/>
                                <w:szCs w:val="19"/>
                              </w:rPr>
                              <w:t>(телефон)</w:t>
                            </w:r>
                          </w:p>
                        </w:txbxContent>
                      </wps:txbx>
                      <wps:bodyPr lIns="0" tIns="0" rIns="0" bIns="0"/>
                    </wps:wsp>
                  </a:graphicData>
                </a:graphic>
              </wp:anchor>
            </w:drawing>
          </mc:Choice>
          <mc:Fallback>
            <w:pict>
              <v:shape id="Shape 21" o:spid="_x0000_s1034" type="#_x0000_t202" style="position:absolute;margin-left:726.15pt;margin-top:32.5pt;width:101.3pt;height:59.05pt;z-index:125829394;visibility:visible;mso-wrap-style:square;mso-wrap-distance-left:0;mso-wrap-distance-top:32.5pt;mso-wrap-distance-right:0;mso-wrap-distance-bottom:469.7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" filled="f" stroked="f">
                <v:textbox inset="0,0,0,0">
                  <w:txbxContent>
                    <w:p w:rsidR="00BB7B49" w:rsidRDefault="00BB7B49">
                      <w:pPr>
                        <w:pStyle w:val="22"/>
                        <w:pBdr>
                          <w:top w:val="single" w:sz="4" w:space="0" w:color="auto"/>
                        </w:pBdr>
                        <w:spacing w:after="660"/>
                        <w:jc w:val="center"/>
                        <w:rPr>
                          <w:sz w:val="19"/>
                          <w:szCs w:val="19"/>
                        </w:rPr>
                      </w:pPr>
                      <w:r>
                        <w:rPr>
                          <w:sz w:val="19"/>
                          <w:szCs w:val="19"/>
                        </w:rPr>
                        <w:t>(расшифровка подписи)</w:t>
                      </w:r>
                    </w:p>
                    <w:p w:rsidR="00BB7B49" w:rsidRDefault="00BB7B49">
                      <w:pPr>
                        <w:pStyle w:val="22"/>
                        <w:pBdr>
                          <w:top w:val="single" w:sz="4" w:space="0" w:color="auto"/>
                        </w:pBdr>
                        <w:jc w:val="center"/>
                        <w:rPr>
                          <w:sz w:val="19"/>
                          <w:szCs w:val="19"/>
                        </w:rPr>
                      </w:pPr>
                      <w:r>
                        <w:rPr>
                          <w:sz w:val="19"/>
                          <w:szCs w:val="19"/>
                        </w:rPr>
                        <w:t>(телефон)</w:t>
                      </w:r>
                    </w:p>
                  </w:txbxContent>
                </v:textbox>
                <w10:wrap type="topAndBottom" anchorx="page"/>
              </v:shape>
            </w:pict>
          </mc:Fallback>
        </mc:AlternateContent>
      </w:r>
      <w:r>
        <w:rPr>
          <w:noProof/>
          <w:lang w:bidi="ar-SA"/>
        </w:rPr>
        <mc:AlternateContent>
          <mc:Choice Requires="wps">
            <w:drawing>
              <wp:anchor distT="1382395" distB="5568950" distL="0" distR="0" simplePos="0" relativeHeight="125829396" behindDoc="0" locked="0" layoutInCell="1" allowOverlap="1">
                <wp:simplePos x="0" y="0"/>
                <wp:positionH relativeFrom="page">
                  <wp:posOffset>382905</wp:posOffset>
                </wp:positionH>
                <wp:positionV relativeFrom="paragraph">
                  <wp:posOffset>1382395</wp:posOffset>
                </wp:positionV>
                <wp:extent cx="2395855" cy="176530"/>
                <wp:effectExtent l="0" t="0" r="0" b="0"/>
                <wp:wrapTopAndBottom/>
                <wp:docPr id="23" name="Shape 23"/>
                <wp:cNvGraphicFramePr/>
                <a:graphic xmlns:a="http://schemas.openxmlformats.org/drawingml/2006/main">
                  <a:graphicData uri="http://schemas.microsoft.com/office/word/2010/wordprocessingShape">
                    <wps:wsp>
                      <wps:cNvSpPr txBox="1"/>
                      <wps:spPr>
                        <a:xfrm>
                          <a:off x="0" y="0"/>
                          <a:ext cx="2395855" cy="176530"/>
                        </a:xfrm>
                        <a:prstGeom prst="rect">
                          <a:avLst/>
                        </a:prstGeom>
                        <a:noFill/>
                      </wps:spPr>
                      <wps:txbx>
                        <w:txbxContent>
                          <w:p w:rsidR="00BB7B49" w:rsidRDefault="00BB7B49">
                            <w:pPr>
                              <w:pStyle w:val="22"/>
                              <w:tabs>
                                <w:tab w:val="left" w:leader="underscore" w:pos="3538"/>
                              </w:tabs>
                              <w:rPr>
                                <w:sz w:val="19"/>
                                <w:szCs w:val="19"/>
                              </w:rPr>
                            </w:pPr>
                            <w:r>
                              <w:rPr>
                                <w:sz w:val="19"/>
                                <w:szCs w:val="19"/>
                              </w:rPr>
                              <w:t>«»20</w:t>
                            </w:r>
                            <w:r>
                              <w:rPr>
                                <w:sz w:val="19"/>
                                <w:szCs w:val="19"/>
                              </w:rPr>
                              <w:tab/>
                              <w:t>г.</w:t>
                            </w:r>
                          </w:p>
                        </w:txbxContent>
                      </wps:txbx>
                      <wps:bodyPr wrap="none" lIns="0" tIns="0" rIns="0" bIns="0"/>
                    </wps:wsp>
                  </a:graphicData>
                </a:graphic>
              </wp:anchor>
            </w:drawing>
          </mc:Choice>
          <mc:Fallback>
            <w:pict>
              <v:shape id="Shape 23" o:spid="_x0000_s1035" type="#_x0000_t202" style="position:absolute;margin-left:30.15pt;margin-top:108.85pt;width:188.65pt;height:13.9pt;z-index:125829396;visibility:visible;mso-wrap-style:none;mso-wrap-distance-left:0;mso-wrap-distance-top:108.85pt;mso-wrap-distance-right:0;mso-wrap-distance-bottom:438.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" filled="f" stroked="f">
                <v:textbox inset="0,0,0,0">
                  <w:txbxContent>
                    <w:p w:rsidR="00BB7B49" w:rsidRDefault="00BB7B49">
                      <w:pPr>
                        <w:pStyle w:val="22"/>
                        <w:tabs>
                          <w:tab w:val="left" w:leader="underscore" w:pos="3538"/>
                        </w:tabs>
                        <w:rPr>
                          <w:sz w:val="19"/>
                          <w:szCs w:val="19"/>
                        </w:rPr>
                      </w:pPr>
                      <w:r>
                        <w:rPr>
                          <w:sz w:val="19"/>
                          <w:szCs w:val="19"/>
                        </w:rPr>
                        <w:t>«»20</w:t>
                      </w:r>
                      <w:r>
                        <w:rPr>
                          <w:sz w:val="19"/>
                          <w:szCs w:val="19"/>
                        </w:rPr>
                        <w:tab/>
                        <w:t>г.</w:t>
                      </w:r>
                    </w:p>
                  </w:txbxContent>
                </v:textbox>
                <w10:wrap type="topAndBottom" anchorx="page"/>
              </v:shape>
            </w:pict>
          </mc:Fallback>
        </mc:AlternateContent>
      </w:r>
      <w:r>
        <w:rPr>
          <w:noProof/>
          <w:lang w:bidi="ar-SA"/>
        </w:rPr>
        <mc:AlternateContent>
          <mc:Choice Requires="wps">
            <w:drawing>
              <wp:anchor distT="6978650" distB="0" distL="0" distR="0" simplePos="0" relativeHeight="125829398" behindDoc="0" locked="0" layoutInCell="1" allowOverlap="1">
                <wp:simplePos x="0" y="0"/>
                <wp:positionH relativeFrom="page">
                  <wp:posOffset>352425</wp:posOffset>
                </wp:positionH>
                <wp:positionV relativeFrom="paragraph">
                  <wp:posOffset>6978650</wp:posOffset>
                </wp:positionV>
                <wp:extent cx="10146665" cy="149225"/>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10146665" cy="149225"/>
                        </a:xfrm>
                        <a:prstGeom prst="rect">
                          <a:avLst/>
                        </a:prstGeom>
                        <a:noFill/>
                      </wps:spPr>
                      <wps:txbx>
                        <w:txbxContent>
                          <w:p w:rsidR="00BB7B49" w:rsidRDefault="00BB7B49">
                            <w:pPr>
                              <w:pStyle w:val="30"/>
                              <w:spacing w:after="0"/>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txbxContent>
                      </wps:txbx>
                      <wps:bodyPr wrap="none" lIns="0" tIns="0" rIns="0" bIns="0"/>
                    </wps:wsp>
                  </a:graphicData>
                </a:graphic>
              </wp:anchor>
            </w:drawing>
          </mc:Choice>
          <mc:Fallback>
            <w:pict>
              <v:shape id="Shape 25" o:spid="_x0000_s1036" type="#_x0000_t202" style="position:absolute;margin-left:27.75pt;margin-top:549.5pt;width:798.95pt;height:11.75pt;z-index:125829398;visibility:visible;mso-wrap-style:none;mso-wrap-distance-left:0;mso-wrap-distance-top:549.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" filled="f" stroked="f">
                <v:textbox inset="0,0,0,0">
                  <w:txbxContent>
                    <w:p w:rsidR="00BB7B49" w:rsidRDefault="00BB7B49">
                      <w:pPr>
                        <w:pStyle w:val="30"/>
                        <w:spacing w:after="0"/>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txbxContent>
                </v:textbox>
                <w10:wrap type="topAndBottom" anchorx="page"/>
              </v:shape>
            </w:pict>
          </mc:Fallback>
        </mc:AlternateContent>
      </w:r>
    </w:p>
    <w:tbl>
      <w:tblPr>
        <w:tblOverlap w:val="never"/>
        <w:tblW w:w="0" w:type="auto"/>
        <w:jc w:val="center"/>
        <w:tblLayout w:type="fixed"/>
        <w:tblCellMar>
          <w:left w:w="10" w:type="dxa"/>
          <w:right w:w="10" w:type="dxa"/>
        </w:tblCellMar>
        <w:tblLook w:val="0000" w:firstRow="0" w:lastRow="0" w:firstColumn="0" w:lastColumn="0" w:noHBand="0" w:noVBand="0"/>
      </w:tblPr>
      <w:tblGrid>
        <w:gridCol w:w="802"/>
        <w:gridCol w:w="1474"/>
        <w:gridCol w:w="1363"/>
        <w:gridCol w:w="1243"/>
        <w:gridCol w:w="2611"/>
        <w:gridCol w:w="2491"/>
        <w:gridCol w:w="907"/>
        <w:gridCol w:w="566"/>
        <w:gridCol w:w="1589"/>
        <w:gridCol w:w="1133"/>
        <w:gridCol w:w="907"/>
        <w:gridCol w:w="1930"/>
        <w:gridCol w:w="5683"/>
      </w:tblGrid>
      <w:tr w:rsidR="000C12A1">
        <w:tblPrEx>
          <w:tblCellMar>
            <w:top w:w="0" w:type="dxa"/>
            <w:bottom w:w="0" w:type="dxa"/>
          </w:tblCellMar>
        </w:tblPrEx>
        <w:trPr>
          <w:trHeight w:hRule="exact" w:val="461"/>
          <w:jc w:val="center"/>
        </w:trPr>
        <w:tc>
          <w:tcPr>
            <w:tcW w:w="4882" w:type="dxa"/>
            <w:gridSpan w:val="4"/>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Код расходов по бюджетной классификации субъекта Российской Федерации</w:t>
            </w:r>
          </w:p>
        </w:tc>
        <w:tc>
          <w:tcPr>
            <w:tcW w:w="2611"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Предусмотрено бюджетных ассигнований в бюджете субъекта Российской Федерации (стр. 030 разд.1)</w:t>
            </w:r>
          </w:p>
        </w:tc>
        <w:tc>
          <w:tcPr>
            <w:tcW w:w="2491"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Кассовые расходы бюджета субъекта Российской Федерации, нарастающим итогом с начала года (стр.050 разд.1)</w:t>
            </w:r>
          </w:p>
        </w:tc>
        <w:tc>
          <w:tcPr>
            <w:tcW w:w="907"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Код строки</w:t>
            </w:r>
          </w:p>
        </w:tc>
        <w:tc>
          <w:tcPr>
            <w:tcW w:w="11808" w:type="dxa"/>
            <w:gridSpan w:val="6"/>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9"/>
                <w:szCs w:val="19"/>
              </w:rPr>
            </w:pPr>
            <w:r>
              <w:rPr>
                <w:i/>
                <w:iCs/>
                <w:sz w:val="19"/>
                <w:szCs w:val="19"/>
              </w:rPr>
              <w:t>Справочно</w:t>
            </w:r>
          </w:p>
        </w:tc>
      </w:tr>
      <w:tr w:rsidR="000C12A1">
        <w:tblPrEx>
          <w:tblCellMar>
            <w:top w:w="0" w:type="dxa"/>
            <w:bottom w:w="0" w:type="dxa"/>
          </w:tblCellMar>
        </w:tblPrEx>
        <w:trPr>
          <w:trHeight w:hRule="exact" w:val="451"/>
          <w:jc w:val="center"/>
        </w:trPr>
        <w:tc>
          <w:tcPr>
            <w:tcW w:w="4882" w:type="dxa"/>
            <w:gridSpan w:val="4"/>
            <w:vMerge/>
            <w:tcBorders>
              <w:left w:val="single" w:sz="4" w:space="0" w:color="auto"/>
            </w:tcBorders>
            <w:shd w:val="clear" w:color="auto" w:fill="FFFFFF"/>
            <w:vAlign w:val="center"/>
          </w:tcPr>
          <w:p w:rsidR="000C12A1" w:rsidRDefault="000C12A1"/>
        </w:tc>
        <w:tc>
          <w:tcPr>
            <w:tcW w:w="2611" w:type="dxa"/>
            <w:vMerge/>
            <w:tcBorders>
              <w:left w:val="single" w:sz="4" w:space="0" w:color="auto"/>
            </w:tcBorders>
            <w:shd w:val="clear" w:color="auto" w:fill="FFFFFF"/>
            <w:vAlign w:val="center"/>
          </w:tcPr>
          <w:p w:rsidR="000C12A1" w:rsidRDefault="000C12A1"/>
        </w:tc>
        <w:tc>
          <w:tcPr>
            <w:tcW w:w="2491"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4195" w:type="dxa"/>
            <w:gridSpan w:val="4"/>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Код расходов по бюджетной классификации местных бюджетов</w:t>
            </w:r>
          </w:p>
        </w:tc>
        <w:tc>
          <w:tcPr>
            <w:tcW w:w="1930"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предусмотрено бюджетных ассигнований в местных бюджетах</w:t>
            </w:r>
          </w:p>
        </w:tc>
        <w:tc>
          <w:tcPr>
            <w:tcW w:w="5683" w:type="dxa"/>
            <w:vMerge w:val="restart"/>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кассовые расходы местных бюджетов</w:t>
            </w:r>
          </w:p>
        </w:tc>
      </w:tr>
      <w:tr w:rsidR="000C12A1">
        <w:tblPrEx>
          <w:tblCellMar>
            <w:top w:w="0" w:type="dxa"/>
            <w:bottom w:w="0" w:type="dxa"/>
          </w:tblCellMar>
        </w:tblPrEx>
        <w:trPr>
          <w:trHeight w:hRule="exact" w:val="226"/>
          <w:jc w:val="center"/>
        </w:trPr>
        <w:tc>
          <w:tcPr>
            <w:tcW w:w="802"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главы</w:t>
            </w:r>
          </w:p>
        </w:tc>
        <w:tc>
          <w:tcPr>
            <w:tcW w:w="1474"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раздела, подраздела</w:t>
            </w:r>
          </w:p>
        </w:tc>
        <w:tc>
          <w:tcPr>
            <w:tcW w:w="1363"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целевой статьи</w:t>
            </w:r>
          </w:p>
        </w:tc>
        <w:tc>
          <w:tcPr>
            <w:tcW w:w="1243"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вида расходов</w:t>
            </w:r>
          </w:p>
        </w:tc>
        <w:tc>
          <w:tcPr>
            <w:tcW w:w="2611" w:type="dxa"/>
            <w:vMerge/>
            <w:tcBorders>
              <w:left w:val="single" w:sz="4" w:space="0" w:color="auto"/>
            </w:tcBorders>
            <w:shd w:val="clear" w:color="auto" w:fill="FFFFFF"/>
            <w:vAlign w:val="center"/>
          </w:tcPr>
          <w:p w:rsidR="000C12A1" w:rsidRDefault="000C12A1"/>
        </w:tc>
        <w:tc>
          <w:tcPr>
            <w:tcW w:w="2491"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4195" w:type="dxa"/>
            <w:gridSpan w:val="4"/>
            <w:vMerge/>
            <w:tcBorders>
              <w:left w:val="single" w:sz="4" w:space="0" w:color="auto"/>
            </w:tcBorders>
            <w:shd w:val="clear" w:color="auto" w:fill="FFFFFF"/>
            <w:vAlign w:val="center"/>
          </w:tcPr>
          <w:p w:rsidR="000C12A1" w:rsidRDefault="000C12A1"/>
        </w:tc>
        <w:tc>
          <w:tcPr>
            <w:tcW w:w="1930" w:type="dxa"/>
            <w:vMerge/>
            <w:tcBorders>
              <w:left w:val="single" w:sz="4" w:space="0" w:color="auto"/>
            </w:tcBorders>
            <w:shd w:val="clear" w:color="auto" w:fill="FFFFFF"/>
            <w:vAlign w:val="center"/>
          </w:tcPr>
          <w:p w:rsidR="000C12A1" w:rsidRDefault="000C12A1"/>
        </w:tc>
        <w:tc>
          <w:tcPr>
            <w:tcW w:w="5683" w:type="dxa"/>
            <w:vMerge/>
            <w:tcBorders>
              <w:left w:val="single" w:sz="4" w:space="0" w:color="auto"/>
              <w:right w:val="single" w:sz="4" w:space="0" w:color="auto"/>
            </w:tcBorders>
            <w:shd w:val="clear" w:color="auto" w:fill="FFFFFF"/>
            <w:vAlign w:val="center"/>
          </w:tcPr>
          <w:p w:rsidR="000C12A1" w:rsidRDefault="000C12A1"/>
        </w:tc>
      </w:tr>
      <w:tr w:rsidR="000C12A1">
        <w:tblPrEx>
          <w:tblCellMar>
            <w:top w:w="0" w:type="dxa"/>
            <w:bottom w:w="0" w:type="dxa"/>
          </w:tblCellMar>
        </w:tblPrEx>
        <w:trPr>
          <w:trHeight w:hRule="exact" w:val="1022"/>
          <w:jc w:val="center"/>
        </w:trPr>
        <w:tc>
          <w:tcPr>
            <w:tcW w:w="802" w:type="dxa"/>
            <w:vMerge/>
            <w:tcBorders>
              <w:left w:val="single" w:sz="4" w:space="0" w:color="auto"/>
            </w:tcBorders>
            <w:shd w:val="clear" w:color="auto" w:fill="FFFFFF"/>
            <w:vAlign w:val="center"/>
          </w:tcPr>
          <w:p w:rsidR="000C12A1" w:rsidRDefault="000C12A1"/>
        </w:tc>
        <w:tc>
          <w:tcPr>
            <w:tcW w:w="1474" w:type="dxa"/>
            <w:vMerge/>
            <w:tcBorders>
              <w:left w:val="single" w:sz="4" w:space="0" w:color="auto"/>
            </w:tcBorders>
            <w:shd w:val="clear" w:color="auto" w:fill="FFFFFF"/>
            <w:vAlign w:val="center"/>
          </w:tcPr>
          <w:p w:rsidR="000C12A1" w:rsidRDefault="000C12A1"/>
        </w:tc>
        <w:tc>
          <w:tcPr>
            <w:tcW w:w="1363" w:type="dxa"/>
            <w:vMerge/>
            <w:tcBorders>
              <w:left w:val="single" w:sz="4" w:space="0" w:color="auto"/>
            </w:tcBorders>
            <w:shd w:val="clear" w:color="auto" w:fill="FFFFFF"/>
            <w:vAlign w:val="center"/>
          </w:tcPr>
          <w:p w:rsidR="000C12A1" w:rsidRDefault="000C12A1"/>
        </w:tc>
        <w:tc>
          <w:tcPr>
            <w:tcW w:w="1243" w:type="dxa"/>
            <w:vMerge/>
            <w:tcBorders>
              <w:left w:val="single" w:sz="4" w:space="0" w:color="auto"/>
            </w:tcBorders>
            <w:shd w:val="clear" w:color="auto" w:fill="FFFFFF"/>
            <w:vAlign w:val="center"/>
          </w:tcPr>
          <w:p w:rsidR="000C12A1" w:rsidRDefault="000C12A1"/>
        </w:tc>
        <w:tc>
          <w:tcPr>
            <w:tcW w:w="2611" w:type="dxa"/>
            <w:vMerge/>
            <w:tcBorders>
              <w:left w:val="single" w:sz="4" w:space="0" w:color="auto"/>
            </w:tcBorders>
            <w:shd w:val="clear" w:color="auto" w:fill="FFFFFF"/>
            <w:vAlign w:val="center"/>
          </w:tcPr>
          <w:p w:rsidR="000C12A1" w:rsidRDefault="000C12A1"/>
        </w:tc>
        <w:tc>
          <w:tcPr>
            <w:tcW w:w="2491"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главы</w:t>
            </w:r>
          </w:p>
        </w:tc>
        <w:tc>
          <w:tcPr>
            <w:tcW w:w="1589"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раздела, подраздела</w:t>
            </w:r>
          </w:p>
        </w:tc>
        <w:tc>
          <w:tcPr>
            <w:tcW w:w="1133"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целевой статьи</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вида расходов</w:t>
            </w:r>
          </w:p>
        </w:tc>
        <w:tc>
          <w:tcPr>
            <w:tcW w:w="1930" w:type="dxa"/>
            <w:vMerge/>
            <w:tcBorders>
              <w:left w:val="single" w:sz="4" w:space="0" w:color="auto"/>
            </w:tcBorders>
            <w:shd w:val="clear" w:color="auto" w:fill="FFFFFF"/>
            <w:vAlign w:val="center"/>
          </w:tcPr>
          <w:p w:rsidR="000C12A1" w:rsidRDefault="000C12A1"/>
        </w:tc>
        <w:tc>
          <w:tcPr>
            <w:tcW w:w="5683" w:type="dxa"/>
            <w:vMerge/>
            <w:tcBorders>
              <w:left w:val="single" w:sz="4" w:space="0" w:color="auto"/>
              <w:right w:val="single" w:sz="4" w:space="0" w:color="auto"/>
            </w:tcBorders>
            <w:shd w:val="clear" w:color="auto" w:fill="FFFFFF"/>
            <w:vAlign w:val="center"/>
          </w:tcPr>
          <w:p w:rsidR="000C12A1" w:rsidRDefault="000C12A1"/>
        </w:tc>
      </w:tr>
      <w:tr w:rsidR="000C12A1">
        <w:tblPrEx>
          <w:tblCellMar>
            <w:top w:w="0" w:type="dxa"/>
            <w:bottom w:w="0" w:type="dxa"/>
          </w:tblCellMar>
        </w:tblPrEx>
        <w:trPr>
          <w:trHeight w:hRule="exact" w:val="341"/>
          <w:jc w:val="center"/>
        </w:trPr>
        <w:tc>
          <w:tcPr>
            <w:tcW w:w="80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1</w:t>
            </w:r>
          </w:p>
        </w:tc>
        <w:tc>
          <w:tcPr>
            <w:tcW w:w="147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2</w:t>
            </w:r>
          </w:p>
        </w:tc>
        <w:tc>
          <w:tcPr>
            <w:tcW w:w="1363"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3</w:t>
            </w:r>
          </w:p>
        </w:tc>
        <w:tc>
          <w:tcPr>
            <w:tcW w:w="1243"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4</w:t>
            </w:r>
          </w:p>
        </w:tc>
        <w:tc>
          <w:tcPr>
            <w:tcW w:w="2611"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5</w:t>
            </w:r>
          </w:p>
        </w:tc>
        <w:tc>
          <w:tcPr>
            <w:tcW w:w="2491"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6</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7</w:t>
            </w:r>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8</w:t>
            </w:r>
          </w:p>
        </w:tc>
        <w:tc>
          <w:tcPr>
            <w:tcW w:w="1589"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9</w:t>
            </w:r>
          </w:p>
        </w:tc>
        <w:tc>
          <w:tcPr>
            <w:tcW w:w="1133"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10</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11</w:t>
            </w:r>
          </w:p>
        </w:tc>
        <w:tc>
          <w:tcPr>
            <w:tcW w:w="193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12</w:t>
            </w:r>
          </w:p>
        </w:tc>
        <w:tc>
          <w:tcPr>
            <w:tcW w:w="5683"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13</w:t>
            </w:r>
          </w:p>
        </w:tc>
      </w:tr>
      <w:tr w:rsidR="000C12A1">
        <w:tblPrEx>
          <w:tblCellMar>
            <w:top w:w="0" w:type="dxa"/>
            <w:bottom w:w="0" w:type="dxa"/>
          </w:tblCellMar>
        </w:tblPrEx>
        <w:trPr>
          <w:trHeight w:hRule="exact" w:val="341"/>
          <w:jc w:val="center"/>
        </w:trPr>
        <w:tc>
          <w:tcPr>
            <w:tcW w:w="802"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1474"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1363"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1243"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2611"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2491"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907"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589" w:type="dxa"/>
            <w:tcBorders>
              <w:top w:val="single" w:sz="4" w:space="0" w:color="auto"/>
              <w:left w:val="single" w:sz="4" w:space="0" w:color="auto"/>
            </w:tcBorders>
            <w:shd w:val="clear" w:color="auto" w:fill="FFFFFF"/>
          </w:tcPr>
          <w:p w:rsidR="000C12A1" w:rsidRDefault="000C12A1">
            <w:pPr>
              <w:rPr>
                <w:sz w:val="10"/>
                <w:szCs w:val="10"/>
              </w:rPr>
            </w:pPr>
          </w:p>
        </w:tc>
        <w:tc>
          <w:tcPr>
            <w:tcW w:w="1133"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tcBorders>
            <w:shd w:val="clear" w:color="auto" w:fill="FFFFFF"/>
          </w:tcPr>
          <w:p w:rsidR="000C12A1" w:rsidRDefault="000C12A1">
            <w:pPr>
              <w:rPr>
                <w:sz w:val="10"/>
                <w:szCs w:val="10"/>
              </w:rPr>
            </w:pPr>
          </w:p>
        </w:tc>
        <w:tc>
          <w:tcPr>
            <w:tcW w:w="5683"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802" w:type="dxa"/>
            <w:vMerge/>
            <w:tcBorders>
              <w:left w:val="single" w:sz="4" w:space="0" w:color="auto"/>
            </w:tcBorders>
            <w:shd w:val="clear" w:color="auto" w:fill="FFFFFF"/>
          </w:tcPr>
          <w:p w:rsidR="000C12A1" w:rsidRDefault="000C12A1"/>
        </w:tc>
        <w:tc>
          <w:tcPr>
            <w:tcW w:w="1474" w:type="dxa"/>
            <w:vMerge/>
            <w:tcBorders>
              <w:left w:val="single" w:sz="4" w:space="0" w:color="auto"/>
            </w:tcBorders>
            <w:shd w:val="clear" w:color="auto" w:fill="FFFFFF"/>
          </w:tcPr>
          <w:p w:rsidR="000C12A1" w:rsidRDefault="000C12A1"/>
        </w:tc>
        <w:tc>
          <w:tcPr>
            <w:tcW w:w="1363" w:type="dxa"/>
            <w:vMerge/>
            <w:tcBorders>
              <w:left w:val="single" w:sz="4" w:space="0" w:color="auto"/>
            </w:tcBorders>
            <w:shd w:val="clear" w:color="auto" w:fill="FFFFFF"/>
          </w:tcPr>
          <w:p w:rsidR="000C12A1" w:rsidRDefault="000C12A1"/>
        </w:tc>
        <w:tc>
          <w:tcPr>
            <w:tcW w:w="1243" w:type="dxa"/>
            <w:vMerge/>
            <w:tcBorders>
              <w:left w:val="single" w:sz="4" w:space="0" w:color="auto"/>
            </w:tcBorders>
            <w:shd w:val="clear" w:color="auto" w:fill="FFFFFF"/>
          </w:tcPr>
          <w:p w:rsidR="000C12A1" w:rsidRDefault="000C12A1"/>
        </w:tc>
        <w:tc>
          <w:tcPr>
            <w:tcW w:w="2611" w:type="dxa"/>
            <w:vMerge/>
            <w:tcBorders>
              <w:left w:val="single" w:sz="4" w:space="0" w:color="auto"/>
            </w:tcBorders>
            <w:shd w:val="clear" w:color="auto" w:fill="FFFFFF"/>
          </w:tcPr>
          <w:p w:rsidR="000C12A1" w:rsidRDefault="000C12A1"/>
        </w:tc>
        <w:tc>
          <w:tcPr>
            <w:tcW w:w="2491" w:type="dxa"/>
            <w:vMerge/>
            <w:tcBorders>
              <w:left w:val="single" w:sz="4" w:space="0" w:color="auto"/>
            </w:tcBorders>
            <w:shd w:val="clear" w:color="auto" w:fill="FFFFFF"/>
          </w:tcPr>
          <w:p w:rsidR="000C12A1" w:rsidRDefault="000C12A1"/>
        </w:tc>
        <w:tc>
          <w:tcPr>
            <w:tcW w:w="907" w:type="dxa"/>
            <w:vMerge/>
            <w:tcBorders>
              <w:left w:val="single" w:sz="4" w:space="0" w:color="auto"/>
            </w:tcBorders>
            <w:shd w:val="clear" w:color="auto" w:fill="FFFFFF"/>
          </w:tcPr>
          <w:p w:rsidR="000C12A1" w:rsidRDefault="000C12A1"/>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589" w:type="dxa"/>
            <w:tcBorders>
              <w:top w:val="single" w:sz="4" w:space="0" w:color="auto"/>
              <w:left w:val="single" w:sz="4" w:space="0" w:color="auto"/>
            </w:tcBorders>
            <w:shd w:val="clear" w:color="auto" w:fill="FFFFFF"/>
          </w:tcPr>
          <w:p w:rsidR="000C12A1" w:rsidRDefault="000C12A1">
            <w:pPr>
              <w:rPr>
                <w:sz w:val="10"/>
                <w:szCs w:val="10"/>
              </w:rPr>
            </w:pPr>
          </w:p>
        </w:tc>
        <w:tc>
          <w:tcPr>
            <w:tcW w:w="1133"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tcBorders>
            <w:shd w:val="clear" w:color="auto" w:fill="FFFFFF"/>
          </w:tcPr>
          <w:p w:rsidR="000C12A1" w:rsidRDefault="000C12A1">
            <w:pPr>
              <w:rPr>
                <w:sz w:val="10"/>
                <w:szCs w:val="10"/>
              </w:rPr>
            </w:pPr>
          </w:p>
        </w:tc>
        <w:tc>
          <w:tcPr>
            <w:tcW w:w="5683"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36"/>
          <w:jc w:val="center"/>
        </w:trPr>
        <w:tc>
          <w:tcPr>
            <w:tcW w:w="802"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1474"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1363"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1243"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2611"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2491"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907"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589" w:type="dxa"/>
            <w:tcBorders>
              <w:top w:val="single" w:sz="4" w:space="0" w:color="auto"/>
              <w:left w:val="single" w:sz="4" w:space="0" w:color="auto"/>
            </w:tcBorders>
            <w:shd w:val="clear" w:color="auto" w:fill="FFFFFF"/>
          </w:tcPr>
          <w:p w:rsidR="000C12A1" w:rsidRDefault="000C12A1">
            <w:pPr>
              <w:rPr>
                <w:sz w:val="10"/>
                <w:szCs w:val="10"/>
              </w:rPr>
            </w:pPr>
          </w:p>
        </w:tc>
        <w:tc>
          <w:tcPr>
            <w:tcW w:w="1133"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tcBorders>
            <w:shd w:val="clear" w:color="auto" w:fill="FFFFFF"/>
          </w:tcPr>
          <w:p w:rsidR="000C12A1" w:rsidRDefault="000C12A1">
            <w:pPr>
              <w:rPr>
                <w:sz w:val="10"/>
                <w:szCs w:val="10"/>
              </w:rPr>
            </w:pPr>
          </w:p>
        </w:tc>
        <w:tc>
          <w:tcPr>
            <w:tcW w:w="5683"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55"/>
          <w:jc w:val="center"/>
        </w:trPr>
        <w:tc>
          <w:tcPr>
            <w:tcW w:w="802" w:type="dxa"/>
            <w:vMerge/>
            <w:tcBorders>
              <w:left w:val="single" w:sz="4" w:space="0" w:color="auto"/>
              <w:bottom w:val="single" w:sz="4" w:space="0" w:color="auto"/>
            </w:tcBorders>
            <w:shd w:val="clear" w:color="auto" w:fill="FFFFFF"/>
          </w:tcPr>
          <w:p w:rsidR="000C12A1" w:rsidRDefault="000C12A1"/>
        </w:tc>
        <w:tc>
          <w:tcPr>
            <w:tcW w:w="1474" w:type="dxa"/>
            <w:vMerge/>
            <w:tcBorders>
              <w:left w:val="single" w:sz="4" w:space="0" w:color="auto"/>
              <w:bottom w:val="single" w:sz="4" w:space="0" w:color="auto"/>
            </w:tcBorders>
            <w:shd w:val="clear" w:color="auto" w:fill="FFFFFF"/>
          </w:tcPr>
          <w:p w:rsidR="000C12A1" w:rsidRDefault="000C12A1"/>
        </w:tc>
        <w:tc>
          <w:tcPr>
            <w:tcW w:w="1363" w:type="dxa"/>
            <w:vMerge/>
            <w:tcBorders>
              <w:left w:val="single" w:sz="4" w:space="0" w:color="auto"/>
              <w:bottom w:val="single" w:sz="4" w:space="0" w:color="auto"/>
            </w:tcBorders>
            <w:shd w:val="clear" w:color="auto" w:fill="FFFFFF"/>
          </w:tcPr>
          <w:p w:rsidR="000C12A1" w:rsidRDefault="000C12A1"/>
        </w:tc>
        <w:tc>
          <w:tcPr>
            <w:tcW w:w="1243" w:type="dxa"/>
            <w:vMerge/>
            <w:tcBorders>
              <w:left w:val="single" w:sz="4" w:space="0" w:color="auto"/>
              <w:bottom w:val="single" w:sz="4" w:space="0" w:color="auto"/>
            </w:tcBorders>
            <w:shd w:val="clear" w:color="auto" w:fill="FFFFFF"/>
          </w:tcPr>
          <w:p w:rsidR="000C12A1" w:rsidRDefault="000C12A1"/>
        </w:tc>
        <w:tc>
          <w:tcPr>
            <w:tcW w:w="2611" w:type="dxa"/>
            <w:vMerge/>
            <w:tcBorders>
              <w:left w:val="single" w:sz="4" w:space="0" w:color="auto"/>
              <w:bottom w:val="single" w:sz="4" w:space="0" w:color="auto"/>
            </w:tcBorders>
            <w:shd w:val="clear" w:color="auto" w:fill="FFFFFF"/>
          </w:tcPr>
          <w:p w:rsidR="000C12A1" w:rsidRDefault="000C12A1"/>
        </w:tc>
        <w:tc>
          <w:tcPr>
            <w:tcW w:w="2491" w:type="dxa"/>
            <w:vMerge/>
            <w:tcBorders>
              <w:left w:val="single" w:sz="4" w:space="0" w:color="auto"/>
              <w:bottom w:val="single" w:sz="4" w:space="0" w:color="auto"/>
            </w:tcBorders>
            <w:shd w:val="clear" w:color="auto" w:fill="FFFFFF"/>
          </w:tcPr>
          <w:p w:rsidR="000C12A1" w:rsidRDefault="000C12A1"/>
        </w:tc>
        <w:tc>
          <w:tcPr>
            <w:tcW w:w="907" w:type="dxa"/>
            <w:vMerge/>
            <w:tcBorders>
              <w:left w:val="single" w:sz="4" w:space="0" w:color="auto"/>
              <w:bottom w:val="single" w:sz="4" w:space="0" w:color="auto"/>
            </w:tcBorders>
            <w:shd w:val="clear" w:color="auto" w:fill="FFFFFF"/>
          </w:tcPr>
          <w:p w:rsidR="000C12A1" w:rsidRDefault="000C12A1"/>
        </w:tc>
        <w:tc>
          <w:tcPr>
            <w:tcW w:w="566"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589"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133"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5683" w:type="dxa"/>
            <w:tcBorders>
              <w:top w:val="single" w:sz="4" w:space="0" w:color="auto"/>
              <w:left w:val="single" w:sz="4" w:space="0" w:color="auto"/>
              <w:bottom w:val="single" w:sz="4" w:space="0" w:color="auto"/>
              <w:right w:val="single" w:sz="4" w:space="0" w:color="auto"/>
            </w:tcBorders>
            <w:shd w:val="clear" w:color="auto" w:fill="FFFFFF"/>
          </w:tcPr>
          <w:p w:rsidR="000C12A1" w:rsidRDefault="000C12A1">
            <w:pPr>
              <w:rPr>
                <w:sz w:val="10"/>
                <w:szCs w:val="10"/>
              </w:rPr>
            </w:pPr>
          </w:p>
        </w:tc>
      </w:tr>
    </w:tbl>
    <w:p w:rsidR="000C12A1" w:rsidRDefault="00B851FA">
      <w:pPr>
        <w:spacing w:line="1" w:lineRule="exact"/>
        <w:rPr>
          <w:sz w:val="2"/>
          <w:szCs w:val="2"/>
        </w:rPr>
      </w:pPr>
      <w:r>
        <w:br w:type="page"/>
      </w:r>
    </w:p>
    <w:p w:rsidR="000C12A1" w:rsidRDefault="00B851FA">
      <w:pPr>
        <w:pStyle w:val="22"/>
        <w:spacing w:after="600"/>
        <w:ind w:left="18440"/>
        <w:jc w:val="right"/>
        <w:rPr>
          <w:sz w:val="19"/>
          <w:szCs w:val="19"/>
        </w:rPr>
      </w:pPr>
      <w:r>
        <w:rPr>
          <w:sz w:val="19"/>
          <w:szCs w:val="19"/>
        </w:rPr>
        <w:lastRenderedPageBreak/>
        <w:t>Приложение № 6 к Соглашению от «__»года № 056-09-2026-1019</w:t>
      </w:r>
    </w:p>
    <w:p w:rsidR="000C12A1" w:rsidRDefault="00B851FA">
      <w:pPr>
        <w:pStyle w:val="1"/>
        <w:spacing w:after="760"/>
        <w:ind w:firstLine="0"/>
        <w:jc w:val="center"/>
      </w:pPr>
      <w:r>
        <w:rPr>
          <w:noProof/>
          <w:lang w:bidi="ar-SA"/>
        </w:rPr>
        <mc:AlternateContent>
          <mc:Choice Requires="wps">
            <w:drawing>
              <wp:anchor distT="234950" distB="2133600" distL="290830" distR="6634480" simplePos="0" relativeHeight="125829400" behindDoc="0" locked="0" layoutInCell="1" allowOverlap="1">
                <wp:simplePos x="0" y="0"/>
                <wp:positionH relativeFrom="page">
                  <wp:posOffset>6848475</wp:posOffset>
                </wp:positionH>
                <wp:positionV relativeFrom="paragraph">
                  <wp:posOffset>476250</wp:posOffset>
                </wp:positionV>
                <wp:extent cx="1395730" cy="191770"/>
                <wp:effectExtent l="0" t="0" r="0" b="0"/>
                <wp:wrapSquare wrapText="bothSides"/>
                <wp:docPr id="27" name="Shape 27"/>
                <wp:cNvGraphicFramePr/>
                <a:graphic xmlns:a="http://schemas.openxmlformats.org/drawingml/2006/main">
                  <a:graphicData uri="http://schemas.microsoft.com/office/word/2010/wordprocessingShape">
                    <wps:wsp>
                      <wps:cNvSpPr txBox="1"/>
                      <wps:spPr>
                        <a:xfrm>
                          <a:off x="0" y="0"/>
                          <a:ext cx="1395730" cy="191770"/>
                        </a:xfrm>
                        <a:prstGeom prst="rect">
                          <a:avLst/>
                        </a:prstGeom>
                        <a:noFill/>
                      </wps:spPr>
                      <wps:txbx>
                        <w:txbxContent>
                          <w:p w:rsidR="00BB7B49" w:rsidRDefault="00BB7B49">
                            <w:pPr>
                              <w:pStyle w:val="22"/>
                              <w:tabs>
                                <w:tab w:val="left" w:leader="underscore" w:pos="1949"/>
                              </w:tabs>
                              <w:jc w:val="center"/>
                            </w:pPr>
                            <w:r>
                              <w:t>на 1 20</w:t>
                            </w:r>
                            <w:r>
                              <w:tab/>
                              <w:t>г.</w:t>
                            </w:r>
                          </w:p>
                        </w:txbxContent>
                      </wps:txbx>
                      <wps:bodyPr wrap="none" lIns="0" tIns="0" rIns="0" bIns="0"/>
                    </wps:wsp>
                  </a:graphicData>
                </a:graphic>
              </wp:anchor>
            </w:drawing>
          </mc:Choice>
          <mc:Fallback>
            <w:pict>
              <v:shape id="Shape 27" o:spid="_x0000_s1037" type="#_x0000_t202" style="position:absolute;left:0;text-align:left;margin-left:539.25pt;margin-top:37.5pt;width:109.9pt;height:15.1pt;z-index:125829400;visibility:visible;mso-wrap-style:none;mso-wrap-distance-left:22.9pt;mso-wrap-distance-top:18.5pt;mso-wrap-distance-right:522.4pt;mso-wrap-distance-bottom:168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" filled="f" stroked="f">
                <v:textbox inset="0,0,0,0">
                  <w:txbxContent>
                    <w:p w:rsidR="00BB7B49" w:rsidRDefault="00BB7B49">
                      <w:pPr>
                        <w:pStyle w:val="22"/>
                        <w:tabs>
                          <w:tab w:val="left" w:leader="underscore" w:pos="1949"/>
                        </w:tabs>
                        <w:jc w:val="center"/>
                      </w:pPr>
                      <w:r>
                        <w:t>на 1 20</w:t>
                      </w:r>
                      <w:r>
                        <w:tab/>
                        <w:t>г.</w:t>
                      </w:r>
                    </w:p>
                  </w:txbxContent>
                </v:textbox>
                <w10:wrap type="square" anchorx="page"/>
              </v:shape>
            </w:pict>
          </mc:Fallback>
        </mc:AlternateContent>
      </w:r>
      <w:r>
        <w:rPr>
          <w:noProof/>
          <w:lang w:bidi="ar-SA"/>
        </w:rPr>
        <mc:AlternateContent>
          <mc:Choice Requires="wps">
            <w:drawing>
              <wp:anchor distT="1633855" distB="719455" distL="114300" distR="5299075" simplePos="0" relativeHeight="125829402" behindDoc="0" locked="0" layoutInCell="1" allowOverlap="1">
                <wp:simplePos x="0" y="0"/>
                <wp:positionH relativeFrom="page">
                  <wp:posOffset>6671945</wp:posOffset>
                </wp:positionH>
                <wp:positionV relativeFrom="paragraph">
                  <wp:posOffset>1875155</wp:posOffset>
                </wp:positionV>
                <wp:extent cx="2907665" cy="207010"/>
                <wp:effectExtent l="0" t="0" r="0" b="0"/>
                <wp:wrapSquare wrapText="bothSides"/>
                <wp:docPr id="29" name="Shape 29"/>
                <wp:cNvGraphicFramePr/>
                <a:graphic xmlns:a="http://schemas.openxmlformats.org/drawingml/2006/main">
                  <a:graphicData uri="http://schemas.microsoft.com/office/word/2010/wordprocessingShape">
                    <wps:wsp>
                      <wps:cNvSpPr txBox="1"/>
                      <wps:spPr>
                        <a:xfrm>
                          <a:off x="0" y="0"/>
                          <a:ext cx="2907665" cy="207010"/>
                        </a:xfrm>
                        <a:prstGeom prst="rect">
                          <a:avLst/>
                        </a:prstGeom>
                        <a:noFill/>
                      </wps:spPr>
                      <wps:txbx>
                        <w:txbxContent>
                          <w:p w:rsidR="00BB7B49" w:rsidRDefault="00BB7B49">
                            <w:pPr>
                              <w:pStyle w:val="22"/>
                              <w:pBdr>
                                <w:top w:val="single" w:sz="4" w:space="0" w:color="auto"/>
                              </w:pBdr>
                              <w:rPr>
                                <w:sz w:val="22"/>
                                <w:szCs w:val="22"/>
                              </w:rPr>
                            </w:pPr>
                            <w:r>
                              <w:rPr>
                                <w:sz w:val="22"/>
                                <w:szCs w:val="22"/>
                              </w:rPr>
                              <w:t>(Федеральный орган исполнительной власти)</w:t>
                            </w:r>
                          </w:p>
                        </w:txbxContent>
                      </wps:txbx>
                      <wps:bodyPr wrap="none" lIns="0" tIns="0" rIns="0" bIns="0"/>
                    </wps:wsp>
                  </a:graphicData>
                </a:graphic>
              </wp:anchor>
            </w:drawing>
          </mc:Choice>
          <mc:Fallback>
            <w:pict>
              <v:shape id="Shape 29" o:spid="_x0000_s1038" type="#_x0000_t202" style="position:absolute;left:0;text-align:left;margin-left:525.35pt;margin-top:147.65pt;width:228.95pt;height:16.3pt;z-index:125829402;visibility:visible;mso-wrap-style:none;mso-wrap-distance-left:9pt;mso-wrap-distance-top:128.65pt;mso-wrap-distance-right:417.25pt;mso-wrap-distance-bottom:56.6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" filled="f" stroked="f">
                <v:textbox inset="0,0,0,0">
                  <w:txbxContent>
                    <w:p w:rsidR="00BB7B49" w:rsidRDefault="00BB7B49">
                      <w:pPr>
                        <w:pStyle w:val="22"/>
                        <w:pBdr>
                          <w:top w:val="single" w:sz="4" w:space="0" w:color="auto"/>
                        </w:pBdr>
                        <w:rPr>
                          <w:sz w:val="22"/>
                          <w:szCs w:val="22"/>
                        </w:rPr>
                      </w:pPr>
                      <w:r>
                        <w:rPr>
                          <w:sz w:val="22"/>
                          <w:szCs w:val="22"/>
                        </w:rPr>
                        <w:t>(Федеральный орган исполнительной власти)</w:t>
                      </w:r>
                    </w:p>
                  </w:txbxContent>
                </v:textbox>
                <w10:wrap type="square" anchorx="page"/>
              </v:shape>
            </w:pict>
          </mc:Fallback>
        </mc:AlternateContent>
      </w:r>
      <w:r>
        <w:rPr>
          <w:noProof/>
          <w:lang w:bidi="ar-SA"/>
        </w:rPr>
        <w:drawing>
          <wp:anchor distT="0" distB="0" distL="6122035" distR="114300" simplePos="0" relativeHeight="125829404" behindDoc="0" locked="0" layoutInCell="1" allowOverlap="1">
            <wp:simplePos x="0" y="0"/>
            <wp:positionH relativeFrom="page">
              <wp:posOffset>12679680</wp:posOffset>
            </wp:positionH>
            <wp:positionV relativeFrom="paragraph">
              <wp:posOffset>241300</wp:posOffset>
            </wp:positionV>
            <wp:extent cx="2084705" cy="2560320"/>
            <wp:effectExtent l="0" t="0" r="0" b="0"/>
            <wp:wrapSquare wrapText="bothSides"/>
            <wp:docPr id="31" name="Shape 31"/>
            <wp:cNvGraphicFramePr/>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11"/>
                    <a:stretch/>
                  </pic:blipFill>
                  <pic:spPr>
                    <a:xfrm>
                      <a:off x="0" y="0"/>
                      <a:ext cx="2084705" cy="2560320"/>
                    </a:xfrm>
                    <a:prstGeom prst="rect">
                      <a:avLst/>
                    </a:prstGeom>
                  </pic:spPr>
                </pic:pic>
              </a:graphicData>
            </a:graphic>
          </wp:anchor>
        </w:drawing>
      </w:r>
      <w:r>
        <w:rPr>
          <w:b/>
          <w:bCs/>
        </w:rPr>
        <w:t>Отчет о достижении значений результатов использования Субсидии и обязательствах, принятых в целях их достижения</w:t>
      </w:r>
    </w:p>
    <w:p w:rsidR="000C12A1" w:rsidRDefault="00B851FA">
      <w:pPr>
        <w:pStyle w:val="22"/>
        <w:spacing w:after="140"/>
        <w:rPr>
          <w:sz w:val="22"/>
          <w:szCs w:val="22"/>
        </w:rPr>
      </w:pPr>
      <w:r>
        <w:rPr>
          <w:sz w:val="22"/>
          <w:szCs w:val="22"/>
        </w:rPr>
        <w:t>Наименование уполномоченного органа исполнительной власти субъекта Российской Федерации</w:t>
      </w:r>
    </w:p>
    <w:p w:rsidR="000C12A1" w:rsidRDefault="00B851FA">
      <w:pPr>
        <w:pStyle w:val="22"/>
        <w:spacing w:after="80" w:line="252" w:lineRule="auto"/>
        <w:rPr>
          <w:sz w:val="22"/>
          <w:szCs w:val="22"/>
        </w:rPr>
      </w:pPr>
      <w:r>
        <w:rPr>
          <w:sz w:val="22"/>
          <w:szCs w:val="22"/>
        </w:rPr>
        <w:t>Наименование субъекта Российской Федерации</w:t>
      </w:r>
    </w:p>
    <w:p w:rsidR="000C12A1" w:rsidRDefault="00B851FA">
      <w:pPr>
        <w:pStyle w:val="22"/>
        <w:spacing w:after="380" w:line="254" w:lineRule="auto"/>
        <w:rPr>
          <w:sz w:val="22"/>
          <w:szCs w:val="22"/>
        </w:rPr>
      </w:pPr>
      <w:r>
        <w:rPr>
          <w:sz w:val="22"/>
          <w:szCs w:val="22"/>
        </w:rPr>
        <w:t>Наименование главного распорядителя средств федерального бюджета</w:t>
      </w:r>
    </w:p>
    <w:p w:rsidR="000C12A1" w:rsidRDefault="00B851FA">
      <w:pPr>
        <w:pStyle w:val="22"/>
        <w:spacing w:after="140" w:line="252" w:lineRule="auto"/>
        <w:rPr>
          <w:sz w:val="22"/>
          <w:szCs w:val="22"/>
        </w:rPr>
      </w:pPr>
      <w:r>
        <w:rPr>
          <w:sz w:val="22"/>
          <w:szCs w:val="22"/>
        </w:rPr>
        <w:t>Тип и наименование структурного элемента государственной программы Российской Федерации</w:t>
      </w:r>
    </w:p>
    <w:p w:rsidR="000C12A1" w:rsidRDefault="00B851FA">
      <w:pPr>
        <w:pStyle w:val="22"/>
        <w:spacing w:line="252" w:lineRule="auto"/>
        <w:rPr>
          <w:sz w:val="22"/>
          <w:szCs w:val="22"/>
        </w:rPr>
      </w:pPr>
      <w:r>
        <w:rPr>
          <w:sz w:val="22"/>
          <w:szCs w:val="22"/>
        </w:rPr>
        <w:t>Вид документа</w:t>
      </w:r>
    </w:p>
    <w:p w:rsidR="000C12A1" w:rsidRDefault="00B851FA">
      <w:pPr>
        <w:pStyle w:val="22"/>
        <w:pBdr>
          <w:top w:val="single" w:sz="4" w:space="0" w:color="auto"/>
        </w:pBdr>
        <w:spacing w:after="80"/>
        <w:ind w:left="9640"/>
        <w:rPr>
          <w:sz w:val="22"/>
          <w:szCs w:val="22"/>
        </w:rPr>
      </w:pPr>
      <w:r>
        <w:rPr>
          <w:sz w:val="22"/>
          <w:szCs w:val="22"/>
        </w:rPr>
        <w:t>(первичный - «0», уточненный - «1», «2», «3», «...»</w:t>
      </w:r>
      <w:proofErr w:type="gramStart"/>
      <w:r>
        <w:rPr>
          <w:sz w:val="22"/>
          <w:szCs w:val="22"/>
        </w:rPr>
        <w:t xml:space="preserve"> )</w:t>
      </w:r>
      <w:proofErr w:type="gramEnd"/>
    </w:p>
    <w:p w:rsidR="000C12A1" w:rsidRDefault="00B851FA">
      <w:pPr>
        <w:pStyle w:val="22"/>
        <w:spacing w:after="440"/>
        <w:rPr>
          <w:sz w:val="22"/>
          <w:szCs w:val="22"/>
        </w:rPr>
      </w:pPr>
      <w:r>
        <w:rPr>
          <w:sz w:val="22"/>
          <w:szCs w:val="22"/>
        </w:rPr>
        <w:t>Периодичность: месячная, квартальная, годовая</w:t>
      </w:r>
    </w:p>
    <w:p w:rsidR="000C12A1" w:rsidRDefault="00B851FA">
      <w:pPr>
        <w:pStyle w:val="22"/>
        <w:spacing w:after="280"/>
        <w:jc w:val="center"/>
        <w:rPr>
          <w:sz w:val="22"/>
          <w:szCs w:val="22"/>
        </w:rPr>
      </w:pPr>
      <w:r>
        <w:rPr>
          <w:b/>
          <w:bCs/>
          <w:sz w:val="22"/>
          <w:szCs w:val="22"/>
        </w:rPr>
        <w:t>1. Информация о достижении значений результатов использования Субсидии и обязательствах, принятых в целях их достижения</w:t>
      </w:r>
    </w:p>
    <w:p w:rsidR="000C12A1" w:rsidRDefault="00B851FA">
      <w:pPr>
        <w:spacing w:line="1" w:lineRule="exact"/>
      </w:pPr>
      <w:r>
        <w:rPr>
          <w:noProof/>
          <w:lang w:bidi="ar-SA"/>
        </w:rPr>
        <mc:AlternateContent>
          <mc:Choice Requires="wps">
            <w:drawing>
              <wp:anchor distT="292100" distB="128270" distL="0" distR="0" simplePos="0" relativeHeight="125829405" behindDoc="0" locked="0" layoutInCell="1" allowOverlap="1">
                <wp:simplePos x="0" y="0"/>
                <wp:positionH relativeFrom="page">
                  <wp:posOffset>353695</wp:posOffset>
                </wp:positionH>
                <wp:positionV relativeFrom="paragraph">
                  <wp:posOffset>292100</wp:posOffset>
                </wp:positionV>
                <wp:extent cx="1877695" cy="161290"/>
                <wp:effectExtent l="0" t="0" r="0" b="0"/>
                <wp:wrapTopAndBottom/>
                <wp:docPr id="33" name="Shape 33"/>
                <wp:cNvGraphicFramePr/>
                <a:graphic xmlns:a="http://schemas.openxmlformats.org/drawingml/2006/main">
                  <a:graphicData uri="http://schemas.microsoft.com/office/word/2010/wordprocessingShape">
                    <wps:wsp>
                      <wps:cNvSpPr txBox="1"/>
                      <wps:spPr>
                        <a:xfrm>
                          <a:off x="0" y="0"/>
                          <a:ext cx="1877695" cy="161290"/>
                        </a:xfrm>
                        <a:prstGeom prst="rect">
                          <a:avLst/>
                        </a:prstGeom>
                        <a:noFill/>
                      </wps:spPr>
                      <wps:txbx>
                        <w:txbxContent>
                          <w:p w:rsidR="00BB7B49" w:rsidRDefault="00BB7B49">
                            <w:pPr>
                              <w:pStyle w:val="40"/>
                            </w:pPr>
                            <w:r>
                              <w:t>Руководитель (уполномоченное лицо)</w:t>
                            </w:r>
                          </w:p>
                        </w:txbxContent>
                      </wps:txbx>
                      <wps:bodyPr wrap="none" lIns="0" tIns="0" rIns="0" bIns="0"/>
                    </wps:wsp>
                  </a:graphicData>
                </a:graphic>
              </wp:anchor>
            </w:drawing>
          </mc:Choice>
          <mc:Fallback>
            <w:pict>
              <v:shape id="Shape 33" o:spid="_x0000_s1039" type="#_x0000_t202" style="position:absolute;margin-left:27.85pt;margin-top:23pt;width:147.85pt;height:12.7pt;z-index:125829405;visibility:visible;mso-wrap-style:none;mso-wrap-distance-left:0;mso-wrap-distance-top:23pt;mso-wrap-distance-right:0;mso-wrap-distance-bottom:10.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" filled="f" stroked="f">
                <v:textbox inset="0,0,0,0">
                  <w:txbxContent>
                    <w:p w:rsidR="00BB7B49" w:rsidRDefault="00BB7B49">
                      <w:pPr>
                        <w:pStyle w:val="40"/>
                      </w:pPr>
                      <w:r>
                        <w:t>Руководитель (уполномоченное лицо)</w:t>
                      </w:r>
                    </w:p>
                  </w:txbxContent>
                </v:textbox>
                <w10:wrap type="topAndBottom" anchorx="page"/>
              </v:shape>
            </w:pict>
          </mc:Fallback>
        </mc:AlternateContent>
      </w:r>
      <w:r>
        <w:rPr>
          <w:noProof/>
          <w:lang w:bidi="ar-SA"/>
        </w:rPr>
        <mc:AlternateContent>
          <mc:Choice Requires="wps">
            <w:drawing>
              <wp:anchor distT="420370" distB="0" distL="0" distR="0" simplePos="0" relativeHeight="125829407" behindDoc="0" locked="0" layoutInCell="1" allowOverlap="1">
                <wp:simplePos x="0" y="0"/>
                <wp:positionH relativeFrom="page">
                  <wp:posOffset>3935095</wp:posOffset>
                </wp:positionH>
                <wp:positionV relativeFrom="paragraph">
                  <wp:posOffset>420370</wp:posOffset>
                </wp:positionV>
                <wp:extent cx="606425" cy="161290"/>
                <wp:effectExtent l="0" t="0" r="0" b="0"/>
                <wp:wrapTopAndBottom/>
                <wp:docPr id="35" name="Shape 35"/>
                <wp:cNvGraphicFramePr/>
                <a:graphic xmlns:a="http://schemas.openxmlformats.org/drawingml/2006/main">
                  <a:graphicData uri="http://schemas.microsoft.com/office/word/2010/wordprocessingShape">
                    <wps:wsp>
                      <wps:cNvSpPr txBox="1"/>
                      <wps:spPr>
                        <a:xfrm>
                          <a:off x="0" y="0"/>
                          <a:ext cx="606425" cy="161290"/>
                        </a:xfrm>
                        <a:prstGeom prst="rect">
                          <a:avLst/>
                        </a:prstGeom>
                        <a:noFill/>
                      </wps:spPr>
                      <wps:txbx>
                        <w:txbxContent>
                          <w:p w:rsidR="00BB7B49" w:rsidRDefault="00BB7B49">
                            <w:pPr>
                              <w:pStyle w:val="40"/>
                              <w:pBdr>
                                <w:top w:val="single" w:sz="4" w:space="0" w:color="auto"/>
                              </w:pBdr>
                            </w:pPr>
                            <w:r>
                              <w:t>(должность)</w:t>
                            </w:r>
                          </w:p>
                        </w:txbxContent>
                      </wps:txbx>
                      <wps:bodyPr wrap="none" lIns="0" tIns="0" rIns="0" bIns="0"/>
                    </wps:wsp>
                  </a:graphicData>
                </a:graphic>
              </wp:anchor>
            </w:drawing>
          </mc:Choice>
          <mc:Fallback>
            <w:pict>
              <v:shape id="Shape 35" o:spid="_x0000_s1040" type="#_x0000_t202" style="position:absolute;margin-left:309.85pt;margin-top:33.1pt;width:47.75pt;height:12.7pt;z-index:125829407;visibility:visible;mso-wrap-style:none;mso-wrap-distance-left:0;mso-wrap-distance-top:33.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" filled="f" stroked="f">
                <v:textbox inset="0,0,0,0">
                  <w:txbxContent>
                    <w:p w:rsidR="00BB7B49" w:rsidRDefault="00BB7B49">
                      <w:pPr>
                        <w:pStyle w:val="40"/>
                        <w:pBdr>
                          <w:top w:val="single" w:sz="4" w:space="0" w:color="auto"/>
                        </w:pBdr>
                      </w:pPr>
                      <w:r>
                        <w:t>(должность)</w:t>
                      </w:r>
                    </w:p>
                  </w:txbxContent>
                </v:textbox>
                <w10:wrap type="topAndBottom" anchorx="page"/>
              </v:shape>
            </w:pict>
          </mc:Fallback>
        </mc:AlternateContent>
      </w:r>
      <w:r>
        <w:rPr>
          <w:noProof/>
          <w:lang w:bidi="ar-SA"/>
        </w:rPr>
        <mc:AlternateContent>
          <mc:Choice Requires="wps">
            <w:drawing>
              <wp:anchor distT="420370" distB="0" distL="0" distR="0" simplePos="0" relativeHeight="125829409" behindDoc="0" locked="0" layoutInCell="1" allowOverlap="1">
                <wp:simplePos x="0" y="0"/>
                <wp:positionH relativeFrom="page">
                  <wp:posOffset>7080885</wp:posOffset>
                </wp:positionH>
                <wp:positionV relativeFrom="paragraph">
                  <wp:posOffset>420370</wp:posOffset>
                </wp:positionV>
                <wp:extent cx="506095" cy="161290"/>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506095" cy="161290"/>
                        </a:xfrm>
                        <a:prstGeom prst="rect">
                          <a:avLst/>
                        </a:prstGeom>
                        <a:noFill/>
                      </wps:spPr>
                      <wps:txbx>
                        <w:txbxContent>
                          <w:p w:rsidR="00BB7B49" w:rsidRDefault="00BB7B49">
                            <w:pPr>
                              <w:pStyle w:val="40"/>
                              <w:pBdr>
                                <w:top w:val="single" w:sz="4" w:space="0" w:color="auto"/>
                              </w:pBdr>
                            </w:pPr>
                            <w:r>
                              <w:t>(подпись)</w:t>
                            </w:r>
                          </w:p>
                        </w:txbxContent>
                      </wps:txbx>
                      <wps:bodyPr wrap="none" lIns="0" tIns="0" rIns="0" bIns="0"/>
                    </wps:wsp>
                  </a:graphicData>
                </a:graphic>
              </wp:anchor>
            </w:drawing>
          </mc:Choice>
          <mc:Fallback>
            <w:pict>
              <v:shape id="Shape 37" o:spid="_x0000_s1041" type="#_x0000_t202" style="position:absolute;margin-left:557.55pt;margin-top:33.1pt;width:39.85pt;height:12.7pt;z-index:125829409;visibility:visible;mso-wrap-style:none;mso-wrap-distance-left:0;mso-wrap-distance-top:33.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" filled="f" stroked="f">
                <v:textbox inset="0,0,0,0">
                  <w:txbxContent>
                    <w:p w:rsidR="00BB7B49" w:rsidRDefault="00BB7B49">
                      <w:pPr>
                        <w:pStyle w:val="40"/>
                        <w:pBdr>
                          <w:top w:val="single" w:sz="4" w:space="0" w:color="auto"/>
                        </w:pBdr>
                      </w:pPr>
                      <w:r>
                        <w:t>(подпись)</w:t>
                      </w:r>
                    </w:p>
                  </w:txbxContent>
                </v:textbox>
                <w10:wrap type="topAndBottom" anchorx="page"/>
              </v:shape>
            </w:pict>
          </mc:Fallback>
        </mc:AlternateContent>
      </w:r>
      <w:r>
        <w:rPr>
          <w:noProof/>
          <w:lang w:bidi="ar-SA"/>
        </w:rPr>
        <mc:AlternateContent>
          <mc:Choice Requires="wps">
            <w:drawing>
              <wp:anchor distT="420370" distB="0" distL="0" distR="0" simplePos="0" relativeHeight="125829411" behindDoc="0" locked="0" layoutInCell="1" allowOverlap="1">
                <wp:simplePos x="0" y="0"/>
                <wp:positionH relativeFrom="page">
                  <wp:posOffset>10302240</wp:posOffset>
                </wp:positionH>
                <wp:positionV relativeFrom="paragraph">
                  <wp:posOffset>420370</wp:posOffset>
                </wp:positionV>
                <wp:extent cx="1191895" cy="161290"/>
                <wp:effectExtent l="0" t="0" r="0" b="0"/>
                <wp:wrapTopAndBottom/>
                <wp:docPr id="39" name="Shape 39"/>
                <wp:cNvGraphicFramePr/>
                <a:graphic xmlns:a="http://schemas.openxmlformats.org/drawingml/2006/main">
                  <a:graphicData uri="http://schemas.microsoft.com/office/word/2010/wordprocessingShape">
                    <wps:wsp>
                      <wps:cNvSpPr txBox="1"/>
                      <wps:spPr>
                        <a:xfrm>
                          <a:off x="0" y="0"/>
                          <a:ext cx="1191895" cy="161290"/>
                        </a:xfrm>
                        <a:prstGeom prst="rect">
                          <a:avLst/>
                        </a:prstGeom>
                        <a:noFill/>
                      </wps:spPr>
                      <wps:txbx>
                        <w:txbxContent>
                          <w:p w:rsidR="00BB7B49" w:rsidRDefault="00BB7B49">
                            <w:pPr>
                              <w:pStyle w:val="40"/>
                              <w:pBdr>
                                <w:top w:val="single" w:sz="4" w:space="0" w:color="auto"/>
                              </w:pBdr>
                              <w:jc w:val="right"/>
                            </w:pPr>
                            <w:r>
                              <w:t>(расшифровка подписи)</w:t>
                            </w:r>
                          </w:p>
                        </w:txbxContent>
                      </wps:txbx>
                      <wps:bodyPr wrap="none" lIns="0" tIns="0" rIns="0" bIns="0"/>
                    </wps:wsp>
                  </a:graphicData>
                </a:graphic>
              </wp:anchor>
            </w:drawing>
          </mc:Choice>
          <mc:Fallback>
            <w:pict>
              <v:shape id="Shape 39" o:spid="_x0000_s1042" type="#_x0000_t202" style="position:absolute;margin-left:811.2pt;margin-top:33.1pt;width:93.85pt;height:12.7pt;z-index:125829411;visibility:visible;mso-wrap-style:none;mso-wrap-distance-left:0;mso-wrap-distance-top:33.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" filled="f" stroked="f">
                <v:textbox inset="0,0,0,0">
                  <w:txbxContent>
                    <w:p w:rsidR="00BB7B49" w:rsidRDefault="00BB7B49">
                      <w:pPr>
                        <w:pStyle w:val="40"/>
                        <w:pBdr>
                          <w:top w:val="single" w:sz="4" w:space="0" w:color="auto"/>
                        </w:pBdr>
                        <w:jc w:val="right"/>
                      </w:pPr>
                      <w:r>
                        <w:t>(расшифровка подписи)</w:t>
                      </w:r>
                    </w:p>
                  </w:txbxContent>
                </v:textbox>
                <w10:wrap type="topAndBottom" anchorx="page"/>
              </v:shape>
            </w:pict>
          </mc:Fallback>
        </mc:AlternateContent>
      </w:r>
    </w:p>
    <w:tbl>
      <w:tblPr>
        <w:tblOverlap w:val="never"/>
        <w:tblW w:w="0" w:type="auto"/>
        <w:jc w:val="center"/>
        <w:tblLayout w:type="fixed"/>
        <w:tblCellMar>
          <w:left w:w="10" w:type="dxa"/>
          <w:right w:w="10" w:type="dxa"/>
        </w:tblCellMar>
        <w:tblLook w:val="0000" w:firstRow="0" w:lastRow="0" w:firstColumn="0" w:lastColumn="0" w:noHBand="0" w:noVBand="0"/>
      </w:tblPr>
      <w:tblGrid>
        <w:gridCol w:w="912"/>
        <w:gridCol w:w="566"/>
        <w:gridCol w:w="1018"/>
        <w:gridCol w:w="907"/>
        <w:gridCol w:w="566"/>
        <w:gridCol w:w="1138"/>
        <w:gridCol w:w="907"/>
        <w:gridCol w:w="907"/>
        <w:gridCol w:w="677"/>
        <w:gridCol w:w="566"/>
        <w:gridCol w:w="1478"/>
        <w:gridCol w:w="792"/>
        <w:gridCol w:w="1018"/>
        <w:gridCol w:w="907"/>
        <w:gridCol w:w="907"/>
        <w:gridCol w:w="907"/>
        <w:gridCol w:w="907"/>
        <w:gridCol w:w="566"/>
        <w:gridCol w:w="1248"/>
        <w:gridCol w:w="566"/>
        <w:gridCol w:w="1248"/>
        <w:gridCol w:w="1248"/>
        <w:gridCol w:w="1022"/>
        <w:gridCol w:w="1709"/>
      </w:tblGrid>
      <w:tr w:rsidR="000C12A1">
        <w:tblPrEx>
          <w:tblCellMar>
            <w:top w:w="0" w:type="dxa"/>
            <w:bottom w:w="0" w:type="dxa"/>
          </w:tblCellMar>
        </w:tblPrEx>
        <w:trPr>
          <w:trHeight w:hRule="exact" w:val="686"/>
          <w:jc w:val="center"/>
        </w:trPr>
        <w:tc>
          <w:tcPr>
            <w:tcW w:w="1478"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Направление расходов</w:t>
            </w:r>
          </w:p>
        </w:tc>
        <w:tc>
          <w:tcPr>
            <w:tcW w:w="1018"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Результат </w:t>
            </w:r>
            <w:proofErr w:type="spellStart"/>
            <w:proofErr w:type="gramStart"/>
            <w:r>
              <w:rPr>
                <w:sz w:val="17"/>
                <w:szCs w:val="17"/>
              </w:rPr>
              <w:t>использова</w:t>
            </w:r>
            <w:proofErr w:type="spellEnd"/>
            <w:r>
              <w:rPr>
                <w:sz w:val="17"/>
                <w:szCs w:val="17"/>
              </w:rPr>
              <w:t xml:space="preserve"> </w:t>
            </w:r>
            <w:proofErr w:type="spellStart"/>
            <w:r>
              <w:rPr>
                <w:sz w:val="17"/>
                <w:szCs w:val="17"/>
              </w:rPr>
              <w:t>ния</w:t>
            </w:r>
            <w:proofErr w:type="spellEnd"/>
            <w:proofErr w:type="gramEnd"/>
            <w:r>
              <w:rPr>
                <w:sz w:val="17"/>
                <w:szCs w:val="17"/>
              </w:rPr>
              <w:t xml:space="preserve"> Субсидии (дополните </w:t>
            </w:r>
            <w:proofErr w:type="spellStart"/>
            <w:r>
              <w:rPr>
                <w:sz w:val="17"/>
                <w:szCs w:val="17"/>
              </w:rPr>
              <w:t>льный</w:t>
            </w:r>
            <w:proofErr w:type="spellEnd"/>
            <w:r>
              <w:rPr>
                <w:sz w:val="17"/>
                <w:szCs w:val="17"/>
              </w:rPr>
              <w:t xml:space="preserve"> результат)</w:t>
            </w:r>
          </w:p>
        </w:tc>
        <w:tc>
          <w:tcPr>
            <w:tcW w:w="1473"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Единица измерения</w:t>
            </w:r>
          </w:p>
        </w:tc>
        <w:tc>
          <w:tcPr>
            <w:tcW w:w="1138"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Код мероприятия (результата) </w:t>
            </w:r>
            <w:proofErr w:type="spellStart"/>
            <w:proofErr w:type="gramStart"/>
            <w:r>
              <w:rPr>
                <w:sz w:val="17"/>
                <w:szCs w:val="17"/>
              </w:rPr>
              <w:t>структурног</w:t>
            </w:r>
            <w:proofErr w:type="spellEnd"/>
            <w:r>
              <w:rPr>
                <w:sz w:val="17"/>
                <w:szCs w:val="17"/>
              </w:rPr>
              <w:t xml:space="preserve"> о</w:t>
            </w:r>
            <w:proofErr w:type="gramEnd"/>
            <w:r>
              <w:rPr>
                <w:sz w:val="17"/>
                <w:szCs w:val="17"/>
              </w:rPr>
              <w:t xml:space="preserve"> элемента </w:t>
            </w:r>
            <w:proofErr w:type="spellStart"/>
            <w:r>
              <w:rPr>
                <w:sz w:val="17"/>
                <w:szCs w:val="17"/>
              </w:rPr>
              <w:t>государствен</w:t>
            </w:r>
            <w:proofErr w:type="spellEnd"/>
            <w:r>
              <w:rPr>
                <w:sz w:val="17"/>
                <w:szCs w:val="17"/>
              </w:rPr>
              <w:t xml:space="preserve"> ной программы Российской Федерации (при наличии)</w:t>
            </w:r>
          </w:p>
        </w:tc>
        <w:tc>
          <w:tcPr>
            <w:tcW w:w="1814" w:type="dxa"/>
            <w:gridSpan w:val="2"/>
            <w:tcBorders>
              <w:top w:val="single" w:sz="4" w:space="0" w:color="auto"/>
              <w:left w:val="single" w:sz="4" w:space="0" w:color="auto"/>
            </w:tcBorders>
            <w:shd w:val="clear" w:color="auto" w:fill="FFFFFF"/>
            <w:vAlign w:val="center"/>
          </w:tcPr>
          <w:p w:rsidR="000C12A1" w:rsidRDefault="00B851FA">
            <w:pPr>
              <w:pStyle w:val="a7"/>
              <w:ind w:firstLine="140"/>
              <w:rPr>
                <w:sz w:val="17"/>
                <w:szCs w:val="17"/>
              </w:rPr>
            </w:pPr>
            <w:r>
              <w:rPr>
                <w:sz w:val="17"/>
                <w:szCs w:val="17"/>
              </w:rPr>
              <w:t>Плановые значения</w:t>
            </w:r>
          </w:p>
        </w:tc>
        <w:tc>
          <w:tcPr>
            <w:tcW w:w="677"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Код строки</w:t>
            </w:r>
          </w:p>
        </w:tc>
        <w:tc>
          <w:tcPr>
            <w:tcW w:w="2044"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Объем финансового обеспечения расходных обязательств субъекта Российской Федерации, </w:t>
            </w:r>
            <w:proofErr w:type="spellStart"/>
            <w:r>
              <w:rPr>
                <w:sz w:val="17"/>
                <w:szCs w:val="17"/>
              </w:rPr>
              <w:t>руб</w:t>
            </w:r>
            <w:proofErr w:type="spellEnd"/>
          </w:p>
        </w:tc>
        <w:tc>
          <w:tcPr>
            <w:tcW w:w="5438" w:type="dxa"/>
            <w:gridSpan w:val="6"/>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Фактически достигнутые значения результата использования Субсидии</w:t>
            </w:r>
          </w:p>
        </w:tc>
        <w:tc>
          <w:tcPr>
            <w:tcW w:w="3628" w:type="dxa"/>
            <w:gridSpan w:val="4"/>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Объем обязательств, принятых в целях достижения результатов использования Субсидии, </w:t>
            </w:r>
            <w:proofErr w:type="spellStart"/>
            <w:r>
              <w:rPr>
                <w:sz w:val="17"/>
                <w:szCs w:val="17"/>
              </w:rPr>
              <w:t>руб</w:t>
            </w:r>
            <w:proofErr w:type="spellEnd"/>
          </w:p>
        </w:tc>
        <w:tc>
          <w:tcPr>
            <w:tcW w:w="1248"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Уровень </w:t>
            </w:r>
            <w:proofErr w:type="spellStart"/>
            <w:r>
              <w:rPr>
                <w:sz w:val="17"/>
                <w:szCs w:val="17"/>
              </w:rPr>
              <w:t>софинансиров</w:t>
            </w:r>
            <w:proofErr w:type="spellEnd"/>
            <w:r>
              <w:rPr>
                <w:sz w:val="17"/>
                <w:szCs w:val="17"/>
              </w:rPr>
              <w:t xml:space="preserve"> </w:t>
            </w:r>
            <w:proofErr w:type="spellStart"/>
            <w:r>
              <w:rPr>
                <w:sz w:val="17"/>
                <w:szCs w:val="17"/>
              </w:rPr>
              <w:t>ания</w:t>
            </w:r>
            <w:proofErr w:type="spellEnd"/>
          </w:p>
        </w:tc>
        <w:tc>
          <w:tcPr>
            <w:tcW w:w="2731" w:type="dxa"/>
            <w:gridSpan w:val="2"/>
            <w:vMerge w:val="restart"/>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Неиспользованный объем финансового обеспечения расходных обязательств субъекта Российской Федерации, </w:t>
            </w:r>
            <w:proofErr w:type="spellStart"/>
            <w:r>
              <w:rPr>
                <w:sz w:val="17"/>
                <w:szCs w:val="17"/>
              </w:rPr>
              <w:t>руб</w:t>
            </w:r>
            <w:proofErr w:type="spellEnd"/>
          </w:p>
        </w:tc>
      </w:tr>
      <w:tr w:rsidR="000C12A1">
        <w:tblPrEx>
          <w:tblCellMar>
            <w:top w:w="0" w:type="dxa"/>
            <w:bottom w:w="0" w:type="dxa"/>
          </w:tblCellMar>
        </w:tblPrEx>
        <w:trPr>
          <w:trHeight w:hRule="exact" w:val="226"/>
          <w:jc w:val="center"/>
        </w:trPr>
        <w:tc>
          <w:tcPr>
            <w:tcW w:w="1478" w:type="dxa"/>
            <w:gridSpan w:val="2"/>
            <w:vMerge/>
            <w:tcBorders>
              <w:left w:val="single" w:sz="4" w:space="0" w:color="auto"/>
            </w:tcBorders>
            <w:shd w:val="clear" w:color="auto" w:fill="FFFFFF"/>
            <w:vAlign w:val="center"/>
          </w:tcPr>
          <w:p w:rsidR="000C12A1" w:rsidRDefault="000C12A1"/>
        </w:tc>
        <w:tc>
          <w:tcPr>
            <w:tcW w:w="1018" w:type="dxa"/>
            <w:vMerge/>
            <w:tcBorders>
              <w:left w:val="single" w:sz="4" w:space="0" w:color="auto"/>
            </w:tcBorders>
            <w:shd w:val="clear" w:color="auto" w:fill="FFFFFF"/>
            <w:vAlign w:val="center"/>
          </w:tcPr>
          <w:p w:rsidR="000C12A1" w:rsidRDefault="000C12A1"/>
        </w:tc>
        <w:tc>
          <w:tcPr>
            <w:tcW w:w="907"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proofErr w:type="spellStart"/>
            <w:r>
              <w:rPr>
                <w:sz w:val="17"/>
                <w:szCs w:val="17"/>
              </w:rPr>
              <w:t>наименова</w:t>
            </w:r>
            <w:proofErr w:type="spellEnd"/>
          </w:p>
          <w:p w:rsidR="000C12A1" w:rsidRDefault="00B851FA">
            <w:pPr>
              <w:pStyle w:val="a7"/>
              <w:ind w:firstLine="0"/>
              <w:jc w:val="center"/>
              <w:rPr>
                <w:sz w:val="17"/>
                <w:szCs w:val="17"/>
              </w:rPr>
            </w:pPr>
            <w:proofErr w:type="spellStart"/>
            <w:r>
              <w:rPr>
                <w:sz w:val="17"/>
                <w:szCs w:val="17"/>
              </w:rPr>
              <w:t>ние</w:t>
            </w:r>
            <w:proofErr w:type="spellEnd"/>
          </w:p>
        </w:tc>
        <w:tc>
          <w:tcPr>
            <w:tcW w:w="566"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код по ОКЕИ</w:t>
            </w:r>
          </w:p>
        </w:tc>
        <w:tc>
          <w:tcPr>
            <w:tcW w:w="1138" w:type="dxa"/>
            <w:vMerge/>
            <w:tcBorders>
              <w:left w:val="single" w:sz="4" w:space="0" w:color="auto"/>
            </w:tcBorders>
            <w:shd w:val="clear" w:color="auto" w:fill="FFFFFF"/>
            <w:vAlign w:val="center"/>
          </w:tcPr>
          <w:p w:rsidR="000C12A1" w:rsidRDefault="000C12A1"/>
        </w:tc>
        <w:tc>
          <w:tcPr>
            <w:tcW w:w="907"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с даты </w:t>
            </w:r>
            <w:proofErr w:type="spellStart"/>
            <w:proofErr w:type="gramStart"/>
            <w:r>
              <w:rPr>
                <w:sz w:val="17"/>
                <w:szCs w:val="17"/>
              </w:rPr>
              <w:t>заключени</w:t>
            </w:r>
            <w:proofErr w:type="spellEnd"/>
            <w:r>
              <w:rPr>
                <w:sz w:val="17"/>
                <w:szCs w:val="17"/>
              </w:rPr>
              <w:t xml:space="preserve"> я</w:t>
            </w:r>
            <w:proofErr w:type="gramEnd"/>
            <w:r>
              <w:rPr>
                <w:sz w:val="17"/>
                <w:szCs w:val="17"/>
              </w:rPr>
              <w:t xml:space="preserve"> C оглашения</w:t>
            </w:r>
          </w:p>
        </w:tc>
        <w:tc>
          <w:tcPr>
            <w:tcW w:w="907"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из них с начала текущего финансов </w:t>
            </w:r>
            <w:proofErr w:type="gramStart"/>
            <w:r>
              <w:rPr>
                <w:sz w:val="17"/>
                <w:szCs w:val="17"/>
              </w:rPr>
              <w:t>ого</w:t>
            </w:r>
            <w:proofErr w:type="gramEnd"/>
            <w:r>
              <w:rPr>
                <w:sz w:val="17"/>
                <w:szCs w:val="17"/>
              </w:rPr>
              <w:t xml:space="preserve"> года</w:t>
            </w:r>
          </w:p>
        </w:tc>
        <w:tc>
          <w:tcPr>
            <w:tcW w:w="677" w:type="dxa"/>
            <w:vMerge/>
            <w:tcBorders>
              <w:left w:val="single" w:sz="4" w:space="0" w:color="auto"/>
            </w:tcBorders>
            <w:shd w:val="clear" w:color="auto" w:fill="FFFFFF"/>
            <w:vAlign w:val="center"/>
          </w:tcPr>
          <w:p w:rsidR="000C12A1" w:rsidRDefault="000C12A1"/>
        </w:tc>
        <w:tc>
          <w:tcPr>
            <w:tcW w:w="2044" w:type="dxa"/>
            <w:gridSpan w:val="2"/>
            <w:vMerge/>
            <w:tcBorders>
              <w:left w:val="single" w:sz="4" w:space="0" w:color="auto"/>
            </w:tcBorders>
            <w:shd w:val="clear" w:color="auto" w:fill="FFFFFF"/>
            <w:vAlign w:val="center"/>
          </w:tcPr>
          <w:p w:rsidR="000C12A1" w:rsidRDefault="000C12A1"/>
        </w:tc>
        <w:tc>
          <w:tcPr>
            <w:tcW w:w="1810"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на отчетную дату нарастающим итогом</w:t>
            </w:r>
          </w:p>
        </w:tc>
        <w:tc>
          <w:tcPr>
            <w:tcW w:w="1814"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отклонение</w:t>
            </w:r>
          </w:p>
          <w:p w:rsidR="000C12A1" w:rsidRDefault="00B851FA">
            <w:pPr>
              <w:pStyle w:val="a7"/>
              <w:ind w:firstLine="0"/>
              <w:rPr>
                <w:sz w:val="17"/>
                <w:szCs w:val="17"/>
              </w:rPr>
            </w:pPr>
            <w:r>
              <w:rPr>
                <w:sz w:val="17"/>
                <w:szCs w:val="17"/>
              </w:rPr>
              <w:t>от планового значения</w:t>
            </w:r>
          </w:p>
        </w:tc>
        <w:tc>
          <w:tcPr>
            <w:tcW w:w="1814" w:type="dxa"/>
            <w:gridSpan w:val="2"/>
            <w:vMerge w:val="restart"/>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причина отклонения</w:t>
            </w:r>
          </w:p>
        </w:tc>
        <w:tc>
          <w:tcPr>
            <w:tcW w:w="3628" w:type="dxa"/>
            <w:gridSpan w:val="4"/>
            <w:vMerge/>
            <w:tcBorders>
              <w:left w:val="single" w:sz="4" w:space="0" w:color="auto"/>
            </w:tcBorders>
            <w:shd w:val="clear" w:color="auto" w:fill="FFFFFF"/>
            <w:vAlign w:val="center"/>
          </w:tcPr>
          <w:p w:rsidR="000C12A1" w:rsidRDefault="000C12A1"/>
        </w:tc>
        <w:tc>
          <w:tcPr>
            <w:tcW w:w="1248" w:type="dxa"/>
            <w:vMerge/>
            <w:tcBorders>
              <w:left w:val="single" w:sz="4" w:space="0" w:color="auto"/>
            </w:tcBorders>
            <w:shd w:val="clear" w:color="auto" w:fill="FFFFFF"/>
            <w:vAlign w:val="center"/>
          </w:tcPr>
          <w:p w:rsidR="000C12A1" w:rsidRDefault="000C12A1"/>
        </w:tc>
        <w:tc>
          <w:tcPr>
            <w:tcW w:w="2731" w:type="dxa"/>
            <w:gridSpan w:val="2"/>
            <w:vMerge/>
            <w:tcBorders>
              <w:left w:val="single" w:sz="4" w:space="0" w:color="auto"/>
              <w:right w:val="single" w:sz="4" w:space="0" w:color="auto"/>
            </w:tcBorders>
            <w:shd w:val="clear" w:color="auto" w:fill="FFFFFF"/>
            <w:vAlign w:val="center"/>
          </w:tcPr>
          <w:p w:rsidR="000C12A1" w:rsidRDefault="000C12A1"/>
        </w:tc>
      </w:tr>
      <w:tr w:rsidR="000C12A1">
        <w:tblPrEx>
          <w:tblCellMar>
            <w:top w:w="0" w:type="dxa"/>
            <w:bottom w:w="0" w:type="dxa"/>
          </w:tblCellMar>
        </w:tblPrEx>
        <w:trPr>
          <w:trHeight w:hRule="exact" w:val="566"/>
          <w:jc w:val="center"/>
        </w:trPr>
        <w:tc>
          <w:tcPr>
            <w:tcW w:w="1478" w:type="dxa"/>
            <w:gridSpan w:val="2"/>
            <w:vMerge/>
            <w:tcBorders>
              <w:left w:val="single" w:sz="4" w:space="0" w:color="auto"/>
            </w:tcBorders>
            <w:shd w:val="clear" w:color="auto" w:fill="FFFFFF"/>
            <w:vAlign w:val="center"/>
          </w:tcPr>
          <w:p w:rsidR="000C12A1" w:rsidRDefault="000C12A1"/>
        </w:tc>
        <w:tc>
          <w:tcPr>
            <w:tcW w:w="1018"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566" w:type="dxa"/>
            <w:vMerge/>
            <w:tcBorders>
              <w:left w:val="single" w:sz="4" w:space="0" w:color="auto"/>
            </w:tcBorders>
            <w:shd w:val="clear" w:color="auto" w:fill="FFFFFF"/>
            <w:vAlign w:val="center"/>
          </w:tcPr>
          <w:p w:rsidR="000C12A1" w:rsidRDefault="000C12A1"/>
        </w:tc>
        <w:tc>
          <w:tcPr>
            <w:tcW w:w="1138"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677" w:type="dxa"/>
            <w:vMerge/>
            <w:tcBorders>
              <w:left w:val="single" w:sz="4" w:space="0" w:color="auto"/>
            </w:tcBorders>
            <w:shd w:val="clear" w:color="auto" w:fill="FFFFFF"/>
            <w:vAlign w:val="center"/>
          </w:tcPr>
          <w:p w:rsidR="000C12A1" w:rsidRDefault="000C12A1"/>
        </w:tc>
        <w:tc>
          <w:tcPr>
            <w:tcW w:w="2044" w:type="dxa"/>
            <w:gridSpan w:val="2"/>
            <w:vMerge/>
            <w:tcBorders>
              <w:left w:val="single" w:sz="4" w:space="0" w:color="auto"/>
            </w:tcBorders>
            <w:shd w:val="clear" w:color="auto" w:fill="FFFFFF"/>
            <w:vAlign w:val="center"/>
          </w:tcPr>
          <w:p w:rsidR="000C12A1" w:rsidRDefault="000C12A1"/>
        </w:tc>
        <w:tc>
          <w:tcPr>
            <w:tcW w:w="1810" w:type="dxa"/>
            <w:gridSpan w:val="2"/>
            <w:vMerge/>
            <w:tcBorders>
              <w:left w:val="single" w:sz="4" w:space="0" w:color="auto"/>
            </w:tcBorders>
            <w:shd w:val="clear" w:color="auto" w:fill="FFFFFF"/>
            <w:vAlign w:val="center"/>
          </w:tcPr>
          <w:p w:rsidR="000C12A1" w:rsidRDefault="000C12A1"/>
        </w:tc>
        <w:tc>
          <w:tcPr>
            <w:tcW w:w="1814" w:type="dxa"/>
            <w:gridSpan w:val="2"/>
            <w:vMerge/>
            <w:tcBorders>
              <w:left w:val="single" w:sz="4" w:space="0" w:color="auto"/>
            </w:tcBorders>
            <w:shd w:val="clear" w:color="auto" w:fill="FFFFFF"/>
            <w:vAlign w:val="center"/>
          </w:tcPr>
          <w:p w:rsidR="000C12A1" w:rsidRDefault="000C12A1"/>
        </w:tc>
        <w:tc>
          <w:tcPr>
            <w:tcW w:w="1814" w:type="dxa"/>
            <w:gridSpan w:val="2"/>
            <w:vMerge/>
            <w:tcBorders>
              <w:left w:val="single" w:sz="4" w:space="0" w:color="auto"/>
            </w:tcBorders>
            <w:shd w:val="clear" w:color="auto" w:fill="FFFFFF"/>
            <w:vAlign w:val="center"/>
          </w:tcPr>
          <w:p w:rsidR="000C12A1" w:rsidRDefault="000C12A1"/>
        </w:tc>
        <w:tc>
          <w:tcPr>
            <w:tcW w:w="1814"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обязательств</w:t>
            </w:r>
          </w:p>
        </w:tc>
        <w:tc>
          <w:tcPr>
            <w:tcW w:w="1814" w:type="dxa"/>
            <w:gridSpan w:val="2"/>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денежных обязательств</w:t>
            </w:r>
          </w:p>
        </w:tc>
        <w:tc>
          <w:tcPr>
            <w:tcW w:w="1248" w:type="dxa"/>
            <w:vMerge/>
            <w:tcBorders>
              <w:left w:val="single" w:sz="4" w:space="0" w:color="auto"/>
            </w:tcBorders>
            <w:shd w:val="clear" w:color="auto" w:fill="FFFFFF"/>
            <w:vAlign w:val="center"/>
          </w:tcPr>
          <w:p w:rsidR="000C12A1" w:rsidRDefault="000C12A1"/>
        </w:tc>
        <w:tc>
          <w:tcPr>
            <w:tcW w:w="2731" w:type="dxa"/>
            <w:gridSpan w:val="2"/>
            <w:vMerge/>
            <w:tcBorders>
              <w:left w:val="single" w:sz="4" w:space="0" w:color="auto"/>
              <w:right w:val="single" w:sz="4" w:space="0" w:color="auto"/>
            </w:tcBorders>
            <w:shd w:val="clear" w:color="auto" w:fill="FFFFFF"/>
            <w:vAlign w:val="center"/>
          </w:tcPr>
          <w:p w:rsidR="000C12A1" w:rsidRDefault="000C12A1"/>
        </w:tc>
      </w:tr>
      <w:tr w:rsidR="000C12A1">
        <w:tblPrEx>
          <w:tblCellMar>
            <w:top w:w="0" w:type="dxa"/>
            <w:bottom w:w="0" w:type="dxa"/>
          </w:tblCellMar>
        </w:tblPrEx>
        <w:trPr>
          <w:trHeight w:hRule="exact" w:val="1363"/>
          <w:jc w:val="center"/>
        </w:trPr>
        <w:tc>
          <w:tcPr>
            <w:tcW w:w="91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proofErr w:type="spellStart"/>
            <w:r>
              <w:rPr>
                <w:sz w:val="17"/>
                <w:szCs w:val="17"/>
              </w:rPr>
              <w:t>наименова</w:t>
            </w:r>
            <w:proofErr w:type="spellEnd"/>
          </w:p>
          <w:p w:rsidR="000C12A1" w:rsidRDefault="00B851FA">
            <w:pPr>
              <w:pStyle w:val="a7"/>
              <w:ind w:firstLine="0"/>
              <w:jc w:val="center"/>
              <w:rPr>
                <w:sz w:val="17"/>
                <w:szCs w:val="17"/>
              </w:rPr>
            </w:pPr>
            <w:proofErr w:type="spellStart"/>
            <w:r>
              <w:rPr>
                <w:sz w:val="17"/>
                <w:szCs w:val="17"/>
              </w:rPr>
              <w:t>ние</w:t>
            </w:r>
            <w:proofErr w:type="spellEnd"/>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код по БК</w:t>
            </w:r>
          </w:p>
        </w:tc>
        <w:tc>
          <w:tcPr>
            <w:tcW w:w="1018"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566" w:type="dxa"/>
            <w:vMerge/>
            <w:tcBorders>
              <w:left w:val="single" w:sz="4" w:space="0" w:color="auto"/>
            </w:tcBorders>
            <w:shd w:val="clear" w:color="auto" w:fill="FFFFFF"/>
            <w:vAlign w:val="center"/>
          </w:tcPr>
          <w:p w:rsidR="000C12A1" w:rsidRDefault="000C12A1"/>
        </w:tc>
        <w:tc>
          <w:tcPr>
            <w:tcW w:w="1138"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907" w:type="dxa"/>
            <w:vMerge/>
            <w:tcBorders>
              <w:left w:val="single" w:sz="4" w:space="0" w:color="auto"/>
            </w:tcBorders>
            <w:shd w:val="clear" w:color="auto" w:fill="FFFFFF"/>
            <w:vAlign w:val="center"/>
          </w:tcPr>
          <w:p w:rsidR="000C12A1" w:rsidRDefault="000C12A1"/>
        </w:tc>
        <w:tc>
          <w:tcPr>
            <w:tcW w:w="677" w:type="dxa"/>
            <w:vMerge/>
            <w:tcBorders>
              <w:left w:val="single" w:sz="4" w:space="0" w:color="auto"/>
            </w:tcBorders>
            <w:shd w:val="clear" w:color="auto" w:fill="FFFFFF"/>
            <w:vAlign w:val="center"/>
          </w:tcPr>
          <w:p w:rsidR="000C12A1" w:rsidRDefault="000C12A1"/>
        </w:tc>
        <w:tc>
          <w:tcPr>
            <w:tcW w:w="566"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всего</w:t>
            </w:r>
          </w:p>
        </w:tc>
        <w:tc>
          <w:tcPr>
            <w:tcW w:w="147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из них в размере </w:t>
            </w:r>
            <w:proofErr w:type="spellStart"/>
            <w:r>
              <w:rPr>
                <w:sz w:val="17"/>
                <w:szCs w:val="17"/>
              </w:rPr>
              <w:t>софинансировани</w:t>
            </w:r>
            <w:proofErr w:type="spellEnd"/>
            <w:r>
              <w:rPr>
                <w:sz w:val="17"/>
                <w:szCs w:val="17"/>
              </w:rPr>
              <w:t xml:space="preserve"> я из федерального бюджета</w:t>
            </w:r>
          </w:p>
        </w:tc>
        <w:tc>
          <w:tcPr>
            <w:tcW w:w="79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с даты </w:t>
            </w:r>
            <w:proofErr w:type="gramStart"/>
            <w:r>
              <w:rPr>
                <w:sz w:val="17"/>
                <w:szCs w:val="17"/>
              </w:rPr>
              <w:t>заключен</w:t>
            </w:r>
            <w:proofErr w:type="gramEnd"/>
          </w:p>
          <w:p w:rsidR="000C12A1" w:rsidRDefault="00B851FA">
            <w:pPr>
              <w:pStyle w:val="a7"/>
              <w:ind w:firstLine="280"/>
              <w:jc w:val="both"/>
              <w:rPr>
                <w:sz w:val="17"/>
                <w:szCs w:val="17"/>
              </w:rPr>
            </w:pPr>
            <w:proofErr w:type="spellStart"/>
            <w:r>
              <w:rPr>
                <w:sz w:val="17"/>
                <w:szCs w:val="17"/>
              </w:rPr>
              <w:t>ия</w:t>
            </w:r>
            <w:proofErr w:type="spellEnd"/>
          </w:p>
          <w:p w:rsidR="000C12A1" w:rsidRDefault="00B851FA">
            <w:pPr>
              <w:pStyle w:val="a7"/>
              <w:ind w:firstLine="0"/>
              <w:jc w:val="center"/>
              <w:rPr>
                <w:sz w:val="17"/>
                <w:szCs w:val="17"/>
              </w:rPr>
            </w:pPr>
            <w:r>
              <w:rPr>
                <w:sz w:val="17"/>
                <w:szCs w:val="17"/>
              </w:rPr>
              <w:t>соглашен</w:t>
            </w:r>
          </w:p>
          <w:p w:rsidR="000C12A1" w:rsidRDefault="00B851FA">
            <w:pPr>
              <w:pStyle w:val="a7"/>
              <w:ind w:firstLine="280"/>
              <w:rPr>
                <w:sz w:val="17"/>
                <w:szCs w:val="17"/>
              </w:rPr>
            </w:pPr>
            <w:proofErr w:type="spellStart"/>
            <w:r>
              <w:rPr>
                <w:sz w:val="17"/>
                <w:szCs w:val="17"/>
              </w:rPr>
              <w:t>ия</w:t>
            </w:r>
            <w:proofErr w:type="spellEnd"/>
          </w:p>
        </w:tc>
        <w:tc>
          <w:tcPr>
            <w:tcW w:w="101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из них </w:t>
            </w:r>
            <w:proofErr w:type="gramStart"/>
            <w:r>
              <w:rPr>
                <w:sz w:val="17"/>
                <w:szCs w:val="17"/>
              </w:rPr>
              <w:t>с</w:t>
            </w:r>
            <w:proofErr w:type="gramEnd"/>
          </w:p>
          <w:p w:rsidR="000C12A1" w:rsidRDefault="00B851FA">
            <w:pPr>
              <w:pStyle w:val="a7"/>
              <w:ind w:firstLine="0"/>
              <w:jc w:val="center"/>
              <w:rPr>
                <w:sz w:val="17"/>
                <w:szCs w:val="17"/>
              </w:rPr>
            </w:pPr>
            <w:r>
              <w:rPr>
                <w:sz w:val="17"/>
                <w:szCs w:val="17"/>
              </w:rPr>
              <w:t xml:space="preserve">начала текущего </w:t>
            </w:r>
            <w:proofErr w:type="spellStart"/>
            <w:proofErr w:type="gramStart"/>
            <w:r>
              <w:rPr>
                <w:sz w:val="17"/>
                <w:szCs w:val="17"/>
              </w:rPr>
              <w:t>финансовог</w:t>
            </w:r>
            <w:proofErr w:type="spellEnd"/>
            <w:r>
              <w:rPr>
                <w:sz w:val="17"/>
                <w:szCs w:val="17"/>
              </w:rPr>
              <w:t xml:space="preserve"> о</w:t>
            </w:r>
            <w:proofErr w:type="gramEnd"/>
            <w:r>
              <w:rPr>
                <w:sz w:val="17"/>
                <w:szCs w:val="17"/>
              </w:rPr>
              <w:t xml:space="preserve"> года</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в </w:t>
            </w:r>
            <w:proofErr w:type="spellStart"/>
            <w:r>
              <w:rPr>
                <w:sz w:val="17"/>
                <w:szCs w:val="17"/>
              </w:rPr>
              <w:t>абсолютн</w:t>
            </w:r>
            <w:proofErr w:type="spellEnd"/>
          </w:p>
          <w:p w:rsidR="000C12A1" w:rsidRDefault="00B851FA">
            <w:pPr>
              <w:pStyle w:val="a7"/>
              <w:ind w:firstLine="0"/>
              <w:jc w:val="center"/>
              <w:rPr>
                <w:sz w:val="17"/>
                <w:szCs w:val="17"/>
              </w:rPr>
            </w:pPr>
            <w:proofErr w:type="spellStart"/>
            <w:r>
              <w:rPr>
                <w:sz w:val="17"/>
                <w:szCs w:val="17"/>
              </w:rPr>
              <w:t>ых</w:t>
            </w:r>
            <w:proofErr w:type="spellEnd"/>
          </w:p>
          <w:p w:rsidR="000C12A1" w:rsidRDefault="00B851FA">
            <w:pPr>
              <w:pStyle w:val="a7"/>
              <w:ind w:firstLine="0"/>
              <w:rPr>
                <w:sz w:val="17"/>
                <w:szCs w:val="17"/>
              </w:rPr>
            </w:pPr>
            <w:proofErr w:type="gramStart"/>
            <w:r>
              <w:rPr>
                <w:sz w:val="17"/>
                <w:szCs w:val="17"/>
              </w:rPr>
              <w:t>величинах</w:t>
            </w:r>
            <w:proofErr w:type="gramEnd"/>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в процентах</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код</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proofErr w:type="spellStart"/>
            <w:r>
              <w:rPr>
                <w:sz w:val="17"/>
                <w:szCs w:val="17"/>
              </w:rPr>
              <w:t>наименова</w:t>
            </w:r>
            <w:proofErr w:type="spellEnd"/>
          </w:p>
          <w:p w:rsidR="000C12A1" w:rsidRDefault="00B851FA">
            <w:pPr>
              <w:pStyle w:val="a7"/>
              <w:ind w:firstLine="0"/>
              <w:jc w:val="center"/>
              <w:rPr>
                <w:sz w:val="17"/>
                <w:szCs w:val="17"/>
              </w:rPr>
            </w:pPr>
            <w:proofErr w:type="spellStart"/>
            <w:r>
              <w:rPr>
                <w:sz w:val="17"/>
                <w:szCs w:val="17"/>
              </w:rPr>
              <w:t>ние</w:t>
            </w:r>
            <w:proofErr w:type="spellEnd"/>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rPr>
                <w:sz w:val="17"/>
                <w:szCs w:val="17"/>
              </w:rPr>
            </w:pPr>
            <w:r>
              <w:rPr>
                <w:sz w:val="17"/>
                <w:szCs w:val="17"/>
              </w:rPr>
              <w:t>всего</w:t>
            </w:r>
          </w:p>
        </w:tc>
        <w:tc>
          <w:tcPr>
            <w:tcW w:w="124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из них в размере </w:t>
            </w:r>
            <w:proofErr w:type="spellStart"/>
            <w:r>
              <w:rPr>
                <w:sz w:val="17"/>
                <w:szCs w:val="17"/>
              </w:rPr>
              <w:t>софинансиров</w:t>
            </w:r>
            <w:proofErr w:type="spellEnd"/>
            <w:r>
              <w:rPr>
                <w:sz w:val="17"/>
                <w:szCs w:val="17"/>
              </w:rPr>
              <w:t xml:space="preserve"> </w:t>
            </w:r>
            <w:proofErr w:type="spellStart"/>
            <w:r>
              <w:rPr>
                <w:sz w:val="17"/>
                <w:szCs w:val="17"/>
              </w:rPr>
              <w:t>ания</w:t>
            </w:r>
            <w:proofErr w:type="spellEnd"/>
            <w:r>
              <w:rPr>
                <w:sz w:val="17"/>
                <w:szCs w:val="17"/>
              </w:rPr>
              <w:t xml:space="preserve"> из федерального бюджета</w:t>
            </w:r>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right"/>
              <w:rPr>
                <w:sz w:val="17"/>
                <w:szCs w:val="17"/>
              </w:rPr>
            </w:pPr>
            <w:r>
              <w:rPr>
                <w:sz w:val="17"/>
                <w:szCs w:val="17"/>
              </w:rPr>
              <w:t>всего</w:t>
            </w:r>
          </w:p>
        </w:tc>
        <w:tc>
          <w:tcPr>
            <w:tcW w:w="124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 xml:space="preserve">из них в размере </w:t>
            </w:r>
            <w:proofErr w:type="spellStart"/>
            <w:r>
              <w:rPr>
                <w:sz w:val="17"/>
                <w:szCs w:val="17"/>
              </w:rPr>
              <w:t>софинансиров</w:t>
            </w:r>
            <w:proofErr w:type="spellEnd"/>
            <w:r>
              <w:rPr>
                <w:sz w:val="17"/>
                <w:szCs w:val="17"/>
              </w:rPr>
              <w:t xml:space="preserve"> </w:t>
            </w:r>
            <w:proofErr w:type="spellStart"/>
            <w:r>
              <w:rPr>
                <w:sz w:val="17"/>
                <w:szCs w:val="17"/>
              </w:rPr>
              <w:t>ания</w:t>
            </w:r>
            <w:proofErr w:type="spellEnd"/>
            <w:r>
              <w:rPr>
                <w:sz w:val="17"/>
                <w:szCs w:val="17"/>
              </w:rPr>
              <w:t xml:space="preserve"> из федерального бюджета</w:t>
            </w:r>
          </w:p>
        </w:tc>
        <w:tc>
          <w:tcPr>
            <w:tcW w:w="1248" w:type="dxa"/>
            <w:vMerge/>
            <w:tcBorders>
              <w:left w:val="single" w:sz="4" w:space="0" w:color="auto"/>
            </w:tcBorders>
            <w:shd w:val="clear" w:color="auto" w:fill="FFFFFF"/>
            <w:vAlign w:val="center"/>
          </w:tcPr>
          <w:p w:rsidR="000C12A1" w:rsidRDefault="000C12A1"/>
        </w:tc>
        <w:tc>
          <w:tcPr>
            <w:tcW w:w="102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всего (гр.9 - гр.15)</w:t>
            </w:r>
          </w:p>
        </w:tc>
        <w:tc>
          <w:tcPr>
            <w:tcW w:w="1709"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из них в размере софинансирования из федерального бюджета (гр.10 - гр.16)</w:t>
            </w:r>
          </w:p>
        </w:tc>
      </w:tr>
      <w:tr w:rsidR="000C12A1">
        <w:tblPrEx>
          <w:tblCellMar>
            <w:top w:w="0" w:type="dxa"/>
            <w:bottom w:w="0" w:type="dxa"/>
          </w:tblCellMar>
        </w:tblPrEx>
        <w:trPr>
          <w:trHeight w:hRule="exact" w:val="341"/>
          <w:jc w:val="center"/>
        </w:trPr>
        <w:tc>
          <w:tcPr>
            <w:tcW w:w="91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w:t>
            </w:r>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w:t>
            </w:r>
          </w:p>
        </w:tc>
        <w:tc>
          <w:tcPr>
            <w:tcW w:w="101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3</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4</w:t>
            </w:r>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5</w:t>
            </w:r>
          </w:p>
        </w:tc>
        <w:tc>
          <w:tcPr>
            <w:tcW w:w="113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6</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7</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8</w:t>
            </w: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9</w:t>
            </w:r>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10</w:t>
            </w:r>
          </w:p>
        </w:tc>
        <w:tc>
          <w:tcPr>
            <w:tcW w:w="147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11</w:t>
            </w:r>
          </w:p>
        </w:tc>
        <w:tc>
          <w:tcPr>
            <w:tcW w:w="792" w:type="dxa"/>
            <w:tcBorders>
              <w:top w:val="single" w:sz="4" w:space="0" w:color="auto"/>
              <w:left w:val="single" w:sz="4" w:space="0" w:color="auto"/>
            </w:tcBorders>
            <w:shd w:val="clear" w:color="auto" w:fill="FFFFFF"/>
            <w:vAlign w:val="center"/>
          </w:tcPr>
          <w:p w:rsidR="000C12A1" w:rsidRDefault="00B851FA">
            <w:pPr>
              <w:pStyle w:val="a7"/>
              <w:ind w:firstLine="280"/>
              <w:rPr>
                <w:sz w:val="17"/>
                <w:szCs w:val="17"/>
              </w:rPr>
            </w:pPr>
            <w:r>
              <w:rPr>
                <w:sz w:val="17"/>
                <w:szCs w:val="17"/>
              </w:rPr>
              <w:t>12</w:t>
            </w:r>
          </w:p>
        </w:tc>
        <w:tc>
          <w:tcPr>
            <w:tcW w:w="101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13</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14</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15</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16</w:t>
            </w:r>
          </w:p>
        </w:tc>
        <w:tc>
          <w:tcPr>
            <w:tcW w:w="90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17</w:t>
            </w:r>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18</w:t>
            </w:r>
          </w:p>
        </w:tc>
        <w:tc>
          <w:tcPr>
            <w:tcW w:w="124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19</w:t>
            </w:r>
          </w:p>
        </w:tc>
        <w:tc>
          <w:tcPr>
            <w:tcW w:w="5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20</w:t>
            </w:r>
          </w:p>
        </w:tc>
        <w:tc>
          <w:tcPr>
            <w:tcW w:w="124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21</w:t>
            </w:r>
          </w:p>
        </w:tc>
        <w:tc>
          <w:tcPr>
            <w:tcW w:w="124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22</w:t>
            </w:r>
          </w:p>
        </w:tc>
        <w:tc>
          <w:tcPr>
            <w:tcW w:w="102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23</w:t>
            </w:r>
          </w:p>
        </w:tc>
        <w:tc>
          <w:tcPr>
            <w:tcW w:w="1709"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24</w:t>
            </w:r>
          </w:p>
        </w:tc>
      </w:tr>
      <w:tr w:rsidR="000C12A1">
        <w:tblPrEx>
          <w:tblCellMar>
            <w:top w:w="0" w:type="dxa"/>
            <w:bottom w:w="0" w:type="dxa"/>
          </w:tblCellMar>
        </w:tblPrEx>
        <w:trPr>
          <w:trHeight w:hRule="exact" w:val="1018"/>
          <w:jc w:val="center"/>
        </w:trPr>
        <w:tc>
          <w:tcPr>
            <w:tcW w:w="912"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01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13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240"/>
              <w:rPr>
                <w:sz w:val="17"/>
                <w:szCs w:val="17"/>
              </w:rPr>
            </w:pPr>
            <w:r>
              <w:rPr>
                <w:sz w:val="17"/>
                <w:szCs w:val="17"/>
              </w:rPr>
              <w:t>01</w:t>
            </w: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478" w:type="dxa"/>
            <w:tcBorders>
              <w:top w:val="single" w:sz="4" w:space="0" w:color="auto"/>
              <w:left w:val="single" w:sz="4" w:space="0" w:color="auto"/>
            </w:tcBorders>
            <w:shd w:val="clear" w:color="auto" w:fill="FFFFFF"/>
          </w:tcPr>
          <w:p w:rsidR="000C12A1" w:rsidRDefault="000C12A1">
            <w:pPr>
              <w:rPr>
                <w:sz w:val="10"/>
                <w:szCs w:val="10"/>
              </w:rPr>
            </w:pPr>
          </w:p>
        </w:tc>
        <w:tc>
          <w:tcPr>
            <w:tcW w:w="792" w:type="dxa"/>
            <w:tcBorders>
              <w:top w:val="single" w:sz="4" w:space="0" w:color="auto"/>
              <w:left w:val="single" w:sz="4" w:space="0" w:color="auto"/>
            </w:tcBorders>
            <w:shd w:val="clear" w:color="auto" w:fill="FFFFFF"/>
          </w:tcPr>
          <w:p w:rsidR="000C12A1" w:rsidRDefault="000C12A1">
            <w:pPr>
              <w:rPr>
                <w:sz w:val="10"/>
                <w:szCs w:val="10"/>
              </w:rPr>
            </w:pPr>
          </w:p>
        </w:tc>
        <w:tc>
          <w:tcPr>
            <w:tcW w:w="101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1022" w:type="dxa"/>
            <w:tcBorders>
              <w:top w:val="single" w:sz="4" w:space="0" w:color="auto"/>
              <w:left w:val="single" w:sz="4" w:space="0" w:color="auto"/>
            </w:tcBorders>
            <w:shd w:val="clear" w:color="auto" w:fill="FFFFFF"/>
          </w:tcPr>
          <w:p w:rsidR="000C12A1" w:rsidRDefault="000C12A1">
            <w:pPr>
              <w:rPr>
                <w:sz w:val="10"/>
                <w:szCs w:val="10"/>
              </w:rPr>
            </w:pPr>
          </w:p>
        </w:tc>
        <w:tc>
          <w:tcPr>
            <w:tcW w:w="1709"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1022"/>
          <w:jc w:val="center"/>
        </w:trPr>
        <w:tc>
          <w:tcPr>
            <w:tcW w:w="912"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01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13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240"/>
              <w:rPr>
                <w:sz w:val="17"/>
                <w:szCs w:val="17"/>
              </w:rPr>
            </w:pPr>
            <w:r>
              <w:rPr>
                <w:sz w:val="17"/>
                <w:szCs w:val="17"/>
              </w:rPr>
              <w:t>02</w:t>
            </w: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478" w:type="dxa"/>
            <w:tcBorders>
              <w:top w:val="single" w:sz="4" w:space="0" w:color="auto"/>
              <w:left w:val="single" w:sz="4" w:space="0" w:color="auto"/>
            </w:tcBorders>
            <w:shd w:val="clear" w:color="auto" w:fill="FFFFFF"/>
          </w:tcPr>
          <w:p w:rsidR="000C12A1" w:rsidRDefault="000C12A1">
            <w:pPr>
              <w:rPr>
                <w:sz w:val="10"/>
                <w:szCs w:val="10"/>
              </w:rPr>
            </w:pPr>
          </w:p>
        </w:tc>
        <w:tc>
          <w:tcPr>
            <w:tcW w:w="792" w:type="dxa"/>
            <w:tcBorders>
              <w:top w:val="single" w:sz="4" w:space="0" w:color="auto"/>
              <w:left w:val="single" w:sz="4" w:space="0" w:color="auto"/>
            </w:tcBorders>
            <w:shd w:val="clear" w:color="auto" w:fill="FFFFFF"/>
          </w:tcPr>
          <w:p w:rsidR="000C12A1" w:rsidRDefault="000C12A1">
            <w:pPr>
              <w:rPr>
                <w:sz w:val="10"/>
                <w:szCs w:val="10"/>
              </w:rPr>
            </w:pPr>
          </w:p>
        </w:tc>
        <w:tc>
          <w:tcPr>
            <w:tcW w:w="101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1022" w:type="dxa"/>
            <w:tcBorders>
              <w:top w:val="single" w:sz="4" w:space="0" w:color="auto"/>
              <w:left w:val="single" w:sz="4" w:space="0" w:color="auto"/>
            </w:tcBorders>
            <w:shd w:val="clear" w:color="auto" w:fill="FFFFFF"/>
          </w:tcPr>
          <w:p w:rsidR="000C12A1" w:rsidRDefault="000C12A1">
            <w:pPr>
              <w:rPr>
                <w:sz w:val="10"/>
                <w:szCs w:val="10"/>
              </w:rPr>
            </w:pPr>
          </w:p>
        </w:tc>
        <w:tc>
          <w:tcPr>
            <w:tcW w:w="1709"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1022"/>
          <w:jc w:val="center"/>
        </w:trPr>
        <w:tc>
          <w:tcPr>
            <w:tcW w:w="912"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01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13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677" w:type="dxa"/>
            <w:tcBorders>
              <w:top w:val="single" w:sz="4" w:space="0" w:color="auto"/>
              <w:left w:val="single" w:sz="4" w:space="0" w:color="auto"/>
            </w:tcBorders>
            <w:shd w:val="clear" w:color="auto" w:fill="FFFFFF"/>
            <w:vAlign w:val="center"/>
          </w:tcPr>
          <w:p w:rsidR="000C12A1" w:rsidRDefault="00B851FA">
            <w:pPr>
              <w:pStyle w:val="a7"/>
              <w:ind w:firstLine="240"/>
              <w:rPr>
                <w:sz w:val="17"/>
                <w:szCs w:val="17"/>
              </w:rPr>
            </w:pPr>
            <w:r>
              <w:rPr>
                <w:sz w:val="17"/>
                <w:szCs w:val="17"/>
              </w:rPr>
              <w:t>03</w:t>
            </w: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478" w:type="dxa"/>
            <w:tcBorders>
              <w:top w:val="single" w:sz="4" w:space="0" w:color="auto"/>
              <w:left w:val="single" w:sz="4" w:space="0" w:color="auto"/>
            </w:tcBorders>
            <w:shd w:val="clear" w:color="auto" w:fill="FFFFFF"/>
          </w:tcPr>
          <w:p w:rsidR="000C12A1" w:rsidRDefault="000C12A1">
            <w:pPr>
              <w:rPr>
                <w:sz w:val="10"/>
                <w:szCs w:val="10"/>
              </w:rPr>
            </w:pPr>
          </w:p>
        </w:tc>
        <w:tc>
          <w:tcPr>
            <w:tcW w:w="792" w:type="dxa"/>
            <w:tcBorders>
              <w:top w:val="single" w:sz="4" w:space="0" w:color="auto"/>
              <w:left w:val="single" w:sz="4" w:space="0" w:color="auto"/>
            </w:tcBorders>
            <w:shd w:val="clear" w:color="auto" w:fill="FFFFFF"/>
          </w:tcPr>
          <w:p w:rsidR="000C12A1" w:rsidRDefault="000C12A1">
            <w:pPr>
              <w:rPr>
                <w:sz w:val="10"/>
                <w:szCs w:val="10"/>
              </w:rPr>
            </w:pPr>
          </w:p>
        </w:tc>
        <w:tc>
          <w:tcPr>
            <w:tcW w:w="1018"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tcBorders>
            <w:shd w:val="clear" w:color="auto" w:fill="FFFFFF"/>
          </w:tcPr>
          <w:p w:rsidR="000C12A1" w:rsidRDefault="000C12A1">
            <w:pPr>
              <w:rPr>
                <w:sz w:val="10"/>
                <w:szCs w:val="10"/>
              </w:rPr>
            </w:pPr>
          </w:p>
        </w:tc>
        <w:tc>
          <w:tcPr>
            <w:tcW w:w="1022" w:type="dxa"/>
            <w:tcBorders>
              <w:top w:val="single" w:sz="4" w:space="0" w:color="auto"/>
              <w:left w:val="single" w:sz="4" w:space="0" w:color="auto"/>
            </w:tcBorders>
            <w:shd w:val="clear" w:color="auto" w:fill="FFFFFF"/>
          </w:tcPr>
          <w:p w:rsidR="000C12A1" w:rsidRDefault="000C12A1">
            <w:pPr>
              <w:rPr>
                <w:sz w:val="10"/>
                <w:szCs w:val="10"/>
              </w:rPr>
            </w:pPr>
          </w:p>
        </w:tc>
        <w:tc>
          <w:tcPr>
            <w:tcW w:w="1709"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6"/>
          <w:jc w:val="center"/>
        </w:trPr>
        <w:tc>
          <w:tcPr>
            <w:tcW w:w="7598" w:type="dxa"/>
            <w:gridSpan w:val="9"/>
            <w:tcBorders>
              <w:top w:val="single" w:sz="4" w:space="0" w:color="auto"/>
            </w:tcBorders>
            <w:shd w:val="clear" w:color="auto" w:fill="FFFFFF"/>
            <w:vAlign w:val="center"/>
          </w:tcPr>
          <w:p w:rsidR="000C12A1" w:rsidRDefault="00B851FA">
            <w:pPr>
              <w:pStyle w:val="a7"/>
              <w:ind w:left="7080" w:firstLine="0"/>
              <w:rPr>
                <w:sz w:val="17"/>
                <w:szCs w:val="17"/>
              </w:rPr>
            </w:pPr>
            <w:r>
              <w:rPr>
                <w:sz w:val="17"/>
                <w:szCs w:val="17"/>
              </w:rPr>
              <w:t>Итого:</w:t>
            </w:r>
          </w:p>
        </w:tc>
        <w:tc>
          <w:tcPr>
            <w:tcW w:w="566"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478"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792"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018"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907"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566"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248" w:type="dxa"/>
            <w:tcBorders>
              <w:top w:val="single" w:sz="4" w:space="0" w:color="auto"/>
              <w:left w:val="single" w:sz="4" w:space="0" w:color="auto"/>
              <w:bottom w:val="single" w:sz="4" w:space="0" w:color="auto"/>
            </w:tcBorders>
            <w:shd w:val="clear" w:color="auto" w:fill="FFFFFF"/>
            <w:vAlign w:val="center"/>
          </w:tcPr>
          <w:p w:rsidR="000C12A1" w:rsidRDefault="00B851FA">
            <w:pPr>
              <w:pStyle w:val="a7"/>
              <w:ind w:firstLine="0"/>
              <w:jc w:val="center"/>
              <w:rPr>
                <w:sz w:val="17"/>
                <w:szCs w:val="17"/>
              </w:rPr>
            </w:pPr>
            <w:r>
              <w:rPr>
                <w:sz w:val="17"/>
                <w:szCs w:val="17"/>
              </w:rPr>
              <w:t>Х</w:t>
            </w:r>
          </w:p>
        </w:tc>
        <w:tc>
          <w:tcPr>
            <w:tcW w:w="1022"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0C12A1" w:rsidRDefault="000C12A1">
            <w:pPr>
              <w:rPr>
                <w:sz w:val="10"/>
                <w:szCs w:val="10"/>
              </w:rPr>
            </w:pPr>
          </w:p>
        </w:tc>
      </w:tr>
    </w:tbl>
    <w:p w:rsidR="000C12A1" w:rsidRDefault="000C12A1">
      <w:pPr>
        <w:sectPr w:rsidR="000C12A1">
          <w:pgSz w:w="23800" w:h="16840" w:orient="landscape"/>
          <w:pgMar w:top="538" w:right="552" w:bottom="415" w:left="550" w:header="110" w:footer="3" w:gutter="0"/>
          <w:cols w:space="720"/>
          <w:noEndnote/>
          <w:docGrid w:linePitch="360"/>
        </w:sectPr>
      </w:pPr>
    </w:p>
    <w:p w:rsidR="000C12A1" w:rsidRDefault="000C12A1">
      <w:pPr>
        <w:spacing w:line="240" w:lineRule="exact"/>
        <w:rPr>
          <w:sz w:val="19"/>
          <w:szCs w:val="19"/>
        </w:rPr>
      </w:pPr>
    </w:p>
    <w:p w:rsidR="000C12A1" w:rsidRDefault="000C12A1">
      <w:pPr>
        <w:spacing w:before="36" w:after="36" w:line="240" w:lineRule="exact"/>
        <w:rPr>
          <w:sz w:val="19"/>
          <w:szCs w:val="19"/>
        </w:rPr>
      </w:pPr>
    </w:p>
    <w:p w:rsidR="000C12A1" w:rsidRDefault="000C12A1">
      <w:pPr>
        <w:spacing w:line="1" w:lineRule="exact"/>
        <w:sectPr w:rsidR="000C12A1">
          <w:type w:val="continuous"/>
          <w:pgSz w:w="23800" w:h="16840" w:orient="landscape"/>
          <w:pgMar w:top="548" w:right="0" w:bottom="415" w:left="0" w:header="0" w:footer="3" w:gutter="0"/>
          <w:cols w:space="720"/>
          <w:noEndnote/>
          <w:docGrid w:linePitch="360"/>
        </w:sectPr>
      </w:pPr>
    </w:p>
    <w:p w:rsidR="000C12A1" w:rsidRDefault="00B851FA">
      <w:pPr>
        <w:pStyle w:val="30"/>
        <w:spacing w:after="0"/>
        <w:sectPr w:rsidR="000C12A1">
          <w:type w:val="continuous"/>
          <w:pgSz w:w="23800" w:h="16840" w:orient="landscape"/>
          <w:pgMar w:top="548" w:right="555" w:bottom="415" w:left="550" w:header="0" w:footer="3" w:gutter="0"/>
          <w:cols w:space="720"/>
          <w:noEndnote/>
          <w:docGrid w:linePitch="360"/>
        </w:sectPr>
      </w:pPr>
      <w:r>
        <w:lastRenderedPageBreak/>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p w:rsidR="000C12A1" w:rsidRDefault="00B851FA">
      <w:pPr>
        <w:pStyle w:val="40"/>
        <w:framePr w:w="1037" w:h="226" w:wrap="none" w:hAnchor="page" w:x="562" w:y="1"/>
      </w:pPr>
      <w:r>
        <w:lastRenderedPageBreak/>
        <w:t>Исполнитель</w:t>
      </w:r>
    </w:p>
    <w:p w:rsidR="000C12A1" w:rsidRDefault="00B851FA">
      <w:pPr>
        <w:pStyle w:val="40"/>
        <w:framePr w:w="955" w:h="250" w:wrap="none" w:hAnchor="page" w:x="6312" w:y="231"/>
        <w:pBdr>
          <w:top w:val="single" w:sz="4" w:space="0" w:color="auto"/>
        </w:pBdr>
      </w:pPr>
      <w:r>
        <w:t>(должность)</w:t>
      </w:r>
    </w:p>
    <w:p w:rsidR="000C12A1" w:rsidRDefault="00B851FA">
      <w:pPr>
        <w:pStyle w:val="40"/>
        <w:framePr w:w="1704" w:h="250" w:wrap="none" w:hAnchor="page" w:x="11270" w:y="231"/>
        <w:pBdr>
          <w:top w:val="single" w:sz="4" w:space="0" w:color="auto"/>
        </w:pBdr>
      </w:pPr>
      <w:r>
        <w:t>(фамилия, инициалы)</w:t>
      </w:r>
    </w:p>
    <w:p w:rsidR="000C12A1" w:rsidRDefault="00B851FA">
      <w:pPr>
        <w:pStyle w:val="40"/>
        <w:framePr w:w="768" w:h="250" w:wrap="none" w:hAnchor="page" w:x="16781" w:y="231"/>
        <w:jc w:val="right"/>
      </w:pPr>
      <w:r>
        <w:t>(телефон)</w:t>
      </w:r>
    </w:p>
    <w:p w:rsidR="000C12A1" w:rsidRDefault="00B851FA">
      <w:pPr>
        <w:pStyle w:val="40"/>
        <w:framePr w:w="221" w:h="250" w:wrap="none" w:hAnchor="page" w:x="2155" w:y="841"/>
      </w:pPr>
      <w:r>
        <w:t>20</w:t>
      </w:r>
    </w:p>
    <w:p w:rsidR="000C12A1" w:rsidRDefault="00B851FA">
      <w:pPr>
        <w:pStyle w:val="40"/>
        <w:framePr w:w="158" w:h="250" w:wrap="none" w:hAnchor="page" w:x="2722" w:y="841"/>
      </w:pPr>
      <w:proofErr w:type="gramStart"/>
      <w:r>
        <w:t>г</w:t>
      </w:r>
      <w:proofErr w:type="gramEnd"/>
      <w:r>
        <w:t>.</w:t>
      </w:r>
    </w:p>
    <w:p w:rsidR="000C12A1" w:rsidRDefault="00B851FA">
      <w:pPr>
        <w:pStyle w:val="30"/>
        <w:framePr w:w="15979" w:h="235" w:wrap="none" w:hAnchor="page" w:x="562" w:y="15303"/>
        <w:spacing w:after="0"/>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after="417" w:line="1" w:lineRule="exact"/>
      </w:pPr>
    </w:p>
    <w:p w:rsidR="000C12A1" w:rsidRDefault="000C12A1">
      <w:pPr>
        <w:spacing w:line="1" w:lineRule="exact"/>
        <w:sectPr w:rsidR="000C12A1">
          <w:pgSz w:w="23800" w:h="16840" w:orient="landscape"/>
          <w:pgMar w:top="687" w:right="6253" w:bottom="415" w:left="561" w:header="259" w:footer="3" w:gutter="0"/>
          <w:cols w:space="720"/>
          <w:noEndnote/>
          <w:docGrid w:linePitch="360"/>
        </w:sectPr>
      </w:pPr>
    </w:p>
    <w:p w:rsidR="000C12A1" w:rsidRDefault="00B851FA">
      <w:pPr>
        <w:pStyle w:val="22"/>
        <w:spacing w:after="300"/>
        <w:jc w:val="center"/>
        <w:rPr>
          <w:sz w:val="22"/>
          <w:szCs w:val="22"/>
        </w:rPr>
      </w:pPr>
      <w:r>
        <w:rPr>
          <w:b/>
          <w:bCs/>
          <w:sz w:val="22"/>
          <w:szCs w:val="22"/>
        </w:rPr>
        <w:lastRenderedPageBreak/>
        <w:t>2. Сведения о результатах использования Субсидии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99"/>
        <w:gridCol w:w="792"/>
        <w:gridCol w:w="9528"/>
        <w:gridCol w:w="2040"/>
        <w:gridCol w:w="2266"/>
        <w:gridCol w:w="2165"/>
      </w:tblGrid>
      <w:tr w:rsidR="000C12A1">
        <w:tblPrEx>
          <w:tblCellMar>
            <w:top w:w="0" w:type="dxa"/>
            <w:bottom w:w="0" w:type="dxa"/>
          </w:tblCellMar>
        </w:tblPrEx>
        <w:trPr>
          <w:trHeight w:hRule="exact" w:val="456"/>
          <w:jc w:val="center"/>
        </w:trPr>
        <w:tc>
          <w:tcPr>
            <w:tcW w:w="5899"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Наименование показателя</w:t>
            </w:r>
          </w:p>
        </w:tc>
        <w:tc>
          <w:tcPr>
            <w:tcW w:w="792"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Код строки</w:t>
            </w:r>
          </w:p>
        </w:tc>
        <w:tc>
          <w:tcPr>
            <w:tcW w:w="9528"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Код по бюджетной классификации федерального бюджета</w:t>
            </w:r>
          </w:p>
        </w:tc>
        <w:tc>
          <w:tcPr>
            <w:tcW w:w="2040" w:type="dxa"/>
            <w:vMerge w:val="restart"/>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Код по КОСГУ</w:t>
            </w:r>
          </w:p>
        </w:tc>
        <w:tc>
          <w:tcPr>
            <w:tcW w:w="4431" w:type="dxa"/>
            <w:gridSpan w:val="2"/>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 xml:space="preserve">Сумма, </w:t>
            </w:r>
            <w:proofErr w:type="spellStart"/>
            <w:r>
              <w:rPr>
                <w:sz w:val="19"/>
                <w:szCs w:val="19"/>
              </w:rPr>
              <w:t>руб</w:t>
            </w:r>
            <w:proofErr w:type="spellEnd"/>
          </w:p>
        </w:tc>
      </w:tr>
      <w:tr w:rsidR="000C12A1">
        <w:tblPrEx>
          <w:tblCellMar>
            <w:top w:w="0" w:type="dxa"/>
            <w:bottom w:w="0" w:type="dxa"/>
          </w:tblCellMar>
        </w:tblPrEx>
        <w:trPr>
          <w:trHeight w:hRule="exact" w:val="1022"/>
          <w:jc w:val="center"/>
        </w:trPr>
        <w:tc>
          <w:tcPr>
            <w:tcW w:w="5899" w:type="dxa"/>
            <w:vMerge/>
            <w:tcBorders>
              <w:left w:val="single" w:sz="4" w:space="0" w:color="auto"/>
            </w:tcBorders>
            <w:shd w:val="clear" w:color="auto" w:fill="FFFFFF"/>
            <w:vAlign w:val="center"/>
          </w:tcPr>
          <w:p w:rsidR="000C12A1" w:rsidRDefault="000C12A1"/>
        </w:tc>
        <w:tc>
          <w:tcPr>
            <w:tcW w:w="792" w:type="dxa"/>
            <w:vMerge/>
            <w:tcBorders>
              <w:left w:val="single" w:sz="4" w:space="0" w:color="auto"/>
            </w:tcBorders>
            <w:shd w:val="clear" w:color="auto" w:fill="FFFFFF"/>
            <w:vAlign w:val="center"/>
          </w:tcPr>
          <w:p w:rsidR="000C12A1" w:rsidRDefault="000C12A1"/>
        </w:tc>
        <w:tc>
          <w:tcPr>
            <w:tcW w:w="9528" w:type="dxa"/>
            <w:vMerge/>
            <w:tcBorders>
              <w:left w:val="single" w:sz="4" w:space="0" w:color="auto"/>
            </w:tcBorders>
            <w:shd w:val="clear" w:color="auto" w:fill="FFFFFF"/>
            <w:vAlign w:val="center"/>
          </w:tcPr>
          <w:p w:rsidR="000C12A1" w:rsidRDefault="000C12A1"/>
        </w:tc>
        <w:tc>
          <w:tcPr>
            <w:tcW w:w="2040" w:type="dxa"/>
            <w:vMerge/>
            <w:tcBorders>
              <w:left w:val="single" w:sz="4" w:space="0" w:color="auto"/>
            </w:tcBorders>
            <w:shd w:val="clear" w:color="auto" w:fill="FFFFFF"/>
            <w:vAlign w:val="center"/>
          </w:tcPr>
          <w:p w:rsidR="000C12A1" w:rsidRDefault="000C12A1"/>
        </w:tc>
        <w:tc>
          <w:tcPr>
            <w:tcW w:w="22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с начала заключения</w:t>
            </w:r>
          </w:p>
          <w:p w:rsidR="000C12A1" w:rsidRDefault="00B851FA">
            <w:pPr>
              <w:pStyle w:val="a7"/>
              <w:ind w:firstLine="0"/>
              <w:jc w:val="center"/>
              <w:rPr>
                <w:sz w:val="19"/>
                <w:szCs w:val="19"/>
              </w:rPr>
            </w:pPr>
            <w:r>
              <w:rPr>
                <w:sz w:val="19"/>
                <w:szCs w:val="19"/>
              </w:rPr>
              <w:t>соглашения</w:t>
            </w:r>
          </w:p>
        </w:tc>
        <w:tc>
          <w:tcPr>
            <w:tcW w:w="2165"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из них с начала текущего финансового года</w:t>
            </w:r>
          </w:p>
        </w:tc>
      </w:tr>
      <w:tr w:rsidR="000C12A1">
        <w:tblPrEx>
          <w:tblCellMar>
            <w:top w:w="0" w:type="dxa"/>
            <w:bottom w:w="0" w:type="dxa"/>
          </w:tblCellMar>
        </w:tblPrEx>
        <w:trPr>
          <w:trHeight w:hRule="exact" w:val="341"/>
          <w:jc w:val="center"/>
        </w:trPr>
        <w:tc>
          <w:tcPr>
            <w:tcW w:w="5899"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1</w:t>
            </w:r>
          </w:p>
        </w:tc>
        <w:tc>
          <w:tcPr>
            <w:tcW w:w="79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2</w:t>
            </w:r>
          </w:p>
        </w:tc>
        <w:tc>
          <w:tcPr>
            <w:tcW w:w="9528"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3</w:t>
            </w:r>
          </w:p>
        </w:tc>
        <w:tc>
          <w:tcPr>
            <w:tcW w:w="204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4</w:t>
            </w:r>
          </w:p>
        </w:tc>
        <w:tc>
          <w:tcPr>
            <w:tcW w:w="2266"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5</w:t>
            </w:r>
          </w:p>
        </w:tc>
        <w:tc>
          <w:tcPr>
            <w:tcW w:w="2165"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9"/>
                <w:szCs w:val="19"/>
              </w:rPr>
            </w:pPr>
            <w:r>
              <w:rPr>
                <w:sz w:val="19"/>
                <w:szCs w:val="19"/>
              </w:rPr>
              <w:t>6</w:t>
            </w:r>
          </w:p>
        </w:tc>
      </w:tr>
      <w:tr w:rsidR="000C12A1">
        <w:tblPrEx>
          <w:tblCellMar>
            <w:top w:w="0" w:type="dxa"/>
            <w:bottom w:w="0" w:type="dxa"/>
          </w:tblCellMar>
        </w:tblPrEx>
        <w:trPr>
          <w:trHeight w:hRule="exact" w:val="341"/>
          <w:jc w:val="center"/>
        </w:trPr>
        <w:tc>
          <w:tcPr>
            <w:tcW w:w="5899" w:type="dxa"/>
            <w:vMerge w:val="restart"/>
            <w:tcBorders>
              <w:top w:val="single" w:sz="4" w:space="0" w:color="auto"/>
              <w:left w:val="single" w:sz="4" w:space="0" w:color="auto"/>
            </w:tcBorders>
            <w:shd w:val="clear" w:color="auto" w:fill="FFFFFF"/>
            <w:vAlign w:val="center"/>
          </w:tcPr>
          <w:p w:rsidR="000C12A1" w:rsidRDefault="00B851FA">
            <w:pPr>
              <w:pStyle w:val="a7"/>
              <w:ind w:firstLine="0"/>
              <w:rPr>
                <w:sz w:val="19"/>
                <w:szCs w:val="19"/>
              </w:rPr>
            </w:pPr>
            <w:r>
              <w:rPr>
                <w:sz w:val="19"/>
                <w:szCs w:val="19"/>
              </w:rPr>
              <w:t>Размер Субсидии, направленной на достижение результатов</w:t>
            </w:r>
          </w:p>
        </w:tc>
        <w:tc>
          <w:tcPr>
            <w:tcW w:w="792" w:type="dxa"/>
            <w:tcBorders>
              <w:top w:val="single" w:sz="4" w:space="0" w:color="auto"/>
              <w:left w:val="single" w:sz="4" w:space="0" w:color="auto"/>
            </w:tcBorders>
            <w:shd w:val="clear" w:color="auto" w:fill="FFFFFF"/>
            <w:vAlign w:val="center"/>
          </w:tcPr>
          <w:p w:rsidR="000C12A1" w:rsidRDefault="00B851FA">
            <w:pPr>
              <w:pStyle w:val="a7"/>
              <w:ind w:firstLine="200"/>
              <w:rPr>
                <w:sz w:val="19"/>
                <w:szCs w:val="19"/>
              </w:rPr>
            </w:pPr>
            <w:r>
              <w:rPr>
                <w:sz w:val="19"/>
                <w:szCs w:val="19"/>
              </w:rPr>
              <w:t>0101</w:t>
            </w:r>
          </w:p>
        </w:tc>
        <w:tc>
          <w:tcPr>
            <w:tcW w:w="9528" w:type="dxa"/>
            <w:tcBorders>
              <w:top w:val="single" w:sz="4" w:space="0" w:color="auto"/>
              <w:left w:val="single" w:sz="4" w:space="0" w:color="auto"/>
            </w:tcBorders>
            <w:shd w:val="clear" w:color="auto" w:fill="FFFFFF"/>
          </w:tcPr>
          <w:p w:rsidR="000C12A1" w:rsidRDefault="000C12A1">
            <w:pPr>
              <w:rPr>
                <w:sz w:val="10"/>
                <w:szCs w:val="10"/>
              </w:rPr>
            </w:pPr>
          </w:p>
        </w:tc>
        <w:tc>
          <w:tcPr>
            <w:tcW w:w="2040"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2266" w:type="dxa"/>
            <w:tcBorders>
              <w:top w:val="single" w:sz="4" w:space="0" w:color="auto"/>
              <w:left w:val="single" w:sz="4" w:space="0" w:color="auto"/>
            </w:tcBorders>
            <w:shd w:val="clear" w:color="auto" w:fill="FFFFFF"/>
          </w:tcPr>
          <w:p w:rsidR="000C12A1" w:rsidRDefault="000C12A1">
            <w:pPr>
              <w:rPr>
                <w:sz w:val="10"/>
                <w:szCs w:val="10"/>
              </w:rPr>
            </w:pPr>
          </w:p>
        </w:tc>
        <w:tc>
          <w:tcPr>
            <w:tcW w:w="216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36"/>
          <w:jc w:val="center"/>
        </w:trPr>
        <w:tc>
          <w:tcPr>
            <w:tcW w:w="5899" w:type="dxa"/>
            <w:vMerge/>
            <w:tcBorders>
              <w:left w:val="single" w:sz="4" w:space="0" w:color="auto"/>
            </w:tcBorders>
            <w:shd w:val="clear" w:color="auto" w:fill="FFFFFF"/>
            <w:vAlign w:val="center"/>
          </w:tcPr>
          <w:p w:rsidR="000C12A1" w:rsidRDefault="000C12A1"/>
        </w:tc>
        <w:tc>
          <w:tcPr>
            <w:tcW w:w="792" w:type="dxa"/>
            <w:tcBorders>
              <w:top w:val="single" w:sz="4" w:space="0" w:color="auto"/>
              <w:left w:val="single" w:sz="4" w:space="0" w:color="auto"/>
            </w:tcBorders>
            <w:shd w:val="clear" w:color="auto" w:fill="FFFFFF"/>
            <w:vAlign w:val="center"/>
          </w:tcPr>
          <w:p w:rsidR="000C12A1" w:rsidRDefault="00B851FA">
            <w:pPr>
              <w:pStyle w:val="a7"/>
              <w:ind w:firstLine="200"/>
              <w:rPr>
                <w:sz w:val="19"/>
                <w:szCs w:val="19"/>
              </w:rPr>
            </w:pPr>
            <w:r>
              <w:rPr>
                <w:sz w:val="19"/>
                <w:szCs w:val="19"/>
              </w:rPr>
              <w:t>0102</w:t>
            </w:r>
          </w:p>
        </w:tc>
        <w:tc>
          <w:tcPr>
            <w:tcW w:w="9528" w:type="dxa"/>
            <w:tcBorders>
              <w:top w:val="single" w:sz="4" w:space="0" w:color="auto"/>
              <w:left w:val="single" w:sz="4" w:space="0" w:color="auto"/>
            </w:tcBorders>
            <w:shd w:val="clear" w:color="auto" w:fill="FFFFFF"/>
          </w:tcPr>
          <w:p w:rsidR="000C12A1" w:rsidRDefault="000C12A1">
            <w:pPr>
              <w:rPr>
                <w:sz w:val="10"/>
                <w:szCs w:val="10"/>
              </w:rPr>
            </w:pPr>
          </w:p>
        </w:tc>
        <w:tc>
          <w:tcPr>
            <w:tcW w:w="2040" w:type="dxa"/>
            <w:vMerge/>
            <w:tcBorders>
              <w:left w:val="single" w:sz="4" w:space="0" w:color="auto"/>
            </w:tcBorders>
            <w:shd w:val="clear" w:color="auto" w:fill="FFFFFF"/>
          </w:tcPr>
          <w:p w:rsidR="000C12A1" w:rsidRDefault="000C12A1"/>
        </w:tc>
        <w:tc>
          <w:tcPr>
            <w:tcW w:w="2266" w:type="dxa"/>
            <w:tcBorders>
              <w:top w:val="single" w:sz="4" w:space="0" w:color="auto"/>
              <w:left w:val="single" w:sz="4" w:space="0" w:color="auto"/>
            </w:tcBorders>
            <w:shd w:val="clear" w:color="auto" w:fill="FFFFFF"/>
          </w:tcPr>
          <w:p w:rsidR="000C12A1" w:rsidRDefault="000C12A1">
            <w:pPr>
              <w:rPr>
                <w:sz w:val="10"/>
                <w:szCs w:val="10"/>
              </w:rPr>
            </w:pPr>
          </w:p>
        </w:tc>
        <w:tc>
          <w:tcPr>
            <w:tcW w:w="216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5899" w:type="dxa"/>
            <w:vMerge/>
            <w:tcBorders>
              <w:left w:val="single" w:sz="4" w:space="0" w:color="auto"/>
            </w:tcBorders>
            <w:shd w:val="clear" w:color="auto" w:fill="FFFFFF"/>
            <w:vAlign w:val="center"/>
          </w:tcPr>
          <w:p w:rsidR="000C12A1" w:rsidRDefault="000C12A1"/>
        </w:tc>
        <w:tc>
          <w:tcPr>
            <w:tcW w:w="792" w:type="dxa"/>
            <w:tcBorders>
              <w:top w:val="single" w:sz="4" w:space="0" w:color="auto"/>
              <w:left w:val="single" w:sz="4" w:space="0" w:color="auto"/>
            </w:tcBorders>
            <w:shd w:val="clear" w:color="auto" w:fill="FFFFFF"/>
          </w:tcPr>
          <w:p w:rsidR="000C12A1" w:rsidRDefault="000C12A1">
            <w:pPr>
              <w:rPr>
                <w:sz w:val="10"/>
                <w:szCs w:val="10"/>
              </w:rPr>
            </w:pPr>
          </w:p>
        </w:tc>
        <w:tc>
          <w:tcPr>
            <w:tcW w:w="9528" w:type="dxa"/>
            <w:tcBorders>
              <w:top w:val="single" w:sz="4" w:space="0" w:color="auto"/>
              <w:left w:val="single" w:sz="4" w:space="0" w:color="auto"/>
            </w:tcBorders>
            <w:shd w:val="clear" w:color="auto" w:fill="FFFFFF"/>
          </w:tcPr>
          <w:p w:rsidR="000C12A1" w:rsidRDefault="000C12A1">
            <w:pPr>
              <w:rPr>
                <w:sz w:val="10"/>
                <w:szCs w:val="10"/>
              </w:rPr>
            </w:pPr>
          </w:p>
        </w:tc>
        <w:tc>
          <w:tcPr>
            <w:tcW w:w="2040" w:type="dxa"/>
            <w:vMerge/>
            <w:tcBorders>
              <w:left w:val="single" w:sz="4" w:space="0" w:color="auto"/>
            </w:tcBorders>
            <w:shd w:val="clear" w:color="auto" w:fill="FFFFFF"/>
          </w:tcPr>
          <w:p w:rsidR="000C12A1" w:rsidRDefault="000C12A1"/>
        </w:tc>
        <w:tc>
          <w:tcPr>
            <w:tcW w:w="2266" w:type="dxa"/>
            <w:tcBorders>
              <w:top w:val="single" w:sz="4" w:space="0" w:color="auto"/>
              <w:left w:val="single" w:sz="4" w:space="0" w:color="auto"/>
            </w:tcBorders>
            <w:shd w:val="clear" w:color="auto" w:fill="FFFFFF"/>
          </w:tcPr>
          <w:p w:rsidR="000C12A1" w:rsidRDefault="000C12A1">
            <w:pPr>
              <w:rPr>
                <w:sz w:val="10"/>
                <w:szCs w:val="10"/>
              </w:rPr>
            </w:pPr>
          </w:p>
        </w:tc>
        <w:tc>
          <w:tcPr>
            <w:tcW w:w="216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5899" w:type="dxa"/>
            <w:vMerge w:val="restart"/>
            <w:tcBorders>
              <w:top w:val="single" w:sz="4" w:space="0" w:color="auto"/>
              <w:left w:val="single" w:sz="4" w:space="0" w:color="auto"/>
            </w:tcBorders>
            <w:shd w:val="clear" w:color="auto" w:fill="FFFFFF"/>
            <w:vAlign w:val="center"/>
          </w:tcPr>
          <w:p w:rsidR="000C12A1" w:rsidRDefault="00B851FA">
            <w:pPr>
              <w:pStyle w:val="a7"/>
              <w:ind w:firstLine="0"/>
              <w:rPr>
                <w:sz w:val="19"/>
                <w:szCs w:val="19"/>
              </w:rPr>
            </w:pPr>
            <w:r>
              <w:rPr>
                <w:sz w:val="19"/>
                <w:szCs w:val="19"/>
              </w:rPr>
              <w:t>Неиспользованный объем финансового обеспечения</w:t>
            </w:r>
          </w:p>
        </w:tc>
        <w:tc>
          <w:tcPr>
            <w:tcW w:w="792" w:type="dxa"/>
            <w:tcBorders>
              <w:top w:val="single" w:sz="4" w:space="0" w:color="auto"/>
              <w:left w:val="single" w:sz="4" w:space="0" w:color="auto"/>
            </w:tcBorders>
            <w:shd w:val="clear" w:color="auto" w:fill="FFFFFF"/>
            <w:vAlign w:val="center"/>
          </w:tcPr>
          <w:p w:rsidR="000C12A1" w:rsidRDefault="00B851FA">
            <w:pPr>
              <w:pStyle w:val="a7"/>
              <w:ind w:firstLine="200"/>
              <w:rPr>
                <w:sz w:val="19"/>
                <w:szCs w:val="19"/>
              </w:rPr>
            </w:pPr>
            <w:r>
              <w:rPr>
                <w:sz w:val="19"/>
                <w:szCs w:val="19"/>
              </w:rPr>
              <w:t>0101</w:t>
            </w:r>
          </w:p>
        </w:tc>
        <w:tc>
          <w:tcPr>
            <w:tcW w:w="9528" w:type="dxa"/>
            <w:tcBorders>
              <w:top w:val="single" w:sz="4" w:space="0" w:color="auto"/>
              <w:left w:val="single" w:sz="4" w:space="0" w:color="auto"/>
            </w:tcBorders>
            <w:shd w:val="clear" w:color="auto" w:fill="FFFFFF"/>
          </w:tcPr>
          <w:p w:rsidR="000C12A1" w:rsidRDefault="000C12A1">
            <w:pPr>
              <w:rPr>
                <w:sz w:val="10"/>
                <w:szCs w:val="10"/>
              </w:rPr>
            </w:pPr>
          </w:p>
        </w:tc>
        <w:tc>
          <w:tcPr>
            <w:tcW w:w="2040" w:type="dxa"/>
            <w:vMerge w:val="restart"/>
            <w:tcBorders>
              <w:top w:val="single" w:sz="4" w:space="0" w:color="auto"/>
              <w:left w:val="single" w:sz="4" w:space="0" w:color="auto"/>
            </w:tcBorders>
            <w:shd w:val="clear" w:color="auto" w:fill="FFFFFF"/>
          </w:tcPr>
          <w:p w:rsidR="000C12A1" w:rsidRDefault="000C12A1">
            <w:pPr>
              <w:rPr>
                <w:sz w:val="10"/>
                <w:szCs w:val="10"/>
              </w:rPr>
            </w:pPr>
          </w:p>
        </w:tc>
        <w:tc>
          <w:tcPr>
            <w:tcW w:w="2266" w:type="dxa"/>
            <w:tcBorders>
              <w:top w:val="single" w:sz="4" w:space="0" w:color="auto"/>
              <w:left w:val="single" w:sz="4" w:space="0" w:color="auto"/>
            </w:tcBorders>
            <w:shd w:val="clear" w:color="auto" w:fill="FFFFFF"/>
          </w:tcPr>
          <w:p w:rsidR="000C12A1" w:rsidRDefault="000C12A1">
            <w:pPr>
              <w:rPr>
                <w:sz w:val="10"/>
                <w:szCs w:val="10"/>
              </w:rPr>
            </w:pPr>
          </w:p>
        </w:tc>
        <w:tc>
          <w:tcPr>
            <w:tcW w:w="216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41"/>
          <w:jc w:val="center"/>
        </w:trPr>
        <w:tc>
          <w:tcPr>
            <w:tcW w:w="5899" w:type="dxa"/>
            <w:vMerge/>
            <w:tcBorders>
              <w:left w:val="single" w:sz="4" w:space="0" w:color="auto"/>
            </w:tcBorders>
            <w:shd w:val="clear" w:color="auto" w:fill="FFFFFF"/>
            <w:vAlign w:val="center"/>
          </w:tcPr>
          <w:p w:rsidR="000C12A1" w:rsidRDefault="000C12A1"/>
        </w:tc>
        <w:tc>
          <w:tcPr>
            <w:tcW w:w="792" w:type="dxa"/>
            <w:tcBorders>
              <w:top w:val="single" w:sz="4" w:space="0" w:color="auto"/>
              <w:left w:val="single" w:sz="4" w:space="0" w:color="auto"/>
            </w:tcBorders>
            <w:shd w:val="clear" w:color="auto" w:fill="FFFFFF"/>
            <w:vAlign w:val="center"/>
          </w:tcPr>
          <w:p w:rsidR="000C12A1" w:rsidRDefault="00B851FA">
            <w:pPr>
              <w:pStyle w:val="a7"/>
              <w:ind w:firstLine="200"/>
              <w:rPr>
                <w:sz w:val="19"/>
                <w:szCs w:val="19"/>
              </w:rPr>
            </w:pPr>
            <w:r>
              <w:rPr>
                <w:sz w:val="19"/>
                <w:szCs w:val="19"/>
              </w:rPr>
              <w:t>0102</w:t>
            </w:r>
          </w:p>
        </w:tc>
        <w:tc>
          <w:tcPr>
            <w:tcW w:w="9528" w:type="dxa"/>
            <w:tcBorders>
              <w:top w:val="single" w:sz="4" w:space="0" w:color="auto"/>
              <w:left w:val="single" w:sz="4" w:space="0" w:color="auto"/>
            </w:tcBorders>
            <w:shd w:val="clear" w:color="auto" w:fill="FFFFFF"/>
          </w:tcPr>
          <w:p w:rsidR="000C12A1" w:rsidRDefault="000C12A1">
            <w:pPr>
              <w:rPr>
                <w:sz w:val="10"/>
                <w:szCs w:val="10"/>
              </w:rPr>
            </w:pPr>
          </w:p>
        </w:tc>
        <w:tc>
          <w:tcPr>
            <w:tcW w:w="2040" w:type="dxa"/>
            <w:vMerge/>
            <w:tcBorders>
              <w:left w:val="single" w:sz="4" w:space="0" w:color="auto"/>
            </w:tcBorders>
            <w:shd w:val="clear" w:color="auto" w:fill="FFFFFF"/>
          </w:tcPr>
          <w:p w:rsidR="000C12A1" w:rsidRDefault="000C12A1"/>
        </w:tc>
        <w:tc>
          <w:tcPr>
            <w:tcW w:w="2266" w:type="dxa"/>
            <w:tcBorders>
              <w:top w:val="single" w:sz="4" w:space="0" w:color="auto"/>
              <w:left w:val="single" w:sz="4" w:space="0" w:color="auto"/>
            </w:tcBorders>
            <w:shd w:val="clear" w:color="auto" w:fill="FFFFFF"/>
          </w:tcPr>
          <w:p w:rsidR="000C12A1" w:rsidRDefault="000C12A1">
            <w:pPr>
              <w:rPr>
                <w:sz w:val="10"/>
                <w:szCs w:val="10"/>
              </w:rPr>
            </w:pPr>
          </w:p>
        </w:tc>
        <w:tc>
          <w:tcPr>
            <w:tcW w:w="216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350"/>
          <w:jc w:val="center"/>
        </w:trPr>
        <w:tc>
          <w:tcPr>
            <w:tcW w:w="5899" w:type="dxa"/>
            <w:vMerge/>
            <w:tcBorders>
              <w:left w:val="single" w:sz="4" w:space="0" w:color="auto"/>
              <w:bottom w:val="single" w:sz="4" w:space="0" w:color="auto"/>
            </w:tcBorders>
            <w:shd w:val="clear" w:color="auto" w:fill="FFFFFF"/>
            <w:vAlign w:val="center"/>
          </w:tcPr>
          <w:p w:rsidR="000C12A1" w:rsidRDefault="000C12A1"/>
        </w:tc>
        <w:tc>
          <w:tcPr>
            <w:tcW w:w="792"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9528"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2040" w:type="dxa"/>
            <w:vMerge/>
            <w:tcBorders>
              <w:left w:val="single" w:sz="4" w:space="0" w:color="auto"/>
              <w:bottom w:val="single" w:sz="4" w:space="0" w:color="auto"/>
            </w:tcBorders>
            <w:shd w:val="clear" w:color="auto" w:fill="FFFFFF"/>
          </w:tcPr>
          <w:p w:rsidR="000C12A1" w:rsidRDefault="000C12A1"/>
        </w:tc>
        <w:tc>
          <w:tcPr>
            <w:tcW w:w="2266"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2165" w:type="dxa"/>
            <w:tcBorders>
              <w:top w:val="single" w:sz="4" w:space="0" w:color="auto"/>
              <w:left w:val="single" w:sz="4" w:space="0" w:color="auto"/>
              <w:bottom w:val="single" w:sz="4" w:space="0" w:color="auto"/>
              <w:right w:val="single" w:sz="4" w:space="0" w:color="auto"/>
            </w:tcBorders>
            <w:shd w:val="clear" w:color="auto" w:fill="FFFFFF"/>
          </w:tcPr>
          <w:p w:rsidR="000C12A1" w:rsidRDefault="000C12A1">
            <w:pPr>
              <w:rPr>
                <w:sz w:val="10"/>
                <w:szCs w:val="10"/>
              </w:rPr>
            </w:pPr>
          </w:p>
        </w:tc>
      </w:tr>
    </w:tbl>
    <w:p w:rsidR="000C12A1" w:rsidRDefault="000C12A1">
      <w:pPr>
        <w:spacing w:after="439" w:line="1" w:lineRule="exact"/>
      </w:pPr>
    </w:p>
    <w:p w:rsidR="000C12A1" w:rsidRDefault="00B851FA">
      <w:pPr>
        <w:pStyle w:val="40"/>
        <w:sectPr w:rsidR="000C12A1">
          <w:pgSz w:w="23800" w:h="16840" w:orient="landscape"/>
          <w:pgMar w:top="538" w:right="555" w:bottom="415" w:left="555" w:header="110" w:footer="3" w:gutter="0"/>
          <w:cols w:space="720"/>
          <w:noEndnote/>
          <w:docGrid w:linePitch="360"/>
        </w:sectPr>
      </w:pPr>
      <w:r>
        <w:t>Руководитель (уполномоченное лицо) Федерального органа исполнительной власти</w:t>
      </w:r>
    </w:p>
    <w:p w:rsidR="000C12A1" w:rsidRDefault="00B851FA">
      <w:pPr>
        <w:pStyle w:val="40"/>
        <w:framePr w:w="1037" w:h="250" w:wrap="none" w:vAnchor="text" w:hAnchor="page" w:x="556" w:y="567"/>
      </w:pPr>
      <w:r>
        <w:t>Исполнитель</w:t>
      </w:r>
    </w:p>
    <w:p w:rsidR="000C12A1" w:rsidRDefault="00B851FA">
      <w:pPr>
        <w:pStyle w:val="40"/>
        <w:framePr w:w="221" w:h="250" w:wrap="none" w:vAnchor="text" w:hAnchor="page" w:x="2150" w:y="1177"/>
      </w:pPr>
      <w:r>
        <w:t>20</w:t>
      </w:r>
    </w:p>
    <w:p w:rsidR="000C12A1" w:rsidRDefault="00B851FA">
      <w:pPr>
        <w:pStyle w:val="40"/>
        <w:framePr w:w="158" w:h="250" w:wrap="none" w:vAnchor="text" w:hAnchor="page" w:x="2716" w:y="1177"/>
      </w:pPr>
      <w:proofErr w:type="gramStart"/>
      <w:r>
        <w:t>г</w:t>
      </w:r>
      <w:proofErr w:type="gramEnd"/>
      <w:r>
        <w:t>.</w:t>
      </w:r>
    </w:p>
    <w:p w:rsidR="000C12A1" w:rsidRDefault="00B851FA">
      <w:pPr>
        <w:pStyle w:val="40"/>
        <w:framePr w:w="955" w:h="1046" w:wrap="none" w:vAnchor="text" w:hAnchor="page" w:x="6307" w:y="21"/>
        <w:spacing w:after="580"/>
      </w:pPr>
      <w:r>
        <w:t>(должность)</w:t>
      </w:r>
    </w:p>
    <w:p w:rsidR="000C12A1" w:rsidRDefault="00B851FA">
      <w:pPr>
        <w:pStyle w:val="40"/>
        <w:framePr w:w="955" w:h="1046" w:wrap="none" w:vAnchor="text" w:hAnchor="page" w:x="6307" w:y="21"/>
        <w:pBdr>
          <w:top w:val="single" w:sz="4" w:space="0" w:color="auto"/>
        </w:pBdr>
      </w:pPr>
      <w:r>
        <w:t>(должность)</w:t>
      </w:r>
    </w:p>
    <w:p w:rsidR="000C12A1" w:rsidRDefault="00B851FA">
      <w:pPr>
        <w:pStyle w:val="40"/>
        <w:framePr w:w="1704" w:h="931" w:wrap="none" w:vAnchor="text" w:hAnchor="page" w:x="11265" w:y="87"/>
        <w:spacing w:after="460"/>
        <w:jc w:val="center"/>
      </w:pPr>
      <w:r>
        <w:t>(подпись)</w:t>
      </w:r>
    </w:p>
    <w:p w:rsidR="000C12A1" w:rsidRDefault="00B851FA">
      <w:pPr>
        <w:pStyle w:val="40"/>
        <w:framePr w:w="1704" w:h="931" w:wrap="none" w:vAnchor="text" w:hAnchor="page" w:x="11265" w:y="87"/>
        <w:pBdr>
          <w:top w:val="single" w:sz="4" w:space="0" w:color="auto"/>
        </w:pBdr>
        <w:jc w:val="center"/>
      </w:pPr>
      <w:r>
        <w:t>(фамилия, инициалы)</w:t>
      </w:r>
    </w:p>
    <w:p w:rsidR="000C12A1" w:rsidRDefault="00B851FA">
      <w:pPr>
        <w:pStyle w:val="40"/>
        <w:framePr w:w="1877" w:h="1046" w:wrap="none" w:vAnchor="text" w:hAnchor="page" w:x="19055" w:y="21"/>
        <w:spacing w:after="580"/>
        <w:jc w:val="center"/>
      </w:pPr>
      <w:r>
        <w:t>(расшифровка подписи)</w:t>
      </w:r>
    </w:p>
    <w:p w:rsidR="000C12A1" w:rsidRDefault="00B851FA">
      <w:pPr>
        <w:pStyle w:val="40"/>
        <w:framePr w:w="1877" w:h="1046" w:wrap="none" w:vAnchor="text" w:hAnchor="page" w:x="19055" w:y="21"/>
        <w:pBdr>
          <w:top w:val="single" w:sz="4" w:space="0" w:color="auto"/>
        </w:pBdr>
        <w:jc w:val="center"/>
      </w:pPr>
      <w:r>
        <w:t>(телефон)</w:t>
      </w:r>
    </w:p>
    <w:p w:rsidR="000C12A1" w:rsidRDefault="00B851FA">
      <w:pPr>
        <w:pStyle w:val="30"/>
        <w:framePr w:w="15979" w:h="235" w:wrap="none" w:vAnchor="text" w:hAnchor="page" w:x="556" w:y="9913"/>
        <w:spacing w:after="0"/>
      </w:pPr>
      <w:r>
        <w:t>«Сформировано в подсистеме бюджетного планирования государственной интегрированной информационной системы управления общественными финансами «Электронный бюджет», системный номер № 056-09-2026-1019»</w:t>
      </w: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line="360" w:lineRule="exact"/>
      </w:pPr>
    </w:p>
    <w:p w:rsidR="000C12A1" w:rsidRDefault="000C12A1">
      <w:pPr>
        <w:spacing w:after="426" w:line="1" w:lineRule="exact"/>
      </w:pPr>
    </w:p>
    <w:p w:rsidR="000C12A1" w:rsidRDefault="000C12A1">
      <w:pPr>
        <w:spacing w:line="1" w:lineRule="exact"/>
        <w:sectPr w:rsidR="000C12A1">
          <w:type w:val="continuous"/>
          <w:pgSz w:w="23800" w:h="16840" w:orient="landscape"/>
          <w:pgMar w:top="538" w:right="555" w:bottom="415" w:left="555" w:header="0" w:footer="3" w:gutter="0"/>
          <w:cols w:space="720"/>
          <w:noEndnote/>
          <w:docGrid w:linePitch="360"/>
        </w:sectPr>
      </w:pPr>
    </w:p>
    <w:p w:rsidR="000C12A1" w:rsidRDefault="00B851FA">
      <w:pPr>
        <w:pStyle w:val="30"/>
        <w:tabs>
          <w:tab w:val="left" w:leader="underscore" w:pos="15291"/>
          <w:tab w:val="left" w:leader="underscore" w:pos="15579"/>
        </w:tabs>
        <w:spacing w:after="0" w:line="264" w:lineRule="auto"/>
        <w:ind w:left="13640"/>
        <w:jc w:val="right"/>
        <w:rPr>
          <w:sz w:val="14"/>
          <w:szCs w:val="14"/>
        </w:rPr>
      </w:pPr>
      <w:r>
        <w:rPr>
          <w:sz w:val="14"/>
          <w:szCs w:val="14"/>
        </w:rPr>
        <w:lastRenderedPageBreak/>
        <w:t xml:space="preserve">Приложение № 5 к Соглашению №от </w:t>
      </w:r>
      <w:r>
        <w:rPr>
          <w:sz w:val="14"/>
          <w:szCs w:val="14"/>
        </w:rPr>
        <w:tab/>
        <w:t>20</w:t>
      </w:r>
      <w:r>
        <w:rPr>
          <w:sz w:val="14"/>
          <w:szCs w:val="14"/>
        </w:rPr>
        <w:tab/>
        <w:t>года</w:t>
      </w:r>
    </w:p>
    <w:p w:rsidR="000C12A1" w:rsidRDefault="00B851FA">
      <w:pPr>
        <w:pStyle w:val="30"/>
        <w:spacing w:after="700" w:line="230" w:lineRule="auto"/>
        <w:jc w:val="center"/>
        <w:rPr>
          <w:sz w:val="14"/>
          <w:szCs w:val="14"/>
        </w:rPr>
      </w:pPr>
      <w:r>
        <w:rPr>
          <w:noProof/>
          <w:lang w:bidi="ar-SA"/>
        </w:rPr>
        <mc:AlternateContent>
          <mc:Choice Requires="wps">
            <w:drawing>
              <wp:anchor distT="0" distB="0" distL="114300" distR="114300" simplePos="0" relativeHeight="125829413" behindDoc="0" locked="0" layoutInCell="1" allowOverlap="1">
                <wp:simplePos x="0" y="0"/>
                <wp:positionH relativeFrom="page">
                  <wp:posOffset>222885</wp:posOffset>
                </wp:positionH>
                <wp:positionV relativeFrom="paragraph">
                  <wp:posOffset>457200</wp:posOffset>
                </wp:positionV>
                <wp:extent cx="1877695" cy="777240"/>
                <wp:effectExtent l="0" t="0" r="0" b="0"/>
                <wp:wrapSquare wrapText="right"/>
                <wp:docPr id="41" name="Shape 41"/>
                <wp:cNvGraphicFramePr/>
                <a:graphic xmlns:a="http://schemas.openxmlformats.org/drawingml/2006/main">
                  <a:graphicData uri="http://schemas.microsoft.com/office/word/2010/wordprocessingShape">
                    <wps:wsp>
                      <wps:cNvSpPr txBox="1"/>
                      <wps:spPr>
                        <a:xfrm>
                          <a:off x="0" y="0"/>
                          <a:ext cx="1877695" cy="777240"/>
                        </a:xfrm>
                        <a:prstGeom prst="rect">
                          <a:avLst/>
                        </a:prstGeom>
                        <a:noFill/>
                      </wps:spPr>
                      <wps:txbx>
                        <w:txbxContent>
                          <w:p w:rsidR="00BB7B49" w:rsidRDefault="00BB7B49">
                            <w:pPr>
                              <w:pStyle w:val="30"/>
                              <w:spacing w:after="140"/>
                              <w:rPr>
                                <w:sz w:val="14"/>
                                <w:szCs w:val="14"/>
                              </w:rPr>
                            </w:pPr>
                            <w:r>
                              <w:rPr>
                                <w:sz w:val="14"/>
                                <w:szCs w:val="14"/>
                              </w:rPr>
                              <w:t>Наименование субъекта Российской Федерации</w:t>
                            </w:r>
                          </w:p>
                          <w:p w:rsidR="00BB7B49" w:rsidRDefault="00BB7B49">
                            <w:pPr>
                              <w:pStyle w:val="30"/>
                              <w:spacing w:after="140"/>
                              <w:rPr>
                                <w:sz w:val="14"/>
                                <w:szCs w:val="14"/>
                              </w:rPr>
                            </w:pPr>
                            <w:r>
                              <w:rPr>
                                <w:sz w:val="14"/>
                                <w:szCs w:val="14"/>
                              </w:rPr>
                              <w:t>Наименование федерального проекта</w:t>
                            </w:r>
                          </w:p>
                          <w:p w:rsidR="00BB7B49" w:rsidRDefault="00BB7B49">
                            <w:pPr>
                              <w:pStyle w:val="30"/>
                              <w:spacing w:after="240"/>
                              <w:rPr>
                                <w:sz w:val="14"/>
                                <w:szCs w:val="14"/>
                              </w:rPr>
                            </w:pPr>
                            <w:r>
                              <w:rPr>
                                <w:sz w:val="14"/>
                                <w:szCs w:val="14"/>
                              </w:rPr>
                              <w:t>Наименование результата</w:t>
                            </w:r>
                          </w:p>
                          <w:p w:rsidR="00BB7B49" w:rsidRDefault="00BB7B49">
                            <w:pPr>
                              <w:pStyle w:val="30"/>
                              <w:spacing w:after="200"/>
                              <w:rPr>
                                <w:sz w:val="14"/>
                                <w:szCs w:val="14"/>
                              </w:rPr>
                            </w:pPr>
                            <w:r>
                              <w:rPr>
                                <w:sz w:val="14"/>
                                <w:szCs w:val="14"/>
                              </w:rPr>
                              <w:t xml:space="preserve">По состоянию </w:t>
                            </w:r>
                            <w:proofErr w:type="gramStart"/>
                            <w:r>
                              <w:rPr>
                                <w:sz w:val="14"/>
                                <w:szCs w:val="14"/>
                              </w:rPr>
                              <w:t>на</w:t>
                            </w:r>
                            <w:proofErr w:type="gramEnd"/>
                          </w:p>
                        </w:txbxContent>
                      </wps:txbx>
                      <wps:bodyPr lIns="0" tIns="0" rIns="0" bIns="0"/>
                    </wps:wsp>
                  </a:graphicData>
                </a:graphic>
              </wp:anchor>
            </w:drawing>
          </mc:Choice>
          <mc:Fallback>
            <w:pict>
              <v:shape id="Shape 41" o:spid="_x0000_s1043" type="#_x0000_t202" style="position:absolute;left:0;text-align:left;margin-left:17.55pt;margin-top:36pt;width:147.85pt;height:61.2pt;z-index:125829413;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" filled="f" stroked="f">
                <v:textbox inset="0,0,0,0">
                  <w:txbxContent>
                    <w:p w:rsidR="00BB7B49" w:rsidRDefault="00BB7B49">
                      <w:pPr>
                        <w:pStyle w:val="30"/>
                        <w:spacing w:after="140"/>
                        <w:rPr>
                          <w:sz w:val="14"/>
                          <w:szCs w:val="14"/>
                        </w:rPr>
                      </w:pPr>
                      <w:r>
                        <w:rPr>
                          <w:sz w:val="14"/>
                          <w:szCs w:val="14"/>
                        </w:rPr>
                        <w:t>Наименование субъекта Российской Федерации</w:t>
                      </w:r>
                    </w:p>
                    <w:p w:rsidR="00BB7B49" w:rsidRDefault="00BB7B49">
                      <w:pPr>
                        <w:pStyle w:val="30"/>
                        <w:spacing w:after="140"/>
                        <w:rPr>
                          <w:sz w:val="14"/>
                          <w:szCs w:val="14"/>
                        </w:rPr>
                      </w:pPr>
                      <w:r>
                        <w:rPr>
                          <w:sz w:val="14"/>
                          <w:szCs w:val="14"/>
                        </w:rPr>
                        <w:t>Наименование федерального проекта</w:t>
                      </w:r>
                    </w:p>
                    <w:p w:rsidR="00BB7B49" w:rsidRDefault="00BB7B49">
                      <w:pPr>
                        <w:pStyle w:val="30"/>
                        <w:spacing w:after="240"/>
                        <w:rPr>
                          <w:sz w:val="14"/>
                          <w:szCs w:val="14"/>
                        </w:rPr>
                      </w:pPr>
                      <w:r>
                        <w:rPr>
                          <w:sz w:val="14"/>
                          <w:szCs w:val="14"/>
                        </w:rPr>
                        <w:t>Наименование результата</w:t>
                      </w:r>
                    </w:p>
                    <w:p w:rsidR="00BB7B49" w:rsidRDefault="00BB7B49">
                      <w:pPr>
                        <w:pStyle w:val="30"/>
                        <w:spacing w:after="200"/>
                        <w:rPr>
                          <w:sz w:val="14"/>
                          <w:szCs w:val="14"/>
                        </w:rPr>
                      </w:pPr>
                      <w:r>
                        <w:rPr>
                          <w:sz w:val="14"/>
                          <w:szCs w:val="14"/>
                        </w:rPr>
                        <w:t xml:space="preserve">По состоянию </w:t>
                      </w:r>
                      <w:proofErr w:type="gramStart"/>
                      <w:r>
                        <w:rPr>
                          <w:sz w:val="14"/>
                          <w:szCs w:val="14"/>
                        </w:rPr>
                        <w:t>на</w:t>
                      </w:r>
                      <w:proofErr w:type="gramEnd"/>
                    </w:p>
                  </w:txbxContent>
                </v:textbox>
                <w10:wrap type="square" side="right" anchorx="page"/>
              </v:shape>
            </w:pict>
          </mc:Fallback>
        </mc:AlternateContent>
      </w:r>
      <w:r>
        <w:rPr>
          <w:b/>
          <w:bCs/>
          <w:sz w:val="14"/>
          <w:szCs w:val="14"/>
        </w:rPr>
        <w:t>Сведения о фактическом количестве единиц приобретаемых медицинских изделий, которыми оснащаются перинатальные центры и родильные дома (отделения)</w:t>
      </w:r>
      <w:r>
        <w:rPr>
          <w:b/>
          <w:bCs/>
          <w:sz w:val="14"/>
          <w:szCs w:val="14"/>
        </w:rPr>
        <w:br/>
        <w:t>субъектов Российской Федерации, в том числе в составе других организаций в текущем финансовом году</w:t>
      </w:r>
    </w:p>
    <w:p w:rsidR="000C12A1" w:rsidRDefault="00B851FA">
      <w:pPr>
        <w:pStyle w:val="30"/>
        <w:spacing w:after="80" w:line="322" w:lineRule="auto"/>
        <w:ind w:firstLine="460"/>
        <w:rPr>
          <w:sz w:val="14"/>
          <w:szCs w:val="14"/>
        </w:rPr>
      </w:pPr>
      <w:r>
        <w:rPr>
          <w:sz w:val="14"/>
          <w:szCs w:val="14"/>
        </w:rPr>
        <w:t>Охрана материнства и детства</w:t>
      </w:r>
    </w:p>
    <w:p w:rsidR="000C12A1" w:rsidRDefault="00B851FA">
      <w:pPr>
        <w:pStyle w:val="30"/>
        <w:spacing w:after="380" w:line="322" w:lineRule="auto"/>
        <w:ind w:left="460"/>
        <w:rPr>
          <w:sz w:val="14"/>
          <w:szCs w:val="14"/>
        </w:rPr>
      </w:pPr>
      <w:r>
        <w:rPr>
          <w:sz w:val="14"/>
          <w:szCs w:val="14"/>
        </w:rPr>
        <w:t>Оснащены (дооснащены и (или) переоснащены) медицинскими изделиями перинатальные центры и родильные дома (отделения) субъектов Российской Федерации, в том числе в составе других организаций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7"/>
        <w:gridCol w:w="3043"/>
        <w:gridCol w:w="2472"/>
        <w:gridCol w:w="1930"/>
        <w:gridCol w:w="1570"/>
        <w:gridCol w:w="1411"/>
        <w:gridCol w:w="1344"/>
        <w:gridCol w:w="1061"/>
        <w:gridCol w:w="2525"/>
      </w:tblGrid>
      <w:tr w:rsidR="000C12A1">
        <w:tblPrEx>
          <w:tblCellMar>
            <w:top w:w="0" w:type="dxa"/>
            <w:bottom w:w="0" w:type="dxa"/>
          </w:tblCellMar>
        </w:tblPrEx>
        <w:trPr>
          <w:trHeight w:hRule="exact" w:val="1411"/>
          <w:jc w:val="center"/>
        </w:trPr>
        <w:tc>
          <w:tcPr>
            <w:tcW w:w="55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2"/>
                <w:szCs w:val="12"/>
              </w:rPr>
            </w:pPr>
            <w:r>
              <w:rPr>
                <w:sz w:val="12"/>
                <w:szCs w:val="12"/>
              </w:rPr>
              <w:t>№</w:t>
            </w:r>
            <w:proofErr w:type="gramStart"/>
            <w:r>
              <w:rPr>
                <w:sz w:val="12"/>
                <w:szCs w:val="12"/>
              </w:rPr>
              <w:t>п</w:t>
            </w:r>
            <w:proofErr w:type="gramEnd"/>
            <w:r>
              <w:rPr>
                <w:sz w:val="12"/>
                <w:szCs w:val="12"/>
              </w:rPr>
              <w:t>/п</w:t>
            </w:r>
          </w:p>
        </w:tc>
        <w:tc>
          <w:tcPr>
            <w:tcW w:w="3043" w:type="dxa"/>
            <w:tcBorders>
              <w:top w:val="single" w:sz="4" w:space="0" w:color="auto"/>
              <w:lef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Полное наименование медицинской организации (далее - МО)</w:t>
            </w:r>
          </w:p>
        </w:tc>
        <w:tc>
          <w:tcPr>
            <w:tcW w:w="2472" w:type="dxa"/>
            <w:tcBorders>
              <w:top w:val="single" w:sz="4" w:space="0" w:color="auto"/>
              <w:lef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Плановое количество приобретаемых медицинских изделий (ед.) (далее - МИ)</w:t>
            </w:r>
          </w:p>
        </w:tc>
        <w:tc>
          <w:tcPr>
            <w:tcW w:w="1930" w:type="dxa"/>
            <w:tcBorders>
              <w:top w:val="single" w:sz="4" w:space="0" w:color="auto"/>
              <w:lef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Планируемая/фактическая дата заключения контракта на поставку МИ (</w:t>
            </w:r>
            <w:proofErr w:type="spellStart"/>
            <w:r>
              <w:rPr>
                <w:sz w:val="12"/>
                <w:szCs w:val="12"/>
              </w:rPr>
              <w:t>дд.мм</w:t>
            </w:r>
            <w:proofErr w:type="gramStart"/>
            <w:r>
              <w:rPr>
                <w:sz w:val="12"/>
                <w:szCs w:val="12"/>
              </w:rPr>
              <w:t>.г</w:t>
            </w:r>
            <w:proofErr w:type="gramEnd"/>
            <w:r>
              <w:rPr>
                <w:sz w:val="12"/>
                <w:szCs w:val="12"/>
              </w:rPr>
              <w:t>г</w:t>
            </w:r>
            <w:proofErr w:type="spellEnd"/>
            <w:r>
              <w:rPr>
                <w:sz w:val="12"/>
                <w:szCs w:val="12"/>
              </w:rPr>
              <w:t>.)</w:t>
            </w:r>
          </w:p>
        </w:tc>
        <w:tc>
          <w:tcPr>
            <w:tcW w:w="1570" w:type="dxa"/>
            <w:tcBorders>
              <w:top w:val="single" w:sz="4" w:space="0" w:color="auto"/>
              <w:lef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Количество законтрактованных МИ (ед.)</w:t>
            </w:r>
          </w:p>
        </w:tc>
        <w:tc>
          <w:tcPr>
            <w:tcW w:w="1411" w:type="dxa"/>
            <w:tcBorders>
              <w:top w:val="single" w:sz="4" w:space="0" w:color="auto"/>
              <w:lef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Планируемая/ фактическая дата поставки МИ (</w:t>
            </w:r>
            <w:proofErr w:type="spellStart"/>
            <w:r>
              <w:rPr>
                <w:sz w:val="12"/>
                <w:szCs w:val="12"/>
              </w:rPr>
              <w:t>дд.мм</w:t>
            </w:r>
            <w:proofErr w:type="gramStart"/>
            <w:r>
              <w:rPr>
                <w:sz w:val="12"/>
                <w:szCs w:val="12"/>
              </w:rPr>
              <w:t>.г</w:t>
            </w:r>
            <w:proofErr w:type="gramEnd"/>
            <w:r>
              <w:rPr>
                <w:sz w:val="12"/>
                <w:szCs w:val="12"/>
              </w:rPr>
              <w:t>г</w:t>
            </w:r>
            <w:proofErr w:type="spellEnd"/>
            <w:r>
              <w:rPr>
                <w:sz w:val="12"/>
                <w:szCs w:val="12"/>
              </w:rPr>
              <w:t>.)</w:t>
            </w:r>
          </w:p>
        </w:tc>
        <w:tc>
          <w:tcPr>
            <w:tcW w:w="1344" w:type="dxa"/>
            <w:tcBorders>
              <w:top w:val="single" w:sz="4" w:space="0" w:color="auto"/>
              <w:lef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Количество поставленных МИ (ед.)</w:t>
            </w:r>
          </w:p>
        </w:tc>
        <w:tc>
          <w:tcPr>
            <w:tcW w:w="1061" w:type="dxa"/>
            <w:tcBorders>
              <w:top w:val="single" w:sz="4" w:space="0" w:color="auto"/>
              <w:lef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 xml:space="preserve">Планируемая/фак </w:t>
            </w:r>
            <w:proofErr w:type="spellStart"/>
            <w:r>
              <w:rPr>
                <w:sz w:val="12"/>
                <w:szCs w:val="12"/>
              </w:rPr>
              <w:t>тическая</w:t>
            </w:r>
            <w:proofErr w:type="spellEnd"/>
            <w:r>
              <w:rPr>
                <w:sz w:val="12"/>
                <w:szCs w:val="12"/>
              </w:rPr>
              <w:t xml:space="preserve"> дата ввода в эксплуатацию медицинских изделий (</w:t>
            </w:r>
            <w:proofErr w:type="spellStart"/>
            <w:r>
              <w:rPr>
                <w:sz w:val="12"/>
                <w:szCs w:val="12"/>
              </w:rPr>
              <w:t>дд.мм</w:t>
            </w:r>
            <w:proofErr w:type="gramStart"/>
            <w:r>
              <w:rPr>
                <w:sz w:val="12"/>
                <w:szCs w:val="12"/>
              </w:rPr>
              <w:t>.г</w:t>
            </w:r>
            <w:proofErr w:type="gramEnd"/>
            <w:r>
              <w:rPr>
                <w:sz w:val="12"/>
                <w:szCs w:val="12"/>
              </w:rPr>
              <w:t>г</w:t>
            </w:r>
            <w:proofErr w:type="spellEnd"/>
            <w:r>
              <w:rPr>
                <w:sz w:val="12"/>
                <w:szCs w:val="12"/>
              </w:rPr>
              <w:t>.)</w:t>
            </w:r>
          </w:p>
        </w:tc>
        <w:tc>
          <w:tcPr>
            <w:tcW w:w="2525" w:type="dxa"/>
            <w:tcBorders>
              <w:top w:val="single" w:sz="4" w:space="0" w:color="auto"/>
              <w:left w:val="single" w:sz="4" w:space="0" w:color="auto"/>
              <w:right w:val="single" w:sz="4" w:space="0" w:color="auto"/>
            </w:tcBorders>
            <w:shd w:val="clear" w:color="auto" w:fill="FFFFFF"/>
            <w:vAlign w:val="center"/>
          </w:tcPr>
          <w:p w:rsidR="000C12A1" w:rsidRDefault="00B851FA">
            <w:pPr>
              <w:pStyle w:val="a7"/>
              <w:spacing w:line="283" w:lineRule="auto"/>
              <w:ind w:firstLine="0"/>
              <w:jc w:val="center"/>
              <w:rPr>
                <w:sz w:val="12"/>
                <w:szCs w:val="12"/>
              </w:rPr>
            </w:pPr>
            <w:r>
              <w:rPr>
                <w:sz w:val="12"/>
                <w:szCs w:val="12"/>
              </w:rPr>
              <w:t>Количество введенных в эксплуатацию МИ (ед.)</w:t>
            </w:r>
          </w:p>
        </w:tc>
      </w:tr>
      <w:tr w:rsidR="000C12A1">
        <w:tblPrEx>
          <w:tblCellMar>
            <w:top w:w="0" w:type="dxa"/>
            <w:bottom w:w="0" w:type="dxa"/>
          </w:tblCellMar>
        </w:tblPrEx>
        <w:trPr>
          <w:trHeight w:hRule="exact" w:val="211"/>
          <w:jc w:val="center"/>
        </w:trPr>
        <w:tc>
          <w:tcPr>
            <w:tcW w:w="557"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1</w:t>
            </w:r>
          </w:p>
        </w:tc>
        <w:tc>
          <w:tcPr>
            <w:tcW w:w="3043"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2</w:t>
            </w:r>
          </w:p>
        </w:tc>
        <w:tc>
          <w:tcPr>
            <w:tcW w:w="2472"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3</w:t>
            </w:r>
          </w:p>
        </w:tc>
        <w:tc>
          <w:tcPr>
            <w:tcW w:w="193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4</w:t>
            </w:r>
          </w:p>
        </w:tc>
        <w:tc>
          <w:tcPr>
            <w:tcW w:w="1570"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5</w:t>
            </w:r>
          </w:p>
        </w:tc>
        <w:tc>
          <w:tcPr>
            <w:tcW w:w="1411"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6</w:t>
            </w:r>
          </w:p>
        </w:tc>
        <w:tc>
          <w:tcPr>
            <w:tcW w:w="1344"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7</w:t>
            </w:r>
          </w:p>
        </w:tc>
        <w:tc>
          <w:tcPr>
            <w:tcW w:w="1061" w:type="dxa"/>
            <w:tcBorders>
              <w:top w:val="single" w:sz="4" w:space="0" w:color="auto"/>
              <w:lef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8</w:t>
            </w:r>
          </w:p>
        </w:tc>
        <w:tc>
          <w:tcPr>
            <w:tcW w:w="2525" w:type="dxa"/>
            <w:tcBorders>
              <w:top w:val="single" w:sz="4" w:space="0" w:color="auto"/>
              <w:left w:val="single" w:sz="4" w:space="0" w:color="auto"/>
              <w:right w:val="single" w:sz="4" w:space="0" w:color="auto"/>
            </w:tcBorders>
            <w:shd w:val="clear" w:color="auto" w:fill="FFFFFF"/>
            <w:vAlign w:val="center"/>
          </w:tcPr>
          <w:p w:rsidR="000C12A1" w:rsidRDefault="00B851FA">
            <w:pPr>
              <w:pStyle w:val="a7"/>
              <w:ind w:firstLine="0"/>
              <w:jc w:val="center"/>
              <w:rPr>
                <w:sz w:val="14"/>
                <w:szCs w:val="14"/>
              </w:rPr>
            </w:pPr>
            <w:r>
              <w:rPr>
                <w:sz w:val="14"/>
                <w:szCs w:val="14"/>
              </w:rPr>
              <w:t>9</w:t>
            </w:r>
          </w:p>
        </w:tc>
      </w:tr>
      <w:tr w:rsidR="000C12A1">
        <w:tblPrEx>
          <w:tblCellMar>
            <w:top w:w="0" w:type="dxa"/>
            <w:bottom w:w="0" w:type="dxa"/>
          </w:tblCellMar>
        </w:tblPrEx>
        <w:trPr>
          <w:trHeight w:hRule="exact" w:val="187"/>
          <w:jc w:val="center"/>
        </w:trPr>
        <w:tc>
          <w:tcPr>
            <w:tcW w:w="557" w:type="dxa"/>
            <w:tcBorders>
              <w:top w:val="single" w:sz="4" w:space="0" w:color="auto"/>
              <w:left w:val="single" w:sz="4" w:space="0" w:color="auto"/>
            </w:tcBorders>
            <w:shd w:val="clear" w:color="auto" w:fill="FFFFFF"/>
          </w:tcPr>
          <w:p w:rsidR="000C12A1" w:rsidRDefault="000C12A1">
            <w:pPr>
              <w:rPr>
                <w:sz w:val="10"/>
                <w:szCs w:val="10"/>
              </w:rPr>
            </w:pPr>
          </w:p>
        </w:tc>
        <w:tc>
          <w:tcPr>
            <w:tcW w:w="3043" w:type="dxa"/>
            <w:tcBorders>
              <w:top w:val="single" w:sz="4" w:space="0" w:color="auto"/>
              <w:left w:val="single" w:sz="4" w:space="0" w:color="auto"/>
            </w:tcBorders>
            <w:shd w:val="clear" w:color="auto" w:fill="FFFFFF"/>
          </w:tcPr>
          <w:p w:rsidR="000C12A1" w:rsidRDefault="000C12A1">
            <w:pPr>
              <w:rPr>
                <w:sz w:val="10"/>
                <w:szCs w:val="10"/>
              </w:rPr>
            </w:pPr>
          </w:p>
        </w:tc>
        <w:tc>
          <w:tcPr>
            <w:tcW w:w="2472" w:type="dxa"/>
            <w:tcBorders>
              <w:top w:val="single" w:sz="4" w:space="0" w:color="auto"/>
              <w:left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tcBorders>
            <w:shd w:val="clear" w:color="auto" w:fill="FFFFFF"/>
          </w:tcPr>
          <w:p w:rsidR="000C12A1" w:rsidRDefault="000C12A1">
            <w:pPr>
              <w:rPr>
                <w:sz w:val="10"/>
                <w:szCs w:val="10"/>
              </w:rPr>
            </w:pPr>
          </w:p>
        </w:tc>
        <w:tc>
          <w:tcPr>
            <w:tcW w:w="1570" w:type="dxa"/>
            <w:tcBorders>
              <w:top w:val="single" w:sz="4" w:space="0" w:color="auto"/>
              <w:left w:val="single" w:sz="4" w:space="0" w:color="auto"/>
            </w:tcBorders>
            <w:shd w:val="clear" w:color="auto" w:fill="FFFFFF"/>
          </w:tcPr>
          <w:p w:rsidR="000C12A1" w:rsidRDefault="000C12A1">
            <w:pPr>
              <w:rPr>
                <w:sz w:val="10"/>
                <w:szCs w:val="10"/>
              </w:rPr>
            </w:pPr>
          </w:p>
        </w:tc>
        <w:tc>
          <w:tcPr>
            <w:tcW w:w="1411" w:type="dxa"/>
            <w:tcBorders>
              <w:top w:val="single" w:sz="4" w:space="0" w:color="auto"/>
              <w:left w:val="single" w:sz="4" w:space="0" w:color="auto"/>
            </w:tcBorders>
            <w:shd w:val="clear" w:color="auto" w:fill="FFFFFF"/>
          </w:tcPr>
          <w:p w:rsidR="000C12A1" w:rsidRDefault="000C12A1">
            <w:pPr>
              <w:rPr>
                <w:sz w:val="10"/>
                <w:szCs w:val="10"/>
              </w:rPr>
            </w:pPr>
          </w:p>
        </w:tc>
        <w:tc>
          <w:tcPr>
            <w:tcW w:w="1344" w:type="dxa"/>
            <w:tcBorders>
              <w:top w:val="single" w:sz="4" w:space="0" w:color="auto"/>
              <w:left w:val="single" w:sz="4" w:space="0" w:color="auto"/>
            </w:tcBorders>
            <w:shd w:val="clear" w:color="auto" w:fill="FFFFFF"/>
          </w:tcPr>
          <w:p w:rsidR="000C12A1" w:rsidRDefault="000C12A1">
            <w:pPr>
              <w:rPr>
                <w:sz w:val="10"/>
                <w:szCs w:val="10"/>
              </w:rPr>
            </w:pPr>
          </w:p>
        </w:tc>
        <w:tc>
          <w:tcPr>
            <w:tcW w:w="1061" w:type="dxa"/>
            <w:tcBorders>
              <w:top w:val="single" w:sz="4" w:space="0" w:color="auto"/>
              <w:left w:val="single" w:sz="4" w:space="0" w:color="auto"/>
            </w:tcBorders>
            <w:shd w:val="clear" w:color="auto" w:fill="FFFFFF"/>
          </w:tcPr>
          <w:p w:rsidR="000C12A1" w:rsidRDefault="000C12A1">
            <w:pPr>
              <w:rPr>
                <w:sz w:val="10"/>
                <w:szCs w:val="10"/>
              </w:rPr>
            </w:pPr>
          </w:p>
        </w:tc>
        <w:tc>
          <w:tcPr>
            <w:tcW w:w="252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182"/>
          <w:jc w:val="center"/>
        </w:trPr>
        <w:tc>
          <w:tcPr>
            <w:tcW w:w="557" w:type="dxa"/>
            <w:tcBorders>
              <w:top w:val="single" w:sz="4" w:space="0" w:color="auto"/>
              <w:left w:val="single" w:sz="4" w:space="0" w:color="auto"/>
            </w:tcBorders>
            <w:shd w:val="clear" w:color="auto" w:fill="FFFFFF"/>
          </w:tcPr>
          <w:p w:rsidR="000C12A1" w:rsidRDefault="000C12A1">
            <w:pPr>
              <w:rPr>
                <w:sz w:val="10"/>
                <w:szCs w:val="10"/>
              </w:rPr>
            </w:pPr>
          </w:p>
        </w:tc>
        <w:tc>
          <w:tcPr>
            <w:tcW w:w="3043" w:type="dxa"/>
            <w:tcBorders>
              <w:top w:val="single" w:sz="4" w:space="0" w:color="auto"/>
              <w:left w:val="single" w:sz="4" w:space="0" w:color="auto"/>
            </w:tcBorders>
            <w:shd w:val="clear" w:color="auto" w:fill="FFFFFF"/>
          </w:tcPr>
          <w:p w:rsidR="000C12A1" w:rsidRDefault="000C12A1">
            <w:pPr>
              <w:rPr>
                <w:sz w:val="10"/>
                <w:szCs w:val="10"/>
              </w:rPr>
            </w:pPr>
          </w:p>
        </w:tc>
        <w:tc>
          <w:tcPr>
            <w:tcW w:w="2472" w:type="dxa"/>
            <w:tcBorders>
              <w:top w:val="single" w:sz="4" w:space="0" w:color="auto"/>
              <w:left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tcBorders>
            <w:shd w:val="clear" w:color="auto" w:fill="FFFFFF"/>
          </w:tcPr>
          <w:p w:rsidR="000C12A1" w:rsidRDefault="000C12A1">
            <w:pPr>
              <w:rPr>
                <w:sz w:val="10"/>
                <w:szCs w:val="10"/>
              </w:rPr>
            </w:pPr>
          </w:p>
        </w:tc>
        <w:tc>
          <w:tcPr>
            <w:tcW w:w="1570" w:type="dxa"/>
            <w:tcBorders>
              <w:top w:val="single" w:sz="4" w:space="0" w:color="auto"/>
              <w:left w:val="single" w:sz="4" w:space="0" w:color="auto"/>
            </w:tcBorders>
            <w:shd w:val="clear" w:color="auto" w:fill="FFFFFF"/>
          </w:tcPr>
          <w:p w:rsidR="000C12A1" w:rsidRDefault="000C12A1">
            <w:pPr>
              <w:rPr>
                <w:sz w:val="10"/>
                <w:szCs w:val="10"/>
              </w:rPr>
            </w:pPr>
          </w:p>
        </w:tc>
        <w:tc>
          <w:tcPr>
            <w:tcW w:w="1411" w:type="dxa"/>
            <w:tcBorders>
              <w:top w:val="single" w:sz="4" w:space="0" w:color="auto"/>
              <w:left w:val="single" w:sz="4" w:space="0" w:color="auto"/>
            </w:tcBorders>
            <w:shd w:val="clear" w:color="auto" w:fill="FFFFFF"/>
          </w:tcPr>
          <w:p w:rsidR="000C12A1" w:rsidRDefault="000C12A1">
            <w:pPr>
              <w:rPr>
                <w:sz w:val="10"/>
                <w:szCs w:val="10"/>
              </w:rPr>
            </w:pPr>
          </w:p>
        </w:tc>
        <w:tc>
          <w:tcPr>
            <w:tcW w:w="1344" w:type="dxa"/>
            <w:tcBorders>
              <w:top w:val="single" w:sz="4" w:space="0" w:color="auto"/>
              <w:left w:val="single" w:sz="4" w:space="0" w:color="auto"/>
            </w:tcBorders>
            <w:shd w:val="clear" w:color="auto" w:fill="FFFFFF"/>
          </w:tcPr>
          <w:p w:rsidR="000C12A1" w:rsidRDefault="000C12A1">
            <w:pPr>
              <w:rPr>
                <w:sz w:val="10"/>
                <w:szCs w:val="10"/>
              </w:rPr>
            </w:pPr>
          </w:p>
        </w:tc>
        <w:tc>
          <w:tcPr>
            <w:tcW w:w="1061" w:type="dxa"/>
            <w:tcBorders>
              <w:top w:val="single" w:sz="4" w:space="0" w:color="auto"/>
              <w:left w:val="single" w:sz="4" w:space="0" w:color="auto"/>
            </w:tcBorders>
            <w:shd w:val="clear" w:color="auto" w:fill="FFFFFF"/>
          </w:tcPr>
          <w:p w:rsidR="000C12A1" w:rsidRDefault="000C12A1">
            <w:pPr>
              <w:rPr>
                <w:sz w:val="10"/>
                <w:szCs w:val="10"/>
              </w:rPr>
            </w:pPr>
          </w:p>
        </w:tc>
        <w:tc>
          <w:tcPr>
            <w:tcW w:w="252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187"/>
          <w:jc w:val="center"/>
        </w:trPr>
        <w:tc>
          <w:tcPr>
            <w:tcW w:w="557" w:type="dxa"/>
            <w:tcBorders>
              <w:top w:val="single" w:sz="4" w:space="0" w:color="auto"/>
              <w:left w:val="single" w:sz="4" w:space="0" w:color="auto"/>
            </w:tcBorders>
            <w:shd w:val="clear" w:color="auto" w:fill="FFFFFF"/>
          </w:tcPr>
          <w:p w:rsidR="000C12A1" w:rsidRDefault="000C12A1">
            <w:pPr>
              <w:rPr>
                <w:sz w:val="10"/>
                <w:szCs w:val="10"/>
              </w:rPr>
            </w:pPr>
          </w:p>
        </w:tc>
        <w:tc>
          <w:tcPr>
            <w:tcW w:w="3043" w:type="dxa"/>
            <w:tcBorders>
              <w:top w:val="single" w:sz="4" w:space="0" w:color="auto"/>
              <w:left w:val="single" w:sz="4" w:space="0" w:color="auto"/>
            </w:tcBorders>
            <w:shd w:val="clear" w:color="auto" w:fill="FFFFFF"/>
          </w:tcPr>
          <w:p w:rsidR="000C12A1" w:rsidRDefault="000C12A1">
            <w:pPr>
              <w:rPr>
                <w:sz w:val="10"/>
                <w:szCs w:val="10"/>
              </w:rPr>
            </w:pPr>
          </w:p>
        </w:tc>
        <w:tc>
          <w:tcPr>
            <w:tcW w:w="2472" w:type="dxa"/>
            <w:tcBorders>
              <w:top w:val="single" w:sz="4" w:space="0" w:color="auto"/>
              <w:left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tcBorders>
            <w:shd w:val="clear" w:color="auto" w:fill="FFFFFF"/>
          </w:tcPr>
          <w:p w:rsidR="000C12A1" w:rsidRDefault="000C12A1">
            <w:pPr>
              <w:rPr>
                <w:sz w:val="10"/>
                <w:szCs w:val="10"/>
              </w:rPr>
            </w:pPr>
          </w:p>
        </w:tc>
        <w:tc>
          <w:tcPr>
            <w:tcW w:w="1570" w:type="dxa"/>
            <w:tcBorders>
              <w:top w:val="single" w:sz="4" w:space="0" w:color="auto"/>
              <w:left w:val="single" w:sz="4" w:space="0" w:color="auto"/>
            </w:tcBorders>
            <w:shd w:val="clear" w:color="auto" w:fill="FFFFFF"/>
          </w:tcPr>
          <w:p w:rsidR="000C12A1" w:rsidRDefault="000C12A1">
            <w:pPr>
              <w:rPr>
                <w:sz w:val="10"/>
                <w:szCs w:val="10"/>
              </w:rPr>
            </w:pPr>
          </w:p>
        </w:tc>
        <w:tc>
          <w:tcPr>
            <w:tcW w:w="1411" w:type="dxa"/>
            <w:tcBorders>
              <w:top w:val="single" w:sz="4" w:space="0" w:color="auto"/>
              <w:left w:val="single" w:sz="4" w:space="0" w:color="auto"/>
            </w:tcBorders>
            <w:shd w:val="clear" w:color="auto" w:fill="FFFFFF"/>
          </w:tcPr>
          <w:p w:rsidR="000C12A1" w:rsidRDefault="000C12A1">
            <w:pPr>
              <w:rPr>
                <w:sz w:val="10"/>
                <w:szCs w:val="10"/>
              </w:rPr>
            </w:pPr>
          </w:p>
        </w:tc>
        <w:tc>
          <w:tcPr>
            <w:tcW w:w="1344" w:type="dxa"/>
            <w:tcBorders>
              <w:top w:val="single" w:sz="4" w:space="0" w:color="auto"/>
              <w:left w:val="single" w:sz="4" w:space="0" w:color="auto"/>
            </w:tcBorders>
            <w:shd w:val="clear" w:color="auto" w:fill="FFFFFF"/>
          </w:tcPr>
          <w:p w:rsidR="000C12A1" w:rsidRDefault="000C12A1">
            <w:pPr>
              <w:rPr>
                <w:sz w:val="10"/>
                <w:szCs w:val="10"/>
              </w:rPr>
            </w:pPr>
          </w:p>
        </w:tc>
        <w:tc>
          <w:tcPr>
            <w:tcW w:w="1061" w:type="dxa"/>
            <w:tcBorders>
              <w:top w:val="single" w:sz="4" w:space="0" w:color="auto"/>
              <w:left w:val="single" w:sz="4" w:space="0" w:color="auto"/>
            </w:tcBorders>
            <w:shd w:val="clear" w:color="auto" w:fill="FFFFFF"/>
          </w:tcPr>
          <w:p w:rsidR="000C12A1" w:rsidRDefault="000C12A1">
            <w:pPr>
              <w:rPr>
                <w:sz w:val="10"/>
                <w:szCs w:val="10"/>
              </w:rPr>
            </w:pPr>
          </w:p>
        </w:tc>
        <w:tc>
          <w:tcPr>
            <w:tcW w:w="2525" w:type="dxa"/>
            <w:tcBorders>
              <w:top w:val="single" w:sz="4" w:space="0" w:color="auto"/>
              <w:left w:val="single" w:sz="4" w:space="0" w:color="auto"/>
              <w:right w:val="single" w:sz="4" w:space="0" w:color="auto"/>
            </w:tcBorders>
            <w:shd w:val="clear" w:color="auto" w:fill="FFFFFF"/>
          </w:tcPr>
          <w:p w:rsidR="000C12A1" w:rsidRDefault="000C12A1">
            <w:pPr>
              <w:rPr>
                <w:sz w:val="10"/>
                <w:szCs w:val="10"/>
              </w:rPr>
            </w:pPr>
          </w:p>
        </w:tc>
      </w:tr>
      <w:tr w:rsidR="000C12A1">
        <w:tblPrEx>
          <w:tblCellMar>
            <w:top w:w="0" w:type="dxa"/>
            <w:bottom w:w="0" w:type="dxa"/>
          </w:tblCellMar>
        </w:tblPrEx>
        <w:trPr>
          <w:trHeight w:hRule="exact" w:val="192"/>
          <w:jc w:val="center"/>
        </w:trPr>
        <w:tc>
          <w:tcPr>
            <w:tcW w:w="557"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3043"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2472"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930"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570"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411"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344"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1061" w:type="dxa"/>
            <w:tcBorders>
              <w:top w:val="single" w:sz="4" w:space="0" w:color="auto"/>
              <w:left w:val="single" w:sz="4" w:space="0" w:color="auto"/>
              <w:bottom w:val="single" w:sz="4" w:space="0" w:color="auto"/>
            </w:tcBorders>
            <w:shd w:val="clear" w:color="auto" w:fill="FFFFFF"/>
          </w:tcPr>
          <w:p w:rsidR="000C12A1" w:rsidRDefault="000C12A1">
            <w:pPr>
              <w:rPr>
                <w:sz w:val="10"/>
                <w:szCs w:val="10"/>
              </w:rPr>
            </w:pPr>
          </w:p>
        </w:tc>
        <w:tc>
          <w:tcPr>
            <w:tcW w:w="2525" w:type="dxa"/>
            <w:tcBorders>
              <w:top w:val="single" w:sz="4" w:space="0" w:color="auto"/>
              <w:left w:val="single" w:sz="4" w:space="0" w:color="auto"/>
              <w:bottom w:val="single" w:sz="4" w:space="0" w:color="auto"/>
              <w:right w:val="single" w:sz="4" w:space="0" w:color="auto"/>
            </w:tcBorders>
            <w:shd w:val="clear" w:color="auto" w:fill="FFFFFF"/>
          </w:tcPr>
          <w:p w:rsidR="000C12A1" w:rsidRDefault="000C12A1">
            <w:pPr>
              <w:rPr>
                <w:sz w:val="10"/>
                <w:szCs w:val="10"/>
              </w:rPr>
            </w:pPr>
          </w:p>
        </w:tc>
      </w:tr>
    </w:tbl>
    <w:p w:rsidR="000C12A1" w:rsidRDefault="000C12A1">
      <w:pPr>
        <w:spacing w:after="579" w:line="1" w:lineRule="exact"/>
      </w:pPr>
    </w:p>
    <w:p w:rsidR="000C12A1" w:rsidRDefault="00B851FA">
      <w:pPr>
        <w:pStyle w:val="50"/>
      </w:pPr>
      <w:r>
        <w:t>Руководитель</w:t>
      </w:r>
    </w:p>
    <w:p w:rsidR="000C12A1" w:rsidRDefault="00B851FA">
      <w:pPr>
        <w:pStyle w:val="50"/>
        <w:spacing w:after="420"/>
      </w:pPr>
      <w:r>
        <w:rPr>
          <w:noProof/>
          <w:lang w:bidi="ar-SA"/>
        </w:rPr>
        <mc:AlternateContent>
          <mc:Choice Requires="wps">
            <w:drawing>
              <wp:anchor distT="0" distB="0" distL="114300" distR="3155950" simplePos="0" relativeHeight="125829415" behindDoc="0" locked="0" layoutInCell="1" allowOverlap="1">
                <wp:simplePos x="0" y="0"/>
                <wp:positionH relativeFrom="page">
                  <wp:posOffset>4072890</wp:posOffset>
                </wp:positionH>
                <wp:positionV relativeFrom="paragraph">
                  <wp:posOffset>12700</wp:posOffset>
                </wp:positionV>
                <wp:extent cx="411480" cy="103505"/>
                <wp:effectExtent l="0" t="0" r="0" b="0"/>
                <wp:wrapSquare wrapText="left"/>
                <wp:docPr id="43" name="Shape 43"/>
                <wp:cNvGraphicFramePr/>
                <a:graphic xmlns:a="http://schemas.openxmlformats.org/drawingml/2006/main">
                  <a:graphicData uri="http://schemas.microsoft.com/office/word/2010/wordprocessingShape">
                    <wps:wsp>
                      <wps:cNvSpPr txBox="1"/>
                      <wps:spPr>
                        <a:xfrm>
                          <a:off x="0" y="0"/>
                          <a:ext cx="411480" cy="103505"/>
                        </a:xfrm>
                        <a:prstGeom prst="rect">
                          <a:avLst/>
                        </a:prstGeom>
                        <a:noFill/>
                      </wps:spPr>
                      <wps:txbx>
                        <w:txbxContent>
                          <w:p w:rsidR="00BB7B49" w:rsidRDefault="00BB7B49">
                            <w:pPr>
                              <w:pStyle w:val="50"/>
                              <w:pBdr>
                                <w:top w:val="single" w:sz="4" w:space="0" w:color="auto"/>
                              </w:pBdr>
                            </w:pPr>
                            <w:r>
                              <w:t>(должность)</w:t>
                            </w:r>
                          </w:p>
                        </w:txbxContent>
                      </wps:txbx>
                      <wps:bodyPr wrap="none" lIns="0" tIns="0" rIns="0" bIns="0"/>
                    </wps:wsp>
                  </a:graphicData>
                </a:graphic>
              </wp:anchor>
            </w:drawing>
          </mc:Choice>
          <mc:Fallback>
            <w:pict>
              <v:shape id="Shape 43" o:spid="_x0000_s1044" type="#_x0000_t202" style="position:absolute;margin-left:320.7pt;margin-top:1pt;width:32.4pt;height:8.15pt;z-index:125829415;visibility:visible;mso-wrap-style:none;mso-wrap-distance-left:9pt;mso-wrap-distance-top:0;mso-wrap-distance-right:248.5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" filled="f" stroked="f">
                <v:textbox inset="0,0,0,0">
                  <w:txbxContent>
                    <w:p w:rsidR="00BB7B49" w:rsidRDefault="00BB7B49">
                      <w:pPr>
                        <w:pStyle w:val="50"/>
                        <w:pBdr>
                          <w:top w:val="single" w:sz="4" w:space="0" w:color="auto"/>
                        </w:pBdr>
                      </w:pPr>
                      <w:r>
                        <w:t>(должность)</w:t>
                      </w:r>
                    </w:p>
                  </w:txbxContent>
                </v:textbox>
                <w10:wrap type="square" side="left" anchorx="page"/>
              </v:shape>
            </w:pict>
          </mc:Fallback>
        </mc:AlternateContent>
      </w:r>
      <w:r>
        <w:rPr>
          <w:noProof/>
          <w:lang w:bidi="ar-SA"/>
        </w:rPr>
        <mc:AlternateContent>
          <mc:Choice Requires="wps">
            <w:drawing>
              <wp:anchor distT="0" distB="0" distL="3232150" distR="114300" simplePos="0" relativeHeight="125829417" behindDoc="0" locked="0" layoutInCell="1" allowOverlap="1">
                <wp:simplePos x="0" y="0"/>
                <wp:positionH relativeFrom="page">
                  <wp:posOffset>7190740</wp:posOffset>
                </wp:positionH>
                <wp:positionV relativeFrom="paragraph">
                  <wp:posOffset>12700</wp:posOffset>
                </wp:positionV>
                <wp:extent cx="335280" cy="103505"/>
                <wp:effectExtent l="0" t="0" r="0" b="0"/>
                <wp:wrapSquare wrapText="left"/>
                <wp:docPr id="45" name="Shape 45"/>
                <wp:cNvGraphicFramePr/>
                <a:graphic xmlns:a="http://schemas.openxmlformats.org/drawingml/2006/main">
                  <a:graphicData uri="http://schemas.microsoft.com/office/word/2010/wordprocessingShape">
                    <wps:wsp>
                      <wps:cNvSpPr txBox="1"/>
                      <wps:spPr>
                        <a:xfrm>
                          <a:off x="0" y="0"/>
                          <a:ext cx="335280" cy="103505"/>
                        </a:xfrm>
                        <a:prstGeom prst="rect">
                          <a:avLst/>
                        </a:prstGeom>
                        <a:noFill/>
                      </wps:spPr>
                      <wps:txbx>
                        <w:txbxContent>
                          <w:p w:rsidR="00BB7B49" w:rsidRDefault="00BB7B49">
                            <w:pPr>
                              <w:pStyle w:val="50"/>
                              <w:pBdr>
                                <w:top w:val="single" w:sz="4" w:space="0" w:color="auto"/>
                              </w:pBdr>
                            </w:pPr>
                            <w:r>
                              <w:t>(подпись)</w:t>
                            </w:r>
                          </w:p>
                        </w:txbxContent>
                      </wps:txbx>
                      <wps:bodyPr wrap="none" lIns="0" tIns="0" rIns="0" bIns="0"/>
                    </wps:wsp>
                  </a:graphicData>
                </a:graphic>
              </wp:anchor>
            </w:drawing>
          </mc:Choice>
          <mc:Fallback>
            <w:pict>
              <v:shape id="Shape 45" o:spid="_x0000_s1045" type="#_x0000_t202" style="position:absolute;margin-left:566.2pt;margin-top:1pt;width:26.4pt;height:8.15pt;z-index:125829417;visibility:visible;mso-wrap-style:none;mso-wrap-distance-left:254.5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" filled="f" stroked="f">
                <v:textbox inset="0,0,0,0">
                  <w:txbxContent>
                    <w:p w:rsidR="00BB7B49" w:rsidRDefault="00BB7B49">
                      <w:pPr>
                        <w:pStyle w:val="50"/>
                        <w:pBdr>
                          <w:top w:val="single" w:sz="4" w:space="0" w:color="auto"/>
                        </w:pBdr>
                      </w:pPr>
                      <w:r>
                        <w:t>(подпись)</w:t>
                      </w:r>
                    </w:p>
                  </w:txbxContent>
                </v:textbox>
                <w10:wrap type="square" side="left" anchorx="page"/>
              </v:shape>
            </w:pict>
          </mc:Fallback>
        </mc:AlternateContent>
      </w:r>
      <w:r>
        <w:t>(уполномоченное лицо)</w:t>
      </w:r>
    </w:p>
    <w:p w:rsidR="000C12A1" w:rsidRDefault="00B851FA">
      <w:pPr>
        <w:pStyle w:val="50"/>
        <w:tabs>
          <w:tab w:val="left" w:leader="underscore" w:pos="706"/>
          <w:tab w:val="left" w:leader="underscore" w:pos="2074"/>
        </w:tabs>
      </w:pPr>
      <w:r>
        <w:t>Дата "</w:t>
      </w:r>
      <w:r>
        <w:tab/>
        <w:t>"20</w:t>
      </w:r>
      <w:r>
        <w:tab/>
        <w:t>г.</w:t>
      </w:r>
    </w:p>
    <w:sectPr w:rsidR="000C12A1">
      <w:pgSz w:w="16840" w:h="11900" w:orient="landscape"/>
      <w:pgMar w:top="1102" w:right="587" w:bottom="1102" w:left="342" w:header="674"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7B49" w:rsidRDefault="00BB7B49">
      <w:r>
        <w:separator/>
      </w:r>
    </w:p>
  </w:endnote>
  <w:endnote w:type="continuationSeparator" w:id="0">
    <w:p w:rsidR="00BB7B49" w:rsidRDefault="00BB7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49" w:rsidRDefault="00BB7B49">
    <w:pPr>
      <w:spacing w:line="1" w:lineRule="exact"/>
    </w:pPr>
    <w:r>
      <w:rPr>
        <w:noProof/>
        <w:lang w:bidi="ar-SA"/>
      </w:rPr>
      <mc:AlternateContent>
        <mc:Choice Requires="wps">
          <w:drawing>
            <wp:anchor distT="0" distB="0" distL="0" distR="0" simplePos="0" relativeHeight="62914690" behindDoc="1" locked="0" layoutInCell="1" allowOverlap="1" wp14:anchorId="4244DB81" wp14:editId="66A5A9EB">
              <wp:simplePos x="0" y="0"/>
              <wp:positionH relativeFrom="page">
                <wp:posOffset>447040</wp:posOffset>
              </wp:positionH>
              <wp:positionV relativeFrom="page">
                <wp:posOffset>9999980</wp:posOffset>
              </wp:positionV>
              <wp:extent cx="6739255" cy="316865"/>
              <wp:effectExtent l="0" t="0" r="0" b="0"/>
              <wp:wrapNone/>
              <wp:docPr id="1" name="Shape 1"/>
              <wp:cNvGraphicFramePr/>
              <a:graphic xmlns:a="http://schemas.openxmlformats.org/drawingml/2006/main">
                <a:graphicData uri="http://schemas.microsoft.com/office/word/2010/wordprocessingShape">
                  <wps:wsp>
                    <wps:cNvSpPr txBox="1"/>
                    <wps:spPr>
                      <a:xfrm>
                        <a:off x="0" y="0"/>
                        <a:ext cx="6739255" cy="316865"/>
                      </a:xfrm>
                      <a:prstGeom prst="rect">
                        <a:avLst/>
                      </a:prstGeom>
                      <a:noFill/>
                    </wps:spPr>
                    <wps:txbx>
                      <w:txbxContent>
                        <w:p w:rsidR="00BB7B49" w:rsidRDefault="00BB7B49">
                          <w:pPr>
                            <w:pStyle w:val="20"/>
                            <w:rPr>
                              <w:sz w:val="15"/>
                              <w:szCs w:val="15"/>
                            </w:rPr>
                          </w:pPr>
                          <w:r>
                            <w:rPr>
                              <w:sz w:val="15"/>
                              <w:szCs w:val="15"/>
                              <w:shd w:val="clear" w:color="auto" w:fill="FFFFFF"/>
                            </w:rPr>
                            <w:t xml:space="preserve">Страница </w:t>
                          </w:r>
                          <w:r>
                            <w:fldChar w:fldCharType="begin"/>
                          </w:r>
                          <w:r>
                            <w:instrText xml:space="preserve"> PAGE \* MERGEFORMAT </w:instrText>
                          </w:r>
                          <w:r>
                            <w:fldChar w:fldCharType="separate"/>
                          </w:r>
                          <w:r w:rsidR="00ED3553" w:rsidRPr="00ED3553">
                            <w:rPr>
                              <w:noProof/>
                              <w:sz w:val="15"/>
                              <w:szCs w:val="15"/>
                              <w:shd w:val="clear" w:color="auto" w:fill="FFFFFF"/>
                            </w:rPr>
                            <w:t>16</w:t>
                          </w:r>
                          <w:r>
                            <w:rPr>
                              <w:sz w:val="15"/>
                              <w:szCs w:val="15"/>
                              <w:shd w:val="clear" w:color="auto" w:fill="FFFFFF"/>
                            </w:rPr>
                            <w:fldChar w:fldCharType="end"/>
                          </w:r>
                          <w:r>
                            <w:rPr>
                              <w:sz w:val="15"/>
                              <w:szCs w:val="15"/>
                              <w:shd w:val="clear" w:color="auto" w:fill="FFFFFF"/>
                            </w:rPr>
                            <w:t xml:space="preserve"> из 15 страниц</w:t>
                          </w:r>
                        </w:p>
                        <w:p w:rsidR="00BB7B49" w:rsidRDefault="00BB7B49">
                          <w:pPr>
                            <w:pStyle w:val="20"/>
                            <w:rPr>
                              <w:sz w:val="15"/>
                              <w:szCs w:val="15"/>
                            </w:rPr>
                          </w:pPr>
                          <w:r>
                            <w:rPr>
                              <w:rFonts w:ascii="Calibri" w:eastAsia="Calibri" w:hAnsi="Calibri" w:cs="Calibri"/>
                              <w:sz w:val="15"/>
                              <w:szCs w:val="15"/>
                              <w:shd w:val="clear" w:color="auto" w:fill="FFFFFF"/>
                            </w:rPr>
                            <w:t xml:space="preserve">«Сформировано в подсистеме бюджетного планирования государственной интегрированной информационной системы управления </w:t>
                          </w:r>
                          <w:proofErr w:type="gramStart"/>
                          <w:r>
                            <w:rPr>
                              <w:rFonts w:ascii="Calibri" w:eastAsia="Calibri" w:hAnsi="Calibri" w:cs="Calibri"/>
                              <w:sz w:val="15"/>
                              <w:szCs w:val="15"/>
                              <w:shd w:val="clear" w:color="auto" w:fill="FFFFFF"/>
                            </w:rPr>
                            <w:t>общественными</w:t>
                          </w:r>
                          <w:proofErr w:type="gramEnd"/>
                        </w:p>
                        <w:p w:rsidR="00BB7B49" w:rsidRDefault="00BB7B49">
                          <w:pPr>
                            <w:pStyle w:val="20"/>
                            <w:rPr>
                              <w:sz w:val="15"/>
                              <w:szCs w:val="15"/>
                            </w:rPr>
                          </w:pPr>
                          <w:r>
                            <w:rPr>
                              <w:rFonts w:ascii="Calibri" w:eastAsia="Calibri" w:hAnsi="Calibri" w:cs="Calibri"/>
                              <w:sz w:val="15"/>
                              <w:szCs w:val="15"/>
                            </w:rPr>
                            <w:t>финансами «Электронный бюджет», системный номер № 056-09-2026-1019»</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46" type="#_x0000_t202" style="position:absolute;margin-left:35.2pt;margin-top:787.4pt;width:530.65pt;height:24.9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" filled="f" stroked="f">
              <v:textbox style="mso-fit-shape-to-text:t" inset="0,0,0,0">
                <w:txbxContent>
                  <w:p w:rsidR="00BB7B49" w:rsidRDefault="00BB7B49">
                    <w:pPr>
                      <w:pStyle w:val="20"/>
                      <w:rPr>
                        <w:sz w:val="15"/>
                        <w:szCs w:val="15"/>
                      </w:rPr>
                    </w:pPr>
                    <w:r>
                      <w:rPr>
                        <w:sz w:val="15"/>
                        <w:szCs w:val="15"/>
                        <w:shd w:val="clear" w:color="auto" w:fill="FFFFFF"/>
                      </w:rPr>
                      <w:t xml:space="preserve">Страница </w:t>
                    </w:r>
                    <w:r>
                      <w:fldChar w:fldCharType="begin"/>
                    </w:r>
                    <w:r>
                      <w:instrText xml:space="preserve"> PAGE \* MERGEFORMAT </w:instrText>
                    </w:r>
                    <w:r>
                      <w:fldChar w:fldCharType="separate"/>
                    </w:r>
                    <w:r w:rsidR="00ED3553" w:rsidRPr="00ED3553">
                      <w:rPr>
                        <w:noProof/>
                        <w:sz w:val="15"/>
                        <w:szCs w:val="15"/>
                        <w:shd w:val="clear" w:color="auto" w:fill="FFFFFF"/>
                      </w:rPr>
                      <w:t>16</w:t>
                    </w:r>
                    <w:r>
                      <w:rPr>
                        <w:sz w:val="15"/>
                        <w:szCs w:val="15"/>
                        <w:shd w:val="clear" w:color="auto" w:fill="FFFFFF"/>
                      </w:rPr>
                      <w:fldChar w:fldCharType="end"/>
                    </w:r>
                    <w:r>
                      <w:rPr>
                        <w:sz w:val="15"/>
                        <w:szCs w:val="15"/>
                        <w:shd w:val="clear" w:color="auto" w:fill="FFFFFF"/>
                      </w:rPr>
                      <w:t xml:space="preserve"> из 15 страниц</w:t>
                    </w:r>
                  </w:p>
                  <w:p w:rsidR="00BB7B49" w:rsidRDefault="00BB7B49">
                    <w:pPr>
                      <w:pStyle w:val="20"/>
                      <w:rPr>
                        <w:sz w:val="15"/>
                        <w:szCs w:val="15"/>
                      </w:rPr>
                    </w:pPr>
                    <w:r>
                      <w:rPr>
                        <w:rFonts w:ascii="Calibri" w:eastAsia="Calibri" w:hAnsi="Calibri" w:cs="Calibri"/>
                        <w:sz w:val="15"/>
                        <w:szCs w:val="15"/>
                        <w:shd w:val="clear" w:color="auto" w:fill="FFFFFF"/>
                      </w:rPr>
                      <w:t xml:space="preserve">«Сформировано в подсистеме бюджетного планирования государственной интегрированной информационной системы управления </w:t>
                    </w:r>
                    <w:proofErr w:type="gramStart"/>
                    <w:r>
                      <w:rPr>
                        <w:rFonts w:ascii="Calibri" w:eastAsia="Calibri" w:hAnsi="Calibri" w:cs="Calibri"/>
                        <w:sz w:val="15"/>
                        <w:szCs w:val="15"/>
                        <w:shd w:val="clear" w:color="auto" w:fill="FFFFFF"/>
                      </w:rPr>
                      <w:t>общественными</w:t>
                    </w:r>
                    <w:proofErr w:type="gramEnd"/>
                  </w:p>
                  <w:p w:rsidR="00BB7B49" w:rsidRDefault="00BB7B49">
                    <w:pPr>
                      <w:pStyle w:val="20"/>
                      <w:rPr>
                        <w:sz w:val="15"/>
                        <w:szCs w:val="15"/>
                      </w:rPr>
                    </w:pPr>
                    <w:r>
                      <w:rPr>
                        <w:rFonts w:ascii="Calibri" w:eastAsia="Calibri" w:hAnsi="Calibri" w:cs="Calibri"/>
                        <w:sz w:val="15"/>
                        <w:szCs w:val="15"/>
                      </w:rPr>
                      <w:t>финансами «Электронный бюджет», системный номер № 056-09-2026-1019»</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7B49" w:rsidRDefault="00BB7B49">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7B49" w:rsidRDefault="00BB7B49"/>
  </w:footnote>
  <w:footnote w:type="continuationSeparator" w:id="0">
    <w:p w:rsidR="00BB7B49" w:rsidRDefault="00BB7B4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025DB"/>
    <w:multiLevelType w:val="multilevel"/>
    <w:tmpl w:val="1B1C4C0A"/>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ED5879"/>
    <w:multiLevelType w:val="multilevel"/>
    <w:tmpl w:val="CAB4061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6AD658E"/>
    <w:multiLevelType w:val="multilevel"/>
    <w:tmpl w:val="9642EAB0"/>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3630BF"/>
    <w:multiLevelType w:val="multilevel"/>
    <w:tmpl w:val="BC5A609E"/>
    <w:lvl w:ilvl="0">
      <w:start w:val="1"/>
      <w:numFmt w:val="decimal"/>
      <w:lvlText w:val="4.3.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0C3275B"/>
    <w:multiLevelType w:val="multilevel"/>
    <w:tmpl w:val="187CB4D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627DDA"/>
    <w:multiLevelType w:val="multilevel"/>
    <w:tmpl w:val="B8F044DE"/>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E15D43"/>
    <w:multiLevelType w:val="multilevel"/>
    <w:tmpl w:val="3BA2154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B8C7F5E"/>
    <w:multiLevelType w:val="multilevel"/>
    <w:tmpl w:val="2A24F81C"/>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C6C11B2"/>
    <w:multiLevelType w:val="multilevel"/>
    <w:tmpl w:val="173803C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9A9760E"/>
    <w:multiLevelType w:val="multilevel"/>
    <w:tmpl w:val="996AF8F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1B7F98"/>
    <w:multiLevelType w:val="multilevel"/>
    <w:tmpl w:val="7462306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4734F7"/>
    <w:multiLevelType w:val="multilevel"/>
    <w:tmpl w:val="5D68B41E"/>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D849A4"/>
    <w:multiLevelType w:val="multilevel"/>
    <w:tmpl w:val="DC24E44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2214B6"/>
    <w:multiLevelType w:val="multilevel"/>
    <w:tmpl w:val="92DEE37C"/>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C237E5"/>
    <w:multiLevelType w:val="multilevel"/>
    <w:tmpl w:val="037886BC"/>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BD27D8C"/>
    <w:multiLevelType w:val="multilevel"/>
    <w:tmpl w:val="7E68E0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1"/>
  </w:num>
  <w:num w:numId="4">
    <w:abstractNumId w:val="8"/>
  </w:num>
  <w:num w:numId="5">
    <w:abstractNumId w:val="15"/>
  </w:num>
  <w:num w:numId="6">
    <w:abstractNumId w:val="9"/>
  </w:num>
  <w:num w:numId="7">
    <w:abstractNumId w:val="11"/>
  </w:num>
  <w:num w:numId="8">
    <w:abstractNumId w:val="6"/>
  </w:num>
  <w:num w:numId="9">
    <w:abstractNumId w:val="0"/>
  </w:num>
  <w:num w:numId="10">
    <w:abstractNumId w:val="7"/>
  </w:num>
  <w:num w:numId="11">
    <w:abstractNumId w:val="14"/>
  </w:num>
  <w:num w:numId="12">
    <w:abstractNumId w:val="5"/>
  </w:num>
  <w:num w:numId="13">
    <w:abstractNumId w:val="3"/>
  </w:num>
  <w:num w:numId="14">
    <w:abstractNumId w:val="13"/>
  </w:num>
  <w:num w:numId="15">
    <w:abstractNumId w:val="10"/>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0C12A1"/>
    <w:rsid w:val="000C12A1"/>
    <w:rsid w:val="001C2D5E"/>
    <w:rsid w:val="00725E42"/>
    <w:rsid w:val="0087350D"/>
    <w:rsid w:val="008D39E8"/>
    <w:rsid w:val="00B170A1"/>
    <w:rsid w:val="00B851FA"/>
    <w:rsid w:val="00BB7B49"/>
    <w:rsid w:val="00ED3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1"/>
      <w:szCs w:val="11"/>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Подпись к таблице"/>
    <w:basedOn w:val="a"/>
    <w:link w:val="a4"/>
    <w:pPr>
      <w:jc w:val="center"/>
    </w:pPr>
    <w:rPr>
      <w:rFonts w:ascii="Times New Roman" w:eastAsia="Times New Roman" w:hAnsi="Times New Roman" w:cs="Times New Roman"/>
      <w:sz w:val="26"/>
      <w:szCs w:val="26"/>
    </w:rPr>
  </w:style>
  <w:style w:type="paragraph" w:customStyle="1" w:styleId="a7">
    <w:name w:val="Другое"/>
    <w:basedOn w:val="a"/>
    <w:link w:val="a6"/>
    <w:pPr>
      <w:ind w:firstLine="400"/>
    </w:pPr>
    <w:rPr>
      <w:rFonts w:ascii="Times New Roman" w:eastAsia="Times New Roman" w:hAnsi="Times New Roman" w:cs="Times New Roman"/>
      <w:sz w:val="26"/>
      <w:szCs w:val="26"/>
    </w:rPr>
  </w:style>
  <w:style w:type="paragraph" w:customStyle="1" w:styleId="60">
    <w:name w:val="Основной текст (6)"/>
    <w:basedOn w:val="a"/>
    <w:link w:val="6"/>
    <w:pPr>
      <w:jc w:val="right"/>
    </w:pPr>
    <w:rPr>
      <w:rFonts w:ascii="Times New Roman" w:eastAsia="Times New Roman" w:hAnsi="Times New Roman" w:cs="Times New Roman"/>
      <w:sz w:val="19"/>
      <w:szCs w:val="19"/>
    </w:rPr>
  </w:style>
  <w:style w:type="paragraph" w:customStyle="1" w:styleId="22">
    <w:name w:val="Основной текст (2)"/>
    <w:basedOn w:val="a"/>
    <w:link w:val="21"/>
    <w:rPr>
      <w:rFonts w:ascii="Times New Roman" w:eastAsia="Times New Roman" w:hAnsi="Times New Roman" w:cs="Times New Roman"/>
      <w:sz w:val="20"/>
      <w:szCs w:val="20"/>
    </w:rPr>
  </w:style>
  <w:style w:type="paragraph" w:customStyle="1" w:styleId="40">
    <w:name w:val="Основной текст (4)"/>
    <w:basedOn w:val="a"/>
    <w:link w:val="4"/>
    <w:rPr>
      <w:rFonts w:ascii="Times New Roman" w:eastAsia="Times New Roman" w:hAnsi="Times New Roman" w:cs="Times New Roman"/>
      <w:sz w:val="17"/>
      <w:szCs w:val="17"/>
    </w:rPr>
  </w:style>
  <w:style w:type="paragraph" w:customStyle="1" w:styleId="30">
    <w:name w:val="Основной текст (3)"/>
    <w:basedOn w:val="a"/>
    <w:link w:val="3"/>
    <w:pPr>
      <w:spacing w:after="110"/>
    </w:pPr>
    <w:rPr>
      <w:rFonts w:ascii="Times New Roman" w:eastAsia="Times New Roman" w:hAnsi="Times New Roman" w:cs="Times New Roman"/>
      <w:sz w:val="15"/>
      <w:szCs w:val="15"/>
    </w:rPr>
  </w:style>
  <w:style w:type="paragraph" w:customStyle="1" w:styleId="50">
    <w:name w:val="Основной текст (5)"/>
    <w:basedOn w:val="a"/>
    <w:link w:val="5"/>
    <w:rPr>
      <w:rFonts w:ascii="Times New Roman" w:eastAsia="Times New Roman" w:hAnsi="Times New Roman" w:cs="Times New Roman"/>
      <w:sz w:val="11"/>
      <w:szCs w:val="11"/>
    </w:rPr>
  </w:style>
  <w:style w:type="paragraph" w:styleId="a8">
    <w:name w:val="Body Text"/>
    <w:basedOn w:val="a"/>
    <w:link w:val="a9"/>
    <w:uiPriority w:val="1"/>
    <w:qFormat/>
    <w:rsid w:val="00B851FA"/>
    <w:pPr>
      <w:autoSpaceDE w:val="0"/>
      <w:autoSpaceDN w:val="0"/>
    </w:pPr>
    <w:rPr>
      <w:rFonts w:ascii="Times New Roman" w:eastAsia="Times New Roman" w:hAnsi="Times New Roman" w:cs="Times New Roman"/>
      <w:color w:val="auto"/>
      <w:sz w:val="26"/>
      <w:szCs w:val="26"/>
      <w:lang w:eastAsia="en-US" w:bidi="ar-SA"/>
    </w:rPr>
  </w:style>
  <w:style w:type="character" w:customStyle="1" w:styleId="a9">
    <w:name w:val="Основной текст Знак"/>
    <w:basedOn w:val="a0"/>
    <w:link w:val="a8"/>
    <w:uiPriority w:val="1"/>
    <w:rsid w:val="00B851FA"/>
    <w:rPr>
      <w:rFonts w:ascii="Times New Roman" w:eastAsia="Times New Roman" w:hAnsi="Times New Roman" w:cs="Times New Roman"/>
      <w:sz w:val="26"/>
      <w:szCs w:val="26"/>
      <w:lang w:eastAsia="en-US" w:bidi="ar-SA"/>
    </w:rPr>
  </w:style>
  <w:style w:type="table" w:styleId="aa">
    <w:name w:val="Table Grid"/>
    <w:basedOn w:val="a1"/>
    <w:uiPriority w:val="59"/>
    <w:rsid w:val="00B851FA"/>
    <w:pPr>
      <w:autoSpaceDE w:val="0"/>
      <w:autoSpaceDN w:val="0"/>
    </w:pPr>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B7B49"/>
    <w:rPr>
      <w:rFonts w:ascii="Tahoma" w:hAnsi="Tahoma" w:cs="Tahoma"/>
      <w:sz w:val="16"/>
      <w:szCs w:val="16"/>
    </w:rPr>
  </w:style>
  <w:style w:type="character" w:customStyle="1" w:styleId="ac">
    <w:name w:val="Текст выноски Знак"/>
    <w:basedOn w:val="a0"/>
    <w:link w:val="ab"/>
    <w:uiPriority w:val="99"/>
    <w:semiHidden/>
    <w:rsid w:val="00BB7B49"/>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21">
    <w:name w:val="Основной текст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7"/>
      <w:szCs w:val="17"/>
      <w:u w:val="none"/>
      <w:shd w:val="clear" w:color="auto" w:fill="auto"/>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1"/>
      <w:szCs w:val="11"/>
      <w:u w:val="none"/>
      <w:shd w:val="clear" w:color="auto" w:fill="auto"/>
    </w:rPr>
  </w:style>
  <w:style w:type="paragraph" w:customStyle="1" w:styleId="1">
    <w:name w:val="Основной текст1"/>
    <w:basedOn w:val="a"/>
    <w:link w:val="a3"/>
    <w:pPr>
      <w:ind w:firstLine="400"/>
    </w:pPr>
    <w:rPr>
      <w:rFonts w:ascii="Times New Roman" w:eastAsia="Times New Roman" w:hAnsi="Times New Roman" w:cs="Times New Roman"/>
      <w:sz w:val="26"/>
      <w:szCs w:val="26"/>
    </w:rPr>
  </w:style>
  <w:style w:type="paragraph" w:customStyle="1" w:styleId="20">
    <w:name w:val="Колонтитул (2)"/>
    <w:basedOn w:val="a"/>
    <w:link w:val="2"/>
    <w:rPr>
      <w:rFonts w:ascii="Times New Roman" w:eastAsia="Times New Roman" w:hAnsi="Times New Roman" w:cs="Times New Roman"/>
      <w:sz w:val="20"/>
      <w:szCs w:val="20"/>
    </w:rPr>
  </w:style>
  <w:style w:type="paragraph" w:customStyle="1" w:styleId="a5">
    <w:name w:val="Подпись к таблице"/>
    <w:basedOn w:val="a"/>
    <w:link w:val="a4"/>
    <w:pPr>
      <w:jc w:val="center"/>
    </w:pPr>
    <w:rPr>
      <w:rFonts w:ascii="Times New Roman" w:eastAsia="Times New Roman" w:hAnsi="Times New Roman" w:cs="Times New Roman"/>
      <w:sz w:val="26"/>
      <w:szCs w:val="26"/>
    </w:rPr>
  </w:style>
  <w:style w:type="paragraph" w:customStyle="1" w:styleId="a7">
    <w:name w:val="Другое"/>
    <w:basedOn w:val="a"/>
    <w:link w:val="a6"/>
    <w:pPr>
      <w:ind w:firstLine="400"/>
    </w:pPr>
    <w:rPr>
      <w:rFonts w:ascii="Times New Roman" w:eastAsia="Times New Roman" w:hAnsi="Times New Roman" w:cs="Times New Roman"/>
      <w:sz w:val="26"/>
      <w:szCs w:val="26"/>
    </w:rPr>
  </w:style>
  <w:style w:type="paragraph" w:customStyle="1" w:styleId="60">
    <w:name w:val="Основной текст (6)"/>
    <w:basedOn w:val="a"/>
    <w:link w:val="6"/>
    <w:pPr>
      <w:jc w:val="right"/>
    </w:pPr>
    <w:rPr>
      <w:rFonts w:ascii="Times New Roman" w:eastAsia="Times New Roman" w:hAnsi="Times New Roman" w:cs="Times New Roman"/>
      <w:sz w:val="19"/>
      <w:szCs w:val="19"/>
    </w:rPr>
  </w:style>
  <w:style w:type="paragraph" w:customStyle="1" w:styleId="22">
    <w:name w:val="Основной текст (2)"/>
    <w:basedOn w:val="a"/>
    <w:link w:val="21"/>
    <w:rPr>
      <w:rFonts w:ascii="Times New Roman" w:eastAsia="Times New Roman" w:hAnsi="Times New Roman" w:cs="Times New Roman"/>
      <w:sz w:val="20"/>
      <w:szCs w:val="20"/>
    </w:rPr>
  </w:style>
  <w:style w:type="paragraph" w:customStyle="1" w:styleId="40">
    <w:name w:val="Основной текст (4)"/>
    <w:basedOn w:val="a"/>
    <w:link w:val="4"/>
    <w:rPr>
      <w:rFonts w:ascii="Times New Roman" w:eastAsia="Times New Roman" w:hAnsi="Times New Roman" w:cs="Times New Roman"/>
      <w:sz w:val="17"/>
      <w:szCs w:val="17"/>
    </w:rPr>
  </w:style>
  <w:style w:type="paragraph" w:customStyle="1" w:styleId="30">
    <w:name w:val="Основной текст (3)"/>
    <w:basedOn w:val="a"/>
    <w:link w:val="3"/>
    <w:pPr>
      <w:spacing w:after="110"/>
    </w:pPr>
    <w:rPr>
      <w:rFonts w:ascii="Times New Roman" w:eastAsia="Times New Roman" w:hAnsi="Times New Roman" w:cs="Times New Roman"/>
      <w:sz w:val="15"/>
      <w:szCs w:val="15"/>
    </w:rPr>
  </w:style>
  <w:style w:type="paragraph" w:customStyle="1" w:styleId="50">
    <w:name w:val="Основной текст (5)"/>
    <w:basedOn w:val="a"/>
    <w:link w:val="5"/>
    <w:rPr>
      <w:rFonts w:ascii="Times New Roman" w:eastAsia="Times New Roman" w:hAnsi="Times New Roman" w:cs="Times New Roman"/>
      <w:sz w:val="11"/>
      <w:szCs w:val="11"/>
    </w:rPr>
  </w:style>
  <w:style w:type="paragraph" w:styleId="a8">
    <w:name w:val="Body Text"/>
    <w:basedOn w:val="a"/>
    <w:link w:val="a9"/>
    <w:uiPriority w:val="1"/>
    <w:qFormat/>
    <w:rsid w:val="00B851FA"/>
    <w:pPr>
      <w:autoSpaceDE w:val="0"/>
      <w:autoSpaceDN w:val="0"/>
    </w:pPr>
    <w:rPr>
      <w:rFonts w:ascii="Times New Roman" w:eastAsia="Times New Roman" w:hAnsi="Times New Roman" w:cs="Times New Roman"/>
      <w:color w:val="auto"/>
      <w:sz w:val="26"/>
      <w:szCs w:val="26"/>
      <w:lang w:eastAsia="en-US" w:bidi="ar-SA"/>
    </w:rPr>
  </w:style>
  <w:style w:type="character" w:customStyle="1" w:styleId="a9">
    <w:name w:val="Основной текст Знак"/>
    <w:basedOn w:val="a0"/>
    <w:link w:val="a8"/>
    <w:uiPriority w:val="1"/>
    <w:rsid w:val="00B851FA"/>
    <w:rPr>
      <w:rFonts w:ascii="Times New Roman" w:eastAsia="Times New Roman" w:hAnsi="Times New Roman" w:cs="Times New Roman"/>
      <w:sz w:val="26"/>
      <w:szCs w:val="26"/>
      <w:lang w:eastAsia="en-US" w:bidi="ar-SA"/>
    </w:rPr>
  </w:style>
  <w:style w:type="table" w:styleId="aa">
    <w:name w:val="Table Grid"/>
    <w:basedOn w:val="a1"/>
    <w:uiPriority w:val="59"/>
    <w:rsid w:val="00B851FA"/>
    <w:pPr>
      <w:autoSpaceDE w:val="0"/>
      <w:autoSpaceDN w:val="0"/>
    </w:pPr>
    <w:rPr>
      <w:rFonts w:asciiTheme="minorHAnsi" w:eastAsiaTheme="minorHAnsi" w:hAnsiTheme="minorHAnsi" w:cstheme="minorBidi"/>
      <w:sz w:val="22"/>
      <w:szCs w:val="22"/>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BB7B49"/>
    <w:rPr>
      <w:rFonts w:ascii="Tahoma" w:hAnsi="Tahoma" w:cs="Tahoma"/>
      <w:sz w:val="16"/>
      <w:szCs w:val="16"/>
    </w:rPr>
  </w:style>
  <w:style w:type="character" w:customStyle="1" w:styleId="ac">
    <w:name w:val="Текст выноски Знак"/>
    <w:basedOn w:val="a0"/>
    <w:link w:val="ab"/>
    <w:uiPriority w:val="99"/>
    <w:semiHidden/>
    <w:rsid w:val="00BB7B4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27</Pages>
  <Words>9133</Words>
  <Characters>52064</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Швецова Галина Валентиновна</dc:creator>
  <cp:lastModifiedBy>Швецова Галина Валентиновна</cp:lastModifiedBy>
  <cp:revision>5</cp:revision>
  <cp:lastPrinted>2025-12-23T16:38:00Z</cp:lastPrinted>
  <dcterms:created xsi:type="dcterms:W3CDTF">2025-12-23T15:54:00Z</dcterms:created>
  <dcterms:modified xsi:type="dcterms:W3CDTF">2025-12-23T17:01:00Z</dcterms:modified>
</cp:coreProperties>
</file>