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581" w:rsidRPr="00FE3581" w:rsidRDefault="00E413A4" w:rsidP="00FE3581">
      <w:pPr>
        <w:widowControl w:val="0"/>
        <w:autoSpaceDE w:val="0"/>
        <w:autoSpaceDN w:val="0"/>
        <w:adjustRightInd w:val="0"/>
        <w:jc w:val="center"/>
        <w:outlineLvl w:val="0"/>
        <w:rPr>
          <w:rFonts w:ascii="Calibri" w:eastAsia="Times New Roman" w:hAnsi="Calibri" w:cs="Calibri"/>
          <w:color w:val="000000"/>
          <w:sz w:val="20"/>
          <w:szCs w:val="20"/>
          <w:lang w:eastAsia="en-US"/>
        </w:rPr>
      </w:pPr>
      <w:r>
        <w:rPr>
          <w:noProof/>
        </w:rPr>
        <mc:AlternateContent>
          <mc:Choice Requires="wps">
            <w:drawing>
              <wp:anchor distT="45720" distB="45720" distL="114300" distR="114300" simplePos="0" relativeHeight="251660288" behindDoc="0" locked="0" layoutInCell="1" allowOverlap="1">
                <wp:simplePos x="0" y="0"/>
                <wp:positionH relativeFrom="column">
                  <wp:posOffset>2919095</wp:posOffset>
                </wp:positionH>
                <wp:positionV relativeFrom="paragraph">
                  <wp:posOffset>-472440</wp:posOffset>
                </wp:positionV>
                <wp:extent cx="361950" cy="106680"/>
                <wp:effectExtent l="0" t="0" r="0" b="0"/>
                <wp:wrapNone/>
                <wp:docPr id="1" name="Надпись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950" cy="106680"/>
                        </a:xfrm>
                        <a:prstGeom prst="rect">
                          <a:avLst/>
                        </a:prstGeom>
                        <a:solidFill>
                          <a:sysClr val="window" lastClr="FFFFFF"/>
                        </a:solidFill>
                        <a:ln w="9525">
                          <a:noFill/>
                          <a:miter lim="800000"/>
                          <a:headEnd/>
                          <a:tailEnd/>
                        </a:ln>
                      </wps:spPr>
                      <wps:txbx>
                        <w:txbxContent>
                          <w:p w:rsidR="00DB65A9" w:rsidRDefault="00DB65A9" w:rsidP="00FE3581"/>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Надпись 217" o:spid="_x0000_s1026" type="#_x0000_t202" style="position:absolute;left:0;text-align:left;margin-left:229.85pt;margin-top:-37.2pt;width:28.5pt;height:8.4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" fillcolor="window" stroked="f">
                <v:textbox style="mso-fit-shape-to-text:t">
                  <w:txbxContent>
                    <w:p w:rsidR="00DB65A9" w:rsidRDefault="00DB65A9" w:rsidP="00FE3581"/>
                  </w:txbxContent>
                </v:textbox>
              </v:shape>
            </w:pict>
          </mc:Fallback>
        </mc:AlternateContent>
      </w:r>
      <w:r w:rsidR="000072C4">
        <w:rPr>
          <w:rFonts w:ascii="Calibri" w:eastAsia="Times New Roman" w:hAnsi="Calibri" w:cs="Calibri"/>
          <w:noProof/>
          <w:color w:val="000000"/>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7.9pt;margin-top:-5.25pt;width:54pt;height:49.05pt;z-index:251658240;mso-position-horizontal-relative:text;mso-position-vertical-relative:text" o:allowincell="f">
            <v:imagedata r:id="rId6" o:title=""/>
            <o:lock v:ext="edit" aspectratio="f"/>
            <w10:wrap type="topAndBottom"/>
          </v:shape>
          <o:OLEObject Type="Embed" ProgID="Imaging.Document" ShapeID="_x0000_s1026" DrawAspect="Content" ObjectID="_1828190432" r:id="rId7"/>
        </w:object>
      </w:r>
      <w:r w:rsidR="00FE3581" w:rsidRPr="00FE3581">
        <w:rPr>
          <w:rFonts w:ascii="Calibri" w:eastAsia="Times New Roman" w:hAnsi="Calibri" w:cs="Calibri"/>
          <w:color w:val="000000"/>
          <w:sz w:val="20"/>
          <w:szCs w:val="20"/>
          <w:lang w:eastAsia="en-US"/>
        </w:rPr>
        <w:t xml:space="preserve"> </w:t>
      </w:r>
    </w:p>
    <w:p w:rsidR="00FE3581" w:rsidRPr="00FE3581" w:rsidRDefault="00FE3581" w:rsidP="00FE3581">
      <w:pPr>
        <w:widowControl w:val="0"/>
        <w:autoSpaceDE w:val="0"/>
        <w:autoSpaceDN w:val="0"/>
        <w:adjustRightInd w:val="0"/>
        <w:jc w:val="center"/>
        <w:outlineLvl w:val="0"/>
        <w:rPr>
          <w:rFonts w:ascii="Times New Roman" w:eastAsia="Times New Roman" w:hAnsi="Times New Roman" w:cs="Times New Roman"/>
          <w:b/>
          <w:bCs/>
          <w:color w:val="000000"/>
          <w:sz w:val="28"/>
          <w:szCs w:val="28"/>
          <w:lang w:eastAsia="en-US"/>
        </w:rPr>
      </w:pPr>
      <w:bookmarkStart w:id="0" w:name="Par1"/>
      <w:bookmarkEnd w:id="0"/>
      <w:r w:rsidRPr="00FE3581">
        <w:rPr>
          <w:rFonts w:ascii="Times New Roman" w:eastAsia="Times New Roman" w:hAnsi="Times New Roman" w:cs="Times New Roman"/>
          <w:b/>
          <w:bCs/>
          <w:color w:val="000000"/>
          <w:sz w:val="28"/>
          <w:szCs w:val="28"/>
          <w:lang w:eastAsia="en-US"/>
        </w:rPr>
        <w:t>ПРАВИТЕЛЬСТВО САНКТ-ПЕТЕРБУРГА</w:t>
      </w:r>
    </w:p>
    <w:p w:rsidR="00FE3581" w:rsidRPr="00FE3581" w:rsidRDefault="00FE3581" w:rsidP="00FE3581">
      <w:pPr>
        <w:widowControl w:val="0"/>
        <w:autoSpaceDE w:val="0"/>
        <w:autoSpaceDN w:val="0"/>
        <w:adjustRightInd w:val="0"/>
        <w:jc w:val="center"/>
        <w:rPr>
          <w:rFonts w:ascii="Times New Roman" w:eastAsia="Times New Roman" w:hAnsi="Times New Roman" w:cs="Times New Roman"/>
          <w:b/>
          <w:bCs/>
          <w:color w:val="000000"/>
          <w:sz w:val="28"/>
          <w:szCs w:val="28"/>
          <w:lang w:eastAsia="en-US"/>
        </w:rPr>
      </w:pPr>
    </w:p>
    <w:p w:rsidR="00FE3581" w:rsidRPr="00FE3581" w:rsidRDefault="00FE3581" w:rsidP="00FE3581">
      <w:pPr>
        <w:widowControl w:val="0"/>
        <w:autoSpaceDE w:val="0"/>
        <w:autoSpaceDN w:val="0"/>
        <w:adjustRightInd w:val="0"/>
        <w:jc w:val="center"/>
        <w:rPr>
          <w:rFonts w:ascii="Times New Roman" w:eastAsia="Times New Roman" w:hAnsi="Times New Roman" w:cs="Times New Roman"/>
          <w:b/>
          <w:bCs/>
          <w:color w:val="000000"/>
          <w:sz w:val="28"/>
          <w:szCs w:val="28"/>
          <w:lang w:eastAsia="en-US"/>
        </w:rPr>
      </w:pPr>
      <w:r w:rsidRPr="00FE3581">
        <w:rPr>
          <w:rFonts w:ascii="Times New Roman" w:eastAsia="Times New Roman" w:hAnsi="Times New Roman" w:cs="Times New Roman"/>
          <w:b/>
          <w:bCs/>
          <w:color w:val="000000"/>
          <w:sz w:val="28"/>
          <w:szCs w:val="28"/>
          <w:lang w:eastAsia="en-US"/>
        </w:rPr>
        <w:t>ПОСТАНОВЛЕНИЕ</w:t>
      </w:r>
    </w:p>
    <w:p w:rsidR="00FE3581" w:rsidRPr="00FE3581" w:rsidRDefault="00FE3581" w:rsidP="00FE3581">
      <w:pPr>
        <w:widowControl w:val="0"/>
        <w:autoSpaceDE w:val="0"/>
        <w:autoSpaceDN w:val="0"/>
        <w:adjustRightInd w:val="0"/>
        <w:jc w:val="center"/>
        <w:rPr>
          <w:rFonts w:ascii="Times New Roman" w:eastAsia="Times New Roman" w:hAnsi="Times New Roman" w:cs="Times New Roman"/>
          <w:b/>
          <w:bCs/>
          <w:color w:val="000000"/>
          <w:sz w:val="28"/>
          <w:szCs w:val="28"/>
          <w:lang w:eastAsia="en-US"/>
        </w:rPr>
      </w:pPr>
    </w:p>
    <w:p w:rsidR="00FE3581" w:rsidRPr="00FE3581" w:rsidRDefault="00FE3581" w:rsidP="00FE3581">
      <w:pPr>
        <w:widowControl w:val="0"/>
        <w:autoSpaceDE w:val="0"/>
        <w:autoSpaceDN w:val="0"/>
        <w:adjustRightInd w:val="0"/>
        <w:jc w:val="both"/>
        <w:rPr>
          <w:rFonts w:ascii="Times New Roman" w:eastAsia="Times New Roman" w:hAnsi="Times New Roman" w:cs="Times New Roman"/>
          <w:bCs/>
          <w:color w:val="000000"/>
          <w:sz w:val="24"/>
          <w:szCs w:val="24"/>
          <w:lang w:eastAsia="en-US"/>
        </w:rPr>
      </w:pPr>
      <w:r w:rsidRPr="00FE3581">
        <w:rPr>
          <w:rFonts w:ascii="Times New Roman" w:eastAsia="Times New Roman" w:hAnsi="Times New Roman" w:cs="Times New Roman"/>
          <w:bCs/>
          <w:color w:val="000000"/>
          <w:sz w:val="24"/>
          <w:szCs w:val="24"/>
          <w:lang w:eastAsia="en-US"/>
        </w:rPr>
        <w:t>_____________</w:t>
      </w:r>
      <w:r w:rsidRPr="00FE3581">
        <w:rPr>
          <w:rFonts w:ascii="Times New Roman" w:eastAsia="Times New Roman" w:hAnsi="Times New Roman" w:cs="Times New Roman"/>
          <w:bCs/>
          <w:color w:val="000000"/>
          <w:sz w:val="24"/>
          <w:szCs w:val="24"/>
          <w:lang w:eastAsia="en-US"/>
        </w:rPr>
        <w:tab/>
      </w:r>
      <w:r w:rsidRPr="00FE3581">
        <w:rPr>
          <w:rFonts w:ascii="Times New Roman" w:eastAsia="Times New Roman" w:hAnsi="Times New Roman" w:cs="Times New Roman"/>
          <w:bCs/>
          <w:color w:val="000000"/>
          <w:sz w:val="24"/>
          <w:szCs w:val="24"/>
          <w:lang w:eastAsia="en-US"/>
        </w:rPr>
        <w:tab/>
      </w:r>
      <w:r w:rsidRPr="00FE3581">
        <w:rPr>
          <w:rFonts w:ascii="Times New Roman" w:eastAsia="Times New Roman" w:hAnsi="Times New Roman" w:cs="Times New Roman"/>
          <w:bCs/>
          <w:color w:val="000000"/>
          <w:sz w:val="24"/>
          <w:szCs w:val="24"/>
          <w:lang w:eastAsia="en-US"/>
        </w:rPr>
        <w:tab/>
      </w:r>
      <w:r w:rsidRPr="00FE3581">
        <w:rPr>
          <w:rFonts w:ascii="Times New Roman" w:eastAsia="Times New Roman" w:hAnsi="Times New Roman" w:cs="Times New Roman"/>
          <w:bCs/>
          <w:color w:val="000000"/>
          <w:sz w:val="24"/>
          <w:szCs w:val="24"/>
          <w:lang w:eastAsia="en-US"/>
        </w:rPr>
        <w:tab/>
      </w:r>
      <w:r w:rsidRPr="00FE3581">
        <w:rPr>
          <w:rFonts w:ascii="Times New Roman" w:eastAsia="Times New Roman" w:hAnsi="Times New Roman" w:cs="Times New Roman"/>
          <w:bCs/>
          <w:color w:val="000000"/>
          <w:sz w:val="24"/>
          <w:szCs w:val="24"/>
          <w:lang w:eastAsia="en-US"/>
        </w:rPr>
        <w:tab/>
      </w:r>
      <w:r w:rsidRPr="00FE3581">
        <w:rPr>
          <w:rFonts w:ascii="Times New Roman" w:eastAsia="Times New Roman" w:hAnsi="Times New Roman" w:cs="Times New Roman"/>
          <w:bCs/>
          <w:color w:val="000000"/>
          <w:sz w:val="24"/>
          <w:szCs w:val="24"/>
          <w:lang w:eastAsia="en-US"/>
        </w:rPr>
        <w:tab/>
      </w:r>
      <w:r w:rsidRPr="00FE3581">
        <w:rPr>
          <w:rFonts w:ascii="Times New Roman" w:eastAsia="Times New Roman" w:hAnsi="Times New Roman" w:cs="Times New Roman"/>
          <w:bCs/>
          <w:color w:val="000000"/>
          <w:sz w:val="24"/>
          <w:szCs w:val="24"/>
          <w:lang w:eastAsia="en-US"/>
        </w:rPr>
        <w:tab/>
      </w:r>
      <w:r w:rsidRPr="00FE3581">
        <w:rPr>
          <w:rFonts w:ascii="Times New Roman" w:eastAsia="Times New Roman" w:hAnsi="Times New Roman" w:cs="Times New Roman"/>
          <w:bCs/>
          <w:color w:val="000000"/>
          <w:sz w:val="24"/>
          <w:szCs w:val="24"/>
          <w:lang w:eastAsia="en-US"/>
        </w:rPr>
        <w:tab/>
        <w:t>№ _____________</w:t>
      </w:r>
    </w:p>
    <w:p w:rsidR="00FE3581" w:rsidRPr="00FE3581" w:rsidRDefault="00FE3581" w:rsidP="00FE3581">
      <w:pPr>
        <w:widowControl w:val="0"/>
        <w:autoSpaceDE w:val="0"/>
        <w:autoSpaceDN w:val="0"/>
        <w:adjustRightInd w:val="0"/>
        <w:jc w:val="both"/>
        <w:rPr>
          <w:rFonts w:ascii="Times New Roman" w:eastAsia="Times New Roman" w:hAnsi="Times New Roman" w:cs="Times New Roman"/>
          <w:b/>
          <w:bCs/>
          <w:color w:val="000000"/>
          <w:sz w:val="28"/>
          <w:szCs w:val="28"/>
          <w:lang w:eastAsia="en-US"/>
        </w:rPr>
      </w:pPr>
    </w:p>
    <w:p w:rsidR="00FE3581" w:rsidRPr="00FE3581" w:rsidRDefault="00FE3581" w:rsidP="00FE3581">
      <w:pPr>
        <w:widowControl w:val="0"/>
        <w:autoSpaceDE w:val="0"/>
        <w:autoSpaceDN w:val="0"/>
        <w:adjustRightInd w:val="0"/>
        <w:ind w:right="4818"/>
        <w:jc w:val="both"/>
        <w:rPr>
          <w:rFonts w:ascii="Times New Roman" w:eastAsia="Times New Roman" w:hAnsi="Times New Roman" w:cs="Times New Roman"/>
          <w:b/>
          <w:bCs/>
          <w:sz w:val="24"/>
          <w:szCs w:val="24"/>
          <w:lang w:eastAsia="en-US"/>
        </w:rPr>
      </w:pPr>
    </w:p>
    <w:p w:rsidR="00FE3581" w:rsidRPr="00FE3581" w:rsidRDefault="00FE3581" w:rsidP="00FE3581">
      <w:pPr>
        <w:widowControl w:val="0"/>
        <w:autoSpaceDE w:val="0"/>
        <w:autoSpaceDN w:val="0"/>
        <w:adjustRightInd w:val="0"/>
        <w:ind w:right="4818"/>
        <w:rPr>
          <w:rFonts w:ascii="Times New Roman" w:eastAsia="Times New Roman" w:hAnsi="Times New Roman" w:cs="Times New Roman"/>
          <w:b/>
          <w:bCs/>
          <w:sz w:val="28"/>
          <w:szCs w:val="20"/>
          <w:lang w:eastAsia="en-US"/>
        </w:rPr>
      </w:pPr>
      <w:bookmarkStart w:id="1" w:name="_GoBack"/>
      <w:r w:rsidRPr="00FE3581">
        <w:rPr>
          <w:rFonts w:ascii="Times New Roman" w:eastAsia="Times New Roman" w:hAnsi="Times New Roman" w:cs="Times New Roman"/>
          <w:b/>
          <w:bCs/>
          <w:sz w:val="24"/>
          <w:szCs w:val="24"/>
          <w:lang w:eastAsia="en-US"/>
        </w:rPr>
        <w:t>О внесении изменений в постановление</w:t>
      </w:r>
      <w:r w:rsidRPr="00FE3581">
        <w:rPr>
          <w:rFonts w:ascii="Times New Roman" w:eastAsia="Times New Roman" w:hAnsi="Times New Roman" w:cs="Times New Roman"/>
          <w:b/>
          <w:bCs/>
          <w:sz w:val="24"/>
          <w:szCs w:val="24"/>
          <w:lang w:eastAsia="en-US"/>
        </w:rPr>
        <w:br/>
        <w:t xml:space="preserve">Правительства Санкт-Петербурга </w:t>
      </w:r>
      <w:r w:rsidRPr="00FE3581">
        <w:rPr>
          <w:rFonts w:ascii="Times New Roman" w:eastAsia="Times New Roman" w:hAnsi="Times New Roman" w:cs="Times New Roman"/>
          <w:b/>
          <w:bCs/>
          <w:sz w:val="24"/>
          <w:szCs w:val="24"/>
          <w:lang w:eastAsia="en-US"/>
        </w:rPr>
        <w:br/>
        <w:t>от 23.06.2014 № 497</w:t>
      </w:r>
    </w:p>
    <w:bookmarkEnd w:id="1"/>
    <w:p w:rsidR="00FE3581" w:rsidRPr="00FE3581" w:rsidRDefault="00FE3581" w:rsidP="00FE3581">
      <w:pPr>
        <w:widowControl w:val="0"/>
        <w:autoSpaceDE w:val="0"/>
        <w:autoSpaceDN w:val="0"/>
        <w:adjustRightInd w:val="0"/>
        <w:jc w:val="both"/>
        <w:rPr>
          <w:rFonts w:ascii="Times New Roman" w:eastAsia="Times New Roman" w:hAnsi="Times New Roman" w:cs="Times New Roman"/>
          <w:sz w:val="28"/>
          <w:szCs w:val="20"/>
          <w:lang w:eastAsia="en-US"/>
        </w:rPr>
      </w:pPr>
    </w:p>
    <w:p w:rsidR="00FE3581" w:rsidRPr="00FE3581" w:rsidRDefault="00FE3581" w:rsidP="00FE3581">
      <w:pPr>
        <w:widowControl w:val="0"/>
        <w:autoSpaceDE w:val="0"/>
        <w:autoSpaceDN w:val="0"/>
        <w:adjustRightInd w:val="0"/>
        <w:ind w:firstLine="540"/>
        <w:jc w:val="both"/>
        <w:rPr>
          <w:rFonts w:ascii="Times New Roman" w:eastAsia="Times New Roman" w:hAnsi="Times New Roman" w:cs="Times New Roman"/>
          <w:sz w:val="24"/>
          <w:szCs w:val="24"/>
          <w:lang w:eastAsia="en-US"/>
        </w:rPr>
      </w:pPr>
      <w:r w:rsidRPr="00FE3581">
        <w:rPr>
          <w:rFonts w:ascii="Times New Roman" w:eastAsia="Times New Roman" w:hAnsi="Times New Roman" w:cs="Times New Roman"/>
          <w:sz w:val="24"/>
          <w:szCs w:val="24"/>
          <w:lang w:eastAsia="en-US"/>
        </w:rPr>
        <w:t xml:space="preserve">В соответствии со статьей 179 Бюджетного кодекса Российской Федерации </w:t>
      </w:r>
      <w:r w:rsidRPr="00FE3581">
        <w:rPr>
          <w:rFonts w:ascii="Times New Roman" w:eastAsia="Times New Roman" w:hAnsi="Times New Roman" w:cs="Times New Roman"/>
          <w:sz w:val="24"/>
          <w:szCs w:val="24"/>
          <w:lang w:eastAsia="en-US"/>
        </w:rPr>
        <w:br/>
        <w:t xml:space="preserve">и постановлением Правительства Санкт-Петербурга от 25.12.2013 № 1039 «О порядке принятия решений о разработке государственных программ Санкт-Петербурга, формирования, реализации и проведения оценки эффективности их реализации» Правительство </w:t>
      </w:r>
      <w:r w:rsidRPr="00FE3581">
        <w:rPr>
          <w:rFonts w:ascii="Times New Roman" w:eastAsia="Times New Roman" w:hAnsi="Times New Roman" w:cs="Times New Roman"/>
          <w:sz w:val="24"/>
          <w:szCs w:val="24"/>
          <w:lang w:eastAsia="en-US"/>
        </w:rPr>
        <w:br/>
        <w:t xml:space="preserve">Санкт-Петербурга </w:t>
      </w:r>
    </w:p>
    <w:p w:rsidR="00FE3581" w:rsidRPr="00FE3581" w:rsidRDefault="00FE3581" w:rsidP="00FE3581">
      <w:pPr>
        <w:widowControl w:val="0"/>
        <w:autoSpaceDE w:val="0"/>
        <w:autoSpaceDN w:val="0"/>
        <w:adjustRightInd w:val="0"/>
        <w:jc w:val="both"/>
        <w:rPr>
          <w:rFonts w:ascii="Times New Roman" w:eastAsia="Times New Roman" w:hAnsi="Times New Roman" w:cs="Times New Roman"/>
          <w:sz w:val="24"/>
          <w:szCs w:val="24"/>
          <w:lang w:eastAsia="en-US"/>
        </w:rPr>
      </w:pPr>
    </w:p>
    <w:p w:rsidR="00FE3581" w:rsidRPr="00FE3581" w:rsidRDefault="00FE3581" w:rsidP="00FE3581">
      <w:pPr>
        <w:widowControl w:val="0"/>
        <w:autoSpaceDE w:val="0"/>
        <w:autoSpaceDN w:val="0"/>
        <w:adjustRightInd w:val="0"/>
        <w:jc w:val="both"/>
        <w:rPr>
          <w:rFonts w:ascii="Times New Roman" w:eastAsia="Times New Roman" w:hAnsi="Times New Roman" w:cs="Times New Roman"/>
          <w:b/>
          <w:spacing w:val="40"/>
          <w:sz w:val="24"/>
          <w:szCs w:val="24"/>
          <w:lang w:eastAsia="en-US"/>
        </w:rPr>
      </w:pPr>
      <w:r w:rsidRPr="00FE3581">
        <w:rPr>
          <w:rFonts w:ascii="Times New Roman" w:eastAsia="Times New Roman" w:hAnsi="Times New Roman" w:cs="Times New Roman"/>
          <w:b/>
          <w:spacing w:val="40"/>
          <w:sz w:val="24"/>
          <w:szCs w:val="24"/>
          <w:lang w:eastAsia="en-US"/>
        </w:rPr>
        <w:t>ПОСТАНОВЛЯЕТ:</w:t>
      </w:r>
    </w:p>
    <w:p w:rsidR="00FE3581" w:rsidRPr="00FE3581" w:rsidRDefault="00FE3581" w:rsidP="00FE3581">
      <w:pPr>
        <w:widowControl w:val="0"/>
        <w:autoSpaceDE w:val="0"/>
        <w:autoSpaceDN w:val="0"/>
        <w:adjustRightInd w:val="0"/>
        <w:ind w:firstLine="540"/>
        <w:jc w:val="both"/>
        <w:rPr>
          <w:rFonts w:ascii="Times New Roman" w:eastAsia="Times New Roman" w:hAnsi="Times New Roman" w:cs="Times New Roman"/>
          <w:color w:val="FF0000"/>
          <w:sz w:val="24"/>
          <w:szCs w:val="24"/>
          <w:lang w:eastAsia="en-US"/>
        </w:rPr>
      </w:pPr>
    </w:p>
    <w:p w:rsidR="00FE3581" w:rsidRPr="00FE3581" w:rsidRDefault="00FE3581" w:rsidP="00FE3581">
      <w:pPr>
        <w:overflowPunct w:val="0"/>
        <w:autoSpaceDE w:val="0"/>
        <w:autoSpaceDN w:val="0"/>
        <w:adjustRightInd w:val="0"/>
        <w:ind w:firstLine="708"/>
        <w:jc w:val="both"/>
        <w:rPr>
          <w:rFonts w:ascii="Times New Roman" w:eastAsia="Times New Roman" w:hAnsi="Times New Roman" w:cs="Times New Roman"/>
          <w:bCs/>
          <w:sz w:val="24"/>
          <w:szCs w:val="24"/>
          <w:lang w:eastAsia="en-US"/>
        </w:rPr>
      </w:pPr>
      <w:r w:rsidRPr="00FE3581">
        <w:rPr>
          <w:rFonts w:ascii="Times New Roman" w:eastAsia="Times New Roman" w:hAnsi="Times New Roman" w:cs="Times New Roman"/>
          <w:bCs/>
          <w:sz w:val="24"/>
          <w:szCs w:val="24"/>
          <w:lang w:eastAsia="en-US"/>
        </w:rPr>
        <w:t xml:space="preserve">1. Внести в постановление Правительства Санкт-Петербурга от 23.06.2014 № 497 </w:t>
      </w:r>
      <w:r w:rsidRPr="00FE3581">
        <w:rPr>
          <w:rFonts w:ascii="Times New Roman" w:eastAsia="Times New Roman" w:hAnsi="Times New Roman" w:cs="Times New Roman"/>
          <w:bCs/>
          <w:sz w:val="24"/>
          <w:szCs w:val="24"/>
          <w:lang w:eastAsia="en-US"/>
        </w:rPr>
        <w:br/>
        <w:t xml:space="preserve">«О государственной программе Санкт-Петербурга «Социальная поддержка граждан </w:t>
      </w:r>
      <w:r w:rsidRPr="00FE3581">
        <w:rPr>
          <w:rFonts w:ascii="Times New Roman" w:eastAsia="Times New Roman" w:hAnsi="Times New Roman" w:cs="Times New Roman"/>
          <w:bCs/>
          <w:sz w:val="24"/>
          <w:szCs w:val="24"/>
          <w:lang w:eastAsia="en-US"/>
        </w:rPr>
        <w:br/>
        <w:t>в Санкт-Петербурге» следующие изменения:</w:t>
      </w:r>
    </w:p>
    <w:p w:rsidR="00FE3581" w:rsidRPr="00FE3581" w:rsidRDefault="00FE3581" w:rsidP="00FE3581">
      <w:pPr>
        <w:overflowPunct w:val="0"/>
        <w:autoSpaceDE w:val="0"/>
        <w:autoSpaceDN w:val="0"/>
        <w:adjustRightInd w:val="0"/>
        <w:ind w:firstLine="708"/>
        <w:jc w:val="both"/>
        <w:rPr>
          <w:rFonts w:ascii="Times New Roman" w:eastAsia="Times New Roman" w:hAnsi="Times New Roman" w:cs="Times New Roman"/>
          <w:bCs/>
          <w:sz w:val="24"/>
          <w:szCs w:val="24"/>
          <w:lang w:eastAsia="en-US"/>
        </w:rPr>
      </w:pPr>
      <w:r>
        <w:rPr>
          <w:rFonts w:ascii="Times New Roman" w:eastAsia="Times New Roman" w:hAnsi="Times New Roman" w:cs="Times New Roman"/>
          <w:bCs/>
          <w:sz w:val="24"/>
          <w:szCs w:val="24"/>
          <w:lang w:eastAsia="en-US"/>
        </w:rPr>
        <w:t>1.1.</w:t>
      </w:r>
      <w:r w:rsidRPr="00FE3581">
        <w:rPr>
          <w:rFonts w:ascii="Times New Roman" w:eastAsia="Times New Roman" w:hAnsi="Times New Roman" w:cs="Times New Roman"/>
          <w:bCs/>
          <w:sz w:val="24"/>
          <w:szCs w:val="24"/>
          <w:lang w:eastAsia="en-US"/>
        </w:rPr>
        <w:t xml:space="preserve"> Приложение к постановлению изложить в редакции согласно приложению </w:t>
      </w:r>
      <w:r w:rsidRPr="00FE3581">
        <w:rPr>
          <w:rFonts w:ascii="Times New Roman" w:eastAsia="Times New Roman" w:hAnsi="Times New Roman" w:cs="Times New Roman"/>
          <w:bCs/>
          <w:sz w:val="24"/>
          <w:szCs w:val="24"/>
          <w:lang w:eastAsia="en-US"/>
        </w:rPr>
        <w:br/>
        <w:t>к настоящему постановлению.</w:t>
      </w:r>
    </w:p>
    <w:p w:rsidR="00FE3581" w:rsidRPr="00FE3581" w:rsidRDefault="00FE3581" w:rsidP="00FE3581">
      <w:pPr>
        <w:overflowPunct w:val="0"/>
        <w:autoSpaceDE w:val="0"/>
        <w:autoSpaceDN w:val="0"/>
        <w:adjustRightInd w:val="0"/>
        <w:ind w:firstLine="708"/>
        <w:jc w:val="both"/>
        <w:rPr>
          <w:rFonts w:ascii="Times New Roman" w:eastAsia="Times New Roman" w:hAnsi="Times New Roman" w:cs="Times New Roman"/>
          <w:sz w:val="24"/>
          <w:szCs w:val="24"/>
          <w:lang w:eastAsia="en-US"/>
        </w:rPr>
      </w:pPr>
      <w:r w:rsidRPr="00FE3581">
        <w:rPr>
          <w:rFonts w:ascii="Times New Roman" w:eastAsia="Times New Roman" w:hAnsi="Times New Roman" w:cs="Times New Roman"/>
          <w:sz w:val="24"/>
          <w:szCs w:val="24"/>
          <w:lang w:eastAsia="en-US"/>
        </w:rPr>
        <w:t xml:space="preserve">2. </w:t>
      </w:r>
      <w:r w:rsidRPr="00FE3581">
        <w:rPr>
          <w:rFonts w:ascii="Times New Roman" w:eastAsia="Times New Roman" w:hAnsi="Times New Roman" w:cs="Times New Roman"/>
          <w:bCs/>
          <w:sz w:val="24"/>
          <w:szCs w:val="24"/>
          <w:lang w:eastAsia="en-US"/>
        </w:rPr>
        <w:t>Контроль за выполнением постановления возложить на вице-губернатора</w:t>
      </w:r>
      <w:r w:rsidRPr="00FE3581">
        <w:rPr>
          <w:rFonts w:ascii="Times New Roman" w:eastAsia="Times New Roman" w:hAnsi="Times New Roman" w:cs="Times New Roman"/>
          <w:bCs/>
          <w:sz w:val="24"/>
          <w:szCs w:val="24"/>
          <w:lang w:eastAsia="en-US"/>
        </w:rPr>
        <w:br/>
        <w:t xml:space="preserve">Санкт-Петербурга </w:t>
      </w:r>
      <w:r w:rsidRPr="00FE3581">
        <w:rPr>
          <w:rFonts w:ascii="Times New Roman" w:eastAsia="Times New Roman" w:hAnsi="Times New Roman" w:cs="Times New Roman"/>
          <w:sz w:val="24"/>
          <w:szCs w:val="24"/>
          <w:lang w:eastAsia="en-US"/>
        </w:rPr>
        <w:t>Чечину Н.В.</w:t>
      </w:r>
    </w:p>
    <w:p w:rsidR="00FE3581" w:rsidRPr="00FE3581" w:rsidRDefault="00FE3581" w:rsidP="00FE3581">
      <w:pPr>
        <w:overflowPunct w:val="0"/>
        <w:autoSpaceDE w:val="0"/>
        <w:autoSpaceDN w:val="0"/>
        <w:adjustRightInd w:val="0"/>
        <w:ind w:firstLine="708"/>
        <w:jc w:val="both"/>
        <w:rPr>
          <w:rFonts w:ascii="Times New Roman" w:eastAsia="Times New Roman" w:hAnsi="Times New Roman" w:cs="Times New Roman"/>
          <w:sz w:val="24"/>
          <w:szCs w:val="24"/>
          <w:lang w:eastAsia="en-US"/>
        </w:rPr>
      </w:pPr>
    </w:p>
    <w:p w:rsidR="00FE3581" w:rsidRPr="00FE3581" w:rsidRDefault="00FE3581" w:rsidP="00FE3581">
      <w:pPr>
        <w:overflowPunct w:val="0"/>
        <w:autoSpaceDE w:val="0"/>
        <w:autoSpaceDN w:val="0"/>
        <w:adjustRightInd w:val="0"/>
        <w:ind w:firstLine="708"/>
        <w:jc w:val="both"/>
        <w:rPr>
          <w:rFonts w:ascii="Times New Roman" w:eastAsia="Times New Roman" w:hAnsi="Times New Roman" w:cs="Times New Roman"/>
          <w:sz w:val="24"/>
          <w:szCs w:val="24"/>
          <w:lang w:eastAsia="en-US"/>
        </w:rPr>
      </w:pPr>
    </w:p>
    <w:p w:rsidR="00FE3581" w:rsidRPr="00FE3581" w:rsidRDefault="00FE3581" w:rsidP="00FE3581">
      <w:pPr>
        <w:widowControl w:val="0"/>
        <w:autoSpaceDE w:val="0"/>
        <w:autoSpaceDN w:val="0"/>
        <w:adjustRightInd w:val="0"/>
        <w:jc w:val="both"/>
        <w:rPr>
          <w:rFonts w:ascii="Times New Roman" w:eastAsia="Times New Roman" w:hAnsi="Times New Roman" w:cs="Times New Roman"/>
          <w:sz w:val="24"/>
          <w:szCs w:val="24"/>
          <w:lang w:eastAsia="en-US"/>
        </w:rPr>
      </w:pPr>
    </w:p>
    <w:p w:rsidR="00FE3581" w:rsidRP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r w:rsidRPr="00FE3581">
        <w:rPr>
          <w:rFonts w:ascii="Times New Roman" w:eastAsia="Times New Roman" w:hAnsi="Times New Roman" w:cs="Times New Roman"/>
          <w:b/>
          <w:sz w:val="24"/>
          <w:szCs w:val="24"/>
          <w:lang w:eastAsia="en-US"/>
        </w:rPr>
        <w:t xml:space="preserve">       Губернатор </w:t>
      </w:r>
    </w:p>
    <w:p w:rsidR="00FE3581" w:rsidRP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r w:rsidRPr="00FE3581">
        <w:rPr>
          <w:rFonts w:ascii="Times New Roman" w:eastAsia="Times New Roman" w:hAnsi="Times New Roman" w:cs="Times New Roman"/>
          <w:b/>
          <w:sz w:val="24"/>
          <w:szCs w:val="24"/>
          <w:lang w:eastAsia="en-US"/>
        </w:rPr>
        <w:t xml:space="preserve">Санкт-Петербурга            </w:t>
      </w:r>
      <w:r>
        <w:rPr>
          <w:rFonts w:ascii="Times New Roman" w:eastAsia="Times New Roman" w:hAnsi="Times New Roman" w:cs="Times New Roman"/>
          <w:b/>
          <w:sz w:val="24"/>
          <w:szCs w:val="24"/>
          <w:lang w:eastAsia="en-US"/>
        </w:rPr>
        <w:t xml:space="preserve">                                                                                            </w:t>
      </w:r>
      <w:r w:rsidRPr="00FE3581">
        <w:rPr>
          <w:rFonts w:ascii="Times New Roman" w:eastAsia="Times New Roman" w:hAnsi="Times New Roman" w:cs="Times New Roman"/>
          <w:b/>
          <w:sz w:val="24"/>
          <w:szCs w:val="24"/>
          <w:lang w:eastAsia="en-US"/>
        </w:rPr>
        <w:t xml:space="preserve"> А.Д.Беглов</w:t>
      </w: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FE3581" w:rsidRPr="00FE3581" w:rsidRDefault="00FE3581" w:rsidP="00FE3581">
      <w:pPr>
        <w:widowControl w:val="0"/>
        <w:autoSpaceDE w:val="0"/>
        <w:autoSpaceDN w:val="0"/>
        <w:adjustRightInd w:val="0"/>
        <w:jc w:val="both"/>
        <w:rPr>
          <w:rFonts w:ascii="Times New Roman" w:eastAsia="Times New Roman" w:hAnsi="Times New Roman" w:cs="Times New Roman"/>
          <w:b/>
          <w:sz w:val="24"/>
          <w:szCs w:val="24"/>
          <w:lang w:eastAsia="en-US"/>
        </w:rPr>
      </w:pPr>
    </w:p>
    <w:p w:rsidR="00402B96" w:rsidRDefault="00402B96" w:rsidP="00FE3581">
      <w:pPr>
        <w:tabs>
          <w:tab w:val="left" w:pos="8108"/>
        </w:tabs>
        <w:spacing w:after="200" w:line="264" w:lineRule="atLeast"/>
        <w:ind w:left="369" w:firstLine="482"/>
        <w:jc w:val="both"/>
        <w:rPr>
          <w:rFonts w:eastAsia="Times New Roman" w:cs="Times New Roman"/>
          <w:sz w:val="20"/>
        </w:rPr>
      </w:pPr>
    </w:p>
    <w:tbl>
      <w:tblPr>
        <w:tblStyle w:val="a6"/>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tblGrid>
      <w:tr w:rsidR="00402B96">
        <w:trPr>
          <w:jc w:val="right"/>
        </w:trPr>
        <w:tc>
          <w:tcPr>
            <w:tcW w:w="4111" w:type="dxa"/>
          </w:tcPr>
          <w:p w:rsidR="00402B96" w:rsidRDefault="00DB65A9">
            <w:pPr>
              <w:jc w:val="right"/>
              <w:rPr>
                <w:rFonts w:ascii="Times New Roman" w:eastAsia="Times New Roman" w:hAnsi="Times New Roman" w:cs="Times New Roman"/>
                <w:sz w:val="24"/>
              </w:rPr>
            </w:pPr>
            <w:r>
              <w:rPr>
                <w:rFonts w:ascii="Times New Roman" w:eastAsia="Times New Roman" w:hAnsi="Times New Roman" w:cs="Times New Roman"/>
                <w:sz w:val="24"/>
              </w:rPr>
              <w:lastRenderedPageBreak/>
              <w:t>Приложение</w:t>
            </w:r>
          </w:p>
          <w:p w:rsidR="00402B96" w:rsidRDefault="00DB65A9">
            <w:pPr>
              <w:jc w:val="right"/>
              <w:rPr>
                <w:rFonts w:ascii="Times New Roman" w:eastAsia="Times New Roman" w:hAnsi="Times New Roman" w:cs="Times New Roman"/>
                <w:sz w:val="24"/>
              </w:rPr>
            </w:pPr>
            <w:r>
              <w:rPr>
                <w:rFonts w:ascii="Times New Roman" w:eastAsia="Times New Roman" w:hAnsi="Times New Roman" w:cs="Times New Roman"/>
                <w:sz w:val="24"/>
              </w:rPr>
              <w:t xml:space="preserve">к постановлению </w:t>
            </w:r>
          </w:p>
          <w:p w:rsidR="00402B96" w:rsidRDefault="00DB65A9">
            <w:pPr>
              <w:jc w:val="right"/>
              <w:rPr>
                <w:rFonts w:ascii="Times New Roman" w:eastAsia="Times New Roman" w:hAnsi="Times New Roman" w:cs="Times New Roman"/>
                <w:sz w:val="24"/>
              </w:rPr>
            </w:pPr>
            <w:r>
              <w:rPr>
                <w:rFonts w:ascii="Times New Roman" w:eastAsia="Times New Roman" w:hAnsi="Times New Roman" w:cs="Times New Roman"/>
                <w:sz w:val="24"/>
              </w:rPr>
              <w:t xml:space="preserve">Правительства Санкт-Петербурга </w:t>
            </w:r>
          </w:p>
          <w:p w:rsidR="00402B96" w:rsidRDefault="00DB65A9">
            <w:pPr>
              <w:jc w:val="right"/>
              <w:rPr>
                <w:rFonts w:ascii="Times New Roman" w:eastAsia="Times New Roman" w:hAnsi="Times New Roman" w:cs="Times New Roman"/>
                <w:sz w:val="24"/>
              </w:rPr>
            </w:pPr>
            <w:r>
              <w:rPr>
                <w:rFonts w:ascii="Times New Roman" w:eastAsia="Times New Roman" w:hAnsi="Times New Roman" w:cs="Times New Roman"/>
                <w:sz w:val="24"/>
              </w:rPr>
              <w:t xml:space="preserve">от </w:t>
            </w:r>
            <w:r w:rsidR="00FE3581">
              <w:rPr>
                <w:rFonts w:ascii="Times New Roman" w:eastAsia="Times New Roman" w:hAnsi="Times New Roman" w:cs="Times New Roman"/>
                <w:sz w:val="24"/>
              </w:rPr>
              <w:t>_______________</w:t>
            </w:r>
            <w:r>
              <w:rPr>
                <w:rFonts w:ascii="Times New Roman" w:eastAsia="Times New Roman" w:hAnsi="Times New Roman" w:cs="Times New Roman"/>
                <w:sz w:val="24"/>
              </w:rPr>
              <w:t xml:space="preserve"> № </w:t>
            </w:r>
            <w:r w:rsidR="00FE3581">
              <w:rPr>
                <w:rFonts w:ascii="Times New Roman" w:eastAsia="Times New Roman" w:hAnsi="Times New Roman" w:cs="Times New Roman"/>
                <w:sz w:val="24"/>
              </w:rPr>
              <w:t>____</w:t>
            </w:r>
          </w:p>
          <w:p w:rsidR="00402B96" w:rsidRDefault="00402B96">
            <w:pPr>
              <w:jc w:val="right"/>
              <w:rPr>
                <w:rFonts w:eastAsia="Times New Roman" w:cs="Times New Roman"/>
              </w:rPr>
            </w:pPr>
          </w:p>
        </w:tc>
      </w:tr>
    </w:tbl>
    <w:p w:rsidR="00402B96" w:rsidRDefault="00DB65A9">
      <w:pPr>
        <w:spacing w:line="259" w:lineRule="auto"/>
        <w:jc w:val="center"/>
        <w:rPr>
          <w:rFonts w:eastAsia="Times New Roman" w:cs="Times New Roman"/>
        </w:rPr>
      </w:pPr>
      <w:r>
        <w:rPr>
          <w:rFonts w:ascii="Times New Roman" w:eastAsia="Times New Roman" w:hAnsi="Times New Roman" w:cs="Times New Roman"/>
          <w:b/>
          <w:sz w:val="24"/>
        </w:rPr>
        <w:t>ГОСУДАРСТВЕННАЯ ПРОГРАММА САНКТ-ПЕТЕРБУРГА</w:t>
      </w:r>
    </w:p>
    <w:p w:rsidR="00402B96" w:rsidRDefault="00DB65A9">
      <w:pPr>
        <w:spacing w:line="259" w:lineRule="auto"/>
        <w:jc w:val="center"/>
        <w:rPr>
          <w:rFonts w:eastAsia="Times New Roman" w:cs="Times New Roman"/>
        </w:rPr>
      </w:pPr>
      <w:r>
        <w:rPr>
          <w:rFonts w:ascii="Times New Roman" w:eastAsia="Times New Roman" w:hAnsi="Times New Roman" w:cs="Times New Roman"/>
          <w:b/>
          <w:sz w:val="24"/>
        </w:rPr>
        <w:t>«Социальная поддержка граждан в Санкт-Петербурге»</w:t>
      </w:r>
    </w:p>
    <w:p w:rsidR="00402B96" w:rsidRDefault="00402B96">
      <w:pPr>
        <w:spacing w:line="259" w:lineRule="auto"/>
        <w:jc w:val="center"/>
        <w:rPr>
          <w:rFonts w:eastAsia="Times New Roman" w:cs="Times New Roman"/>
        </w:rPr>
      </w:pPr>
    </w:p>
    <w:p w:rsidR="00402B96" w:rsidRDefault="00DB65A9">
      <w:pPr>
        <w:spacing w:line="259" w:lineRule="auto"/>
        <w:jc w:val="center"/>
        <w:rPr>
          <w:rFonts w:eastAsia="Times New Roman" w:cs="Times New Roman"/>
        </w:rPr>
      </w:pPr>
      <w:r>
        <w:rPr>
          <w:rFonts w:ascii="Times New Roman" w:eastAsia="Times New Roman" w:hAnsi="Times New Roman" w:cs="Times New Roman"/>
          <w:b/>
          <w:sz w:val="24"/>
        </w:rPr>
        <w:t>1. ПАСПОРТ</w:t>
      </w:r>
    </w:p>
    <w:p w:rsidR="00402B96" w:rsidRDefault="00DB65A9">
      <w:pPr>
        <w:spacing w:line="259" w:lineRule="auto"/>
        <w:jc w:val="center"/>
        <w:rPr>
          <w:rFonts w:eastAsia="Times New Roman" w:cs="Times New Roman"/>
        </w:rPr>
      </w:pPr>
      <w:r>
        <w:rPr>
          <w:rFonts w:ascii="Times New Roman" w:eastAsia="Times New Roman" w:hAnsi="Times New Roman" w:cs="Times New Roman"/>
          <w:b/>
          <w:sz w:val="24"/>
        </w:rPr>
        <w:t>государственной программы Санкт-Петербурга</w:t>
      </w:r>
    </w:p>
    <w:p w:rsidR="00402B96" w:rsidRDefault="00DB65A9">
      <w:pPr>
        <w:spacing w:line="259" w:lineRule="auto"/>
        <w:jc w:val="center"/>
        <w:rPr>
          <w:rFonts w:eastAsia="Times New Roman" w:cs="Times New Roman"/>
        </w:rPr>
      </w:pPr>
      <w:r>
        <w:rPr>
          <w:rFonts w:ascii="Times New Roman" w:eastAsia="Times New Roman" w:hAnsi="Times New Roman" w:cs="Times New Roman"/>
          <w:b/>
          <w:sz w:val="24"/>
        </w:rPr>
        <w:t>«Социальная поддержка граждан в Санкт-Петербурге»</w:t>
      </w:r>
    </w:p>
    <w:p w:rsidR="00402B96" w:rsidRDefault="00DB65A9">
      <w:pPr>
        <w:spacing w:line="259" w:lineRule="auto"/>
        <w:jc w:val="center"/>
        <w:rPr>
          <w:rFonts w:eastAsia="Times New Roman" w:cs="Times New Roman"/>
        </w:rPr>
      </w:pPr>
      <w:r>
        <w:rPr>
          <w:rFonts w:ascii="Times New Roman" w:eastAsia="Times New Roman" w:hAnsi="Times New Roman" w:cs="Times New Roman"/>
          <w:b/>
          <w:sz w:val="24"/>
        </w:rPr>
        <w:t>(далее – государственная программа)</w:t>
      </w:r>
    </w:p>
    <w:p w:rsidR="00402B96" w:rsidRDefault="00402B96">
      <w:pPr>
        <w:spacing w:line="259" w:lineRule="auto"/>
        <w:jc w:val="center"/>
        <w:rPr>
          <w:rFonts w:eastAsia="Times New Roman" w:cs="Times New Roman"/>
        </w:rPr>
      </w:pPr>
    </w:p>
    <w:tbl>
      <w:tblPr>
        <w:tblStyle w:val="a6"/>
        <w:tblW w:w="10620" w:type="dxa"/>
        <w:jc w:val="right"/>
        <w:tblLayout w:type="fixed"/>
        <w:tblLook w:val="04A0" w:firstRow="1" w:lastRow="0" w:firstColumn="1" w:lastColumn="0" w:noHBand="0" w:noVBand="1"/>
      </w:tblPr>
      <w:tblGrid>
        <w:gridCol w:w="480"/>
        <w:gridCol w:w="2100"/>
        <w:gridCol w:w="8040"/>
      </w:tblGrid>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1</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Ответственный исполнитель государственной программы</w:t>
            </w:r>
          </w:p>
        </w:tc>
        <w:tc>
          <w:tcPr>
            <w:tcW w:w="8040" w:type="dxa"/>
          </w:tcPr>
          <w:p w:rsidR="00402B96" w:rsidRDefault="00DB65A9">
            <w:pPr>
              <w:rPr>
                <w:rFonts w:eastAsia="Times New Roman" w:cs="Times New Roman"/>
              </w:rPr>
            </w:pPr>
            <w:r>
              <w:rPr>
                <w:rFonts w:ascii="Times New Roman" w:eastAsia="Times New Roman" w:hAnsi="Times New Roman" w:cs="Times New Roman"/>
                <w:sz w:val="24"/>
              </w:rPr>
              <w:t>КСП</w:t>
            </w:r>
          </w:p>
          <w:p w:rsidR="00402B96" w:rsidRDefault="00402B96">
            <w:pPr>
              <w:rPr>
                <w:rFonts w:eastAsia="Times New Roman" w:cs="Times New Roman"/>
              </w:rPr>
            </w:pP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2</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Соисполнитель(и) государственной программы</w:t>
            </w:r>
          </w:p>
        </w:tc>
        <w:tc>
          <w:tcPr>
            <w:tcW w:w="804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АР</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ЖК</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КВЗПБ</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КВС</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КЗ</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КЗАГС</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КИО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КК</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КМОРМП</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КМПВОО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КНВШ</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КПВСМИ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КППИТ</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КС</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КТЗН</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КФКС</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УРСО</w:t>
            </w:r>
          </w:p>
          <w:p w:rsidR="00402B96" w:rsidRDefault="00DB65A9">
            <w:pPr>
              <w:rPr>
                <w:rFonts w:eastAsia="Times New Roman" w:cs="Times New Roman"/>
              </w:rPr>
            </w:pPr>
            <w:r>
              <w:rPr>
                <w:rFonts w:ascii="Times New Roman" w:eastAsia="Times New Roman" w:hAnsi="Times New Roman" w:cs="Times New Roman"/>
                <w:sz w:val="24"/>
              </w:rPr>
              <w:t>УСП</w:t>
            </w:r>
          </w:p>
          <w:p w:rsidR="00402B96" w:rsidRDefault="00402B96">
            <w:pPr>
              <w:rPr>
                <w:rFonts w:eastAsia="Times New Roman" w:cs="Times New Roman"/>
              </w:rPr>
            </w:pP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3</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Участник(и) государственной программы</w:t>
            </w:r>
          </w:p>
        </w:tc>
        <w:tc>
          <w:tcPr>
            <w:tcW w:w="8040" w:type="dxa"/>
          </w:tcPr>
          <w:p w:rsidR="00402B96" w:rsidRDefault="00DB65A9">
            <w:pPr>
              <w:rPr>
                <w:rFonts w:eastAsia="Times New Roman" w:cs="Times New Roman"/>
              </w:rPr>
            </w:pPr>
            <w:r>
              <w:rPr>
                <w:rFonts w:ascii="Times New Roman" w:eastAsia="Times New Roman" w:hAnsi="Times New Roman" w:cs="Times New Roman"/>
                <w:sz w:val="24"/>
                <w:lang w:val="en-US"/>
              </w:rPr>
              <w:t>СНТ</w:t>
            </w: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4</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Цели государственной программы</w:t>
            </w:r>
          </w:p>
        </w:tc>
        <w:tc>
          <w:tcPr>
            <w:tcW w:w="804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Повышение благосостояния населения на основе совершенствования системы социальной поддержки граждан;</w:t>
            </w:r>
          </w:p>
          <w:p w:rsidR="00402B96" w:rsidRDefault="00DB65A9">
            <w:pPr>
              <w:rPr>
                <w:rFonts w:eastAsia="Times New Roman" w:cs="Times New Roman"/>
              </w:rPr>
            </w:pPr>
            <w:r>
              <w:rPr>
                <w:rFonts w:ascii="Times New Roman" w:eastAsia="Times New Roman" w:hAnsi="Times New Roman" w:cs="Times New Roman"/>
                <w:sz w:val="24"/>
              </w:rPr>
              <w:t>повышение качества и эффективности социального обслуживания населения с учетом индивидуальных потребностей получателей социальных услуг</w:t>
            </w: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5</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Задачи государственной программы</w:t>
            </w:r>
          </w:p>
        </w:tc>
        <w:tc>
          <w:tcPr>
            <w:tcW w:w="804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Выполнение обязательств государства по социальной поддержке граждан;</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потребностей жителей Санкт-Петербурга в социальном обслуживании,  внедрение инновационных технологий социального обслуживания, в том числе стационарозамещающих;</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дальнейшее развитие конкуренции на рынке социального обслуживания населения путем привлечения к оказанию социальных услуг негосударственных организаций;</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создание благоприятных условий для жизнедеятельности семьи, укрепления института семьи, повышения рождаемости;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содействие развитию деятельности СО НКО и стимулирование их участия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lastRenderedPageBreak/>
              <w:t>в социально-экономическом развитии Санкт-Петербурга</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повышение качества жизни граждан пожилого возраста, продление периода здорового долголетия</w:t>
            </w:r>
          </w:p>
          <w:p w:rsidR="00402B96" w:rsidRDefault="00DB65A9">
            <w:pPr>
              <w:rPr>
                <w:rFonts w:eastAsia="Times New Roman" w:cs="Times New Roman"/>
              </w:rPr>
            </w:pPr>
            <w:r>
              <w:rPr>
                <w:rFonts w:ascii="Times New Roman" w:eastAsia="Times New Roman" w:hAnsi="Times New Roman" w:cs="Times New Roman"/>
                <w:sz w:val="24"/>
              </w:rPr>
              <w:t>создание условий для ведения жителями Санкт-Петербурга садоводства для собственных нужд</w:t>
            </w: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lastRenderedPageBreak/>
              <w:t>6</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Основания разработки государственной программы</w:t>
            </w:r>
          </w:p>
        </w:tc>
        <w:tc>
          <w:tcPr>
            <w:tcW w:w="804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Государственная программа Российской Федерации «Социальная поддержка граждан», утвержденная постановлением Правительства Российской Федерации от 15.04.2014 № 296 (далее - государственная программа РФ);</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постановление Правительства Санкт-Петербурга от 25.12.2013 № 1039 «О порядке принятия решений </w:t>
            </w:r>
          </w:p>
          <w:p w:rsidR="00402B96" w:rsidRDefault="00DB65A9">
            <w:pPr>
              <w:rPr>
                <w:rFonts w:eastAsia="Times New Roman" w:cs="Times New Roman"/>
              </w:rPr>
            </w:pPr>
            <w:r>
              <w:rPr>
                <w:rFonts w:ascii="Times New Roman" w:eastAsia="Times New Roman" w:hAnsi="Times New Roman" w:cs="Times New Roman"/>
                <w:sz w:val="24"/>
              </w:rPr>
              <w:t>о разработке государственных программ Санкт-Петербурга, формирования, реализации и проведения оценки эффективности их реализации»</w:t>
            </w: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7</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Региональные проекты, реализуемые в рамках государственной программы</w:t>
            </w:r>
          </w:p>
        </w:tc>
        <w:tc>
          <w:tcPr>
            <w:tcW w:w="804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РП «Старшее поколение»</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РП «Поддержка семьи»</w:t>
            </w:r>
          </w:p>
          <w:p w:rsidR="00402B96" w:rsidRDefault="00DB65A9">
            <w:pPr>
              <w:rPr>
                <w:rFonts w:eastAsia="Times New Roman" w:cs="Times New Roman"/>
              </w:rPr>
            </w:pPr>
            <w:r>
              <w:rPr>
                <w:rFonts w:ascii="Times New Roman" w:eastAsia="Times New Roman" w:hAnsi="Times New Roman" w:cs="Times New Roman"/>
                <w:sz w:val="24"/>
              </w:rPr>
              <w:t>РП «Многодетная семья»</w:t>
            </w: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8</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Оценка объемов налоговых расходов, соответствующих целям государственной программы</w:t>
            </w:r>
          </w:p>
        </w:tc>
        <w:tc>
          <w:tcPr>
            <w:tcW w:w="8040" w:type="dxa"/>
          </w:tcPr>
          <w:p w:rsidR="00402B96" w:rsidRDefault="00DB65A9">
            <w:pPr>
              <w:ind w:right="1161"/>
              <w:rPr>
                <w:rFonts w:eastAsia="Times New Roman" w:cs="Times New Roman"/>
              </w:rPr>
            </w:pPr>
            <w:r>
              <w:rPr>
                <w:rFonts w:ascii="Times New Roman" w:eastAsia="Times New Roman" w:hAnsi="Times New Roman" w:cs="Times New Roman"/>
                <w:color w:val="000000"/>
                <w:sz w:val="24"/>
              </w:rPr>
              <w:t>Общий объем налоговых расходов составляет 2032973,4 тыс. руб., в том числе по годам реализации:</w:t>
            </w:r>
          </w:p>
          <w:p w:rsidR="00402B96" w:rsidRDefault="00DB65A9">
            <w:pPr>
              <w:ind w:right="1161"/>
              <w:rPr>
                <w:rFonts w:eastAsia="Times New Roman" w:cs="Times New Roman"/>
              </w:rPr>
            </w:pPr>
            <w:r>
              <w:rPr>
                <w:rFonts w:ascii="Times New Roman" w:eastAsia="Times New Roman" w:hAnsi="Times New Roman" w:cs="Times New Roman"/>
                <w:color w:val="000000"/>
                <w:sz w:val="24"/>
              </w:rPr>
              <w:t xml:space="preserve">2026 г. – </w:t>
            </w:r>
            <w:r w:rsidRPr="00FE3581">
              <w:rPr>
                <w:rFonts w:ascii="Times New Roman" w:eastAsia="Times New Roman" w:hAnsi="Times New Roman" w:cs="Times New Roman"/>
                <w:color w:val="000000"/>
                <w:sz w:val="24"/>
              </w:rPr>
              <w:t>1014777,3</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2027 г. – </w:t>
            </w:r>
            <w:r w:rsidRPr="00FE3581">
              <w:rPr>
                <w:rFonts w:ascii="Times New Roman" w:eastAsia="Times New Roman" w:hAnsi="Times New Roman" w:cs="Times New Roman"/>
                <w:color w:val="000000"/>
                <w:sz w:val="24"/>
              </w:rPr>
              <w:t>1018196,1</w:t>
            </w:r>
            <w:r>
              <w:rPr>
                <w:rFonts w:ascii="Times New Roman" w:eastAsia="Times New Roman" w:hAnsi="Times New Roman" w:cs="Times New Roman"/>
                <w:color w:val="000000"/>
                <w:sz w:val="24"/>
              </w:rPr>
              <w:t xml:space="preserve"> тыс. руб.;</w:t>
            </w:r>
            <w:r>
              <w:rPr>
                <w:rFonts w:ascii="Times New Roman" w:eastAsia="Times New Roman" w:hAnsi="Times New Roman" w:cs="Times New Roman"/>
                <w:color w:val="000000"/>
                <w:sz w:val="24"/>
              </w:rPr>
              <w:br/>
              <w:t xml:space="preserve">2028 г. – </w:t>
            </w:r>
            <w:r w:rsidRPr="00FE3581">
              <w:rPr>
                <w:rFonts w:ascii="Times New Roman" w:eastAsia="Times New Roman" w:hAnsi="Times New Roman" w:cs="Times New Roman"/>
                <w:color w:val="000000"/>
                <w:sz w:val="24"/>
              </w:rPr>
              <w:t>0,0</w:t>
            </w:r>
            <w:r>
              <w:rPr>
                <w:rFonts w:ascii="Times New Roman" w:eastAsia="Times New Roman" w:hAnsi="Times New Roman" w:cs="Times New Roman"/>
                <w:color w:val="000000"/>
                <w:sz w:val="24"/>
              </w:rPr>
              <w:t xml:space="preserve"> тыс. руб.</w:t>
            </w: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9</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Перечень подпрограмм государственной программы (далее - подпрограммы) и отдельных мероприятий государственной программы (далее – отдельные мероприятия)</w:t>
            </w:r>
          </w:p>
        </w:tc>
        <w:tc>
          <w:tcPr>
            <w:tcW w:w="8040" w:type="dxa"/>
          </w:tcPr>
          <w:p w:rsidR="00402B96" w:rsidRDefault="00DB65A9">
            <w:pPr>
              <w:rPr>
                <w:rFonts w:eastAsia="Times New Roman" w:cs="Times New Roman"/>
              </w:rPr>
            </w:pPr>
            <w:r>
              <w:rPr>
                <w:rFonts w:ascii="Times New Roman" w:eastAsia="Times New Roman" w:hAnsi="Times New Roman" w:cs="Times New Roman"/>
                <w:sz w:val="24"/>
              </w:rPr>
              <w:t>Подпрограммы:</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Подпрограмма 1 «Развитие мер социальной поддержки отдельных категорий граждан»  (далее - Подпрограмма № 1)</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подпрограмма 2 «Модернизация и развитие социального обслуживания населения»  (далее - Подпрограмма № 2)</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подпрограмма 3 «Совершенствование социальной поддержки семьи и детей»  (далее - Подпрограмма № 3)</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подпрограмма 4 «Повышение эффективности государственной поддержки социально ориентированных некоммерческих организаций»  (далее - Подпрограмма № 4)</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подпрограмма 5 «Повышение качества жизни граждан пожилого возраста в Санкт-Петербурге»  (далее - Подпрограмма № 5)</w:t>
            </w:r>
          </w:p>
          <w:p w:rsidR="00402B96" w:rsidRDefault="00DB65A9">
            <w:pPr>
              <w:rPr>
                <w:rFonts w:eastAsia="Times New Roman" w:cs="Times New Roman"/>
              </w:rPr>
            </w:pPr>
            <w:r>
              <w:rPr>
                <w:rFonts w:ascii="Times New Roman" w:eastAsia="Times New Roman" w:hAnsi="Times New Roman" w:cs="Times New Roman"/>
                <w:sz w:val="24"/>
              </w:rPr>
              <w:t>подпрограмма 6 «Поддержка ведения жителями  Санкт-Петербурга садоводства для собственных нужд» (далее - Подпрограмма № 6)</w:t>
            </w:r>
          </w:p>
          <w:p w:rsidR="00402B96" w:rsidRDefault="00402B96">
            <w:pPr>
              <w:rPr>
                <w:rFonts w:eastAsia="Times New Roman" w:cs="Times New Roman"/>
              </w:rPr>
            </w:pPr>
          </w:p>
          <w:p w:rsidR="00402B96" w:rsidRDefault="00402B96">
            <w:pPr>
              <w:rPr>
                <w:rFonts w:eastAsia="Times New Roman" w:cs="Times New Roman"/>
              </w:rPr>
            </w:pP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t>10</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 xml:space="preserve">Общий объем финансирования государственной программы по источникам финансирования с указанием объемов финансирования, предусмотренных на реализацию региональных </w:t>
            </w:r>
            <w:r>
              <w:rPr>
                <w:rFonts w:ascii="Times New Roman" w:eastAsia="Times New Roman" w:hAnsi="Times New Roman" w:cs="Times New Roman"/>
                <w:sz w:val="24"/>
              </w:rPr>
              <w:lastRenderedPageBreak/>
              <w:t>проектов, в том числе по годам реализации государственной программы</w:t>
            </w:r>
          </w:p>
        </w:tc>
        <w:tc>
          <w:tcPr>
            <w:tcW w:w="8040" w:type="dxa"/>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Общий объем финансирования государственной программы составляет </w:t>
            </w:r>
            <w:r>
              <w:rPr>
                <w:rFonts w:ascii="Times New Roman" w:eastAsia="Times New Roman" w:hAnsi="Times New Roman" w:cs="Times New Roman"/>
                <w:color w:val="000000"/>
                <w:sz w:val="24"/>
              </w:rPr>
              <w:br/>
            </w:r>
            <w:r>
              <w:rPr>
                <w:rFonts w:ascii="Times New Roman" w:eastAsia="Times New Roman" w:hAnsi="Times New Roman" w:cs="Times New Roman"/>
                <w:sz w:val="24"/>
              </w:rPr>
              <w:t xml:space="preserve">1072527214,2 </w:t>
            </w:r>
            <w:r>
              <w:rPr>
                <w:rFonts w:ascii="Times New Roman" w:eastAsia="Times New Roman" w:hAnsi="Times New Roman" w:cs="Times New Roman"/>
                <w:color w:val="000000"/>
                <w:sz w:val="24"/>
              </w:rPr>
              <w:t>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186975864,4</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165384667,8</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169908184,4</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175006406,5</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183516126,1</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191735965,0</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за счет средств бюджета Санкт-Петербурга – 1018814507,8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177926574,6</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156597410,5</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161315608,1</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166248004,7</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174424904,9</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182302005,0</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за счет средств федерального бюджета – 52310992,7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8837377,2</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8566868,2</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8363658,1</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8520693,1</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8844479,7</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9177916,4</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 xml:space="preserve">за счет внебюджетных средств – </w:t>
            </w:r>
            <w:r>
              <w:rPr>
                <w:rFonts w:ascii="Times New Roman" w:eastAsia="Times New Roman" w:hAnsi="Times New Roman" w:cs="Times New Roman"/>
                <w:color w:val="000000"/>
                <w:sz w:val="24"/>
              </w:rPr>
              <w:t xml:space="preserve">1401713,7 </w:t>
            </w:r>
            <w:r>
              <w:rPr>
                <w:rFonts w:ascii="Times New Roman" w:eastAsia="Times New Roman" w:hAnsi="Times New Roman" w:cs="Times New Roman"/>
                <w:sz w:val="24"/>
              </w:rPr>
              <w:t>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211912,6</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220389,1</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228918,2</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237708,7</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246741,5</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256043,6</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Общий объем финансирования региональных проектов составляет</w:t>
            </w:r>
          </w:p>
          <w:p w:rsidR="00402B96" w:rsidRDefault="00DB65A9">
            <w:pPr>
              <w:rPr>
                <w:rFonts w:eastAsia="Times New Roman" w:cs="Times New Roman"/>
              </w:rPr>
            </w:pPr>
            <w:r>
              <w:rPr>
                <w:rFonts w:ascii="Times New Roman" w:eastAsia="Times New Roman" w:hAnsi="Times New Roman" w:cs="Times New Roman"/>
                <w:sz w:val="24"/>
              </w:rPr>
              <w:t>216528521,4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32285651,9</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34532783,8</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36774372,2</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36253902,5</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37631550,8</w:t>
            </w:r>
            <w:r>
              <w:rPr>
                <w:rFonts w:ascii="Times New Roman" w:eastAsia="Times New Roman" w:hAnsi="Times New Roman" w:cs="Times New Roman"/>
                <w:sz w:val="24"/>
              </w:rPr>
              <w:t xml:space="preserve"> тыс. руб.;</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39050260,2</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за счет средств бюджета Санкт-Петербурга – 213870031,1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31739046,5</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34049118,8</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36281158,0</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35889550,2</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37253353,1</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38657804,5</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за счет средств федерального бюджета – 2658490,3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546605,4</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483665,0</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493214,2</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364352,3</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378197,7</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392455,7</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за счет внебюджетных средств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2026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2027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2028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2029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2030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402B96" w:rsidRDefault="00DB65A9">
            <w:pPr>
              <w:rPr>
                <w:rFonts w:eastAsia="Times New Roman" w:cs="Times New Roman"/>
              </w:rPr>
            </w:pPr>
            <w:r>
              <w:rPr>
                <w:rFonts w:ascii="Times New Roman" w:eastAsia="Times New Roman" w:hAnsi="Times New Roman" w:cs="Times New Roman"/>
                <w:color w:val="000000"/>
                <w:sz w:val="24"/>
              </w:rPr>
              <w:t xml:space="preserve">2031 </w:t>
            </w:r>
            <w:r>
              <w:rPr>
                <w:rFonts w:ascii="Times New Roman" w:eastAsia="Times New Roman" w:hAnsi="Times New Roman" w:cs="Times New Roman"/>
                <w:sz w:val="24"/>
              </w:rPr>
              <w:t xml:space="preserve">г. – </w:t>
            </w:r>
            <w:r w:rsidRPr="00FE3581">
              <w:rPr>
                <w:rFonts w:ascii="Times New Roman" w:eastAsia="Times New Roman" w:hAnsi="Times New Roman" w:cs="Times New Roman"/>
                <w:sz w:val="24"/>
              </w:rPr>
              <w:t>0,0</w:t>
            </w:r>
            <w:r>
              <w:rPr>
                <w:rFonts w:ascii="Times New Roman" w:eastAsia="Times New Roman" w:hAnsi="Times New Roman" w:cs="Times New Roman"/>
                <w:sz w:val="24"/>
              </w:rPr>
              <w:t xml:space="preserve"> тыс. руб.</w:t>
            </w:r>
          </w:p>
          <w:p w:rsidR="00402B96" w:rsidRDefault="00402B96">
            <w:pPr>
              <w:rPr>
                <w:rFonts w:eastAsia="Times New Roman" w:cs="Times New Roman"/>
              </w:rPr>
            </w:pPr>
          </w:p>
        </w:tc>
      </w:tr>
      <w:tr w:rsidR="00402B96">
        <w:trPr>
          <w:jc w:val="right"/>
        </w:trPr>
        <w:tc>
          <w:tcPr>
            <w:tcW w:w="480" w:type="dxa"/>
          </w:tcPr>
          <w:p w:rsidR="00402B96" w:rsidRDefault="00DB65A9">
            <w:pPr>
              <w:jc w:val="center"/>
              <w:rPr>
                <w:rFonts w:eastAsia="Times New Roman" w:cs="Times New Roman"/>
              </w:rPr>
            </w:pPr>
            <w:r>
              <w:rPr>
                <w:rFonts w:ascii="Times New Roman" w:eastAsia="Times New Roman" w:hAnsi="Times New Roman" w:cs="Times New Roman"/>
                <w:sz w:val="24"/>
              </w:rPr>
              <w:lastRenderedPageBreak/>
              <w:t>11</w:t>
            </w:r>
          </w:p>
        </w:tc>
        <w:tc>
          <w:tcPr>
            <w:tcW w:w="2100" w:type="dxa"/>
          </w:tcPr>
          <w:p w:rsidR="00402B96" w:rsidRDefault="00DB65A9">
            <w:pPr>
              <w:rPr>
                <w:rFonts w:eastAsia="Times New Roman" w:cs="Times New Roman"/>
              </w:rPr>
            </w:pPr>
            <w:r>
              <w:rPr>
                <w:rFonts w:ascii="Times New Roman" w:eastAsia="Times New Roman" w:hAnsi="Times New Roman" w:cs="Times New Roman"/>
                <w:sz w:val="24"/>
              </w:rPr>
              <w:t xml:space="preserve">Ожидаемые результаты </w:t>
            </w:r>
            <w:r>
              <w:rPr>
                <w:rFonts w:ascii="Times New Roman" w:eastAsia="Times New Roman" w:hAnsi="Times New Roman" w:cs="Times New Roman"/>
                <w:sz w:val="24"/>
              </w:rPr>
              <w:lastRenderedPageBreak/>
              <w:t>реализации государственной программы</w:t>
            </w:r>
          </w:p>
        </w:tc>
        <w:tc>
          <w:tcPr>
            <w:tcW w:w="804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Выполнение обязательств государства по социальной поддержке отдельных категорий граждан;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снижение бедности среди получателей мер социальной поддержки на основе расширения сферы применения адресного принципа ее предоставления;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расширение масштабов предоставления мер социальной поддержки отдельным категориям граждан в денежной форме;</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сохранение размера оплаты труда социальных работников государственных учреждений социальной защиты населения Санкт-Петербурга на уровне не ниже 100 процентов среднемесячного дохода от трудовой деятельности в Санкт-Петербурге;</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удовлетворение потребностей всех категорий граждан в социальном обслуживании;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поддержки и содействие социальной адаптации граждан, попавших в трудную жизненную ситуацию или находящихся в социально опасном положении;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создание прозрачной и конкурентной среды в сфере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социального обслуживания населения;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рост рождаемости;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преобладание семейных форм устройства детей, оставшихся без попечения родителей;</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расширение охвата детей-инвалидов социальным обслуживанием;</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развитие конкуренции на рынке социального обслуживания;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создание прозрачной и конкурентной системы государственной поддержки СО НКО;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эффективности и финансовой устойчивости СО НКО;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объемов социальных услуг, оказываемых негосударственными организациями, в том числе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 НКО;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расширение возможностей граждан пожилого возраста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для социальной интеграции в общество;</w:t>
            </w:r>
          </w:p>
          <w:p w:rsidR="00402B96" w:rsidRDefault="00DB65A9">
            <w:pPr>
              <w:rPr>
                <w:rFonts w:eastAsia="Times New Roman" w:cs="Times New Roman"/>
              </w:rPr>
            </w:pPr>
            <w:r>
              <w:rPr>
                <w:rFonts w:ascii="Times New Roman" w:eastAsia="Times New Roman" w:hAnsi="Times New Roman" w:cs="Times New Roman"/>
                <w:sz w:val="24"/>
              </w:rPr>
              <w:t>развитие рекреационных поселений в границах территорий ведения жителями Санкт-Петербурга садоводства для собственных нужд</w:t>
            </w:r>
          </w:p>
        </w:tc>
      </w:tr>
    </w:tbl>
    <w:p w:rsidR="00402B96" w:rsidRDefault="00402B96">
      <w:pPr>
        <w:tabs>
          <w:tab w:val="left" w:pos="8108"/>
        </w:tabs>
        <w:rPr>
          <w:rFonts w:eastAsia="Times New Roman" w:cs="Times New Roman"/>
        </w:rPr>
        <w:sectPr w:rsidR="00402B96" w:rsidSect="00FE3581">
          <w:pgSz w:w="11906" w:h="16838"/>
          <w:pgMar w:top="1133" w:right="850" w:bottom="1133" w:left="1418" w:header="708" w:footer="708" w:gutter="0"/>
          <w:cols w:space="720"/>
        </w:sectPr>
      </w:pPr>
    </w:p>
    <w:p w:rsidR="00402B96" w:rsidRDefault="00402B96">
      <w:pPr>
        <w:tabs>
          <w:tab w:val="left" w:pos="8108"/>
        </w:tabs>
        <w:rPr>
          <w:rFonts w:eastAsia="Times New Roman" w:cs="Times New Roman"/>
        </w:rPr>
      </w:pPr>
    </w:p>
    <w:p w:rsidR="00402B96" w:rsidRDefault="00DB65A9">
      <w:pPr>
        <w:spacing w:after="16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2. Характеристика текущего состояния сферы социальной защиты</w:t>
      </w:r>
    </w:p>
    <w:p w:rsidR="00402B96" w:rsidRDefault="00DB65A9">
      <w:pPr>
        <w:spacing w:after="16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населения Санкт-Петербурга с указанием основных проблем</w:t>
      </w:r>
    </w:p>
    <w:p w:rsidR="00402B96" w:rsidRDefault="00DB65A9">
      <w:pPr>
        <w:spacing w:after="16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 </w:t>
      </w:r>
    </w:p>
    <w:p w:rsidR="00402B96" w:rsidRDefault="00DB65A9">
      <w:pPr>
        <w:spacing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Социальная защита населения представляет собой систему правовых, экономических, организационных и иных мер, гарантированных государством отдельным категориям населения. Категории граждан - получателей социальной поддержки и(или) социальных услуг, виды и формы социальной поддержки и условия ее предоставления определены законодательством Российской Федерации, законодательством Санкт-Петербурга, иными документами распорядительного характера.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Государственная политика Санкт-Петербурга в области социальной защиты населения формируется в соответствии с положениями Конституции Российской Федерации, в которой определено, что в Российской Федерации обеспечивается государственная поддержка семьи, материнства, отцовства и детства, инвалидов и пожилых граждан, развивается система социальных служб, устанавливаются государственные пенсии, пособия и иные гарантии социальной защиты. При этом в Конституции Российской Федерации установлено, что в совместном ведении Российской Федерации и субъектов Российской Федерации находятся вопросы социальной защиты, включая социальное обеспечение, защиты семьи, материнства, отцовства и детства; защиты института брака как союза мужчины и женщины; создания условий для достойного воспитания детей в семье, а также для осуществления совершеннолетними детьми обязанности заботиться о родителях.</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 развитие института социальной защиты населения оказывает влияние ряд следующих факторов:</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экономические (уровень и темпы экономического развития, занятость и доходы населения, состояние государственных финансов, уровень развития производительных сил);</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демографические (сокращение рождаемости, увеличение продолжительности жизни);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социальные (трансформация института семьи, бедность, безработица, преступность, наркомания, состояние социальной инфраструктуры);</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экологические (загрязнение окружающей среды и ее влияние на состояние здоровья населения);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нравственно-психологические;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природно-климатические;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факторы, связанные с возникновением различного рода чрезвычайных ситуаций природного, техногенного и иного характера, имеющих территориальные и временные границы, и необходимостью преодоления их последствий для населения.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 настоящему времени в субъектах Российской Федерации и в частности </w:t>
      </w:r>
      <w:r>
        <w:rPr>
          <w:rFonts w:ascii="Times New Roman" w:eastAsia="Times New Roman" w:hAnsi="Times New Roman" w:cs="Times New Roman"/>
          <w:color w:val="000000"/>
          <w:sz w:val="24"/>
        </w:rPr>
        <w:br/>
        <w:t>в Санкт-Петербурге сформирована система социальной защиты населения, структурными элементами которой являются: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граждане и семьи - получатели мер социальной поддержки и социальных услуг;</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органы государственной власти и органы местного самоуправления, наделенные полномочиями и осуществляющие функции по выработке и реализации государственной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и региональной политики и нормативно-правовому регулированию в соответствующих секторах сферы социальной защиты населения (органы социальной защиты населения, органы здравоохранения, образования, культуры, опеки и попечительства, внутренних дел, физкультуры и спорта 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учреждения, подведомственные уполномоченным органам государственной власти, предоставляющие социальную поддержку и социальные услуги гражданам;</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государственный внебюджетный фонд (Фонд пенсионного и социального страхования Российской Федерации);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межведомственные координационные органы (комиссии, советы);</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 НКО, участвующие в предоставлении социальной поддержки и социальных услуг гражданам в соответствии со своими уставами;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юридические лица независимо от организационно-правовых форм и индивидуальные предприниматели, участвующие в предоставлении социальной поддержки и социальных услуг гражданам;</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благотворители и добровольцы, участвующие в предоставлении социальной поддержки и социальных услуг гражданам.</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Российской Федерации и Санкт-Петербурге приняты важные решения по совершенствованию системы социальной поддержки граждан. Развивается законодательная база социальной поддержки, совершенствуется ее организация, укрепляются материально-техническая, информационная и кадровая базы. Совершенствуется нормативная правовая база, предусматривающая оказание поддержки СО НКО.</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Предоставление мер социальной поддержки и государственных социальных гарантий в Санкт-Петербурге регулируется законами Санкт-Петербурга, в том числе Социальным кодексом Санкт-Петербурга, и иными нормативными правовыми актами.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Действующая система социальной защиты населения в Санкт-Петербурге базируется на ряде принципиальных положений, к которым относятся: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предоставление мер социальной поддержки с учетом принципов адресности </w:t>
      </w:r>
      <w:r>
        <w:rPr>
          <w:rFonts w:ascii="Times New Roman" w:eastAsia="Times New Roman" w:hAnsi="Times New Roman" w:cs="Times New Roman"/>
          <w:color w:val="000000"/>
          <w:sz w:val="24"/>
        </w:rPr>
        <w:br/>
        <w:t>и нуждаемости;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экономическая эффективность (размер социальных пособий не должен создавать ситуацию, когда получение пособия предпочтительнее получения заработной платы);</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разграничение экономических полномочий субъектов федерального, регионального </w:t>
      </w:r>
      <w:r>
        <w:rPr>
          <w:rFonts w:ascii="Times New Roman" w:eastAsia="Times New Roman" w:hAnsi="Times New Roman" w:cs="Times New Roman"/>
          <w:color w:val="000000"/>
          <w:sz w:val="24"/>
        </w:rPr>
        <w:br/>
        <w:t>и местного уровней;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безусловная гарантированность исполнения принятых государством обязательств </w:t>
      </w:r>
      <w:r>
        <w:rPr>
          <w:rFonts w:ascii="Times New Roman" w:eastAsia="Times New Roman" w:hAnsi="Times New Roman" w:cs="Times New Roman"/>
          <w:color w:val="000000"/>
          <w:sz w:val="24"/>
        </w:rPr>
        <w:br/>
        <w:t xml:space="preserve">по предоставлению мер социальной поддержки, недопущение снижения уровня </w:t>
      </w:r>
      <w:r>
        <w:rPr>
          <w:rFonts w:ascii="Times New Roman" w:eastAsia="Times New Roman" w:hAnsi="Times New Roman" w:cs="Times New Roman"/>
          <w:color w:val="000000"/>
          <w:sz w:val="24"/>
        </w:rPr>
        <w:br/>
        <w:t>и ухудшения условий их предоставления вне зависимости от социально-экономической ситуации в Российской Федерации, в том числе путем систематической индексации расходов с учетом динамики показателей инфляции.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Важнейшими качественными характеристиками современной системы социальной поддержки граждан в Санкт-Петербурге являются следующие.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1. Распределение полномочий по предоставлению социальной поддержки гражданам между Российской Федерацией и субъектами Российской Федерации, между различными органами государственной власти на федеральном и региональном уровнях.</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Преимущественно заявительный принцип предоставления социальной поддержки гражданам, предусматривающий обращение гражданина или его законного представителя в письменной или электронной форме в уполномоченный орган государственной власти </w:t>
      </w:r>
      <w:r>
        <w:rPr>
          <w:rFonts w:ascii="Times New Roman" w:eastAsia="Times New Roman" w:hAnsi="Times New Roman" w:cs="Times New Roman"/>
          <w:color w:val="000000"/>
          <w:sz w:val="24"/>
        </w:rPr>
        <w:br/>
        <w:t>о предоставлении социальной поддержки.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Дифференциация подходов к предоставлению социальной поддержки гражданам, учитывающая особенности контингентов получателей, в том числе: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3.1. Категориальный подход, при котором социальная поддержка гражданам предоставляется: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 учетом особых заслуг перед государством (инвалиды войны, участники Великой Отечественной войны, ветераны боевых действий, Герои Советского Союза, Герои Российской Федерации, Герои Социалистического Труда, полные кавалеры ордена Славы, ветераны труда);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связи с последствиями политических репрессий, участием в преодолении последствий радиационных катастроф, иных чрезвычайных ситуаций (например, лица, подвергшиеся воздействию радиации вследствие катастрофы на Чернобыльской АЭС, </w:t>
      </w:r>
      <w:r>
        <w:rPr>
          <w:rFonts w:ascii="Times New Roman" w:eastAsia="Times New Roman" w:hAnsi="Times New Roman" w:cs="Times New Roman"/>
          <w:color w:val="000000"/>
          <w:sz w:val="24"/>
        </w:rPr>
        <w:br/>
        <w:t>а также вследствие ядерных испытаний на Семипалатинском полигоне) 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связи с попаданием в трудную жизненную ситуацию - инвалидностью; сиротством, безнадзорностью и беспризорностью несовершеннолетних; малообеспеченностью, отсутствием определенного места жительства и определенных занятий, негативными последствиями чрезвычайных ситуаций, вооруженных межэтнических конфликтов, катастроф природного и техногенного характера (беженцы, вынужденные переселенцы) </w:t>
      </w:r>
      <w:r>
        <w:rPr>
          <w:rFonts w:ascii="Times New Roman" w:eastAsia="Times New Roman" w:hAnsi="Times New Roman" w:cs="Times New Roman"/>
          <w:color w:val="000000"/>
          <w:sz w:val="24"/>
        </w:rPr>
        <w:br/>
        <w:t>и другими причинами;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связи с необходимостью решения приоритетных общегосударственных задач - стимулирование рождаемости, привлечение специалистов к работе в определенных отраслях и регионах.</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3.2. Адресный подход, при котором социальная поддержка гражданам (семьям) предоставляется с учетом их экономического потенциала (доходов, имущества) независимо от их категориальной или профессиональной принадлежности путем предоставления ежемесячного пособия на ребенка, субсидий гражданам на оплату жилья и коммунальных услуг, предоставления мер социальной поддержки на основе социального контракта 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Дифференциация форм социальной поддержки граждан с учетом особенностей контингентов получателей, предусматривающая: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предоставление социальной поддержки в денежной форме - в виде ежемесячных денежных выплат, материнского (семейного) капитала, социальных доплат к пенсиям, субсидий на оплату жилья и коммунальных услуг, компенсационных и единовременных выплат, выплат, приуроченных к знаменательным датам, адресной помощи в денежной форме 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предоставление социальной поддержки в форме услуг - путем организации отдыха </w:t>
      </w:r>
      <w:r>
        <w:rPr>
          <w:rFonts w:ascii="Times New Roman" w:eastAsia="Times New Roman" w:hAnsi="Times New Roman" w:cs="Times New Roman"/>
          <w:color w:val="000000"/>
          <w:sz w:val="24"/>
        </w:rPr>
        <w:br/>
        <w:t xml:space="preserve">и оздоровления детей; предоставления социальных услуг в сфере социального обслуживания гражданам пожилого возраста, инвалидам, семьям с детьми, лицам без </w:t>
      </w:r>
      <w:r>
        <w:rPr>
          <w:rFonts w:ascii="Times New Roman" w:eastAsia="Times New Roman" w:hAnsi="Times New Roman" w:cs="Times New Roman"/>
          <w:color w:val="000000"/>
          <w:sz w:val="24"/>
        </w:rPr>
        <w:lastRenderedPageBreak/>
        <w:t>определенного места жительства и занятий, беженцам и вынужденным переселенцам, безнадзорным и беспризорным детям (далее - социальные услуги) и т.п.;</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предоставление социальной поддержки в натуральной форме - обеспечение жильем за счет бюджетных средств; предоставление набора социальных услуг (обеспечение необходимыми лекарственными средствами по рецептам врача (фельдшера), предоставление при наличии медицинских показаний путевки на санаторно-курортное лечение, предоставление проездных документов для бесплатного проезда на городском пассажирском и на пригородном железнодорожном транспорте, а также на междугородном транспорте к месту лечения и обратно), обеспечение топливом, продуктами питания, одеждой, обувью, медикаментами 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предоставление социальной поддержки в форме льгот - оплата в размере </w:t>
      </w:r>
      <w:r>
        <w:rPr>
          <w:rFonts w:ascii="Times New Roman" w:eastAsia="Times New Roman" w:hAnsi="Times New Roman" w:cs="Times New Roman"/>
          <w:color w:val="000000"/>
          <w:sz w:val="24"/>
        </w:rPr>
        <w:br/>
        <w:t>50 процентов занимаемой общей площади жилых помещений и коммунальных услуг; преимущество при вступлении в жилищные, жилищно-строительные, гаражные кооперативы, садоводческие некоммерческие товарищества; внеочередная установка квартирного телефона и пр.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Дифференциация сроков и периодичности предоставления социальной поддержки: постоянная, на определенный срок либо разовая.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Предоставление различных мер социальной поддержки осуществляется </w:t>
      </w:r>
      <w:r>
        <w:rPr>
          <w:rFonts w:ascii="Times New Roman" w:eastAsia="Times New Roman" w:hAnsi="Times New Roman" w:cs="Times New Roman"/>
          <w:color w:val="000000"/>
          <w:sz w:val="24"/>
        </w:rPr>
        <w:br/>
        <w:t>в соответствии с Социальным кодексом Санкт-Петербурга, иными нормативными правовыми актами Санкт-Петербурга и федеральными нормативными правовыми актами различным категориям граждан: пожилым; инвалидам; семьям, имеющим детей; детям-сиротам и детям, оставшимся без попечения родителей; гражданам, попавшим в трудную жизненную ситуацию, 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Расходы бюджета Санкт-Петербурга на предоставление мер социальной поддержки ежегодно возрастают. По данным Санкт-Петербургского казенного учреждения «Городской информационно-расчетный центр» за одиннадцать месяцев 2025 годов объем социальных выплат, предоставленных 1,97 млн. человек, составил 94,9 млрд руб. </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Санкт-Петербурге уделяется большое внимание институту семьи, действует </w:t>
      </w:r>
      <w:r>
        <w:rPr>
          <w:rFonts w:ascii="Times New Roman" w:eastAsia="Times New Roman" w:hAnsi="Times New Roman" w:cs="Times New Roman"/>
          <w:color w:val="000000"/>
          <w:sz w:val="24"/>
        </w:rPr>
        <w:br/>
        <w:t xml:space="preserve">и постоянно совершенствуется система мер социальной поддержки семей, имеющих детей. Наиболее важными из них являются расширение возможностей использования средств материнского (семейного) капитала, выплата пособий семьям с детьми, установление ежемесячной денежной выплаты при рождении третьего и последующих детей до достижения ими возраста трех лет. Увязка этих мероприятий с очередностью рождения детей имеет особое значение, поскольку стимулирование вторых </w:t>
      </w:r>
      <w:r>
        <w:rPr>
          <w:rFonts w:ascii="Times New Roman" w:eastAsia="Times New Roman" w:hAnsi="Times New Roman" w:cs="Times New Roman"/>
          <w:color w:val="000000"/>
          <w:sz w:val="24"/>
        </w:rPr>
        <w:br/>
        <w:t>и последующих рождений создает основу для обеспечения в будущем расширенного воспроизводства населения.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Социальная поддержка граждан обеспечивается также в форме социального обслуживания путем предоставления широкого спектра социальных услуг лицам, находящимся в трудной жизненной ситуации; гражданам пожилого возраста; инвалидам; семьям с детьми; лицам без определенного места жительства и занятий; детям-сиротам </w:t>
      </w:r>
      <w:r>
        <w:rPr>
          <w:rFonts w:ascii="Times New Roman" w:eastAsia="Times New Roman" w:hAnsi="Times New Roman" w:cs="Times New Roman"/>
          <w:color w:val="000000"/>
          <w:sz w:val="24"/>
        </w:rPr>
        <w:br/>
        <w:t xml:space="preserve">и детям, оставшимся без попечения родителей; беженцам и вынужденным переселенцам </w:t>
      </w:r>
      <w:r>
        <w:rPr>
          <w:rFonts w:ascii="Times New Roman" w:eastAsia="Times New Roman" w:hAnsi="Times New Roman" w:cs="Times New Roman"/>
          <w:color w:val="000000"/>
          <w:sz w:val="24"/>
        </w:rPr>
        <w:br/>
        <w:t>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Санкт-Петербурге действует двухуровневая (городской и районный уровни) система государственных учреждений социальной защиты населения в зависимости </w:t>
      </w:r>
      <w:r>
        <w:rPr>
          <w:rFonts w:ascii="Times New Roman" w:eastAsia="Times New Roman" w:hAnsi="Times New Roman" w:cs="Times New Roman"/>
          <w:color w:val="000000"/>
          <w:sz w:val="24"/>
        </w:rPr>
        <w:br/>
        <w:t>от выполняемых функций.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По состоянию на 31.12.2025 в Санкт-Петербурге действовало 112 государственных учреждений социальной защиты населения. По формам социального обслуживания они делятся на стационарные и полустационарные.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Действующая в Санкт-Петербурге система государственных учреждений социального обслуживания населения позволяет охватить все категории граждан, их деятельность максимально приближена к реальным нуждам населения Санкт-Петербурга, а расположение - к месту проживания граждан.</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Принятые на федеральном и региональном уровнях решения по расширению перечня мер и улучшению условий социальной поддержки граждан способствовали сокращению материального неблагополучия, росту реальных доходов граждан и снижению уровня бедности. По данным Росстата, в Санкт-Петербурге численность населения с денежными доходами ниже прожиточного минимума от общей численности населения Санкт-Петербурга (уровень бедности) в период 2014-202</w:t>
      </w:r>
      <w:r w:rsidR="00FE3581">
        <w:rPr>
          <w:rFonts w:ascii="Times New Roman" w:eastAsia="Times New Roman" w:hAnsi="Times New Roman" w:cs="Times New Roman"/>
          <w:color w:val="000000"/>
          <w:sz w:val="24"/>
        </w:rPr>
        <w:t>5</w:t>
      </w:r>
      <w:r>
        <w:rPr>
          <w:rFonts w:ascii="Times New Roman" w:eastAsia="Times New Roman" w:hAnsi="Times New Roman" w:cs="Times New Roman"/>
          <w:color w:val="000000"/>
          <w:sz w:val="24"/>
        </w:rPr>
        <w:t xml:space="preserve"> годов сократилась с 8,7 до 3,5 процентов.</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Вместе с тем, несмотря на ежегодное увеличение объемов финансирования, результаты функционирования системы социальной защиты населения оказываются недостаточно результативными, в том числе с позиций: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повышения качества предоставляемых пожилым гражданам, инвалидам, семьям с детьми и иным категориям населения социальных услуг. Проведения капитального или выборочного ремонта требуют 14 процентов зданий стационарных учреждений социального обслуживания населения, в которых проживают пожилые граждане и инвалиды. Кроме того, в целях повышения комфортности проживания граждан пожилого возраста и приведения в соответствие современным требованиям документов стандартизации требуется разукрупнение стационарных учреждений социального обслуживания населения с вместимостью 1000 койко-мест;</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сокращения физического неблагополучия, в том числе инвалидности, алкоголизма, наркомании, состояния психического здоровья, социально опасных заболеваний граждан;</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сокращения социального неблагополучия, преодоления негативных явлений в области семейно-детских отношений, в том числе жестокого обращения, насилия в отношении женщин и детей; социального сиротства, безнадзорности и беспризорности детей; нестабильности семейных отношений, сложности решения жилищных проблем молодых и особенно многодетных семей, обеспечения занятости женщин, имеющих малолетних детей, и др.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 учетом вышеизложенного можно сделать вывод о том, что в прогнозируемом периоде (2026-2031 годы) потребность граждан в мерах социальной поддержки сохранится и будет ежегодно возрастать вследствие: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старения населения, сопровождающегося увеличением ожидаемой продолжительности жизни, а также численности лиц старше трудоспособного возраста и их удельного веса в общей численности населения. Это потребует прежде всего увеличения объемов социальных услуг, предоставляемых пожилым гражданам, и соответствующего увеличения расходов на их финансирование из бюджетной системы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материального неблагополучия, проявляющегося в малообеспеченности, бедности (абсолютной и относительной) части населения;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социального неблагополучия, связанного с семейными конфликтами, социальным сиротством, беспризорностью и безнадзорностью;</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физического неблагополучия, связанного с инвалидностью, в том числе детской, алкоголизмом, наркоманией, токсикоманией, состоянием психического здоровья, социально опасными заболеваниями граждан.</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Несмотря на снижение рождаемости, в рамках реализации новых региональных проектов - РП «Поддержка семьи» и РП «Многодетная семья» потребуется увеличение объемов социальной поддержки семьи и детей как в денежной форме (в том числе в целях стимулирования рождаемости), так и в форме предоставления социальных услуг и соответствующего увеличения расходов на их финансирование из федерального бюджета и бюджета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Преодоление последствий этих явлений потребует:</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предоставления гражданам и семьям, оказавшимся в трудной жизненной ситуации, установленных законодательством мер социальной поддержки, в том числе путем оказания социальных услуг за счет средств бюджета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разработки и внедрения мероприятий правового и организационного характера, направленных на профилактику материального, социального и физического неблагополучия граждан и семей;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содействия в успешном совмещении гражданами профессиональных и семейных обязанностей посредством развития государственных сервисов и корпоративной поддержки работников с детьми;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формирования доступной, семейно ориентированной инфраструктуры, оказания поддержки семьям в улучшении жилищных условий.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прочих равных условиях потребность населения в мерах социальной поддержки и возможность ее удовлетворения будут определяться результатами проводимой социально-экономической политики, темпами роста валового внутреннего продукта и объемов производства в базовых отраслях экономики, принимаемых мер по совершенствованию налоговой и инвестиционной политики.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Также в рамках государственной программы предполагается реализация успешных практик, способствующих повышению уровня, качества и эффективности социальной поддержки населения, в том числе предусматривающих расширение сферы применения адресного подхода к предоставлению социальной поддержки, основанного на оценке нуждаемости; развитие надомного социального обслуживания, в том числе путем индивидуального (персонального) социального сопровождения отдельных категорий граждан, патроната; расширение масштабов участия СО НКО, благотворителей и добровольцев к предоставлению социальных услуг населению.</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Важным аспектом государственной социальной политики Санкт-Петербурга является ее встроенность в федеральную повестку по совершенствованию системы социальной поддержки граждан. Так, Правительством Санкт-Петербурга заключены следующие соглашения с Министерством труда и социальной защиты Российской Федерации: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Соглашение о реализации на территории города федерального значения Санкт-Петербург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«Социальная поддержка граждан», от 14.12.2022 № 2022-01013 (далее - Нефинансовое </w:t>
      </w:r>
      <w:r>
        <w:rPr>
          <w:rFonts w:ascii="Times New Roman" w:eastAsia="Times New Roman" w:hAnsi="Times New Roman" w:cs="Times New Roman"/>
          <w:color w:val="000000"/>
          <w:sz w:val="24"/>
        </w:rPr>
        <w:lastRenderedPageBreak/>
        <w:t>соглашение от 14.12.2022 № 2022-01013), направленное на достижение значений показателей государственной программы РФ и ее структурных элементов по Санкт-Петербургу. Основная задача - увеличение доли граждан, получивших социальные услуги в учреждениях социального обслуживания населения;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Соглашение о реализации на территории города федерального значения Санкт-Петербург государственных программ субъекта Российской Федерации, направленных на достижение целей и показателей государственной программы Российской Федерации Государственная программа Российской Федерации «Доступная среда», от 28.12.2022 № 2022-00802 (далее - Нефинансовое соглашение от 28.12.2022 № 2022-00802), направленное на достижение значений показателей государственной программы Российской Федерации «Доступная среда», утвержденной постановлением Правительства Российской Федерации от 29.03.2019 № 363, и ее структурных элементов по Санкт-Петербургу. Основная задача - создание безбарьерной среды для инвалидов и других маломобильных групп населения;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Соглашение о реализации регионального проекта «Старшее поколение (город федерального значения Санкт-Петербург)», обеспечивающего достижение показателей и мероприятий (результатов) федерального проекта «Старшее поколение», входящего в состав национального проекта «Семья», на территории города федерального значения Санкт-Петербург от 11.12.2024 № 149-2024-Я40040-1 (далее - Нефинансовое соглашение от 11.12.2024 № 149-2024-Я40040-1), направленное на достижение показателей и мероприятий (результатов) РП «Старшее поколение».</w:t>
      </w:r>
    </w:p>
    <w:p w:rsidR="00402B96" w:rsidRDefault="00402B96">
      <w:pPr>
        <w:tabs>
          <w:tab w:val="left" w:pos="8108"/>
        </w:tabs>
        <w:spacing w:after="160" w:line="259" w:lineRule="auto"/>
        <w:rPr>
          <w:rFonts w:eastAsia="Times New Roman" w:cs="Times New Roman"/>
        </w:rPr>
        <w:sectPr w:rsidR="00402B96">
          <w:pgSz w:w="11906" w:h="16838"/>
          <w:pgMar w:top="1134" w:right="850" w:bottom="1134" w:left="1701" w:header="708" w:footer="708" w:gutter="0"/>
          <w:cols w:space="720"/>
        </w:sectPr>
      </w:pPr>
    </w:p>
    <w:p w:rsidR="00402B96" w:rsidRDefault="00402B96">
      <w:pPr>
        <w:tabs>
          <w:tab w:val="left" w:pos="8108"/>
        </w:tabs>
        <w:spacing w:after="160" w:line="259" w:lineRule="auto"/>
        <w:rPr>
          <w:rFonts w:eastAsia="Times New Roman" w:cs="Times New Roman"/>
        </w:rPr>
      </w:pPr>
    </w:p>
    <w:p w:rsidR="00402B96" w:rsidRDefault="00DB65A9">
      <w:pPr>
        <w:spacing w:after="160"/>
        <w:jc w:val="center"/>
        <w:rPr>
          <w:rFonts w:eastAsia="Times New Roman" w:cs="Times New Roman"/>
        </w:rPr>
      </w:pPr>
      <w:r>
        <w:rPr>
          <w:rFonts w:ascii="Times New Roman" w:eastAsia="Times New Roman" w:hAnsi="Times New Roman" w:cs="Times New Roman"/>
          <w:b/>
          <w:color w:val="000000"/>
          <w:sz w:val="24"/>
        </w:rPr>
        <w:t xml:space="preserve">3. Приоритеты и цели государственной политики в сфере социальной защиты населения, прогноз развития сферы социальной защиты населения </w:t>
      </w:r>
      <w:r>
        <w:rPr>
          <w:rFonts w:eastAsia="Times New Roman" w:cs="Times New Roman"/>
          <w:b/>
        </w:rPr>
        <w:br/>
      </w:r>
      <w:r>
        <w:rPr>
          <w:rFonts w:ascii="Times New Roman" w:eastAsia="Times New Roman" w:hAnsi="Times New Roman" w:cs="Times New Roman"/>
          <w:b/>
          <w:color w:val="000000"/>
          <w:sz w:val="24"/>
        </w:rPr>
        <w:t>в Санкт-Петербурге и планируемые макроэкономические показатели по итогам реализации государственной программы</w:t>
      </w:r>
    </w:p>
    <w:p w:rsidR="00402B96" w:rsidRDefault="00DB65A9" w:rsidP="00DB65A9">
      <w:pPr>
        <w:autoSpaceDE w:val="0"/>
        <w:autoSpaceDN w:val="0"/>
        <w:adjustRightInd w:val="0"/>
        <w:ind w:firstLine="567"/>
        <w:jc w:val="both"/>
        <w:rPr>
          <w:rFonts w:eastAsia="Times New Roman" w:cs="Times New Roman"/>
        </w:rPr>
      </w:pPr>
      <w:r>
        <w:rPr>
          <w:rFonts w:ascii="Times New Roman" w:eastAsia="Times New Roman" w:hAnsi="Times New Roman" w:cs="Times New Roman"/>
          <w:color w:val="000000"/>
          <w:sz w:val="24"/>
        </w:rPr>
        <w:t xml:space="preserve">Приоритеты и цели государственной политики в сфере социальной защиты населения определены исходя из Указа Президента Российской Федерации от 07.05.2024 №  309 «О национальных целях развития Российской Федерации на период до 2030 года </w:t>
      </w:r>
      <w:r>
        <w:rPr>
          <w:rFonts w:eastAsia="Times New Roman" w:cs="Times New Roman"/>
        </w:rPr>
        <w:br/>
      </w:r>
      <w:r w:rsidR="00D71FD2">
        <w:rPr>
          <w:rFonts w:ascii="Times New Roman" w:eastAsia="Times New Roman" w:hAnsi="Times New Roman" w:cs="Times New Roman"/>
          <w:color w:val="000000"/>
          <w:sz w:val="24"/>
        </w:rPr>
        <w:t>и на перспективу до 2036 года»,</w:t>
      </w:r>
      <w:r>
        <w:rPr>
          <w:rFonts w:ascii="Times New Roman" w:eastAsia="Times New Roman" w:hAnsi="Times New Roman" w:cs="Times New Roman"/>
          <w:color w:val="000000"/>
          <w:sz w:val="24"/>
        </w:rPr>
        <w:t xml:space="preserve"> Стратегии национальной безопасности Российской Федерации, утвержденной Указом Президента Российской Федерации от 02.07.2021 </w:t>
      </w:r>
      <w:r w:rsidR="00D71FD2">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 400, Стратегии действий в интересах граждан старшего поколения в Российской Федерации до 2025 года, утвержденной распоряжением Правительства Российской Федерации от 05.02.2016 № 164-р, Стратегии экономической безопасности Российской Федерации</w:t>
      </w: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на период до 2030 года, утвержденной Указом Президента Российской Федерации от </w:t>
      </w:r>
      <w:r w:rsidR="00D71FD2">
        <w:rPr>
          <w:rFonts w:ascii="Times New Roman" w:eastAsia="Times New Roman" w:hAnsi="Times New Roman" w:cs="Times New Roman"/>
          <w:color w:val="000000"/>
          <w:sz w:val="24"/>
        </w:rPr>
        <w:t>07.04.2025</w:t>
      </w:r>
      <w:r>
        <w:rPr>
          <w:rFonts w:ascii="Times New Roman" w:eastAsia="Times New Roman" w:hAnsi="Times New Roman" w:cs="Times New Roman"/>
          <w:color w:val="000000"/>
          <w:sz w:val="24"/>
        </w:rPr>
        <w:t xml:space="preserve"> № </w:t>
      </w:r>
      <w:r w:rsidR="00D71FD2">
        <w:rPr>
          <w:rFonts w:ascii="Times New Roman" w:eastAsia="Times New Roman" w:hAnsi="Times New Roman" w:cs="Times New Roman"/>
          <w:color w:val="000000"/>
          <w:sz w:val="24"/>
        </w:rPr>
        <w:t>830</w:t>
      </w:r>
      <w:r>
        <w:rPr>
          <w:rFonts w:ascii="Times New Roman" w:eastAsia="Times New Roman" w:hAnsi="Times New Roman" w:cs="Times New Roman"/>
          <w:color w:val="000000"/>
          <w:sz w:val="24"/>
        </w:rPr>
        <w:t xml:space="preserve">, </w:t>
      </w:r>
      <w:r w:rsidR="00D71FD2">
        <w:rPr>
          <w:rFonts w:ascii="Times New Roman" w:hAnsi="Times New Roman" w:cs="Times New Roman"/>
          <w:sz w:val="24"/>
          <w:szCs w:val="24"/>
        </w:rPr>
        <w:t>Стратегии действий по реализации семейной и демографической политики, поддержке многодетности в Российской Федерации до 2036 года</w:t>
      </w:r>
      <w:r w:rsidR="00D71FD2">
        <w:rPr>
          <w:rFonts w:ascii="Times New Roman" w:eastAsia="Times New Roman" w:hAnsi="Times New Roman" w:cs="Times New Roman"/>
          <w:color w:val="000000"/>
          <w:sz w:val="24"/>
        </w:rPr>
        <w:t xml:space="preserve"> утвержденной распоряжением Правительства Российской Федерации от 15.03.2025 № 615-р,</w:t>
      </w:r>
      <w:r>
        <w:rPr>
          <w:rFonts w:ascii="Times New Roman" w:eastAsia="Times New Roman" w:hAnsi="Times New Roman" w:cs="Times New Roman"/>
          <w:color w:val="000000"/>
          <w:sz w:val="24"/>
        </w:rPr>
        <w:t>Указа Президента Российской Федерации от 07.05.2012 № 597 «О мероприятиях по реализации государственной социальной политики», Указа Президента Российской Федерации от 07.05.2012 № 606 «О мерах по реализации демографической политики Российской Федерации», Указа Президента Российско</w:t>
      </w:r>
      <w:r w:rsidR="00D71FD2">
        <w:rPr>
          <w:rFonts w:ascii="Times New Roman" w:eastAsia="Times New Roman" w:hAnsi="Times New Roman" w:cs="Times New Roman"/>
          <w:color w:val="000000"/>
          <w:sz w:val="24"/>
        </w:rPr>
        <w:t xml:space="preserve">й Федерации от 29.05.2017 № 240 </w:t>
      </w:r>
      <w:r>
        <w:rPr>
          <w:rFonts w:ascii="Times New Roman" w:eastAsia="Times New Roman" w:hAnsi="Times New Roman" w:cs="Times New Roman"/>
          <w:color w:val="000000"/>
          <w:sz w:val="24"/>
        </w:rPr>
        <w:t xml:space="preserve">«Об объявлении в Российской Федерации Десятилетия детства», правовых актов </w:t>
      </w:r>
      <w:r w:rsidR="00D71FD2">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Санкт-Петербурга: Стратегии</w:t>
      </w:r>
      <w:r>
        <w:rPr>
          <w:rFonts w:ascii="Times New Roman" w:eastAsia="Times New Roman" w:hAnsi="Times New Roman" w:cs="Times New Roman"/>
          <w:sz w:val="24"/>
        </w:rPr>
        <w:t xml:space="preserve"> 2035, Программы по повышению рождаемости </w:t>
      </w:r>
      <w:r w:rsidR="00D71FD2">
        <w:rPr>
          <w:rFonts w:ascii="Times New Roman" w:eastAsia="Times New Roman" w:hAnsi="Times New Roman" w:cs="Times New Roman"/>
          <w:sz w:val="24"/>
        </w:rPr>
        <w:br/>
      </w:r>
      <w:r>
        <w:rPr>
          <w:rFonts w:ascii="Times New Roman" w:eastAsia="Times New Roman" w:hAnsi="Times New Roman" w:cs="Times New Roman"/>
          <w:sz w:val="24"/>
        </w:rPr>
        <w:t>в Санкт-Петербурге на 2024-2027 годы, утвержденной распоряжением Правительства Санкт-Петербурга от 03.07.2023 № 13-рп, региональных проектов – РП «Поддержка семьи», РП «Многодетная семья» и РП «Старшее поколение» (по приоритетному направлению «Семья»).</w:t>
      </w:r>
    </w:p>
    <w:p w:rsidR="00402B96" w:rsidRDefault="00DB65A9">
      <w:pPr>
        <w:spacing w:after="160"/>
        <w:ind w:firstLine="567"/>
        <w:jc w:val="both"/>
        <w:rPr>
          <w:rFonts w:eastAsia="Times New Roman" w:cs="Times New Roman"/>
        </w:rPr>
      </w:pPr>
      <w:r>
        <w:rPr>
          <w:rFonts w:ascii="Times New Roman" w:eastAsia="Times New Roman" w:hAnsi="Times New Roman" w:cs="Times New Roman"/>
          <w:sz w:val="24"/>
        </w:rPr>
        <w:t>Стратегической целью государственной политики в сфере социальной защиты населения, определенной вышеперечисленными федеральными нормативными правовыми актами и нормативными правовыми актами Санкт-Петербурга, является повышение уровня и улучшение качества жизни граждан.</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Реализация стратегической цели предусматривает в том числе достижение следующих целей Правительства Санкт-Петербурга в сфере социальной защиты населения:</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обеспечение эффективного функционирования системы предоставления социальных гарантий и мер социальной поддержки на основе принципов адресности и нуждаемости;</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снижение уровня социального и имущественного неравенства населения;</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повышение эффективности и качества социального обслуживания населения;</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рост суммарного коэффициента рождаемости;</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обеспечение финансовой поддержки семей при рождении детей;</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укрепление института семьи, пропаганда семейных ценностей, ответственного родительства и многодетности;</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увеличение ожидаемой продолжительности жизни.</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Приоритетными направлениями социальной политики Санкт-Петербурга, обеспечивающими достижение вышеуказанных целей, являются:</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 xml:space="preserve">модернизация государственных учреждений социального обслуживания населения, </w:t>
      </w:r>
      <w:r>
        <w:rPr>
          <w:rFonts w:eastAsia="Times New Roman" w:cs="Times New Roman"/>
        </w:rPr>
        <w:br/>
      </w:r>
      <w:r>
        <w:rPr>
          <w:rFonts w:ascii="Times New Roman" w:eastAsia="Times New Roman" w:hAnsi="Times New Roman" w:cs="Times New Roman"/>
          <w:color w:val="000000"/>
          <w:sz w:val="24"/>
        </w:rPr>
        <w:t>в том числе путем укрепления их материально-технической базы;</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lastRenderedPageBreak/>
        <w:t>развитие рынка социальных услуг путем расширения круга организаций различных организационно-правовых форм и форм собственности, предоставляющих социальные услуги населению;</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поддержка СО НКО, а также реализация мероприятий, направленных на обеспечение поэтапного доступа СО НКО к бюджетным средствам, выделяемым на предоставление социальных услуг населению;</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 xml:space="preserve">развитие стационарозамещающих технологий социального обслуживания </w:t>
      </w:r>
      <w:r>
        <w:rPr>
          <w:rFonts w:eastAsia="Times New Roman" w:cs="Times New Roman"/>
        </w:rPr>
        <w:br/>
      </w:r>
      <w:r>
        <w:rPr>
          <w:rFonts w:ascii="Times New Roman" w:eastAsia="Times New Roman" w:hAnsi="Times New Roman" w:cs="Times New Roman"/>
          <w:color w:val="000000"/>
          <w:sz w:val="24"/>
        </w:rPr>
        <w:t>с преимущественной ориентацией на предоставление социальных услуг на дому;</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 xml:space="preserve">социальная поддержка семей, имеющих детей, детей-сирот и детей, оставшихся </w:t>
      </w:r>
      <w:r>
        <w:rPr>
          <w:rFonts w:eastAsia="Times New Roman" w:cs="Times New Roman"/>
        </w:rPr>
        <w:br/>
      </w:r>
      <w:r>
        <w:rPr>
          <w:rFonts w:ascii="Times New Roman" w:eastAsia="Times New Roman" w:hAnsi="Times New Roman" w:cs="Times New Roman"/>
          <w:color w:val="000000"/>
          <w:sz w:val="24"/>
        </w:rPr>
        <w:t>без попечения родителей;</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жизнеустройство детей, оказавшихся в трудной жизненной ситуации;</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снижение уровня бедности, в том числе уровня бедности многодетных семей;</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повышение продолжительности, уровня и качества жизни людей старшего поколения;</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развитие взаимодействия государства, населения, бизнеса и структур гражданского общества, в том числе с применением механизмов государственно-частного партнерства;</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 xml:space="preserve">развитие территорий ведения жителями Санкт-Петербурга садоводства </w:t>
      </w:r>
      <w:r>
        <w:rPr>
          <w:rFonts w:eastAsia="Times New Roman" w:cs="Times New Roman"/>
        </w:rPr>
        <w:br/>
      </w:r>
      <w:r>
        <w:rPr>
          <w:rFonts w:ascii="Times New Roman" w:eastAsia="Times New Roman" w:hAnsi="Times New Roman" w:cs="Times New Roman"/>
          <w:color w:val="000000"/>
          <w:sz w:val="24"/>
        </w:rPr>
        <w:t>для собственных нужд.</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Реализация мероприятий государственной программы будет способствовать достижению следующих социально-экономических результатов, в том числе носящих макроэкономический характер:</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сохранение и увеличение покупательной способности социальных выплат путем ежегодной индексации, что обеспечит рост уровня и качества жизни населения и будет способствовать поддержанию потребительского спроса;</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расширение масштабов адресной социальной помощи населению, оказавшемуся</w:t>
      </w:r>
      <w:r>
        <w:rPr>
          <w:rFonts w:eastAsia="Times New Roman" w:cs="Times New Roman"/>
        </w:rPr>
        <w:br/>
      </w:r>
      <w:r>
        <w:rPr>
          <w:rFonts w:ascii="Times New Roman" w:eastAsia="Times New Roman" w:hAnsi="Times New Roman" w:cs="Times New Roman"/>
          <w:color w:val="000000"/>
          <w:sz w:val="24"/>
        </w:rPr>
        <w:t>в трудной жизненной ситуации, что создаст основу для снижения бедности, сокращения неравенства, улучшения социального климата в обществе и позволит эффективно использовать средства бюджета Санкт-Петербурга;</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совершенствование организации предоставления социальных услуг в учреждениях социального обслуживания будет содействовать повышению качества жизни нуждающихся граждан (семей), сохранению их физического и психического здоровья, увеличению продолжительности жизни, что, в свою очередь, позволит снизить потребность в медицинских услугах и сократить соответствующие расходы бюджета Санкт-Петербурга;</w:t>
      </w:r>
    </w:p>
    <w:p w:rsidR="00402B96" w:rsidRDefault="00DB65A9">
      <w:pPr>
        <w:spacing w:after="160"/>
        <w:ind w:firstLine="567"/>
        <w:jc w:val="both"/>
        <w:rPr>
          <w:rFonts w:eastAsia="Times New Roman" w:cs="Times New Roman"/>
        </w:rPr>
      </w:pPr>
      <w:r>
        <w:rPr>
          <w:rFonts w:ascii="Times New Roman" w:eastAsia="Times New Roman" w:hAnsi="Times New Roman" w:cs="Times New Roman"/>
          <w:sz w:val="24"/>
        </w:rPr>
        <w:t xml:space="preserve">сохранение размера оплаты труда социальных работников государственных учреждений социальной защиты населения Санкт-Петербурга на уровне не ниже </w:t>
      </w:r>
      <w:r>
        <w:rPr>
          <w:rFonts w:eastAsia="Times New Roman" w:cs="Times New Roman"/>
        </w:rPr>
        <w:br/>
      </w:r>
      <w:r>
        <w:rPr>
          <w:rFonts w:ascii="Times New Roman" w:eastAsia="Times New Roman" w:hAnsi="Times New Roman" w:cs="Times New Roman"/>
          <w:sz w:val="24"/>
        </w:rPr>
        <w:t xml:space="preserve">100 процентов среднемесячного дохода от трудовой деятельности в Санкт-Петербурге </w:t>
      </w:r>
      <w:r>
        <w:rPr>
          <w:rFonts w:ascii="Times New Roman" w:eastAsia="Times New Roman" w:hAnsi="Times New Roman" w:cs="Times New Roman"/>
          <w:color w:val="000000"/>
          <w:sz w:val="24"/>
        </w:rPr>
        <w:t>позволит обеспечить достойный уровень жизни данной категории персонала, увеличить занятость населения и, соответственно, будет в определенной мере способствовать снижению уровня безработицы;</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 xml:space="preserve">реализация мер социальной поддержки молодых семей и семей с детьми создаст предпосылки для увеличения рождаемости, стимулирования многодетности, </w:t>
      </w:r>
      <w:r>
        <w:rPr>
          <w:rFonts w:eastAsia="Times New Roman" w:cs="Times New Roman"/>
        </w:rPr>
        <w:br/>
      </w:r>
      <w:r>
        <w:rPr>
          <w:rFonts w:ascii="Times New Roman" w:eastAsia="Times New Roman" w:hAnsi="Times New Roman" w:cs="Times New Roman"/>
          <w:color w:val="000000"/>
          <w:sz w:val="24"/>
        </w:rPr>
        <w:t>что необходимо для преодоления естественной убыли населения, формирования трудового потенциала, количественные и качественные характеристики которого в перспективе будут соответствовать потребностям развивающейся экономики страны;</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lastRenderedPageBreak/>
        <w:t>привлечение СО НКО и бизнеса в сферу социального обслуживания населения будет способствовать повышению доступности и качества предоставляемых населению социальных услуг, развитию конкуренции и снижению рисков монополизации на рынке социальных услуг, созданию новых рабочих мест, повышению занятости и снижению безработицы;</w:t>
      </w:r>
    </w:p>
    <w:p w:rsidR="00402B96" w:rsidRDefault="00DB65A9">
      <w:pPr>
        <w:spacing w:after="160"/>
        <w:ind w:firstLine="567"/>
        <w:jc w:val="both"/>
        <w:rPr>
          <w:rFonts w:eastAsia="Times New Roman" w:cs="Times New Roman"/>
        </w:rPr>
      </w:pPr>
      <w:r>
        <w:rPr>
          <w:rFonts w:ascii="Times New Roman" w:eastAsia="Times New Roman" w:hAnsi="Times New Roman" w:cs="Times New Roman"/>
          <w:color w:val="000000"/>
          <w:sz w:val="24"/>
        </w:rPr>
        <w:t xml:space="preserve">развитие территорий ведения жителями Санкт-Петербурга садоводства </w:t>
      </w:r>
      <w:r>
        <w:rPr>
          <w:rFonts w:eastAsia="Times New Roman" w:cs="Times New Roman"/>
        </w:rPr>
        <w:br/>
      </w:r>
      <w:r>
        <w:rPr>
          <w:rFonts w:ascii="Times New Roman" w:eastAsia="Times New Roman" w:hAnsi="Times New Roman" w:cs="Times New Roman"/>
          <w:color w:val="000000"/>
          <w:sz w:val="24"/>
        </w:rPr>
        <w:t xml:space="preserve">для собственных нужд будет способствовать формированию здорового образа жизни, </w:t>
      </w:r>
      <w:r>
        <w:rPr>
          <w:rFonts w:eastAsia="Times New Roman" w:cs="Times New Roman"/>
        </w:rPr>
        <w:br/>
      </w:r>
      <w:r>
        <w:rPr>
          <w:rFonts w:ascii="Times New Roman" w:eastAsia="Times New Roman" w:hAnsi="Times New Roman" w:cs="Times New Roman"/>
          <w:color w:val="000000"/>
          <w:sz w:val="24"/>
        </w:rPr>
        <w:t>а также комфортных условий жизнеобеспечения и отдыха семей с детьми, граждан пожилого возраста и инвалидов.</w:t>
      </w:r>
    </w:p>
    <w:p w:rsidR="00402B96" w:rsidRDefault="00402B96">
      <w:pPr>
        <w:tabs>
          <w:tab w:val="left" w:pos="8108"/>
        </w:tabs>
        <w:spacing w:after="160" w:line="259" w:lineRule="auto"/>
        <w:rPr>
          <w:rFonts w:eastAsia="Times New Roman" w:cs="Times New Roman"/>
        </w:rPr>
        <w:sectPr w:rsidR="00402B96">
          <w:pgSz w:w="11905" w:h="16838"/>
          <w:pgMar w:top="1134" w:right="850" w:bottom="1134" w:left="1701" w:header="0" w:footer="0" w:gutter="0"/>
          <w:cols w:space="720"/>
        </w:sectPr>
      </w:pPr>
    </w:p>
    <w:p w:rsidR="00402B96" w:rsidRDefault="00402B96">
      <w:pPr>
        <w:tabs>
          <w:tab w:val="left" w:pos="8108"/>
        </w:tabs>
        <w:spacing w:after="160" w:line="259" w:lineRule="auto"/>
        <w:rPr>
          <w:rFonts w:eastAsia="Times New Roman" w:cs="Times New Roman"/>
        </w:rPr>
      </w:pPr>
    </w:p>
    <w:p w:rsidR="00402B96" w:rsidRDefault="00DB65A9">
      <w:pPr>
        <w:spacing w:after="160"/>
        <w:jc w:val="center"/>
        <w:rPr>
          <w:rFonts w:ascii="Times New Roman" w:eastAsia="Times New Roman" w:hAnsi="Times New Roman" w:cs="Times New Roman"/>
          <w:b/>
          <w:sz w:val="24"/>
        </w:rPr>
      </w:pPr>
      <w:r>
        <w:rPr>
          <w:rFonts w:ascii="Times New Roman" w:eastAsia="Times New Roman" w:hAnsi="Times New Roman" w:cs="Times New Roman"/>
          <w:b/>
          <w:sz w:val="24"/>
        </w:rPr>
        <w:t>4. Описание целей и задач государственной программы</w:t>
      </w:r>
    </w:p>
    <w:p w:rsidR="00402B96" w:rsidRDefault="00402B96">
      <w:pPr>
        <w:rPr>
          <w:rFonts w:ascii="Times New Roman" w:eastAsia="Times New Roman" w:hAnsi="Times New Roman" w:cs="Times New Roman"/>
          <w:sz w:val="24"/>
        </w:rPr>
      </w:pPr>
    </w:p>
    <w:p w:rsidR="00402B96" w:rsidRDefault="00DB65A9">
      <w:pPr>
        <w:ind w:firstLine="540"/>
        <w:jc w:val="both"/>
        <w:rPr>
          <w:rFonts w:ascii="Times New Roman" w:eastAsia="Times New Roman" w:hAnsi="Times New Roman" w:cs="Times New Roman"/>
          <w:sz w:val="24"/>
        </w:rPr>
      </w:pPr>
      <w:r>
        <w:rPr>
          <w:rFonts w:ascii="Times New Roman" w:eastAsia="Times New Roman" w:hAnsi="Times New Roman" w:cs="Times New Roman"/>
          <w:sz w:val="24"/>
        </w:rPr>
        <w:t>В целях обеспечения достижения генеральной цели Стратегии 2035 - обеспечение стабильного улучшения качества жизни горожан и повышение глобальной конкурентоспособности Санкт-Петербурга на основе реализации национальных приоритетов развития, обеспечения устойчивого экономического роста и использования результатов инновационно-технологической деятельности - целями государственной программы определены:</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повышение благосостояния населения на основе совершенствования системы социальной поддержки граждан;</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качества и эффективности социального обслуживания населения </w:t>
      </w:r>
      <w:r>
        <w:rPr>
          <w:rFonts w:ascii="Times New Roman" w:eastAsia="Times New Roman" w:hAnsi="Times New Roman" w:cs="Times New Roman"/>
          <w:sz w:val="24"/>
        </w:rPr>
        <w:br/>
        <w:t>с учетом индивидуальных потребностей получателей социальных услуг.</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Реализация целей государственной программы должна быть обеспечена решением следующих задач:</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выполнение обязательств государства по социальной поддержке граждан;</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обеспечение потребностей жителей Санкт-Петербурга в социальном обслуживании, внедрение инновационных технологий социального обслуживания, в том числе стационарозамещающих;</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дальнейшее развитие конкуренции на рынке социального обслуживания населения путем привлечения к оказанию социальных услуг негосударственных организаций;</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создание благоприятных условий для жизнедеятельности семьи, укрепления института семьи, повышения рождаемости;</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содействие развитию деятельности СО НКО и стимулирование их участия </w:t>
      </w:r>
      <w:r>
        <w:rPr>
          <w:rFonts w:ascii="Times New Roman" w:eastAsia="Times New Roman" w:hAnsi="Times New Roman" w:cs="Times New Roman"/>
          <w:sz w:val="24"/>
        </w:rPr>
        <w:br/>
        <w:t>в социально-экономическом развитии Санкт-Петербурга;</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повышение качества жизни граждан пожилого возраста, продление периода здорового долголетия;</w:t>
      </w:r>
    </w:p>
    <w:p w:rsidR="00402B96" w:rsidRDefault="00DB65A9">
      <w:pPr>
        <w:spacing w:before="200"/>
        <w:ind w:firstLine="540"/>
        <w:jc w:val="both"/>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развития территорий ведения жителями Санкт-Петербурга садоводства для собственных нужд.</w:t>
      </w:r>
    </w:p>
    <w:p w:rsidR="00402B96" w:rsidRDefault="00402B96">
      <w:pPr>
        <w:tabs>
          <w:tab w:val="left" w:pos="8108"/>
        </w:tabs>
        <w:spacing w:after="160" w:line="259" w:lineRule="auto"/>
        <w:rPr>
          <w:rFonts w:eastAsia="Times New Roman" w:cs="Times New Roman"/>
        </w:rPr>
        <w:sectPr w:rsidR="00402B96">
          <w:pgSz w:w="11906" w:h="16838"/>
          <w:pgMar w:top="1134" w:right="850" w:bottom="1134" w:left="1701" w:header="708" w:footer="708" w:gutter="0"/>
          <w:cols w:space="720"/>
        </w:sectPr>
      </w:pPr>
    </w:p>
    <w:p w:rsidR="00402B96" w:rsidRDefault="00402B96">
      <w:pPr>
        <w:tabs>
          <w:tab w:val="left" w:pos="8108"/>
        </w:tabs>
        <w:spacing w:after="160" w:line="259" w:lineRule="auto"/>
        <w:rPr>
          <w:rFonts w:eastAsia="Times New Roman" w:cs="Times New Roman"/>
        </w:rPr>
      </w:pPr>
    </w:p>
    <w:tbl>
      <w:tblPr>
        <w:tblW w:w="15632" w:type="dxa"/>
        <w:tblLayout w:type="fixed"/>
        <w:tblCellMar>
          <w:left w:w="0" w:type="dxa"/>
          <w:right w:w="0" w:type="dxa"/>
        </w:tblCellMar>
        <w:tblLook w:val="04A0" w:firstRow="1" w:lastRow="0" w:firstColumn="1" w:lastColumn="0" w:noHBand="0" w:noVBand="1"/>
      </w:tblPr>
      <w:tblGrid>
        <w:gridCol w:w="444"/>
        <w:gridCol w:w="3052"/>
        <w:gridCol w:w="1132"/>
        <w:gridCol w:w="1017"/>
        <w:gridCol w:w="1018"/>
        <w:gridCol w:w="1002"/>
        <w:gridCol w:w="1018"/>
        <w:gridCol w:w="1017"/>
        <w:gridCol w:w="1017"/>
        <w:gridCol w:w="1691"/>
        <w:gridCol w:w="344"/>
        <w:gridCol w:w="673"/>
        <w:gridCol w:w="559"/>
        <w:gridCol w:w="1591"/>
        <w:gridCol w:w="57"/>
      </w:tblGrid>
      <w:tr w:rsidR="00402B96" w:rsidTr="0070161A">
        <w:trPr>
          <w:trHeight w:val="115"/>
        </w:trPr>
        <w:tc>
          <w:tcPr>
            <w:tcW w:w="15632" w:type="dxa"/>
            <w:gridSpan w:val="15"/>
          </w:tcPr>
          <w:p w:rsidR="00402B96" w:rsidRDefault="00402B96"/>
        </w:tc>
      </w:tr>
      <w:tr w:rsidR="00402B96" w:rsidTr="0070161A">
        <w:trPr>
          <w:trHeight w:val="329"/>
        </w:trPr>
        <w:tc>
          <w:tcPr>
            <w:tcW w:w="15575" w:type="dxa"/>
            <w:gridSpan w:val="14"/>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4"/>
              </w:rPr>
            </w:pPr>
            <w:r>
              <w:rPr>
                <w:rFonts w:ascii="Times New Roman" w:eastAsia="Times New Roman" w:hAnsi="Times New Roman" w:cs="Times New Roman"/>
                <w:b/>
                <w:color w:val="000000"/>
                <w:spacing w:val="-2"/>
                <w:sz w:val="24"/>
              </w:rPr>
              <w:t>5. Целевые показатели государственной программы и индикаторы подпрограмм и отдельных мероприятий</w:t>
            </w:r>
          </w:p>
        </w:tc>
        <w:tc>
          <w:tcPr>
            <w:tcW w:w="57" w:type="dxa"/>
          </w:tcPr>
          <w:p w:rsidR="00402B96" w:rsidRDefault="00402B96"/>
        </w:tc>
      </w:tr>
      <w:tr w:rsidR="00402B96" w:rsidTr="0070161A">
        <w:trPr>
          <w:trHeight w:val="115"/>
        </w:trPr>
        <w:tc>
          <w:tcPr>
            <w:tcW w:w="15632" w:type="dxa"/>
            <w:gridSpan w:val="15"/>
          </w:tcPr>
          <w:p w:rsidR="00402B96" w:rsidRDefault="00402B96"/>
        </w:tc>
      </w:tr>
      <w:tr w:rsidR="00402B96" w:rsidTr="0070161A">
        <w:trPr>
          <w:trHeight w:val="229"/>
        </w:trPr>
        <w:tc>
          <w:tcPr>
            <w:tcW w:w="13425" w:type="dxa"/>
            <w:gridSpan w:val="12"/>
          </w:tcPr>
          <w:p w:rsidR="00402B96" w:rsidRDefault="00402B96"/>
        </w:tc>
        <w:tc>
          <w:tcPr>
            <w:tcW w:w="2150" w:type="dxa"/>
            <w:gridSpan w:val="2"/>
            <w:shd w:val="clear" w:color="auto" w:fill="auto"/>
            <w:vAlign w:val="center"/>
          </w:tcPr>
          <w:p w:rsidR="00402B96" w:rsidRDefault="00DB65A9">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Таблица </w:t>
            </w:r>
          </w:p>
        </w:tc>
        <w:tc>
          <w:tcPr>
            <w:tcW w:w="57" w:type="dxa"/>
          </w:tcPr>
          <w:p w:rsidR="00402B96" w:rsidRDefault="00402B96"/>
        </w:tc>
      </w:tr>
      <w:tr w:rsidR="00402B96" w:rsidTr="0070161A">
        <w:trPr>
          <w:trHeight w:val="115"/>
        </w:trPr>
        <w:tc>
          <w:tcPr>
            <w:tcW w:w="15632" w:type="dxa"/>
            <w:gridSpan w:val="15"/>
          </w:tcPr>
          <w:p w:rsidR="00402B96" w:rsidRDefault="00402B96"/>
        </w:tc>
      </w:tr>
      <w:tr w:rsidR="00402B96" w:rsidTr="0070161A">
        <w:trPr>
          <w:trHeight w:val="788"/>
        </w:trPr>
        <w:tc>
          <w:tcPr>
            <w:tcW w:w="15575" w:type="dxa"/>
            <w:gridSpan w:val="14"/>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5.1. Целевые показатели государственной программы</w:t>
            </w:r>
          </w:p>
        </w:tc>
        <w:tc>
          <w:tcPr>
            <w:tcW w:w="57" w:type="dxa"/>
          </w:tcPr>
          <w:p w:rsidR="00402B96" w:rsidRDefault="00402B96"/>
        </w:tc>
      </w:tr>
      <w:tr w:rsidR="00402B96" w:rsidTr="0070161A">
        <w:trPr>
          <w:trHeight w:val="114"/>
        </w:trPr>
        <w:tc>
          <w:tcPr>
            <w:tcW w:w="15575" w:type="dxa"/>
            <w:gridSpan w:val="14"/>
            <w:tcBorders>
              <w:bottom w:val="single" w:sz="4" w:space="0" w:color="000000"/>
            </w:tcBorders>
          </w:tcPr>
          <w:p w:rsidR="00402B96" w:rsidRDefault="00402B96"/>
        </w:tc>
        <w:tc>
          <w:tcPr>
            <w:tcW w:w="57" w:type="dxa"/>
          </w:tcPr>
          <w:p w:rsidR="00402B96" w:rsidRDefault="00402B96"/>
        </w:tc>
      </w:tr>
      <w:tr w:rsidR="00402B96" w:rsidTr="0070161A">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целевого показателя</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Значение целевого показателя по годам</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Ответственный за достижение целевого показателя</w:t>
            </w:r>
          </w:p>
        </w:tc>
        <w:tc>
          <w:tcPr>
            <w:tcW w:w="2823"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Принадлежность целевого показателя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402B96" w:rsidRDefault="00402B96"/>
        </w:tc>
      </w:tr>
      <w:tr w:rsidR="00402B96" w:rsidTr="0070161A">
        <w:trPr>
          <w:trHeight w:val="147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2031 г.</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823"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rsidTr="0070161A">
        <w:trPr>
          <w:trHeight w:val="3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Уровень бедности  (далее - ЦП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4,28</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4,19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Указ Президента РФ № 1014</w:t>
            </w: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получивших социальную поддержку и государственные социальные гарантии, в общей численности граждан, имеющих право на их получение и обратившихся за их получением  (далее - ЦП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1D2DEB" w:rsidTr="001D2DEB">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получивших социальные услуги в учреждениях социального обслуживания населения, в общем числе граждан, обратившихся за получением социальных услуг в учреждения социального обслуживания населения  (далее - ЦП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99,4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jc w:val="center"/>
            </w:pPr>
            <w:r w:rsidRPr="00F154C0">
              <w:rPr>
                <w:rFonts w:ascii="Times New Roman" w:eastAsia="Times New Roman" w:hAnsi="Times New Roman" w:cs="Times New Roman"/>
                <w:color w:val="000000"/>
                <w:spacing w:val="-2"/>
                <w:sz w:val="20"/>
              </w:rPr>
              <w:t>99,4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jc w:val="center"/>
            </w:pPr>
            <w:r w:rsidRPr="00F154C0">
              <w:rPr>
                <w:rFonts w:ascii="Times New Roman" w:eastAsia="Times New Roman" w:hAnsi="Times New Roman" w:cs="Times New Roman"/>
                <w:color w:val="000000"/>
                <w:spacing w:val="-2"/>
                <w:sz w:val="20"/>
              </w:rPr>
              <w:t>99,4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jc w:val="center"/>
            </w:pPr>
            <w:r w:rsidRPr="00F154C0">
              <w:rPr>
                <w:rFonts w:ascii="Times New Roman" w:eastAsia="Times New Roman" w:hAnsi="Times New Roman" w:cs="Times New Roman"/>
                <w:color w:val="000000"/>
                <w:spacing w:val="-2"/>
                <w:sz w:val="20"/>
              </w:rPr>
              <w:t>99,4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jc w:val="center"/>
            </w:pPr>
            <w:r w:rsidRPr="00F154C0">
              <w:rPr>
                <w:rFonts w:ascii="Times New Roman" w:eastAsia="Times New Roman" w:hAnsi="Times New Roman" w:cs="Times New Roman"/>
                <w:color w:val="000000"/>
                <w:spacing w:val="-2"/>
                <w:sz w:val="20"/>
              </w:rPr>
              <w:t>99,4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D2DEB" w:rsidRDefault="001D2DEB" w:rsidP="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от 14.12.2022 № 2022-01013</w:t>
            </w:r>
          </w:p>
        </w:tc>
        <w:tc>
          <w:tcPr>
            <w:tcW w:w="57" w:type="dxa"/>
            <w:tcBorders>
              <w:left w:val="single" w:sz="4" w:space="0" w:color="000000"/>
            </w:tcBorders>
          </w:tcPr>
          <w:p w:rsidR="001D2DEB" w:rsidRDefault="001D2DEB" w:rsidP="001D2DEB"/>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Суммарный коэффициент рождаемости (далее - ЦП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1,288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1,331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«Поддержка семьи»</w:t>
            </w:r>
          </w:p>
        </w:tc>
        <w:tc>
          <w:tcPr>
            <w:tcW w:w="57" w:type="dxa"/>
            <w:tcBorders>
              <w:left w:val="single" w:sz="4" w:space="0" w:color="000000"/>
            </w:tcBorders>
          </w:tcPr>
          <w:p w:rsidR="00402B96" w:rsidRDefault="00402B96"/>
        </w:tc>
      </w:tr>
      <w:tr w:rsidR="00402B96" w:rsidTr="0070161A">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Прирост объема продукции (работ, услуг), выполненных СО НКО на территории Санкт-Петербурга, по отношению к году, предшествующему  отчетному  (далее - ЦП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жителей Санкт-Петербурга, ведущих садоводство на садовых земельных участках в границах </w:t>
            </w:r>
            <w:r>
              <w:rPr>
                <w:rFonts w:ascii="Times New Roman" w:eastAsia="Times New Roman" w:hAnsi="Times New Roman" w:cs="Times New Roman"/>
                <w:color w:val="000000"/>
                <w:spacing w:val="-2"/>
                <w:sz w:val="20"/>
              </w:rPr>
              <w:lastRenderedPageBreak/>
              <w:t>Санкт-Петербурга и Ленинградской области, повысивших уровень обеспечения социальной и инженерной инфраструктурой и улучшивших условия комфортного пребывания в границах территории ведения садоводства, в общей численности жителей Санкт-Петербурга, ведущих садоводство на садовых земельных участках в границах Санкт-Петербурга и Ленинградской области (далее - ЦП 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УРСО</w:t>
            </w:r>
          </w:p>
        </w:tc>
        <w:tc>
          <w:tcPr>
            <w:tcW w:w="2823"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559"/>
        </w:trPr>
        <w:tc>
          <w:tcPr>
            <w:tcW w:w="15575" w:type="dxa"/>
            <w:gridSpan w:val="14"/>
            <w:tcBorders>
              <w:top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5.2. Индикаторы подпрограмм государственной программы</w:t>
            </w:r>
          </w:p>
        </w:tc>
        <w:tc>
          <w:tcPr>
            <w:tcW w:w="57" w:type="dxa"/>
          </w:tcPr>
          <w:p w:rsidR="00402B96" w:rsidRDefault="00402B96"/>
        </w:tc>
      </w:tr>
      <w:tr w:rsidR="00402B96" w:rsidTr="0070161A">
        <w:trPr>
          <w:trHeight w:val="229"/>
        </w:trPr>
        <w:tc>
          <w:tcPr>
            <w:tcW w:w="13425" w:type="dxa"/>
            <w:gridSpan w:val="12"/>
          </w:tcPr>
          <w:p w:rsidR="00402B96" w:rsidRDefault="00402B96"/>
        </w:tc>
        <w:tc>
          <w:tcPr>
            <w:tcW w:w="2150" w:type="dxa"/>
            <w:gridSpan w:val="2"/>
            <w:shd w:val="clear" w:color="auto" w:fill="auto"/>
            <w:vAlign w:val="center"/>
          </w:tcPr>
          <w:p w:rsidR="00402B96" w:rsidRDefault="00DB65A9">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Таблица </w:t>
            </w:r>
          </w:p>
        </w:tc>
        <w:tc>
          <w:tcPr>
            <w:tcW w:w="57" w:type="dxa"/>
          </w:tcPr>
          <w:p w:rsidR="00402B96" w:rsidRDefault="00402B96"/>
        </w:tc>
      </w:tr>
      <w:tr w:rsidR="00402B96" w:rsidTr="0070161A">
        <w:trPr>
          <w:trHeight w:val="114"/>
        </w:trPr>
        <w:tc>
          <w:tcPr>
            <w:tcW w:w="15575" w:type="dxa"/>
            <w:gridSpan w:val="14"/>
            <w:tcBorders>
              <w:bottom w:val="single" w:sz="4" w:space="0" w:color="000000"/>
            </w:tcBorders>
          </w:tcPr>
          <w:p w:rsidR="00402B96" w:rsidRDefault="00402B96"/>
        </w:tc>
        <w:tc>
          <w:tcPr>
            <w:tcW w:w="57" w:type="dxa"/>
          </w:tcPr>
          <w:p w:rsidR="00402B96" w:rsidRDefault="00402B96"/>
        </w:tc>
      </w:tr>
      <w:tr w:rsidR="00402B96" w:rsidTr="0070161A">
        <w:trPr>
          <w:trHeight w:val="445"/>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05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индикатора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Единица измерения</w:t>
            </w:r>
          </w:p>
        </w:tc>
        <w:tc>
          <w:tcPr>
            <w:tcW w:w="6089" w:type="dxa"/>
            <w:gridSpan w:val="6"/>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Значение индикатора по годам</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Ответственный за достижение индикатора</w:t>
            </w:r>
          </w:p>
        </w:tc>
        <w:tc>
          <w:tcPr>
            <w:tcW w:w="157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целевого показателя, на достижение которого оказывает влияние индикатор</w:t>
            </w:r>
          </w:p>
        </w:tc>
        <w:tc>
          <w:tcPr>
            <w:tcW w:w="1591"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Принадлежн</w:t>
            </w:r>
          </w:p>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ость индикатора к показателям Стратегии 2035, региональных проектов, Указа Президента РФ №1014, финансовым соглашениям и нефинансовым соглашениям</w:t>
            </w:r>
          </w:p>
        </w:tc>
        <w:tc>
          <w:tcPr>
            <w:tcW w:w="57" w:type="dxa"/>
            <w:tcBorders>
              <w:left w:val="single" w:sz="4" w:space="0" w:color="000000"/>
            </w:tcBorders>
          </w:tcPr>
          <w:p w:rsidR="00402B96" w:rsidRDefault="00402B96"/>
        </w:tc>
      </w:tr>
      <w:tr w:rsidR="00402B96" w:rsidTr="0070161A">
        <w:trPr>
          <w:trHeight w:val="226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2026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2027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2030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rsidTr="0070161A">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w:t>
            </w:r>
          </w:p>
        </w:tc>
        <w:tc>
          <w:tcPr>
            <w:tcW w:w="1591" w:type="dxa"/>
            <w:tcBorders>
              <w:top w:val="single" w:sz="4" w:space="0" w:color="000000"/>
              <w:left w:val="single" w:sz="4" w:space="0" w:color="000000"/>
              <w:bottom w:val="single" w:sz="4" w:space="0" w:color="000000"/>
              <w:right w:val="single" w:sz="4" w:space="0" w:color="000000"/>
            </w:tcBorders>
            <w:shd w:val="clear" w:color="auto" w:fill="auto"/>
            <w:tcMar>
              <w:left w:w="43" w:type="dxa"/>
              <w:right w:w="43" w:type="dxa"/>
            </w:tcMar>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w:t>
            </w:r>
          </w:p>
        </w:tc>
        <w:tc>
          <w:tcPr>
            <w:tcW w:w="57" w:type="dxa"/>
            <w:tcBorders>
              <w:left w:val="single" w:sz="4" w:space="0" w:color="000000"/>
            </w:tcBorders>
          </w:tcPr>
          <w:p w:rsidR="00402B96" w:rsidRDefault="00402B96"/>
        </w:tc>
      </w:tr>
      <w:tr w:rsidR="00402B96" w:rsidTr="0070161A">
        <w:trPr>
          <w:trHeight w:val="445"/>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1</w:t>
            </w: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Уровень душевого дохода пенсионеров (отношение душевого дохода пенсионера - получателя мер социальной  поддержки за счет средств бюджета Санкт-Петербурга  к прожиточному минимуму пенсионера, установленному  в Санкт-Петербурге)   (далее - И 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188,0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189,0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малоимущих граждан (семей), получивших государственную социальную помощь, к общей численности населения (далее - И 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граждан, получивших услуги по бесплатному </w:t>
            </w:r>
            <w:r>
              <w:rPr>
                <w:rFonts w:ascii="Times New Roman" w:eastAsia="Times New Roman" w:hAnsi="Times New Roman" w:cs="Times New Roman"/>
                <w:color w:val="000000"/>
                <w:spacing w:val="-2"/>
                <w:sz w:val="20"/>
              </w:rPr>
              <w:lastRenderedPageBreak/>
              <w:t>зубопротезированию,  из числа вставших на учет (далее - И 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лиц с ограниченными возможностями здоровья, обеспеченных техническими  средствами реабилитации, к общей численности обратившихся граждан за предоставлением ТСР   (далее - И 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отдельных  категорий инвалидов, обеспеченных дополнительными техническими средствами реабилитации, к общей численности обратившихся граждан указанной категории  за предоставлением ДТСР   (далее - И 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5"/>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2</w:t>
            </w: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Соотношение средней заработной платы социальных работников государственных учреждений социальной защиты населения Санкт-Петербурга со средней заработной платой  (среднемесячным доходом от трудовой деятельности) в Санкт-Петербурге  (далее - И 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зданий государственных стационарных учреждений социального обслуживания населения, которые требуют капитального ремонта (выборочного капитального ремонта), в общем количестве зданий государственных стационарных учреждений социального обслуживания населения  (далее - И 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Удельный вес организаций социального обслуживания, предоставляющих социальные услуги на основании индивидуальных программ предоставления социальных услуг, в общем количестве организаций социального обслуживания, включенных в Реестр поставщиков </w:t>
            </w:r>
            <w:r>
              <w:rPr>
                <w:rFonts w:ascii="Times New Roman" w:eastAsia="Times New Roman" w:hAnsi="Times New Roman" w:cs="Times New Roman"/>
                <w:color w:val="000000"/>
                <w:spacing w:val="-2"/>
                <w:sz w:val="20"/>
              </w:rPr>
              <w:lastRenderedPageBreak/>
              <w:t>социальных услуг в Санкт-Петербурге  (далее - И 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97,4</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1D2DE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Прирост проведенных лабораторных исследований готовой продукции, пищевых продуктов  и продовольственного сырья, питьевой воды, микробиологических смывов  к запланированным лабораторным исследованиям готовой продукции, пищевых продуктов  и продовольственного сырья, питьевой воды, микробиологических смывов  в рамках оценки уровня организации социального питания   (далее - И 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Удельный вес руководителей  и работников учреждений  Санкт-Петербурга, прошедших итоговую аттестацию  по дополнительным профессиональным программам повышения квалификации по вопросам организации социального питания, в общей численности слушателей дополнительных профессиональных программ повышения квалификации  по вопросам организации социального питания   (далее - И 10)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Обеспеченность разработанными и актуализированными методологическими материалами учреждений системы социального питания  (далее - И 11)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доступных  для инвалидов и других маломобильных групп населения объектов социального обслуживания населения в общем количестве объектов социального обслуживания населения, предоставляющих социальные услуги населению   (далее - И 12)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Прирост мощности  в домах-интернатах  для престарелых и инвалидов за счет введенных объектов   (далее - И 13)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Койко-мест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Прирост мощности  в домах-интернатах для детей с </w:t>
            </w:r>
            <w:r>
              <w:rPr>
                <w:rFonts w:ascii="Times New Roman" w:eastAsia="Times New Roman" w:hAnsi="Times New Roman" w:cs="Times New Roman"/>
                <w:color w:val="000000"/>
                <w:spacing w:val="-2"/>
                <w:sz w:val="20"/>
              </w:rPr>
              <w:lastRenderedPageBreak/>
              <w:t>отклонениями в умственном развитии за счет введенных объектов  (далее - И 14)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Койко-мест</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Прирост мощности в комплексных центрах социального обслуживания населения за счет введенных объектов   (далее - И 15)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кв.м</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Прирост мощности в центрах социальной реабилитации инвалидов и детей-инвалидов за счет введенных объектов  (далее - И 16)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кв.м</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23150,5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12961,2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6500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Отклонение фактической обеспеченности населения  Санкт-Петербурга домами-интернатами для престарелых  и инвалидов, в том числе мини-пансионатами от расчетных показателей минимально допустимого уровня обеспеченности населения  Санкт-Петербурга домами-интернатами для престарелых  и инвалидов, в том числе мини-пансионатами  (далее - И 17)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Отклонение фактической обеспеченности населения  Санкт-Петербурга комплексными центрами социального обслуживания населения, включая учреждения социального обслуживания бездомных граждан, от расчетных показателей минимально допустимого уровня обеспеченности населения  Санкт-Петербурга, определенных  в соответствии с нормативами градостроительного проектирования Санкт-Петербурга  (далее - И 18)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18,9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19,1</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Численность граждан старше трудоспособного возраста и инвалидов, получивших услуги в рамках системы долговременного ухода   (далее - И 19)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Человек</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487,0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493,0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1740,0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«Старшее поколение»,</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от 11.12.2024 № 149-2024-Я40040-1</w:t>
            </w: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инвалидов, в отношении которых осуществлялись мероприятия по реабилитации и </w:t>
            </w:r>
            <w:r>
              <w:rPr>
                <w:rFonts w:ascii="Times New Roman" w:eastAsia="Times New Roman" w:hAnsi="Times New Roman" w:cs="Times New Roman"/>
                <w:color w:val="000000"/>
                <w:spacing w:val="-2"/>
                <w:sz w:val="20"/>
              </w:rPr>
              <w:lastRenderedPageBreak/>
              <w:t>(или) абилитации, в общей численности инвалидов, имеющих такие рекомендации в индивидуальной программе реабилитации или абилитации (взрослые)   (далее - И 20)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Нефинансовое соглашение от </w:t>
            </w:r>
            <w:r>
              <w:rPr>
                <w:rFonts w:ascii="Times New Roman" w:eastAsia="Times New Roman" w:hAnsi="Times New Roman" w:cs="Times New Roman"/>
                <w:color w:val="000000"/>
                <w:spacing w:val="-2"/>
                <w:sz w:val="20"/>
              </w:rPr>
              <w:lastRenderedPageBreak/>
              <w:t>28.12.2022 № 2022-00802</w:t>
            </w:r>
          </w:p>
        </w:tc>
        <w:tc>
          <w:tcPr>
            <w:tcW w:w="57" w:type="dxa"/>
            <w:tcBorders>
              <w:left w:val="single" w:sz="4" w:space="0" w:color="000000"/>
            </w:tcBorders>
          </w:tcPr>
          <w:p w:rsidR="00402B96" w:rsidRDefault="00402B96"/>
        </w:tc>
      </w:tr>
      <w:tr w:rsidR="00402B96" w:rsidTr="0070161A">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  (далее - И 21)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98,0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от 28.12.2022 № 2022-00802</w:t>
            </w:r>
          </w:p>
        </w:tc>
        <w:tc>
          <w:tcPr>
            <w:tcW w:w="57" w:type="dxa"/>
            <w:tcBorders>
              <w:left w:val="single" w:sz="4" w:space="0" w:color="000000"/>
            </w:tcBorders>
          </w:tcPr>
          <w:p w:rsidR="00402B96" w:rsidRDefault="00402B96"/>
        </w:tc>
      </w:tr>
      <w:tr w:rsidR="00402B96" w:rsidTr="0070161A">
        <w:trPr>
          <w:trHeight w:val="444"/>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3</w:t>
            </w: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Суммарный коэффициент рождаемости третьих и последующих детей  (далее - И 22)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0,251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0,259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0,288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4</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РП «Многодетная семья»</w:t>
            </w:r>
          </w:p>
        </w:tc>
        <w:tc>
          <w:tcPr>
            <w:tcW w:w="57" w:type="dxa"/>
            <w:tcBorders>
              <w:left w:val="single" w:sz="4" w:space="0" w:color="000000"/>
            </w:tcBorders>
          </w:tcPr>
          <w:p w:rsidR="00402B96" w:rsidRDefault="00402B96"/>
        </w:tc>
      </w:tr>
      <w:tr w:rsidR="00402B96" w:rsidTr="0070161A">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детей из семей  с денежными доходами ниже полуторакратной величины прожиточного минимума  от общей численности детей, проживающих  в Санкт-Петербурге   (далее - И 23)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семей  с несовершеннолетними детьми, находящихся в трудной жизненной ситуации, в общей численности семей  в Санкт-Петербурге   (далее - И 24)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7,3</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7,1</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детей, оставшихся  без попечения родителей, в общей численности детского населения  в Санкт-Петербурге   (далее - И 25)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детей-сирот  и детей, оставшихся  без попечения родителей, переданных на воспитание  в семьи, в общей численности детей-сирот и детей, оставшихся без попечения родителей   (далее - И 26)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89,0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перевезенных несовершеннолетних в общей численности несовершеннолетних, нуждающихся в перевозке в места </w:t>
            </w:r>
            <w:r>
              <w:rPr>
                <w:rFonts w:ascii="Times New Roman" w:eastAsia="Times New Roman" w:hAnsi="Times New Roman" w:cs="Times New Roman"/>
                <w:color w:val="000000"/>
                <w:spacing w:val="-2"/>
                <w:sz w:val="20"/>
              </w:rPr>
              <w:lastRenderedPageBreak/>
              <w:t>постоянного проживания   (далее - И 27)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E413A4">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28</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обучающихся, обеспеченных горячим питанием с компенсацией стоимости за счет средств бюджета  Санкт-Петербурга,  от общего числа обучающихся  в образовательных учреждениях, подведомственных ИОГВ  (далее - И 28)</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52,0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29</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обучающихся, обеспеченных горячим питанием, от общего числа обучающихся  в образовательных учреждениях, подведомственных ИОГВ  (далее - И 29)</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87,5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КЗ,</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КК,</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30</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обучающихся  по очной форме обучения, получающих горячее питание с компенсацией стоимости  за счет средств бюджета  Санкт-Петербурга,  от общего числа обучающихся  по очной форме обучения  в образовательных учреждениях, подведомственных КНВШ, имеющих право  на получение горячего питания   (далее - И 30)</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62,5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63</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КНВШ</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2</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31</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превысил величину прожиточного минимума, установленную в Санкт-Петербурге,  по окончании срока действия социального контракта  в общей численности граждан, охваченных государственной социальной помощью на основании социального контракта  (далее - И 31)</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26,2</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1</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Нефинансовое соглашение от 14.12.2022 № 2022-01013</w:t>
            </w:r>
          </w:p>
        </w:tc>
        <w:tc>
          <w:tcPr>
            <w:tcW w:w="57" w:type="dxa"/>
            <w:tcBorders>
              <w:left w:val="single" w:sz="4" w:space="0" w:color="000000"/>
            </w:tcBorders>
          </w:tcPr>
          <w:p w:rsidR="00402B96" w:rsidRDefault="00402B96"/>
        </w:tc>
      </w:tr>
      <w:tr w:rsidR="00402B96" w:rsidTr="0070161A">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4</w:t>
            </w:r>
          </w:p>
        </w:tc>
        <w:tc>
          <w:tcPr>
            <w:tcW w:w="57" w:type="dxa"/>
            <w:tcBorders>
              <w:left w:val="single" w:sz="4" w:space="0" w:color="000000"/>
            </w:tcBorders>
          </w:tcPr>
          <w:p w:rsidR="00402B96" w:rsidRDefault="00402B96"/>
        </w:tc>
      </w:tr>
      <w:tr w:rsidR="0070161A"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32</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Pr="0070161A" w:rsidRDefault="0070161A" w:rsidP="0070161A">
            <w:pPr>
              <w:spacing w:line="229" w:lineRule="auto"/>
              <w:jc w:val="center"/>
              <w:rPr>
                <w:rFonts w:ascii="Times New Roman" w:eastAsia="Times New Roman" w:hAnsi="Times New Roman" w:cs="Times New Roman"/>
                <w:color w:val="000000"/>
                <w:spacing w:val="-2"/>
                <w:sz w:val="20"/>
              </w:rPr>
            </w:pPr>
            <w:r w:rsidRPr="0070161A">
              <w:rPr>
                <w:rFonts w:ascii="Times New Roman" w:eastAsia="Calibri" w:hAnsi="Times New Roman" w:cs="Times New Roman"/>
                <w:sz w:val="22"/>
                <w:lang w:eastAsia="en-US"/>
              </w:rPr>
              <w:t xml:space="preserve">Прирост объема исполненной финансовой поддержки СО НКО в форме субсидий по </w:t>
            </w:r>
            <w:r w:rsidRPr="0070161A">
              <w:rPr>
                <w:rFonts w:ascii="Times New Roman" w:eastAsia="Calibri" w:hAnsi="Times New Roman" w:cs="Times New Roman"/>
                <w:sz w:val="22"/>
                <w:lang w:eastAsia="en-US"/>
              </w:rPr>
              <w:lastRenderedPageBreak/>
              <w:t>отношению к году, предшествующему отчетном (далее - И 32)</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jc w:val="center"/>
            </w:pPr>
            <w:r w:rsidRPr="00E84103">
              <w:rPr>
                <w:rFonts w:ascii="Times New Roman" w:eastAsia="Times New Roman" w:hAnsi="Times New Roman" w:cs="Times New Roman"/>
                <w:color w:val="000000"/>
                <w:spacing w:val="-2"/>
                <w:sz w:val="20"/>
              </w:rPr>
              <w:t>0,5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jc w:val="center"/>
            </w:pPr>
            <w:r w:rsidRPr="00E84103">
              <w:rPr>
                <w:rFonts w:ascii="Times New Roman" w:eastAsia="Times New Roman" w:hAnsi="Times New Roman" w:cs="Times New Roman"/>
                <w:color w:val="000000"/>
                <w:spacing w:val="-2"/>
                <w:sz w:val="20"/>
              </w:rPr>
              <w:t>0,5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jc w:val="center"/>
            </w:pPr>
            <w:r w:rsidRPr="00E84103">
              <w:rPr>
                <w:rFonts w:ascii="Times New Roman" w:eastAsia="Times New Roman" w:hAnsi="Times New Roman" w:cs="Times New Roman"/>
                <w:color w:val="000000"/>
                <w:spacing w:val="-2"/>
                <w:sz w:val="20"/>
              </w:rPr>
              <w:t>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jc w:val="center"/>
            </w:pPr>
            <w:r w:rsidRPr="00E84103">
              <w:rPr>
                <w:rFonts w:ascii="Times New Roman" w:eastAsia="Times New Roman" w:hAnsi="Times New Roman" w:cs="Times New Roman"/>
                <w:color w:val="000000"/>
                <w:spacing w:val="-2"/>
                <w:sz w:val="20"/>
              </w:rPr>
              <w:t>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КМПВОО,</w:t>
            </w:r>
          </w:p>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КПВСМИ</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0161A" w:rsidRDefault="0070161A" w:rsidP="0070161A">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70161A" w:rsidRDefault="0070161A" w:rsidP="0070161A"/>
        </w:tc>
      </w:tr>
      <w:tr w:rsidR="00402B96" w:rsidTr="0070161A">
        <w:trPr>
          <w:trHeight w:val="458"/>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33</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Количество СО НКО, которым оказана поддержка в нефинансовых формах   (далее - И 33)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Единиц</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700,0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КИО</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5"/>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34</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государственных учреждений социального обслуживания населения, использующих труд добровольцев по оказанию услуг населению, от общей численности государственных учреждений социального обслуживания населения  (далее - И 34)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35</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приоритетных тем, по которым реализованы проекты СО НКО, получившие субсидии в виде грантов Санкт-Петербурга в целях возмещения затрат на производство и размещение социальной рекламы,по отношению к общему количеству тем, объявленных приоритетными в соответствующем году  (далее - И 35)</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70161A">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60,0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КПВСМИ</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5</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8"/>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5</w:t>
            </w: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36</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Доля граждан пожилого возраста, удовлетворенных качеством социальных услуг, предоставленных государственными учреждениями социального обслуживания населения,  в общей численности граждан пожилого возраста, получивших социальные услуги в государственных учреждениях социального обслуживания населения   (далее - И 36)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100,0</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КСП,</w:t>
            </w:r>
          </w:p>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АР</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3</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r w:rsidR="00402B96" w:rsidTr="0070161A">
        <w:trPr>
          <w:trHeight w:val="459"/>
        </w:trPr>
        <w:tc>
          <w:tcPr>
            <w:tcW w:w="15575"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Подпрограмма 6</w:t>
            </w:r>
          </w:p>
        </w:tc>
        <w:tc>
          <w:tcPr>
            <w:tcW w:w="57" w:type="dxa"/>
            <w:tcBorders>
              <w:left w:val="single" w:sz="4" w:space="0" w:color="000000"/>
            </w:tcBorders>
          </w:tcPr>
          <w:p w:rsidR="00402B96" w:rsidRDefault="00402B96"/>
        </w:tc>
      </w:tr>
      <w:tr w:rsidR="00402B96" w:rsidTr="0070161A">
        <w:trPr>
          <w:trHeight w:val="444"/>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37</w:t>
            </w:r>
          </w:p>
        </w:tc>
        <w:tc>
          <w:tcPr>
            <w:tcW w:w="30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Доля садоводческих некоммерческих товариществ - получателей субсидий, в общем числе садоводческих некоммерческих товариществ, заявки которых признаны надлежащими по результатам </w:t>
            </w:r>
            <w:r>
              <w:rPr>
                <w:rFonts w:ascii="Times New Roman" w:eastAsia="Times New Roman" w:hAnsi="Times New Roman" w:cs="Times New Roman"/>
                <w:color w:val="000000"/>
                <w:spacing w:val="-2"/>
                <w:sz w:val="20"/>
              </w:rPr>
              <w:lastRenderedPageBreak/>
              <w:t>проведения отбора получателей субсидий   (далее - И 37)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lastRenderedPageBreak/>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85,5</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85,5</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УРСО</w:t>
            </w:r>
          </w:p>
        </w:tc>
        <w:tc>
          <w:tcPr>
            <w:tcW w:w="1576"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ЦП 6</w:t>
            </w:r>
          </w:p>
        </w:tc>
        <w:tc>
          <w:tcPr>
            <w:tcW w:w="15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20"/>
              </w:rPr>
            </w:pPr>
          </w:p>
        </w:tc>
        <w:tc>
          <w:tcPr>
            <w:tcW w:w="57" w:type="dxa"/>
            <w:tcBorders>
              <w:left w:val="single" w:sz="4" w:space="0" w:color="000000"/>
            </w:tcBorders>
          </w:tcPr>
          <w:p w:rsidR="00402B96" w:rsidRDefault="00402B96"/>
        </w:tc>
      </w:tr>
    </w:tbl>
    <w:p w:rsidR="00402B96" w:rsidRDefault="00402B96">
      <w:pPr>
        <w:tabs>
          <w:tab w:val="left" w:pos="8108"/>
        </w:tabs>
        <w:sectPr w:rsidR="00402B96">
          <w:pgSz w:w="16838" w:h="11909" w:orient="landscape"/>
          <w:pgMar w:top="567" w:right="567" w:bottom="517" w:left="567" w:header="567" w:footer="517" w:gutter="0"/>
          <w:cols w:space="720"/>
        </w:sectPr>
      </w:pPr>
    </w:p>
    <w:p w:rsidR="00402B96" w:rsidRDefault="00402B96">
      <w:pPr>
        <w:tabs>
          <w:tab w:val="left" w:pos="8108"/>
        </w:tabs>
      </w:pPr>
    </w:p>
    <w:tbl>
      <w:tblPr>
        <w:tblW w:w="15575" w:type="dxa"/>
        <w:tblLayout w:type="fixed"/>
        <w:tblCellMar>
          <w:left w:w="0" w:type="dxa"/>
          <w:right w:w="0" w:type="dxa"/>
        </w:tblCellMar>
        <w:tblLook w:val="04A0" w:firstRow="1" w:lastRow="0" w:firstColumn="1" w:lastColumn="0" w:noHBand="0" w:noVBand="1"/>
      </w:tblPr>
      <w:tblGrid>
        <w:gridCol w:w="788"/>
        <w:gridCol w:w="3840"/>
        <w:gridCol w:w="1691"/>
        <w:gridCol w:w="2708"/>
        <w:gridCol w:w="1576"/>
        <w:gridCol w:w="1576"/>
        <w:gridCol w:w="1590"/>
        <w:gridCol w:w="1806"/>
      </w:tblGrid>
      <w:tr w:rsidR="00402B96" w:rsidTr="00693D36">
        <w:trPr>
          <w:trHeight w:val="229"/>
        </w:trPr>
        <w:tc>
          <w:tcPr>
            <w:tcW w:w="15575" w:type="dxa"/>
            <w:gridSpan w:val="8"/>
          </w:tcPr>
          <w:p w:rsidR="00402B96" w:rsidRDefault="00402B96"/>
        </w:tc>
      </w:tr>
      <w:tr w:rsidR="00402B96" w:rsidTr="00693D36">
        <w:trPr>
          <w:trHeight w:val="444"/>
        </w:trPr>
        <w:tc>
          <w:tcPr>
            <w:tcW w:w="15575" w:type="dxa"/>
            <w:gridSpan w:val="8"/>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6. Информация о налоговых расходах, соответствующих целям государственной программы</w:t>
            </w:r>
          </w:p>
        </w:tc>
      </w:tr>
      <w:tr w:rsidR="00402B96" w:rsidTr="00693D36">
        <w:trPr>
          <w:trHeight w:val="230"/>
        </w:trPr>
        <w:tc>
          <w:tcPr>
            <w:tcW w:w="15575" w:type="dxa"/>
            <w:gridSpan w:val="8"/>
            <w:tcBorders>
              <w:bottom w:val="single" w:sz="4" w:space="0" w:color="000000"/>
            </w:tcBorders>
          </w:tcPr>
          <w:p w:rsidR="00402B96" w:rsidRDefault="00402B96"/>
        </w:tc>
      </w:tr>
      <w:tr w:rsidR="00402B96" w:rsidTr="00693D36">
        <w:trPr>
          <w:trHeight w:val="788"/>
        </w:trPr>
        <w:tc>
          <w:tcPr>
            <w:tcW w:w="7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 xml:space="preserve">№ </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п/п</w:t>
            </w:r>
          </w:p>
        </w:tc>
        <w:tc>
          <w:tcPr>
            <w:tcW w:w="384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налогового расхода</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Основания налогового расхода</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целевых показателей государственной программы, индикаторов подпрограмм и отдельных мероприятий, на достижение которых оказывают влияние соответствующие налоговые расходы</w:t>
            </w:r>
          </w:p>
        </w:tc>
        <w:tc>
          <w:tcPr>
            <w:tcW w:w="4742"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Оценка объемов налоговых расходов, соответствующих целям государственной программы, тыс. руб.</w:t>
            </w:r>
          </w:p>
        </w:tc>
        <w:tc>
          <w:tcPr>
            <w:tcW w:w="180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Куратор налогового расхода</w:t>
            </w:r>
          </w:p>
        </w:tc>
      </w:tr>
      <w:tr w:rsidR="00402B96" w:rsidTr="00693D36">
        <w:trPr>
          <w:trHeight w:val="2478"/>
        </w:trPr>
        <w:tc>
          <w:tcPr>
            <w:tcW w:w="7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84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2028 г.</w:t>
            </w:r>
          </w:p>
        </w:tc>
        <w:tc>
          <w:tcPr>
            <w:tcW w:w="180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r>
      <w:tr w:rsidR="00402B96" w:rsidTr="00693D36">
        <w:trPr>
          <w:trHeight w:val="344"/>
        </w:trPr>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3</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6</w:t>
            </w:r>
          </w:p>
        </w:tc>
        <w:tc>
          <w:tcPr>
            <w:tcW w:w="15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7</w:t>
            </w:r>
          </w:p>
        </w:tc>
        <w:tc>
          <w:tcPr>
            <w:tcW w:w="180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8</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Освобождаются от уплаты налога</w:t>
            </w:r>
          </w:p>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на имущество организаций садоводческие, огороднические (дачные - до 01.01.2019) некоммерческие товарищества в отношении имущества, используемого в целях обеспечения социально-хозяйственных задач ведения садоводства, огородничества (до 01.01.2019 также дачного хозяйства)</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6 пункта 1 статьи 11-1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6</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0,0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0,0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Pr>
                <w:rFonts w:ascii="Times New Roman" w:eastAsia="Times New Roman" w:hAnsi="Times New Roman" w:cs="Times New Roman"/>
                <w:color w:val="000000"/>
                <w:spacing w:val="-2"/>
              </w:rPr>
              <w:t>0,0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УРСО</w:t>
            </w:r>
          </w:p>
        </w:tc>
      </w:tr>
      <w:tr w:rsidR="00693D36" w:rsidTr="00693D36">
        <w:trPr>
          <w:trHeight w:val="202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2</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Освобождаются от уплаты налога на имущество физических лиц льготные категории (дети-сироты; дети, оставшиеся без попечения родителей; лица из числа детей-сирот и детей, оставшихся без попечения родителей)  на период пребывания в организации, осуществляющей образовательную деятельность, независимо от форм собственности, а также на период службы в рядах Вооруженных Сил Российской Федерации</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Статья 11-10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219,0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216,0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214,0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3</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Герои Советского Союза, Герои Российской Федерации, Герои Социалистического Труда, полные кавалеры ордена Славы, полные кавалеры ордена Трудовой Славы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1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2,0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3,0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3,0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4</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Освобождаются от уплаты земельного налога инвалиды I группы; граждане из числа инвалидов, имеющих ограничения способности к трудовой деятельности III степени, признанные инвалидами до 1 января 2010 года без указания срока переосвидетельствования; а также лица, имеющие II группу инвалидности, установленную до 1 января 2004 года без вынесения заключения о степени ограничения способности к трудовой деятельности (право на льготу сохраняется без проведения дополнительного переосвидетельствования); граждане из числа инвалидов, имеющих ограничения способности к трудовой деятельности III степени, признанные инвалидами до 1 января 2010 года с определением срока переосвидетельствования (право на льготу сохраняется до наступления срока очередного переосвидетельствования)</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2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3 065,0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3 371,0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3 709,0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21"/>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5</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инвалиды с детства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3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6,0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7,0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7,0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6</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один из родителей (усыновителей), опекунов или попечителей, имеющих в составе семьи ребенка-инвалида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4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17</w:t>
            </w:r>
            <w:r w:rsidRPr="00C613C7">
              <w:rPr>
                <w:rFonts w:ascii="Times New Roman" w:hAnsi="Times New Roman" w:cs="Times New Roman"/>
              </w:rPr>
              <w:t>,0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19</w:t>
            </w:r>
            <w:r w:rsidRPr="00C613C7">
              <w:rPr>
                <w:rFonts w:ascii="Times New Roman" w:hAnsi="Times New Roman" w:cs="Times New Roman"/>
              </w:rPr>
              <w:t>,0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C613C7" w:rsidRDefault="00693D36" w:rsidP="00693D36">
            <w:pPr>
              <w:jc w:val="center"/>
              <w:rPr>
                <w:rFonts w:ascii="Times New Roman" w:hAnsi="Times New Roman" w:cs="Times New Roman"/>
                <w:sz w:val="22"/>
              </w:rPr>
            </w:pPr>
            <w:r w:rsidRPr="00C613C7">
              <w:rPr>
                <w:rFonts w:ascii="Times New Roman" w:hAnsi="Times New Roman" w:cs="Times New Roman"/>
                <w:sz w:val="22"/>
              </w:rPr>
              <w:t>20</w:t>
            </w:r>
            <w:r w:rsidRPr="00C613C7">
              <w:rPr>
                <w:rFonts w:ascii="Times New Roman" w:hAnsi="Times New Roman" w:cs="Times New Roman"/>
              </w:rPr>
              <w:t>,0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7</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один из родителей (усыновителей), опекунов или попечителей, имеющих в составе семьи трех и более детей в возрасте до 18 лет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Подпункт 5 пункта 1 статьи 11-7-1 Закона Санкт-Петербурга от 28.06.1995 № 81-11 «О налоговых льготах»</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4 256,0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4 681,0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5 149,0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8</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ветераны и инвалиды Великой Отечественной войны, а также ветераны и инвалиды боевых действий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6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w:t>
            </w:r>
            <w:r w:rsidRPr="00A32498">
              <w:rPr>
                <w:rFonts w:ascii="Times New Roman" w:hAnsi="Times New Roman" w:cs="Times New Roman"/>
              </w:rPr>
              <w:t> </w:t>
            </w:r>
            <w:r w:rsidRPr="00A32498">
              <w:rPr>
                <w:rFonts w:ascii="Times New Roman" w:hAnsi="Times New Roman" w:cs="Times New Roman"/>
                <w:sz w:val="22"/>
              </w:rPr>
              <w:t>510</w:t>
            </w:r>
            <w:r w:rsidRPr="00A32498">
              <w:rPr>
                <w:rFonts w:ascii="Times New Roman" w:hAnsi="Times New Roman" w:cs="Times New Roman"/>
              </w:rPr>
              <w:t>,0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w:t>
            </w:r>
            <w:r w:rsidRPr="00A32498">
              <w:rPr>
                <w:rFonts w:ascii="Times New Roman" w:hAnsi="Times New Roman" w:cs="Times New Roman"/>
              </w:rPr>
              <w:t> </w:t>
            </w:r>
            <w:r w:rsidRPr="00A32498">
              <w:rPr>
                <w:rFonts w:ascii="Times New Roman" w:hAnsi="Times New Roman" w:cs="Times New Roman"/>
                <w:sz w:val="22"/>
              </w:rPr>
              <w:t>661</w:t>
            </w:r>
            <w:r w:rsidRPr="00A32498">
              <w:rPr>
                <w:rFonts w:ascii="Times New Roman" w:hAnsi="Times New Roman" w:cs="Times New Roman"/>
              </w:rPr>
              <w:t>,0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w:t>
            </w:r>
            <w:r w:rsidRPr="00A32498">
              <w:rPr>
                <w:rFonts w:ascii="Times New Roman" w:hAnsi="Times New Roman" w:cs="Times New Roman"/>
              </w:rPr>
              <w:t> </w:t>
            </w:r>
            <w:r w:rsidRPr="00A32498">
              <w:rPr>
                <w:rFonts w:ascii="Times New Roman" w:hAnsi="Times New Roman" w:cs="Times New Roman"/>
                <w:sz w:val="22"/>
              </w:rPr>
              <w:t>827</w:t>
            </w:r>
            <w:r w:rsidRPr="00A32498">
              <w:rPr>
                <w:rFonts w:ascii="Times New Roman" w:hAnsi="Times New Roman" w:cs="Times New Roman"/>
              </w:rPr>
              <w:t>,0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9</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физические лица, имеющие право на получение социальной поддержки в соответствии с Законом Российской Федерации «О социальной защите граждан, подвергшихся воздействию радиации вследствие катастрофы на Чернобыльской АЭС», Федеральным законом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 и Федеральным законом «О социальных гарантиях гражданам, подвергшимся радиационному воздействию вследствие </w:t>
            </w:r>
            <w:r>
              <w:rPr>
                <w:rFonts w:ascii="Times New Roman" w:eastAsia="Times New Roman" w:hAnsi="Times New Roman" w:cs="Times New Roman"/>
                <w:color w:val="000000"/>
                <w:spacing w:val="-2"/>
                <w:sz w:val="22"/>
              </w:rPr>
              <w:lastRenderedPageBreak/>
              <w:t xml:space="preserve">ядерных испытаний на Семипалатинском полигоне»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 xml:space="preserve">Подпункт 7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152,0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168,0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184,0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2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10</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физические лица,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8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5 688,0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6 257,0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6 883,0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физические лица, получившие или перенесшие лучевую болезнь или ставшие инвалидами в результате испытаний, учений и иных работ, связанных с любыми видами ядерных установок, включая ядерное оружие и космическую технику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9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sidRPr="00C613C7">
              <w:rPr>
                <w:rFonts w:ascii="Times New Roman" w:eastAsia="Times New Roman" w:hAnsi="Times New Roman" w:cs="Times New Roman"/>
                <w:color w:val="000000"/>
                <w:spacing w:val="-2"/>
              </w:rPr>
              <w:t>0,0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sidRPr="00C613C7">
              <w:rPr>
                <w:rFonts w:ascii="Times New Roman" w:eastAsia="Times New Roman" w:hAnsi="Times New Roman" w:cs="Times New Roman"/>
                <w:color w:val="000000"/>
                <w:spacing w:val="-2"/>
              </w:rPr>
              <w:t>0,0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sidRPr="00C613C7">
              <w:rPr>
                <w:rFonts w:ascii="Times New Roman" w:eastAsia="Times New Roman" w:hAnsi="Times New Roman" w:cs="Times New Roman"/>
                <w:color w:val="000000"/>
                <w:spacing w:val="-2"/>
              </w:rPr>
              <w:t>0,0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12</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Освобождаются от уплаты земельного налога физические лица, оформившие пенсию, назначаемую в соответствии с пенсионным законодательством Российской Федерации, или достигшие возраста 60 и 55 лет (для мужчин и женщин соответственно), - в отношении земельного участка, площадь которого не превышает 2500 кв.м</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Подпункт 10 пункта 1 статьи 11-7-1 Закона Санкт-Петербурга от 28.06.1995 № 81-11 «О налоговых льготах</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9</w:t>
            </w:r>
            <w:r>
              <w:rPr>
                <w:rFonts w:ascii="Times New Roman" w:hAnsi="Times New Roman" w:cs="Times New Roman"/>
              </w:rPr>
              <w:t> </w:t>
            </w:r>
            <w:r w:rsidRPr="00A32498">
              <w:rPr>
                <w:rFonts w:ascii="Times New Roman" w:hAnsi="Times New Roman" w:cs="Times New Roman"/>
                <w:sz w:val="22"/>
              </w:rPr>
              <w:t>990</w:t>
            </w:r>
            <w:r>
              <w:rPr>
                <w:rFonts w:ascii="Times New Roman" w:hAnsi="Times New Roman" w:cs="Times New Roman"/>
              </w:rPr>
              <w:t>,0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10</w:t>
            </w:r>
            <w:r>
              <w:rPr>
                <w:rFonts w:ascii="Times New Roman" w:hAnsi="Times New Roman" w:cs="Times New Roman"/>
              </w:rPr>
              <w:t> </w:t>
            </w:r>
            <w:r w:rsidRPr="00A32498">
              <w:rPr>
                <w:rFonts w:ascii="Times New Roman" w:hAnsi="Times New Roman" w:cs="Times New Roman"/>
                <w:sz w:val="22"/>
              </w:rPr>
              <w:t>989</w:t>
            </w:r>
            <w:r>
              <w:rPr>
                <w:rFonts w:ascii="Times New Roman" w:hAnsi="Times New Roman" w:cs="Times New Roman"/>
              </w:rPr>
              <w:t>,0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12</w:t>
            </w:r>
            <w:r>
              <w:rPr>
                <w:rFonts w:ascii="Times New Roman" w:hAnsi="Times New Roman" w:cs="Times New Roman"/>
              </w:rPr>
              <w:t> </w:t>
            </w:r>
            <w:r w:rsidRPr="00A32498">
              <w:rPr>
                <w:rFonts w:ascii="Times New Roman" w:hAnsi="Times New Roman" w:cs="Times New Roman"/>
                <w:sz w:val="22"/>
              </w:rPr>
              <w:t>088</w:t>
            </w:r>
            <w:r>
              <w:rPr>
                <w:rFonts w:ascii="Times New Roman" w:hAnsi="Times New Roman" w:cs="Times New Roman"/>
              </w:rPr>
              <w:t>,0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13</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граждане Российской Федерации, уволенные с военной службы по достижении предельного возраста пребывания на военной службе, состоянию здоровья или в связи с организационно-штатными мероприятиями и имеющие общую </w:t>
            </w:r>
            <w:r>
              <w:rPr>
                <w:rFonts w:ascii="Times New Roman" w:eastAsia="Times New Roman" w:hAnsi="Times New Roman" w:cs="Times New Roman"/>
                <w:color w:val="000000"/>
                <w:spacing w:val="-2"/>
                <w:sz w:val="22"/>
              </w:rPr>
              <w:lastRenderedPageBreak/>
              <w:t>продолжительность военной службы от 20 лет</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Подпункт 11 пункта 1 статьи 11-7-1 Закона Санкт-Петербурга от 28.06.1995 № 81-11</w:t>
            </w:r>
          </w:p>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96,0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105,0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A32498" w:rsidRDefault="00693D36" w:rsidP="00693D36">
            <w:pPr>
              <w:jc w:val="center"/>
              <w:rPr>
                <w:rFonts w:ascii="Times New Roman" w:hAnsi="Times New Roman" w:cs="Times New Roman"/>
                <w:sz w:val="22"/>
              </w:rPr>
            </w:pPr>
            <w:r w:rsidRPr="00A32498">
              <w:rPr>
                <w:rFonts w:ascii="Times New Roman" w:hAnsi="Times New Roman" w:cs="Times New Roman"/>
                <w:sz w:val="22"/>
              </w:rPr>
              <w:t>116,0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14</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земельного налога члены семей лиц, замещавших государственные должности, должности государственной гражданской службы или должности правоохранительной службы, а также военнослужащих, потерявшие кормильца при исполнении им служебных обязанностей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12 пункта 1 статьи 11-7-1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sidRPr="00C613C7">
              <w:rPr>
                <w:rFonts w:ascii="Times New Roman" w:eastAsia="Times New Roman" w:hAnsi="Times New Roman" w:cs="Times New Roman"/>
                <w:color w:val="000000"/>
                <w:spacing w:val="-2"/>
              </w:rPr>
              <w:t>0,0</w:t>
            </w:r>
          </w:p>
        </w:tc>
        <w:tc>
          <w:tcPr>
            <w:tcW w:w="157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sidRPr="00C613C7">
              <w:rPr>
                <w:rFonts w:ascii="Times New Roman" w:eastAsia="Times New Roman" w:hAnsi="Times New Roman" w:cs="Times New Roman"/>
                <w:color w:val="000000"/>
                <w:spacing w:val="-2"/>
              </w:rPr>
              <w:t>0,0</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Pr="00C613C7" w:rsidRDefault="00693D36" w:rsidP="00693D36">
            <w:pPr>
              <w:spacing w:line="229" w:lineRule="auto"/>
              <w:jc w:val="center"/>
              <w:rPr>
                <w:rFonts w:ascii="Times New Roman" w:eastAsia="Times New Roman" w:hAnsi="Times New Roman" w:cs="Times New Roman"/>
                <w:color w:val="000000"/>
                <w:spacing w:val="-2"/>
              </w:rPr>
            </w:pPr>
            <w:r w:rsidRPr="00C613C7">
              <w:rPr>
                <w:rFonts w:ascii="Times New Roman" w:eastAsia="Times New Roman" w:hAnsi="Times New Roman" w:cs="Times New Roman"/>
                <w:color w:val="000000"/>
                <w:spacing w:val="-2"/>
              </w:rPr>
              <w:t>0,0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21"/>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15</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Пониженная (0,01%) ставка земельного налога в отношении земельных участков, не используемых в предпринимательской деятельности, приобретенных (предоставленных) для ведения личного подсобного хозяйства, садоводства, или огородничества, или животноводства, а также земельных участков общего назначения, предусмотренных Федеральным законом «О ведении гражданами садоводства </w:t>
            </w:r>
          </w:p>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и огородничества для собственных нужд и о внесении изменений в отдельные законодательные акты Российской Федерации»</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Пункт 1 статьи 2 Закона Санкт-Петербурга от 14.11.2012 № 617-105</w:t>
            </w:r>
          </w:p>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 земельном налоге в Санкт-Петербурге»</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6</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4E1FD5" w:rsidRDefault="00693D36" w:rsidP="00693D36">
            <w:pPr>
              <w:jc w:val="center"/>
              <w:rPr>
                <w:rFonts w:ascii="Times New Roman" w:hAnsi="Times New Roman" w:cs="Times New Roman"/>
                <w:sz w:val="22"/>
              </w:rPr>
            </w:pPr>
            <w:r w:rsidRPr="004E1FD5">
              <w:rPr>
                <w:rFonts w:ascii="Times New Roman" w:hAnsi="Times New Roman" w:cs="Times New Roman"/>
                <w:sz w:val="22"/>
              </w:rPr>
              <w:t>89 326,0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4E1FD5" w:rsidRDefault="00693D36" w:rsidP="00693D36">
            <w:pPr>
              <w:jc w:val="center"/>
              <w:rPr>
                <w:rFonts w:ascii="Times New Roman" w:hAnsi="Times New Roman" w:cs="Times New Roman"/>
                <w:sz w:val="22"/>
              </w:rPr>
            </w:pPr>
            <w:r w:rsidRPr="004E1FD5">
              <w:rPr>
                <w:rFonts w:ascii="Times New Roman" w:hAnsi="Times New Roman" w:cs="Times New Roman"/>
                <w:sz w:val="22"/>
              </w:rPr>
              <w:t>84 860,0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4E1FD5" w:rsidRDefault="00693D36" w:rsidP="00693D36">
            <w:pPr>
              <w:jc w:val="center"/>
              <w:rPr>
                <w:rFonts w:ascii="Times New Roman" w:hAnsi="Times New Roman" w:cs="Times New Roman"/>
                <w:sz w:val="22"/>
              </w:rPr>
            </w:pPr>
            <w:r w:rsidRPr="004E1FD5">
              <w:rPr>
                <w:rFonts w:ascii="Times New Roman" w:hAnsi="Times New Roman" w:cs="Times New Roman"/>
                <w:sz w:val="22"/>
              </w:rPr>
              <w:t>80 617,0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УРСО</w:t>
            </w:r>
          </w:p>
        </w:tc>
      </w:tr>
      <w:tr w:rsidR="00693D36" w:rsidTr="00693D36">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16</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транспортного налога Герои Советского Союза, Герои Российской Федерации, Герои Социалистического Труда, полные кавалеры ордена Славы, полные кавалеры ордена Трудовой Славы - за одно транспортное средство с мощностью двигателя до 200 л.с. включительно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1 пункта 1 статьи 5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118,0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119,0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120,0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17</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Освобождаются от уплаты транспортного налога ветераны Великой Отечественной войны, боевых действий на территории СССР, Российской Федерации и других государств, инвалиды Великой Отечественной войны, инвалиды боевых действий, инвалиды I и II групп, граждане из числа инвалидов, имеющих ограничения способности к трудовой деятельности II и III степени, признанные инвалидами до 01.01.2010 без указания срока переосвидетельствования, граждане из числа инвалидов, имеющих ограничения способности к трудовой деятельности II и III степени, признанные инвалидами до 01.01.2010 с определением срока переосвидетельствования (до наступления срока очередного переосвидетельствования), граждане, подвергшиеся воздействию радиации (катастрофа на Чернобыльской АЭС, испытания на Семипалатинском полигоне, авария на производственном объединении  «Маяк» в 1957 году, сброс радиоактивных отходов в реку Теча), граждане, принимавшие в составе подразделений особого риска непосредственное участие в испытаниях ядерного и термоядерного оружия, ликвидации аварий ядерных установок на средствах вооружения и военных объектах, а также родители (опекуны, попечители) детей-инвалидов (до 01.01.2020) в отношении транспортного средства, мощность двигателя которого составляет до 150 л.с. включительно или с года выпуска которого прошло более 15 лет</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2 пункта 1 статьи 5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177</w:t>
            </w:r>
            <w:r>
              <w:rPr>
                <w:rFonts w:ascii="Times New Roman" w:hAnsi="Times New Roman" w:cs="Times New Roman"/>
              </w:rPr>
              <w:t> </w:t>
            </w:r>
            <w:r w:rsidRPr="00340BB1">
              <w:rPr>
                <w:rFonts w:ascii="Times New Roman" w:hAnsi="Times New Roman" w:cs="Times New Roman"/>
                <w:sz w:val="22"/>
              </w:rPr>
              <w:t>740</w:t>
            </w:r>
            <w:r>
              <w:rPr>
                <w:rFonts w:ascii="Times New Roman" w:hAnsi="Times New Roman" w:cs="Times New Roman"/>
              </w:rPr>
              <w:t>,0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179</w:t>
            </w:r>
            <w:r>
              <w:rPr>
                <w:rFonts w:ascii="Times New Roman" w:hAnsi="Times New Roman" w:cs="Times New Roman"/>
              </w:rPr>
              <w:t> </w:t>
            </w:r>
            <w:r w:rsidRPr="00340BB1">
              <w:rPr>
                <w:rFonts w:ascii="Times New Roman" w:hAnsi="Times New Roman" w:cs="Times New Roman"/>
                <w:sz w:val="22"/>
              </w:rPr>
              <w:t>518</w:t>
            </w:r>
            <w:r>
              <w:rPr>
                <w:rFonts w:ascii="Times New Roman" w:hAnsi="Times New Roman" w:cs="Times New Roman"/>
              </w:rPr>
              <w:t>,0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181</w:t>
            </w:r>
            <w:r>
              <w:rPr>
                <w:rFonts w:ascii="Times New Roman" w:hAnsi="Times New Roman" w:cs="Times New Roman"/>
              </w:rPr>
              <w:t> </w:t>
            </w:r>
            <w:r w:rsidRPr="00340BB1">
              <w:rPr>
                <w:rFonts w:ascii="Times New Roman" w:hAnsi="Times New Roman" w:cs="Times New Roman"/>
                <w:sz w:val="22"/>
              </w:rPr>
              <w:t>313</w:t>
            </w:r>
            <w:r>
              <w:rPr>
                <w:rFonts w:ascii="Times New Roman" w:hAnsi="Times New Roman" w:cs="Times New Roman"/>
              </w:rPr>
              <w:t>,0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4"/>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18</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Освобождаются от уплаты транспортного налога пенсионеры или граждане, достигшие возраста 60 и 55 лет (для мужчин и женщин соответственно), в отношении автомобиля легкового отечественного производства с мощностью двигателя до 150 л.с. включительно, катера, моторной лодки или другого водного транспортного средства (за искл. яхт и других парусно-моторных судов, гидроциклов)</w:t>
            </w:r>
          </w:p>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с мощностью двигателя до 30 л.с. включительно (с 01.01.2020 -  за одно транспортное средство, зарегистрированное на граждан одной из указанных категорий, при условии, что указанным транспортным средством является мотоцикл или мотороллер, а также за одно транспортное средство, зарегистрированное на граждан одной из указанных категорий, при условии, что указанным транспортным средством является автомобиль легковой с мощностью двигателя до 150 л.с. включительно, катер, моторная лодка или другое водное транспортное средство (за исключением яхт и других парусно-моторных судов, гидроциклов) с мощностью двигателя до 30 л.с. включительно)</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3 пункта 1 статьи 5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629 574,0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648 462,0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667 915,0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19</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транспортного налога супруги военнослужащих, лиц рядового и начальствующего состава органов внутренних дел, Государственной противопожарной службы и органов государственной безопасности, погибших при исполнении обязанностей военной службы (служебных обязанностей), не вступившие в повторный брак, в отношении автомобиля легкового </w:t>
            </w:r>
          </w:p>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 xml:space="preserve">с мощностью двигателя до 150 л.с. включительно, катера, моторной лодки или другого водного транспортного средства (за исключением яхт и других парусно-моторных судов, гидроциклов) </w:t>
            </w:r>
          </w:p>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с мощностью двигателя до 30 л.с. включительно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lastRenderedPageBreak/>
              <w:t xml:space="preserve">Подпункт 4 пункта 1 статьи 5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94,0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95,0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96,0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20"/>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20</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Освобождаются от уплаты транспортного налога один из родителей (усыновителей), опекунов (попечителей), имеющих в составе семьи трех (до 01.01.2018 - четырех) и более детей в возрасте до 18 лет, за одно транспортное средство с мощностью двигателя до 150 л.с. включительно </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5 пункта 1 статьи 5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100 627,0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102 640,0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104 693,0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r w:rsidR="00693D36" w:rsidTr="00693D36">
        <w:trPr>
          <w:trHeight w:val="2035"/>
        </w:trPr>
        <w:tc>
          <w:tcPr>
            <w:tcW w:w="78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21</w:t>
            </w:r>
          </w:p>
        </w:tc>
        <w:tc>
          <w:tcPr>
            <w:tcW w:w="3840"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Освобождаются от уплаты транспортного налога родители (усыновители), опекуны (попечители) детей-инвалидов за одно транспортное средство, зарегистрированное на граждан указанной категории, при условии, что данное транспортное средство имеет мощность двигателя до 150 л.с. включительно или с года его выпуска прошло более 15 лет</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 xml:space="preserve">Подпункт 6 пункта 1 статьи 5 Закона Санкт-Петербурга от 28.06.1995 № 81-11 «О налоговых льготах» </w:t>
            </w:r>
          </w:p>
        </w:tc>
        <w:tc>
          <w:tcPr>
            <w:tcW w:w="2708"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tcMar>
          </w:tcPr>
          <w:p w:rsidR="00693D36" w:rsidRDefault="00693D36" w:rsidP="00693D36">
            <w:pPr>
              <w:spacing w:line="229" w:lineRule="auto"/>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ЦП 1, ЦП 2</w:t>
            </w:r>
          </w:p>
        </w:tc>
        <w:tc>
          <w:tcPr>
            <w:tcW w:w="1576" w:type="dxa"/>
            <w:tcBorders>
              <w:top w:val="single" w:sz="4" w:space="0" w:color="auto"/>
              <w:left w:val="single" w:sz="4" w:space="0" w:color="auto"/>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20 205,0</w:t>
            </w:r>
          </w:p>
        </w:tc>
        <w:tc>
          <w:tcPr>
            <w:tcW w:w="1576"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21 417,0</w:t>
            </w:r>
          </w:p>
        </w:tc>
        <w:tc>
          <w:tcPr>
            <w:tcW w:w="1590" w:type="dxa"/>
            <w:tcBorders>
              <w:top w:val="single" w:sz="4" w:space="0" w:color="auto"/>
              <w:left w:val="nil"/>
              <w:bottom w:val="single" w:sz="4" w:space="0" w:color="auto"/>
              <w:right w:val="single" w:sz="4" w:space="0" w:color="auto"/>
            </w:tcBorders>
            <w:shd w:val="clear" w:color="auto" w:fill="auto"/>
            <w:tcMar>
              <w:top w:w="29" w:type="dxa"/>
              <w:left w:w="29" w:type="dxa"/>
              <w:right w:w="29" w:type="dxa"/>
            </w:tcMar>
          </w:tcPr>
          <w:p w:rsidR="00693D36" w:rsidRPr="00340BB1" w:rsidRDefault="00693D36" w:rsidP="00693D36">
            <w:pPr>
              <w:jc w:val="center"/>
              <w:rPr>
                <w:rFonts w:ascii="Times New Roman" w:hAnsi="Times New Roman" w:cs="Times New Roman"/>
                <w:sz w:val="22"/>
              </w:rPr>
            </w:pPr>
            <w:r w:rsidRPr="00340BB1">
              <w:rPr>
                <w:rFonts w:ascii="Times New Roman" w:hAnsi="Times New Roman" w:cs="Times New Roman"/>
                <w:sz w:val="22"/>
              </w:rPr>
              <w:t>22 702,0</w:t>
            </w:r>
          </w:p>
        </w:tc>
        <w:tc>
          <w:tcPr>
            <w:tcW w:w="1806" w:type="dxa"/>
            <w:tcBorders>
              <w:top w:val="single" w:sz="4" w:space="0" w:color="000000"/>
              <w:left w:val="single" w:sz="4" w:space="0" w:color="000000"/>
              <w:bottom w:val="single" w:sz="4" w:space="0" w:color="000000"/>
              <w:right w:val="single" w:sz="4" w:space="0" w:color="000000"/>
            </w:tcBorders>
            <w:shd w:val="clear" w:color="auto" w:fill="auto"/>
            <w:tcMar>
              <w:top w:w="29" w:type="dxa"/>
              <w:left w:w="29" w:type="dxa"/>
              <w:right w:w="29" w:type="dxa"/>
            </w:tcMar>
          </w:tcPr>
          <w:p w:rsidR="00693D36" w:rsidRDefault="00693D36" w:rsidP="00693D36">
            <w:pPr>
              <w:spacing w:line="229" w:lineRule="auto"/>
              <w:jc w:val="center"/>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КСП</w:t>
            </w:r>
          </w:p>
        </w:tc>
      </w:tr>
    </w:tbl>
    <w:p w:rsidR="00402B96" w:rsidRDefault="00402B96">
      <w:pPr>
        <w:tabs>
          <w:tab w:val="left" w:pos="8108"/>
        </w:tabs>
        <w:sectPr w:rsidR="00402B96">
          <w:pgSz w:w="16838" w:h="11909" w:orient="landscape"/>
          <w:pgMar w:top="567" w:right="567" w:bottom="517" w:left="567" w:header="567" w:footer="517" w:gutter="0"/>
          <w:cols w:space="720"/>
        </w:sectPr>
      </w:pPr>
    </w:p>
    <w:p w:rsidR="00402B96" w:rsidRDefault="00402B96">
      <w:pPr>
        <w:tabs>
          <w:tab w:val="left" w:pos="8108"/>
        </w:tabs>
      </w:pPr>
    </w:p>
    <w:p w:rsidR="00402B96" w:rsidRDefault="00DB65A9">
      <w:pPr>
        <w:ind w:firstLine="709"/>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 xml:space="preserve">7. Перечень и краткое описание подпрограмм государственной программы </w:t>
      </w:r>
    </w:p>
    <w:p w:rsidR="00402B96" w:rsidRDefault="00DB65A9">
      <w:pPr>
        <w:ind w:firstLine="709"/>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с обоснованием их выделения</w:t>
      </w:r>
    </w:p>
    <w:p w:rsidR="00402B96" w:rsidRDefault="00DB65A9">
      <w:pPr>
        <w:ind w:firstLine="709"/>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 xml:space="preserve"> </w:t>
      </w:r>
    </w:p>
    <w:p w:rsidR="00402B96" w:rsidRDefault="00402B96">
      <w:pPr>
        <w:jc w:val="center"/>
        <w:rPr>
          <w:rFonts w:ascii="Times New Roman" w:eastAsia="Times New Roman" w:hAnsi="Times New Roman" w:cs="Times New Roman"/>
          <w:sz w:val="24"/>
        </w:rPr>
      </w:pP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Государственная программа определяет направления деятельности, обеспечивающие реализацию принятых публичных обязательств и модернизацию сложившихся систем социальной поддержки граждан и социального обслуживания населения в целях повышения их эффективности и результативности.</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Государственная программа включает шесть подпрограмм, реализация мероприятий которых в комплексе призвана обеспечить достижение цели государственной программы</w:t>
      </w:r>
      <w:r>
        <w:rPr>
          <w:rFonts w:ascii="Times New Roman" w:eastAsia="Times New Roman" w:hAnsi="Times New Roman" w:cs="Times New Roman"/>
          <w:sz w:val="24"/>
        </w:rPr>
        <w:br/>
      </w:r>
      <w:r>
        <w:rPr>
          <w:rFonts w:ascii="Times New Roman" w:eastAsia="Times New Roman" w:hAnsi="Times New Roman" w:cs="Times New Roman"/>
          <w:color w:val="000000"/>
          <w:sz w:val="24"/>
        </w:rPr>
        <w:t>и решение программных задач.</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Подпрограммы государственной программы выделены исходя из цели, содержания</w:t>
      </w:r>
      <w:r>
        <w:rPr>
          <w:rFonts w:ascii="Times New Roman" w:eastAsia="Times New Roman" w:hAnsi="Times New Roman" w:cs="Times New Roman"/>
          <w:sz w:val="24"/>
        </w:rPr>
        <w:br/>
      </w:r>
      <w:r>
        <w:rPr>
          <w:rFonts w:ascii="Times New Roman" w:eastAsia="Times New Roman" w:hAnsi="Times New Roman" w:cs="Times New Roman"/>
          <w:color w:val="000000"/>
          <w:sz w:val="24"/>
        </w:rPr>
        <w:t>и с учетом специфики механизмов, применяемых для решения определенных задач.</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Для каждой подпрограммы государственной программы сформулированы цели, задачи, определены индикаторы и их целевые значения, составлен перечень мероприятий, реализация которых позволит достичь поставленные цели и решить соответствующие задачи.</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Решение задач, связанных с обеспечением прав отдельных категорий граждан на меры социальной поддержки, а также снижением бедности среди получателей мер социальной поддержки, предусмотрено подпрограммой 1.</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Решение задач, связанных с повышением уровня, качества и безопасности социального обслуживания населения, предусмотрено подпрограммой 2.</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Решение задач создания благоприятных условий для жизнедеятельности семьи, укрепления института семьи, повышения рождаемости, стимулирования семейного устройства детей-сирот и детей, оставшихся без попечения родителей, предусмотрено подпрограммой 3.</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Решение задачи по содействию развитию деятельности СО НКО и стимулированию</w:t>
      </w:r>
      <w:r>
        <w:rPr>
          <w:rFonts w:ascii="Times New Roman" w:eastAsia="Times New Roman" w:hAnsi="Times New Roman" w:cs="Times New Roman"/>
          <w:sz w:val="24"/>
        </w:rPr>
        <w:br/>
      </w:r>
      <w:r>
        <w:rPr>
          <w:rFonts w:ascii="Times New Roman" w:eastAsia="Times New Roman" w:hAnsi="Times New Roman" w:cs="Times New Roman"/>
          <w:color w:val="000000"/>
          <w:sz w:val="24"/>
        </w:rPr>
        <w:t>их участия в социально-экономическом развитии Санкт-Петербурга предусмотрено подпрограммой 4.</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Решение задач повышения уровня и качества жизни граждан пожилого возраста будет осуществляться в рамках подпрограммы 5. </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Решение задачи по созданию условий для ведения жителями Санкт-Петербурга садоводства для собственных нужд предусмотрено подпрограммой 6.</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В рамках подпрограммы 1 реализуются мероприятия, направленные на организацию своевременного и в полном объеме обеспечения прав отдельных категорий граждан на меры социальной поддержки; </w:t>
      </w:r>
      <w:r>
        <w:rPr>
          <w:rFonts w:ascii="Times New Roman" w:eastAsia="Times New Roman" w:hAnsi="Times New Roman" w:cs="Times New Roman"/>
          <w:sz w:val="24"/>
        </w:rPr>
        <w:t xml:space="preserve">на совершенствование норм законодательства, регулирующего правоотношения в сфере предоставления государственной социальной помощи, </w:t>
      </w:r>
      <w:r>
        <w:rPr>
          <w:rFonts w:ascii="Times New Roman" w:eastAsia="Times New Roman" w:hAnsi="Times New Roman" w:cs="Times New Roman"/>
          <w:sz w:val="24"/>
        </w:rPr>
        <w:br/>
        <w:t>на совершенствование системы информационного обеспечения предоставления мер социальной поддержки, в том числе учета граждан – получателей мер социальной поддержки, а также на расширение масштабов адресной социальной поддержки, оказываемой населению</w:t>
      </w:r>
      <w:r>
        <w:rPr>
          <w:rFonts w:ascii="Times New Roman" w:eastAsia="Times New Roman" w:hAnsi="Times New Roman" w:cs="Times New Roman"/>
          <w:color w:val="000000"/>
          <w:sz w:val="24"/>
        </w:rPr>
        <w:t>, оказавшемуся в трудной жизненной ситуации.</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В рамках подпрограммы 2 в целях повышения уровня доступности и качества услуг социального обслуживания населения, обеспечения соответствия условий их предоставления современному уровню развития общественных отношений, укрепления правовых основ внедрения рыночных механизмов в сфере социальной защиты населения осуществляются мероприятия по модернизации сети государственных учреждений социального обслуживания населения, развитию конкуренции на рынке социального обслуживания населения, в том числе увеличению доли негосударственных организаций в сфере оказания социальных услуг, а также по строительству, реконструкции и приспособлению для современного использования  объектов социального обслуживания населения.  </w:t>
      </w:r>
      <w:r>
        <w:rPr>
          <w:rFonts w:ascii="Times New Roman" w:eastAsia="Times New Roman" w:hAnsi="Times New Roman" w:cs="Times New Roman"/>
          <w:sz w:val="24"/>
        </w:rPr>
        <w:t xml:space="preserve">Кроме того, отрабатываются подходы к внедрению модели персонального (индивидуального) социального сопровождения отдельных социально незащищенных категорий населения, совершенствуются методологические и методические подходы к стандартизации и нормированию социального обслуживания. Также в рамках </w:t>
      </w:r>
      <w:r>
        <w:rPr>
          <w:rFonts w:ascii="Times New Roman" w:eastAsia="Times New Roman" w:hAnsi="Times New Roman" w:cs="Times New Roman"/>
          <w:sz w:val="24"/>
        </w:rPr>
        <w:lastRenderedPageBreak/>
        <w:t xml:space="preserve">подпрограммы 2 осуществляются мероприятия, направленные на развитие системы социального питания. </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рамках регионального проекта «Разработка и реализация программы системной поддержки и повышения качества жизни граждан старшего поколения (город федерального значения Санкт-Петербург)» реализуются мероприятия по созданию системы долговременного ухода за гражданами пожилого возраста и инвалидами, признанными нуждающимися </w:t>
      </w:r>
      <w:r>
        <w:rPr>
          <w:rFonts w:ascii="Times New Roman" w:eastAsia="Times New Roman" w:hAnsi="Times New Roman" w:cs="Times New Roman"/>
          <w:sz w:val="24"/>
        </w:rPr>
        <w:br/>
        <w:t>в социальном обслуживании.</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Подпрограмма 3 включает комплекс мер социальной поддержки семьи, материнства </w:t>
      </w:r>
      <w:r>
        <w:rPr>
          <w:rFonts w:ascii="Times New Roman" w:eastAsia="Times New Roman" w:hAnsi="Times New Roman" w:cs="Times New Roman"/>
          <w:sz w:val="24"/>
        </w:rPr>
        <w:br/>
        <w:t xml:space="preserve">и детства, направленных на повышение рождаемости, пропаганду ответственного родительства </w:t>
      </w:r>
      <w:r>
        <w:rPr>
          <w:rFonts w:ascii="Times New Roman" w:eastAsia="Times New Roman" w:hAnsi="Times New Roman" w:cs="Times New Roman"/>
          <w:sz w:val="24"/>
        </w:rPr>
        <w:br/>
        <w:t>и многодетности, укрепление института семьи и семейных ценностей, развитие семейного устройства детей-сирот и детей, оставшихся без попечения родителей, семейного патроната, призванных обеспечить решение проблем беспризорности, социального сиротства, попадания семей в трудную жизненную ситуацию.</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рамках регионального проекта «Финансовая поддержка семей при рождении детей</w:t>
      </w:r>
      <w:r>
        <w:rPr>
          <w:rFonts w:ascii="Times New Roman" w:eastAsia="Times New Roman" w:hAnsi="Times New Roman" w:cs="Times New Roman"/>
          <w:sz w:val="24"/>
        </w:rPr>
        <w:br/>
        <w:t xml:space="preserve">(город федерального значения Санкт-Петербург)» реализуется комплекс мер, направленных на усиление материальной поддержки семей с детьми, дифференцированных в зависимости </w:t>
      </w:r>
      <w:r>
        <w:rPr>
          <w:rFonts w:ascii="Times New Roman" w:eastAsia="Times New Roman" w:hAnsi="Times New Roman" w:cs="Times New Roman"/>
          <w:sz w:val="24"/>
        </w:rPr>
        <w:br/>
        <w:t>от очередности рождений.</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Подпрограмма 4 предусматривает предоставление субсидий из бюджета</w:t>
      </w:r>
      <w:r>
        <w:rPr>
          <w:rFonts w:ascii="Times New Roman" w:eastAsia="Times New Roman" w:hAnsi="Times New Roman" w:cs="Times New Roman"/>
          <w:sz w:val="24"/>
        </w:rPr>
        <w:br/>
      </w:r>
      <w:r>
        <w:rPr>
          <w:rFonts w:ascii="Times New Roman" w:eastAsia="Times New Roman" w:hAnsi="Times New Roman" w:cs="Times New Roman"/>
          <w:color w:val="000000"/>
          <w:sz w:val="24"/>
        </w:rPr>
        <w:t xml:space="preserve">Санкт-Петербурга на поддержку СО НКО, мониторинг и анализ показателей </w:t>
      </w:r>
      <w:r>
        <w:rPr>
          <w:rFonts w:ascii="Times New Roman" w:eastAsia="Times New Roman" w:hAnsi="Times New Roman" w:cs="Times New Roman"/>
          <w:sz w:val="24"/>
        </w:rPr>
        <w:br/>
      </w:r>
      <w:r>
        <w:rPr>
          <w:rFonts w:ascii="Times New Roman" w:eastAsia="Times New Roman" w:hAnsi="Times New Roman" w:cs="Times New Roman"/>
          <w:color w:val="000000"/>
          <w:sz w:val="24"/>
        </w:rPr>
        <w:t>их деятельности, а также разработку мер, направленных на дальнейшее развитие СО НКО.</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Реализация подпрограммы 4 направлена на совершенствование системы государственной поддержки СО НКО и повышение эффективности их деятельности.</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Привлечение потенциала СО НКО и представителей добровольческого движения </w:t>
      </w:r>
      <w:r>
        <w:rPr>
          <w:rFonts w:ascii="Times New Roman" w:eastAsia="Times New Roman" w:hAnsi="Times New Roman" w:cs="Times New Roman"/>
          <w:color w:val="000000"/>
          <w:sz w:val="24"/>
        </w:rPr>
        <w:br/>
        <w:t>Санкт-Петербурга к оказанию социальных услуг жителям Санкт-Петербурга будет способствовать развитию рынка негосударственных социальных услуг, повышению качества их предоставления, а также развитию конкуренции в данной области.</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Подпрограмма 5 предусматривает комплекс мероприятий, направленных </w:t>
      </w:r>
      <w:r>
        <w:rPr>
          <w:rFonts w:ascii="Times New Roman" w:eastAsia="Times New Roman" w:hAnsi="Times New Roman" w:cs="Times New Roman"/>
          <w:sz w:val="24"/>
        </w:rPr>
        <w:br/>
      </w:r>
      <w:r>
        <w:rPr>
          <w:rFonts w:ascii="Times New Roman" w:eastAsia="Times New Roman" w:hAnsi="Times New Roman" w:cs="Times New Roman"/>
          <w:color w:val="000000"/>
          <w:sz w:val="24"/>
        </w:rPr>
        <w:t>на обеспечение социальной защищенности граждан пожилого возраста, создание условий</w:t>
      </w:r>
      <w:r>
        <w:rPr>
          <w:rFonts w:ascii="Times New Roman" w:eastAsia="Times New Roman" w:hAnsi="Times New Roman" w:cs="Times New Roman"/>
          <w:sz w:val="24"/>
        </w:rPr>
        <w:br/>
      </w:r>
      <w:r>
        <w:rPr>
          <w:rFonts w:ascii="Times New Roman" w:eastAsia="Times New Roman" w:hAnsi="Times New Roman" w:cs="Times New Roman"/>
          <w:color w:val="000000"/>
          <w:sz w:val="24"/>
        </w:rPr>
        <w:t>для расширения возможности данной категории граждан для их полного и эффективного вовлечения и интеграции в общество.</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Применение таких стационарозамещающих технологий, как предоставление услуг </w:t>
      </w:r>
      <w:r>
        <w:rPr>
          <w:rFonts w:ascii="Times New Roman" w:eastAsia="Times New Roman" w:hAnsi="Times New Roman" w:cs="Times New Roman"/>
          <w:sz w:val="24"/>
        </w:rPr>
        <w:br/>
      </w:r>
      <w:r>
        <w:rPr>
          <w:rFonts w:ascii="Times New Roman" w:eastAsia="Times New Roman" w:hAnsi="Times New Roman" w:cs="Times New Roman"/>
          <w:color w:val="000000"/>
          <w:sz w:val="24"/>
        </w:rPr>
        <w:t>по социально-медицинскому уходу на дому и специализированных услуг экстренной помощи «тревожная кнопка», позволит продлить пребывание граждан пожилого возраста</w:t>
      </w:r>
      <w:r>
        <w:rPr>
          <w:rFonts w:ascii="Times New Roman" w:eastAsia="Times New Roman" w:hAnsi="Times New Roman" w:cs="Times New Roman"/>
          <w:sz w:val="24"/>
        </w:rPr>
        <w:br/>
      </w:r>
      <w:r>
        <w:rPr>
          <w:rFonts w:ascii="Times New Roman" w:eastAsia="Times New Roman" w:hAnsi="Times New Roman" w:cs="Times New Roman"/>
          <w:color w:val="000000"/>
          <w:sz w:val="24"/>
        </w:rPr>
        <w:t xml:space="preserve">в привычных домашних условиях, а также сократить </w:t>
      </w:r>
      <w:r>
        <w:rPr>
          <w:rFonts w:ascii="Times New Roman" w:eastAsia="Times New Roman" w:hAnsi="Times New Roman" w:cs="Times New Roman"/>
          <w:sz w:val="24"/>
        </w:rPr>
        <w:t>очередь в стационарные учреждения социального обслуживания населения.</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В целях организации свободного времени пожилых граждан, сохранивших способность</w:t>
      </w:r>
      <w:r>
        <w:rPr>
          <w:rFonts w:ascii="Times New Roman" w:eastAsia="Times New Roman" w:hAnsi="Times New Roman" w:cs="Times New Roman"/>
          <w:color w:val="000000"/>
          <w:sz w:val="24"/>
        </w:rPr>
        <w:br/>
        <w:t xml:space="preserve">к самообслуживанию, и совершенствования коммуникативных связей будет продолжено развитие компьютерных классов, внедрение программ обучения возможностям использования информационно-телекоммуникационных технологий, проведение различных </w:t>
      </w:r>
      <w:r>
        <w:rPr>
          <w:rFonts w:ascii="Times New Roman" w:eastAsia="Times New Roman" w:hAnsi="Times New Roman" w:cs="Times New Roman"/>
          <w:sz w:val="24"/>
        </w:rPr>
        <w:br/>
      </w:r>
      <w:r>
        <w:rPr>
          <w:rFonts w:ascii="Times New Roman" w:eastAsia="Times New Roman" w:hAnsi="Times New Roman" w:cs="Times New Roman"/>
          <w:color w:val="000000"/>
          <w:sz w:val="24"/>
        </w:rPr>
        <w:t>семинаров-тренингов на базе комплексных центров социального обслуживания населения.</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В рамках подпрограммы 6 предусмотрено создание условий для развития территорий ведения жителями Санкт-Петербурга садоводства для собственных нужд как системы рекреационных поселений, предоставляющих услуги по оздоровлению и отдыху различным категориям граждан.</w:t>
      </w:r>
    </w:p>
    <w:p w:rsidR="00402B96" w:rsidRDefault="00DB65A9">
      <w:pPr>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Реализация мероприятий, предусмотренных подпрограммой 6, позволит повысить уровень и качество инфраструктуры социального жизнеобеспечения и отдыха для горожан, ведущих садоводство для собственных нужд; создать материально-техническую базу санитарно-экологической и пожарной безопасности проживания; повысить эффективность управления садоводческими некоммерческими товариществами; создать благоприятные условия для отдыха и оздоровления горожан.</w:t>
      </w:r>
    </w:p>
    <w:p w:rsidR="00402B96" w:rsidRDefault="00402B96">
      <w:pPr>
        <w:tabs>
          <w:tab w:val="left" w:pos="8108"/>
        </w:tabs>
        <w:spacing w:after="160" w:line="259" w:lineRule="auto"/>
        <w:jc w:val="both"/>
        <w:rPr>
          <w:rFonts w:ascii="Times New Roman" w:eastAsia="Times New Roman" w:hAnsi="Times New Roman" w:cs="Times New Roman"/>
          <w:sz w:val="24"/>
        </w:rPr>
        <w:sectPr w:rsidR="00402B96" w:rsidSect="00FE3581">
          <w:headerReference w:type="default" r:id="rId8"/>
          <w:pgSz w:w="11906" w:h="16838"/>
          <w:pgMar w:top="851" w:right="566" w:bottom="1440" w:left="1260" w:header="0" w:footer="0" w:gutter="0"/>
          <w:cols w:space="720"/>
        </w:sectPr>
      </w:pPr>
    </w:p>
    <w:p w:rsidR="00402B96" w:rsidRDefault="00402B96">
      <w:pPr>
        <w:tabs>
          <w:tab w:val="left" w:pos="8108"/>
        </w:tabs>
        <w:spacing w:after="160" w:line="259" w:lineRule="auto"/>
        <w:jc w:val="both"/>
        <w:rPr>
          <w:rFonts w:ascii="Times New Roman" w:eastAsia="Times New Roman" w:hAnsi="Times New Roman" w:cs="Times New Roman"/>
          <w:sz w:val="24"/>
        </w:rPr>
      </w:pPr>
    </w:p>
    <w:tbl>
      <w:tblPr>
        <w:tblW w:w="0" w:type="dxa"/>
        <w:tblLayout w:type="fixed"/>
        <w:tblCellMar>
          <w:left w:w="0" w:type="dxa"/>
          <w:right w:w="0" w:type="dxa"/>
        </w:tblCellMar>
        <w:tblLook w:val="04A0" w:firstRow="1" w:lastRow="0" w:firstColumn="1" w:lastColumn="0" w:noHBand="0" w:noVBand="1"/>
      </w:tblPr>
      <w:tblGrid>
        <w:gridCol w:w="444"/>
        <w:gridCol w:w="2708"/>
        <w:gridCol w:w="1805"/>
        <w:gridCol w:w="1362"/>
        <w:gridCol w:w="1690"/>
        <w:gridCol w:w="1018"/>
        <w:gridCol w:w="1017"/>
        <w:gridCol w:w="1017"/>
        <w:gridCol w:w="1018"/>
        <w:gridCol w:w="1002"/>
        <w:gridCol w:w="344"/>
        <w:gridCol w:w="674"/>
        <w:gridCol w:w="1476"/>
        <w:gridCol w:w="57"/>
      </w:tblGrid>
      <w:tr w:rsidR="00402B96">
        <w:trPr>
          <w:trHeight w:val="1247"/>
        </w:trPr>
        <w:tc>
          <w:tcPr>
            <w:tcW w:w="15575" w:type="dxa"/>
            <w:gridSpan w:val="13"/>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8. Информация об источниках финансирования</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государственной программы</w:t>
            </w:r>
          </w:p>
          <w:p w:rsidR="00402B96" w:rsidRDefault="00402B96">
            <w:pPr>
              <w:spacing w:line="229" w:lineRule="auto"/>
              <w:jc w:val="center"/>
              <w:rPr>
                <w:rFonts w:ascii="Times New Roman" w:eastAsia="Times New Roman" w:hAnsi="Times New Roman" w:cs="Times New Roman"/>
                <w:b/>
                <w:color w:val="000000"/>
                <w:spacing w:val="-2"/>
                <w:sz w:val="22"/>
              </w:rPr>
            </w:pP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8.1. Объем финансирования государственной программы Санкт-Петербурга</w:t>
            </w:r>
          </w:p>
        </w:tc>
        <w:tc>
          <w:tcPr>
            <w:tcW w:w="57" w:type="dxa"/>
          </w:tcPr>
          <w:p w:rsidR="00402B96" w:rsidRDefault="00402B96"/>
        </w:tc>
      </w:tr>
      <w:tr w:rsidR="00402B96">
        <w:trPr>
          <w:trHeight w:val="100"/>
        </w:trPr>
        <w:tc>
          <w:tcPr>
            <w:tcW w:w="15632" w:type="dxa"/>
            <w:gridSpan w:val="14"/>
          </w:tcPr>
          <w:p w:rsidR="00402B96" w:rsidRDefault="00402B96"/>
        </w:tc>
      </w:tr>
      <w:tr w:rsidR="00402B96">
        <w:trPr>
          <w:trHeight w:val="229"/>
        </w:trPr>
        <w:tc>
          <w:tcPr>
            <w:tcW w:w="13425" w:type="dxa"/>
            <w:gridSpan w:val="11"/>
            <w:tcBorders>
              <w:bottom w:val="single" w:sz="4" w:space="0" w:color="000000"/>
            </w:tcBorders>
          </w:tcPr>
          <w:p w:rsidR="00402B96" w:rsidRDefault="00402B96"/>
        </w:tc>
        <w:tc>
          <w:tcPr>
            <w:tcW w:w="2150" w:type="dxa"/>
            <w:gridSpan w:val="2"/>
            <w:tcBorders>
              <w:bottom w:val="single" w:sz="4" w:space="0" w:color="000000"/>
            </w:tcBorders>
            <w:shd w:val="clear" w:color="auto" w:fill="auto"/>
            <w:vAlign w:val="center"/>
          </w:tcPr>
          <w:p w:rsidR="00402B96" w:rsidRDefault="00DB65A9">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Таблица 1</w:t>
            </w:r>
          </w:p>
        </w:tc>
        <w:tc>
          <w:tcPr>
            <w:tcW w:w="57" w:type="dxa"/>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п/п</w:t>
            </w:r>
          </w:p>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Наименование государственной программы, подпрограммы, отдельного мероприятия</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Вид источника финансирования</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Часть перечня мероприятий</w:t>
            </w:r>
          </w:p>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Тип структурного элемента</w:t>
            </w:r>
          </w:p>
        </w:tc>
        <w:tc>
          <w:tcPr>
            <w:tcW w:w="6090"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Объем финансирования по годам, тыс. руб.</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ИТОГО</w:t>
            </w:r>
          </w:p>
        </w:tc>
        <w:tc>
          <w:tcPr>
            <w:tcW w:w="57" w:type="dxa"/>
            <w:tcBorders>
              <w:left w:val="single" w:sz="4" w:space="0" w:color="000000"/>
            </w:tcBorders>
          </w:tcPr>
          <w:p w:rsidR="00402B96" w:rsidRDefault="00402B96"/>
        </w:tc>
      </w:tr>
      <w:tr w:rsidR="00402B96">
        <w:trPr>
          <w:trHeight w:val="67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2029 г.</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2030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2031 г.</w:t>
            </w:r>
          </w:p>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30"/>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w:t>
            </w:r>
          </w:p>
        </w:tc>
        <w:tc>
          <w:tcPr>
            <w:tcW w:w="27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4</w:t>
            </w:r>
          </w:p>
        </w:tc>
        <w:tc>
          <w:tcPr>
            <w:tcW w:w="16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9</w:t>
            </w: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11</w:t>
            </w:r>
          </w:p>
        </w:tc>
        <w:tc>
          <w:tcPr>
            <w:tcW w:w="14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12</w:t>
            </w:r>
          </w:p>
        </w:tc>
        <w:tc>
          <w:tcPr>
            <w:tcW w:w="57" w:type="dxa"/>
            <w:tcBorders>
              <w:left w:val="single" w:sz="4" w:space="0" w:color="000000"/>
            </w:tcBorders>
          </w:tcPr>
          <w:p w:rsidR="00402B96" w:rsidRDefault="00402B96"/>
        </w:tc>
      </w:tr>
      <w:tr w:rsidR="00402B9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Государственная программа</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31 739 046,5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34 049 118,8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36 281 158,0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35 889 550,2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37 253 353,1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38 657 804,5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213 870 031,1</w:t>
            </w:r>
          </w:p>
        </w:tc>
        <w:tc>
          <w:tcPr>
            <w:tcW w:w="57" w:type="dxa"/>
            <w:tcBorders>
              <w:left w:val="single" w:sz="4" w:space="0" w:color="000000"/>
            </w:tcBorders>
          </w:tcPr>
          <w:p w:rsidR="00402B96" w:rsidRDefault="00402B96"/>
        </w:tc>
      </w:tr>
      <w:tr w:rsidR="00402B9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37 546 485,6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36 080 443,2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40 067 739,5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40 402 109,9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43 796 866,1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46 749 289,3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244 642 933,6</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140 380 089,0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120 516 967,3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121 247 868,6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125 845 894,8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130 628 038,8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135 552 715,7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774 171 574,2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177 926 574,6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156 597 410,5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161 315 608,1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166 248 004,7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174 424 904,9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182 302 005,0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1 018 814 507,8</w:t>
            </w:r>
          </w:p>
        </w:tc>
        <w:tc>
          <w:tcPr>
            <w:tcW w:w="57" w:type="dxa"/>
            <w:tcBorders>
              <w:left w:val="single" w:sz="4" w:space="0" w:color="000000"/>
            </w:tcBorders>
          </w:tcPr>
          <w:p w:rsidR="00402B96" w:rsidRDefault="00402B96"/>
        </w:tc>
      </w:tr>
      <w:tr w:rsidR="00402B9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546 605,4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483 665,0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493 214,2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364 352,3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378 197,7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392 455,7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2 658 490,3</w:t>
            </w:r>
          </w:p>
        </w:tc>
        <w:tc>
          <w:tcPr>
            <w:tcW w:w="57" w:type="dxa"/>
            <w:tcBorders>
              <w:left w:val="single" w:sz="4" w:space="0" w:color="000000"/>
            </w:tcBorders>
          </w:tcPr>
          <w:p w:rsidR="00402B96" w:rsidRDefault="00402B96"/>
        </w:tc>
      </w:tr>
      <w:tr w:rsidR="00402B9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1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92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546 605,4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483 665,0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493 214,2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364 352,3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378 197,7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392 455,7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2 658 490,3</w:t>
            </w:r>
          </w:p>
        </w:tc>
        <w:tc>
          <w:tcPr>
            <w:tcW w:w="57" w:type="dxa"/>
            <w:tcBorders>
              <w:left w:val="single" w:sz="4" w:space="0" w:color="000000"/>
            </w:tcBorders>
          </w:tcPr>
          <w:p w:rsidR="00402B96" w:rsidRDefault="00402B96"/>
        </w:tc>
      </w:tr>
      <w:tr w:rsidR="00402B96">
        <w:trPr>
          <w:trHeight w:val="1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8 290 771,8</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8 083 203,2</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7 870 443,9</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8 156 340,8</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8 466 282,0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8 785 460,7</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49 652 502,4</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8 837 377,2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8 566 868,2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8 363 658,1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8 520 693,1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8 844 479,7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9 177 916,4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52 310 992,7</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211 912,6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228 918,2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237 708,7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246 741,5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256 043,6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1 401 713,7</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32 285 651,9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34 532 783,8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36 774 372,2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36 253 902,5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37 631 550,8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39 050 260,2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216 528 521,4</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1018"/>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38 093 091,0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36 564 108,2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40 560 953,7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40 766 462,2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44 175 063,8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47 141 745,0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247 301 423,9</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148 882 773,4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128 820 559,6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129 347 230,7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134 239 944,3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139 341 062,3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144 594 220,0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825 225 790,3</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167" w:type="dxa"/>
            <w:gridSpan w:val="2"/>
            <w:tcBorders>
              <w:top w:val="single" w:sz="4" w:space="0" w:color="000000"/>
              <w:left w:val="single" w:sz="4" w:space="0" w:color="000000"/>
              <w:bottom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690" w:type="dxa"/>
            <w:tcBorders>
              <w:top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186 975 864,4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165 384 667,8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169 908 184,4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175 006 406,5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183 516 126,1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191 735 965,0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1 072 527 214,2</w:t>
            </w:r>
          </w:p>
        </w:tc>
        <w:tc>
          <w:tcPr>
            <w:tcW w:w="57" w:type="dxa"/>
            <w:tcBorders>
              <w:left w:val="single" w:sz="4" w:space="0" w:color="000000"/>
            </w:tcBorders>
          </w:tcPr>
          <w:p w:rsidR="00402B96" w:rsidRDefault="00402B96"/>
        </w:tc>
      </w:tr>
      <w:tr w:rsidR="00402B9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67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35"/>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86 024 941,2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65 215 652,5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63 817 279,3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66 267 862,4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68 786 041,2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71 379 275,4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421 491 052,0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86 024 941,2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65 215 652,5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63 817 279,3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66 267 862,4</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68 786 041,2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71 379 275,4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421 491 052,0</w:t>
            </w:r>
          </w:p>
        </w:tc>
        <w:tc>
          <w:tcPr>
            <w:tcW w:w="57" w:type="dxa"/>
            <w:tcBorders>
              <w:left w:val="single" w:sz="4" w:space="0" w:color="000000"/>
            </w:tcBorders>
          </w:tcPr>
          <w:p w:rsidR="00402B96" w:rsidRDefault="00402B96"/>
        </w:tc>
      </w:tr>
      <w:tr w:rsidR="00402B96">
        <w:trPr>
          <w:trHeight w:val="67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6 934 910,9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6 944 312,0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6 969 034,6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7 236 645,5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7 511 638,1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7 794 826,8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43 391 367,9</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6 934 910,9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6 944 312,0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6 969 034,6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7 236 645,5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7 511 638,1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7 794 826,8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43 391 367,9</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92 959 852,1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72 159 964,5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70 786 313,9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73 504 507,9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76 297 679,3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79 174 102,2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464 882 419,9</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92 959 852,1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72 159 964,5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70 786 313,9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73 504 507,9</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76 297 679,3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79 174 102,2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464 882 419,9</w:t>
            </w:r>
          </w:p>
        </w:tc>
        <w:tc>
          <w:tcPr>
            <w:tcW w:w="57" w:type="dxa"/>
            <w:tcBorders>
              <w:left w:val="single" w:sz="4" w:space="0" w:color="000000"/>
            </w:tcBorders>
          </w:tcPr>
          <w:p w:rsidR="00402B96" w:rsidRDefault="00402B96"/>
        </w:tc>
      </w:tr>
      <w:tr w:rsidR="00402B96">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137 150,8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165 644,7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348 476,8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651 272,3</w:t>
            </w:r>
          </w:p>
        </w:tc>
        <w:tc>
          <w:tcPr>
            <w:tcW w:w="57" w:type="dxa"/>
            <w:tcBorders>
              <w:left w:val="single" w:sz="4" w:space="0" w:color="000000"/>
            </w:tcBorders>
          </w:tcPr>
          <w:p w:rsidR="00402B96" w:rsidRDefault="00402B96"/>
        </w:tc>
      </w:tr>
      <w:tr w:rsidR="00402B96">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444"/>
        </w:trPr>
        <w:tc>
          <w:tcPr>
            <w:tcW w:w="444"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15"/>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017"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018"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002"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476" w:type="dxa"/>
            <w:vMerge w:val="restart"/>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1002"/>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4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035"/>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5 944 589,9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2 196 969,1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4 135 058,3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31 424 174,8</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39 487 567,3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39 918 081,6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41 456 806,2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42 990 856,6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44 624 509,0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46 306 852,8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254 784 673,5</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45 432 157,2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42 115 050,7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45 591 864,5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47 503 416,3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51 168 022,0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54 398 337,6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286 208 848,3</w:t>
            </w:r>
          </w:p>
        </w:tc>
        <w:tc>
          <w:tcPr>
            <w:tcW w:w="57" w:type="dxa"/>
            <w:tcBorders>
              <w:left w:val="single" w:sz="4" w:space="0" w:color="000000"/>
            </w:tcBorders>
          </w:tcPr>
          <w:p w:rsidR="00402B96" w:rsidRDefault="00402B96"/>
        </w:tc>
      </w:tr>
      <w:tr w:rsidR="00402B96">
        <w:trPr>
          <w:trHeight w:val="67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95 308,2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89 193,3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142 335,6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326 837,1</w:t>
            </w:r>
          </w:p>
        </w:tc>
        <w:tc>
          <w:tcPr>
            <w:tcW w:w="57" w:type="dxa"/>
            <w:tcBorders>
              <w:left w:val="single" w:sz="4" w:space="0" w:color="000000"/>
            </w:tcBorders>
          </w:tcPr>
          <w:p w:rsidR="00402B96" w:rsidRDefault="00402B96"/>
        </w:tc>
      </w:tr>
      <w:tr w:rsidR="00402B96">
        <w:trPr>
          <w:trHeight w:val="673"/>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35"/>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95 308,2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89 193,3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142 335,6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326 837,1</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28 593,6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24 505,8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15 724,3</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68 823,7</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123 901,8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113 699,1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158 059,9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395 660,8</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232 459,0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254 838,0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490 812,4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978 109,4</w:t>
            </w:r>
          </w:p>
        </w:tc>
        <w:tc>
          <w:tcPr>
            <w:tcW w:w="57" w:type="dxa"/>
            <w:tcBorders>
              <w:left w:val="single" w:sz="4" w:space="0" w:color="000000"/>
            </w:tcBorders>
          </w:tcPr>
          <w:p w:rsidR="00402B96" w:rsidRDefault="00402B96"/>
        </w:tc>
      </w:tr>
      <w:tr w:rsidR="00402B96">
        <w:trPr>
          <w:trHeight w:val="11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3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3052" w:type="dxa"/>
            <w:gridSpan w:val="2"/>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6 039 898,1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2 286 162,4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4 277 393,9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31 751 011,9</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39 516 160,9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39 942 587,4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41 472 530,5</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42 990 856,6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44 624 509,0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46 306 852,8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254 853 497,2</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45 556 059,0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42 228 749,8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45 749 924,4</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47 503 416,3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51 168 022,0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54 398 337,6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286 604 509,1</w:t>
            </w:r>
          </w:p>
        </w:tc>
        <w:tc>
          <w:tcPr>
            <w:tcW w:w="57" w:type="dxa"/>
            <w:tcBorders>
              <w:left w:val="single" w:sz="4" w:space="0" w:color="000000"/>
            </w:tcBorders>
          </w:tcPr>
          <w:p w:rsidR="00402B96" w:rsidRDefault="00402B96"/>
        </w:tc>
      </w:tr>
      <w:tr w:rsidR="00402B96">
        <w:trPr>
          <w:trHeight w:val="673"/>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31 601 895,7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33 883 474,1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35 932 681,2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35 889 550,2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37 253 353,1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38 657 804,5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213 218 758,8</w:t>
            </w:r>
          </w:p>
        </w:tc>
        <w:tc>
          <w:tcPr>
            <w:tcW w:w="57" w:type="dxa"/>
            <w:tcBorders>
              <w:left w:val="single" w:sz="4" w:space="0" w:color="000000"/>
            </w:tcBorders>
          </w:tcPr>
          <w:p w:rsidR="00402B96" w:rsidRDefault="00402B96"/>
        </w:tc>
      </w:tr>
      <w:tr w:rsidR="00402B96">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3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31 601 895,7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33 883 474,1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35 932 681,2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35 889 550,2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37 253 353,1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38 657 804,5</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213 218 758,8</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14 258 610,3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14 770 480,8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15 356 529,9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15 946 220,3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16 552 176,7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17 176 193,3</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94 060 211,3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45 860 506,0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48 653 954,9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51 289 211,1</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51 835 770,5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53 805 529,8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55 833 997,8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307 278 970,1</w:t>
            </w:r>
          </w:p>
        </w:tc>
        <w:tc>
          <w:tcPr>
            <w:tcW w:w="57" w:type="dxa"/>
            <w:tcBorders>
              <w:left w:val="single" w:sz="4" w:space="0" w:color="000000"/>
            </w:tcBorders>
          </w:tcPr>
          <w:p w:rsidR="00402B96" w:rsidRDefault="00402B96"/>
        </w:tc>
      </w:tr>
      <w:tr w:rsidR="00402B9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451 297,2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394 471,7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350 878,6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364 352,3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378 197,7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392 455,7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2 331 653,2</w:t>
            </w:r>
          </w:p>
        </w:tc>
        <w:tc>
          <w:tcPr>
            <w:tcW w:w="57" w:type="dxa"/>
            <w:tcBorders>
              <w:left w:val="single" w:sz="4" w:space="0" w:color="000000"/>
            </w:tcBorders>
          </w:tcPr>
          <w:p w:rsidR="00402B96" w:rsidRDefault="00402B96"/>
        </w:tc>
      </w:tr>
      <w:tr w:rsidR="00402B96">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0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690"/>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451 297,2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394 471,7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350 878,6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364 352,3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378 197,7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392 455,7</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2 331 653,2</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1 327 267,3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1 114 385,4</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885 685,0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919 695,3</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954 643,9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990 633,9</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6 192 310,8</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1 778 564,5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1 508 857,1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1 236 563,6</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1 284 047,6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1 332 841,6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1 383 089,6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8 523 964,0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32 053 192,9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34 277 945,8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36 283 559,8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36 253 902,5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37 631 550,8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39 050 260,2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215 550 412,0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32 053 192,9</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34 277 945,8</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36 283 559,8</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36 253 902,5</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37 631 550,8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39 050 260,2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215 550 412,0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15 585 877,6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15 884 866,2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16 242 214,9</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16 865 915,6</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17 506 820,6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18 166 827,2</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100 252 522,1</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47 639 070,5</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50 162 812,0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52 525 774,7</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53 119 818,1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55 138 371,4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57 217 087,4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315 802 934,1</w:t>
            </w:r>
          </w:p>
        </w:tc>
        <w:tc>
          <w:tcPr>
            <w:tcW w:w="57" w:type="dxa"/>
            <w:tcBorders>
              <w:left w:val="single" w:sz="4" w:space="0" w:color="000000"/>
            </w:tcBorders>
          </w:tcPr>
          <w:p w:rsidR="00402B96" w:rsidRDefault="00402B96"/>
        </w:tc>
      </w:tr>
      <w:tr w:rsidR="00402B96">
        <w:trPr>
          <w:trHeight w:val="674"/>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687"/>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8"/>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20"/>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29"/>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15"/>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139 512,0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144 521,1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149 638,2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155 384,2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161 288,8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167 369,4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917 713,7</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139 512,0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144 521,1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149 638,2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155 384,2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161 288,8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167 369,4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917 713,7</w:t>
            </w:r>
          </w:p>
        </w:tc>
        <w:tc>
          <w:tcPr>
            <w:tcW w:w="57" w:type="dxa"/>
            <w:tcBorders>
              <w:left w:val="single" w:sz="4" w:space="0" w:color="000000"/>
            </w:tcBorders>
          </w:tcPr>
          <w:p w:rsidR="00402B96" w:rsidRDefault="00402B96"/>
        </w:tc>
      </w:tr>
      <w:tr w:rsidR="00402B96">
        <w:trPr>
          <w:trHeight w:val="67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687"/>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35"/>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139 512,0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144 521,1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149 638,2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155 384,2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161 288,8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167 369,4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917 713,7</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139 512,0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144 521,1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149 638,2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155 384,2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161 288,8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167 369,4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917 713,7</w:t>
            </w:r>
          </w:p>
        </w:tc>
        <w:tc>
          <w:tcPr>
            <w:tcW w:w="57" w:type="dxa"/>
            <w:tcBorders>
              <w:left w:val="single" w:sz="4" w:space="0" w:color="000000"/>
            </w:tcBorders>
          </w:tcPr>
          <w:p w:rsidR="00402B96" w:rsidRDefault="00402B96"/>
        </w:tc>
      </w:tr>
      <w:tr w:rsidR="00402B96">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44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30"/>
        </w:trPr>
        <w:tc>
          <w:tcPr>
            <w:tcW w:w="444"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20"/>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21 354,2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20 127,3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20 260,2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21 030,1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21 823,0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124 105,8</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21 354,2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20 127,3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20 260,2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21 030,1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21 823,0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124 105,8</w:t>
            </w:r>
          </w:p>
        </w:tc>
        <w:tc>
          <w:tcPr>
            <w:tcW w:w="57" w:type="dxa"/>
            <w:tcBorders>
              <w:left w:val="single" w:sz="4" w:space="0" w:color="000000"/>
            </w:tcBorders>
          </w:tcPr>
          <w:p w:rsidR="00402B96" w:rsidRDefault="00402B96"/>
        </w:tc>
      </w:tr>
      <w:tr w:rsidR="00402B96">
        <w:trPr>
          <w:trHeight w:val="67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688"/>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20"/>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0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21 354,2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20 127,3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20 260,2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21 030,1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21 823,0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124 105,8</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21 354,2</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20 127,3</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20 260,2</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21 030,1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21 823,0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124 105,8</w:t>
            </w:r>
          </w:p>
        </w:tc>
        <w:tc>
          <w:tcPr>
            <w:tcW w:w="57" w:type="dxa"/>
            <w:tcBorders>
              <w:left w:val="single" w:sz="4" w:space="0" w:color="000000"/>
            </w:tcBorders>
          </w:tcPr>
          <w:p w:rsidR="00402B96" w:rsidRDefault="00402B96"/>
        </w:tc>
      </w:tr>
      <w:tr w:rsidR="00402B96">
        <w:trPr>
          <w:trHeight w:val="688"/>
        </w:trPr>
        <w:tc>
          <w:tcPr>
            <w:tcW w:w="4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2708"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2021"/>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465 311,1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482 993,0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501 201,8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2 793 817,9</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465 311,1</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482 993,0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501 201,8</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2 793 817,9</w:t>
            </w:r>
          </w:p>
        </w:tc>
        <w:tc>
          <w:tcPr>
            <w:tcW w:w="57" w:type="dxa"/>
            <w:tcBorders>
              <w:left w:val="single" w:sz="4" w:space="0" w:color="000000"/>
            </w:tcBorders>
          </w:tcPr>
          <w:p w:rsidR="00402B96" w:rsidRDefault="00402B96"/>
        </w:tc>
      </w:tr>
      <w:tr w:rsidR="00402B96">
        <w:trPr>
          <w:trHeight w:val="688"/>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362" w:type="dxa"/>
            <w:vMerge w:val="restart"/>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673"/>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559"/>
        </w:trPr>
        <w:tc>
          <w:tcPr>
            <w:tcW w:w="4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Концессионные соглашения и соглашения о государственно-частном </w:t>
            </w:r>
            <w:r>
              <w:rPr>
                <w:rFonts w:ascii="Times New Roman" w:eastAsia="Times New Roman" w:hAnsi="Times New Roman" w:cs="Times New Roman"/>
                <w:color w:val="000000"/>
                <w:spacing w:val="-2"/>
                <w:sz w:val="16"/>
              </w:rPr>
              <w:lastRenderedPageBreak/>
              <w:t>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462"/>
        </w:trPr>
        <w:tc>
          <w:tcPr>
            <w:tcW w:w="4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708"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690" w:type="dxa"/>
            <w:tcBorders>
              <w:left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02"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1476" w:type="dxa"/>
            <w:tcBorders>
              <w:left w:val="single" w:sz="4" w:space="0" w:color="000000"/>
              <w:bottom w:val="single" w:sz="4" w:space="0" w:color="000000"/>
              <w:right w:val="single" w:sz="4" w:space="0" w:color="000000"/>
            </w:tcBorders>
            <w:shd w:val="clear" w:color="auto" w:fill="auto"/>
            <w:tcMar>
              <w:right w:w="43" w:type="dxa"/>
            </w:tcMar>
            <w:vAlign w:val="center"/>
          </w:tcPr>
          <w:p w:rsidR="00402B96" w:rsidRDefault="00402B96">
            <w:pPr>
              <w:spacing w:line="229" w:lineRule="auto"/>
              <w:jc w:val="right"/>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343"/>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690"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211 912,6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228 918,2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237 708,7</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246 741,5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256 043,6</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1 401 713,7</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Проектная часть</w:t>
            </w:r>
          </w:p>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Региональные проекты, не входящие в состав национальных проектов</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Адресная инвестиционная программа, не относящаяся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1017"/>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Концессионные соглашения и соглашения о государственно-частном партнерстве, не включенные в адресную инвестиционную программу и не относящиеся к региональным проектам</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052" w:type="dxa"/>
            <w:gridSpan w:val="2"/>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857" w:type="dxa"/>
            <w:gridSpan w:val="3"/>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Процессная часть</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660 016,6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668 493,1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677 022,2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703 019,8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729 734,5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757 245,4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4 195 531,6</w:t>
            </w:r>
          </w:p>
        </w:tc>
        <w:tc>
          <w:tcPr>
            <w:tcW w:w="57" w:type="dxa"/>
            <w:tcBorders>
              <w:left w:val="single" w:sz="4" w:space="0" w:color="000000"/>
            </w:tcBorders>
          </w:tcPr>
          <w:p w:rsidR="00402B96" w:rsidRDefault="00402B96"/>
        </w:tc>
      </w:tr>
      <w:tr w:rsidR="00402B96">
        <w:trPr>
          <w:trHeight w:val="329"/>
        </w:trPr>
        <w:tc>
          <w:tcPr>
            <w:tcW w:w="4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70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ВСЕГО</w:t>
            </w:r>
          </w:p>
        </w:tc>
        <w:tc>
          <w:tcPr>
            <w:tcW w:w="3052" w:type="dxa"/>
            <w:gridSpan w:val="2"/>
            <w:tcBorders>
              <w:top w:val="single" w:sz="4" w:space="0" w:color="000000"/>
              <w:bottom w:val="single" w:sz="4" w:space="0" w:color="000000"/>
              <w:right w:val="single" w:sz="4" w:space="0" w:color="000000"/>
            </w:tcBorders>
            <w:shd w:val="clear" w:color="auto" w:fill="auto"/>
            <w:tcMar>
              <w:left w:w="43" w:type="dxa"/>
            </w:tcMar>
            <w:vAlign w:val="center"/>
          </w:tcPr>
          <w:p w:rsidR="00402B96" w:rsidRDefault="00402B96">
            <w:pPr>
              <w:spacing w:line="229" w:lineRule="auto"/>
              <w:rPr>
                <w:rFonts w:ascii="Times New Roman" w:eastAsia="Times New Roman" w:hAnsi="Times New Roman" w:cs="Times New Roman"/>
                <w:color w:val="000000"/>
                <w:spacing w:val="-2"/>
                <w:sz w:val="16"/>
              </w:rPr>
            </w:pP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660 016,6</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668 493,1</w:t>
            </w:r>
          </w:p>
        </w:tc>
        <w:tc>
          <w:tcPr>
            <w:tcW w:w="1017"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677 022,2</w:t>
            </w:r>
          </w:p>
        </w:tc>
        <w:tc>
          <w:tcPr>
            <w:tcW w:w="1018"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703 019,8</w:t>
            </w:r>
          </w:p>
        </w:tc>
        <w:tc>
          <w:tcPr>
            <w:tcW w:w="1002"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729 734,5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757 245,4</w:t>
            </w:r>
          </w:p>
        </w:tc>
        <w:tc>
          <w:tcPr>
            <w:tcW w:w="1476" w:type="dxa"/>
            <w:tcBorders>
              <w:top w:val="single" w:sz="4" w:space="0" w:color="000000"/>
              <w:left w:val="single" w:sz="4" w:space="0" w:color="000000"/>
              <w:bottom w:val="single" w:sz="4" w:space="0" w:color="000000"/>
              <w:right w:val="single" w:sz="4" w:space="0" w:color="000000"/>
            </w:tcBorders>
            <w:shd w:val="clear" w:color="auto" w:fill="auto"/>
            <w:tcMar>
              <w:right w:w="43"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4 195 531,6</w:t>
            </w:r>
          </w:p>
        </w:tc>
        <w:tc>
          <w:tcPr>
            <w:tcW w:w="57" w:type="dxa"/>
            <w:tcBorders>
              <w:left w:val="single" w:sz="4" w:space="0" w:color="000000"/>
            </w:tcBorders>
          </w:tcPr>
          <w:p w:rsidR="00402B96" w:rsidRDefault="00402B96"/>
        </w:tc>
      </w:tr>
    </w:tbl>
    <w:p w:rsidR="00402B96" w:rsidRDefault="00402B96">
      <w:pPr>
        <w:tabs>
          <w:tab w:val="left" w:pos="8108"/>
        </w:tabs>
        <w:sectPr w:rsidR="00402B96">
          <w:pgSz w:w="16839" w:h="11907" w:orient="landscape" w:code="9"/>
          <w:pgMar w:top="567" w:right="567" w:bottom="517" w:left="567" w:header="567" w:footer="517" w:gutter="0"/>
          <w:cols w:space="720"/>
        </w:sectPr>
      </w:pPr>
    </w:p>
    <w:p w:rsidR="00402B96" w:rsidRDefault="00402B96">
      <w:pPr>
        <w:tabs>
          <w:tab w:val="left" w:pos="8108"/>
        </w:tabs>
      </w:pPr>
    </w:p>
    <w:tbl>
      <w:tblPr>
        <w:tblW w:w="0" w:type="dxa"/>
        <w:tblLayout w:type="fixed"/>
        <w:tblCellMar>
          <w:left w:w="0" w:type="dxa"/>
          <w:right w:w="0" w:type="dxa"/>
        </w:tblCellMar>
        <w:tblLook w:val="04A0" w:firstRow="1" w:lastRow="0" w:firstColumn="1" w:lastColumn="0" w:noHBand="0" w:noVBand="1"/>
      </w:tblPr>
      <w:tblGrid>
        <w:gridCol w:w="444"/>
        <w:gridCol w:w="3725"/>
        <w:gridCol w:w="2938"/>
        <w:gridCol w:w="1132"/>
        <w:gridCol w:w="1132"/>
        <w:gridCol w:w="1117"/>
        <w:gridCol w:w="1132"/>
        <w:gridCol w:w="1132"/>
        <w:gridCol w:w="673"/>
        <w:gridCol w:w="459"/>
        <w:gridCol w:w="1691"/>
        <w:gridCol w:w="57"/>
      </w:tblGrid>
      <w:tr w:rsidR="00402B96">
        <w:trPr>
          <w:trHeight w:val="673"/>
        </w:trPr>
        <w:tc>
          <w:tcPr>
            <w:tcW w:w="15575" w:type="dxa"/>
            <w:gridSpan w:val="11"/>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8.2. Объем финансирования государственной программы</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по ответственному исполнителю, исполнителям и участникам государственной программы</w:t>
            </w:r>
          </w:p>
        </w:tc>
        <w:tc>
          <w:tcPr>
            <w:tcW w:w="57" w:type="dxa"/>
          </w:tcPr>
          <w:p w:rsidR="00402B96" w:rsidRDefault="00402B96"/>
        </w:tc>
      </w:tr>
      <w:tr w:rsidR="00402B96">
        <w:trPr>
          <w:trHeight w:val="230"/>
        </w:trPr>
        <w:tc>
          <w:tcPr>
            <w:tcW w:w="13425" w:type="dxa"/>
            <w:gridSpan w:val="9"/>
          </w:tcPr>
          <w:p w:rsidR="00402B96" w:rsidRDefault="00402B96"/>
        </w:tc>
        <w:tc>
          <w:tcPr>
            <w:tcW w:w="2150" w:type="dxa"/>
            <w:gridSpan w:val="2"/>
            <w:shd w:val="clear" w:color="auto" w:fill="auto"/>
            <w:vAlign w:val="center"/>
          </w:tcPr>
          <w:p w:rsidR="00402B96" w:rsidRDefault="00DB65A9">
            <w:pPr>
              <w:spacing w:line="229" w:lineRule="auto"/>
              <w:jc w:val="right"/>
              <w:rPr>
                <w:rFonts w:ascii="Times New Roman" w:eastAsia="Times New Roman" w:hAnsi="Times New Roman" w:cs="Times New Roman"/>
                <w:color w:val="000000"/>
                <w:spacing w:val="-2"/>
                <w:sz w:val="22"/>
              </w:rPr>
            </w:pPr>
            <w:r>
              <w:rPr>
                <w:rFonts w:ascii="Times New Roman" w:eastAsia="Times New Roman" w:hAnsi="Times New Roman" w:cs="Times New Roman"/>
                <w:color w:val="000000"/>
                <w:spacing w:val="-2"/>
                <w:sz w:val="22"/>
              </w:rPr>
              <w:t>Таблица 2</w:t>
            </w:r>
          </w:p>
        </w:tc>
        <w:tc>
          <w:tcPr>
            <w:tcW w:w="57" w:type="dxa"/>
          </w:tcPr>
          <w:p w:rsidR="00402B96" w:rsidRDefault="00402B96"/>
        </w:tc>
      </w:tr>
      <w:tr w:rsidR="00402B96">
        <w:trPr>
          <w:trHeight w:val="114"/>
        </w:trPr>
        <w:tc>
          <w:tcPr>
            <w:tcW w:w="15575" w:type="dxa"/>
            <w:gridSpan w:val="11"/>
            <w:tcBorders>
              <w:bottom w:val="single" w:sz="4" w:space="0" w:color="000000"/>
            </w:tcBorders>
          </w:tcPr>
          <w:p w:rsidR="00402B96" w:rsidRDefault="00402B96"/>
        </w:tc>
        <w:tc>
          <w:tcPr>
            <w:tcW w:w="57" w:type="dxa"/>
          </w:tcPr>
          <w:p w:rsidR="00402B96" w:rsidRDefault="00402B96"/>
        </w:tc>
      </w:tr>
      <w:tr w:rsidR="00402B96">
        <w:trPr>
          <w:trHeight w:val="4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п/п</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Наименование ответственного исполнителя, соисполнителя, участника государственной программы</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Вид источника финансирования</w:t>
            </w:r>
          </w:p>
        </w:tc>
        <w:tc>
          <w:tcPr>
            <w:tcW w:w="677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Объем финансирования по годам, тыс. руб.</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ИТОГО</w:t>
            </w:r>
          </w:p>
        </w:tc>
        <w:tc>
          <w:tcPr>
            <w:tcW w:w="57" w:type="dxa"/>
            <w:tcBorders>
              <w:left w:val="single" w:sz="4" w:space="0" w:color="000000"/>
            </w:tcBorders>
          </w:tcPr>
          <w:p w:rsidR="00402B96" w:rsidRDefault="00402B96"/>
        </w:tc>
      </w:tr>
      <w:tr w:rsidR="00402B96">
        <w:trPr>
          <w:trHeight w:val="90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2026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2027 г.</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2028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2029 г.</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2030 г.</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2031 г.</w:t>
            </w:r>
          </w:p>
        </w:tc>
        <w:tc>
          <w:tcPr>
            <w:tcW w:w="169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4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w:t>
            </w:r>
          </w:p>
        </w:tc>
        <w:tc>
          <w:tcPr>
            <w:tcW w:w="372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w:t>
            </w:r>
          </w:p>
        </w:tc>
        <w:tc>
          <w:tcPr>
            <w:tcW w:w="293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7</w:t>
            </w:r>
          </w:p>
        </w:tc>
        <w:tc>
          <w:tcPr>
            <w:tcW w:w="11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9</w:t>
            </w:r>
          </w:p>
        </w:tc>
        <w:tc>
          <w:tcPr>
            <w:tcW w:w="16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10</w:t>
            </w:r>
          </w:p>
        </w:tc>
        <w:tc>
          <w:tcPr>
            <w:tcW w:w="57" w:type="dxa"/>
            <w:tcBorders>
              <w:left w:val="single" w:sz="4" w:space="0" w:color="000000"/>
            </w:tcBorders>
          </w:tcPr>
          <w:p w:rsidR="00402B96" w:rsidRDefault="00402B96"/>
        </w:tc>
      </w:tr>
      <w:tr w:rsidR="00402B96">
        <w:trPr>
          <w:trHeight w:val="4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140  132  367,5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121  413  349,2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122  760  463,4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125  631  769,6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130  405  776,8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135  322  075,3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775  665  801,8</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7  518  271,9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7  460  972,4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7  486  136,1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7  609  474,3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7  898  634,4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8  196  412,8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46  169  901,9</w:t>
            </w:r>
          </w:p>
        </w:tc>
        <w:tc>
          <w:tcPr>
            <w:tcW w:w="57" w:type="dxa"/>
            <w:tcBorders>
              <w:left w:val="single" w:sz="4" w:space="0" w:color="000000"/>
            </w:tcBorders>
          </w:tcPr>
          <w:p w:rsidR="00402B96" w:rsidRDefault="00402B96"/>
        </w:tc>
      </w:tr>
      <w:tr w:rsidR="00402B9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147  650  639,4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128  874  321,6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130  246  599,5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133  241  243,9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138  304  411,2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143  518  488,1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821  835  703,7</w:t>
            </w:r>
          </w:p>
        </w:tc>
        <w:tc>
          <w:tcPr>
            <w:tcW w:w="57" w:type="dxa"/>
            <w:tcBorders>
              <w:left w:val="single" w:sz="4" w:space="0" w:color="000000"/>
            </w:tcBorders>
          </w:tcPr>
          <w:p w:rsidR="00402B96" w:rsidRDefault="00402B96"/>
        </w:tc>
      </w:tr>
      <w:tr w:rsidR="00402B9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84  027  393,1</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63  179  654,5</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61  700  359,2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64  069  652,9</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66  504  299,7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69  011  512,4</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408  492  871,8</w:t>
            </w:r>
          </w:p>
        </w:tc>
        <w:tc>
          <w:tcPr>
            <w:tcW w:w="57" w:type="dxa"/>
            <w:tcBorders>
              <w:left w:val="single" w:sz="4" w:space="0" w:color="000000"/>
            </w:tcBorders>
          </w:tcPr>
          <w:p w:rsidR="00402B96" w:rsidRDefault="00402B96"/>
        </w:tc>
      </w:tr>
      <w:tr w:rsidR="00402B9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6  934  910,9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6  944  312,0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6  969  034,6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7  236  645,5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7  511  638,1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7  794  826,8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43  391  367,9</w:t>
            </w:r>
          </w:p>
        </w:tc>
        <w:tc>
          <w:tcPr>
            <w:tcW w:w="57" w:type="dxa"/>
            <w:tcBorders>
              <w:left w:val="single" w:sz="4" w:space="0" w:color="000000"/>
            </w:tcBorders>
          </w:tcPr>
          <w:p w:rsidR="00402B96" w:rsidRDefault="00402B96"/>
        </w:tc>
      </w:tr>
      <w:tr w:rsidR="00402B9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90  962  304,0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70  123  966,5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68  669  393,8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71  306  298,4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74  015  937,8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76  806  339,2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451  884  239,7</w:t>
            </w:r>
          </w:p>
        </w:tc>
        <w:tc>
          <w:tcPr>
            <w:tcW w:w="57" w:type="dxa"/>
            <w:tcBorders>
              <w:left w:val="single" w:sz="4" w:space="0" w:color="000000"/>
            </w:tcBorders>
          </w:tcPr>
          <w:p w:rsidR="00402B96" w:rsidRDefault="00402B96"/>
        </w:tc>
      </w:tr>
      <w:tr w:rsidR="00402B9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22  228  140,8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22  104  062,4</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22  808  944,3</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23  265  058,5</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24  149  130,7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25  059  553,0</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139  614  889,7</w:t>
            </w:r>
          </w:p>
        </w:tc>
        <w:tc>
          <w:tcPr>
            <w:tcW w:w="57" w:type="dxa"/>
            <w:tcBorders>
              <w:left w:val="single" w:sz="4" w:space="0" w:color="000000"/>
            </w:tcBorders>
          </w:tcPr>
          <w:p w:rsidR="00402B96" w:rsidRDefault="00402B96"/>
        </w:tc>
      </w:tr>
      <w:tr w:rsidR="00402B9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2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123  901,8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113  699,1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158  059,9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395  660,8</w:t>
            </w:r>
          </w:p>
        </w:tc>
        <w:tc>
          <w:tcPr>
            <w:tcW w:w="57" w:type="dxa"/>
            <w:tcBorders>
              <w:left w:val="single" w:sz="4" w:space="0" w:color="000000"/>
            </w:tcBorders>
          </w:tcPr>
          <w:p w:rsidR="00402B96" w:rsidRDefault="00402B96"/>
        </w:tc>
      </w:tr>
      <w:tr w:rsidR="00402B9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22  352  042,6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22  217  761,5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22  967  004,2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23  265  058,5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24  149  130,7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25  059  553,0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140  010  550,5</w:t>
            </w:r>
          </w:p>
        </w:tc>
        <w:tc>
          <w:tcPr>
            <w:tcW w:w="57" w:type="dxa"/>
            <w:tcBorders>
              <w:left w:val="single" w:sz="4" w:space="0" w:color="000000"/>
            </w:tcBorders>
          </w:tcPr>
          <w:p w:rsidR="00402B96" w:rsidRDefault="00402B96"/>
        </w:tc>
      </w:tr>
      <w:tr w:rsidR="00402B96">
        <w:trPr>
          <w:trHeight w:val="86"/>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33  735  067,4</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35  984  083,9</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38  101  110,7</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38  141  247,2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39  590  614,6</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41  083  180,7</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226  635  304,5</w:t>
            </w:r>
          </w:p>
        </w:tc>
        <w:tc>
          <w:tcPr>
            <w:tcW w:w="57" w:type="dxa"/>
            <w:tcBorders>
              <w:left w:val="single" w:sz="4" w:space="0" w:color="000000"/>
            </w:tcBorders>
          </w:tcPr>
          <w:p w:rsidR="00402B96" w:rsidRDefault="00402B96"/>
        </w:tc>
      </w:tr>
      <w:tr w:rsidR="00402B9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2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459  459,2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402  961,3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359  041,6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372  828,8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386  996,3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401  586,0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2  382  873,2</w:t>
            </w:r>
          </w:p>
        </w:tc>
        <w:tc>
          <w:tcPr>
            <w:tcW w:w="57" w:type="dxa"/>
            <w:tcBorders>
              <w:left w:val="single" w:sz="4" w:space="0" w:color="000000"/>
            </w:tcBorders>
          </w:tcPr>
          <w:p w:rsidR="00402B96" w:rsidRDefault="00402B96"/>
        </w:tc>
      </w:tr>
      <w:tr w:rsidR="00402B96">
        <w:trPr>
          <w:trHeight w:val="258"/>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34  194  526,6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36  387  045,2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38  460  152,3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38  514  076,0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39  977  610,9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41  484  766,7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229  018  177,7</w:t>
            </w:r>
          </w:p>
        </w:tc>
        <w:tc>
          <w:tcPr>
            <w:tcW w:w="57" w:type="dxa"/>
            <w:tcBorders>
              <w:left w:val="single" w:sz="4" w:space="0" w:color="000000"/>
            </w:tcBorders>
          </w:tcPr>
          <w:p w:rsidR="00402B96" w:rsidRDefault="00402B96"/>
        </w:tc>
      </w:tr>
      <w:tr w:rsidR="00402B96">
        <w:trPr>
          <w:trHeight w:val="71"/>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vMerge w:val="restart"/>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120  412,0</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125  421,1</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130  538,2</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135  550,8</w:t>
            </w:r>
          </w:p>
        </w:tc>
        <w:tc>
          <w:tcPr>
            <w:tcW w:w="1132"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140  701,7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146  006,2</w:t>
            </w:r>
          </w:p>
        </w:tc>
        <w:tc>
          <w:tcPr>
            <w:tcW w:w="1691"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798  630,0</w:t>
            </w:r>
          </w:p>
        </w:tc>
        <w:tc>
          <w:tcPr>
            <w:tcW w:w="57" w:type="dxa"/>
            <w:tcBorders>
              <w:left w:val="single" w:sz="4" w:space="0" w:color="000000"/>
            </w:tcBorders>
          </w:tcPr>
          <w:p w:rsidR="00402B96" w:rsidRDefault="00402B96"/>
        </w:tc>
      </w:tr>
      <w:tr w:rsidR="00402B96">
        <w:trPr>
          <w:trHeight w:val="86"/>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172"/>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1691"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120  412,0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125  421,1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130  538,2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135  550,8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140  701,7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146  006,2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798  630,0</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5</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21  354,2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20  127,3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20  260,2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21  030,1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21  823,0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124  105,8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21  354,2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20  127,3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20  260,2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21  030,1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21  823,0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124  105,8</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ЖК</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288  770,8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300  783,7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313  055,7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325  077,0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337  429,9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350  151,0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1  915  268,1</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288  770,8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300  783,7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313  055,7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325  077,0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337  429,9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350  151,0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1  915  268,1</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288  770,8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300  783,7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313  055,7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337  429,9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350  151,0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1  915  268,1</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288  770,8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300  783,7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313  055,7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337  429,9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350  151,0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1  915  268,1</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КВЗПБ</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4  587,9</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4  587,9</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4  587,9</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4  587,9</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КЗАГС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618  468,1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674  661,2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702  631,9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729  613,0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757  338,3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785  890,0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4  268  602,5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618  468,1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674  661,2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702  631,9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729  613,0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757  338,3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785  890,0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4  268  602,5</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618  468,1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674  661,2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702  631,9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729  613,0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757  338,3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785  890,0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4  268  602,5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618  468,1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674  661,2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702  631,9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729  613,0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757  338,3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785  890,0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4  268  602,5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420  371,7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437  859,3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455  724,0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473  223,7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491  206,2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509  724,8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2  788  109,7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420  371,7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437  859,3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455  724,0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473  223,7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491  206,2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509  724,8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2  788  109,7</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343  096,3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357  369,2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371  949,9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386  232,7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400  909,5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416  023,9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2  275  581,5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343  096,3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357  369,2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371  949,9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386  232,7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400  909,5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416  023,9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2  275  581,5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77  275,4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80  490,1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83  774,1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86  991,0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90  296,7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93  700,9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512  528,2</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77  275,4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80  490,1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83  774,1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86  991,0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90  296,7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93  700,9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512  528,2</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75  147,0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74  825,2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77  878,0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80  868,4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83  941,3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87  105,8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479  765,7</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75  147,0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74  825,2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77  878,0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80  868,4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83  941,3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87  105,8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479  765,7</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43  467,0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41  826,2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43  519,9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45  191,0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46  908,2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48  676,6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269  588,9</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43  467,0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41  826,2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43  519,9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45  191,0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46  908,2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48  676,6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269  588,9</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32  999,0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34  358,1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38  429,2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210  176,8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31  680,0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32  999,0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34  358,1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37  033,1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38  429,2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210  176,8</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11  422,4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11  856,5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12  303,5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68  582,4</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11  422,4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11  856,5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12  303,5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68  582,4</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11  422,4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11  856,5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12  303,5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68  582,4</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11  422,4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11  856,5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12  303,5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68  582,4</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391  569,2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407  858,4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424  499,1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440  799,8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457  550,2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474  799,8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2  597  076,5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391  569,2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407  858,4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424  499,1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440  799,8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457  550,2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474  799,8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2  597  076,5</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153  046,3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158  603,0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162  958,4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169  216,0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175  646,2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182  268,1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1  001  738,0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153  046,3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158  603,0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162  958,4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169  216,0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175  646,2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182  268,1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1  001  738,0</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238  522,9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249  255,4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261  540,7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271  583,8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281  904,0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292  531,7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1  595  338,5</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238  522,9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249  255,4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261  540,7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271  583,8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281  904,0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292  531,7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1  595  338,5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2  863  009,1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3  041  261,9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3  165  217,0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3  286  761,3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3  411  658,2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3  540  277,6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19  308  185,1</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189  610,3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178  594,3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141  713,5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147  155,3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152  747,2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158  505,8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968  326,4</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3  052  619,4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3  219  856,2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3  306  930,5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3  433  916,6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3  564  405,4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3  698  783,4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20  276  511,5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446  848,2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461  406,2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480  231,5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498  672,4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517  622,0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537  136,3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2  941  916,6</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446  848,2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461  406,2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480  231,5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498  672,4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517  622,0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537  136,3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2  941  916,6</w:t>
            </w:r>
          </w:p>
        </w:tc>
        <w:tc>
          <w:tcPr>
            <w:tcW w:w="57" w:type="dxa"/>
            <w:tcBorders>
              <w:left w:val="single" w:sz="4" w:space="0" w:color="000000"/>
            </w:tcBorders>
          </w:tcPr>
          <w:p w:rsidR="00402B96" w:rsidRDefault="00402B96"/>
        </w:tc>
      </w:tr>
      <w:tr w:rsidR="00402B9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2  416  160,9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2  579  855,7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2  684  985,5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2  788  088,9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2  894  036,2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3  003  141,3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16  366  268,5</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189  610,3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178  594,3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141  713,5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147  155,3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152  747,2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158  505,8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968  326,4</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2  605  771,2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2  758  450,0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2  826  699,0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2  935  244,2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3  046  783,4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3  161  647,1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17  334  594,9</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8  411,0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8  730,6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9  059,7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50  501,3</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8  411,0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8  730,6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9  059,7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50  501,3</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4</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8  730,6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9  059,7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50  501,3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8  411,0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8  730,6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9  059,7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50  501,3</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КФКС</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23  210,4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21  801,5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22  041,0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22  887,3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23  757,0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24  652,7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138  349,9</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1  102,4</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23  437,4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22  002,3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22  200,3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23  052,7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23  928,7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24  830,9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139  452,3</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19  268,1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19  886,2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21  434,5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22  242,6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123  484,9</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19  268,1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19  886,2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20  649,8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21  434,5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22  242,6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123  484,9</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2  533,4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2  237,5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2  410,1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14  865,0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1  102,4</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3  433,7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2  734,2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2  314,1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2  402,9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2  588,3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15  967,4</w:t>
            </w:r>
          </w:p>
        </w:tc>
        <w:tc>
          <w:tcPr>
            <w:tcW w:w="57" w:type="dxa"/>
            <w:tcBorders>
              <w:left w:val="single" w:sz="4" w:space="0" w:color="000000"/>
            </w:tcBorders>
          </w:tcPr>
          <w:p w:rsidR="00402B96" w:rsidRDefault="00402B96"/>
        </w:tc>
      </w:tr>
      <w:tr w:rsidR="00402B9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465  311,1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482  993,0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501  201,8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2  793  817,9</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465  311,1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482  993,0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501  201,8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2  793  817,9</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465  311,1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482  993,0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501  201,8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2  793  817,9</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448  104,0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465  311,1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482  993,0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501  201,8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2  793  817,9</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УСП</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119  267,8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122  833,8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127  845,4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132  754,7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137  799,4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142  994,4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783  495,5</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119  267,8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122  833,8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127  845,4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132  754,7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137  799,4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142  994,4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783  495,5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119  267,8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122  833,8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127  845,4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132  754,7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137  799,4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142  994,4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783  495,5</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119  267,8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122  833,8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127  845,4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132  754,7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137  799,4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142  994,4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783  495,5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1  126  976,0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1  180  709,1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1  244  514,6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1  292  303,9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1  341  411,5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1  391  982,6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7  577  897,7</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25  859,2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21  229,3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16  845,3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17  492,2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18  156,9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18  841,4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118  424,3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1  152  835,2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1  201  938,4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1  261  359,9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1  309  796,1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1  359  568,4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1  410  824,0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7  696  322,0</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28  773,4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29  947,4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31  097,4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32  279,1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33  496,0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186  257,5</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28  773,4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29  947,4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31  097,4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32  279,1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33  496,0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186  257,5</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894  081,6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941  131,7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995  177,7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1  033  392,5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1  072  661,4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1  113  100,7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6  049  545,6</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894  081,6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941  131,7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995  177,7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1  033  392,5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1  072  661,4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1  113  100,7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6  049  545,6</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202  230,2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210  804,0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219  389,5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227  814,0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236  471,0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245  385,9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1  342  094,6</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25  859,2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21  229,3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16  845,3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17  492,2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18  156,9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18  841,4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118  424,3</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228  089,4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232  033,3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236  234,8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245  306,2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254  627,9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264  227,3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1  460  518,9</w:t>
            </w:r>
          </w:p>
        </w:tc>
        <w:tc>
          <w:tcPr>
            <w:tcW w:w="57" w:type="dxa"/>
            <w:tcBorders>
              <w:left w:val="single" w:sz="4" w:space="0" w:color="000000"/>
            </w:tcBorders>
          </w:tcPr>
          <w:p w:rsidR="00402B96" w:rsidRDefault="00402B96"/>
        </w:tc>
      </w:tr>
      <w:tr w:rsidR="00402B9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1  298  568,6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1  327  647,7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1  397  953,8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1  451  635,3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1  506  797,4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1  563  603,6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8  546  206,4</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38  710,5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31  779,7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25  217,0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26  185,3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27  180,3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28  205,0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177  277,8</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1  337  279,1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1  359  427,4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1  423  170,8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1  477  820,6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1  533  977,7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1  591  808,6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8  723  484,2</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39  097,2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36  501,3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38  140,4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39  605,0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41  110,0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42  659,8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237  113,7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39  097,2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36  501,3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38  140,4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39  605,0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41  110,0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42  659,8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237  113,7</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989  195,2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1  009  385,7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1  066  579,7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1  107  536,4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1  149  622,7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1  192  963,5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6  515  283,2</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989  195,2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1  009  385,7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1  066  579,7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1  107  536,4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1  149  622,7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1  192  963,5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6  515  283,2</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270  276,2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281  760,7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293  233,7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304  493,9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316  064,7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327  980,3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1  793  809,5</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38  710,5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31  779,7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25  217,0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26  185,3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27  180,3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28  205,0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177  277,8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308  986,7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313  540,4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318  450,7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330  679,2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343  245,0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356  185,3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1  971  087,3</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2  048  840,3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1  946  188,7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2  037  148,5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2  115  375,0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2  195  759,3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2  278  539,5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12  621  851,3</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103  796,7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85  212,7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67  615,8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70  212,2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72  880,3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75  627,9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475  345,6</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2  152  637,0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2  031  401,4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2  104  764,3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2  185  587,2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2  268  639,6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2  354  167,4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13  097  196,9</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94  961,3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86  699,8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90  237,2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93  702,3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97  263,0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100  929,8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563  793,4</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94  961,3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86  699,8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90  237,2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93  702,3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97  263,0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100  929,8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563  793,4</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1  122  723,1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993  110,7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1  045  245,9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1  085  383,3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1  126  627,9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1  169  101,8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6  542  192,7</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1  122  723,1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993  110,7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1  045  245,9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1  085  383,3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1  126  627,9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1  169  101,8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6  542  192,7</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831  155,9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866  378,2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901  665,4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936  289,4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971  868,4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1  008  507,9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5  515  865,2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103  796,7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85  212,7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67  615,8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70  212,2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72  880,3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75  627,9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475  345,6</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934  952,6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951  590,9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969  281,2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1  006  501,6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1  044  748,7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1  084  135,8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5  991  210,8</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2  402  356,0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2  516  627,8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2  645  693,0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2  747  287,7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2  851  684,7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2  959  193,2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16  122  842,4</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101  965,6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83  709,5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66  423,0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68  973,6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71  594,6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74  293,7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466  960,0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2  504  321,6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2  600  337,3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2  712  116,0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2  816  261,3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2  923  279,3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3  033  486,9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16  589  802,4</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78  453,6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81  717,3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85  051,4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88  317,4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91  673,5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95  129,6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520  342,8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78  453,6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81  717,3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85  051,4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88  317,4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91  673,5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95  129,6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520  342,8</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1  614  914,7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1  695  794,1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1  791  429,3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1  860  220,2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1  930  908,6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2  003  703,8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10  896  970,7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1  614  914,7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1  695  794,1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1  791  429,3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1  860  220,2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1  930  908,6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2  003  703,8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10  896  970,7</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708  987,7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739  116,4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769  212,3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798  750,1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829  102,6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860  359,8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4  705  528,9</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101  965,6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83  709,5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66  423,0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68  973,6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71  594,6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74  293,7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466  960,0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810  953,3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822  825,9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835  635,3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867  723,7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900  697,2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934  653,5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5  172  488,9</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1  596  032,3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1  680  366,5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1  767  192,9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1  835  053,0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1  904  785,0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1  976  595,3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10  760  025,0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62  886,0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51  626,8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40  965,6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42  538,7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44  155,2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45  819,9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287  992,2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1  658  918,3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1  731  993,3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1  808  158,5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1  877  591,7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1  948  940,2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2  022  415,2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11  048  017,2</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56  172,9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58  464,8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60  709,8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63  016,8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65  392,5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357  686,2</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56  172,9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58  464,8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60  709,8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63  016,8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65  392,5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357  686,2</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1  049  914,2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1  111  138,3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1  174  777,0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1  219  888,4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1  266  244,1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1  313  981,5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7  135  943,5</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1  049  914,2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1  111  138,3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1  174  777,0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1  219  888,4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1  266  244,1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1  313  981,5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7  135  943,5</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492  188,7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513  055,3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533  951,1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554  454,8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575  524,1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597  221,3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3  266  395,3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62  886,0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51  626,8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42  538,7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44  155,2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45  819,9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287  992,2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555  074,7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564  682,1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574  916,7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596  993,5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619  679,3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643  041,2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3  554  387,5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1  155  713,1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1  212  796,3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1  276  031,9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1  325  031,4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1  375  382,7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1  427  234,6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7  772  190,0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40  361,8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33  135,3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26  292,7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27  302,3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29  408,2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184  840,1</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1  196  074,9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1  245  931,6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1  302  324,6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1  352  333,7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1  403  722,5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1  456  642,8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7  957  030,1</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40  565,8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42  253,4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43  977,4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45  666,1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47  401,4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49  188,4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269  052,5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40  565,8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42  253,4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43  977,4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45  666,1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47  401,4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49  188,4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269  052,5</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796  743,2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838  641,9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886  635,7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920  682,5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955  668,5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991  697,2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5  390  069,0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796  743,2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838  641,9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886  635,7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920  682,5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955  668,5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991  697,2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5  390  069,0</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318  404,1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331  901,0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345  418,8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358  682,8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372  312,8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386  349,0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2  113  068,5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40  361,8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33  135,3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26  292,7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27  302,3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184  840,1</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358  765,9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365  036,3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371  711,5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385  985,1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400  652,6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415  757,2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2  297  908,6</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1  831  650,3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1  903  779,4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1  998  837,6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2  075  593,0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2  154  465,4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2  235  688,7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12  200  014,4</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77  240,9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63  411,5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52  248,9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54  234,4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56  279,0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353  731,4</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1  908  891,2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1  967  190,9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2  049  154,3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2  127  841,9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2  208  699,8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2  291  967,7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12  553  745,8</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80  258,2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82  829,3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86  208,7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89  519,1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92  920,8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96  423,9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528  160,0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80  258,2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82  829,3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86  208,7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89  519,1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92  920,8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96  423,9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528  160,0</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1  125  356,5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1  168  390,4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1  233  490,1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1  280  856,2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1  329  528,7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1  379  651,9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7  517  273,8</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1  125  356,5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1  168  390,4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1  233  490,1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1  280  856,2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1  329  528,7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1  379  651,9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7  517  273,8</w:t>
            </w:r>
          </w:p>
        </w:tc>
        <w:tc>
          <w:tcPr>
            <w:tcW w:w="57" w:type="dxa"/>
            <w:tcBorders>
              <w:left w:val="single" w:sz="4" w:space="0" w:color="000000"/>
            </w:tcBorders>
          </w:tcPr>
          <w:p w:rsidR="00402B96" w:rsidRDefault="00402B96"/>
        </w:tc>
      </w:tr>
      <w:tr w:rsidR="00402B9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626  035,6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652  559,7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679  138,8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705  217,7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732  015,9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759  612,9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4  154  580,6</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77  240,9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63  411,5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52  248,9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54  234,4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56  279,0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353  731,4</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703  276,5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715  971,2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729  455,5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757  466,6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786  250,3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815  891,9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4  508  312,0</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1  781  411,4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1  851  538,2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1  940  791,7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2  015  318,1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2  091  900,1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2  170  764,6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11  851  724,1</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108  940,0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89  435,1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70  966,2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73  691,3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76  491,6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79  375,3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498  899,5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1  890  351,4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1  940  973,3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2  011  757,9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2  089  009,4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2  168  391,7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2  250  139,9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12  350  623,6</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86  451,2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87  428,7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90  995,8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94  490,0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98  080,6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101  778,2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559  224,5</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86  451,2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87  428,7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90  995,8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94  490,0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98  080,6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101  778,2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559  224,5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819  278,3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851  321,1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899  830,0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934  383,5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969  890,0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1  006  454,8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5  481  157,7</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819  278,3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851  321,1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899  830,0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934  383,5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969  890,0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1  006  454,8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5  481  157,7</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875  681,9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912  788,4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949  965,9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986  444,6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1  023  929,5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1  062  531,6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5  811  341,9</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108  940,0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89  435,1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70  966,2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73  691,3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76  491,6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79  375,3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498  899,5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984  621,9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1  002  223,5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1  020  932,1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1  060  135,9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1  100  421,1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1  141  906,9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6  310  241,4</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439  863,4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446  622,8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470  326,7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488  387,2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506  945,9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526  057,7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2  878  203,7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9  253,2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7  596,5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6  259,3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6  497,2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6  742,1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42  376,1</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449  116,6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454  219,3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476  354,5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494  646,5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513  443,1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532  799,8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2  920  579,8</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9  678,9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10  081,5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10  492,8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10  895,7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11  309,7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11  736,1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64  194,7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9  678,9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10  081,5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10  492,8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10  895,7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11  309,7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11  736,1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64  194,7</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358  351,2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361  662,1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381  905,0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396  570,1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411  639,8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427  158,6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2  337  286,8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358  351,2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361  662,1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381  905,0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396  570,1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411  639,8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427  158,6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2  337  286,8</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71  833,3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74  879,2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77  928,9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80  921,4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83  996,4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87  163,0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476  722,2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9  253,2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7  596,5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6  259,3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6  497,2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6  742,1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42  376,1</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81  086,5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82  475,7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83  956,7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87  180,7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90  493,6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93  905,1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519  098,3</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591  498,8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604  979,2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637  681,6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662  168,6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687  331,0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713  243,3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3  896  902,5</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14  189,5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11  259,3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11  691,7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12  593,5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79  154,0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608  782,8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619  168,7</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648  940,9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673  860,3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699  467,0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725  836,8</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3  976  056,5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13  914,8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14  493,7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15  085,0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15  664,3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16  259,5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16  872,5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92  289,8</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13  914,8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14  493,7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15  085,0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15  664,3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16  259,5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16  872,5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92  289,8</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445  342,1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468  038,9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495  164,2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514  178,5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533  717,3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553  838,4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3  010  279,4</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445  342,1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468  038,9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495  164,2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514  178,5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533  717,3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553  838,4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3  010  279,4</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132  241,9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122  446,6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127  432,4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132  325,8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137  354,2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142  532,4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794  333,3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17  284,0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14  189,5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11  259,3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11  691,7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12  593,5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79  154,0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149  525,9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136  636,1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138  691,7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144  017,5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149  490,2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155  125,9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873  487,3</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1  639  384,4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1  708  657,3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1  796  503,2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1  865  489,0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1  936  377,5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2  009  379,0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10  955  790,4</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66  493,1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54  588,0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43  315,3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44  978,6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46  687,8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48  447,9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304  510,7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1  705  877,5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1  763  245,3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1  839  818,5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1  910  467,6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1  983  065,3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2  057  826,9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11  260  301,1</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60  194,5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56  317,1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60  865,6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63  178,5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65  560,3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364  730,8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60  194,5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56  317,1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58  614,8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60  865,6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63  178,5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65  560,3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364  730,8</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1  082  741,8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1  134  825,8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1  199  298,6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1  245  351,7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1  292  675,0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1  341  408,9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7  296  301,8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1  082  741,8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1  134  825,8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1  199  298,6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1  245  351,7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1  292  675,0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1  341  408,9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7  296  301,8</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496  448,1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517  514,4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538  589,8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559  271,7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580  524,0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602  409,8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3  294  757,8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66  493,1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54  588,0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43  315,3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44  978,6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46  687,8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48  447,9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304  510,7</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562  941,2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572  102,4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581  905,1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604  250,3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627  211,8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650  857,7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3  599  268,5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2  308  915,6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2  406  816,9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2  528  427,1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2  625  518,7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2  725  288,3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2  828  031,5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15  422  998,1</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122  727,6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100  754,1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79  947,8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83  017,8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86  172,5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89  421,2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562  041,0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2  431  643,2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2  507  571,0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2  608  374,9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2  708  536,5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2  811  460,8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2  917  452,7</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15  985  039,1</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99  903,3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102  619,8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106  806,7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110  908,1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115  122,6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119  462,7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654  823,2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99  903,3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102  619,8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106  806,7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110  908,1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115  122,6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119  462,7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654  823,2</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1  380  816,3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1  440  784,1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1  523  052,4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1  581  537,6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1  641  635,9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1  703  525,5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9  271  351,8</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1  380  816,3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1  440  784,1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1  523  052,4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1  581  537,6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1  641  635,9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1  703  525,5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9  271  351,8</w:t>
            </w:r>
          </w:p>
        </w:tc>
        <w:tc>
          <w:tcPr>
            <w:tcW w:w="57" w:type="dxa"/>
            <w:tcBorders>
              <w:left w:val="single" w:sz="4" w:space="0" w:color="000000"/>
            </w:tcBorders>
          </w:tcPr>
          <w:p w:rsidR="00402B96" w:rsidRDefault="00402B96"/>
        </w:tc>
      </w:tr>
      <w:tr w:rsidR="00402B9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828  196,0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863  413,0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898  568,0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933  073,0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968  529,8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1  005  043,3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5  496  823,1</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122  727,6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100  754,1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79  947,8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83  017,8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86  172,5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89  421,2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562  041,0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950  923,6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964  167,1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978  515,8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1  016  090,8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1  054  702,3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1  094  464,5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6  058  864,1</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850  482,3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894  599,3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943  414,7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979  641,7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1  016  868,1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1  055  204,1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5  740  210,2</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20  218,0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16  598,1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13  170,5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13  676,2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14  195,9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14  731,1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92  589,8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870  700,3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911  197,4</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956  585,2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993  317,9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1  031  064,0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1  069  935,2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5  832  800,0</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27  533,7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24  696,6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25  704,2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26  691,2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27  705,5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28  750,0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161  081,2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27  533,7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24  696,6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25  704,2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26  691,2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27  705,5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28  750,0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161  081,2</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683  999,5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725  047,5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766  957,1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796  408,2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826  671,7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857  837,3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4  656  921,3</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683  999,5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725  047,5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766  957,1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796  408,2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826  671,7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857  837,3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4  656  921,3</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138  949,1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144  855,2</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150  753,4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156  542,3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162  490,9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168  616,8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922  207,7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20  218,0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16  598,1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13  170,5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13  676,2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14  195,9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92  589,8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159  167,1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161  453,3</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163  923,9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170  218,5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176  686,8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183  347,9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1  014  797,5</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1  088  510,2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1  137  034,6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1  196  364,4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1  242  304,8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1  289  512,5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1  338  127,0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7  291  853,5</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31  601,3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25  962,9</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20  601,4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21  392,5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22  205,4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23  042,5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144  806,0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1  120  111,5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1  162  997,5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1  216  965,8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1  263  697,3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1  311  717,9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1  361  169,5</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7  436  659,5</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31  172,1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32  468,9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33  793,6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35  091,3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36  424,8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37  798,0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206  748,7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31  172,1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32  468,9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33  793,6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35  091,3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36  424,8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37  798,0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206  748,7</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809  442,7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846  112,0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893  590,4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927  904,2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963  164,6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999  475,8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5  439  689,7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809  442,7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846  112,0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893  590,4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927  904,2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963  164,6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999  475,8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5  439  689,7</w:t>
            </w:r>
          </w:p>
        </w:tc>
        <w:tc>
          <w:tcPr>
            <w:tcW w:w="57" w:type="dxa"/>
            <w:tcBorders>
              <w:left w:val="single" w:sz="4" w:space="0" w:color="000000"/>
            </w:tcBorders>
          </w:tcPr>
          <w:p w:rsidR="00402B96" w:rsidRDefault="00402B96"/>
        </w:tc>
      </w:tr>
      <w:tr w:rsidR="00402B9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247  895,4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258  453,7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268  980,4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279  309,3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289  923,1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300  853,2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1  645  415,1</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31  601,3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25  962,9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20  601,4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21  392,5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22  205,4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23  042,5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144  806,0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279  496,7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284  416,6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289  581,8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300  701,8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312  128,5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323  895,7</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1  790  221,1</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2  328  496,0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2  441  801,1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2  564  093,1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2  662  554,2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2  763  731,3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2  867  923,9</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15  628  599,6</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119  877,1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98  414,0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78  090,9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81  089,6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84  171,0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87  344,2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548  986,8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2  448  373,1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2  540  215,1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2  642  184,0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2  743  643,8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2  847  902,3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2  955  268,1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16  177  586,4</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82  951,9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86  402,7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89  927,9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96  929,6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100  583,8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550  177,0</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3"/>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82  951,9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86  402,7</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89  927,9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93  381,1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96  929,6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100  583,8</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550  177,0</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1  366  469,1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1  439  007,5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1  520  456,3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1  578  841,8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1  638  837,8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1  700  622,0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9  244  234,5</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1  366  469,1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1  439  007,5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1  520  456,3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1  578  841,8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1  638  837,8</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1  700  622,0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9  244  234,5</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879  075,0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916  390,9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953  708,9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990  331,3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1  027  963,9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1  066  718,1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5  834  188,1</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119  877,1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98  414,0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78  090,9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81  089,6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84  171,0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87  344,2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548  986,8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998  952,1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1  014  804,9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1  031  799,8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1  071  420,9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1  112  134,9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1  154  062,3</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6  383  174,9</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1  419  320,7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1  475  323,5</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1  550  452,9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1  609  990,3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1  671  169,9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1  734  173,0</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9  460  430,3</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68  107,8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55  913,6</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44  367,1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46  070,8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47  821,5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49  624,4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311  905,2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1  487  428,5</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1  531  237,1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1  594  820,0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1  656  061,1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1  718  991,4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1  783  797,4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9  772  335,5</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58  906,5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61  357,0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63  860,4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66  312,6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68  832,5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71  427,5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390  696,5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58  906,5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61  357,0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63  860,4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66  312,6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68  832,5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71  427,5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390  696,5</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877  133,2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910  157,0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962  267,6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999  218,7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1  037  189,0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1  076  291,0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5  862  256,5</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877  133,2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910  157,0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962  267,6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999  218,7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1  037  189,0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1  076  291,0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5  862  256,5</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483  281,0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503  809,5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524  324,9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544  459,0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565  148,4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586  454,5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3  207  477,3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68  107,8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55  913,6</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44  367,1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46  070,8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47  821,5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49  624,4</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311  905,2</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551  388,8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559  723,1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568  692,0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590  529,8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612  969,9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636  078,9</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3  519  382,5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1  578  242,0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1  595  815,8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1  678  041,4</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1  742  478,3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1  808  692,5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1  876  880,3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10  280  150,3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78  122,2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64  135,0</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50  890,8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52  845,0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54  853,1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56  921,1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357  767,2</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1  656  364,2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1  659  950,8</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1  728  932,2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1  795  323,3</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1  863  545,6</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1  933  801,4</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10  637  917,5</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62  461,5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65  059,9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67  714,3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70  314,5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72  986,5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75  738,1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414  274,8</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62  461,5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65  059,9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67  714,3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70  314,5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72  986,5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75  738,1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414  274,8</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964  587,5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1  001  460,4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1  059  482,2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1  100  166,4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1  141  972,7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1  185  025,1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6  452  694,3</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964  587,5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1  001  460,4</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1  059  482,2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1  100  166,4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1  141  972,7</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1  185  025,1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6  452  694,3</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551  193,0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529  295,5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550  844,9</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571  997,4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593  733,3</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616  117,1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3  413  181,2</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78  122,2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64  135,0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50  890,8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52  845,0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54  853,1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56  921,1</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357  767,2</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629  315,2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593  430,5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601  735,7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624  842,4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648  586,4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673  038,2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3  770  948,4</w:t>
            </w:r>
          </w:p>
        </w:tc>
        <w:tc>
          <w:tcPr>
            <w:tcW w:w="57" w:type="dxa"/>
            <w:tcBorders>
              <w:left w:val="single" w:sz="4" w:space="0" w:color="000000"/>
            </w:tcBorders>
          </w:tcPr>
          <w:p w:rsidR="00402B96" w:rsidRDefault="00402B96"/>
        </w:tc>
      </w:tr>
      <w:tr w:rsidR="00402B96">
        <w:trPr>
          <w:trHeight w:val="344"/>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1  232  796,8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1  271  623,2</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1  338  248,1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1  389  636,8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1  442  443,1</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1  496  823,1</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8  171  571,1</w:t>
            </w:r>
          </w:p>
        </w:tc>
        <w:tc>
          <w:tcPr>
            <w:tcW w:w="57" w:type="dxa"/>
            <w:tcBorders>
              <w:left w:val="single" w:sz="4" w:space="0" w:color="000000"/>
            </w:tcBorders>
          </w:tcPr>
          <w:p w:rsidR="00402B96" w:rsidRDefault="00402B96"/>
        </w:tc>
      </w:tr>
      <w:tr w:rsidR="00402B96">
        <w:trPr>
          <w:trHeight w:val="329"/>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35  823,0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23  336,0</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24  232,1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25  152,9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26  101,2</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164  054,3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F2F2F2"/>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1  268  619,8</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1  301  032,3</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1  361  584,1</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1  413  868,9</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1  467  596,0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1  522  924,3</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8  335  625,4</w:t>
            </w:r>
          </w:p>
        </w:tc>
        <w:tc>
          <w:tcPr>
            <w:tcW w:w="57" w:type="dxa"/>
            <w:tcBorders>
              <w:left w:val="single" w:sz="4" w:space="0" w:color="000000"/>
            </w:tcBorders>
          </w:tcPr>
          <w:p w:rsidR="00402B96" w:rsidRDefault="00402B96"/>
        </w:tc>
      </w:tr>
      <w:tr w:rsidR="00402B96">
        <w:trPr>
          <w:trHeight w:val="330"/>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1</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39  296,8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40  931,5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42  601,5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44  237,4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45  918,4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47  649,5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260  635,1</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39  296,8</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40  931,5</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42  601,5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44  237,4</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45  918,4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47  649,5</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260  635,1</w:t>
            </w:r>
          </w:p>
        </w:tc>
        <w:tc>
          <w:tcPr>
            <w:tcW w:w="57" w:type="dxa"/>
            <w:tcBorders>
              <w:left w:val="single" w:sz="4" w:space="0" w:color="000000"/>
            </w:tcBorders>
          </w:tcPr>
          <w:p w:rsidR="00402B96" w:rsidRDefault="00402B96"/>
        </w:tc>
      </w:tr>
      <w:tr w:rsidR="00402B96">
        <w:trPr>
          <w:trHeight w:val="343"/>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32.2</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2</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896  219,3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920  820,9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973  154,1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1  010  523,2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1  048  923,2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1  088  467,6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5  938  108,3</w:t>
            </w:r>
          </w:p>
        </w:tc>
        <w:tc>
          <w:tcPr>
            <w:tcW w:w="57" w:type="dxa"/>
            <w:tcBorders>
              <w:left w:val="single" w:sz="4" w:space="0" w:color="000000"/>
            </w:tcBorders>
          </w:tcPr>
          <w:p w:rsidR="00402B96" w:rsidRDefault="00402B96"/>
        </w:tc>
      </w:tr>
      <w:tr w:rsidR="00402B96">
        <w:trPr>
          <w:trHeight w:val="330"/>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896  219,3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920  820,9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973  154,1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1  010  523,2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1  048  923,2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1  088  467,6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5  938  108,3</w:t>
            </w:r>
          </w:p>
        </w:tc>
        <w:tc>
          <w:tcPr>
            <w:tcW w:w="57" w:type="dxa"/>
            <w:tcBorders>
              <w:left w:val="single" w:sz="4" w:space="0" w:color="000000"/>
            </w:tcBorders>
          </w:tcPr>
          <w:p w:rsidR="00402B96" w:rsidRDefault="00402B96"/>
        </w:tc>
      </w:tr>
      <w:tr w:rsidR="00402B96">
        <w:trPr>
          <w:trHeight w:val="329"/>
        </w:trPr>
        <w:tc>
          <w:tcPr>
            <w:tcW w:w="444"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32.3</w:t>
            </w:r>
          </w:p>
        </w:tc>
        <w:tc>
          <w:tcPr>
            <w:tcW w:w="3725" w:type="dxa"/>
            <w:vMerge w:val="restart"/>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3</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297  280,7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309  870,8</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322  492,5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334  876,2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347  601,5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360  706,0</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1  972  827,7</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35  823,0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23  336,0</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24  232,1</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25  152,9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26  101,2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164  054,3</w:t>
            </w:r>
          </w:p>
        </w:tc>
        <w:tc>
          <w:tcPr>
            <w:tcW w:w="57" w:type="dxa"/>
            <w:tcBorders>
              <w:left w:val="single" w:sz="4" w:space="0" w:color="000000"/>
            </w:tcBorders>
          </w:tcPr>
          <w:p w:rsidR="00402B96" w:rsidRDefault="00402B96"/>
        </w:tc>
      </w:tr>
      <w:tr w:rsidR="00402B96">
        <w:trPr>
          <w:trHeight w:val="344"/>
        </w:trPr>
        <w:tc>
          <w:tcPr>
            <w:tcW w:w="4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372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333  103,7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339  279,9</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345  828,5</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359  108,3</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372  754,4</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386  807,2</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2  136  882,0</w:t>
            </w:r>
          </w:p>
        </w:tc>
        <w:tc>
          <w:tcPr>
            <w:tcW w:w="57" w:type="dxa"/>
            <w:tcBorders>
              <w:left w:val="single" w:sz="4" w:space="0" w:color="000000"/>
            </w:tcBorders>
          </w:tcPr>
          <w:p w:rsidR="00402B96" w:rsidRDefault="00402B96"/>
        </w:tc>
      </w:tr>
      <w:tr w:rsidR="00402B96">
        <w:trPr>
          <w:trHeight w:val="1017"/>
        </w:trPr>
        <w:tc>
          <w:tcPr>
            <w:tcW w:w="444"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3725"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2938" w:type="dxa"/>
            <w:tcBorders>
              <w:top w:val="single" w:sz="4" w:space="0" w:color="000000"/>
              <w:left w:val="single" w:sz="4" w:space="0" w:color="000000"/>
              <w:bottom w:val="single" w:sz="4" w:space="0" w:color="000000"/>
              <w:right w:val="single" w:sz="4" w:space="0" w:color="000000"/>
            </w:tcBorders>
            <w:shd w:val="clear" w:color="auto" w:fill="F2F2F2"/>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211  912,6</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220  389,1</w:t>
            </w:r>
          </w:p>
        </w:tc>
        <w:tc>
          <w:tcPr>
            <w:tcW w:w="1117"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228  918,2</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237  708,7</w:t>
            </w:r>
          </w:p>
        </w:tc>
        <w:tc>
          <w:tcPr>
            <w:tcW w:w="1132"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246  741,5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256  043,6</w:t>
            </w:r>
          </w:p>
        </w:tc>
        <w:tc>
          <w:tcPr>
            <w:tcW w:w="1691" w:type="dxa"/>
            <w:tcBorders>
              <w:top w:val="single" w:sz="4" w:space="0" w:color="000000"/>
              <w:left w:val="single" w:sz="4" w:space="0" w:color="000000"/>
              <w:bottom w:val="single" w:sz="4" w:space="0" w:color="000000"/>
              <w:right w:val="single" w:sz="4" w:space="0" w:color="000000"/>
            </w:tcBorders>
            <w:shd w:val="clear" w:color="auto" w:fill="F2F2F2"/>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1  401  713,7</w:t>
            </w:r>
          </w:p>
        </w:tc>
        <w:tc>
          <w:tcPr>
            <w:tcW w:w="57" w:type="dxa"/>
            <w:tcBorders>
              <w:left w:val="single" w:sz="4" w:space="0" w:color="000000"/>
            </w:tcBorders>
          </w:tcPr>
          <w:p w:rsidR="00402B96" w:rsidRDefault="00402B96"/>
        </w:tc>
      </w:tr>
      <w:tr w:rsidR="00402B96">
        <w:trPr>
          <w:trHeight w:val="1003"/>
        </w:trPr>
        <w:tc>
          <w:tcPr>
            <w:tcW w:w="444"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33.1</w:t>
            </w:r>
          </w:p>
        </w:tc>
        <w:tc>
          <w:tcPr>
            <w:tcW w:w="3725" w:type="dxa"/>
            <w:tcBorders>
              <w:top w:val="single" w:sz="4" w:space="0" w:color="000000"/>
              <w:left w:val="single" w:sz="4" w:space="0" w:color="000000"/>
              <w:bottom w:val="single" w:sz="4" w:space="0" w:color="000000"/>
              <w:right w:val="single" w:sz="4" w:space="0" w:color="000000"/>
            </w:tcBorders>
            <w:shd w:val="clear" w:color="auto" w:fill="auto"/>
            <w:tcMar>
              <w:left w:w="72"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Подпрограмма 6</w:t>
            </w:r>
          </w:p>
        </w:tc>
        <w:tc>
          <w:tcPr>
            <w:tcW w:w="2938" w:type="dxa"/>
            <w:tcBorders>
              <w:top w:val="single" w:sz="4" w:space="0" w:color="000000"/>
              <w:left w:val="single" w:sz="4" w:space="0" w:color="000000"/>
              <w:bottom w:val="single" w:sz="4" w:space="0" w:color="000000"/>
              <w:right w:val="single" w:sz="4" w:space="0" w:color="000000"/>
            </w:tcBorders>
            <w:shd w:val="clear" w:color="auto" w:fill="auto"/>
            <w:tcMar>
              <w:left w:w="43" w:type="dxa"/>
            </w:tcMar>
            <w:vAlign w:val="center"/>
          </w:tcPr>
          <w:p w:rsidR="00402B96" w:rsidRDefault="00DB65A9">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 внебюджетные средства</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211  912,6</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220  389,1</w:t>
            </w:r>
          </w:p>
        </w:tc>
        <w:tc>
          <w:tcPr>
            <w:tcW w:w="1117"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228  918,2</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237  708,7</w:t>
            </w:r>
          </w:p>
        </w:tc>
        <w:tc>
          <w:tcPr>
            <w:tcW w:w="1132"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246  741,5</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256  043,6</w:t>
            </w:r>
          </w:p>
        </w:tc>
        <w:tc>
          <w:tcPr>
            <w:tcW w:w="1691" w:type="dxa"/>
            <w:tcBorders>
              <w:top w:val="single" w:sz="4" w:space="0" w:color="000000"/>
              <w:left w:val="single" w:sz="4" w:space="0" w:color="000000"/>
              <w:bottom w:val="single" w:sz="4" w:space="0" w:color="000000"/>
              <w:right w:val="single" w:sz="4" w:space="0" w:color="000000"/>
            </w:tcBorders>
            <w:shd w:val="clear" w:color="auto" w:fill="auto"/>
            <w:tcMar>
              <w:left w:w="72" w:type="dxa"/>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1  401  713,7</w:t>
            </w:r>
          </w:p>
        </w:tc>
        <w:tc>
          <w:tcPr>
            <w:tcW w:w="57" w:type="dxa"/>
            <w:tcBorders>
              <w:left w:val="single" w:sz="4" w:space="0" w:color="000000"/>
            </w:tcBorders>
          </w:tcPr>
          <w:p w:rsidR="00402B96" w:rsidRDefault="00402B96"/>
        </w:tc>
      </w:tr>
    </w:tbl>
    <w:p w:rsidR="00402B96" w:rsidRDefault="00402B96">
      <w:pPr>
        <w:tabs>
          <w:tab w:val="left" w:pos="8108"/>
        </w:tabs>
        <w:sectPr w:rsidR="00402B96">
          <w:pgSz w:w="16838" w:h="11909" w:orient="landscape"/>
          <w:pgMar w:top="567" w:right="567" w:bottom="517" w:left="567" w:header="567" w:footer="517" w:gutter="0"/>
          <w:cols w:space="720"/>
        </w:sectPr>
      </w:pPr>
    </w:p>
    <w:p w:rsidR="00402B96" w:rsidRDefault="00402B96">
      <w:pPr>
        <w:tabs>
          <w:tab w:val="left" w:pos="8108"/>
        </w:tabs>
      </w:pPr>
    </w:p>
    <w:p w:rsidR="00402B96" w:rsidRDefault="00402B96">
      <w:pPr>
        <w:spacing w:after="200" w:line="276" w:lineRule="auto"/>
        <w:jc w:val="both"/>
        <w:rPr>
          <w:sz w:val="20"/>
        </w:rPr>
      </w:pPr>
    </w:p>
    <w:p w:rsidR="00402B96" w:rsidRDefault="00DB65A9">
      <w:pPr>
        <w:pStyle w:val="a3"/>
        <w:spacing w:after="0" w:line="240" w:lineRule="auto"/>
        <w:contextualSpacing w:val="0"/>
        <w:jc w:val="center"/>
        <w:rPr>
          <w:b/>
        </w:rPr>
      </w:pPr>
      <w:r>
        <w:rPr>
          <w:rFonts w:ascii="Times New Roman" w:hAnsi="Times New Roman"/>
          <w:b/>
          <w:sz w:val="24"/>
        </w:rPr>
        <w:t>9. Подпрограмма 1</w:t>
      </w:r>
    </w:p>
    <w:p w:rsidR="00402B96" w:rsidRDefault="00DB65A9">
      <w:pPr>
        <w:pStyle w:val="a3"/>
        <w:spacing w:after="0" w:line="240" w:lineRule="auto"/>
        <w:ind w:left="709"/>
        <w:contextualSpacing w:val="0"/>
        <w:jc w:val="center"/>
      </w:pPr>
      <w:r>
        <w:rPr>
          <w:rFonts w:ascii="Times New Roman" w:hAnsi="Times New Roman"/>
          <w:b/>
          <w:sz w:val="24"/>
        </w:rPr>
        <w:t>9.1. Паспорт подпрограммы 1</w:t>
      </w:r>
    </w:p>
    <w:tbl>
      <w:tblPr>
        <w:tblStyle w:val="TableGrid1"/>
        <w:tblW w:w="9915" w:type="dxa"/>
        <w:tblInd w:w="105" w:type="dxa"/>
        <w:tblLayout w:type="fixed"/>
        <w:tblLook w:val="04A0" w:firstRow="1" w:lastRow="0" w:firstColumn="1" w:lastColumn="0" w:noHBand="0" w:noVBand="1"/>
      </w:tblPr>
      <w:tblGrid>
        <w:gridCol w:w="420"/>
        <w:gridCol w:w="2835"/>
        <w:gridCol w:w="6660"/>
      </w:tblGrid>
      <w:tr w:rsidR="00402B96">
        <w:tc>
          <w:tcPr>
            <w:tcW w:w="42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1</w:t>
            </w:r>
          </w:p>
        </w:tc>
        <w:tc>
          <w:tcPr>
            <w:tcW w:w="2835" w:type="dxa"/>
          </w:tcPr>
          <w:p w:rsidR="00402B96" w:rsidRDefault="00DB65A9">
            <w:pPr>
              <w:spacing w:after="200" w:line="262" w:lineRule="atLeast"/>
              <w:jc w:val="both"/>
              <w:rPr>
                <w:rFonts w:eastAsia="Times New Roman" w:cs="Times New Roman"/>
                <w:sz w:val="20"/>
              </w:rPr>
            </w:pPr>
            <w:r>
              <w:rPr>
                <w:rFonts w:ascii="Times New Roman" w:eastAsia="Times New Roman" w:hAnsi="Times New Roman" w:cs="Times New Roman"/>
                <w:sz w:val="24"/>
              </w:rPr>
              <w:t>Исполнители подпрограммы 1</w:t>
            </w:r>
          </w:p>
        </w:tc>
        <w:tc>
          <w:tcPr>
            <w:tcW w:w="6660" w:type="dxa"/>
          </w:tcPr>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АР</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КВЗПБ</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КЗ</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КИО</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КК</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КНВШ</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КО</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КППИТ</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КСП</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КФКС</w:t>
            </w:r>
          </w:p>
        </w:tc>
      </w:tr>
      <w:tr w:rsidR="00402B96">
        <w:tc>
          <w:tcPr>
            <w:tcW w:w="42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2</w:t>
            </w:r>
          </w:p>
        </w:tc>
        <w:tc>
          <w:tcPr>
            <w:tcW w:w="2835"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w:t>
            </w:r>
          </w:p>
        </w:tc>
        <w:tc>
          <w:tcPr>
            <w:tcW w:w="6660" w:type="dxa"/>
          </w:tcPr>
          <w:p w:rsidR="00402B96" w:rsidRDefault="00402B96">
            <w:pPr>
              <w:spacing w:after="200" w:line="276" w:lineRule="auto"/>
              <w:jc w:val="both"/>
              <w:rPr>
                <w:rFonts w:eastAsia="Times New Roman" w:cs="Times New Roman"/>
                <w:sz w:val="20"/>
              </w:rPr>
            </w:pPr>
          </w:p>
        </w:tc>
      </w:tr>
      <w:tr w:rsidR="00402B96">
        <w:tc>
          <w:tcPr>
            <w:tcW w:w="42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3</w:t>
            </w:r>
          </w:p>
        </w:tc>
        <w:tc>
          <w:tcPr>
            <w:tcW w:w="2835" w:type="dxa"/>
          </w:tcPr>
          <w:p w:rsidR="00402B96" w:rsidRDefault="00DB65A9">
            <w:pPr>
              <w:spacing w:after="200" w:line="262" w:lineRule="atLeast"/>
              <w:jc w:val="both"/>
              <w:rPr>
                <w:rFonts w:eastAsia="Times New Roman" w:cs="Times New Roman"/>
                <w:sz w:val="20"/>
              </w:rPr>
            </w:pPr>
            <w:r>
              <w:rPr>
                <w:rFonts w:ascii="Times New Roman" w:eastAsia="Times New Roman" w:hAnsi="Times New Roman" w:cs="Times New Roman"/>
                <w:sz w:val="24"/>
              </w:rPr>
              <w:t>Цели подпрограммы 1</w:t>
            </w:r>
          </w:p>
        </w:tc>
        <w:tc>
          <w:tcPr>
            <w:tcW w:w="666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Повышение благосостояния граждан - получателей мер социальной поддержки</w:t>
            </w:r>
          </w:p>
        </w:tc>
      </w:tr>
      <w:tr w:rsidR="00402B96">
        <w:tc>
          <w:tcPr>
            <w:tcW w:w="42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4</w:t>
            </w:r>
          </w:p>
        </w:tc>
        <w:tc>
          <w:tcPr>
            <w:tcW w:w="2835" w:type="dxa"/>
          </w:tcPr>
          <w:p w:rsidR="00402B96" w:rsidRDefault="00DB65A9">
            <w:pPr>
              <w:spacing w:after="200" w:line="276" w:lineRule="auto"/>
              <w:jc w:val="both"/>
              <w:rPr>
                <w:rFonts w:eastAsia="Times New Roman" w:cs="Times New Roman"/>
                <w:sz w:val="20"/>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6660" w:type="dxa"/>
          </w:tcPr>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Повышение уровня доходов пенсионеров, а также отдельных категорий граждан, имеющих заслуги перед государством и Санкт-Петербургом</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Сокращение числа малоимущих граждан</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Социальная реабилитация и адаптация отдельных категорий граждан, имеющих функциональные ограничения здоровья, в том числе инвалидов</w:t>
            </w:r>
          </w:p>
        </w:tc>
      </w:tr>
      <w:tr w:rsidR="00402B96">
        <w:tc>
          <w:tcPr>
            <w:tcW w:w="42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5</w:t>
            </w:r>
          </w:p>
        </w:tc>
        <w:tc>
          <w:tcPr>
            <w:tcW w:w="2835"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1</w:t>
            </w:r>
          </w:p>
        </w:tc>
        <w:tc>
          <w:tcPr>
            <w:tcW w:w="6660" w:type="dxa"/>
          </w:tcPr>
          <w:p w:rsidR="00402B96" w:rsidRDefault="00402B96">
            <w:pPr>
              <w:spacing w:after="200" w:line="276" w:lineRule="auto"/>
              <w:jc w:val="both"/>
              <w:rPr>
                <w:rFonts w:eastAsia="Times New Roman" w:cs="Times New Roman"/>
                <w:sz w:val="20"/>
              </w:rPr>
            </w:pPr>
          </w:p>
        </w:tc>
      </w:tr>
      <w:tr w:rsidR="00402B96">
        <w:tc>
          <w:tcPr>
            <w:tcW w:w="42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6</w:t>
            </w:r>
          </w:p>
        </w:tc>
        <w:tc>
          <w:tcPr>
            <w:tcW w:w="2835"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1</w:t>
            </w:r>
            <w:r>
              <w:rPr>
                <w:rFonts w:ascii="Times New Roman" w:eastAsia="Times New Roman" w:hAnsi="Times New Roman" w:cs="Times New Roman"/>
                <w:color w:val="000000"/>
                <w:sz w:val="24"/>
              </w:rPr>
              <w:t xml:space="preserve"> по источникам финансирования с </w:t>
            </w:r>
            <w:r>
              <w:rPr>
                <w:rFonts w:ascii="Times New Roman" w:eastAsia="Times New Roman" w:hAnsi="Times New Roman" w:cs="Times New Roman"/>
                <w:color w:val="000000"/>
                <w:sz w:val="24"/>
              </w:rPr>
              <w:lastRenderedPageBreak/>
              <w:t>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402B96" w:rsidRDefault="00DB65A9">
            <w:pPr>
              <w:spacing w:after="20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Общий объем финансирования подпрограммы </w:t>
            </w:r>
            <w:r>
              <w:rPr>
                <w:rFonts w:ascii="Times New Roman" w:eastAsia="Times New Roman" w:hAnsi="Times New Roman" w:cs="Times New Roman"/>
                <w:sz w:val="24"/>
              </w:rPr>
              <w:t xml:space="preserve">1 </w:t>
            </w:r>
            <w:r>
              <w:rPr>
                <w:rFonts w:ascii="Times New Roman" w:eastAsia="Times New Roman" w:hAnsi="Times New Roman" w:cs="Times New Roman"/>
                <w:color w:val="000000"/>
                <w:sz w:val="24"/>
              </w:rPr>
              <w:t>составляет 464882419,9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92959852,1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lastRenderedPageBreak/>
              <w:t>2027 г. – 72159964,5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70786313,9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2029 г. – 73504507,9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76297679,3 тыс. руб.;</w:t>
            </w:r>
          </w:p>
          <w:p w:rsidR="00402B96" w:rsidRDefault="00DB65A9">
            <w:pPr>
              <w:spacing w:after="20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79174102,2 тыс. руб.;</w:t>
            </w:r>
          </w:p>
          <w:p w:rsidR="00402B96" w:rsidRDefault="00402B96">
            <w:pPr>
              <w:spacing w:after="200" w:line="276" w:lineRule="auto"/>
              <w:jc w:val="both"/>
              <w:rPr>
                <w:rFonts w:ascii="Times New Roman" w:eastAsia="Times New Roman" w:hAnsi="Times New Roman" w:cs="Times New Roman"/>
                <w:color w:val="000000"/>
                <w:sz w:val="24"/>
              </w:rPr>
            </w:pP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за счет средств бюджета Санкт-Петербурга – 421491052,0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86024941,2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2027 г. – 65215652,5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63817279,3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2029 г. – 66267862,4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68786041,2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2031 г. – 71379275,4 тыс. руб.;</w:t>
            </w:r>
          </w:p>
          <w:p w:rsidR="00402B96" w:rsidRDefault="00402B96">
            <w:pPr>
              <w:spacing w:after="200" w:line="276" w:lineRule="auto"/>
              <w:jc w:val="both"/>
              <w:rPr>
                <w:rFonts w:eastAsia="Times New Roman" w:cs="Times New Roman"/>
                <w:sz w:val="20"/>
              </w:rPr>
            </w:pP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за счет средств федерального бюджета – 43391367,9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6934910,9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2027 г. – 6944312,0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6969034,6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2029 г. – 7236645,5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7511638,1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2031 г. – 7794826,8 тыс. руб.;</w:t>
            </w:r>
          </w:p>
          <w:p w:rsidR="00402B96" w:rsidRDefault="00402B96">
            <w:pPr>
              <w:spacing w:after="200" w:line="276" w:lineRule="auto"/>
              <w:jc w:val="both"/>
              <w:rPr>
                <w:rFonts w:eastAsia="Times New Roman" w:cs="Times New Roman"/>
                <w:sz w:val="20"/>
              </w:rPr>
            </w:pP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2027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lastRenderedPageBreak/>
              <w:t>2029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2031 г. – 0,0 тыс. руб.</w:t>
            </w:r>
          </w:p>
          <w:p w:rsidR="00402B96" w:rsidRDefault="00402B96">
            <w:pPr>
              <w:spacing w:after="200" w:line="276" w:lineRule="auto"/>
              <w:jc w:val="both"/>
              <w:rPr>
                <w:rFonts w:eastAsia="Times New Roman" w:cs="Times New Roman"/>
                <w:sz w:val="20"/>
              </w:rPr>
            </w:pPr>
          </w:p>
          <w:p w:rsidR="00402B96" w:rsidRDefault="00DB65A9">
            <w:pPr>
              <w:spacing w:after="200" w:line="276"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2027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2029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2031 г. – 0,0 тыс. руб.;</w:t>
            </w:r>
          </w:p>
          <w:p w:rsidR="00402B96" w:rsidRDefault="00402B96">
            <w:pPr>
              <w:spacing w:after="200" w:line="276" w:lineRule="auto"/>
              <w:jc w:val="both"/>
              <w:rPr>
                <w:rFonts w:eastAsia="Times New Roman" w:cs="Times New Roman"/>
                <w:sz w:val="20"/>
              </w:rPr>
            </w:pP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2027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2029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2031 г. – 0,0 тыс. руб.;</w:t>
            </w:r>
          </w:p>
          <w:p w:rsidR="00402B96" w:rsidRDefault="00402B96">
            <w:pPr>
              <w:spacing w:after="200" w:line="276" w:lineRule="auto"/>
              <w:jc w:val="both"/>
              <w:rPr>
                <w:rFonts w:eastAsia="Times New Roman" w:cs="Times New Roman"/>
                <w:sz w:val="20"/>
              </w:rPr>
            </w:pP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2027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2029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lastRenderedPageBreak/>
              <w:t>2031 г. – 0,0 тыс. руб.;</w:t>
            </w:r>
          </w:p>
          <w:p w:rsidR="00402B96" w:rsidRDefault="00402B96">
            <w:pPr>
              <w:spacing w:after="200" w:line="276" w:lineRule="auto"/>
              <w:jc w:val="both"/>
              <w:rPr>
                <w:rFonts w:eastAsia="Times New Roman" w:cs="Times New Roman"/>
                <w:sz w:val="20"/>
              </w:rPr>
            </w:pP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2026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2027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2028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2029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2030 г. – 0,0 тыс. руб.;</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color w:val="000000"/>
                <w:sz w:val="24"/>
              </w:rPr>
              <w:t>2031 г. – 0,0 тыс. руб.</w:t>
            </w:r>
          </w:p>
        </w:tc>
      </w:tr>
      <w:tr w:rsidR="00402B96">
        <w:tc>
          <w:tcPr>
            <w:tcW w:w="420" w:type="dxa"/>
          </w:tcPr>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lastRenderedPageBreak/>
              <w:t>7</w:t>
            </w:r>
          </w:p>
        </w:tc>
        <w:tc>
          <w:tcPr>
            <w:tcW w:w="2835" w:type="dxa"/>
          </w:tcPr>
          <w:p w:rsidR="00402B96" w:rsidRDefault="00DB65A9">
            <w:pPr>
              <w:spacing w:after="200" w:line="276" w:lineRule="auto"/>
              <w:jc w:val="both"/>
              <w:rPr>
                <w:rFonts w:eastAsia="Times New Roman" w:cs="Times New Roman"/>
                <w:sz w:val="20"/>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1</w:t>
            </w:r>
          </w:p>
        </w:tc>
        <w:tc>
          <w:tcPr>
            <w:tcW w:w="6660" w:type="dxa"/>
          </w:tcPr>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Поддержание уровня жизни пенсионеров из числа «региональных» льготников в возрасте старше трудоспособного;</w:t>
            </w:r>
          </w:p>
          <w:p w:rsidR="00402B96" w:rsidRDefault="00DB65A9">
            <w:pPr>
              <w:spacing w:after="200" w:line="276" w:lineRule="auto"/>
              <w:jc w:val="both"/>
              <w:rPr>
                <w:rFonts w:ascii="Times New Roman" w:eastAsia="Times New Roman" w:hAnsi="Times New Roman" w:cs="Times New Roman"/>
                <w:sz w:val="24"/>
              </w:rPr>
            </w:pPr>
            <w:r>
              <w:rPr>
                <w:rFonts w:ascii="Times New Roman" w:eastAsia="Times New Roman" w:hAnsi="Times New Roman" w:cs="Times New Roman"/>
                <w:sz w:val="24"/>
              </w:rPr>
              <w:t>сокращение количества малоимущих семей (одиноко проживающих граждан) в общей численности населения;</w:t>
            </w:r>
          </w:p>
          <w:p w:rsidR="00402B96" w:rsidRDefault="00DB65A9">
            <w:pPr>
              <w:spacing w:after="200" w:line="276" w:lineRule="auto"/>
              <w:jc w:val="both"/>
              <w:rPr>
                <w:rFonts w:eastAsia="Times New Roman" w:cs="Times New Roman"/>
                <w:sz w:val="20"/>
              </w:rPr>
            </w:pPr>
            <w:r>
              <w:rPr>
                <w:rFonts w:ascii="Times New Roman" w:eastAsia="Times New Roman" w:hAnsi="Times New Roman" w:cs="Times New Roman"/>
                <w:sz w:val="24"/>
              </w:rPr>
              <w:t>сохранение достигнутого уровня обеспеченности лиц, имеющих ограничения здоровья, в том числе инвалидов, дополнительными мерами социальной поддержки, в том числе реабилитационного и адаптационного характера</w:t>
            </w:r>
          </w:p>
        </w:tc>
      </w:tr>
    </w:tbl>
    <w:p w:rsidR="00402B96" w:rsidRDefault="00402B96">
      <w:pPr>
        <w:tabs>
          <w:tab w:val="left" w:pos="8108"/>
        </w:tabs>
        <w:rPr>
          <w:rFonts w:eastAsia="Times New Roman" w:cs="Times New Roman"/>
          <w:sz w:val="20"/>
        </w:rPr>
        <w:sectPr w:rsidR="00402B96">
          <w:pgSz w:w="11907" w:h="16839" w:code="9"/>
          <w:pgMar w:top="1133" w:right="850" w:bottom="1133" w:left="1700" w:header="708" w:footer="708" w:gutter="0"/>
          <w:cols w:space="720"/>
        </w:sectPr>
      </w:pPr>
    </w:p>
    <w:p w:rsidR="00402B96" w:rsidRPr="00FE3581" w:rsidRDefault="00DB65A9">
      <w:pPr>
        <w:jc w:val="center"/>
        <w:rPr>
          <w:rFonts w:ascii="Times New Roman" w:eastAsia="Times New Roman" w:hAnsi="Times New Roman" w:cs="Times New Roman"/>
          <w:b/>
          <w:color w:val="000000"/>
          <w:sz w:val="24"/>
          <w:szCs w:val="24"/>
        </w:rPr>
      </w:pPr>
      <w:r w:rsidRPr="00FE3581">
        <w:rPr>
          <w:rFonts w:ascii="Times New Roman" w:eastAsia="Times New Roman" w:hAnsi="Times New Roman" w:cs="Times New Roman"/>
          <w:b/>
          <w:color w:val="000000"/>
          <w:sz w:val="24"/>
          <w:szCs w:val="24"/>
        </w:rPr>
        <w:lastRenderedPageBreak/>
        <w:t>9.2. Характеристика текущего состояния сферы развития мер</w:t>
      </w:r>
    </w:p>
    <w:p w:rsidR="00402B96" w:rsidRPr="00FE3581" w:rsidRDefault="00DB65A9">
      <w:pPr>
        <w:jc w:val="center"/>
        <w:rPr>
          <w:rFonts w:ascii="Times New Roman" w:eastAsia="Times New Roman" w:hAnsi="Times New Roman" w:cs="Times New Roman"/>
          <w:b/>
          <w:color w:val="000000"/>
          <w:sz w:val="24"/>
          <w:szCs w:val="24"/>
        </w:rPr>
      </w:pPr>
      <w:r w:rsidRPr="00FE3581">
        <w:rPr>
          <w:rFonts w:ascii="Times New Roman" w:eastAsia="Times New Roman" w:hAnsi="Times New Roman" w:cs="Times New Roman"/>
          <w:b/>
          <w:color w:val="000000"/>
          <w:sz w:val="24"/>
          <w:szCs w:val="24"/>
        </w:rPr>
        <w:t>социальной поддержки отдельных категорий граждан</w:t>
      </w:r>
    </w:p>
    <w:p w:rsidR="00402B96" w:rsidRPr="00FE3581" w:rsidRDefault="00DB65A9">
      <w:pPr>
        <w:jc w:val="center"/>
        <w:rPr>
          <w:rFonts w:ascii="Times New Roman" w:eastAsia="Times New Roman" w:hAnsi="Times New Roman" w:cs="Times New Roman"/>
          <w:b/>
          <w:color w:val="000000"/>
          <w:sz w:val="24"/>
          <w:szCs w:val="24"/>
        </w:rPr>
      </w:pPr>
      <w:r w:rsidRPr="00FE3581">
        <w:rPr>
          <w:rFonts w:ascii="Times New Roman" w:eastAsia="Times New Roman" w:hAnsi="Times New Roman" w:cs="Times New Roman"/>
          <w:b/>
          <w:color w:val="000000"/>
          <w:sz w:val="24"/>
          <w:szCs w:val="24"/>
        </w:rPr>
        <w:t>в Санкт-Петербурге с указанием основных проблем</w:t>
      </w:r>
    </w:p>
    <w:p w:rsidR="00402B96" w:rsidRPr="00FE3581" w:rsidRDefault="00DB65A9">
      <w:pPr>
        <w:jc w:val="center"/>
        <w:rPr>
          <w:rFonts w:ascii="Times New Roman" w:eastAsia="Times New Roman" w:hAnsi="Times New Roman" w:cs="Times New Roman"/>
          <w:b/>
          <w:color w:val="000000"/>
          <w:sz w:val="24"/>
          <w:szCs w:val="24"/>
        </w:rPr>
      </w:pPr>
      <w:r w:rsidRPr="00FE3581">
        <w:rPr>
          <w:rFonts w:ascii="Times New Roman" w:eastAsia="Times New Roman" w:hAnsi="Times New Roman" w:cs="Times New Roman"/>
          <w:b/>
          <w:color w:val="000000"/>
          <w:sz w:val="24"/>
          <w:szCs w:val="24"/>
        </w:rPr>
        <w:t>в указанной сфере и прогноз ее развития</w:t>
      </w:r>
    </w:p>
    <w:p w:rsidR="00402B96" w:rsidRPr="00FE3581" w:rsidRDefault="00DB65A9">
      <w:pPr>
        <w:spacing w:after="20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 </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Предоставление мер социальной поддержки отдельным категориям граждан является одной из функций государства, направленной </w:t>
      </w:r>
      <w:r w:rsidRPr="00FE3581">
        <w:rPr>
          <w:rFonts w:ascii="Times New Roman" w:eastAsia="Times New Roman" w:hAnsi="Times New Roman" w:cs="Times New Roman"/>
          <w:color w:val="000000"/>
          <w:sz w:val="24"/>
          <w:szCs w:val="24"/>
        </w:rPr>
        <w:br/>
        <w:t xml:space="preserve">на поддержание и(или) повышение уровня их денежных доходов в связи </w:t>
      </w:r>
      <w:r w:rsidRPr="00FE3581">
        <w:rPr>
          <w:rFonts w:ascii="Times New Roman" w:eastAsia="Times New Roman" w:hAnsi="Times New Roman" w:cs="Times New Roman"/>
          <w:color w:val="000000"/>
          <w:sz w:val="24"/>
          <w:szCs w:val="24"/>
        </w:rPr>
        <w:br/>
        <w:t>с особыми заслугами перед государством, утратой трудоспособности, компенсацией ущерба, а также в связи с нахождением в трудной жизненной ситуации.</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Меры социальной поддержки предоставляются в соответствии </w:t>
      </w:r>
      <w:r w:rsidRPr="00FE3581">
        <w:rPr>
          <w:rFonts w:ascii="Times New Roman" w:eastAsia="Times New Roman" w:hAnsi="Times New Roman" w:cs="Times New Roman"/>
          <w:color w:val="000000"/>
          <w:sz w:val="24"/>
          <w:szCs w:val="24"/>
        </w:rPr>
        <w:br/>
        <w:t xml:space="preserve">с Социальным </w:t>
      </w:r>
      <w:hyperlink r:id="rId9">
        <w:r w:rsidRPr="00FE3581">
          <w:rPr>
            <w:rFonts w:ascii="Times New Roman" w:eastAsia="Times New Roman" w:hAnsi="Times New Roman" w:cs="Times New Roman"/>
            <w:color w:val="000000"/>
            <w:sz w:val="24"/>
            <w:szCs w:val="24"/>
          </w:rPr>
          <w:t>кодексом</w:t>
        </w:r>
      </w:hyperlink>
      <w:r w:rsidRPr="00FE3581">
        <w:rPr>
          <w:rFonts w:ascii="Times New Roman" w:eastAsia="Times New Roman" w:hAnsi="Times New Roman" w:cs="Times New Roman"/>
          <w:color w:val="000000"/>
          <w:sz w:val="24"/>
          <w:szCs w:val="24"/>
        </w:rPr>
        <w:t xml:space="preserve"> Санкт-Петербурга, иными нормативными правовыми актами Санкт-Петербурга и федеральными нормативными правовыми актами.</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Меры социальной поддержки отдельных категорий граждан базируются на применении двух подходов:</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категориальный подход предоставления мер социальной поддержки - </w:t>
      </w:r>
      <w:r w:rsidRPr="00FE3581">
        <w:rPr>
          <w:rFonts w:ascii="Times New Roman" w:eastAsia="Times New Roman" w:hAnsi="Times New Roman" w:cs="Times New Roman"/>
          <w:color w:val="000000"/>
          <w:sz w:val="24"/>
          <w:szCs w:val="24"/>
        </w:rPr>
        <w:br/>
        <w:t>без учета (проверки) нуждаемости граждан (семей);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адресный подход предоставления мер социальной поддержки гражданам- </w:t>
      </w:r>
      <w:r w:rsidRPr="00FE3581">
        <w:rPr>
          <w:rFonts w:ascii="Times New Roman" w:eastAsia="Times New Roman" w:hAnsi="Times New Roman" w:cs="Times New Roman"/>
          <w:color w:val="000000"/>
          <w:sz w:val="24"/>
          <w:szCs w:val="24"/>
        </w:rPr>
        <w:br/>
        <w:t xml:space="preserve">с учетом нуждаемости граждан (семей) исходя из соотношения их доходов </w:t>
      </w:r>
      <w:r w:rsidRPr="00FE3581">
        <w:rPr>
          <w:rFonts w:ascii="Times New Roman" w:eastAsia="Times New Roman" w:hAnsi="Times New Roman" w:cs="Times New Roman"/>
          <w:color w:val="000000"/>
          <w:sz w:val="24"/>
          <w:szCs w:val="24"/>
        </w:rPr>
        <w:br/>
        <w:t>с установленной в Санкт-Петербурге величиной прожиточного минимума.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Меры социальной поддержки в категориальной форме дифференцированы с учетом заслуг граждан по защите Отечества в связи </w:t>
      </w:r>
      <w:r w:rsidRPr="00FE3581">
        <w:rPr>
          <w:rFonts w:ascii="Times New Roman" w:eastAsia="Times New Roman" w:hAnsi="Times New Roman" w:cs="Times New Roman"/>
          <w:color w:val="000000"/>
          <w:sz w:val="24"/>
          <w:szCs w:val="24"/>
        </w:rPr>
        <w:br/>
        <w:t>с безупречной военной, иной государственной службой, продолжительным добросовестным трудом. При этом наибольший объем льгот предоставляется Героям Советского Союза, Героям Российской Федерации и ветеранам, принимавшим непосредственное участие в боевых действиях. Необходимость дифференциации обусловлена потребностью в наиболее полной реализации принципа социальной справедливости.</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Система мер социальной поддержки отдельных категорий граждан </w:t>
      </w:r>
      <w:r w:rsidRPr="00FE3581">
        <w:rPr>
          <w:rFonts w:ascii="Times New Roman" w:eastAsia="Times New Roman" w:hAnsi="Times New Roman" w:cs="Times New Roman"/>
          <w:color w:val="000000"/>
          <w:sz w:val="24"/>
          <w:szCs w:val="24"/>
        </w:rPr>
        <w:br/>
        <w:t xml:space="preserve">в Российской Федерации носит заявительный характер, базируется </w:t>
      </w:r>
      <w:r w:rsidRPr="00FE3581">
        <w:rPr>
          <w:rFonts w:ascii="Times New Roman" w:eastAsia="Times New Roman" w:hAnsi="Times New Roman" w:cs="Times New Roman"/>
          <w:color w:val="000000"/>
          <w:sz w:val="24"/>
          <w:szCs w:val="24"/>
        </w:rPr>
        <w:br/>
        <w:t xml:space="preserve">на нестраховых принципах и предусматривает разграничение полномочий </w:t>
      </w:r>
      <w:r w:rsidRPr="00FE3581">
        <w:rPr>
          <w:rFonts w:ascii="Times New Roman" w:eastAsia="Times New Roman" w:hAnsi="Times New Roman" w:cs="Times New Roman"/>
          <w:color w:val="000000"/>
          <w:sz w:val="24"/>
          <w:szCs w:val="24"/>
        </w:rPr>
        <w:br/>
        <w:t>и соответствующих расходных обязательств по предоставлению мер социальной поддержки конкретным категориям граждан по уровням бюджетной системы.</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К расходным обязательствам Российской Федерации, финансируемым </w:t>
      </w:r>
      <w:r w:rsidRPr="00FE3581">
        <w:rPr>
          <w:rFonts w:ascii="Times New Roman" w:eastAsia="Times New Roman" w:hAnsi="Times New Roman" w:cs="Times New Roman"/>
          <w:color w:val="000000"/>
          <w:sz w:val="24"/>
          <w:szCs w:val="24"/>
        </w:rPr>
        <w:br/>
        <w:t>из федерального бюджета, законодательством отнесены меры социальной поддержки следующих категорий граждан:</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инвалидов Великой Отечественной войны;</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участников Великой Отечественной войны;</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граждан, награжденных знаком «Жителю блокадного Ленинграда»;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лиц, работавших в период Великой Отечественной войны </w:t>
      </w:r>
      <w:r w:rsidRPr="00FE3581">
        <w:rPr>
          <w:rFonts w:ascii="Times New Roman" w:eastAsia="Times New Roman" w:hAnsi="Times New Roman" w:cs="Times New Roman"/>
          <w:color w:val="000000"/>
          <w:sz w:val="24"/>
          <w:szCs w:val="24"/>
        </w:rPr>
        <w:br/>
        <w:t>на оборонительных объектах, на строительстве оборонительных и военных объектов;</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инвалидов и ветеранов боевых действий;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lastRenderedPageBreak/>
        <w:t>членов семей погибших (умерших) инвалидов Великой Отечественной войны и инвалидов боевых действий, участников Великой Отечественной войны и ветеранов боевых действий;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бывших несовершеннолетних узников концлагерей, гетто и других мест принудительного содержания, созданных фашистами и их союзниками </w:t>
      </w:r>
      <w:r w:rsidRPr="00FE3581">
        <w:rPr>
          <w:rFonts w:ascii="Times New Roman" w:eastAsia="Times New Roman" w:hAnsi="Times New Roman" w:cs="Times New Roman"/>
          <w:color w:val="000000"/>
          <w:sz w:val="24"/>
          <w:szCs w:val="24"/>
        </w:rPr>
        <w:br/>
        <w:t>в период Второй мировой войны;</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инвалидов, детей-инвалидов;</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лиц, подвергшихся воздействию радиации вследствие катастрофы </w:t>
      </w:r>
      <w:r w:rsidRPr="00FE3581">
        <w:rPr>
          <w:rFonts w:ascii="Times New Roman" w:eastAsia="Times New Roman" w:hAnsi="Times New Roman" w:cs="Times New Roman"/>
          <w:color w:val="000000"/>
          <w:sz w:val="24"/>
          <w:szCs w:val="24"/>
        </w:rPr>
        <w:br/>
        <w:t xml:space="preserve">на Чернобыльской АЭС, а также вследствие ядерных испытаний </w:t>
      </w:r>
      <w:r w:rsidRPr="00FE3581">
        <w:rPr>
          <w:rFonts w:ascii="Times New Roman" w:eastAsia="Times New Roman" w:hAnsi="Times New Roman" w:cs="Times New Roman"/>
          <w:color w:val="000000"/>
          <w:sz w:val="24"/>
          <w:szCs w:val="24"/>
        </w:rPr>
        <w:br/>
        <w:t>на Семипалатинском полигоне, и приравненных к ним категорий граждан;</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Героев Советского Союза, Героев Российской Федерации, полных кавалеров ордена Славы и членов их семей;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Героев Социалистического Труда, Героев Труда Российской Федерации </w:t>
      </w:r>
      <w:r w:rsidRPr="00FE3581">
        <w:rPr>
          <w:rFonts w:ascii="Times New Roman" w:eastAsia="Times New Roman" w:hAnsi="Times New Roman" w:cs="Times New Roman"/>
          <w:color w:val="000000"/>
          <w:sz w:val="24"/>
          <w:szCs w:val="24"/>
        </w:rPr>
        <w:br/>
        <w:t>и полных кавалеров ордена Трудовой Славы, граждан за выдающиеся достижения и особые заслуги перед Российской Федерацией;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граждан при возникновении поствакцинальных осложнений;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граждан, награжденных знаком «Почетный донор России» или «Почетный донор СССР»;</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иных категорий граждан, нуждающихся в социальной поддержке, определенных федеральным законодательством.</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Предоставление мер социальной поддержки по категориальному принципу четко регламентировано федеральным законодательством с учетом разграничения полномочий между уровнями государственной власти.</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К расходным обязательствам, финансируемым из бюджета </w:t>
      </w:r>
      <w:r w:rsidRPr="00FE3581">
        <w:rPr>
          <w:rFonts w:ascii="Times New Roman" w:eastAsia="Times New Roman" w:hAnsi="Times New Roman" w:cs="Times New Roman"/>
          <w:color w:val="000000"/>
          <w:sz w:val="24"/>
          <w:szCs w:val="24"/>
        </w:rPr>
        <w:br/>
        <w:t>Санкт-Петербурга, законодательством Российской Федерации отнесены также полномочия по оказанию социальной поддержки взамен ранее установленного федеральным законодательством «пакета льгот» следующим категориям граждан:</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ветеранам труда;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труженикам тыла;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реабилитированным лицам и лицам, признанным пострадавшими </w:t>
      </w:r>
      <w:r w:rsidRPr="00FE3581">
        <w:rPr>
          <w:rFonts w:ascii="Times New Roman" w:eastAsia="Times New Roman" w:hAnsi="Times New Roman" w:cs="Times New Roman"/>
          <w:color w:val="000000"/>
          <w:sz w:val="24"/>
          <w:szCs w:val="24"/>
        </w:rPr>
        <w:br/>
        <w:t>от политических репрессий;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гражданам пожилого возраста.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Указанные категории граждан отнесены к так называемым региональным льготникам.</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В дополнение к гарантированным федеральным законодательством мерам социальной поддержки в Санкт-Петербурге установлен ряд дополнительных мер социальной поддержки отдельных категорий граждан.</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Региональным льготникам установлены дополнительные меры социальной поддержки за счет средств бюджета Санкт-Петербурга, в том числе денежные выплаты (ежемесячная денежная выплата, денежная выплата на оплату жилого помещения и коммунальных услуг) в соответствии </w:t>
      </w:r>
      <w:r w:rsidRPr="00FE3581">
        <w:rPr>
          <w:rFonts w:ascii="Times New Roman" w:eastAsia="Times New Roman" w:hAnsi="Times New Roman" w:cs="Times New Roman"/>
          <w:color w:val="000000"/>
          <w:sz w:val="24"/>
          <w:szCs w:val="24"/>
        </w:rPr>
        <w:br/>
      </w:r>
      <w:r w:rsidRPr="00FE3581">
        <w:rPr>
          <w:rFonts w:ascii="Times New Roman" w:eastAsia="Times New Roman" w:hAnsi="Times New Roman" w:cs="Times New Roman"/>
          <w:color w:val="000000"/>
          <w:sz w:val="24"/>
          <w:szCs w:val="24"/>
        </w:rPr>
        <w:lastRenderedPageBreak/>
        <w:t>с перечнем льгот, действовавшим в соответствии с федеральным законодательством до 2005 года.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В целях повышения уровня и качества жизни граждан пожилого возраста установлены дополнительные меры социальной поддержки пенсионерам, </w:t>
      </w:r>
      <w:r w:rsidRPr="00FE3581">
        <w:rPr>
          <w:rFonts w:ascii="Times New Roman" w:eastAsia="Times New Roman" w:hAnsi="Times New Roman" w:cs="Times New Roman"/>
          <w:color w:val="000000"/>
          <w:sz w:val="24"/>
          <w:szCs w:val="24"/>
        </w:rPr>
        <w:br/>
        <w:t>не относящимся к региональным либо федеральным льготникам.</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В Санкт-Петербурге предоставляется ежемесячная денежная выплата пенсионерам или гражданам, достигшим возраста 60 и 55 лет (для мужчин </w:t>
      </w:r>
      <w:r w:rsidRPr="00FE3581">
        <w:rPr>
          <w:rFonts w:ascii="Times New Roman" w:eastAsia="Times New Roman" w:hAnsi="Times New Roman" w:cs="Times New Roman"/>
          <w:color w:val="000000"/>
          <w:sz w:val="24"/>
          <w:szCs w:val="24"/>
        </w:rPr>
        <w:br/>
        <w:t xml:space="preserve">и женщин соответственно), проработавшим в Санкт-Петербурге (Ленинграде) не менее 20 лет или проработавшим в Ленинградской области </w:t>
      </w:r>
      <w:r w:rsidRPr="00FE3581">
        <w:rPr>
          <w:rFonts w:ascii="Times New Roman" w:eastAsia="Times New Roman" w:hAnsi="Times New Roman" w:cs="Times New Roman"/>
          <w:color w:val="000000"/>
          <w:sz w:val="24"/>
          <w:szCs w:val="24"/>
        </w:rPr>
        <w:br/>
        <w:t xml:space="preserve">и Санкт-Петербурге (Ленинграде) не менее 20 лет, из которых трудовой стаж в календарном исчислении в Санкт-Петербурге (Ленинграде) составляет </w:t>
      </w:r>
      <w:r w:rsidRPr="00FE3581">
        <w:rPr>
          <w:rFonts w:ascii="Times New Roman" w:eastAsia="Times New Roman" w:hAnsi="Times New Roman" w:cs="Times New Roman"/>
          <w:color w:val="000000"/>
          <w:sz w:val="24"/>
          <w:szCs w:val="24"/>
        </w:rPr>
        <w:br/>
        <w:t xml:space="preserve">не менее 10 лет, и имеющим трудовой стаж (в календарном исчислении) </w:t>
      </w:r>
      <w:r w:rsidRPr="00FE3581">
        <w:rPr>
          <w:rFonts w:ascii="Times New Roman" w:eastAsia="Times New Roman" w:hAnsi="Times New Roman" w:cs="Times New Roman"/>
          <w:color w:val="000000"/>
          <w:sz w:val="24"/>
          <w:szCs w:val="24"/>
        </w:rPr>
        <w:br/>
        <w:t>не менее 45 лет для мужчин и 40 лет для женщин, исключая периоды работы, выполняемой осужденными, содержащимися в исправительных учреждениях и тюрьмах.</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Дополнительные меры социальной поддержки в виде денежных выплат установлены также гражданам, имеющим особые заслуги перед </w:t>
      </w:r>
      <w:r w:rsidRPr="00FE3581">
        <w:rPr>
          <w:rFonts w:ascii="Times New Roman" w:eastAsia="Times New Roman" w:hAnsi="Times New Roman" w:cs="Times New Roman"/>
          <w:color w:val="000000"/>
          <w:sz w:val="24"/>
          <w:szCs w:val="24"/>
        </w:rPr>
        <w:br/>
        <w:t xml:space="preserve">Санкт-Петербургом, в том числе трудовые, гражданам, удостоенным звания «Почетный гражданин Санкт-Петербурга», отдельным лицам, членам </w:t>
      </w:r>
      <w:r w:rsidRPr="00FE3581">
        <w:rPr>
          <w:rFonts w:ascii="Times New Roman" w:eastAsia="Times New Roman" w:hAnsi="Times New Roman" w:cs="Times New Roman"/>
          <w:color w:val="000000"/>
          <w:sz w:val="24"/>
          <w:szCs w:val="24"/>
        </w:rPr>
        <w:br/>
        <w:t>их семей с учетом особых заслуг перед государством (инвалиды из числа бывших военнослужащих, члены семей погибших военнослужащих, вдовы (вдовцы) Героев Социалистического Труда и полных кавалеров ордена Трудовой Славы, др.).</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В Санкт-Петербурге постоянно совершенствуется система дополнительных мер социальной поддержки отдельных категорий граждан.</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К праздничным датам военной истории за счет средств бюджета </w:t>
      </w:r>
      <w:r w:rsidRPr="00FE3581">
        <w:rPr>
          <w:rFonts w:ascii="Times New Roman" w:eastAsia="Times New Roman" w:hAnsi="Times New Roman" w:cs="Times New Roman"/>
          <w:color w:val="000000"/>
          <w:sz w:val="24"/>
          <w:szCs w:val="24"/>
        </w:rPr>
        <w:br/>
        <w:t xml:space="preserve">Санкт-Петербурга отдельным категориям граждан Российской Федерации (инвалидам и ветеранам Великой Отечественной войны, бывшим узникам фашистских концлагерей, а также всем родившимся до 03.09.1945) предоставляется единовременная денежная выплата в дифференцированных размерах в зависимости от льготной категории. Такие выплаты производятся к Дню полного освобождения Ленинграда от фашистской блокады с 2025 года ежегодно. При этом в юбилейные годы 75-летия и 80-летия со дня полного освобождения полного освобождения Ленинграда от фашистской блокады выплата производилась всем гражданам Российской Федерации, награжденным медалью «За оборону Ленинграда» или знаком «Жителю блокадного Ленинграда», не только имеющим место жительства </w:t>
      </w:r>
      <w:r w:rsidRPr="00FE3581">
        <w:rPr>
          <w:rFonts w:ascii="Times New Roman" w:eastAsia="Times New Roman" w:hAnsi="Times New Roman" w:cs="Times New Roman"/>
          <w:color w:val="000000"/>
          <w:sz w:val="24"/>
          <w:szCs w:val="24"/>
        </w:rPr>
        <w:br/>
        <w:t xml:space="preserve">в Санкт-Петербурге, но и имеющим регистрацию по месту жительства </w:t>
      </w:r>
      <w:r w:rsidRPr="00FE3581">
        <w:rPr>
          <w:rFonts w:ascii="Times New Roman" w:eastAsia="Times New Roman" w:hAnsi="Times New Roman" w:cs="Times New Roman"/>
          <w:color w:val="000000"/>
          <w:sz w:val="24"/>
          <w:szCs w:val="24"/>
        </w:rPr>
        <w:br/>
        <w:t>на территории любого субъекта Российской Федерации.</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За счет бюджета Санкт-Петербурга ко Дню Победы в Великой Отечественной войне осуществляются ежегодно единовременные выплаты жителям Санкт-Петербурга из числа участников Великой Отечественной войны, ветеранов, узников, а также проживавших и родившихся в блокадном городе, и всех, кто родился до окончания войны, чье детство пришлось </w:t>
      </w:r>
      <w:r w:rsidRPr="00FE3581">
        <w:rPr>
          <w:rFonts w:ascii="Times New Roman" w:eastAsia="Times New Roman" w:hAnsi="Times New Roman" w:cs="Times New Roman"/>
          <w:color w:val="000000"/>
          <w:sz w:val="24"/>
          <w:szCs w:val="24"/>
        </w:rPr>
        <w:br/>
        <w:t>на суровые военные годы.</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В целях решения задачи поддержания уровня жизни малоимущих </w:t>
      </w:r>
      <w:r w:rsidRPr="00FE3581">
        <w:rPr>
          <w:rFonts w:ascii="Times New Roman" w:eastAsia="Times New Roman" w:hAnsi="Times New Roman" w:cs="Times New Roman"/>
          <w:color w:val="000000"/>
          <w:sz w:val="24"/>
          <w:szCs w:val="24"/>
        </w:rPr>
        <w:br/>
        <w:t xml:space="preserve">и малообеспеченных граждан в Санкт-Петербурге функционирует система мер социальной поддержки с учетом принципов адресности и нуждаемости. Социальная поддержка малообеспеченных граждан (семей) реализуется </w:t>
      </w:r>
      <w:r w:rsidRPr="00FE3581">
        <w:rPr>
          <w:rFonts w:ascii="Times New Roman" w:eastAsia="Times New Roman" w:hAnsi="Times New Roman" w:cs="Times New Roman"/>
          <w:color w:val="000000"/>
          <w:sz w:val="24"/>
          <w:szCs w:val="24"/>
        </w:rPr>
        <w:br/>
        <w:t xml:space="preserve">в отношении граждан, имеющих низкий доход по не зависящим от них причинам (утрата способности к самообеспечению в связи с достижением пенсионного возраста либо </w:t>
      </w:r>
      <w:r w:rsidRPr="00FE3581">
        <w:rPr>
          <w:rFonts w:ascii="Times New Roman" w:eastAsia="Times New Roman" w:hAnsi="Times New Roman" w:cs="Times New Roman"/>
          <w:color w:val="000000"/>
          <w:sz w:val="24"/>
          <w:szCs w:val="24"/>
        </w:rPr>
        <w:lastRenderedPageBreak/>
        <w:t xml:space="preserve">инвалидизацией, наличие в семье несовершеннолетних детей, утрата возможности к самообеспечению в связи </w:t>
      </w:r>
      <w:r w:rsidRPr="00FE3581">
        <w:rPr>
          <w:rFonts w:ascii="Times New Roman" w:eastAsia="Times New Roman" w:hAnsi="Times New Roman" w:cs="Times New Roman"/>
          <w:color w:val="000000"/>
          <w:sz w:val="24"/>
          <w:szCs w:val="24"/>
        </w:rPr>
        <w:br/>
        <w:t>с уходом за инвалидом I группы или престарелым членом семьи и пр.).</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Кроме того, осуществляются дополнительные меры социальной поддержки граждан, находящихся в трудной жизненной ситуации, в виде предоставления материальной помощи.</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С 2020 года в целях поддержки малообеспеченных пенсионеров введена региональная социальная доплата к пенсии, которая определяется как разница между величиной прожиточного минимума пенсионера, установленной законом Санкт-Петербурга о бюджете Санкт-Петербурга, и общей суммой материального обеспечения пенсионера.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Кроме мер социальной поддержки с учетом принципов адресности </w:t>
      </w:r>
      <w:r w:rsidRPr="00FE3581">
        <w:rPr>
          <w:rFonts w:ascii="Times New Roman" w:eastAsia="Times New Roman" w:hAnsi="Times New Roman" w:cs="Times New Roman"/>
          <w:color w:val="000000"/>
          <w:sz w:val="24"/>
          <w:szCs w:val="24"/>
        </w:rPr>
        <w:br/>
        <w:t>и нуждаемости, в Санкт-Петербурге предоставляются отдельные меры социальной поддержки с учетом наличия у граждан функциональных ограничений здоровья, мобильности, способности к интеграции в общество.</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Указанные меры являются дополнительными к комплексу мер, установленных федеральным законодательством. </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Такими мерами являются:</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обеспечение инвалидов дополнительными техническими средствами реабилитации (ДТСР);</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предоставление оздоровительного отдыха инвалидам с детства 1 группы;</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обеспечение лиц, не являющихся инвалидами, необходимыми ТСР при наличии соответствующих медицинских показаний;</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предоставление специального транспортного обслуживания (социальное такси);</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осуществление бесплатного зубопротезирования (ремонта зубных протезов);</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предоставление ежемесячного социального пособия отдельным категориям инвалидов с детства;</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предоставление дачного помещения отдельным категориям граждан </w:t>
      </w:r>
      <w:r w:rsidRPr="00FE3581">
        <w:rPr>
          <w:rFonts w:ascii="Times New Roman" w:eastAsia="Times New Roman" w:hAnsi="Times New Roman" w:cs="Times New Roman"/>
          <w:color w:val="000000"/>
          <w:sz w:val="24"/>
          <w:szCs w:val="24"/>
        </w:rPr>
        <w:br/>
        <w:t xml:space="preserve">в случае невозможности осуществления отдыха в рамках предусмотренных законодательством возможностей с частичной компенсацией расходов </w:t>
      </w:r>
      <w:r w:rsidRPr="00FE3581">
        <w:rPr>
          <w:rFonts w:ascii="Times New Roman" w:eastAsia="Times New Roman" w:hAnsi="Times New Roman" w:cs="Times New Roman"/>
          <w:color w:val="000000"/>
          <w:sz w:val="24"/>
          <w:szCs w:val="24"/>
        </w:rPr>
        <w:br/>
        <w:t>по аренде помещения.</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Кроме вышеуказанных мер социальной поддержки отдельным комплексом мероприятий подпрограммы 1 представлен блок дополнительных мер социальной поддержки в виде выплат стимулирующего характера работникам бюджетной сферы различных отраслей (учреждения здравоохранения, социального обеспечения, культуры, образования и др.).</w:t>
      </w:r>
    </w:p>
    <w:p w:rsidR="00402B96" w:rsidRPr="00FE3581" w:rsidRDefault="00DB65A9">
      <w:pPr>
        <w:spacing w:after="200"/>
        <w:ind w:firstLine="540"/>
        <w:jc w:val="both"/>
        <w:rPr>
          <w:rFonts w:ascii="Times New Roman" w:eastAsia="Times New Roman" w:hAnsi="Times New Roman" w:cs="Times New Roman"/>
          <w:color w:val="000000"/>
          <w:sz w:val="24"/>
          <w:szCs w:val="24"/>
        </w:rPr>
      </w:pPr>
      <w:r w:rsidRPr="00FE3581">
        <w:rPr>
          <w:rFonts w:ascii="Times New Roman" w:eastAsia="Times New Roman" w:hAnsi="Times New Roman" w:cs="Times New Roman"/>
          <w:color w:val="000000"/>
          <w:sz w:val="24"/>
          <w:szCs w:val="24"/>
        </w:rPr>
        <w:t xml:space="preserve">Указанные мероприятия направлены, в первую очередь, на поддержание уровня дохода работников бюджетных учреждений не ниже заработной платы в среднем по отраслям в организациях негосударственного сектора (коммерческих) в целях привлечения квалифицированных кадров </w:t>
      </w:r>
      <w:r w:rsidRPr="00FE3581">
        <w:rPr>
          <w:rFonts w:ascii="Times New Roman" w:eastAsia="Times New Roman" w:hAnsi="Times New Roman" w:cs="Times New Roman"/>
          <w:color w:val="000000"/>
          <w:sz w:val="24"/>
          <w:szCs w:val="24"/>
        </w:rPr>
        <w:br/>
        <w:t>в бюджетную сферу, а также сохранения имеющегося кадрового потенциала.</w:t>
      </w:r>
    </w:p>
    <w:p w:rsidR="00402B96" w:rsidRDefault="00402B96">
      <w:pPr>
        <w:tabs>
          <w:tab w:val="left" w:pos="8108"/>
        </w:tabs>
        <w:rPr>
          <w:rFonts w:eastAsia="Times New Roman" w:cs="Times New Roman"/>
          <w:sz w:val="20"/>
        </w:rPr>
        <w:sectPr w:rsidR="00402B96">
          <w:pgSz w:w="11907" w:h="16839" w:code="9"/>
          <w:pgMar w:top="1134" w:right="850" w:bottom="1134" w:left="1701" w:header="708" w:footer="708" w:gutter="0"/>
          <w:cols w:space="720"/>
        </w:sectPr>
      </w:pPr>
    </w:p>
    <w:p w:rsidR="00402B96" w:rsidRDefault="00402B96">
      <w:pPr>
        <w:tabs>
          <w:tab w:val="left" w:pos="8108"/>
        </w:tabs>
        <w:rPr>
          <w:rFonts w:eastAsia="Times New Roman" w:cs="Times New Roman"/>
          <w:sz w:val="20"/>
        </w:rPr>
      </w:pPr>
    </w:p>
    <w:p w:rsidR="00402B96" w:rsidRDefault="00402B96">
      <w:pPr>
        <w:spacing w:after="200" w:line="276" w:lineRule="auto"/>
        <w:jc w:val="both"/>
        <w:rPr>
          <w:rFonts w:eastAsia="Times New Roman" w:cs="Times New Roman"/>
          <w:sz w:val="20"/>
        </w:rPr>
      </w:pPr>
    </w:p>
    <w:tbl>
      <w:tblPr>
        <w:tblW w:w="0"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402B96">
        <w:trPr>
          <w:trHeight w:val="1017"/>
        </w:trPr>
        <w:tc>
          <w:tcPr>
            <w:tcW w:w="15575" w:type="dxa"/>
            <w:gridSpan w:val="12"/>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9.3. ПЕРЕЧЕНЬ</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1</w:t>
            </w:r>
          </w:p>
        </w:tc>
        <w:tc>
          <w:tcPr>
            <w:tcW w:w="57" w:type="dxa"/>
          </w:tcPr>
          <w:p w:rsidR="00402B96" w:rsidRDefault="00402B96"/>
        </w:tc>
      </w:tr>
      <w:tr w:rsidR="00402B96">
        <w:trPr>
          <w:trHeight w:val="444"/>
        </w:trPr>
        <w:tc>
          <w:tcPr>
            <w:tcW w:w="15575" w:type="dxa"/>
            <w:gridSpan w:val="12"/>
            <w:tcBorders>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402B96" w:rsidRDefault="00402B96"/>
        </w:tc>
        <w:tc>
          <w:tcPr>
            <w:tcW w:w="57" w:type="dxa"/>
          </w:tcPr>
          <w:p w:rsidR="00402B96" w:rsidRDefault="00402B96"/>
        </w:tc>
      </w:tr>
      <w:tr w:rsidR="00402B96">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402B96" w:rsidRDefault="00402B96"/>
        </w:tc>
      </w:tr>
      <w:tr w:rsidR="00402B96">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Предоставление мер социальной поддержки отдельным категориям граждан (категориальный принцип)</w:t>
            </w:r>
          </w:p>
        </w:tc>
        <w:tc>
          <w:tcPr>
            <w:tcW w:w="57" w:type="dxa"/>
            <w:tcBorders>
              <w:left w:val="single" w:sz="4" w:space="0" w:color="000000"/>
            </w:tcBorders>
          </w:tcPr>
          <w:p w:rsidR="00402B96" w:rsidRDefault="00402B96"/>
        </w:tc>
      </w:tr>
      <w:tr w:rsidR="00402B96">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ежемесячных денежных выплат по оплате жилого помещения и коммунальных услуг отдельным категориям граждан, установленных нормативными правовыми актами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10 339 911,3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10 770 051,9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11 209 469,7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11 639 913,3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12 082 230,0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12 537 730,1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68 579 306,3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по оплате жилищно-коммунальных услуг отдельным категориям граждан за счет средств федерального бюджета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6 550 774,2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6 547 148,3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6 546 013,2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6 797 380,1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7 055 680,5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7 321 679,7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40 818 676,0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ежегодной денежной выплаты лицам, награжденным нагрудным знаком «Почетный донор России», за счет средств федерального бюджета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376 249,2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391 241,7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406 890,9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422 515,5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438 571,1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455 105,2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2 490 573,6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ежемесячной денежной выплаты труженикам тыла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3 049,7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3 166,8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3 287,1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3 411,0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21 847,3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1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отдельных мер социальной поддержки ветеранам труда и ветеранам военной службы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3 771 486,6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3 877 512,2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3 962 702,4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4 114 870,2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4 271 235,3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4 432 260,9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24 430 067,6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мер социальной поддержки  и дополнительных мер социальной поддержки реабилитированным лицам и </w:t>
            </w:r>
            <w:r>
              <w:rPr>
                <w:rFonts w:ascii="Times New Roman" w:eastAsia="Times New Roman" w:hAnsi="Times New Roman" w:cs="Times New Roman"/>
                <w:color w:val="000000"/>
                <w:spacing w:val="-2"/>
                <w:sz w:val="16"/>
              </w:rPr>
              <w:lastRenderedPageBreak/>
              <w:t>лицам, пострадавшим от политических репрессий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207 095,2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202 115,7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197 367,4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204 946,3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212 734,3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220 754,4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1 245 013,3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ежемесячных денежных выплат пенсионерам  или гражданам, достигшим возраста 60 и 55 лет  (для мужчин  и женщин соответственно), не относящимся к федеральным и региональным льготным категориям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7 208 597,4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7 701 474,7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8 015 694,9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8 323 497,6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8 639 790,5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8 965 510,6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48 854 565,7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1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ежемесячной денежной выплаты пенсионерам  или гражданам, достигшим возраста 60 и 55 лет  (для мужчин и женщин соответственно), не относящимся к федеральным и региональным льготным категориям, родившимся  в период с 22.06.1928  по 03.09.1945</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395 851,4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383 850,7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371 887,3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386 167,8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400 842,2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415 954,0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2 354 553,4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1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ежемесячной денежной выплаты пенсионерам  или гражданам, достигшим возраста  60 и 55 лет  (для мужчин  и женщин соответственно), проработавшим в Санкт-Петербурге (Ленинграде) не менее 20 лет или  проработавшим в Ленинградской области и Санкт-Петербурге (Ленинграде) не менее 20 лет, из которых трудовой стаж в календарном исчислении в Санкт-Петербурге (Ленинграде) составляется не менее 10 лет,  и имеющим трудовой стаж не менее 45 лет  для мужчин и 40 лет для женщин, исключая периоды работы, выполняемой осужденными, содержащимися в исправительных учреждениях и тюрьмах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2 272 291,2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2 432 949,5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2 592 338,5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2 691 884,3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2 794 175,9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2 899 516,3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15 683 155,7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1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ежемесячной социальной выплаты гражданам, удостоенным звания «Почетный гражданин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10 321,6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11 256,0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12 623,8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13 108,6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13 606,7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14 119,7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75 036,4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дополнительного ежемесячного материального обеспечения труженикам тыла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50 349,0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40 103,8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31 906,3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33 131,5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34 390,5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35 687,0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225 568,1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ежемесячной доплаты к пенсии отдельным категориям военнослужащих и членам семей военнослужащих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327 259,0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356 301,0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370 843,4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385 083,8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399 717,0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414 786,3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2 253 990,5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дополнительной ежемесячной денежной выплаты вдовам (вдовцам) Героев Социалистического Труда и полных кавалеров ордена Трудовой Славы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3 908,0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4 070,6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4 236,6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4 399,3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4 566,5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4 738,7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25 919,7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 социальной поддержки и дополнительных мер социальной поддержки доноров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264 991,2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276 014,9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287 276,3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298 307,7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309 643,4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321 317,0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1 757 550,5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дополнительных мер социальной поддержки на получение спортсменами дополнительного профессионального образования</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КФКС</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2 570,7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w:t>
            </w:r>
          </w:p>
        </w:tc>
        <w:tc>
          <w:tcPr>
            <w:tcW w:w="20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дополнительных мер социальной поддержки спортсменам  и тренерам в Санкт-Петербурге</w:t>
            </w:r>
          </w:p>
        </w:tc>
        <w:tc>
          <w:tcPr>
            <w:tcW w:w="19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733 833,0</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793 864,6</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829 775,8</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861 639,2</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894 381,5</w:t>
            </w:r>
          </w:p>
        </w:tc>
        <w:tc>
          <w:tcPr>
            <w:tcW w:w="1003"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928 099,7</w:t>
            </w:r>
          </w:p>
        </w:tc>
        <w:tc>
          <w:tcPr>
            <w:tcW w:w="1361"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5 041 593,8</w:t>
            </w:r>
          </w:p>
        </w:tc>
        <w:tc>
          <w:tcPr>
            <w:tcW w:w="203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бесплатной юридической помощи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39 590,8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41 237,8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42 920,3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44 568,4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46 262,0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48 006,1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262 585,4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Оплата услуг связи в целях обеспечения выплаты и доставки пособий, компенсаций и иных социальных выплат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349 453,0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341 585,7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313 853,7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325 905,7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338 290,1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351 043,6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2 020 131,8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пенсии лицам, замещавшим государственные должности  и должности государственной службы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812 750,7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929 750,7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1 053 574,9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1 094 032,2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1 135 605,4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1 178 417,7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6 204 131,6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 1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доплат к пенсии лицам, замещавшим государственные должности  и должности государственной гражданской службы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2 258 319,9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2 326 952,1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2 395 713,3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2 487 708,7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2 582 241,6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2 679 592,1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14 730 527,7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 1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ежемесячного пособия семье умершего члена Правительства Санкт-Петербурга или депутата Законодательного Собрания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3 479,3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3 623,8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3 771,6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3 916,4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4 065,2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4 218,5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23 074,8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Представление ежемесячной доплаты к пенсии отдельным категориям граждан</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1 931,5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2 010,3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2 087,5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2 166,8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2 248,5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12 299,0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 1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пожизненного содержания судьям Уставного суда Санкт-Петербурга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6 348,7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6 612,4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6 882,1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7 146,4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7 418,0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7 697,7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42 105,3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И 1 </w:t>
            </w:r>
          </w:p>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стипендиями и иными мерами материальной поддержки обучающихся и студентов государственных профессиональных образовательных организаций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77 227,4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80 440,1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83 722,1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86 937,0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90 240,6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93 642,7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512 209,9</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20 032,2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20 459,7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21 245,5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22 061,3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22 899,6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23 762,9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130 461,2</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141 812,7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146 902,1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150 780,1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156 570,1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162 519,8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168 646,8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927 231,6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396 885,1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413 395,5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430 262,0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446 784,1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463 761,9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481 245,7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2 632 334,3</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5 004,6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5 425,4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5 847,8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6 068,3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33 192,6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КФКС</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5 016,4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5 429,9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5 682,6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5 900,8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6 125,0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6 355,9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34 510,6</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дополнительных мер социальной поддержки участникам долевого строительства многоквартирных домов в Санкт-Петербурге, нуждающихся в защите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Субсидия на обеспечение социальной и материальной поддержки студентов бюджетных учреждений по обучению инвалидов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17 503,8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18 164,8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18 907,3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19 633,3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20 379,4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21 147,7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115 736,3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Социальная поддержка Героев Социалистического Труда, Героев Труда Российской Федерации и полных кавалеров ордена Трудовой Славы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КППИТ, КИО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Социальная поддержка Героев Советского Союза, Героев Российской Федерации и полных кавалеров ордена Славы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КППИТ, КСП, КИО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компенсации отдельным категориям граждан оплаты взноса на капитальный ремонт общего имущества в многоквартирном доме</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252 580,2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263 087,5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273 821,5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284 336,2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295 141,0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306 268,0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1 675 234,4</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1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5 603,1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15 799,7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16 406,4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17 029,9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17 671,9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80 091,0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дополнительной меры социальной поддержки вдовам погибших (умерших) Героев Российской Федерации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2 076,8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2 155,7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2 237,0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12 469,5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дополнительных мер социальной поддержки граждан, проживавших (родившихся)  в городе </w:t>
            </w:r>
            <w:r>
              <w:rPr>
                <w:rFonts w:ascii="Times New Roman" w:eastAsia="Times New Roman" w:hAnsi="Times New Roman" w:cs="Times New Roman"/>
                <w:color w:val="000000"/>
                <w:spacing w:val="-2"/>
                <w:sz w:val="16"/>
              </w:rPr>
              <w:lastRenderedPageBreak/>
              <w:t>Ленинграде  в период его блокады  с 08.09.1941  по 27.01.1944</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151 225,1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148 725,4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146 076,5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151 685,8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157 449,9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163 385,8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918 548,5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единовременных выплат гражданам к юбилейным датам со дня рождения, а также достигшим возраста старше 100 лет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251 341,0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261 797,5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272 482,6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282 945,9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293 697,8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304 770,2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1 667 035,0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Посещение гражданами, достигшими возраста 60 и 55 лет (для мужчин и женщин соответственно), федеральных и региональных музеев, расположенных на территории Санкт-Петербурга, с использованием электронного сертификата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600 000,0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единовременных выплат гражданам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 соответствии</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 постановлением Правительства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Санкт-Петербурга</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от 29.06.2022 № 586</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дополнительной меры социальной поддержки спасателям аварийно-спасательной службы Санкт-Петербурга и аварийно-спасательных формирований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13 355,5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14 814,1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22 939,4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23 820,3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24 725,5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25 657,7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125 312,5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материальной помощи отдельным категориям граждан  в соответствии  с пунктом 10-20 статьи 8 Социального кодекса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25 753 600,0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26 053 600,0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пенсионерам или гражданам, достигшим возраста 60 и 55 лет (для мужчин и женщин соответственно) в соответствии с пунктом 3-1 статьи 66 Социального кодекса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56 073,6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58 204,4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60 398,7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336 676,7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единовременной денежной выплаты отдельным категориям граждан  к юбилейной дате празднования Дня полного освобождения Ленинграда от фашистской блокады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1 187 930,0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1 072 145,0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964 935,0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1 001 988,5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1 040 064,1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1 079 274,5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6 346 337,1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1.39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ежегодной денежной выплаты отдельным категориям граждан ко Дню Победы в Великой Отечественной войне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1 155 015,0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1 040 915,0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936 825,0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972 799,1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1 009 765,5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1 047 833,7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6 163 153,3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Предоставление мер социальной поддержки семьям (одиноко проживающим гражданам) и отдельным категориям граждан в зависимости от дохода</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государственной социальной помощи и экстренной социальной помощи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145 808,0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153 228,0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159 940,6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166 082,3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172 393,4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178 892,6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976 344,9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2 </w:t>
            </w:r>
          </w:p>
        </w:tc>
        <w:tc>
          <w:tcPr>
            <w:tcW w:w="57" w:type="dxa"/>
            <w:tcBorders>
              <w:left w:val="single" w:sz="4" w:space="0" w:color="000000"/>
            </w:tcBorders>
          </w:tcPr>
          <w:p w:rsidR="00402B96" w:rsidRDefault="00402B96"/>
        </w:tc>
      </w:tr>
      <w:tr w:rsidR="00402B96">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гражданам  на оплату жилого помещения и коммунальных услуг</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1 416 140,6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1 599 828,4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1 691 997,1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1 756 969,8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1 823 734,7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1 892 489,5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10 181 160,1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социального пособия и единовременной социальной компенсации на погребение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30 075,2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31 312,8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32 028,7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33 258,6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34 522,4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35 823,9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197 021,6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единовременной денежной выплаты  на погребение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10 855,2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11 011,4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11 150,9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11 579,1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12 019,1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12 472,2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69 087,9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пенсионерам (предоставление ежемесячной социальной выплаты гражданам, являющимся в соответствии с действующим федеральным законодательством получателями пенсий из числа граждан, достигших возраста  60 лет и старше, неработающих женщин в возрасте  от 55 до 60 лет, инвалидов I или II группы)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9 437 429,2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9 830 026,3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10 231 091,3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10 623 965,2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11 027 675,9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11 443 419,3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62 593 607,2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1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материальной помощи гражданам, оказавшимся  в трудной жизненной ситуации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17 828,2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18 569,9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19 327,5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20 069,7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20 832,3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21 617,7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118 245,3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региональных социальных доплат к пенсии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9 539 456,4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11 967 379,4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9 176 347,8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9 528 719,6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9 890 810,9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10 263 694,5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60 366 408,6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1 </w:t>
            </w:r>
          </w:p>
        </w:tc>
        <w:tc>
          <w:tcPr>
            <w:tcW w:w="57" w:type="dxa"/>
            <w:tcBorders>
              <w:left w:val="single" w:sz="4" w:space="0" w:color="000000"/>
            </w:tcBorders>
          </w:tcPr>
          <w:p w:rsidR="00402B96" w:rsidRDefault="00402B96"/>
        </w:tc>
      </w:tr>
      <w:tr w:rsidR="00402B96">
        <w:trPr>
          <w:trHeight w:val="445"/>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Предоставление мер социальной поддержки, в том числе реабилитационного характера, отдельным категориям граждан,  имеющим функциональные ограничения здоровья, в том числе инвалидность</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Бесплатное зубопротезирование отдельных категорий граждан</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1 945 380,0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2 030 990,8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2 123 352,8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2 204 889,5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2 288 675,3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2 374 958,4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12 968 246,8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граждан, не являющихся инвалидами, протезно-ортопедическими изделиями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197 954,3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208 128,8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218 324,8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226 708,5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235 323,4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244 195,1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1 330 634,9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4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по обеспечению инвалидов ДТСР</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230 429,4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244 532,4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259 383,1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269 343,4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279 578,4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290 118,5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1 573 385,2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5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3.4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Выплата ежемесячного  пособия инвалидам с детства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2 211 871,3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2 429 075,0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2 667 736,7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2 770 177,8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2 875 444,6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2 983 848,9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15 938 154,3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государственного единовременного пособия  и ежемесячной денежной компенсации  гражданам при возникновении  у них поствакцинальных осложнений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343,5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356,6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2 027,3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Возмещение гражданам льготных категорий части расходов по аренде дачных помещений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48 320,1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50 330,2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52 383,7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54 395,2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56 462,2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58 590,8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320 482,2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Специальное транспортное обслуживание отдельных категорий граждан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853 330,6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894 580,2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938 610,3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974 652,9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1 011 689,7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1 049 830,4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5 722 694,1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 Дополнительные меры социальной поддержки работникам государственных учреждений, предоставляемые по профессиональному признаку</w:t>
            </w:r>
          </w:p>
        </w:tc>
        <w:tc>
          <w:tcPr>
            <w:tcW w:w="57" w:type="dxa"/>
            <w:tcBorders>
              <w:left w:val="single" w:sz="4" w:space="0" w:color="000000"/>
            </w:tcBorders>
          </w:tcPr>
          <w:p w:rsidR="00402B96" w:rsidRDefault="00402B96"/>
        </w:tc>
      </w:tr>
      <w:tr w:rsidR="00402B96">
        <w:trPr>
          <w:trHeight w:val="344"/>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20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дополнительных мер социальной поддержки работников государственных учреждений</w:t>
            </w:r>
          </w:p>
        </w:tc>
        <w:tc>
          <w:tcPr>
            <w:tcW w:w="19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30 664,2</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28 773,4</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29 947,4</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31 097,4</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32 279,1</w:t>
            </w:r>
          </w:p>
        </w:tc>
        <w:tc>
          <w:tcPr>
            <w:tcW w:w="1003"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33 496,0</w:t>
            </w:r>
          </w:p>
        </w:tc>
        <w:tc>
          <w:tcPr>
            <w:tcW w:w="1361"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186 257,5</w:t>
            </w:r>
          </w:p>
        </w:tc>
        <w:tc>
          <w:tcPr>
            <w:tcW w:w="203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115"/>
        </w:trPr>
        <w:tc>
          <w:tcPr>
            <w:tcW w:w="344"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39 097,2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38 140,4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39 605,0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41 110,0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42 659,8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237 113,7</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94 961,3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86 699,8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90 237,2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93 702,3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97 263,0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100 929,8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563 793,4</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78 453,6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81 717,3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85 051,4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88 317,4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91 673,5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95 129,6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520 342,8</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53 929,4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56 172,9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58 464,8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60 709,8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63 016,8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65 392,5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357 686,2</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40 565,8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42 253,4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43 977,4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45 666,1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47 401,4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49 188,4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269 052,5</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80 258,2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82 829,3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86 208,7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89 519,1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92 920,8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96 423,9</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528 160,0</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86 451,2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87 428,7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90 995,8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94 490,0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98 080,6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101 778,2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559 224,5</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9 678,9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10 081,5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10 492,8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10 895,7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11 309,7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11 736,1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64 194,7</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13 914,8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14 493,7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15 085,0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15 664,3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16 259,5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16 872,5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92 289,8</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60 194,5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56 317,1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58 614,8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60 865,6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63 178,5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65 560,3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364 730,8</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99 903,3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102 619,8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106 806,7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110 908,1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115 122,6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119 462,7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654 823,2</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27 533,7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24 696,6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25 704,2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26 691,2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27 705,5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28 750,0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161 081,2</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31 172,1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32 468,9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33 793,6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35 091,3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36 424,8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37 798,0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206 748,7</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82 951,9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86 402,7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89 927,9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93 381,1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96 929,6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100 583,8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550 177,0</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58 906,5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61 357,0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63 860,4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66 312,6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68 832,5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71 427,5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390 696,5</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62 461,5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65 059,9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67 714,3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70 314,5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72 986,5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75 738,1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414 274,8</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39 296,8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40 931,5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42 601,5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44 237,4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45 918,4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47 649,5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260 635,1</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КВЗПБ</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778,7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4 587,9</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877,7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951,5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988,0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1 025,5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1 064,2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5 821,1</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23 434,8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21 366,5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22 274,4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23 129,7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24 008,6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24 913,7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139 127,7</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11 233,6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11 700,9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12 178,3</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12 645,9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13 126,4</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13 621,3</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74 506,4</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49 963,1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48 010,7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49 969,5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51 888,3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53 860,1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55 890,6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309 582,3</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623,8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649,2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674,1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699,7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3 971,7</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vMerge/>
            <w:tcBorders>
              <w:left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КФКС</w:t>
            </w:r>
          </w:p>
        </w:tc>
        <w:tc>
          <w:tcPr>
            <w:tcW w:w="1805" w:type="dxa"/>
            <w:vMerge/>
            <w:tcBorders>
              <w:left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14 599,7</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13 434,5</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13 783,4</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14 312,7</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14 856,6</w:t>
            </w:r>
          </w:p>
        </w:tc>
        <w:tc>
          <w:tcPr>
            <w:tcW w:w="1003"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15 416,7</w:t>
            </w:r>
          </w:p>
        </w:tc>
        <w:tc>
          <w:tcPr>
            <w:tcW w:w="1361"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86 403,6</w:t>
            </w:r>
          </w:p>
        </w:tc>
        <w:tc>
          <w:tcPr>
            <w:tcW w:w="2035"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30"/>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92 959 852,1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72 159 964,5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70 786 313,9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73 504 507,9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76 297 679,3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79 174 102,2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464 882 419,9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bl>
    <w:p w:rsidR="00402B96" w:rsidRDefault="00402B96">
      <w:pPr>
        <w:tabs>
          <w:tab w:val="left" w:pos="8108"/>
        </w:tabs>
        <w:sectPr w:rsidR="00402B96">
          <w:pgSz w:w="16839" w:h="11907" w:orient="landscape" w:code="9"/>
          <w:pgMar w:top="567" w:right="567" w:bottom="517" w:left="567" w:header="567" w:footer="517" w:gutter="0"/>
          <w:cols w:space="720"/>
        </w:sectPr>
      </w:pPr>
    </w:p>
    <w:p w:rsidR="00402B96" w:rsidRDefault="00402B96">
      <w:pPr>
        <w:tabs>
          <w:tab w:val="left" w:pos="8108"/>
        </w:tabs>
      </w:pPr>
    </w:p>
    <w:p w:rsidR="00402B96" w:rsidRDefault="00402B96"/>
    <w:p w:rsidR="00402B96" w:rsidRDefault="00DB65A9">
      <w:pPr>
        <w:spacing w:after="160"/>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 xml:space="preserve">9.4. Механизм реализации мероприятий </w:t>
      </w:r>
    </w:p>
    <w:p w:rsidR="00402B96" w:rsidRDefault="00DB65A9">
      <w:pPr>
        <w:spacing w:after="160"/>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подпрограммы 1</w:t>
      </w:r>
    </w:p>
    <w:p w:rsidR="00402B96" w:rsidRDefault="00DB65A9">
      <w:pPr>
        <w:spacing w:after="160"/>
        <w:ind w:firstLine="549"/>
        <w:jc w:val="both"/>
        <w:rPr>
          <w:rFonts w:ascii="Times New Roman" w:eastAsia="Times New Roman" w:hAnsi="Times New Roman" w:cs="Times New Roman"/>
          <w:sz w:val="24"/>
        </w:rPr>
      </w:pPr>
      <w:r>
        <w:rPr>
          <w:rFonts w:ascii="Times New Roman" w:eastAsia="Times New Roman" w:hAnsi="Times New Roman" w:cs="Times New Roman"/>
          <w:color w:val="000000"/>
          <w:sz w:val="12"/>
        </w:rPr>
        <w:t xml:space="preserve"> </w:t>
      </w:r>
      <w:r>
        <w:rPr>
          <w:rFonts w:ascii="Times New Roman" w:eastAsia="Times New Roman" w:hAnsi="Times New Roman" w:cs="Times New Roman"/>
          <w:sz w:val="24"/>
        </w:rPr>
        <w:t>Реализация мероприятий, предусмотренных в пунктах 1.1 и 1.2 процессной части перечня мероприятий подпрограммы 1, осуществляется за счет средств федерального бюджета и бюджета Санкт-Петербурга, предусмотренных КСП на соответствующий финансовый год, путем предоставления денежной выплаты в соответствии с Законом Санкт-Петербурга от 20.05.2009 № 228-45 «О форме предоставления мер социальной поддержки и дополнительных мер социальной поддержки по оплате жилого помещения</w:t>
      </w:r>
      <w:r>
        <w:rPr>
          <w:rFonts w:ascii="Times New Roman" w:eastAsia="Times New Roman" w:hAnsi="Times New Roman" w:cs="Times New Roman"/>
          <w:sz w:val="24"/>
        </w:rPr>
        <w:br/>
        <w:t xml:space="preserve">и коммунальных услуг в Санкт-Петербурге» в порядке, предусмотренном постановлением Правительства Санкт-Петербурга от 11.11.2009 № 1258 «О реализации Закона </w:t>
      </w:r>
      <w:r>
        <w:rPr>
          <w:rFonts w:ascii="Times New Roman" w:eastAsia="Times New Roman" w:hAnsi="Times New Roman" w:cs="Times New Roman"/>
          <w:sz w:val="24"/>
        </w:rPr>
        <w:br/>
        <w:t xml:space="preserve">Санкт-Петербурга «О форме предоставления мер социальной поддержки </w:t>
      </w:r>
      <w:r>
        <w:rPr>
          <w:rFonts w:ascii="Times New Roman" w:eastAsia="Times New Roman" w:hAnsi="Times New Roman" w:cs="Times New Roman"/>
          <w:sz w:val="24"/>
        </w:rPr>
        <w:br/>
        <w:t xml:space="preserve">и дополнительных мер социальной поддержки по оплате жилого помещения </w:t>
      </w:r>
      <w:r>
        <w:rPr>
          <w:rFonts w:ascii="Times New Roman" w:eastAsia="Times New Roman" w:hAnsi="Times New Roman" w:cs="Times New Roman"/>
          <w:sz w:val="24"/>
        </w:rPr>
        <w:br/>
        <w:t>и коммунальных услуг в Санкт-Петербурге».</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 процессной части перечня мероприятий подпрограммы 1, осуществляется за счет средств федерального бюджета, предусмотренных КСП на соответствующий финансовый год, путем предоставления ежегодной денежной выплаты лицам, награжденным нагрудным знаком «Почетный донор России» в соответствии с Федеральным законом «О донорстве крови и ее компонентов» </w:t>
      </w:r>
      <w:r>
        <w:rPr>
          <w:rFonts w:ascii="Times New Roman" w:eastAsia="Times New Roman" w:hAnsi="Times New Roman" w:cs="Times New Roman"/>
          <w:sz w:val="24"/>
        </w:rPr>
        <w:br/>
        <w:t xml:space="preserve">в порядке, утвержденном приказом Министерства здравоохранения Российской Федерации от 11.07.2013 № 450н «Об утверждении Порядка осуществления ежегодной денежной выплаты лицам, награжденным нагрудным знаком «Почетный донор России», </w:t>
      </w:r>
      <w:r>
        <w:rPr>
          <w:rFonts w:ascii="Times New Roman" w:eastAsia="Times New Roman" w:hAnsi="Times New Roman" w:cs="Times New Roman"/>
          <w:sz w:val="24"/>
        </w:rPr>
        <w:br/>
        <w:t xml:space="preserve">и постановлением Правительства Санкт-Петербурга от 08.02.2005 № 118 «О мерах </w:t>
      </w:r>
      <w:r>
        <w:rPr>
          <w:rFonts w:ascii="Times New Roman" w:eastAsia="Times New Roman" w:hAnsi="Times New Roman" w:cs="Times New Roman"/>
          <w:sz w:val="24"/>
        </w:rPr>
        <w:br/>
        <w:t>по реализации Федерального закона «О донорстве крови и ее компонентов».</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предусмотренных в пунктах 1.4 – 1.9, 1.11, 1.13, 1.31 и 2.5 процессной части перечня мероприятий подпрограммы 1, осуществляется за счет средств бюджета Санкт-Петербурга, предусмотренных КСП на соответствующий финансовый год, посредством предоставления мер социальной поддержки и дополнительных мер социальной поддержки гражданам в соответствии со статьями 61 – 64, 66 – 68 и 70-3 Социального кодекса Санкт-Петербурга и постановлением Правительства </w:t>
      </w:r>
      <w:r>
        <w:rPr>
          <w:rFonts w:ascii="Times New Roman" w:eastAsia="Times New Roman" w:hAnsi="Times New Roman" w:cs="Times New Roman"/>
          <w:sz w:val="24"/>
        </w:rPr>
        <w:br/>
        <w:t>Санкт-Петербурга от 20.05.2016 № 385 «О мерах по реализации главы 14 «Социальная поддержка отдельных категорий граждан»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1.10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предоставления ежемесячных социальных выплат гражданам, имеющим звание «Почетный гражданин Санкт-Петербурга» в соответствии с </w:t>
      </w:r>
      <w:hyperlink r:id="rId10">
        <w:r>
          <w:rPr>
            <w:rFonts w:ascii="Times New Roman" w:eastAsia="Times New Roman" w:hAnsi="Times New Roman" w:cs="Times New Roman"/>
            <w:color w:val="000000"/>
            <w:sz w:val="24"/>
          </w:rPr>
          <w:t>Законом</w:t>
        </w:r>
      </w:hyperlink>
      <w:r>
        <w:rPr>
          <w:rFonts w:ascii="Times New Roman" w:eastAsia="Times New Roman" w:hAnsi="Times New Roman" w:cs="Times New Roman"/>
          <w:sz w:val="24"/>
        </w:rPr>
        <w:t xml:space="preserve"> Санкт-Петербурга </w:t>
      </w:r>
      <w:r>
        <w:rPr>
          <w:rFonts w:ascii="Times New Roman" w:eastAsia="Times New Roman" w:hAnsi="Times New Roman" w:cs="Times New Roman"/>
          <w:sz w:val="24"/>
        </w:rPr>
        <w:br/>
        <w:t>от 29.11.1995 № 145-22 «О звании «Почетный гражданин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1.12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предоставления ежемесячной доплаты к пенсии отдельным категориям военнослужащих и членам семей военнослужащих в Санкт-Петербурге в соответствии </w:t>
      </w:r>
      <w:r>
        <w:rPr>
          <w:rFonts w:ascii="Times New Roman" w:eastAsia="Times New Roman" w:hAnsi="Times New Roman" w:cs="Times New Roman"/>
          <w:sz w:val="24"/>
        </w:rPr>
        <w:br/>
        <w:t xml:space="preserve">со статьей 95 Социального кодекса Санкт-Петербурга и постановлением Правительства Санкт-Петербурга от 02.11.2015 № 986 «О мерах по реализации главы 23 «Дополнительная мера социальной поддержки отдельных категорий военнослужащих </w:t>
      </w:r>
      <w:r>
        <w:rPr>
          <w:rFonts w:ascii="Times New Roman" w:eastAsia="Times New Roman" w:hAnsi="Times New Roman" w:cs="Times New Roman"/>
          <w:sz w:val="24"/>
        </w:rPr>
        <w:br/>
        <w:t>и членов семей военнослужащих в Санкт-Петербурге»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Реализация мероприятия, предусмотренного в пункте 1.14 процессной части </w:t>
      </w:r>
      <w:r>
        <w:rPr>
          <w:rFonts w:ascii="Times New Roman" w:eastAsia="Times New Roman" w:hAnsi="Times New Roman" w:cs="Times New Roman"/>
          <w:sz w:val="24"/>
        </w:rPr>
        <w:br/>
        <w:t xml:space="preserve">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КЗ на соответствующий финансовый год, </w:t>
      </w:r>
      <w:r>
        <w:rPr>
          <w:rFonts w:ascii="Times New Roman" w:eastAsia="Times New Roman" w:hAnsi="Times New Roman" w:cs="Times New Roman"/>
          <w:sz w:val="24"/>
        </w:rPr>
        <w:br/>
        <w:t xml:space="preserve">путем предоставления мер социальной поддержки и дополнительных мер </w:t>
      </w:r>
      <w:r>
        <w:rPr>
          <w:rFonts w:ascii="Times New Roman" w:eastAsia="Times New Roman" w:hAnsi="Times New Roman" w:cs="Times New Roman"/>
          <w:sz w:val="24"/>
        </w:rPr>
        <w:br/>
        <w:t xml:space="preserve">социальной поддержки донорам в соответствии со статьями 56 и 56-1 Социального кодекса Санкт-Петербурга и постановлением Правительства Санкт-Петербурга </w:t>
      </w:r>
      <w:r>
        <w:rPr>
          <w:rFonts w:ascii="Times New Roman" w:eastAsia="Times New Roman" w:hAnsi="Times New Roman" w:cs="Times New Roman"/>
          <w:sz w:val="24"/>
        </w:rPr>
        <w:br/>
        <w:t>от 29.11.2013 № 943 «О реализации главы 12 «Социальная поддержка доноров»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1.15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КФКС на соответствующий финансовый год, посредством предоставления дополнительных мер социальной поддержки </w:t>
      </w:r>
      <w:r>
        <w:rPr>
          <w:rFonts w:ascii="Times New Roman" w:eastAsia="Times New Roman" w:hAnsi="Times New Roman" w:cs="Times New Roman"/>
          <w:sz w:val="24"/>
        </w:rPr>
        <w:br/>
        <w:t xml:space="preserve">на получение спортсменами образования в соответствии со статьей 113 Социального кодекса Санкт-Петербурга и постановлением Правительства Санкт-Петербурга </w:t>
      </w:r>
      <w:r>
        <w:rPr>
          <w:rFonts w:ascii="Times New Roman" w:eastAsia="Times New Roman" w:hAnsi="Times New Roman" w:cs="Times New Roman"/>
          <w:sz w:val="24"/>
        </w:rPr>
        <w:br/>
        <w:t>от 17.08.2012 № 895 «О реализации главы 32 «Дополнительные меры социальной поддержки спортсменов и тренеров»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1.16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предоставления отдельным категориям спортсменов и тренеров дополнительной меры социальной поддержки в целях дополнительного материального обеспечения в виде ежемесячной денежной выплаты и ежемесячной выплаты в соответствии со статьей 113 Социального кодекса Санкт-Петербурга и постановлением Правительства </w:t>
      </w:r>
      <w:r>
        <w:rPr>
          <w:rFonts w:ascii="Times New Roman" w:eastAsia="Times New Roman" w:hAnsi="Times New Roman" w:cs="Times New Roman"/>
          <w:sz w:val="24"/>
        </w:rPr>
        <w:br/>
        <w:t>Санкт-Петербурга от 17.08.2012 № 895 «О реализации главы 32 «Дополнительные меры социальной поддержки спортсменов и тренеров»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1.17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предоставления отдельным категориям граждан бесплатной </w:t>
      </w:r>
      <w:r>
        <w:rPr>
          <w:rFonts w:ascii="Times New Roman" w:eastAsia="Times New Roman" w:hAnsi="Times New Roman" w:cs="Times New Roman"/>
          <w:sz w:val="24"/>
        </w:rPr>
        <w:br/>
        <w:t xml:space="preserve">юридической помощи в Санкт-Петербурге в соответствии с Законом Санкт-Петербурга </w:t>
      </w:r>
      <w:r>
        <w:rPr>
          <w:rFonts w:ascii="Times New Roman" w:eastAsia="Times New Roman" w:hAnsi="Times New Roman" w:cs="Times New Roman"/>
          <w:sz w:val="24"/>
        </w:rPr>
        <w:br/>
        <w:t xml:space="preserve">от 19.09.2012 № 474-80 «О бесплатной юридической помощи в Санкт-Петербурге» </w:t>
      </w:r>
      <w:r>
        <w:rPr>
          <w:rFonts w:ascii="Times New Roman" w:eastAsia="Times New Roman" w:hAnsi="Times New Roman" w:cs="Times New Roman"/>
          <w:sz w:val="24"/>
        </w:rPr>
        <w:br/>
        <w:t xml:space="preserve">в порядке, установленном постановлением Правительства Санкт-Петербурга </w:t>
      </w:r>
      <w:r>
        <w:rPr>
          <w:rFonts w:ascii="Times New Roman" w:eastAsia="Times New Roman" w:hAnsi="Times New Roman" w:cs="Times New Roman"/>
          <w:sz w:val="24"/>
        </w:rPr>
        <w:br/>
        <w:t>от 14.02.2013 № 95 «О мерах по реализации Закона Санкт-Петербурга «О бесплатной юридической помощи в Санкт-Петербурге».</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1.18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оплаты услуг связи в целях обеспечения выплаты и доставки пособий, компенсаций и иных социальных выплат в соответствии с Федеральным законом </w:t>
      </w:r>
      <w:r>
        <w:rPr>
          <w:rFonts w:ascii="Times New Roman" w:eastAsia="Times New Roman" w:hAnsi="Times New Roman" w:cs="Times New Roman"/>
          <w:sz w:val="24"/>
        </w:rPr>
        <w:br/>
        <w:t xml:space="preserve">«О контрактной системе в сфере закупок товаров, работ, услуг для обеспечения государственных и муниципальных нужд» и Законом Санкт-Петербурга </w:t>
      </w:r>
      <w:r>
        <w:rPr>
          <w:rFonts w:ascii="Times New Roman" w:eastAsia="Times New Roman" w:hAnsi="Times New Roman" w:cs="Times New Roman"/>
          <w:sz w:val="24"/>
        </w:rPr>
        <w:br/>
        <w:t xml:space="preserve">от 18.09.2002 № 406-42 «О государственной поддержке органами государственной власти Санкт-Петербурга организаций федеральной почтовой связи, расположенных </w:t>
      </w:r>
      <w:r>
        <w:rPr>
          <w:rFonts w:ascii="Times New Roman" w:eastAsia="Times New Roman" w:hAnsi="Times New Roman" w:cs="Times New Roman"/>
          <w:sz w:val="24"/>
        </w:rPr>
        <w:br/>
        <w:t>на территории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предусмотренных в пунктах 1.19 и 1.20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путем предоставления лицам, замещавшим государственные должности и должности государственной гражданской службы Санкт-Петербурга, должности в органах государственной власти и управления Ленинграда (Санкт-Петербурга), пенсии за выслугу лет, ежемесячных доплат к трудовой пенсии по старости (пенсии за выслугу лет, </w:t>
      </w:r>
      <w:r>
        <w:rPr>
          <w:rFonts w:ascii="Times New Roman" w:eastAsia="Times New Roman" w:hAnsi="Times New Roman" w:cs="Times New Roman"/>
          <w:sz w:val="24"/>
        </w:rPr>
        <w:br/>
        <w:t xml:space="preserve">трудовой пенсии по инвалидности) в соответствии с Законом Санкт-Петербурга </w:t>
      </w:r>
      <w:r>
        <w:rPr>
          <w:rFonts w:ascii="Times New Roman" w:eastAsia="Times New Roman" w:hAnsi="Times New Roman" w:cs="Times New Roman"/>
          <w:sz w:val="24"/>
        </w:rPr>
        <w:br/>
        <w:t xml:space="preserve">от 30.06.2005 № 399-39 «О государственной гражданской службе Санкт-Петербурга», Законом Санкт-Петербурга от 11.05.2005 № 224-28 «О гарантиях деятельности лиц, замещающих (замещавших) государственные должности Санкт-Петербурга», Законом Санкт-Петербурга от 05.07.2006 № 372-49 «О ежемесячной доплате к страховой пенсии </w:t>
      </w:r>
      <w:r>
        <w:rPr>
          <w:rFonts w:ascii="Times New Roman" w:eastAsia="Times New Roman" w:hAnsi="Times New Roman" w:cs="Times New Roman"/>
          <w:sz w:val="24"/>
        </w:rPr>
        <w:br/>
        <w:t xml:space="preserve">по старости, пенсии за выслугу лет, страховой пенсии по инвалидности лицам, замещавшим должности в органах государственной власти и управления Ленинграда (Санкт-Петербурга)» в порядке, установленном постановлением Губернатора </w:t>
      </w:r>
      <w:r>
        <w:rPr>
          <w:rFonts w:ascii="Times New Roman" w:eastAsia="Times New Roman" w:hAnsi="Times New Roman" w:cs="Times New Roman"/>
          <w:sz w:val="24"/>
        </w:rPr>
        <w:br/>
        <w:t xml:space="preserve">Санкт-Петербурга от 15.05.2017 № 45-пг «О Порядке оформления документов, необходимых для назначения, перерасчета, приостановления, возобновления, прекращения пенсии за выслугу лет, ежемесячной выплаты за выслугу лет, ежемесячной доплаты за выслугу лет лицам, замещавшим должности государственной гражданской службы Санкт-Петербурга», постановлением Губернатора Санкт-Петербурга </w:t>
      </w:r>
      <w:r>
        <w:rPr>
          <w:rFonts w:ascii="Times New Roman" w:eastAsia="Times New Roman" w:hAnsi="Times New Roman" w:cs="Times New Roman"/>
          <w:sz w:val="24"/>
        </w:rPr>
        <w:br/>
        <w:t xml:space="preserve">от 12.12.2005 № 280-пг «О Порядке оформления документов, необходимых </w:t>
      </w:r>
      <w:r>
        <w:rPr>
          <w:rFonts w:ascii="Times New Roman" w:eastAsia="Times New Roman" w:hAnsi="Times New Roman" w:cs="Times New Roman"/>
          <w:sz w:val="24"/>
        </w:rPr>
        <w:br/>
        <w:t xml:space="preserve">для установления, перерасчета, приостановления, возобновления и прекращения </w:t>
      </w:r>
      <w:r>
        <w:rPr>
          <w:rFonts w:ascii="Times New Roman" w:eastAsia="Times New Roman" w:hAnsi="Times New Roman" w:cs="Times New Roman"/>
          <w:sz w:val="24"/>
        </w:rPr>
        <w:br/>
        <w:t xml:space="preserve">выплат ежемесячных доплат к трудовой пенсии по старости (пенсии за выслугу лет, трудовой пенсии по инвалидности) лицам, замещавшим государственные должности </w:t>
      </w:r>
      <w:r>
        <w:rPr>
          <w:rFonts w:ascii="Times New Roman" w:eastAsia="Times New Roman" w:hAnsi="Times New Roman" w:cs="Times New Roman"/>
          <w:sz w:val="24"/>
        </w:rPr>
        <w:br/>
        <w:t xml:space="preserve">Санкт-Петербурга и должности государственной гражданской службы </w:t>
      </w:r>
      <w:r>
        <w:rPr>
          <w:rFonts w:ascii="Times New Roman" w:eastAsia="Times New Roman" w:hAnsi="Times New Roman" w:cs="Times New Roman"/>
          <w:sz w:val="24"/>
        </w:rPr>
        <w:br/>
        <w:t xml:space="preserve">Санкт-Петербурга», постановлением Правительства Санкт-Петербурга </w:t>
      </w:r>
      <w:r>
        <w:rPr>
          <w:rFonts w:ascii="Times New Roman" w:eastAsia="Times New Roman" w:hAnsi="Times New Roman" w:cs="Times New Roman"/>
          <w:sz w:val="24"/>
        </w:rPr>
        <w:br/>
        <w:t xml:space="preserve">от 26.12.2006 № 1604 «О Порядке установления и прекращения выплат ежемесячных доплат к трудовой пенсии по старости, пенсии за выслугу лет, трудовой пенсии </w:t>
      </w:r>
      <w:r>
        <w:rPr>
          <w:rFonts w:ascii="Times New Roman" w:eastAsia="Times New Roman" w:hAnsi="Times New Roman" w:cs="Times New Roman"/>
          <w:sz w:val="24"/>
        </w:rPr>
        <w:br/>
        <w:t xml:space="preserve">по инвалидности лицам, замещавшим должности в органах государственной власти </w:t>
      </w:r>
      <w:r>
        <w:rPr>
          <w:rFonts w:ascii="Times New Roman" w:eastAsia="Times New Roman" w:hAnsi="Times New Roman" w:cs="Times New Roman"/>
          <w:sz w:val="24"/>
        </w:rPr>
        <w:br/>
        <w:t>и управления Ленинграда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1.21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предоставления членам семьи умершего члена Правительства </w:t>
      </w:r>
      <w:r>
        <w:rPr>
          <w:rFonts w:ascii="Times New Roman" w:eastAsia="Times New Roman" w:hAnsi="Times New Roman" w:cs="Times New Roman"/>
          <w:sz w:val="24"/>
        </w:rPr>
        <w:br/>
        <w:t xml:space="preserve">Санкт-Петербурга или депутата Законодательного Собрания Санкт-Петербурга ежемесячного пособия в соответствии с Законом Санкт-Петербурга </w:t>
      </w:r>
      <w:r>
        <w:rPr>
          <w:rFonts w:ascii="Times New Roman" w:eastAsia="Times New Roman" w:hAnsi="Times New Roman" w:cs="Times New Roman"/>
          <w:sz w:val="24"/>
        </w:rPr>
        <w:br/>
        <w:t xml:space="preserve">от 17.05.2000 № 200-22 «О материальном обеспечении семьи умершего члена Правительства Санкт-Петербурга или депутата Законодательного Собрания </w:t>
      </w:r>
      <w:r>
        <w:rPr>
          <w:rFonts w:ascii="Times New Roman" w:eastAsia="Times New Roman" w:hAnsi="Times New Roman" w:cs="Times New Roman"/>
          <w:sz w:val="24"/>
        </w:rPr>
        <w:br/>
        <w:t xml:space="preserve">Санкт-Петербурга» в порядке, установленном постановлением Правительства </w:t>
      </w:r>
      <w:r>
        <w:rPr>
          <w:rFonts w:ascii="Times New Roman" w:eastAsia="Times New Roman" w:hAnsi="Times New Roman" w:cs="Times New Roman"/>
          <w:sz w:val="24"/>
        </w:rPr>
        <w:br/>
        <w:t xml:space="preserve">Санкт-Петербурга от 05.03.2015 № 233 «О мерах по реализации статьи 3 Закона </w:t>
      </w:r>
      <w:r>
        <w:rPr>
          <w:rFonts w:ascii="Times New Roman" w:eastAsia="Times New Roman" w:hAnsi="Times New Roman" w:cs="Times New Roman"/>
          <w:sz w:val="24"/>
        </w:rPr>
        <w:br/>
        <w:t>Санкт-Петербурга «О материальном обеспечении семьи умершего члена Правительства Санкт-Петербурга или депутата Законодательного Собрания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1.22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предоставления лицам, замещавшим должности в органах государственной власти </w:t>
      </w:r>
      <w:r>
        <w:rPr>
          <w:rFonts w:ascii="Times New Roman" w:eastAsia="Times New Roman" w:hAnsi="Times New Roman" w:cs="Times New Roman"/>
          <w:sz w:val="24"/>
        </w:rPr>
        <w:br/>
        <w:t xml:space="preserve">и управления Ленинграда (Санкт-Петербурга), ежемесячной доплаты к трудовой пенсии по старости в соответствии с Законом Санкт-Петербурга от 10.04.2002 № 171-16 </w:t>
      </w:r>
      <w:r>
        <w:rPr>
          <w:rFonts w:ascii="Times New Roman" w:eastAsia="Times New Roman" w:hAnsi="Times New Roman" w:cs="Times New Roman"/>
          <w:sz w:val="24"/>
        </w:rPr>
        <w:br/>
        <w:t xml:space="preserve">«Об установлении ежемесячной доплаты к пенсии отдельным категориям граждан» </w:t>
      </w:r>
      <w:r>
        <w:rPr>
          <w:rFonts w:ascii="Times New Roman" w:eastAsia="Times New Roman" w:hAnsi="Times New Roman" w:cs="Times New Roman"/>
          <w:sz w:val="24"/>
        </w:rPr>
        <w:br/>
        <w:t xml:space="preserve">в порядке, установленном распоряжением Администрации Санкт-Петербурга </w:t>
      </w:r>
      <w:r>
        <w:rPr>
          <w:rFonts w:ascii="Times New Roman" w:eastAsia="Times New Roman" w:hAnsi="Times New Roman" w:cs="Times New Roman"/>
          <w:sz w:val="24"/>
        </w:rPr>
        <w:br/>
        <w:t>от 22.10.2002 № 1976-ра «О назначении и выплате ежемесячной доплаты к трудовой пенсии по старости отдельным категориям граждан, замещавших должности в органах государственной власти и управления Ленинграда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Реализация мероприятия, предусмотренного в пункте 1.23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выплаты ежемесячного пожизненного содержания судьям Уставного суда Санкт-Петербурга, прекратившим исполнение своих полномочий в связи с упразднением Уставного суда Санкт-Петербурга, и судьям Уставного суда Санкт-Петербурга, </w:t>
      </w:r>
      <w:r>
        <w:rPr>
          <w:rFonts w:ascii="Times New Roman" w:eastAsia="Times New Roman" w:hAnsi="Times New Roman" w:cs="Times New Roman"/>
          <w:sz w:val="24"/>
        </w:rPr>
        <w:br/>
        <w:t xml:space="preserve">ранее прекратившим исполнение своих полномочий, в соответствии с Законом </w:t>
      </w:r>
      <w:r>
        <w:rPr>
          <w:rFonts w:ascii="Times New Roman" w:eastAsia="Times New Roman" w:hAnsi="Times New Roman" w:cs="Times New Roman"/>
          <w:sz w:val="24"/>
        </w:rPr>
        <w:br/>
        <w:t xml:space="preserve">Санкт-Петербурга от 12.05.2021 № 216-49 «Об отдельных вопросах, возникающих в связи с упразднением Уставного суда Санкт-Петербурга», постановлением Правительства Санкт-Петербурга от 09.07.2021 № 480 «О реализации Закона Санкт-Петербурга </w:t>
      </w:r>
      <w:r>
        <w:rPr>
          <w:rFonts w:ascii="Times New Roman" w:eastAsia="Times New Roman" w:hAnsi="Times New Roman" w:cs="Times New Roman"/>
          <w:sz w:val="24"/>
        </w:rPr>
        <w:br/>
        <w:t xml:space="preserve">«Об отдельных вопросах, возникающих в связи с упразднением Уставного суда </w:t>
      </w:r>
      <w:r>
        <w:rPr>
          <w:rFonts w:ascii="Times New Roman" w:eastAsia="Times New Roman" w:hAnsi="Times New Roman" w:cs="Times New Roman"/>
          <w:sz w:val="24"/>
        </w:rPr>
        <w:br/>
        <w:t xml:space="preserve">Санкт-Петербурга» и распоряжением Комитета по социальной политике </w:t>
      </w:r>
      <w:r>
        <w:rPr>
          <w:rFonts w:ascii="Times New Roman" w:eastAsia="Times New Roman" w:hAnsi="Times New Roman" w:cs="Times New Roman"/>
          <w:sz w:val="24"/>
        </w:rPr>
        <w:br/>
        <w:t>Санкт-Петербурга от 12.07.2021 № 2029-р «Об утверждении Порядка выплаты ежемесячного пожизненного содержания судьям Уставного суда Санкт-Петербурга, прекратившим исполнение своих полномочий в связи с упразднением Уставного суда Санкт-Петербурга, и судьям Уставного суда Санкт-Петербурга, ранее прекратившим исполнение своих полномочий».</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предусмотренных в пункте 1.24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КЗ, КНВШ, КО, КК, КФКС и КСП </w:t>
      </w:r>
      <w:r>
        <w:rPr>
          <w:rFonts w:ascii="Times New Roman" w:eastAsia="Times New Roman" w:hAnsi="Times New Roman" w:cs="Times New Roman"/>
          <w:sz w:val="24"/>
        </w:rPr>
        <w:br/>
        <w:t xml:space="preserve">на соответствующий финансовый год, путем обеспечения стипендиями и иными мерами материальной поддержки обучающихся и студентов государственных профессиональных образовательных организаций в соответствии с постановлением Правительства </w:t>
      </w:r>
      <w:r>
        <w:rPr>
          <w:rFonts w:ascii="Times New Roman" w:eastAsia="Times New Roman" w:hAnsi="Times New Roman" w:cs="Times New Roman"/>
          <w:sz w:val="24"/>
        </w:rPr>
        <w:br/>
        <w:t>Санкт-Петербурга от 24.08.2015 № 747 «О мерах стимулирования и иных мерах материальной поддержки студентов, обучающихся в государственных профессиональных образовательных организациях и государственных образовательных организациях высшего образования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1.25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предоставления ежемесячной денежной компенсации части платы за жилое помещение, предоставленное по договору найма (поднайма) жилого помещения участникам долевого строительства многоквартирных домов в Санкт-Петербурге, нуждающимся в защите, в соответствии со статьей 114-5 Социального кодекса </w:t>
      </w:r>
      <w:r>
        <w:rPr>
          <w:rFonts w:ascii="Times New Roman" w:eastAsia="Times New Roman" w:hAnsi="Times New Roman" w:cs="Times New Roman"/>
          <w:sz w:val="24"/>
        </w:rPr>
        <w:br/>
        <w:t xml:space="preserve">Санкт-Петербурга и постановлением Правительства Санкт-Петербурга </w:t>
      </w:r>
      <w:r>
        <w:rPr>
          <w:rFonts w:ascii="Times New Roman" w:eastAsia="Times New Roman" w:hAnsi="Times New Roman" w:cs="Times New Roman"/>
          <w:sz w:val="24"/>
        </w:rPr>
        <w:br/>
        <w:t xml:space="preserve">от 16.09.2015 № 802 «О реализации главы 32-2 «Дополнительные меры социальной поддержки участников долевого строительства, нуждающихся в защите, </w:t>
      </w:r>
      <w:r>
        <w:rPr>
          <w:rFonts w:ascii="Times New Roman" w:eastAsia="Times New Roman" w:hAnsi="Times New Roman" w:cs="Times New Roman"/>
          <w:sz w:val="24"/>
        </w:rPr>
        <w:br/>
        <w:t>в Санкт-Петербурге»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1.26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обеспечения стипендиями и иными мерами материальной поддержки граждан, являющихся инвалидами, обучающихся в образовательных учреждениях среднего профессионального образования и высшего образования, находящихся в ведении ИОГВ, </w:t>
      </w:r>
      <w:r>
        <w:rPr>
          <w:rFonts w:ascii="Times New Roman" w:eastAsia="Times New Roman" w:hAnsi="Times New Roman" w:cs="Times New Roman"/>
          <w:sz w:val="24"/>
        </w:rPr>
        <w:br/>
        <w:t xml:space="preserve">в соответствии с постановлением Правительства Санкт-Петербурга от 24.08.2015 № 747 «О мерах стимулирования и иных мерах материальной поддержки студентов, обучающихся в государственных профессиональных образовательных организациях </w:t>
      </w:r>
      <w:r>
        <w:rPr>
          <w:rFonts w:ascii="Times New Roman" w:eastAsia="Times New Roman" w:hAnsi="Times New Roman" w:cs="Times New Roman"/>
          <w:sz w:val="24"/>
        </w:rPr>
        <w:br/>
        <w:t xml:space="preserve">и государственных образовательных организациях высшего образования </w:t>
      </w:r>
      <w:r>
        <w:rPr>
          <w:rFonts w:ascii="Times New Roman" w:eastAsia="Times New Roman" w:hAnsi="Times New Roman" w:cs="Times New Roman"/>
          <w:sz w:val="24"/>
        </w:rPr>
        <w:br/>
        <w:t>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Реализация мероприятия, предусмотренного в пункте 1.27 процессной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w:t>
      </w:r>
      <w:r>
        <w:rPr>
          <w:rFonts w:ascii="Times New Roman" w:eastAsia="Times New Roman" w:hAnsi="Times New Roman" w:cs="Times New Roman"/>
          <w:sz w:val="24"/>
        </w:rPr>
        <w:br/>
        <w:t>на предоставление мер социальной поддержки Героям Социалистического Труда, Героям Труда Российской Федерации и полным кавалерам ордена Трудовой Славы в соответствии с Федеральным законом «О предоставлении социальных гарантий Героям Социалистического Труда, Героям Труда Российской Федерации и полным кавалерам ордена Трудовой Славы», предусматриваемых КППИТ, КИО и КСП в порядке, установленном Соглашением от 27.12.2023 № СЧ-09-26/сог/3-09 о реализации мер социальной поддержки Героев Советского Союза, Героев Российской Федерации и полных кавалеров ордена Славы, Героев Социалистического Труда и полных кавалеров ордена Трудовой Славы между Фондом пенсионного и социального страхования Российской Федерации и Правительством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1.28 процессной части перечня мероприятий подпрограммы 1, осуществляется за счет бюджетных ассигнований, предоставляемых бюджету Санкт-Петербурга из федерального бюджета </w:t>
      </w:r>
      <w:r>
        <w:rPr>
          <w:rFonts w:ascii="Times New Roman" w:eastAsia="Times New Roman" w:hAnsi="Times New Roman" w:cs="Times New Roman"/>
          <w:sz w:val="24"/>
        </w:rPr>
        <w:br/>
        <w:t xml:space="preserve">на предоставление мер социальной поддержки Героям Советского Союза, Героям Российской Федерации и полным кавалерам ордена Славы в соответствии с Законом Российской Федерации «О статусе Героев Советского Союза, Героев Российской Федерации и полных кавалеров ордена Славы», предусматриваемых КППИТ, КИО </w:t>
      </w:r>
      <w:r>
        <w:rPr>
          <w:rFonts w:ascii="Times New Roman" w:eastAsia="Times New Roman" w:hAnsi="Times New Roman" w:cs="Times New Roman"/>
          <w:sz w:val="24"/>
        </w:rPr>
        <w:br/>
        <w:t xml:space="preserve">и КСП в порядке, установленном Соглашением от 27.12.2023 № СЧ-09-26/сог/3-09 </w:t>
      </w:r>
      <w:r>
        <w:rPr>
          <w:rFonts w:ascii="Times New Roman" w:eastAsia="Times New Roman" w:hAnsi="Times New Roman" w:cs="Times New Roman"/>
          <w:sz w:val="24"/>
        </w:rPr>
        <w:br/>
        <w:t>о реализации мер социальной поддержки Героев Советского Союза, Героев Российской Федерации и полных кавалеров ордена Славы, Героев Социалистического Труда и полных кавалеров ордена Трудовой Славы между Фондом пенсионного и социального страхования Российской Федерации и Правительством Санкт-Петербургом.</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соответствии с распоряжением Правительства Санкт-Петербурга </w:t>
      </w:r>
      <w:r>
        <w:rPr>
          <w:rFonts w:ascii="Times New Roman" w:eastAsia="Times New Roman" w:hAnsi="Times New Roman" w:cs="Times New Roman"/>
          <w:sz w:val="24"/>
        </w:rPr>
        <w:br/>
        <w:t xml:space="preserve">от 03.04.2007 № 26/1-рп «Об исполнительных органах государственной власти </w:t>
      </w:r>
      <w:r>
        <w:rPr>
          <w:rFonts w:ascii="Times New Roman" w:eastAsia="Times New Roman" w:hAnsi="Times New Roman" w:cs="Times New Roman"/>
          <w:sz w:val="24"/>
        </w:rPr>
        <w:br/>
        <w:t xml:space="preserve">Санкт-Петербурга, ответственных за организацию предоставления льгот Героям Советского Союза, Героям Российской Федерации и полным кавалерам ордена Славы, Героям Социалистического Труда, Героям Труда Российской Федерации и полным кавалерам ордена Трудовой Славы и членам семей указанных категорий граждан», КППИТ, КИО и КСП осуществляют работу по организации предоставления Героям Советского Союза, Героям Российской Федерации и полным кавалерам ордена Славы, Героям Социалистического Труда, полным кавалерам ордена Славы Героям Труда </w:t>
      </w:r>
      <w:r>
        <w:rPr>
          <w:rFonts w:ascii="Times New Roman" w:eastAsia="Times New Roman" w:hAnsi="Times New Roman" w:cs="Times New Roman"/>
          <w:sz w:val="24"/>
        </w:rPr>
        <w:br/>
        <w:t xml:space="preserve">и членам семей льгот, установленных Законом Российской Федерации «О статусе Героев Советского Союза, Героев Российской Федерации и полных кавалеров ордена Славы» </w:t>
      </w:r>
      <w:r>
        <w:rPr>
          <w:rFonts w:ascii="Times New Roman" w:eastAsia="Times New Roman" w:hAnsi="Times New Roman" w:cs="Times New Roman"/>
          <w:sz w:val="24"/>
        </w:rPr>
        <w:br/>
        <w:t>и Федеральным законом «О предоставлении социальных гарантий героям Социалистического Труда и полным кавалерам ордена Трудовой Славы».</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Объемы финансирования мероприятий, указанных в пунктах 1.27 и 1.28 процессной части перечня мероприятий подпрограммы 1, определяются в порядке, установленном </w:t>
      </w:r>
      <w:r>
        <w:rPr>
          <w:rFonts w:ascii="Times New Roman" w:eastAsia="Times New Roman" w:hAnsi="Times New Roman" w:cs="Times New Roman"/>
          <w:sz w:val="24"/>
        </w:rPr>
        <w:br/>
        <w:t>в пункте 2 статьи 11 Закона Российской Федерации «О статусе Героев Советского Союза, Героев Российской Федерации и полных кавалеров ордена Славы» и части 2 статьи 7 Федерального закона с и полных кавалеров ордена Славы» и части 2 статьи 7 Федерального закона «О предоставлении социальных гарантий Героям Социалистического Труда, Героям Труда Российской Федерации и полным кавалерам ордена Трудовой Славы».</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1.29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 xml:space="preserve">путем предоставления дополнительной меры социальной поддержки в виде денежной компенсации расходов на уплату взноса на капитальный ремонт в соответствии со статьей </w:t>
      </w:r>
      <w:r>
        <w:rPr>
          <w:rFonts w:ascii="Times New Roman" w:eastAsia="Times New Roman" w:hAnsi="Times New Roman" w:cs="Times New Roman"/>
          <w:sz w:val="24"/>
        </w:rPr>
        <w:lastRenderedPageBreak/>
        <w:t xml:space="preserve">70-1 Социального кодекса Санкт-Петербурга и постановлением Правительства Санкт-Петербурга от 20.05.2016 № 385 «О мерах по реализации главы 14 «Социальная поддержка отдельных категорий граждан» Закона Санкт-Петербурга «Социальный кодекс Санкт-Петербурга», а также за счет субсидии из федерального бюджета в соответствии </w:t>
      </w:r>
      <w:r>
        <w:rPr>
          <w:rFonts w:ascii="Times New Roman" w:eastAsia="Times New Roman" w:hAnsi="Times New Roman" w:cs="Times New Roman"/>
          <w:sz w:val="24"/>
        </w:rPr>
        <w:br/>
        <w:t xml:space="preserve">с ежегодно утверждаемым постановлением Правительства Российской Федерации </w:t>
      </w:r>
      <w:r>
        <w:rPr>
          <w:rFonts w:ascii="Times New Roman" w:eastAsia="Times New Roman" w:hAnsi="Times New Roman" w:cs="Times New Roman"/>
          <w:sz w:val="24"/>
        </w:rPr>
        <w:br/>
        <w:t xml:space="preserve">о предоставлении и распределении субсидий из федерального бюджета бюджетам субъектов Российской Федерации на софинансирование расходных обязательств субъектов Российской Федерации на компенсацию отдельным категориям граждан оплаты взноса на капитальный ремонт общего имущества в многоквартирном доме </w:t>
      </w:r>
      <w:r>
        <w:rPr>
          <w:rFonts w:ascii="Times New Roman" w:eastAsia="Times New Roman" w:hAnsi="Times New Roman" w:cs="Times New Roman"/>
          <w:sz w:val="24"/>
        </w:rPr>
        <w:br/>
        <w:t>и ежегодно заключаемым соглашением между Министерством строительства</w:t>
      </w:r>
      <w:r>
        <w:rPr>
          <w:rFonts w:ascii="Times New Roman" w:eastAsia="Times New Roman" w:hAnsi="Times New Roman" w:cs="Times New Roman"/>
          <w:sz w:val="24"/>
        </w:rPr>
        <w:br/>
        <w:t xml:space="preserve"> и жилищно-коммунального хозяйства Российской Федерации и Правительством </w:t>
      </w:r>
      <w:r>
        <w:rPr>
          <w:rFonts w:ascii="Times New Roman" w:eastAsia="Times New Roman" w:hAnsi="Times New Roman" w:cs="Times New Roman"/>
          <w:sz w:val="24"/>
        </w:rPr>
        <w:br/>
        <w:t>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1.30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Санкт-Петербурга, предусмотренных КСП на соответствующий финансовый год, посредством предоставления дополнительной меры социальной поддержки в виде единовременной денежной выплаты в соответствии со статьей 117-3-2 Социального кодекса Санкт-Петербурга в порядке, установленном постановлением Правительства Санкт-Петербурга от 29.01.2019 № 34 «О реализации главы 33-1-1 «Дополнительная мера социальной поддержки вдов погибших (умерших) Героев Российской Федерации»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1.32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w:t>
      </w:r>
      <w:r>
        <w:rPr>
          <w:rFonts w:ascii="Times New Roman" w:eastAsia="Times New Roman" w:hAnsi="Times New Roman" w:cs="Times New Roman"/>
          <w:sz w:val="24"/>
        </w:rPr>
        <w:br/>
        <w:t xml:space="preserve">в соответствии с главой 33-1-2 Социального кодекса Санкт-Петербурга и постановлением Правительства Санкт-Петербурга от 29.12.2021 № 1148 «О реализации главы 33-1-2 «Дополнительная мера социальной поддержки отдельных категорий граждан </w:t>
      </w:r>
      <w:r>
        <w:rPr>
          <w:rFonts w:ascii="Times New Roman" w:eastAsia="Times New Roman" w:hAnsi="Times New Roman" w:cs="Times New Roman"/>
          <w:sz w:val="24"/>
        </w:rPr>
        <w:br/>
        <w:t>к юбилейным датам со дня рождения, а также достигших возраста старше 100 лет»</w:t>
      </w:r>
      <w:r>
        <w:rPr>
          <w:rFonts w:ascii="Times New Roman" w:eastAsia="Times New Roman" w:hAnsi="Times New Roman" w:cs="Times New Roman"/>
          <w:sz w:val="24"/>
        </w:rPr>
        <w:br/>
        <w:t>Закона Санкт-Петербурга «Социальный кодекс Санкт-Петербурга» и внесении изменения в постановление Правительства Санкт-Петербурга от 30.12.2009 № 1593».</w:t>
      </w:r>
    </w:p>
    <w:p w:rsidR="00402B96" w:rsidRDefault="00DB65A9">
      <w:pPr>
        <w:spacing w:after="158"/>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мероприятия, предусмотренного в пункте 1.33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в соответствии со статьей 66 главы 14 Социального кодекса Санкт-Петербурга и Постановлением Правительства Санкт-Петербурга от 20.05.2016 N 385 «О мерах по реализации главы 14 «Социальная поддержка отдельных категорий граждан» Закона Санкт-Петербурга «Социальный кодекс Санкт-Петербурга»</w:t>
      </w:r>
    </w:p>
    <w:p w:rsidR="00402B96" w:rsidRDefault="00DB65A9">
      <w:pPr>
        <w:spacing w:after="158"/>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1.34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w:t>
      </w:r>
      <w:r>
        <w:rPr>
          <w:rFonts w:ascii="Times New Roman" w:eastAsia="Times New Roman" w:hAnsi="Times New Roman" w:cs="Times New Roman"/>
          <w:sz w:val="24"/>
        </w:rPr>
        <w:br/>
        <w:t xml:space="preserve">в соответствии с постановлением Правительства Санкт-Петербурга от 29.06.2022 № 586 </w:t>
      </w:r>
      <w:r>
        <w:rPr>
          <w:rFonts w:ascii="Times New Roman" w:eastAsia="Times New Roman" w:hAnsi="Times New Roman" w:cs="Times New Roman"/>
          <w:sz w:val="24"/>
        </w:rPr>
        <w:br/>
        <w:t xml:space="preserve">в порядке, установленном распоряжением Комитета по социальной политике </w:t>
      </w:r>
      <w:r>
        <w:rPr>
          <w:rFonts w:ascii="Times New Roman" w:eastAsia="Times New Roman" w:hAnsi="Times New Roman" w:cs="Times New Roman"/>
          <w:sz w:val="24"/>
        </w:rPr>
        <w:br/>
        <w:t>Санкт-Петербурга от 04.07.2022 № 2124-р «О реализации постановления Правительства Санкт-Петербурга от 29.06.2022 № 586».</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1.35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путем предоставления ежемесячной социальной выплаты спасателям аварийно-спасательных служб Санкт-Петербурга и аварийно-спасательных формирований Санкт-Петербурга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в соответствии с Законом Санкт-Петербурга от 03.02.2010 № 48-24 </w:t>
      </w:r>
      <w:r>
        <w:rPr>
          <w:rFonts w:ascii="Times New Roman" w:eastAsia="Times New Roman" w:hAnsi="Times New Roman" w:cs="Times New Roman"/>
          <w:sz w:val="24"/>
        </w:rPr>
        <w:br/>
        <w:t xml:space="preserve">«Об аварийно-спасательной службе Санкт-Петербурга и аварийно-спасательных формированиях Санкт-Петербурга», статьей 114-1-1 Социального кодекса </w:t>
      </w:r>
      <w:r>
        <w:rPr>
          <w:rFonts w:ascii="Times New Roman" w:eastAsia="Times New Roman" w:hAnsi="Times New Roman" w:cs="Times New Roman"/>
          <w:sz w:val="24"/>
        </w:rPr>
        <w:br/>
        <w:t xml:space="preserve">Санкт-Петербурга и постановлением Правительства Санкт-Петербурга </w:t>
      </w:r>
      <w:r>
        <w:rPr>
          <w:rFonts w:ascii="Times New Roman" w:eastAsia="Times New Roman" w:hAnsi="Times New Roman" w:cs="Times New Roman"/>
          <w:sz w:val="24"/>
        </w:rPr>
        <w:br/>
        <w:t>от 12.07.2023 № 723 «О Порядке предоставления дополнительной меры социальной поддержки в виде ежемесячной социальной выплаты спасателям Санкт-Петербурга</w:t>
      </w:r>
      <w:r>
        <w:rPr>
          <w:rFonts w:ascii="Times New Roman" w:eastAsia="Times New Roman" w:hAnsi="Times New Roman" w:cs="Times New Roman"/>
          <w:sz w:val="24"/>
        </w:rPr>
        <w:br/>
        <w:t xml:space="preserve">и внесении изменения в постановление Правительства Санкт-Петербурга </w:t>
      </w:r>
      <w:r>
        <w:rPr>
          <w:rFonts w:ascii="Times New Roman" w:eastAsia="Times New Roman" w:hAnsi="Times New Roman" w:cs="Times New Roman"/>
          <w:sz w:val="24"/>
        </w:rPr>
        <w:br/>
        <w:t>от 23.01.2008 № 46».</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1.36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посредством предоставления материальной помощи отдельным категориям граждан </w:t>
      </w:r>
      <w:r>
        <w:rPr>
          <w:rFonts w:ascii="Times New Roman" w:eastAsia="Times New Roman" w:hAnsi="Times New Roman" w:cs="Times New Roman"/>
          <w:sz w:val="24"/>
        </w:rPr>
        <w:br/>
        <w:t xml:space="preserve">в соответствии с постановлением Правительства Санкт-Петербурга от 12.05.2022 № 406 «Об оказании единовременной материальной помощи отдельным категориям лиц, принимающих участие в специальной военной операции и получивших ранение (контузию, травму, увечье)» в порядке, установленном распоряжением Комитета </w:t>
      </w:r>
      <w:r>
        <w:rPr>
          <w:rFonts w:ascii="Times New Roman" w:eastAsia="Times New Roman" w:hAnsi="Times New Roman" w:cs="Times New Roman"/>
          <w:sz w:val="24"/>
        </w:rPr>
        <w:br/>
        <w:t xml:space="preserve">по социальной политике Санкт-Петербурга от 13.05.2022 № 1627-р «О реализации постановления Правительства Санкт-Петербурга от 12.05.2022 № 406»; постановлением Правительства Санкт-Петербурга от 28.09.2022 № 895 «Об оказании единовременной материальной помощи отдельным категориям лиц, проходящих военную службу </w:t>
      </w:r>
      <w:r>
        <w:rPr>
          <w:rFonts w:ascii="Times New Roman" w:eastAsia="Times New Roman" w:hAnsi="Times New Roman" w:cs="Times New Roman"/>
          <w:sz w:val="24"/>
        </w:rPr>
        <w:br/>
        <w:t xml:space="preserve">в Вооруженных Силах Российской Федерации» в порядке, установленном распоряжением Комитета по социальной политике Санкт-Петербурга от 04.10.2022 № 2522-р </w:t>
      </w:r>
      <w:r>
        <w:rPr>
          <w:rFonts w:ascii="Times New Roman" w:eastAsia="Times New Roman" w:hAnsi="Times New Roman" w:cs="Times New Roman"/>
          <w:sz w:val="24"/>
        </w:rPr>
        <w:br/>
        <w:t>«О реализации постановления Правительства Санкт-Петербурга от 28.09.2022 № 895»; постановлением Правительства Санкт-Петербурга от 04.04.2022 № 282 «Об оказании материальной помощи членам семей погибших (умерших) участников специальной военной операции» в порядке, установленном распоряжением Комитета по социальной политике Санкт-Петербурга от 05.04.2022 № 811-р «О реализации постановления Правительства Санкт-Петербурга от 04.04.2022 № 282».</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1.37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путем предоставления дополнительной меры социальной поддержки в виде дополнительной ежемесячной денежной выплаты гражданам, являющимся в соответствии с действующим федеральным законодательством получателями пенсий либо достигшим возраста </w:t>
      </w:r>
      <w:r>
        <w:rPr>
          <w:rFonts w:ascii="Times New Roman" w:eastAsia="Times New Roman" w:hAnsi="Times New Roman" w:cs="Times New Roman"/>
          <w:sz w:val="24"/>
        </w:rPr>
        <w:br/>
        <w:t xml:space="preserve">60 и 55 лет (для мужчин и женщин соответственно), имеющим место жительства </w:t>
      </w:r>
      <w:r>
        <w:rPr>
          <w:rFonts w:ascii="Times New Roman" w:eastAsia="Times New Roman" w:hAnsi="Times New Roman" w:cs="Times New Roman"/>
          <w:sz w:val="24"/>
        </w:rPr>
        <w:br/>
        <w:t xml:space="preserve">в Санкт-Петербурге в общей сложности не менее 10 лет (имевшим место жительства </w:t>
      </w:r>
      <w:r>
        <w:rPr>
          <w:rFonts w:ascii="Times New Roman" w:eastAsia="Times New Roman" w:hAnsi="Times New Roman" w:cs="Times New Roman"/>
          <w:sz w:val="24"/>
        </w:rPr>
        <w:br/>
        <w:t xml:space="preserve">в Санкт-Петербурге в общей сложности не менее 10 лет – для граждан без определенного места жительства), удостоенным почетных званий «Народный артист РСФСР», «Народный артист СССР», «Народный артист Российской Федерации», «Народный художник РСФСР», «Народный художник СССР», «Народный художник Российской Федерации», «Народный учитель СССР», «Народный учитель Российской Федерации», «Народный архитектор СССР», «Народный архитектор Российской Федерации», </w:t>
      </w:r>
      <w:r>
        <w:rPr>
          <w:rFonts w:ascii="Times New Roman" w:eastAsia="Times New Roman" w:hAnsi="Times New Roman" w:cs="Times New Roman"/>
          <w:sz w:val="24"/>
        </w:rPr>
        <w:br/>
        <w:t xml:space="preserve">в соответствии с пунктом 3-1 статьи 66 Социального кодекса Санкт-Петербурга </w:t>
      </w:r>
      <w:r>
        <w:rPr>
          <w:rFonts w:ascii="Times New Roman" w:eastAsia="Times New Roman" w:hAnsi="Times New Roman" w:cs="Times New Roman"/>
          <w:sz w:val="24"/>
        </w:rPr>
        <w:br/>
        <w:t xml:space="preserve">и постановлением Правительства Санкт-Петербурга от 20.05.2016 № 385 «О мерах </w:t>
      </w:r>
      <w:r>
        <w:rPr>
          <w:rFonts w:ascii="Times New Roman" w:eastAsia="Times New Roman" w:hAnsi="Times New Roman" w:cs="Times New Roman"/>
          <w:sz w:val="24"/>
        </w:rPr>
        <w:br/>
        <w:t xml:space="preserve">по реализации главы 14 «Социальная поддержка отдельных категорий граждан» </w:t>
      </w:r>
      <w:r>
        <w:rPr>
          <w:rFonts w:ascii="Times New Roman" w:eastAsia="Times New Roman" w:hAnsi="Times New Roman" w:cs="Times New Roman"/>
          <w:sz w:val="24"/>
        </w:rPr>
        <w:br/>
        <w:t>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1.38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путем предоставления дополнительной меры социальной поддержки отдельных категорий граждан в связи с 80-летием со Дня полного освобождения Ленинграда от фашистской </w:t>
      </w:r>
      <w:r>
        <w:rPr>
          <w:rFonts w:ascii="Times New Roman" w:eastAsia="Times New Roman" w:hAnsi="Times New Roman" w:cs="Times New Roman"/>
          <w:sz w:val="24"/>
        </w:rPr>
        <w:lastRenderedPageBreak/>
        <w:t xml:space="preserve">блокады в виде единовременной денежной выплаты к юбилейной дате празднования </w:t>
      </w:r>
      <w:r>
        <w:rPr>
          <w:rFonts w:ascii="Times New Roman" w:eastAsia="Times New Roman" w:hAnsi="Times New Roman" w:cs="Times New Roman"/>
          <w:sz w:val="24"/>
        </w:rPr>
        <w:br/>
        <w:t xml:space="preserve">Дня полного освобождения Ленинграда от фашистской блокады в соответствии с Законом Санкт-Петербурга от 20.09.2023 № 469-86 «О единовременной денежной выплате </w:t>
      </w:r>
      <w:r>
        <w:rPr>
          <w:rFonts w:ascii="Times New Roman" w:eastAsia="Times New Roman" w:hAnsi="Times New Roman" w:cs="Times New Roman"/>
          <w:sz w:val="24"/>
        </w:rPr>
        <w:br/>
        <w:t xml:space="preserve">к юбилейной дате празднования Дня полного освобождения Ленинграда от фашистской блокады» и постановлением Правительства Санкт-Петербурга от 26.12.2023 № 1425 </w:t>
      </w:r>
      <w:r>
        <w:rPr>
          <w:rFonts w:ascii="Times New Roman" w:eastAsia="Times New Roman" w:hAnsi="Times New Roman" w:cs="Times New Roman"/>
          <w:sz w:val="24"/>
        </w:rPr>
        <w:br/>
        <w:t>«О Порядке предоставления единовременной денежной выплаты к юбилейной дате празднования Дня полного освобождения Ленинграда от фашистской блокады».</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1.39 процессной части перечня мероприятий подпрограммы 1, осуществляется за счет бюджетных ассигнований бюджета Санкт-Петербурга на соответствующий финансовый год, предусмотренных КСП, посредством предоставления дополнительной меры социальной поддержки отдельных категорий граждан ко Дню Победы в Великой Отечественной войне в виде ежегодной денежной выплаты в соответствии с главой 33-1-3 Социального кодекса </w:t>
      </w:r>
      <w:r>
        <w:rPr>
          <w:rFonts w:ascii="Times New Roman" w:eastAsia="Times New Roman" w:hAnsi="Times New Roman" w:cs="Times New Roman"/>
          <w:sz w:val="24"/>
        </w:rPr>
        <w:br/>
        <w:t xml:space="preserve">Санкт-Петербурга, в порядке, установленном постановлением Правительства </w:t>
      </w:r>
      <w:r>
        <w:rPr>
          <w:rFonts w:ascii="Times New Roman" w:eastAsia="Times New Roman" w:hAnsi="Times New Roman" w:cs="Times New Roman"/>
          <w:sz w:val="24"/>
        </w:rPr>
        <w:br/>
        <w:t xml:space="preserve">Санкт-Петербурга от 27.04.2024 № 310 «О реализации главы 33-1-3 «Дополнительная мера социальной поддержки отдельных категорий граждан ко Дню Победы в Великой Отечественной войне» и внесении изменения в постановление Правительства </w:t>
      </w:r>
      <w:r>
        <w:rPr>
          <w:rFonts w:ascii="Times New Roman" w:eastAsia="Times New Roman" w:hAnsi="Times New Roman" w:cs="Times New Roman"/>
          <w:sz w:val="24"/>
        </w:rPr>
        <w:br/>
        <w:t>Санкт-Петербурга от 30.12.2009 № 1593».</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предусмотренных в пунктах 2.1 и 2.7 процессной части перечня мероприятий подпрограммы 1, осуществляется за счет средств федерального бюджета и бюджета Санкт-Петербурга, предусмотренных КСП на соответствующий финансовый год, посредством оказания государственной социальной помощи, региональной социальной доплаты к пенсии и экстренной социальной помощи </w:t>
      </w:r>
      <w:r>
        <w:rPr>
          <w:rFonts w:ascii="Times New Roman" w:eastAsia="Times New Roman" w:hAnsi="Times New Roman" w:cs="Times New Roman"/>
          <w:sz w:val="24"/>
        </w:rPr>
        <w:br/>
        <w:t xml:space="preserve">в соответствии с главами 33-2 и 33-3 Социального кодекса Санкт-Петербурга, постановлением Правительства Санкт-Петербурга от 06.06.2012 № 595 «О реализации главы 33-2 «Государственная социальная помощь и региональная социальная доплата </w:t>
      </w:r>
      <w:r>
        <w:rPr>
          <w:rFonts w:ascii="Times New Roman" w:eastAsia="Times New Roman" w:hAnsi="Times New Roman" w:cs="Times New Roman"/>
          <w:sz w:val="24"/>
        </w:rPr>
        <w:br/>
        <w:t xml:space="preserve">к пенсии» Закона Санкт-Петербурга «Социальный кодекс Санкт-Петербурга» </w:t>
      </w:r>
      <w:r>
        <w:rPr>
          <w:rFonts w:ascii="Times New Roman" w:eastAsia="Times New Roman" w:hAnsi="Times New Roman" w:cs="Times New Roman"/>
          <w:sz w:val="24"/>
        </w:rPr>
        <w:br/>
        <w:t xml:space="preserve">и постановлением Правительства Санкт-Петербурга от 28.08.2013 № 620 «О мерах </w:t>
      </w:r>
      <w:r>
        <w:rPr>
          <w:rFonts w:ascii="Times New Roman" w:eastAsia="Times New Roman" w:hAnsi="Times New Roman" w:cs="Times New Roman"/>
          <w:sz w:val="24"/>
        </w:rPr>
        <w:br/>
        <w:t>по реализации главы 33-3 «Экстренная социальная помощь»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2.2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Санкт-Петербурга, предусмотренных КСП на соответствующий финансовый год, путем выплаты субсидий на оплату жилого помещения и коммунальных услуг в соответствии</w:t>
      </w:r>
      <w:r>
        <w:rPr>
          <w:rFonts w:ascii="Times New Roman" w:eastAsia="Times New Roman" w:hAnsi="Times New Roman" w:cs="Times New Roman"/>
          <w:sz w:val="24"/>
        </w:rPr>
        <w:br/>
        <w:t xml:space="preserve">с постановлением Правительства Российской Федерации от 14.12.2005 № 761 </w:t>
      </w:r>
      <w:r>
        <w:rPr>
          <w:rFonts w:ascii="Times New Roman" w:eastAsia="Times New Roman" w:hAnsi="Times New Roman" w:cs="Times New Roman"/>
          <w:sz w:val="24"/>
        </w:rPr>
        <w:br/>
        <w:t>«О предоставлении субсидий на оплату жилого помещения и коммунальных услуг».</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2.3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предоставления социального пособия на погребение и единовременной социальной компенсации на погребение в соответствии со статьей 10 Федерального закона «О погребении и похоронном деле», Законом Санкт-Петербурга </w:t>
      </w:r>
      <w:r>
        <w:rPr>
          <w:rFonts w:ascii="Times New Roman" w:eastAsia="Times New Roman" w:hAnsi="Times New Roman" w:cs="Times New Roman"/>
          <w:sz w:val="24"/>
        </w:rPr>
        <w:br/>
        <w:t xml:space="preserve">от 13.09.2006 № 408-64 «О погребении и похоронном деле в Санкт-Петербурге» </w:t>
      </w:r>
      <w:r>
        <w:rPr>
          <w:rFonts w:ascii="Times New Roman" w:eastAsia="Times New Roman" w:hAnsi="Times New Roman" w:cs="Times New Roman"/>
          <w:sz w:val="24"/>
        </w:rPr>
        <w:br/>
        <w:t xml:space="preserve">в порядке, установленном постановлением Правительства Санкт-Петербурга </w:t>
      </w:r>
      <w:r>
        <w:rPr>
          <w:rFonts w:ascii="Times New Roman" w:eastAsia="Times New Roman" w:hAnsi="Times New Roman" w:cs="Times New Roman"/>
          <w:sz w:val="24"/>
        </w:rPr>
        <w:br/>
        <w:t>от 23.05.2006 № 606 «Об утверждении Порядка предоставления единовременной социальной компенсации на погребение».</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2.4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w:t>
      </w:r>
      <w:r>
        <w:rPr>
          <w:rFonts w:ascii="Times New Roman" w:eastAsia="Times New Roman" w:hAnsi="Times New Roman" w:cs="Times New Roman"/>
          <w:sz w:val="24"/>
        </w:rPr>
        <w:lastRenderedPageBreak/>
        <w:t xml:space="preserve">предоставления единовременной денежной выплаты на погребение </w:t>
      </w:r>
      <w:r>
        <w:rPr>
          <w:rFonts w:ascii="Times New Roman" w:eastAsia="Times New Roman" w:hAnsi="Times New Roman" w:cs="Times New Roman"/>
          <w:sz w:val="24"/>
        </w:rPr>
        <w:br/>
        <w:t>в соответствии с Законом Санкт-Петербурга от 07.03.2007 № 101-22 «О единовременной денежной выплате на погребение в Санкт-Петербурге» в порядке, установленном постановлением Правительства Санкт-Петербурга от 11.12.2007 № 1590 «О Порядке предоставления единовременной денежной выплаты на погребение в Санкт-Петербурге».</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2.6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предоставления материальной помощи жителям Санкт-Петербурга, оказавшимся </w:t>
      </w:r>
      <w:r>
        <w:rPr>
          <w:rFonts w:ascii="Times New Roman" w:eastAsia="Times New Roman" w:hAnsi="Times New Roman" w:cs="Times New Roman"/>
          <w:sz w:val="24"/>
        </w:rPr>
        <w:br/>
        <w:t xml:space="preserve">в трудной жизненной ситуации, в соответствии с главой 33-5 Социального кодекса </w:t>
      </w:r>
      <w:r>
        <w:rPr>
          <w:rFonts w:ascii="Times New Roman" w:eastAsia="Times New Roman" w:hAnsi="Times New Roman" w:cs="Times New Roman"/>
          <w:sz w:val="24"/>
        </w:rPr>
        <w:br/>
        <w:t xml:space="preserve">Санкт-Петербурга и постановлением Правительства Санкт-Петербурга </w:t>
      </w:r>
      <w:r>
        <w:rPr>
          <w:rFonts w:ascii="Times New Roman" w:eastAsia="Times New Roman" w:hAnsi="Times New Roman" w:cs="Times New Roman"/>
          <w:sz w:val="24"/>
        </w:rPr>
        <w:br/>
        <w:t xml:space="preserve">от 17.04.2018 № 298 «О мерах по реализации главы 33-5 «Материальная помощь </w:t>
      </w:r>
      <w:r>
        <w:rPr>
          <w:rFonts w:ascii="Times New Roman" w:eastAsia="Times New Roman" w:hAnsi="Times New Roman" w:cs="Times New Roman"/>
          <w:sz w:val="24"/>
        </w:rPr>
        <w:br/>
        <w:t xml:space="preserve">в трудной жизненной ситуации» Закона Санкт-Петербурга «Социальный кодекс </w:t>
      </w:r>
      <w:r>
        <w:rPr>
          <w:rFonts w:ascii="Times New Roman" w:eastAsia="Times New Roman" w:hAnsi="Times New Roman" w:cs="Times New Roman"/>
          <w:sz w:val="24"/>
        </w:rPr>
        <w:br/>
        <w:t>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2.8 процессной части перечня мероприятий подпрограммы 1, осуществляется за счет средств федерального бюджета </w:t>
      </w:r>
      <w:r>
        <w:rPr>
          <w:rFonts w:ascii="Times New Roman" w:eastAsia="Times New Roman" w:hAnsi="Times New Roman" w:cs="Times New Roman"/>
          <w:sz w:val="24"/>
        </w:rPr>
        <w:br/>
        <w:t xml:space="preserve">и бюджета Санкт-Петербурга, предусмотренных КСП на соответствующий финансовый год, посредством оказания государственной социальной помощи на основании социального контракта в соответствии с главой 33-2 Социального кодекса </w:t>
      </w:r>
      <w:r>
        <w:rPr>
          <w:rFonts w:ascii="Times New Roman" w:eastAsia="Times New Roman" w:hAnsi="Times New Roman" w:cs="Times New Roman"/>
          <w:sz w:val="24"/>
        </w:rPr>
        <w:br/>
        <w:t xml:space="preserve">Санкт-Петербурга в порядке, установленном постановлением Правительства </w:t>
      </w:r>
      <w:r>
        <w:rPr>
          <w:rFonts w:ascii="Times New Roman" w:eastAsia="Times New Roman" w:hAnsi="Times New Roman" w:cs="Times New Roman"/>
          <w:sz w:val="24"/>
        </w:rPr>
        <w:br/>
        <w:t xml:space="preserve">Санкт-Петербурга от 06.06.2012 № 595 «О реализации главы 33-2 «Государственная социальная помощь и региональная социальная доплата к пенсии» Закона </w:t>
      </w:r>
      <w:r>
        <w:rPr>
          <w:rFonts w:ascii="Times New Roman" w:eastAsia="Times New Roman" w:hAnsi="Times New Roman" w:cs="Times New Roman"/>
          <w:sz w:val="24"/>
        </w:rPr>
        <w:br/>
        <w:t>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3.1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осуществления финансирования за счет средств бюджета Санкт-Петербурга расходов, связанных с предоставлением услуг по изготовлению и ремонту зубных протезов (за исключением изготовления и ремонта зубных протезов из драгоценных металлов, металлокерамических и других дорогостоящих материалов, приравненных </w:t>
      </w:r>
      <w:r>
        <w:rPr>
          <w:rFonts w:ascii="Times New Roman" w:eastAsia="Times New Roman" w:hAnsi="Times New Roman" w:cs="Times New Roman"/>
          <w:sz w:val="24"/>
        </w:rPr>
        <w:br/>
        <w:t xml:space="preserve">по стоимости к драгоценным металлам), в соответствии с главой 17 Социального кодекса Санкт-Петербурга и постановлением Правительства Санкт-Петербурга </w:t>
      </w:r>
      <w:r>
        <w:rPr>
          <w:rFonts w:ascii="Times New Roman" w:eastAsia="Times New Roman" w:hAnsi="Times New Roman" w:cs="Times New Roman"/>
          <w:sz w:val="24"/>
        </w:rPr>
        <w:br/>
        <w:t xml:space="preserve">от 09.07.2015 № 563 «О мерах по реализации главы 17 «Социальная поддержка отдельных категорий лиц в части обеспечения лекарственными препаратами, медицинскими изделиями, а также бесплатного изготовления и ремонта зубных протезов» Закона </w:t>
      </w:r>
      <w:r>
        <w:rPr>
          <w:rFonts w:ascii="Times New Roman" w:eastAsia="Times New Roman" w:hAnsi="Times New Roman" w:cs="Times New Roman"/>
          <w:sz w:val="24"/>
        </w:rPr>
        <w:br/>
        <w:t>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3.2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финансирования за счет средств бюджета Санкт-Петербурга расходов, связанных с предоставлением гражданам, имеющим место жительства </w:t>
      </w:r>
      <w:r>
        <w:rPr>
          <w:rFonts w:ascii="Times New Roman" w:eastAsia="Times New Roman" w:hAnsi="Times New Roman" w:cs="Times New Roman"/>
          <w:sz w:val="24"/>
        </w:rPr>
        <w:br/>
        <w:t xml:space="preserve">в Санкт-Петербурге, не являющимся инвалидами, но имеющим ограничение жизнедеятельности и нуждающимся в ТСР по медицинским показаниям, </w:t>
      </w:r>
      <w:r>
        <w:rPr>
          <w:rFonts w:ascii="Times New Roman" w:eastAsia="Times New Roman" w:hAnsi="Times New Roman" w:cs="Times New Roman"/>
          <w:sz w:val="24"/>
        </w:rPr>
        <w:br/>
        <w:t xml:space="preserve">ТСР в соответствии с главой 29 Социального кодекса Санкт-Петербурга в порядке, установленном постановлением Правительства Санкт-Петербурга от 21.07.2015 № 650 </w:t>
      </w:r>
      <w:r>
        <w:rPr>
          <w:rFonts w:ascii="Times New Roman" w:eastAsia="Times New Roman" w:hAnsi="Times New Roman" w:cs="Times New Roman"/>
          <w:sz w:val="24"/>
        </w:rPr>
        <w:br/>
        <w:t xml:space="preserve">«О мерах по реализации главы 29 «Социальная поддержка лиц с ограниченными возможностями здоровья» Закона Санкт-Петербурга «Социальный кодекс </w:t>
      </w:r>
      <w:r>
        <w:rPr>
          <w:rFonts w:ascii="Times New Roman" w:eastAsia="Times New Roman" w:hAnsi="Times New Roman" w:cs="Times New Roman"/>
          <w:sz w:val="24"/>
        </w:rPr>
        <w:br/>
        <w:t>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Реализация мероприятия, предусмотренного в пункте 3.3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финансирования за счет средств бюджета Санкт-Петербурга расходов, связанных </w:t>
      </w:r>
      <w:r>
        <w:rPr>
          <w:rFonts w:ascii="Times New Roman" w:eastAsia="Times New Roman" w:hAnsi="Times New Roman" w:cs="Times New Roman"/>
          <w:sz w:val="24"/>
        </w:rPr>
        <w:br/>
        <w:t xml:space="preserve">с предоставлением инвалидам ДТСР, в соответствии с главой 10 Социального кодекса Санкт-Петербурга в порядке, установленном постановлением Правительства </w:t>
      </w:r>
      <w:r>
        <w:rPr>
          <w:rFonts w:ascii="Times New Roman" w:eastAsia="Times New Roman" w:hAnsi="Times New Roman" w:cs="Times New Roman"/>
          <w:sz w:val="24"/>
        </w:rPr>
        <w:br/>
        <w:t xml:space="preserve">Санкт-Петербурга от 21.07.2015 № 649  «О мерах по реализации главы 10 </w:t>
      </w:r>
      <w:r>
        <w:rPr>
          <w:rFonts w:ascii="Times New Roman" w:eastAsia="Times New Roman" w:hAnsi="Times New Roman" w:cs="Times New Roman"/>
          <w:sz w:val="24"/>
        </w:rPr>
        <w:br/>
        <w:t>«Социальная поддержка инвалидов»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3.4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предоставления ежемесячного пособия отдельным категориям инвалидов </w:t>
      </w:r>
      <w:r>
        <w:rPr>
          <w:rFonts w:ascii="Times New Roman" w:eastAsia="Times New Roman" w:hAnsi="Times New Roman" w:cs="Times New Roman"/>
          <w:sz w:val="24"/>
        </w:rPr>
        <w:br/>
        <w:t xml:space="preserve">с детства в соответствии со статьей 48 Социального кодекса Санкт-Петербурга </w:t>
      </w:r>
      <w:r>
        <w:rPr>
          <w:rFonts w:ascii="Times New Roman" w:eastAsia="Times New Roman" w:hAnsi="Times New Roman" w:cs="Times New Roman"/>
          <w:sz w:val="24"/>
        </w:rPr>
        <w:br/>
        <w:t xml:space="preserve">и постановлением Правительства Санкт-Петербурга от 21.07.2015 № 649 «О мерах </w:t>
      </w:r>
      <w:r>
        <w:rPr>
          <w:rFonts w:ascii="Times New Roman" w:eastAsia="Times New Roman" w:hAnsi="Times New Roman" w:cs="Times New Roman"/>
          <w:sz w:val="24"/>
        </w:rPr>
        <w:br/>
        <w:t>по реализации главы 10 «Социальная поддержка инвалидов»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3.5 процессной части перечня мероприятий подпрограммы 1, осуществляется за счет средств федерального бюджета, предусмотренных КСП на соответствующий финансовый год, путем предоставления единовременного пособия и ежемесячной денежной компенсации гражданам </w:t>
      </w:r>
      <w:r>
        <w:rPr>
          <w:rFonts w:ascii="Times New Roman" w:eastAsia="Times New Roman" w:hAnsi="Times New Roman" w:cs="Times New Roman"/>
          <w:sz w:val="24"/>
        </w:rPr>
        <w:br/>
        <w:t xml:space="preserve">при возникновении у них поствакцинальных осложнений в соответствии </w:t>
      </w:r>
      <w:r>
        <w:rPr>
          <w:rFonts w:ascii="Times New Roman" w:eastAsia="Times New Roman" w:hAnsi="Times New Roman" w:cs="Times New Roman"/>
          <w:sz w:val="24"/>
        </w:rPr>
        <w:br/>
        <w:t xml:space="preserve">с постановлением Правительства Российской Федерации от 27.12.2000 № 1013 </w:t>
      </w:r>
      <w:r>
        <w:rPr>
          <w:rFonts w:ascii="Times New Roman" w:eastAsia="Times New Roman" w:hAnsi="Times New Roman" w:cs="Times New Roman"/>
          <w:sz w:val="24"/>
        </w:rPr>
        <w:br/>
        <w:t xml:space="preserve">«О Порядке выплаты государственных единовременных пособий и ежемесячных денежных компенсаций гражданам при возникновении у них поствакцинальных осложнений» и постановлением Правительства Санкт-Петербурга от 23.12.2010 № 1782 «О реализации постановления Правительства Российской Федерации </w:t>
      </w:r>
      <w:r>
        <w:rPr>
          <w:rFonts w:ascii="Times New Roman" w:eastAsia="Times New Roman" w:hAnsi="Times New Roman" w:cs="Times New Roman"/>
          <w:sz w:val="24"/>
        </w:rPr>
        <w:br/>
        <w:t>от 27.12.2000 № 1013».</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3.6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посредством возмещения части расходов по аренде дачных помещений в соответствии </w:t>
      </w:r>
      <w:r>
        <w:rPr>
          <w:rFonts w:ascii="Times New Roman" w:eastAsia="Times New Roman" w:hAnsi="Times New Roman" w:cs="Times New Roman"/>
          <w:sz w:val="24"/>
        </w:rPr>
        <w:br/>
        <w:t>с Законом Санкт-Петербурга от 05.04.2000 № 170-14 «О государственном дачном обслуживании граждан льготных категорий» в порядке, утвержденном распоряжением Администрации Санкт-Петербурга от 04.06.2001 № 281-ра «О порядке предоставления объектов государственного дачного фонда гражданам льготных категорий».</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3.7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путем финансирования расходов, связанных с предоставлением специального транспортного обслуживания отдельным категориям граждан в Санкт-Петербурге в соответствии с главой 19 Социального кодекса Санкт-Петербурга и постановлением Правительства </w:t>
      </w:r>
      <w:r>
        <w:rPr>
          <w:rFonts w:ascii="Times New Roman" w:eastAsia="Times New Roman" w:hAnsi="Times New Roman" w:cs="Times New Roman"/>
          <w:sz w:val="24"/>
        </w:rPr>
        <w:br/>
        <w:t>Санкт-Петербурга от 15.07.2016 № 584 «О мерах по реализации главы 19 «Специальное транспортное обслуживание отдельных категорий граждан в Санкт-Петербурге» Закона Санкт-Петербурга «Социальный кодекс Санкт-Петербурга».</w:t>
      </w:r>
    </w:p>
    <w:p w:rsidR="00402B96" w:rsidRDefault="00DB65A9">
      <w:pPr>
        <w:spacing w:after="160"/>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4.1 процессной части перечня мероприятий подпрограммы 1,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КВЗПБ, КЗ, КК, КНВШ, КО, КФКС </w:t>
      </w:r>
      <w:r>
        <w:rPr>
          <w:rFonts w:ascii="Times New Roman" w:eastAsia="Times New Roman" w:hAnsi="Times New Roman" w:cs="Times New Roman"/>
          <w:sz w:val="24"/>
        </w:rPr>
        <w:br/>
        <w:t xml:space="preserve">и АР на соответствующий финансовый год, посредством предоставления дополнительных </w:t>
      </w:r>
      <w:r>
        <w:rPr>
          <w:rFonts w:ascii="Times New Roman" w:eastAsia="Times New Roman" w:hAnsi="Times New Roman" w:cs="Times New Roman"/>
          <w:sz w:val="24"/>
        </w:rPr>
        <w:lastRenderedPageBreak/>
        <w:t xml:space="preserve">мер социальной поддержки работникам государственных учреждений в соответствии </w:t>
      </w:r>
      <w:r>
        <w:rPr>
          <w:rFonts w:ascii="Times New Roman" w:eastAsia="Times New Roman" w:hAnsi="Times New Roman" w:cs="Times New Roman"/>
          <w:sz w:val="24"/>
        </w:rPr>
        <w:br/>
        <w:t>со статьей 45 Социального кодекса Санкт-Петербурга и постановлением Правительства Санкт-Петербурга от 10.10.2013 № 773 «О мерах по реализации главы 9</w:t>
      </w:r>
      <w:r>
        <w:rPr>
          <w:rFonts w:ascii="Times New Roman" w:eastAsia="Times New Roman" w:hAnsi="Times New Roman" w:cs="Times New Roman"/>
          <w:sz w:val="24"/>
        </w:rPr>
        <w:br/>
        <w:t>«Дополнительные меры социальной поддержки работников государственных учреждений» Закона Санкт-Петербурга «Социальный кодекс Санкт-Петербурга».</w:t>
      </w:r>
    </w:p>
    <w:p w:rsidR="00402B96" w:rsidRDefault="00402B96">
      <w:pPr>
        <w:tabs>
          <w:tab w:val="left" w:pos="8108"/>
        </w:tabs>
        <w:spacing w:after="160" w:line="259" w:lineRule="auto"/>
        <w:rPr>
          <w:rFonts w:eastAsia="Times New Roman" w:cs="Times New Roman"/>
          <w:sz w:val="22"/>
        </w:rPr>
        <w:sectPr w:rsidR="00402B96">
          <w:pgSz w:w="11906" w:h="16838"/>
          <w:pgMar w:top="1134" w:right="850" w:bottom="1134" w:left="1701" w:header="708" w:footer="708" w:gutter="0"/>
          <w:cols w:space="720"/>
        </w:sectPr>
      </w:pPr>
    </w:p>
    <w:p w:rsidR="00402B96" w:rsidRDefault="00402B96">
      <w:pPr>
        <w:tabs>
          <w:tab w:val="left" w:pos="8108"/>
        </w:tabs>
        <w:spacing w:after="160" w:line="259" w:lineRule="auto"/>
        <w:rPr>
          <w:rFonts w:eastAsia="Times New Roman" w:cs="Times New Roman"/>
          <w:sz w:val="22"/>
        </w:rPr>
      </w:pPr>
    </w:p>
    <w:p w:rsidR="00402B96" w:rsidRDefault="00402B96"/>
    <w:p w:rsidR="00402B96" w:rsidRDefault="00DB65A9">
      <w:pPr>
        <w:pStyle w:val="a3"/>
        <w:spacing w:after="0" w:line="240" w:lineRule="auto"/>
        <w:contextualSpacing w:val="0"/>
        <w:jc w:val="center"/>
        <w:rPr>
          <w:b/>
          <w:sz w:val="2"/>
        </w:rPr>
      </w:pPr>
      <w:r>
        <w:rPr>
          <w:rFonts w:ascii="Times New Roman" w:hAnsi="Times New Roman"/>
          <w:b/>
          <w:sz w:val="24"/>
        </w:rPr>
        <w:t>10. Подпрограмма 2</w:t>
      </w:r>
    </w:p>
    <w:p w:rsidR="00402B96" w:rsidRDefault="00DB65A9">
      <w:pPr>
        <w:pStyle w:val="a3"/>
        <w:spacing w:after="0" w:line="240" w:lineRule="auto"/>
        <w:ind w:left="709"/>
        <w:contextualSpacing w:val="0"/>
        <w:jc w:val="center"/>
        <w:rPr>
          <w:sz w:val="2"/>
        </w:rPr>
      </w:pPr>
      <w:r>
        <w:rPr>
          <w:rFonts w:ascii="Times New Roman" w:hAnsi="Times New Roman"/>
          <w:b/>
          <w:sz w:val="24"/>
        </w:rPr>
        <w:t>10.1. Паспорт подпрограммы 2</w:t>
      </w:r>
    </w:p>
    <w:tbl>
      <w:tblPr>
        <w:tblStyle w:val="TableGrid2"/>
        <w:tblW w:w="9915" w:type="dxa"/>
        <w:tblInd w:w="105" w:type="dxa"/>
        <w:tblLayout w:type="fixed"/>
        <w:tblLook w:val="04A0" w:firstRow="1" w:lastRow="0" w:firstColumn="1" w:lastColumn="0" w:noHBand="0" w:noVBand="1"/>
      </w:tblPr>
      <w:tblGrid>
        <w:gridCol w:w="420"/>
        <w:gridCol w:w="2835"/>
        <w:gridCol w:w="6660"/>
      </w:tblGrid>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1</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Исполнители подпрограммы 2</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АР</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КЗ</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КК</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КНВШ</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КС</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КСП</w:t>
            </w:r>
          </w:p>
          <w:p w:rsidR="00402B96" w:rsidRDefault="00DB65A9">
            <w:pPr>
              <w:rPr>
                <w:rFonts w:eastAsia="Times New Roman" w:cs="Times New Roman"/>
              </w:rPr>
            </w:pPr>
            <w:r>
              <w:rPr>
                <w:rFonts w:ascii="Times New Roman" w:eastAsia="Times New Roman" w:hAnsi="Times New Roman" w:cs="Times New Roman"/>
                <w:sz w:val="24"/>
              </w:rPr>
              <w:t>УСП</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2</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w:t>
            </w:r>
          </w:p>
        </w:tc>
        <w:tc>
          <w:tcPr>
            <w:tcW w:w="6660" w:type="dxa"/>
          </w:tcPr>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3</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Цели подпрограммы 2</w:t>
            </w:r>
          </w:p>
        </w:tc>
        <w:tc>
          <w:tcPr>
            <w:tcW w:w="6660" w:type="dxa"/>
          </w:tcPr>
          <w:p w:rsidR="00402B96" w:rsidRDefault="00DB65A9">
            <w:pPr>
              <w:rPr>
                <w:rFonts w:eastAsia="Times New Roman" w:cs="Times New Roman"/>
              </w:rPr>
            </w:pPr>
            <w:r>
              <w:rPr>
                <w:rFonts w:ascii="Times New Roman" w:eastAsia="Times New Roman" w:hAnsi="Times New Roman" w:cs="Times New Roman"/>
                <w:sz w:val="24"/>
              </w:rPr>
              <w:t>Повышение уровня доступности и качества социального обслуживания населения</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4</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Развитие конкуренции в сфере социального обслуживания населения;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укрепление материально-технической базы государственных учреждений системы социального обслуживания населения;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доступности для инвалидов и иных маломобильных групп населения учреждений социального обслуживания населения;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качества и безопасности оказания услуг социального питания, предоставляемых социально значимым категориям населения Санкт-Петербурга;</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уровня организации питания и обеспечение эффективности оказания услуг социального питания, предоставляемых социально значимым категориям населения Санкт-Петербурга;</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доступности мероприятий и услуг по комплексной реабилитации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и абилитации для инвалидов и детей-инвалидов с учетом их индивидуальной потребности</w:t>
            </w:r>
          </w:p>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5</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2</w:t>
            </w:r>
          </w:p>
        </w:tc>
        <w:tc>
          <w:tcPr>
            <w:tcW w:w="6660" w:type="dxa"/>
          </w:tcPr>
          <w:p w:rsidR="00402B96" w:rsidRDefault="00DB65A9">
            <w:pPr>
              <w:rPr>
                <w:rFonts w:eastAsia="Times New Roman" w:cs="Times New Roman"/>
              </w:rPr>
            </w:pPr>
            <w:r>
              <w:rPr>
                <w:rFonts w:ascii="Times New Roman" w:eastAsia="Times New Roman" w:hAnsi="Times New Roman" w:cs="Times New Roman"/>
                <w:sz w:val="24"/>
              </w:rPr>
              <w:t>РП «Старшее поколение»</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6</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2</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2 </w:t>
            </w:r>
            <w:r>
              <w:rPr>
                <w:rFonts w:ascii="Times New Roman" w:eastAsia="Times New Roman" w:hAnsi="Times New Roman" w:cs="Times New Roman"/>
                <w:color w:val="000000"/>
                <w:sz w:val="24"/>
              </w:rPr>
              <w:t>составляет 286604509,1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45556059,0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42228749,8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45749924,4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47503416,3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51168022,0 тыс. руб.;</w:t>
            </w: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54398337,6 тыс. руб.;</w:t>
            </w:r>
          </w:p>
          <w:p w:rsidR="00402B96" w:rsidRDefault="00402B96">
            <w:pPr>
              <w:rPr>
                <w:rFonts w:ascii="Times New Roman" w:eastAsia="Times New Roman" w:hAnsi="Times New Roman" w:cs="Times New Roman"/>
                <w:color w:val="000000"/>
                <w:sz w:val="24"/>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286208848,3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45432157,2 тыс. руб.;</w:t>
            </w: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2027 г. – 42115050,7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45591864,5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47503416,3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51168022,0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54398337,6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395660,8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123901,8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113699,1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158059,9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978109,4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232459,0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254838,0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490812,4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651272,3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137150,8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165644,7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348476,8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326837,1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95308,2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89193,3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142335,6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2031 г. – 0,0 тыс. руб.</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lastRenderedPageBreak/>
              <w:t>7</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2</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доступности, качества и безопасности социального обслуживания населения;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решение проблемы удовлетворения потребности граждан пожилого возраста и инвалидов в постоянном постороннем уходе;</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модернизация системы государственных учреждений социального обслуживания населения Санкт-Петербурга, в том числе путем укрепления материально-технической базы;</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сохранение размера оплаты труда социальных работников государственных учреждений социальной защиты населения Санкт-Петербурга на уровне не ниже 100 % среднемесячного дохода от трудовой деятельности в Санкт-Петербурге;</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развитие рынка социальных услуг путем расширения круга организаций различных организационно-правовых форм и форм собственности, предоставляющих социальные услуги;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повышение качества жизни граждан, получающих услуги по социальному питанию в учреждениях </w:t>
            </w:r>
          </w:p>
          <w:p w:rsidR="00402B96" w:rsidRDefault="00DB65A9">
            <w:pPr>
              <w:rPr>
                <w:rFonts w:eastAsia="Times New Roman" w:cs="Times New Roman"/>
              </w:rPr>
            </w:pPr>
            <w:r>
              <w:rPr>
                <w:rFonts w:ascii="Times New Roman" w:eastAsia="Times New Roman" w:hAnsi="Times New Roman" w:cs="Times New Roman"/>
                <w:sz w:val="24"/>
              </w:rPr>
              <w:t>Санкт-Петербурга, в которых гражданам предоставляются услуги по социальному питанию</w:t>
            </w:r>
          </w:p>
        </w:tc>
      </w:tr>
    </w:tbl>
    <w:p w:rsidR="00402B96" w:rsidRDefault="00402B96">
      <w:pPr>
        <w:tabs>
          <w:tab w:val="left" w:pos="8108"/>
        </w:tabs>
        <w:rPr>
          <w:rFonts w:eastAsia="Times New Roman" w:cs="Times New Roman"/>
        </w:rPr>
        <w:sectPr w:rsidR="00402B96">
          <w:pgSz w:w="11907" w:h="16839" w:code="9"/>
          <w:pgMar w:top="1133" w:right="850" w:bottom="1133" w:left="1700" w:header="708" w:footer="708" w:gutter="0"/>
          <w:cols w:space="720"/>
        </w:sectPr>
      </w:pPr>
    </w:p>
    <w:p w:rsidR="00402B96" w:rsidRDefault="00402B96">
      <w:pPr>
        <w:tabs>
          <w:tab w:val="left" w:pos="8108"/>
        </w:tabs>
        <w:rPr>
          <w:rFonts w:eastAsia="Times New Roman" w:cs="Times New Roman"/>
        </w:rPr>
      </w:pPr>
    </w:p>
    <w:p w:rsidR="00402B96" w:rsidRDefault="00402B96">
      <w:pPr>
        <w:rPr>
          <w:rFonts w:eastAsia="Times New Roman" w:cs="Times New Roman"/>
        </w:rPr>
      </w:pPr>
    </w:p>
    <w:p w:rsidR="00402B96" w:rsidRDefault="00DB65A9">
      <w:pPr>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8"/>
        </w:rPr>
        <w:t>10.2. Характеристика текущего состояния сферы модернизации</w:t>
      </w:r>
    </w:p>
    <w:p w:rsidR="00402B96" w:rsidRDefault="00DB65A9">
      <w:pPr>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8"/>
        </w:rPr>
        <w:t>и развития социального обслуживания населения с указанием</w:t>
      </w:r>
    </w:p>
    <w:p w:rsidR="00402B96" w:rsidRDefault="00DB65A9">
      <w:pPr>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8"/>
        </w:rPr>
        <w:t>основных проблем в указанной сфере и прогноз ее развития</w:t>
      </w:r>
    </w:p>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Государственная социальная политика Санкт-Петербурга и его социальное развитие строятся на основании сложившейся социально-демографической ситуации.</w:t>
      </w:r>
    </w:p>
    <w:p w:rsidR="00402B96" w:rsidRDefault="00DB65A9">
      <w:pPr>
        <w:spacing w:before="22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Санкт-Петербург - крупный мегаполис в Российской Федерации.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По данным Росстата, по состоянию на 01.01.2025 в Санкт-Петербурге проживали 5652,9 тыс. человек, из них 3381,6 тыс. граждан трудоспособного возраста, 1415,8 тыс. граждан пожилого возраста (женщины старше 55 лет, мужчины старше 60 лет), 946,8 тыс. детей.</w:t>
      </w:r>
    </w:p>
    <w:p w:rsidR="00402B96" w:rsidRDefault="00DB65A9">
      <w:pPr>
        <w:spacing w:before="22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Доля лиц старше трудоспособного возраста в составе населения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Санкт-Петербурга остается постоянно высокой. По прогнозным расчетам Росстата (средний вариант прогноза), в 2026 году численность граждан пожилого возраста составит 1391,1 тыс. человек (24,6 процента в общей численности населения Санкт-Петербурга). </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 относится к городам «демографической старости». Проблема помощи гражданам пожилого возраста, частично или полностью утратившим способность к самообслуживанию, является одной из насущных проблем социального обслуживания населения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Санкт-Петербурге предоставление социальных услуг гражданам осуществляется в соответствии с Федеральным </w:t>
      </w:r>
      <w:hyperlink r:id="rId11">
        <w:r>
          <w:rPr>
            <w:rFonts w:ascii="Times New Roman" w:eastAsia="Times New Roman" w:hAnsi="Times New Roman" w:cs="Times New Roman"/>
            <w:color w:val="000000"/>
            <w:sz w:val="24"/>
          </w:rPr>
          <w:t>законом</w:t>
        </w:r>
      </w:hyperlink>
      <w:r>
        <w:rPr>
          <w:rFonts w:ascii="Times New Roman" w:eastAsia="Times New Roman" w:hAnsi="Times New Roman" w:cs="Times New Roman"/>
          <w:color w:val="000000"/>
          <w:sz w:val="28"/>
        </w:rPr>
        <w:t xml:space="preserve"> «Об основах социального обслуживания граждан в Российской Федерации»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(далее - Федеральный закон № 442) и постановлениями Правительства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Санкт-Петербурга, принятыми во исполнение Федерального </w:t>
      </w:r>
      <w:hyperlink r:id="rId12">
        <w:r>
          <w:rPr>
            <w:rFonts w:ascii="Times New Roman" w:eastAsia="Times New Roman" w:hAnsi="Times New Roman" w:cs="Times New Roman"/>
            <w:color w:val="000000"/>
            <w:sz w:val="24"/>
          </w:rPr>
          <w:t>закона</w:t>
        </w:r>
      </w:hyperlink>
      <w:r>
        <w:rPr>
          <w:rFonts w:ascii="Times New Roman" w:eastAsia="Times New Roman" w:hAnsi="Times New Roman" w:cs="Times New Roman"/>
          <w:color w:val="000000"/>
          <w:sz w:val="28"/>
        </w:rPr>
        <w:t xml:space="preserve"> № 442.</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За период реализации Федерального </w:t>
      </w:r>
      <w:hyperlink r:id="rId13">
        <w:r>
          <w:rPr>
            <w:rFonts w:ascii="Times New Roman" w:eastAsia="Times New Roman" w:hAnsi="Times New Roman" w:cs="Times New Roman"/>
            <w:color w:val="000000"/>
            <w:sz w:val="24"/>
          </w:rPr>
          <w:t>закона</w:t>
        </w:r>
      </w:hyperlink>
      <w:r>
        <w:rPr>
          <w:rFonts w:ascii="Times New Roman" w:eastAsia="Times New Roman" w:hAnsi="Times New Roman" w:cs="Times New Roman"/>
          <w:color w:val="000000"/>
          <w:sz w:val="28"/>
        </w:rPr>
        <w:t xml:space="preserve"> № 442 в соответствии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с полномочиями органов государственной власти субъектов Российской Федерации в Санкт-Петербурге принято более 70 нормативных правовых актов.</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КСП и АР на постоянной основе проводится информационно-разъяснительная работа среди граждан - получателей социальных услуг, работников органов (организаций) сферы социального обслуживания, общественных организаций по вопросам реализации положений Федерального </w:t>
      </w:r>
      <w:hyperlink r:id="rId14">
        <w:r>
          <w:rPr>
            <w:rFonts w:ascii="Times New Roman" w:eastAsia="Times New Roman" w:hAnsi="Times New Roman" w:cs="Times New Roman"/>
            <w:color w:val="000000"/>
            <w:sz w:val="24"/>
          </w:rPr>
          <w:t>закона</w:t>
        </w:r>
      </w:hyperlink>
      <w:r>
        <w:rPr>
          <w:rFonts w:ascii="Times New Roman" w:eastAsia="Times New Roman" w:hAnsi="Times New Roman" w:cs="Times New Roman"/>
          <w:color w:val="000000"/>
          <w:sz w:val="28"/>
        </w:rPr>
        <w:t xml:space="preserve"> № 442.</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Санкт-Петербурге действует двухуровневая (городской и районный уровни) система государственных учреждений социального обслуживания населения в зависимости от выполняемых функций. По формам обслуживания они делятся на стационарные и полустационарные.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Содержание государственных учреждений социального обслуживания населения осуществляется за счет средств бюджета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КСП ежегодно проводится мониторинг структуры сети государственных учреждений социального обслуживания населения, по результатам которого осуществляется их реструктуризация, направленная на повышение доступности и качества социального обслуживания для жителей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Санкт-Петербурга и включающая: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развитие сети государственных учреждений социального обслуживания населения, которое осуществляется путем создания новых учреждений либо реорганизации действующих;</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оптимизацию структуры и штатной численности действующих государственных учреждений социального обслуживания населения путем закрытия, перепрофилирования или объединения отделений, в первую очередь оказывающих социальные услуги в полустационарной форме и форме социального обслуживания на дому.</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 01.01.2015 в соответствии с </w:t>
      </w:r>
      <w:hyperlink r:id="rId15">
        <w:r>
          <w:rPr>
            <w:rFonts w:ascii="Times New Roman" w:eastAsia="Times New Roman" w:hAnsi="Times New Roman" w:cs="Times New Roman"/>
            <w:color w:val="000000"/>
            <w:sz w:val="24"/>
          </w:rPr>
          <w:t>постановлением</w:t>
        </w:r>
      </w:hyperlink>
      <w:r>
        <w:rPr>
          <w:rFonts w:ascii="Times New Roman" w:eastAsia="Times New Roman" w:hAnsi="Times New Roman" w:cs="Times New Roman"/>
          <w:color w:val="000000"/>
          <w:sz w:val="28"/>
        </w:rPr>
        <w:t xml:space="preserve"> Правительства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Санкт-Петербурга от 30.12.2013 № 1103 «О переименовании, изменении целей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 предмета деятельности санкт-петербургских государственных бюджетных образовательных учреждений для детей-сирот и детей, оставшихся без попечения родителей» 16 образовательных учреждений для детей-сирот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детей, оставшихся без попечения родителей, переданы из отрасли образования в отрасль социальной защиты населения.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 01.01.2016 во исполнение постановления Правительства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Санкт-Петербурга от 26.06.2015 № 555 «О передаче санкт-петербургских государственных бюджетных стационарных учреждений социального обслуживания для детей-сирот и детей, оставшихся без попечения родителей, из ведения администраций районов Санкт-Петербурга в ведение Комитета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по социальной политике Санкт-Петербурга» 15 государственных бюджетных стационарных учреждений социального обслуживания - центров для детей-сирот и детей, оставшихся без попечения родителей, переданы из ведения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АР в ведение КСП. Постановлением Правительства Санкт-Петербурга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от 25.12.2015 № 1196 «О переименовании, изменении целей и предмета деятельности санкт-петербургских государственных бюджетных стационарных учреждений социального обслуживания для детей-сирот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детей, оставшихся без попечения родителей» указанные учреждения переименованы в государственные бюджетные учреждения - центры для детей-сирот и детей, оставшихся без попечения родителей, и центры содействия семейному воспитанию.</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 01.01.2017 в ведение КСП переданы два учреждения: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 xml:space="preserve">государственное автономное образовательное учреждение высшего образования «Санкт-Петербургский государственный институт психологии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социальной работы» из ведения КНВШ;</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учреждение «Детский оздоровительный комплекс «Дружных» из ведения ЖК.</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2024 году в соответствии с </w:t>
      </w:r>
      <w:r>
        <w:rPr>
          <w:rFonts w:ascii="Times New Roman" w:eastAsia="Times New Roman" w:hAnsi="Times New Roman" w:cs="Times New Roman"/>
          <w:color w:val="0000FF"/>
          <w:sz w:val="28"/>
        </w:rPr>
        <w:t>постановлением</w:t>
      </w:r>
      <w:r>
        <w:rPr>
          <w:rFonts w:ascii="Times New Roman" w:eastAsia="Times New Roman" w:hAnsi="Times New Roman" w:cs="Times New Roman"/>
          <w:color w:val="000000"/>
          <w:sz w:val="28"/>
        </w:rPr>
        <w:t xml:space="preserve"> Правительства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Санкт-Петербурга от 20.06.2024 № 489 «О внесении изменений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постановление Правительства Санкт-Петербурга от 16.09.2008 № 1182»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ведение КСП переданы пять учреждений здравоохранения: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казенное учреждение здравоохранения «Специализированный дом ребенка № 3 (психоневрологический)»;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казенное учреждение здравоохранения «Психоневрологический дом ребенка № 6»;</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казенное учреждение здравоохранения «Психоневрологический дом ребенка № 8»;</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казенное учреждение здравоохранения «Психоневрологический дом ребенка № 9»;</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казенное учреждение здравоохранения «Специализированный психоневрологический дом ребенка № 13»;</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мае 2024 года в </w:t>
      </w:r>
      <w:r>
        <w:rPr>
          <w:rFonts w:ascii="Times New Roman" w:eastAsia="Times New Roman" w:hAnsi="Times New Roman" w:cs="Times New Roman"/>
          <w:color w:val="0000FF"/>
          <w:sz w:val="28"/>
        </w:rPr>
        <w:t>Закон</w:t>
      </w:r>
      <w:r>
        <w:rPr>
          <w:rFonts w:ascii="Times New Roman" w:eastAsia="Times New Roman" w:hAnsi="Times New Roman" w:cs="Times New Roman"/>
          <w:color w:val="000000"/>
          <w:sz w:val="28"/>
        </w:rPr>
        <w:t xml:space="preserve"> Санкт-Петербурга № 717-135 внесено изменение, согласно которому номенклатура организаций социального обслуживания населения Санкт-Петербурга дополнена новым типом учреждения: дом социального обслуживания, в том числе детский.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настоящее время ряд государственных бюджетных стационарных учреждений социального обслуживания переименованы. Данные приведены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Таблице 1.</w:t>
      </w:r>
    </w:p>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w:t>
      </w:r>
    </w:p>
    <w:p w:rsidR="00402B96" w:rsidRDefault="00DB65A9">
      <w:pPr>
        <w:spacing w:after="16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Таблица 1</w:t>
      </w:r>
    </w:p>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w:t>
      </w:r>
    </w:p>
    <w:tbl>
      <w:tblPr>
        <w:tblW w:w="0" w:type="auto"/>
        <w:tblLook w:val="04A0" w:firstRow="1" w:lastRow="0" w:firstColumn="1" w:lastColumn="0" w:noHBand="0" w:noVBand="1"/>
      </w:tblPr>
      <w:tblGrid>
        <w:gridCol w:w="4309"/>
        <w:gridCol w:w="4762"/>
      </w:tblGrid>
      <w:tr w:rsidR="00402B96">
        <w:tc>
          <w:tcPr>
            <w:tcW w:w="4309" w:type="dxa"/>
            <w:tcBorders>
              <w:top w:val="single" w:sz="6" w:space="0" w:color="auto"/>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Прежнее наименование</w:t>
            </w:r>
          </w:p>
        </w:tc>
        <w:tc>
          <w:tcPr>
            <w:tcW w:w="4762" w:type="dxa"/>
            <w:tcBorders>
              <w:top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Новое наименование</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Санкт-Петербургское государственное бюджетное стационарное учреждение социального обслуживания «Психоневрологический интернат № 1»</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«Покровский»</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«Психоневрологический интернат № 2»</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«Стрельна»</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«Психоневрологический интернат № 3»</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«Петергоф»</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«Психоневрологический интернат № 4»</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«Царскосельский»</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"Психоневрологический интернат N 6"</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"Тесовый берег"</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"Психоневрологический интернат N 7"</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"Сосновая поляна"</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Санкт-Петербургское государственное автономное стационарное учреждение социального обслуживания "Психоневрологический интернат N 9"</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автономное стационарное учреждение социального обслуживания населения "Дом социального обслуживания "Серафимовский"</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автономное стационарное учреждение социального обслуживания "Психоневрологический интернат N 10" имени В.Г.Горденчука</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автономное стационарное учреждение социального обслуживания населения "Дом социального обслуживания "Иверский" имени В.Г.Горденчука</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"Дом ветеранов войны и труда N 1"</w:t>
            </w:r>
          </w:p>
        </w:tc>
        <w:tc>
          <w:tcPr>
            <w:tcW w:w="4762"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"Геронтологический центр "Павловский"</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«Дом-интернат для детей-инвалидов и инвалидов с детства с нарушениями умственного развития №1»</w:t>
            </w:r>
          </w:p>
        </w:tc>
        <w:tc>
          <w:tcPr>
            <w:tcW w:w="4762" w:type="dxa"/>
            <w:tcBorders>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«Первый»</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Санкт-Петербургского государственного бюджетного стационарного учреждения социального обслуживания «Дом-интернат для детей с отклонениями в умственном развитии № 2»</w:t>
            </w:r>
          </w:p>
        </w:tc>
        <w:tc>
          <w:tcPr>
            <w:tcW w:w="4762" w:type="dxa"/>
            <w:tcBorders>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«Детский дом социального обслуживания «Солнечный»</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Санкт-Петербургского государственного бюджетного стационарного учреждения социального обслуживания «Дом-интернат для детей с </w:t>
            </w:r>
            <w:r>
              <w:rPr>
                <w:rFonts w:ascii="Times New Roman" w:eastAsia="Times New Roman" w:hAnsi="Times New Roman" w:cs="Times New Roman"/>
                <w:color w:val="000000"/>
                <w:sz w:val="28"/>
              </w:rPr>
              <w:lastRenderedPageBreak/>
              <w:t>отклонениями в умственном развитии № 3»</w:t>
            </w:r>
          </w:p>
        </w:tc>
        <w:tc>
          <w:tcPr>
            <w:tcW w:w="4762" w:type="dxa"/>
            <w:tcBorders>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Санкт-Петербургское государственное бюджетное стационарное учреждение социального обслуживания населения «Дом социального обслуживания «Парус»</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Санкт-Петербургского государственного бюджетного стационарного учреждения социального обслуживания «Дом-интернат для детей с отклонениями в умственном развитии № 4»</w:t>
            </w:r>
          </w:p>
        </w:tc>
        <w:tc>
          <w:tcPr>
            <w:tcW w:w="4762" w:type="dxa"/>
            <w:tcBorders>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«Дом социального обслуживания «Вместе»</w:t>
            </w:r>
          </w:p>
        </w:tc>
      </w:tr>
      <w:tr w:rsidR="00402B96">
        <w:tc>
          <w:tcPr>
            <w:tcW w:w="4309" w:type="dxa"/>
            <w:tcBorders>
              <w:left w:val="single" w:sz="6" w:space="0" w:color="auto"/>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Санкт-Петербургского государственного бюджетного стационарного учреждения социального обслуживания «Дом-интернат для детей с отклонениями в умственном развитии № 5»</w:t>
            </w:r>
          </w:p>
        </w:tc>
        <w:tc>
          <w:tcPr>
            <w:tcW w:w="4762" w:type="dxa"/>
            <w:tcBorders>
              <w:bottom w:val="single" w:sz="6" w:space="0" w:color="auto"/>
              <w:right w:val="single" w:sz="6" w:space="0" w:color="auto"/>
            </w:tcBorders>
            <w:tcMar>
              <w:top w:w="102" w:type="dxa"/>
              <w:left w:w="62" w:type="dxa"/>
              <w:bottom w:w="102" w:type="dxa"/>
              <w:right w:w="62" w:type="dxa"/>
            </w:tcMar>
            <w:vAlign w:val="cente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стационарное учреждение социального обслуживания населения «Детский дом социального обслуживания «Доверие»</w:t>
            </w:r>
          </w:p>
        </w:tc>
      </w:tr>
    </w:tbl>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8"/>
        </w:rPr>
        <w:t xml:space="preserve"> </w:t>
      </w:r>
    </w:p>
    <w:p w:rsidR="00402B96" w:rsidRDefault="00DB65A9">
      <w:pPr>
        <w:spacing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 целью организации социального обслуживания в Санкт-Петербурге постановлением Правительства Санкт-Петербурга от 26.02.2019 № 85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«О создании Санкт-Петербургского государственного казенного учреждения «Центр организации социального обслуживания" и о внесении изменений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некоторые постановления Правительства Санкт-Петербурга» создано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с 01.07.2019 осуществляет свою деятельность Санкт-Петербургское государственное казенное учреждение «Центр организации социального обслуживания» (далее - ГКУ «ЦОСО»), включающее Службу социальных участковых.</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ГКУ «ЦОСО» является уполномоченной организацией на признание граждан нуждающимися в социальном обслуживании и составление индивидуальных программ предоставления социальных услуг.</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Структура сети государственных учреждений социальной защиты населения Санкт-Петербурга на 31.12.2025 представлена в Таблице 2.</w:t>
      </w:r>
    </w:p>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w:t>
      </w:r>
    </w:p>
    <w:p w:rsidR="00402B96" w:rsidRDefault="00DB65A9">
      <w:pPr>
        <w:spacing w:after="16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Таблица 2</w:t>
      </w:r>
    </w:p>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 </w:t>
      </w:r>
    </w:p>
    <w:tbl>
      <w:tblPr>
        <w:tblW w:w="0" w:type="auto"/>
        <w:tblLook w:val="04A0" w:firstRow="1" w:lastRow="0" w:firstColumn="1" w:lastColumn="0" w:noHBand="0" w:noVBand="1"/>
      </w:tblPr>
      <w:tblGrid>
        <w:gridCol w:w="850"/>
        <w:gridCol w:w="6633"/>
        <w:gridCol w:w="1587"/>
      </w:tblGrid>
      <w:tr w:rsidR="00402B96">
        <w:tc>
          <w:tcPr>
            <w:tcW w:w="850" w:type="dxa"/>
            <w:tcBorders>
              <w:top w:val="single" w:sz="6" w:space="0" w:color="auto"/>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N п/п</w:t>
            </w:r>
          </w:p>
        </w:tc>
        <w:tc>
          <w:tcPr>
            <w:tcW w:w="6633" w:type="dxa"/>
            <w:tcBorders>
              <w:top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Тип (вид) учреждения социальной защиты населения Санкт-Петербурга</w:t>
            </w:r>
          </w:p>
        </w:tc>
        <w:tc>
          <w:tcPr>
            <w:tcW w:w="1587" w:type="dxa"/>
            <w:tcBorders>
              <w:top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Количество учреждений</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3</w:t>
            </w:r>
          </w:p>
        </w:tc>
      </w:tr>
      <w:tr w:rsidR="00402B96">
        <w:tc>
          <w:tcPr>
            <w:tcW w:w="7483" w:type="dxa"/>
            <w:gridSpan w:val="2"/>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1. Государственные учреждения городского уровня</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56</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Дом ветеранов войны и труда</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1.2</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Геронтологический центр</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1.3</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Дом-интернат для престарелых и инвалидов</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1.4</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Дом социального обслуживания, в том числе детский</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13</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1.5</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Специнтернат для инвалидов и граждан пенсионного возраста, освобожденных из мест лишения свободы</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1.6</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Центр учета и социального обслуживания граждан Российской Федерации без определенного места жительства</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1.7</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Центр социальной реабилитации инвалидов</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1.8</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Кризисный центр помощи женщинам и мужчинам</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1.9</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Центр для детей-сирот и детей, оставшихся без попечения родителей, - центр содействия семейному воспитанию</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14</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1.10</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Социальный приют для детей</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1.11</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Центр помощи семье и детям</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1.12</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Детский оздоровительный комплекс</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1.13</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Социально-оздоровительный центр</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1.14</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Образовательное учреждение</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1.15</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Психоневрологический дом ребенка</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5</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1.16</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Городской информационно-расчетный центр</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1.17</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Центр организации социального обслуживания</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1.18</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Учреждения, осуществляющие психолого-педагогическую помощь семьям с детьми, а также информационно-методическое обеспечение учреждений социального обслуживания семей и детей Городской информационно-методический центр</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1.19</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Учреждения особого статуса, нетипичные для отрасли социальной защиты населения (нестационарные)</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3</w:t>
            </w:r>
          </w:p>
        </w:tc>
      </w:tr>
      <w:tr w:rsidR="00402B96">
        <w:tc>
          <w:tcPr>
            <w:tcW w:w="7483" w:type="dxa"/>
            <w:gridSpan w:val="2"/>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 Государственные учреждения районного уровня</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56</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2.1</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Комплексный центр социального обслуживания населения</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18</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2.2</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Центр социальной реабилитации инвалидов и детей-инвалидов</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17</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2.3</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Центр социальной помощи семье и детям</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16</w:t>
            </w:r>
          </w:p>
        </w:tc>
      </w:tr>
      <w:tr w:rsidR="00402B96">
        <w:tc>
          <w:tcPr>
            <w:tcW w:w="850" w:type="dxa"/>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2.4</w:t>
            </w:r>
          </w:p>
        </w:tc>
        <w:tc>
          <w:tcPr>
            <w:tcW w:w="6633"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Социально-реабилитационный центр для несовершеннолетних</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5</w:t>
            </w:r>
          </w:p>
        </w:tc>
      </w:tr>
      <w:tr w:rsidR="00402B96">
        <w:tc>
          <w:tcPr>
            <w:tcW w:w="7483" w:type="dxa"/>
            <w:gridSpan w:val="2"/>
            <w:tcBorders>
              <w:left w:val="single" w:sz="6" w:space="0" w:color="auto"/>
              <w:bottom w:val="single" w:sz="6" w:space="0" w:color="auto"/>
              <w:right w:val="single" w:sz="6" w:space="0" w:color="auto"/>
            </w:tcBorders>
            <w:tcMar>
              <w:top w:w="102" w:type="dxa"/>
              <w:left w:w="62" w:type="dxa"/>
              <w:bottom w:w="102" w:type="dxa"/>
              <w:right w:w="62" w:type="dxa"/>
            </w:tcMar>
          </w:tcPr>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ВСЕГО</w:t>
            </w:r>
          </w:p>
        </w:tc>
        <w:tc>
          <w:tcPr>
            <w:tcW w:w="1587" w:type="dxa"/>
            <w:tcBorders>
              <w:bottom w:val="single" w:sz="6" w:space="0" w:color="auto"/>
              <w:right w:val="single" w:sz="6" w:space="0" w:color="auto"/>
            </w:tcBorders>
            <w:tcMar>
              <w:top w:w="102" w:type="dxa"/>
              <w:left w:w="62" w:type="dxa"/>
              <w:bottom w:w="102" w:type="dxa"/>
              <w:right w:w="62" w:type="dxa"/>
            </w:tcMar>
          </w:tcPr>
          <w:p w:rsidR="00402B96" w:rsidRDefault="00DB65A9">
            <w:pPr>
              <w:spacing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112</w:t>
            </w:r>
          </w:p>
        </w:tc>
      </w:tr>
    </w:tbl>
    <w:p w:rsidR="00402B96" w:rsidRDefault="00DB65A9">
      <w:pPr>
        <w:spacing w:after="160"/>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8"/>
        </w:rPr>
        <w:t xml:space="preserve"> </w:t>
      </w:r>
    </w:p>
    <w:p w:rsidR="00402B96" w:rsidRDefault="00DB65A9">
      <w:pPr>
        <w:spacing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Действующая в настоящее время в Санкт-Петербурге система государственных учреждений социального обслуживания населения позволяет охватить все категории граждан, в том числе пожилых людей, инвалидов, детей-инвалидов, семей с детьми, лиц без определенного места жительства и занятий и иных категорий граждан. Деятельность государственных учреждений социального обслуживания населения максимально приближена к реальным нуждам населения Санкт-Петербурга,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а расположение - к месту проживания граждан указанной категории.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По состоянию на 31.12.2025 из 56 государственных учреждений социальной защиты населения, находящихся в ведении КСП, 34 являлись стационарными учреждениями социального обслуживания населения, коечная мощность которых составляла 8754 места, в том числе: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домах ветеранов войны и труда - 210 мест;</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домах-интернатах для престарелых и инвалидов - 452 места;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в геронтологических центрах - 415 мест;</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специнтернате - 52 места;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домах социального обслуживания, в том числе детских - 6620 мест;</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центрах для детей-сирот и детей, оставшихся без попечения родителей - центрах содействия семейному воспитанию - 1005 мест.</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Общее количество граждан, обслуженных государственными стационарными учреждениями социального обслуживания населения, предназначенных для граждан пожилого возраста и инвалидов, в 2025 году составило порядка 8,6 тыс. человек.</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2019 году выявлена тенденция к увеличению периода ожидания получения социальных услуг в стационарной форме социального обслуживания при постоянном проживании. По состоянию на 01.12.2025 число граждан, ожидающих получения социальных услуг, составляет порядка 1000 чел.</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Стационарные государственные учреждения социального обслуживания населения городского уровня представляют собой развитую и хорошо структурированную систему.</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Государственные стационарные учреждения социального обслуживания представляют собой комплекс зданий для проживания, имеют свое хозяйство, включающее пищеблоки, прачечные, складские помещения, а также отдельно стоящие здания котельных, очистных сооружений, водонапорных скважин, моргов, гаражей, а также имеют стационарные дизельные установки, наружные инженерные сети.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Кроме того, центры содействия семейному воспитанию имеют загородные базы для летнего отдыха детей, расположенные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Санкт-Петербурге и Ленинградской области.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Государственные стационарные учреждения социального обслуживания населения Санкт-Петербурга расположены в зданиях, датированных годами постройки с 1936 по 2016.</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Санкт-Петербурге у стационарных государственных учреждений социального обслуживания населения отсутствуют ветхие здания и здания, находящиеся в аварийном состоянии. Государственные стационарные учреждения социального обслуживания населения Санкт-Петербурга размещены в приспособленных зданиях соответствующей пожароустойчивости.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Ежегодно из бюджета Санкт-Петербурга выделяются средства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на улучшение материально-технического обеспечения стационарных </w:t>
      </w:r>
      <w:r>
        <w:rPr>
          <w:rFonts w:ascii="Times New Roman" w:eastAsia="Times New Roman" w:hAnsi="Times New Roman" w:cs="Times New Roman"/>
          <w:color w:val="000000"/>
          <w:sz w:val="28"/>
        </w:rPr>
        <w:lastRenderedPageBreak/>
        <w:t xml:space="preserve">государственных учреждений социального обслуживания населения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улучшение технического состояния зданий. Указанные мероприятия позволяют не только обеспечивать устойчивое функционирование данных учреждений, но и повышать качество социального обслуживания граждан.</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По состоянию на 31.12.2025 районная система государственных учреждений социального обслуживания населения включала 56 учреждений по типам (видам), представленным в разделе 2 Таблицы 2.</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По состоянию на 01.12.2025 общее количество граждан, обслуженных государственными учреждениями социального обслуживания населения городского и районного уровня, составило 239,9 тыс. человек.</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 01.09.2023 Санкт-Петербург участвует в реализации пилотного проекта Министерства труда и социальной защиты Российской Федерации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по созданию системы долговременного ухода за гражданами пожилого возраста и инвалидами, нуждающимися в уходе (далее - СДУ, пилотный проект), в рамках регионального проекта «Разработка и реализация программы системной поддержки и повышения качества жизни граждан старшего поколения (город федерального значения Санкт-Петербург)» национального проекта «Демография». С 2025 года пилотный проект СДУ реализуется в рамках нового регионального проекта «Старшее поколение» (город федерального значения Санкт-Петербург)» национального проекта «Семья».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2023 году поставщиком социальных услуг, предоставляющим социальные услуги по уходу, включенные в социальный пакет долговременного ухода для граждан пожилого возраста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 инвалидов, нуждающихся в уходе и проживающих на всей территории Санкт-Петербурга, являлось Санкт-Петербургское государственное учреждение социального обслуживания населения «Комплексный центр Василеостровского района». </w:t>
      </w:r>
    </w:p>
    <w:p w:rsidR="00402B96" w:rsidRDefault="00DB65A9">
      <w:pPr>
        <w:spacing w:before="220"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 2024 года дополнительно к участию в реализации пилотного проекта СДУ присоединились: </w:t>
      </w:r>
    </w:p>
    <w:p w:rsidR="00402B96" w:rsidRDefault="00DB65A9">
      <w:pPr>
        <w:spacing w:before="220"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учреждение «Комплексный центр социального обслуживания населения Московского района»;</w:t>
      </w:r>
    </w:p>
    <w:p w:rsidR="00402B96" w:rsidRDefault="00DB65A9">
      <w:pPr>
        <w:spacing w:before="220"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Санкт-Петербургское государственное бюджетное учреждение социального обслуживания населения «Комплексный центр социального обслуживания населения Невского района Санкт-Петербурга»;</w:t>
      </w:r>
    </w:p>
    <w:p w:rsidR="00402B96" w:rsidRDefault="00DB65A9">
      <w:pPr>
        <w:spacing w:before="220"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Санкт-Петербургское государственное бюджетное учреждение «Комплексный центр социального обслуживания населения Приморского района Санкт-Петербурга». </w:t>
      </w:r>
    </w:p>
    <w:p w:rsidR="00402B96" w:rsidRDefault="00DB65A9">
      <w:pPr>
        <w:spacing w:before="220"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 xml:space="preserve">Целевые значения показателя численности граждан старше трудоспособного возраста и инвалидов, получивших услуги в рамках СДУ, для Санкт-Петербурга ежегодно доводятся Министерством труда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социальной защиты Российской Федерации и в 2023-2025 годах составили 100 % от плановых.</w:t>
      </w:r>
    </w:p>
    <w:p w:rsidR="00402B96" w:rsidRDefault="00DB65A9">
      <w:pPr>
        <w:spacing w:before="220"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Итоги реализации пилотного проекта СДУ в Санкт-Петербурге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2023-2025 годы приведены в Таблице 3. </w:t>
      </w:r>
    </w:p>
    <w:p w:rsidR="00402B96" w:rsidRDefault="00DB65A9">
      <w:pPr>
        <w:spacing w:before="220" w:after="160"/>
        <w:ind w:firstLine="540"/>
        <w:jc w:val="right"/>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Таблица 3</w:t>
      </w:r>
    </w:p>
    <w:p w:rsidR="00402B96" w:rsidRDefault="00DB65A9">
      <w:pPr>
        <w:spacing w:before="220" w:after="160"/>
        <w:ind w:firstLine="540"/>
        <w:jc w:val="right"/>
        <w:rPr>
          <w:rFonts w:ascii="Times New Roman" w:eastAsia="Times New Roman" w:hAnsi="Times New Roman" w:cs="Times New Roman"/>
          <w:color w:val="000000"/>
          <w:sz w:val="24"/>
        </w:rPr>
      </w:pPr>
      <w:r>
        <w:rPr>
          <w:rFonts w:ascii="Times New Roman" w:eastAsia="Times New Roman" w:hAnsi="Times New Roman" w:cs="Times New Roman"/>
          <w:color w:val="FF0000"/>
          <w:sz w:val="28"/>
        </w:rPr>
        <w:t xml:space="preserve"> </w:t>
      </w:r>
    </w:p>
    <w:tbl>
      <w:tblPr>
        <w:tblW w:w="9351" w:type="dxa"/>
        <w:tblLook w:val="04A0" w:firstRow="1" w:lastRow="0" w:firstColumn="1" w:lastColumn="0" w:noHBand="0" w:noVBand="1"/>
      </w:tblPr>
      <w:tblGrid>
        <w:gridCol w:w="2933"/>
        <w:gridCol w:w="1471"/>
        <w:gridCol w:w="1783"/>
        <w:gridCol w:w="1381"/>
        <w:gridCol w:w="1783"/>
      </w:tblGrid>
      <w:tr w:rsidR="00402B96">
        <w:tc>
          <w:tcPr>
            <w:tcW w:w="2972" w:type="dxa"/>
            <w:vMerge w:val="restart"/>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Наименование целевого показателя</w:t>
            </w:r>
          </w:p>
        </w:tc>
        <w:tc>
          <w:tcPr>
            <w:tcW w:w="1276" w:type="dxa"/>
            <w:vMerge w:val="restart"/>
            <w:tcBorders>
              <w:top w:val="single" w:sz="6" w:space="0" w:color="auto"/>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Единица измерения</w:t>
            </w:r>
          </w:p>
        </w:tc>
        <w:tc>
          <w:tcPr>
            <w:tcW w:w="5102" w:type="dxa"/>
            <w:gridSpan w:val="3"/>
            <w:tcBorders>
              <w:top w:val="single" w:sz="6" w:space="0" w:color="auto"/>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Значение целевого показателя по годам</w:t>
            </w:r>
          </w:p>
        </w:tc>
      </w:tr>
      <w:tr w:rsidR="00402B96">
        <w:tc>
          <w:tcPr>
            <w:tcW w:w="2972" w:type="dxa"/>
            <w:vMerge/>
            <w:tcBorders>
              <w:top w:val="single" w:sz="6" w:space="0" w:color="auto"/>
              <w:left w:val="single" w:sz="6" w:space="0" w:color="auto"/>
              <w:bottom w:val="single" w:sz="6" w:space="0" w:color="auto"/>
              <w:right w:val="single" w:sz="6" w:space="0" w:color="auto"/>
            </w:tcBorders>
            <w:tcMar>
              <w:top w:w="0" w:type="dxa"/>
              <w:left w:w="108" w:type="dxa"/>
              <w:bottom w:w="0" w:type="dxa"/>
              <w:right w:w="108" w:type="dxa"/>
            </w:tcMar>
          </w:tcPr>
          <w:p w:rsidR="00402B96" w:rsidRDefault="00402B96">
            <w:pPr>
              <w:spacing w:after="160" w:line="259" w:lineRule="auto"/>
              <w:rPr>
                <w:rFonts w:ascii="Times New Roman" w:eastAsia="Times New Roman" w:hAnsi="Times New Roman" w:cs="Times New Roman"/>
                <w:color w:val="000000"/>
                <w:sz w:val="24"/>
              </w:rPr>
            </w:pPr>
          </w:p>
        </w:tc>
        <w:tc>
          <w:tcPr>
            <w:tcW w:w="1276" w:type="dxa"/>
            <w:vMerge/>
            <w:tcBorders>
              <w:top w:val="single" w:sz="6" w:space="0" w:color="auto"/>
              <w:bottom w:val="single" w:sz="6" w:space="0" w:color="auto"/>
              <w:right w:val="single" w:sz="6" w:space="0" w:color="auto"/>
            </w:tcBorders>
            <w:tcMar>
              <w:top w:w="0" w:type="dxa"/>
              <w:left w:w="108" w:type="dxa"/>
              <w:bottom w:w="0" w:type="dxa"/>
              <w:right w:w="108" w:type="dxa"/>
            </w:tcMar>
          </w:tcPr>
          <w:p w:rsidR="00402B96" w:rsidRDefault="00402B96">
            <w:pPr>
              <w:spacing w:after="160" w:line="259" w:lineRule="auto"/>
              <w:rPr>
                <w:rFonts w:ascii="Times New Roman" w:eastAsia="Times New Roman" w:hAnsi="Times New Roman" w:cs="Times New Roman"/>
                <w:color w:val="000000"/>
                <w:sz w:val="24"/>
              </w:rPr>
            </w:pP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2023</w:t>
            </w:r>
          </w:p>
        </w:tc>
        <w:tc>
          <w:tcPr>
            <w:tcW w:w="1417"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2024</w:t>
            </w: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2025</w:t>
            </w:r>
          </w:p>
        </w:tc>
      </w:tr>
      <w:tr w:rsidR="00402B96">
        <w:tc>
          <w:tcPr>
            <w:tcW w:w="2972" w:type="dxa"/>
            <w:tcBorders>
              <w:left w:val="single" w:sz="6" w:space="0" w:color="auto"/>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1</w:t>
            </w:r>
          </w:p>
        </w:tc>
        <w:tc>
          <w:tcPr>
            <w:tcW w:w="1276"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2</w:t>
            </w: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3</w:t>
            </w:r>
          </w:p>
        </w:tc>
        <w:tc>
          <w:tcPr>
            <w:tcW w:w="1417"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4</w:t>
            </w: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5</w:t>
            </w:r>
          </w:p>
        </w:tc>
      </w:tr>
      <w:tr w:rsidR="00402B96">
        <w:tc>
          <w:tcPr>
            <w:tcW w:w="2972" w:type="dxa"/>
            <w:tcBorders>
              <w:left w:val="single" w:sz="6" w:space="0" w:color="auto"/>
              <w:bottom w:val="single" w:sz="6" w:space="0" w:color="auto"/>
              <w:right w:val="single" w:sz="6" w:space="0" w:color="auto"/>
            </w:tcBorders>
            <w:tcMar>
              <w:top w:w="0" w:type="dxa"/>
              <w:left w:w="108" w:type="dxa"/>
              <w:bottom w:w="0" w:type="dxa"/>
              <w:right w:w="108" w:type="dxa"/>
            </w:tcMa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Численность граждан старше трудоспособного возраста и инвалидов, получивших услуги </w:t>
            </w: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000000"/>
                <w:sz w:val="28"/>
              </w:rPr>
              <w:t>в рамках системы долговременного ухода</w:t>
            </w:r>
          </w:p>
        </w:tc>
        <w:tc>
          <w:tcPr>
            <w:tcW w:w="1276"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Человек</w:t>
            </w: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400</w:t>
            </w:r>
          </w:p>
        </w:tc>
        <w:tc>
          <w:tcPr>
            <w:tcW w:w="1417"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416</w:t>
            </w: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427</w:t>
            </w:r>
          </w:p>
        </w:tc>
      </w:tr>
      <w:tr w:rsidR="00402B96">
        <w:tc>
          <w:tcPr>
            <w:tcW w:w="2972" w:type="dxa"/>
            <w:tcBorders>
              <w:left w:val="single" w:sz="6" w:space="0" w:color="auto"/>
              <w:bottom w:val="single" w:sz="6" w:space="0" w:color="auto"/>
              <w:right w:val="single" w:sz="6" w:space="0" w:color="auto"/>
            </w:tcBorders>
            <w:tcMar>
              <w:top w:w="0" w:type="dxa"/>
              <w:left w:w="108" w:type="dxa"/>
              <w:bottom w:w="0" w:type="dxa"/>
              <w:right w:w="108" w:type="dxa"/>
            </w:tcMar>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Трудоустроено в организации социального обслуживания помощников по уходу</w:t>
            </w:r>
          </w:p>
        </w:tc>
        <w:tc>
          <w:tcPr>
            <w:tcW w:w="1276"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Человек</w:t>
            </w: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397</w:t>
            </w:r>
          </w:p>
        </w:tc>
        <w:tc>
          <w:tcPr>
            <w:tcW w:w="1417"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424</w:t>
            </w:r>
          </w:p>
        </w:tc>
        <w:tc>
          <w:tcPr>
            <w:tcW w:w="1843" w:type="dxa"/>
            <w:tcBorders>
              <w:bottom w:val="single" w:sz="6" w:space="0" w:color="auto"/>
              <w:right w:val="single" w:sz="6" w:space="0" w:color="auto"/>
            </w:tcBorders>
            <w:tcMar>
              <w:top w:w="0" w:type="dxa"/>
              <w:left w:w="108" w:type="dxa"/>
              <w:bottom w:w="0" w:type="dxa"/>
              <w:right w:w="108" w:type="dxa"/>
            </w:tcMar>
          </w:tcPr>
          <w:p w:rsidR="00402B96" w:rsidRDefault="00DB65A9">
            <w:pPr>
              <w:spacing w:before="220" w:after="160"/>
              <w:jc w:val="center"/>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450</w:t>
            </w:r>
          </w:p>
        </w:tc>
      </w:tr>
    </w:tbl>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r>
        <w:rPr>
          <w:rFonts w:ascii="Times New Roman" w:eastAsia="Times New Roman" w:hAnsi="Times New Roman" w:cs="Times New Roman"/>
          <w:color w:val="C00000"/>
          <w:sz w:val="28"/>
        </w:rPr>
        <w:t xml:space="preserve"> </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 01.03.2025 вступили в силу положения Федерального закона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от 24.11.1995 № 181-ФЗ «О социальной защите инвалидов в Российской Федерации» в части создания государственной системы комплексной реабилитации и абилитации инвалидов, в том числе детей-инвалидов, с учетом стандартов, разрабатываемых и утверждаемых федеральными органами исполнительной власти.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Комплексная реабилитация и абилитация инвалидов предусматривает предоставление услуг инвалидам на основании индивидуальной программы реабилитации и абилитации в соответствии с целевыми реабилитационными группами, устанавливаемыми федеральными учреждениями медико-</w:t>
      </w:r>
      <w:r>
        <w:rPr>
          <w:rFonts w:ascii="Times New Roman" w:eastAsia="Times New Roman" w:hAnsi="Times New Roman" w:cs="Times New Roman"/>
          <w:color w:val="000000"/>
          <w:sz w:val="28"/>
        </w:rPr>
        <w:lastRenderedPageBreak/>
        <w:t xml:space="preserve">социальной экспертизы, по восьми основным направлениям в соответствии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 отраслевым законодательством в сферах здравоохранения, социальной защиты, труда и занятости, культуры, физической культуры и спорта. </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Для государственных учреждений социальной защиты предусмотрено предоставление услуг по отдельным направлениями комплексной реабилитации, включающим социальную реабилитацию и абилитацию инвалидов (по направлениям социально-средовой, социально-педагогической, социально-психологической, социально-бытовой реабилитации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абилитации), профессиональную ориентацию, адаптивную физическую культуру и спорт, а также раннюю помощь, в соответствии со стандартами, утвержденными федеральными органами власти.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целях обеспечения поэтапного перехода к реализации мероприятий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 оказанию услуг по отдельным основным направлениям комплексной реабилитации и абилитации инвалидов в соответствии со стандартами распоряжением Правительства Санкт-Петербурга от 05.12.2025 № 30-рп утвержден план мероприятий переходного периода по осуществлению реабилитационными организациями Санкт-Петербурга реализации мероприятий и оказания услуг по отдельным основным направлениям комплексной реабилитации и абилитации инвалидов в соответствии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со стандартами оказания услуг по отдельным основным направлениям комплексной реабилитации и абилитации инвалидов и со стандартами оказания услуг по ранней помощи детям и их семьям на 2025-2029 годы, включающий 16 многопрофильных реабилитационных организаций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(11 учреждений социального обслуживания, находящихся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ведении администраций Адмиралтейского, Василеостровского, Выборгского, Калининского, Кировского, Колпинского, Красногвардейского, Кронштадтского, Московского, Невского, Фрунзенского районов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Санкт-Петербурга, и 5 учреждений, находящихся в ведении Комитета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по социальной политике Санкт-Петербурга) и 1 профильную организацию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(СПб ГКУЗ «Специализированный дом ребенка № 3», находящееся в ведении Комитета по социальной политике Санкт-Петербурга), планирующих предоставление услуг по направлениям комплексной реабилитации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абилитации инвалидов в соответствии со стандартами.</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Стандартами предъявляются требования к помещениям реабилитационной организации, кадровой обеспеченности, необходимому оборудованию, оценке результатов реабилитации. Развитие инфраструктуры реабилитационных организаций требует оснащения учреждений современным реабилитационным оборудованием, в том числе за счет привлечения дополнительного финансирования из федерального бюджета в рамках государственной программы Российской Федерации «Доступная среда», утвержденной постановлением Правительства Российской Федерации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от 29.03.2019 № 363.</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 xml:space="preserve">В 2026 году получателями субсидии являются 9 учреждений социальной защиты (3 учреждения в ведении Комитета по социальной политике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Санкт-Петербурга и 6 центров социальной реабилитации инвалидов и детей-инвалидов в ведении администраций районов Санкт-Петербурга), 5 из них получают субсидию повторно.</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КСП проводится анализ потребности в объектах социальной обслуживания населения, в том числе с учетом транспортной доступности данных объектов для жителей Санкт-Петербурга. В настоящее время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Санкт-Петербурге в условиях увеличения массовой жилой застройки наблюдается недостаточность площадей учреждений районного уровня, таких как центры социальной реабилитации инвалидов и детей-инвалидов, комплексные центры социального обслуживания населения, центры социальной помощи семье и детям.</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целях повышения уровня, доступности и качества услуг социального обслуживания населения, обеспечения соответствия условий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их предоставления современному уровню развития общественных отношений, укрепления правовых основ внедрения рыночных механизмов в сфере социальной защиты населения в Санкт-Петербурге осуществляются мероприятия по строительству, реконструкции и приспособлению для современного использования объектов социального обслуживания населения, развитию конкуренции на рынке социального обслуживания населения путем привлечения к оказанию социальных услуг негосударственных организаций.</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целях реализации Федерального </w:t>
      </w:r>
      <w:hyperlink r:id="rId16">
        <w:r>
          <w:rPr>
            <w:rFonts w:ascii="Times New Roman" w:eastAsia="Times New Roman" w:hAnsi="Times New Roman" w:cs="Times New Roman"/>
            <w:color w:val="000000"/>
            <w:sz w:val="24"/>
          </w:rPr>
          <w:t>закона</w:t>
        </w:r>
      </w:hyperlink>
      <w:r>
        <w:rPr>
          <w:rFonts w:ascii="Times New Roman" w:eastAsia="Times New Roman" w:hAnsi="Times New Roman" w:cs="Times New Roman"/>
          <w:color w:val="000000"/>
          <w:sz w:val="28"/>
        </w:rPr>
        <w:t xml:space="preserve"> № 442 КСП в соответствии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 </w:t>
      </w:r>
      <w:hyperlink r:id="rId17">
        <w:r>
          <w:rPr>
            <w:rFonts w:ascii="Times New Roman" w:eastAsia="Times New Roman" w:hAnsi="Times New Roman" w:cs="Times New Roman"/>
            <w:color w:val="000000"/>
            <w:sz w:val="24"/>
          </w:rPr>
          <w:t>постановлением</w:t>
        </w:r>
      </w:hyperlink>
      <w:r>
        <w:rPr>
          <w:rFonts w:ascii="Times New Roman" w:eastAsia="Times New Roman" w:hAnsi="Times New Roman" w:cs="Times New Roman"/>
          <w:color w:val="000000"/>
          <w:sz w:val="28"/>
        </w:rPr>
        <w:t xml:space="preserve"> Правительства Санкт-Петербурга от 29.12.2014 № 1286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«О Порядке формирования и ведения реестра поставщиков социальных услуг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Санкт-Петербурге» осуществляются полномочия по формированию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 ведению Реестра поставщиков социальных услуг в Санкт-Петербурге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(далее - Реестр поставщиков).</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На 31.12.2025 в Реестр поставщиков включены 114 организаций, оказывающих социальные услуги, в том числе: 81 - государственных,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13 - коммерческих и 20 - СО НКО.</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течение 2025 года из Реестра поставщиков были исключены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2 некоммерческие организации социального обслуживания – Благотворительный Фонд «Гуманитарное действие», Межрегиональная общественная организация поддержки семьи, материнства, отцовства и детства «Врачи детям». </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По итогам 2025 года в Санкт-Петербурге удельный вес негосударственных организаций социального обслуживания в общем количестве организаций социального обслуживания всех форм собственности составил 28,94 процента.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По состоянию на 01.12.2025 общее количество граждан, получивших социальные услуги в негосударственных организациях, включенных в Реестр поставщиков, составило 7,3 тыс. человек.</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Развитие рынка социальных услуг в Санкт-Петербурге осуществляется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том числе на основании постановления Губернатора Санкт-Петербурга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от 23.03.2020 № 19-пг «Об утверждении Перечня товарных рынков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Санкт-Петербурга для содействия развитию конкуренции и Плана мероприятий («дорожной карты») по содействию развитию конкуренции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Санкт-Петербурге в 2022-2025 годах».</w:t>
      </w:r>
    </w:p>
    <w:p w:rsidR="00402B96" w:rsidRDefault="00DB65A9">
      <w:pPr>
        <w:spacing w:before="220" w:after="160"/>
        <w:ind w:firstLine="53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Одной из форм обслуживания населения, имеющей социальную направленность, является предоставление социального питания.</w:t>
      </w:r>
    </w:p>
    <w:p w:rsidR="00402B96" w:rsidRDefault="00DB65A9">
      <w:pPr>
        <w:spacing w:before="220" w:after="160"/>
        <w:ind w:firstLine="53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Нормативную правовую базу организации социального питания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Санкт-Петербурге составляют:</w:t>
      </w:r>
    </w:p>
    <w:p w:rsidR="00402B96" w:rsidRDefault="000072C4">
      <w:pPr>
        <w:spacing w:before="220" w:after="160"/>
        <w:ind w:firstLine="539"/>
        <w:jc w:val="both"/>
        <w:rPr>
          <w:rFonts w:ascii="Times New Roman" w:eastAsia="Times New Roman" w:hAnsi="Times New Roman" w:cs="Times New Roman"/>
          <w:color w:val="000000"/>
          <w:sz w:val="24"/>
        </w:rPr>
      </w:pPr>
      <w:hyperlink r:id="rId18">
        <w:r w:rsidR="00DB65A9">
          <w:rPr>
            <w:rFonts w:ascii="Times New Roman" w:eastAsia="Times New Roman" w:hAnsi="Times New Roman" w:cs="Times New Roman"/>
            <w:color w:val="000000"/>
            <w:sz w:val="24"/>
          </w:rPr>
          <w:t>Доктрина</w:t>
        </w:r>
      </w:hyperlink>
      <w:r w:rsidR="00DB65A9">
        <w:rPr>
          <w:rFonts w:ascii="Times New Roman" w:eastAsia="Times New Roman" w:hAnsi="Times New Roman" w:cs="Times New Roman"/>
          <w:color w:val="000000"/>
          <w:sz w:val="28"/>
        </w:rPr>
        <w:t xml:space="preserve"> продовольственной безопасности Российской Федерации, утвержденная Указом Президента Российской Федерации от 21.01.2020 № 20;</w:t>
      </w:r>
    </w:p>
    <w:p w:rsidR="00402B96" w:rsidRDefault="00DB65A9">
      <w:pPr>
        <w:spacing w:before="220" w:after="160"/>
        <w:ind w:firstLine="53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Федеральный закон «О качестве и безопасности пищевых продуктов»;</w:t>
      </w:r>
    </w:p>
    <w:p w:rsidR="00402B96" w:rsidRDefault="00DB65A9">
      <w:pPr>
        <w:spacing w:before="220" w:after="160"/>
        <w:ind w:firstLine="53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Концепция развития внутренней продовольственной помощи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Российской Федерации, утвержденная распоряжением Правительства Российской Федерации от 03.07.2014 № 1215-р;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Стратегия повышения качества пищевой продукции в Российской Федерации до 2030 года, утвержденная распоряжением Правительства Российской Федерации от 29.06.2016 № 1364-р;</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Закон Санкт-Петербурга от 24.09.2008 № 569-95 «О социальном питании в Санкт-Петербурге»;</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Социальный кодекс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постановление Правительства Санкт-Петербурга от 23.07.2009 № 873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«О мерах по реализации Закона Санкт-Петербурга «О социальном питании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Санкт-Петербурге» и совершенствованию уровня организации социального питания в государственных бюджетных, казенных и автономных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а также осуществляющих спортивную подготовку, находящихся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ведении исполнительных органов государственной власти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Санкт-Петербурга», а также ряд региональных программ и планов, направленных на исполнение вышеуказанных документов и социально-экономическое развитие Санкт-Петербурга на среднесрочный период.</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 xml:space="preserve">Благодаря созданию и развитию региональной правовой базы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Санкт-Петербурге сформирована самостоятельная отрасль хозяйствования - социальное питание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На сегодняшний день указанная отрасль объединяет ИОГВ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находящиеся в их ведении государственные учреждения социальной сферы, поставщиков пищевых продуктов, предприятия общественного питания, обеспечивающие социальное питание в государственных учреждениях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целях обеспечения координированного межведомственного взаимодействия и сотрудничества при определении и проведении государственной политики Санкт-Петербурга в области социального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 здорового питания при Правительстве Санкт-Петербурга создан Экспертно-координационный совет по развитию социального и здорового питания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в Санкт-Петербурге (постановление Правительства Санкт-Петербурга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от 01.06.2006 № 641).</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целях стандартизации организации социального питания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государственных учреждениях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актуализируются уже разработанные и разрабатываются новые цикличные меню рационов горячего питания для обеспечения питанием различных категорий граждан;</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разрабатываются и издаются отраслевые сборники методических рекомендаций в целях реализации задачи по обеспечению единой технологической политики социального питания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В целях обеспечения единого подхода к проведению закупок пищевых продуктов и услуг общественного питания для государственных учреждений социальной сферы Санкт-Петербурга совершенствуются совместно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 Комитетом по государственному заказу Санкт-Петербурга методические рекомендации для заказчиков Санкт-Петербурга в соответствии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с требованиями законодательства о контрактной системе в сфере закупок товаров, работ, услуг для обеспечения государственных и муниципальных нужд.</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В целях повышения качества и безопасности питания в государственных учреждениях социальной сферы на постоянной основе проводятся: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производственный контроль при оценке уровня организации социального питания в учреждениях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организация подготовки и повышение квалификации руководителей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работников организаций системы социального питания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lastRenderedPageBreak/>
        <w:t>Для предупреждения нарушений законодательства при проектировании и строительстве объектов социальной инфраструктуры на постоянной основе проводится согласование документации на проектирование и строительство (капитальный ремонт) объектов социальной инфраструктуры в части, касающейся объемно-планировочных конструктивных решений, набора помещений и оборудования пищеблоков государственных учреждений образования, здравоохранения, отдыха и оздоровления детей и молодежи, социального обслуживания населения 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Приоритетными направлениями работы по развитию социального питания в Санкт-Петербурге на среднесрочный период являются: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совершенствование региональной нормативной правовой базы социального питания;</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разработка новой и актуализация разработанной нормативной технической документации и методических рекомендаций с учетом специфики организации социального питания отдельных категорий граждан, получающих услуги социального питания в государственных учреждениях;</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обеспечение координации деятельности ИОГВ и подведомственных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им государственных учреждений Санкт-Петербурга при проведении процедур закупок качественных и безопасных пищевых продуктов или услуг общественного питания для нужд государственных учреждений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Санкт-Петербурга;</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обеспечение эффективности при координации действий ИОГВ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по развитию материально-технической базы, в том числе при проектировании и строительстве объектов социальной инфраструктуры;</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совершенствование системы профессионального обучения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 дополнительного профессионального образования руководителей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и работников государственных учреждений Санкт-Петербурга в области организации социального питания и обеспечения качества и безопасности пищевых продуктов, в том числе через систему обучающих семинаров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и семинаров по обмену опытом;</w:t>
      </w:r>
    </w:p>
    <w:p w:rsidR="00402B96" w:rsidRDefault="00DB65A9">
      <w:pPr>
        <w:spacing w:before="22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8"/>
        </w:rPr>
        <w:t xml:space="preserve">деятельность по обеспечению в образовательных организациях персонифицированного подхода к организации питания детей и подростков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 xml:space="preserve">с учетом состояния здоровья ребенка и соблюдения режима питания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8"/>
        </w:rPr>
        <w:t>в соответствии с физиологически обоснованными рекомендациями по его планированию в рамках суточного бюджета времени.</w:t>
      </w:r>
    </w:p>
    <w:p w:rsidR="00402B96" w:rsidRDefault="00402B96">
      <w:pPr>
        <w:tabs>
          <w:tab w:val="left" w:pos="8108"/>
        </w:tabs>
        <w:spacing w:after="160" w:line="259" w:lineRule="auto"/>
        <w:rPr>
          <w:rFonts w:eastAsia="Times New Roman" w:cs="Times New Roman"/>
        </w:rPr>
        <w:sectPr w:rsidR="00402B96">
          <w:pgSz w:w="11907" w:h="16839" w:code="9"/>
          <w:pgMar w:top="1134" w:right="850" w:bottom="1134" w:left="1701" w:header="708" w:footer="708" w:gutter="0"/>
          <w:cols w:space="720"/>
        </w:sectPr>
      </w:pPr>
    </w:p>
    <w:p w:rsidR="00402B96" w:rsidRDefault="00402B96">
      <w:pPr>
        <w:tabs>
          <w:tab w:val="left" w:pos="8108"/>
        </w:tabs>
        <w:spacing w:after="160" w:line="259" w:lineRule="auto"/>
        <w:rPr>
          <w:rFonts w:eastAsia="Times New Roman" w:cs="Times New Roman"/>
        </w:rPr>
      </w:pPr>
    </w:p>
    <w:p w:rsidR="00402B96" w:rsidRDefault="00402B96">
      <w:pPr>
        <w:spacing w:after="160" w:line="259" w:lineRule="auto"/>
        <w:rPr>
          <w:rFonts w:eastAsia="Times New Roman" w:cs="Times New Roman"/>
        </w:rPr>
      </w:pPr>
    </w:p>
    <w:tbl>
      <w:tblPr>
        <w:tblW w:w="0"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402B96">
        <w:trPr>
          <w:trHeight w:val="1017"/>
        </w:trPr>
        <w:tc>
          <w:tcPr>
            <w:tcW w:w="15575" w:type="dxa"/>
            <w:gridSpan w:val="26"/>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10.3 . ПЕРЕЧЕНЬ</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2</w:t>
            </w:r>
          </w:p>
        </w:tc>
        <w:tc>
          <w:tcPr>
            <w:tcW w:w="57" w:type="dxa"/>
          </w:tcPr>
          <w:p w:rsidR="00402B96" w:rsidRDefault="00402B96"/>
        </w:tc>
      </w:tr>
      <w:tr w:rsidR="00402B96">
        <w:trPr>
          <w:trHeight w:val="115"/>
        </w:trPr>
        <w:tc>
          <w:tcPr>
            <w:tcW w:w="15632" w:type="dxa"/>
            <w:gridSpan w:val="27"/>
          </w:tcPr>
          <w:p w:rsidR="00402B96" w:rsidRDefault="00402B96"/>
        </w:tc>
      </w:tr>
      <w:tr w:rsidR="00402B96">
        <w:trPr>
          <w:trHeight w:val="444"/>
        </w:trPr>
        <w:tc>
          <w:tcPr>
            <w:tcW w:w="15575" w:type="dxa"/>
            <w:gridSpan w:val="26"/>
            <w:tcBorders>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ПРОЕКТНАЯ ЧАСТЬ</w:t>
            </w:r>
          </w:p>
        </w:tc>
        <w:tc>
          <w:tcPr>
            <w:tcW w:w="57" w:type="dxa"/>
          </w:tcPr>
          <w:p w:rsidR="00402B96" w:rsidRDefault="00402B96"/>
        </w:tc>
      </w:tr>
      <w:tr w:rsidR="00402B96">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402B96" w:rsidRDefault="00402B96"/>
        </w:tc>
      </w:tr>
      <w:tr w:rsidR="00402B96">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402B96" w:rsidRDefault="00402B96"/>
        </w:tc>
      </w:tr>
      <w:tr w:rsidR="00402B96">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«РП «Старшее поколение»»</w:t>
            </w:r>
          </w:p>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Создание системы долговременного ухода за гражданами пожилого возраста и инвалидами, признанными нуждающимися в социальном обслуживании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19 </w:t>
            </w:r>
          </w:p>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137 150,8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165 644,7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348 476,8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651 272,3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95 308,2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89 193,3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142 335,6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326 837,1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«РП «Старшее поколение»»</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232 459,0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254 838,0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490 812,4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978 109,4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458"/>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232 459,0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254 838,0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490 812,4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978 109,4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АДРЕСНАЯ ИНВЕСТИЦИОННАЯ ПРОГРАММА, НЕ ОТНОСЯЩАЯСЯ К РЕГИОНАЛЬНЫМ ПРОЕКТАМ</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1576"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дополнительного корпуса Санкт-Петербургского государственного бюджетного стационарного учреждения социального обслуживания «Геронтологический центр «Павловский» по адресу: Санкт-Петербург, г. Павловск, Садовая ул., д. 49, литера А </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2012 - 2028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38 907,7</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5 892,8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31 438,7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37 331,5</w:t>
            </w:r>
          </w:p>
        </w:tc>
        <w:tc>
          <w:tcPr>
            <w:tcW w:w="1362"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5"/>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832 887,1</w:t>
            </w: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160 000,0</w:t>
            </w: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2012 - 2032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871 794,8</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5 892,8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31 438,7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197 331,5</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по адресу: Санкт-Петербург, Гаккелевская ул., участок 2 (юго-восточнее пересечения с Камышовой ул.) включая корректировку проектной документации стадии разработки документации</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3732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808 106,4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стационарного учреждения социального обслуживания «Психоневрологический интернат»  по адресу:  Пушкинский р-н,  г. Павловск, Колхозная ул., участок 1 (юго-западнее пересечения с Садовой ул.)</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23595,4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4 732 365,2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2 526 469,9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2 526 469,9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стационарного учреждения социального обслуживания «Детский дом-интернат для детей с отклонениями в умственном развитии» по адресу: пос. </w:t>
            </w:r>
            <w:r>
              <w:rPr>
                <w:rFonts w:ascii="Times New Roman" w:eastAsia="Times New Roman" w:hAnsi="Times New Roman" w:cs="Times New Roman"/>
                <w:color w:val="000000"/>
                <w:spacing w:val="-2"/>
                <w:sz w:val="16"/>
              </w:rPr>
              <w:lastRenderedPageBreak/>
              <w:t>Ушково, Советская ул., участок 81 (юго-восточнее пересечения с Дачной ул.)</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21963,1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2021 - 2026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4 099 993,9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200 000,0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14 </w:t>
            </w:r>
          </w:p>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центра социальной реабилитации инвалидов и детей-инвалидов Колпинского района Санкт-Петербурга «Поддержка» по адресу:  Санкт-Петербург,  город Колпино, Вознесенское шоссе, д. 32, литера 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63 615,3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37 399,9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21 129,4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58 529,3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16 </w:t>
            </w:r>
          </w:p>
        </w:tc>
        <w:tc>
          <w:tcPr>
            <w:tcW w:w="57" w:type="dxa"/>
            <w:tcBorders>
              <w:left w:val="single" w:sz="4" w:space="0" w:color="000000"/>
            </w:tcBorders>
          </w:tcPr>
          <w:p w:rsidR="00402B96" w:rsidRDefault="00402B96"/>
        </w:tc>
      </w:tr>
      <w:tr w:rsidR="00402B9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1 269 807,7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719 807,0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1 269 807,0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1 333 423,0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37 399,9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21 129,4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719 807,0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1 328 336,3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стационарного учреждения социального обслуживания «Психоневрологический интернат для престарелых и инвалидов» на территории, ограниченной Лагерным шоссе, Южной ул., проектируемыми проездами, участок 9</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6370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1 690 623,8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1 390 623,8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1 690 623,8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13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Реконструкция для размещения СПб ГУ «Центр социальной реабилитации инвалидов и детей-инвалидов Адмиралтейского района» по адресу:  Санкт-Петербург, ул. Мясная., д. 3, литеры А, В, 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Адмиралтейский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7224,7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2022 - 2026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2 061 454,3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1 169 026,7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1 169 026,7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16 </w:t>
            </w:r>
          </w:p>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стационарного учреждения социального обслуживания «Дом-интернат малой вместимости для граждан пожилого возраста и инвалидов» по адресу:  Санкт-Петербург,  г. Павловск, Конюшенная ул., участок 1 (у дома  № 24)</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11 554,4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6 554,4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11 554,4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288 281,1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299 835,5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6 554,4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11 554,4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Приспособление  для современного </w:t>
            </w:r>
            <w:r>
              <w:rPr>
                <w:rFonts w:ascii="Times New Roman" w:eastAsia="Times New Roman" w:hAnsi="Times New Roman" w:cs="Times New Roman"/>
                <w:color w:val="000000"/>
                <w:spacing w:val="-2"/>
                <w:sz w:val="16"/>
              </w:rPr>
              <w:lastRenderedPageBreak/>
              <w:t>использования здания для размещения комплексного центра социального обслуживания населения по адресу:  Санкт-Петербург, пос. Усть-Ижора, Шлиссельбургское шоссе, д. 191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2160,2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34 929,8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23 329,8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34 929,8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1 014 129,6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1 049 059,4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23 329,8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34 929,8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специального жилого дома для одиноких граждан пожилого возраста по адресу:  Санкт-Петербург, г. Ломоносов,  ул. Победы, южнее дома № 23</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11 191,7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3 191,7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11 191,7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179 339,1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190 530,8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3 191,7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11 191,7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блока вспомогательных служб для Санкт-Петербургского государственного бюджетного стационарного учреждения социального обслуживания «Дом-интернат ветеранов войны и труда № 2» по адресу:  Санкт-Петербург, Вязовая ул., д. 13, литера 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Петроградский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149,4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12 793,9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4 189,3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13, И 17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119 828,3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69 828,3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119 828,3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132 622,2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4 189,3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69 828,3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124 017,6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интерната малой вместимости для граждан пожилого возраста и инвалидов (мини-пансионат) по адресу: Санкт-Петербург, пос. Парголово, Заводская ул., участок 1 (юго-восточнее дома № 7, литера А, по Заводской ул.)</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27 848,1</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24 586,5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27 848,1</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3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432 647,6</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14"/>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460 495,7</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24 586,5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27 848,1</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для дома-интерната малой вместимости для граждан пожилого возраста и инвалидов (мини-пансионат) по адресу: Приморский район, пос. Лисий Нос, </w:t>
            </w:r>
            <w:r>
              <w:rPr>
                <w:rFonts w:ascii="Times New Roman" w:eastAsia="Times New Roman" w:hAnsi="Times New Roman" w:cs="Times New Roman"/>
                <w:color w:val="000000"/>
                <w:spacing w:val="-2"/>
                <w:sz w:val="16"/>
              </w:rPr>
              <w:lastRenderedPageBreak/>
              <w:t>Зеленый пр.,  д. 2, корп. 19 и 20</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13 444,7</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10 947,1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13 444,7</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394 207,9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407 652,6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2 497,6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10 947,1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13 444,7</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общежития для проживания сотрудников учреждений социальной защиты населения по адресу: Санкт-Петербург, внутригородское муниципальное образование города федерального значения Санкт-Петербурга город Зеленогорск, ул. Красных Курсантов, земельный участок 13</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34 579,4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3 676,4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18 979,6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11 923,4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34 579,4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806 880,0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746 880,0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806 880,0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841 459,4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3 676,4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18 979,6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11 923,4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746 880,0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841 459,4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хранения сельскохозяйственной техники контрольно-пропускного пункта, электросетей освещения территории социального центра реабилитации Санкт-Петербургского государственного бюджетного стационарного учреждения социального обслуживания населения «Дом социального обслуживания «Петергоф» по адресу: Псковская область, Гдовский район, Юшкинская волость,  дер. Бешкино, 1е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575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10 105,6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7 781,8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10 105,6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46 497,6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56 603,2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2 323,8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7 781,8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10 105,6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дополнительного корпуса на земельном участке Санкт-Петербургского государственного бюджетного стационарного учреждения социального обслуживания населения «Дом социального обслуживания «Тесовый берег» по адресу: Санкт-Петербург, пос. Молодежное, </w:t>
            </w:r>
            <w:r>
              <w:rPr>
                <w:rFonts w:ascii="Times New Roman" w:eastAsia="Times New Roman" w:hAnsi="Times New Roman" w:cs="Times New Roman"/>
                <w:color w:val="000000"/>
                <w:spacing w:val="-2"/>
                <w:sz w:val="16"/>
              </w:rPr>
              <w:lastRenderedPageBreak/>
              <w:t>Средневыборгское шоссе, д. 14</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82 175,1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67 325,0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67 325,0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2027 - 2032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4 594 223,0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783 003,8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469 113,6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2 602 117,4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4 676 398,1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67 325,0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783 003,8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469 113,6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2 669 442,4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литера И (котельная) (внутриплощадочные электрические сети и территория социального центра реабилитации инвалидов Санкт-Петербургского государственного автономного стационарного учреждения социального обслуживания населения «Дом социального обслуживания «Иверский» имени В.Г. Горденчука) по адресу: Ленинградская область, Тосненский район, пос. Шапки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16 385,9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3 438,1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12 947,8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16 385,9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296 632,9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313 018,8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3 438,1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12 947,8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16 385,9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физкультурно-оздоровительного комплекса - бассейна Санкт-Петербургского государственного бюджетного учреждения социального обслуживания населения «Комплексный центр социального обслуживания населения Калининского района Санкт-Петербурга» по адресу: Санкт-Петербург, пр. Луначарского, участок 1 (юго-западнее пересечения с ул. Руставели)</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Калининский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42 991,6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3 676,4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39 315,2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42 991,6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797 460,0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737 460,0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797 460,0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840 451,6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3 676,4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39 315,2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737 460,0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840 451,6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«Серебряного центра» по адресу:  Санкт-Петербург, ул. Коммуны, участок 1 (западнее пересечения с 1-й Жерновской ул.)</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Красногвардейский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5946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28 810,9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3 988,6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15 098,7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9 723,6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28 810,9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15, И 18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790 282,9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819 093,8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3 988,6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15 098,7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9 723,6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38 810,9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для Санкт-Петербургского государственного </w:t>
            </w:r>
            <w:r>
              <w:rPr>
                <w:rFonts w:ascii="Times New Roman" w:eastAsia="Times New Roman" w:hAnsi="Times New Roman" w:cs="Times New Roman"/>
                <w:color w:val="000000"/>
                <w:spacing w:val="-2"/>
                <w:sz w:val="16"/>
              </w:rPr>
              <w:lastRenderedPageBreak/>
              <w:t>бюджетного учреждения «Комплексный центр социального обслуживания населения Красносельского района» по адресу:  Санкт-Петербург, ул. Доблести, участок 138</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9918,7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35 809,6</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5 634,5</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15, И 18 </w:t>
            </w:r>
          </w:p>
        </w:tc>
        <w:tc>
          <w:tcPr>
            <w:tcW w:w="57" w:type="dxa"/>
            <w:tcBorders>
              <w:left w:val="single" w:sz="4" w:space="0" w:color="000000"/>
            </w:tcBorders>
          </w:tcPr>
          <w:p w:rsidR="00402B96" w:rsidRDefault="00402B96"/>
        </w:tc>
      </w:tr>
      <w:tr w:rsidR="00402B96">
        <w:trPr>
          <w:trHeight w:val="22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3 016 684,5</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800 000,0</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1 866 684,5</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3 016 684,5</w:t>
            </w:r>
          </w:p>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3 052 494,1</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55 634,5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1 866 684,5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3 022 319,0</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Санкт-Петербургского государственного бюджетного учреждения «Комплексный центр социального обслуживания населения Приморского района  Санкт-Петербурга» по адресу: Санкт-Петербург, Приморский район, Гаккелевская ул., южнее дома № 33, корп. 1, литера 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23 104,8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3 350,1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19 754,7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23 104,8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521 111,8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544 216,6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3 350,1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19 754,7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23 104,8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центра социальной реабилитации инвалидов и детей-инвалидов Выборгского района Санкт-Петербурга на пересечении улицы Кустодиева и Сиреневого бульвара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Выборгский</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15925,8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2024 - 2026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2 424 792,0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1 362 954,7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1 362 954,7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16 </w:t>
            </w:r>
          </w:p>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Санкт-Петербургского государственного бюджетного учреждения социального обслуживания населения «Центр социальной реабилитации инвалидов и детей-инвалидов Невского района» по адресу:  Санкт-Петербург, Запорожская ул., участок 9</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Невский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21 169,3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2 772,7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18 396,6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21 169,3</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505 077,6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526 246,9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2 772,7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18 396,6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21 169,3</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2.24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Санкт-Петербургского государственного бюджетного учреждения «Центр социальной реабилитации инвалидов и детей-инвалидов Приморского района Санкт-Петербурга» по адресу: Санкт-Петербург, внутригородское муниципальное образование города федерального значения Санкт-Петербурга муниципальный округ № 65, Стародеревенская ул., земельный участок № 44</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31 273,1</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4 058,8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16 606,4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10 607,9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31 273,1</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16 </w:t>
            </w:r>
          </w:p>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970 476,0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910 476,0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970 476,0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1 001 749,1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4 058,8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16 606,4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10 607,9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910 476,0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1 001 749,1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Санкт-Петербургского государственного бюджетного учреждения социального обслуживания населения «Центр социальной помощи семье и детям Колпинского района Санкт-Петербурга»  по адресу:  Санкт-Петербург, г. Колпино, ул. Карла Маркса, участок 6 (территория, ограниченная пр. Ленина,  ул. Коммуны, Павловской ул., ул. Карла Маркса, в г. Колпино; ФЗУ № 2)</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Мест</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21 252,9</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1 756,3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19 496,6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21 252,9</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537 146,0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558 398,9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1 756,3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19 496,6</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21 252,9</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специального жилого дома для одиноких граждан пожилого возраста по адресу:  Санкт-Петербург, Российский пр., участок 1 (юго-западнее дома № 13, литера А, по ул. Чудновского)</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Невский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7655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13 431,8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4 450,0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8 981,8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13 431,8</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436 281,4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449 713,2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4 450,0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8 981,8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13 431,8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системы социального </w:t>
            </w:r>
            <w:r>
              <w:rPr>
                <w:rFonts w:ascii="Times New Roman" w:eastAsia="Times New Roman" w:hAnsi="Times New Roman" w:cs="Times New Roman"/>
                <w:color w:val="000000"/>
                <w:spacing w:val="-2"/>
                <w:sz w:val="16"/>
              </w:rPr>
              <w:lastRenderedPageBreak/>
              <w:t>обслуживания населения для инвалидов с отклонениями в умственном развитии по адресу: Санкт-Петербург, г. Петергоф, Луизино, Новая ул., участок 1 (юго-западнее дома № 22, литера А, по ул. Юты Бондаровской)</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15 494,4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13 494,4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15 494,4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561 197,3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576 691,7</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13 494,4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15 494,4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размещения Санкт-Петербургского государственного бюджетного стационарного учреждения социального обслуживания «Специнтернат для инвалидов и граждан пенсионного возраста, освобожденных из мест лишения свободы» по адресу:  Санкт-Петербург, пос.  Петро-Славянка, Совхозный пр., участок 89 (восточнее дома № 17, литера А, по Совхозному пр.)</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Колпинский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4252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35 771,4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30 797,3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35 771,4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13 </w:t>
            </w:r>
          </w:p>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2032 - 2033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283 237,0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2030 - 2033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319 008,4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4 974,1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30 797,3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35 771,4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2.29</w:t>
            </w:r>
          </w:p>
        </w:tc>
        <w:tc>
          <w:tcPr>
            <w:tcW w:w="1576"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Санкт-Петербургского государственного бюджетного учреждения социального обслуживания населения «Центр социальной реабилитации инвалидов и детей-инвалидов Фрунзенского района Санкт-Петербурга» по адресу: Санкт-Петербург, Загребский бульвар (южнее земельного участка с кадастровым номером 78:13:0744702:3)</w:t>
            </w:r>
          </w:p>
        </w:tc>
        <w:tc>
          <w:tcPr>
            <w:tcW w:w="1132"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Фрунзенский</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12961,2 кв.м</w:t>
            </w:r>
          </w:p>
        </w:tc>
        <w:tc>
          <w:tcPr>
            <w:tcW w:w="6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2025 - 2028</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3 402 611,8</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1 093 440,5</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1 988 794,6</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3 382 235,1</w:t>
            </w:r>
          </w:p>
        </w:tc>
        <w:tc>
          <w:tcPr>
            <w:tcW w:w="1362"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16 </w:t>
            </w:r>
          </w:p>
        </w:tc>
        <w:tc>
          <w:tcPr>
            <w:tcW w:w="57" w:type="dxa"/>
            <w:tcBorders>
              <w:left w:val="single" w:sz="4" w:space="0" w:color="000000"/>
            </w:tcBorders>
          </w:tcPr>
          <w:p w:rsidR="00402B96" w:rsidRDefault="00402B96"/>
        </w:tc>
      </w:tr>
      <w:tr w:rsidR="00402B96">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576"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2"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дополнительных корпусов на территории СПб ГБСУ СО «Социально-</w:t>
            </w:r>
            <w:r>
              <w:rPr>
                <w:rFonts w:ascii="Times New Roman" w:eastAsia="Times New Roman" w:hAnsi="Times New Roman" w:cs="Times New Roman"/>
                <w:color w:val="000000"/>
                <w:spacing w:val="-2"/>
                <w:sz w:val="16"/>
              </w:rPr>
              <w:lastRenderedPageBreak/>
              <w:t>оздоровительный центр «Пансионат «Заря» по адресу: Санкт-Петербург, пос. Репино, Приморское шоссе, участок 102</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93 526,3</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19 447,4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19 447,4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8 362 064,1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1 125 744,7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2 321 417,1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4 064 902,3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8 362 064,1</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2023 - 2031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8 455 590,4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69 447,4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1 125 744,7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2 321 417,1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4 064 902,3</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8 381 511,5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Санкт-Петербургского государственного бюджетного учреждения социального обслуживания населения «Комплексный центр социального обслуживания населения Курортного района» по адресу: Санкт-Петербург, внутригородское муниципальное образование города федерального значения Санкт-Петербурга город Зеленогорск, Разъезжая улица, земельный участок 11а</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Курортный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39 540,6</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3 580,1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35 960,5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39 540,6</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2028 - 2030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1 204 000,0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1 204 000,0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2026 - 2030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1 243 540,6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3 580,1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35 960,5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1 144 000,0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1 243 540,6</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58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загородной базы СПб ГБУ «Центр социальной реабилитации инвалидов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детей-инвалидов Адмиралтейского района Санкт-Петербурга» по адресу: Ленинградская область, Гатчинский район, г.п. Вырица, ул. Осипенко, д. 36/1 </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Гатчинский (Ленинградская область)</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40 614,8</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16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2033 - 2034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501 947,4</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542 562,2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СПБ ГБУ «Комплексный центр социального обслуживания населения Московского района» по адресу: Санкт-Петербург, муниципальный округ Гагаринское, Витебский проспект, участок 58</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Московский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40 651,5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3 579,4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37 072,1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40 651,5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И 15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1 063 280,0</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1 103 931,5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3 579,4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37 072,1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50 651,5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2.34</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Строительство здания «Серебряного центра» </w:t>
            </w:r>
            <w:r>
              <w:rPr>
                <w:rFonts w:ascii="Times New Roman" w:eastAsia="Times New Roman" w:hAnsi="Times New Roman" w:cs="Times New Roman"/>
                <w:color w:val="000000"/>
                <w:spacing w:val="-2"/>
                <w:sz w:val="16"/>
              </w:rPr>
              <w:lastRenderedPageBreak/>
              <w:t>в границах территории квартала 21 приморской юго-западной части в Красносельском районе, участок 11</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Красносельский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46 140,2</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2 798,1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21 378,2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21 963,9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46 140,2</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1 669 592,1</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1 715 732,3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2 798,1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21 378,2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31 963,9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56 140,2</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«Серебряного центра» по адресу: Санкт-Петербург, Туристская улица, участок 1, (юго-восточнее пересечения с Камышовой улицей)</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Приморский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52 463,4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5 056,0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27 407,4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52 463,4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1 376 983,2</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1 429 446,6</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5 056,0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20 000,0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37 407,4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62 463,4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«Серебряного центра» по адресу: Санкт-Петербург,  юго-западнее дома 54, корпус 2, литера Б по пр. Большевиков</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Невский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52 463,4</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5 056,0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47 407,4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52 463,4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2 198 487,5</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2 250 950,9</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5 056,0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47 407,4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62 463,4</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2.37</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СПб ГБУ СОН «Комплексный центр социального обслуживания населения Петродворцового района Санкт-Петербурга» в границах территории, ограниченной ул. Первого Мая, Гостилицкой ул., Университетским пр., Широкой ул., в Петродворцовом районе, ОЗУ № 1</w:t>
            </w:r>
          </w:p>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Петродворцовый</w:t>
            </w:r>
          </w:p>
        </w:tc>
        <w:tc>
          <w:tcPr>
            <w:tcW w:w="788"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48 411,6</w:t>
            </w:r>
          </w:p>
        </w:tc>
        <w:tc>
          <w:tcPr>
            <w:tcW w:w="1003"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4 100,7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44 310,9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48 411,6</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301"/>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1 522 029,8</w:t>
            </w:r>
          </w:p>
        </w:tc>
        <w:tc>
          <w:tcPr>
            <w:tcW w:w="1003"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43"/>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17"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6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1 570 441,4</w:t>
            </w:r>
          </w:p>
        </w:tc>
        <w:tc>
          <w:tcPr>
            <w:tcW w:w="1003"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4 100,7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44 310,9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58 411,6</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2.38</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Строительство здания для СПБ ГБУ «Комплексный центр социального обслуживания населения Пушкинского района» по адресу: Санкт-Петербург, внутригородское муниципальное образование Санкт-Петербурга город Пушкин, Красносельское шоссе, земельный участок 37</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Пушкинский</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3000 кв.м</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ПИР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26 807,5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3 665,1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23 142,4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26 807,5</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СМР</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2031 - 2032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507 343,3</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tcBorders>
              <w:top w:val="single" w:sz="4" w:space="0" w:color="000000"/>
              <w:left w:val="single" w:sz="4" w:space="0" w:color="000000"/>
              <w:bottom w:val="single" w:sz="4" w:space="0" w:color="000000"/>
              <w:right w:val="single" w:sz="4" w:space="0" w:color="000000"/>
            </w:tcBorders>
            <w:shd w:val="clear" w:color="auto" w:fill="auto"/>
            <w:tcMar>
              <w:right w:w="72" w:type="dxa"/>
            </w:tcMar>
            <w:vAlign w:val="center"/>
          </w:tcPr>
          <w:p w:rsidR="00402B96" w:rsidRDefault="00DB65A9">
            <w:pPr>
              <w:spacing w:line="229" w:lineRule="auto"/>
              <w:jc w:val="right"/>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ИТОГО</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2029 - 2032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534 150,8</w:t>
            </w:r>
          </w:p>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3 665,1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23 142,4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10 000,0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36 807,5</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по Адресной инвестиционной программе, не относящейся к региональным проектам</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5 807 439,1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2 031 324,4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3 786 581,5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30 772 902,5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lastRenderedPageBreak/>
              <w:t>ВСЕГО проектная часть подпрограммы 2</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6 039 898,1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2 286 162,4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4 277 393,9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4 512 559,7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6 543 513,0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8 091 484,8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31 751 011,9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458"/>
        </w:trPr>
        <w:tc>
          <w:tcPr>
            <w:tcW w:w="15575" w:type="dxa"/>
            <w:gridSpan w:val="26"/>
            <w:tcBorders>
              <w:top w:val="single" w:sz="4" w:space="0" w:color="000000"/>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402B96" w:rsidRDefault="00402B96"/>
        </w:tc>
        <w:tc>
          <w:tcPr>
            <w:tcW w:w="57" w:type="dxa"/>
          </w:tcPr>
          <w:p w:rsidR="00402B96" w:rsidRDefault="00402B96"/>
        </w:tc>
      </w:tr>
      <w:tr w:rsidR="00402B96">
        <w:trPr>
          <w:trHeight w:val="5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13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402B96" w:rsidRDefault="00402B96"/>
        </w:tc>
      </w:tr>
      <w:tr w:rsidR="00402B96">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Расходы на финансовое обеспечение деятельности бюджетных, автономных и казенных учреждений Санкт-Петербурга</w:t>
            </w:r>
          </w:p>
        </w:tc>
        <w:tc>
          <w:tcPr>
            <w:tcW w:w="57" w:type="dxa"/>
            <w:tcBorders>
              <w:left w:val="single" w:sz="4" w:space="0" w:color="000000"/>
            </w:tcBorders>
          </w:tcPr>
          <w:p w:rsidR="00402B96" w:rsidRDefault="00402B96"/>
        </w:tc>
      </w:tr>
      <w:tr w:rsidR="00402B96">
        <w:trPr>
          <w:trHeight w:val="416"/>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домам-интернатам  для престарелых  и инвалидов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6 804 698,5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6 758 691,6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7 049 665,3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7 320 372,4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7 598 546,6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7 885 011,8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43 416 986,2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организациям, оказывающим услуги детям-инвалидам  и инвалидам с детства  с нарушениями умственного развития,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2 977 179,3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3 075 344,0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3 248 977,7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3 373 738,4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3 501 940,5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3 633 963,7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19 811 143,6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по обучению инвалидов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324 367,2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311 916,0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327 032,5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339 590,5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352 494,9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365 784,0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2 021 185,1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Санкт-Петербургскому государственному бюджетному учреждению «Городской информационно-методический центр «Доступная среда»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41 244,7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42 960,5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44 713,4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46 430,4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48 194,8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50 011,7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273 555,5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субсидии  Санкт-Петербургскому государственному бюджетному стационарному учреждению социального обслуживания населения «Социально-оздоровительный центр «Пансионат «Заря» на финансовое обеспечение </w:t>
            </w:r>
            <w:r>
              <w:rPr>
                <w:rFonts w:ascii="Times New Roman" w:eastAsia="Times New Roman" w:hAnsi="Times New Roman" w:cs="Times New Roman"/>
                <w:color w:val="000000"/>
                <w:spacing w:val="-2"/>
                <w:sz w:val="16"/>
              </w:rPr>
              <w:lastRenderedPageBreak/>
              <w:t>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378 847,0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399 803,9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410 706,9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426 478,0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442 684,2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459 373,4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2 517 893,4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бюджетным учреждениям - центрам  для детей-сирот  и детей, оставшихся  без попечения родителей,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2 643 778,5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2 691 267,6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2 809 102,0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2 916 971,5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3 027 816,4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3 141 965,1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17 230 901,1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автономным учреждениям - учреждениям социального обслуживания населения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2 497 137,0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2 546 549,4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2 664 436,4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2 766 750,8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2 871 887,3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2 980 157,5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16 326 918,4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Санкт-Петербургского государственного казенного учреждения «Городской информационно-расчетный центр»</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1 030 322,8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1 047 111,0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1 089 574,0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1 131 413,6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1 174 407,3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1 218 682,5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6 691 511,2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Санкт-Петербургского государственного  казенного учреждения «Центр учета и социального  обслуживания граждан Российской Федерации  без определенного места жительства»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186 520,2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174 044,5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181 054,8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188 007,3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195 151,6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202 508,8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1 127 287,2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Санкт-Петербургского государственного казенного учреждения «Дом ветеранов»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71 757,5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62 140,5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64 552,7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67 031,5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69 578,7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72 201,8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407 262,7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Санкт-Петербургского государственного казенного учреждения «Центр международных гуманитарных связей»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51 965,8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44 685,3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46 514,6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48 300,8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50 136,2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52 026,3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293 629,0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72"/>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Содержание Санкт-Петербургского государственного казенного учреждения «Центр организации социального обслуживания»</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420 049,9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424 158,9</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441 286,9</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458 232,3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475 645,1</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493 576,9</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2 712 950,0</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373"/>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бюджетным учреждениям - детским приютам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176 915,0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185 564,3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195 900,6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203 423,2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211 153,3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219 113,8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1 192 070,2</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254 902,5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270 063,7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285 469,8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296 431,8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307 696,2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319 296,3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1 733 860,3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147 438,5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155 913,3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164 527,3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170 845,1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177 337,2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184 022,8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1 000 084,2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105 172,3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109 045,3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115 206,1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119 630,0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124 175,9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128 857,3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702 086,9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81 459,1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83 376,4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88 060,4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91 441,9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94 916,7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98 495,1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537 749,6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422 166,5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406 426,0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410 627,8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426 395,9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442 598,9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459 284,9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2 567 500,0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социальной реабилитации инвалидов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224 522,2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236 577,8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250 148,4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259 754,1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269 624,8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279 789,7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1 520 417,0</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6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165 754,0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175 012,7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184 421,4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191 503,2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198 780,3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206 274,3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1 121 745,9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173 122,6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172 168,1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177 704,2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184 528,0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191 540,1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198 761,2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1 097 824,2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227 653,1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236 689,9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249 679,6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259 267,3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269 119,5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279 265,3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1 521 674,7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144 532,1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151 947,8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160 273,6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166 428,1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172 752,4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179 265,2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975 199,2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139 874,4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146 698,8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155 014,6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160 967,2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167 084,0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173 383,1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943 022,1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186 438,9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189 563,7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200 317,0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208 009,2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215 913,5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224 053,4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1 224 295,7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142 347,5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147 733,5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155 840,2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161 824,5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167 973,8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174 306,4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950 025,9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80 048,1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84 321,5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89 170,2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92 594,3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96 112,9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99 736,4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541 983,4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189 054,0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197 690,2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208 517,7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216 524,8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224 752,7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233 225,9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1 269 765,3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364 754,2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375 882,5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396 871,7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412 111,6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427 771,8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443 898,8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2 421 290,6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84 924,4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89 941,5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95 039,5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98 689,0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102 439,2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106 301,2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577 334,8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132 410,5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134 339,6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141 732,7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147 175,2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152 767,9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158 527,2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866 953,1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141 994,1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148 612,9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157 021,2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163 050,8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169 246,7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175 627,3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955 553,0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84 303,1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89 285,8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94 348,5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97 971,5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101 694,4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105 528,3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573 131,6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151 483,2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153 806,4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162 543,4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168 785,1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175 198,9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181 803,9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993 620,9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15"/>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165 458,0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168 042,5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177 093,1</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183 893,5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190 881,5</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198 077,7</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1 083 446,3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9"/>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193 127,8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178 906,2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188 908,8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196 162,9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203 617,1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211 293,5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1 172 016,3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бюджетным учреждениям - комплексным центрам социального обслуживания населения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433 824,6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455 488,8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481 700,6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500 197,9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519 205,4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538 779,4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2 929 196,7</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6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501 451,4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519 499,3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549 713,1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570 822,1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592 513,3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614 851,1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3 348 850,3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577 092,3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607 974,4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642 852,3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667 537,8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692 904,2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719 026,7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3 907 387,7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1 011 581,6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1 071 484,1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1 132 447,8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1 175 933,8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1 220 619,3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1 266 636,6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6 878 703,2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576 941,5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611 911,5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647 444,4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672 306,3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697 853,9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724 163,0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3 930 620,6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445 636,1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472 440,4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499 677,7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518 865,3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538 582,2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558 886,7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3 034 088,4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706 415,6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747 909,5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790 079,8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820 418,9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851 594,8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883 699,9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4 800 118,5</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676 338,7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703 587,6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743 989,8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772 559,0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801 916,2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832 148,4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4 530 539,7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187 499,4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190 921,1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201 628,9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209 371,4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217 327,5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225 520,7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1 232 269,0</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445 342,1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468 038,9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495 164,2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514 178,5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533 717,3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553 838,4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3 010 279,4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606 110,8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642 858,9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680 194,1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706 313,6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733 153,5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760 793,4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4 129 424,3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690 366,8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729 503,2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771 775,4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801 411,6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831 865,2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863 226,5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4 688 148,7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515 938,4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547 342,5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579 249,7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601 492,9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624 349,6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647 887,6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3 516 260,7</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540 765,7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568 539,2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600 816,1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623 887,4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647 595,1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672 009,4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3 653 612,9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966 214,7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1 019 506,7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1 078 085,3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1 119 483,8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1 162 024,2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1 205 832,5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6 551 147,2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600 853,4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631 900,2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668 843,2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694 526,8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720 918,8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748 097,4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4 065 139,8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638 287,2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667 764,3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706 900,3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734 045,3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761 939,0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790 664,1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4 299 600,2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544 803,5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565 192,8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597 834,2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620 791,0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644 381,1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668 674,3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3 641 676,9</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субсидий бюджетным учреждениям социального обслуживания </w:t>
            </w:r>
            <w:r>
              <w:rPr>
                <w:rFonts w:ascii="Times New Roman" w:eastAsia="Times New Roman" w:hAnsi="Times New Roman" w:cs="Times New Roman"/>
                <w:color w:val="000000"/>
                <w:spacing w:val="-2"/>
                <w:sz w:val="16"/>
              </w:rPr>
              <w:lastRenderedPageBreak/>
              <w:t>семьи и детей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235 734,8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249 065,1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263 328,7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273 440,5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283 831,2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294 531,6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1 599 931,9</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130 952,7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129 309,4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136 544,6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141 787,9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147 175,8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152 724,3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838 494,7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204 692,0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212 968,2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224 689,4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233 317,5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242 183,6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251 313,9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1 369 164,6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369 500,4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387 620,1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409 301,9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425 019,1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441 169,8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457 801,9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2 490 413,2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301"/>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73 538,1</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77 215,3</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81 589,2</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84 722,2</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87 941,6</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91 257,0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496 263,4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43"/>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209 960,6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219 502,7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231 943,4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240 850,0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250 002,3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259 427,4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1 411 686,4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215 463,0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230 917,2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243 093,3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252 428,1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262 020,4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271 898,6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1 475 820,6</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81 810,1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86 419,5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91 105,9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94 604,4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98 199,4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101 901,5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554 040,8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130 789,5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138 363,4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146 059,5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151 668,2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157 431,6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163 366,8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887 679,0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218 764,1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226 353,1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239 199,2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248 384,4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257 823,0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267 542,9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1 458 066,7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83 136,7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87 763,5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92 667,9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96 226,3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99 882,9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103 648,5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563 325,8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136 166,5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143 233,2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151 041,6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156 841,6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162 801,6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168 939,2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919 023,7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258 260,3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270 887,9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285 349,8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296 307,2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307 566,9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319 162,2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1 737 534,3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179 032,4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188 971,0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199 075,9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206 720,4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214 575,8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222 665,3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1 211 040,8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91 967,8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96 513,3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101 978,1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105 894,1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109 918,1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114 062,0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620 333,4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177 459,0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187 585,6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198 226,8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205 838,7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213 660,6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221 715,6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1 204 486,3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1.17</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капитального ремонта зданий государственных учреждений социальной защиты населения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7 431,3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7 431,3</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7 </w:t>
            </w:r>
          </w:p>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6 169,0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6 169,0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1 146,2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1 272,1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9 653,9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9 653,9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592,1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8 993,6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8 993,6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9 349,0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9 349,0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1 390,2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86"/>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7 617,5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7 617,5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58"/>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672 726,8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414 866,5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1 087 593,3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немонтируемого оборудования и инвентаря для оснащения вводных объектов учреждений социальной защиты</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6 690,8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6 690,8</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161 011,2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161 011,2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5 033,4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7 385,1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7 385,1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12 764,3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12 764,3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881,3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130 122,3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130 122,3</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на выплату компенсации поставщикам социальных услуг, которые включены в реестр поставщиков социальных услуг  Санкт-Петербурга, но не участвуют  в выполнении государственного задания (заказа)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3 159 600,0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3 291 039,4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3 425 313,8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3 556 845,8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3 692 005,9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3 831 194,5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20 955 999,4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8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1.20</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премии Правительства Санкт-Петербурга «Лучший работник учреждения социального обслуживания населения»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2 250,0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2 336,4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2 425,2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2 516,6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14 028,2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3 </w:t>
            </w:r>
          </w:p>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Проведение мероприятий по созданию условий доступности для инвалидов и иных маломобильных групп населения учреждений социального обслуживания населения </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636,0</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12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1 607,4</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22 366,8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22 366,8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Приобретение реабилитационного и абилитационного оборудования для оснащения реабилитационных организаций</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20, И 21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71"/>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373"/>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60 761,4</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66 256,4</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55 749,9</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182 767,7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28 593,6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24 505,8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15 724,3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68 823,7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4"/>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Мероприятия, направленные на развитие системы социального питания в Санкт-Петербурге</w:t>
            </w:r>
          </w:p>
        </w:tc>
        <w:tc>
          <w:tcPr>
            <w:tcW w:w="57" w:type="dxa"/>
            <w:tcBorders>
              <w:left w:val="single" w:sz="4" w:space="0" w:color="000000"/>
            </w:tcBorders>
          </w:tcPr>
          <w:p w:rsidR="00402B96" w:rsidRDefault="00402B96"/>
        </w:tc>
      </w:tr>
      <w:tr w:rsidR="00402B96">
        <w:trPr>
          <w:trHeight w:val="444"/>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Субсидии  Санкт-Петербургскому государственному бюджетному учреждению </w:t>
            </w:r>
            <w:r>
              <w:rPr>
                <w:rFonts w:ascii="Times New Roman" w:eastAsia="Times New Roman" w:hAnsi="Times New Roman" w:cs="Times New Roman"/>
                <w:color w:val="000000"/>
                <w:spacing w:val="-2"/>
                <w:sz w:val="16"/>
              </w:rPr>
              <w:lastRenderedPageBreak/>
              <w:t>дополнительного профессионального образования «Учебно- методический центр Управления социального питания»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УСП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21 660,3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22 561,4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23 481,9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24 383,6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25 310,2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26 264,4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143 661,8</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10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Санкт-Петербургскому государственному бюджетному учреждению «Испытательная лаборатория пищевых продуктов  и продовольственного сырья «СОЦПИТ» Управления социального питания» на финансовое обеспечение выполнения государственного задания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97 607,5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100 272,4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104 363,5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108 371,1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112 489,2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116 730,0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639 833,7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9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разработанными и актуализированными методологическими материалами учреждений системы социального питания Санкт-Петербурга</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И 11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Координация деятельности ИОГВ  в сфере социального питания в части, касающейся согласования документации  на проектирование  и строительство (капитальный ремонт) объектов социальной инфраструктуры  по объемно-планировочным и конструктивным решениям, набору помещений и оборудования пищеблоков учреждений образования, здравоохранения, отдыха и оздоровления детей  и молодежи, социального обслуживания населения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отдельных функций в сфере социального питания по организации социального питания в государственных учреждениях Санкт-Петербурга, входящих в системы здравоохранения, образования, отдыха и оздоровления детей и молодежи, социального обслуживания населения, а также осуществляющих спортивную подготовку, находящихся в ведении ИОГВ</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2.6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в сфере социального  питания Санкт-Петербурга мониторинга охвата обучающихся горячим питанием,  предоставляемым в государственных образовательных учреждениях  Санкт-Петербурга  с компенсацией стоимости за счет средств бюджета Санкт-Петербурга  и за счет средств родителей (законных представителей) обучающихся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УСП, КЗ, КНВШ, КО, КК, АР</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39 516 160,9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39 942 587,4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41 472 530,5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42 990 856,6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44 624 509,0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46 306 852,8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254 853 497,2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bl>
    <w:p w:rsidR="00402B96" w:rsidRDefault="00402B96">
      <w:pPr>
        <w:tabs>
          <w:tab w:val="left" w:pos="8108"/>
        </w:tabs>
        <w:sectPr w:rsidR="00402B96">
          <w:pgSz w:w="16839" w:h="11907" w:orient="landscape" w:code="9"/>
          <w:pgMar w:top="567" w:right="567" w:bottom="517" w:left="567" w:header="567" w:footer="517" w:gutter="0"/>
          <w:cols w:space="720"/>
        </w:sectPr>
      </w:pPr>
    </w:p>
    <w:p w:rsidR="00402B96" w:rsidRDefault="00402B96">
      <w:pPr>
        <w:tabs>
          <w:tab w:val="left" w:pos="8108"/>
        </w:tabs>
      </w:pPr>
    </w:p>
    <w:p w:rsidR="00402B96" w:rsidRDefault="00402B96"/>
    <w:p w:rsidR="00402B96" w:rsidRDefault="00DB65A9">
      <w:pPr>
        <w:spacing w:after="160"/>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 xml:space="preserve">10.4. Механизм реализации мероприятий </w:t>
      </w:r>
    </w:p>
    <w:p w:rsidR="00402B96" w:rsidRDefault="00DB65A9">
      <w:pPr>
        <w:spacing w:after="160"/>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подпрограммы 2</w:t>
      </w:r>
    </w:p>
    <w:p w:rsidR="00402B96" w:rsidRDefault="00DB65A9">
      <w:pPr>
        <w:spacing w:after="160"/>
        <w:jc w:val="both"/>
        <w:rPr>
          <w:rFonts w:ascii="Times New Roman" w:eastAsia="Times New Roman" w:hAnsi="Times New Roman" w:cs="Times New Roman"/>
          <w:sz w:val="24"/>
        </w:rPr>
      </w:pPr>
      <w:r>
        <w:rPr>
          <w:rFonts w:ascii="Times New Roman" w:eastAsia="Times New Roman" w:hAnsi="Times New Roman" w:cs="Times New Roman"/>
          <w:color w:val="000000"/>
          <w:sz w:val="12"/>
        </w:rPr>
        <w:t xml:space="preserve"> </w:t>
      </w:r>
    </w:p>
    <w:p w:rsidR="00402B96" w:rsidRDefault="00DB65A9">
      <w:pPr>
        <w:ind w:firstLine="709"/>
        <w:jc w:val="both"/>
        <w:rPr>
          <w:rFonts w:ascii="Times New Roman" w:eastAsia="Times New Roman" w:hAnsi="Times New Roman" w:cs="Times New Roman"/>
          <w:color w:val="000000"/>
          <w:sz w:val="24"/>
        </w:rPr>
      </w:pPr>
      <w:r>
        <w:rPr>
          <w:rFonts w:ascii="TimesNewRomanPSMT" w:eastAsia="Times New Roman" w:hAnsi="TimesNewRomanPSMT" w:cs="Times New Roman"/>
          <w:color w:val="000000"/>
          <w:sz w:val="24"/>
        </w:rPr>
        <w:t xml:space="preserve">Реализация мероприятия, предусмотренного в пункте 1.1.1 проектной части перечня мероприятий подпрограммы 2, осуществляется КСП и администрацией Василеостровского района Санкт-Петербурга, администрацией Московского района </w:t>
      </w:r>
      <w:r>
        <w:rPr>
          <w:rFonts w:ascii="Times New Roman" w:eastAsia="Times New Roman" w:hAnsi="Times New Roman" w:cs="Times New Roman"/>
          <w:color w:val="000000"/>
          <w:sz w:val="24"/>
        </w:rPr>
        <w:br/>
      </w:r>
      <w:r>
        <w:rPr>
          <w:rFonts w:ascii="TimesNewRomanPSMT" w:eastAsia="Times New Roman" w:hAnsi="TimesNewRomanPSMT" w:cs="Times New Roman"/>
          <w:color w:val="000000"/>
          <w:sz w:val="24"/>
        </w:rPr>
        <w:t xml:space="preserve">Санкт-Петербурга, администрацией Невского района Санкт-Петербурга, администрацией Приморского района Санкт-Петербурга путем предоставления государственным бюджетным учреждениям Санкт-Петербурга субсидий на расходы на создание системы долговременного ухода за гражданами пожилого возраста и инвалидами за счет средств федерального бюджета и бюджета Санкт-Петербурга на условиях софинансирования </w:t>
      </w:r>
      <w:r>
        <w:rPr>
          <w:rFonts w:ascii="Times New Roman" w:eastAsia="Times New Roman" w:hAnsi="Times New Roman" w:cs="Times New Roman"/>
          <w:color w:val="000000"/>
          <w:sz w:val="24"/>
        </w:rPr>
        <w:br/>
      </w:r>
      <w:r>
        <w:rPr>
          <w:rFonts w:ascii="TimesNewRomanPSMT" w:eastAsia="Times New Roman" w:hAnsi="TimesNewRomanPSMT" w:cs="Times New Roman"/>
          <w:color w:val="000000"/>
          <w:sz w:val="24"/>
        </w:rPr>
        <w:t xml:space="preserve">в соответствии с Правилами предоставления и распределения субсидий из федерального бюджета бюджетам субъектов Российской Федерации в целях софинансирования расходных обязательств субъектов Российской Федерации, возникающих при создании системы долговременного ухода за гражданами пожилого возраста и инвалидами, предусмотренными приложением № 8-4 к государственной программе Российской Федерации «Социальная поддержка граждан», утвержденной постановлением Правительства Российской Федерации от 15.04.2014 № 296, в соответствии </w:t>
      </w:r>
      <w:r>
        <w:rPr>
          <w:rFonts w:ascii="Times New Roman" w:eastAsia="Times New Roman" w:hAnsi="Times New Roman" w:cs="Times New Roman"/>
          <w:color w:val="000000"/>
          <w:sz w:val="24"/>
        </w:rPr>
        <w:br/>
      </w:r>
      <w:r>
        <w:rPr>
          <w:rFonts w:ascii="TimesNewRomanPSMT" w:eastAsia="Times New Roman" w:hAnsi="TimesNewRomanPSMT" w:cs="Times New Roman"/>
          <w:color w:val="000000"/>
          <w:sz w:val="24"/>
        </w:rPr>
        <w:t xml:space="preserve">с распределением субсидий на софинансирование расходных обязательств субъектов Российской Федерации, возникающих при создании системы долговременного ухода </w:t>
      </w:r>
      <w:r>
        <w:rPr>
          <w:rFonts w:ascii="Times New Roman" w:eastAsia="Times New Roman" w:hAnsi="Times New Roman" w:cs="Times New Roman"/>
          <w:color w:val="000000"/>
          <w:sz w:val="24"/>
        </w:rPr>
        <w:br/>
      </w:r>
      <w:r>
        <w:rPr>
          <w:rFonts w:ascii="TimesNewRomanPSMT" w:eastAsia="Times New Roman" w:hAnsi="TimesNewRomanPSMT" w:cs="Times New Roman"/>
          <w:color w:val="000000"/>
          <w:sz w:val="24"/>
        </w:rPr>
        <w:t>за гражданами пожилого возраста и инвалидами, на 2026-2028 год ы , предусмотренных</w:t>
      </w:r>
      <w:r>
        <w:rPr>
          <w:rFonts w:ascii="Times New Roman" w:eastAsia="Times New Roman" w:hAnsi="Times New Roman" w:cs="Times New Roman"/>
          <w:color w:val="000000"/>
          <w:sz w:val="24"/>
        </w:rPr>
        <w:br/>
      </w:r>
      <w:r>
        <w:rPr>
          <w:rFonts w:ascii="TimesNewRomanPSMT" w:eastAsia="Times New Roman" w:hAnsi="TimesNewRomanPSMT" w:cs="Times New Roman"/>
          <w:color w:val="000000"/>
          <w:sz w:val="24"/>
        </w:rPr>
        <w:t xml:space="preserve"> в таблице 151 приложения № 30 Федерального закона от 28.11.2025 № 426-ФЗ </w:t>
      </w:r>
      <w:r>
        <w:rPr>
          <w:rFonts w:ascii="Times New Roman" w:eastAsia="Times New Roman" w:hAnsi="Times New Roman" w:cs="Times New Roman"/>
          <w:color w:val="000000"/>
          <w:sz w:val="24"/>
        </w:rPr>
        <w:br/>
      </w:r>
      <w:r>
        <w:rPr>
          <w:rFonts w:ascii="TimesNewRomanPSMT" w:eastAsia="Times New Roman" w:hAnsi="TimesNewRomanPSMT" w:cs="Times New Roman"/>
          <w:color w:val="000000"/>
          <w:sz w:val="24"/>
        </w:rPr>
        <w:t xml:space="preserve">«О федеральном бюджете на 2026 год и на плановый период 2027 и 2028 годов», </w:t>
      </w:r>
      <w:r>
        <w:rPr>
          <w:rFonts w:ascii="TimesNewRomanPSMT" w:eastAsia="Times New Roman" w:hAnsi="TimesNewRomanPSMT" w:cs="Times New Roman"/>
          <w:color w:val="000000"/>
          <w:sz w:val="24"/>
        </w:rPr>
        <w:br/>
        <w:t xml:space="preserve">в пределах бюджетных ассигнований, перераспределенных в соответствии с порядком, установленным распоряжением Комитета финансов Санкт-Петербурга от 26.07.2024 </w:t>
      </w:r>
      <w:r>
        <w:rPr>
          <w:rFonts w:ascii="TimesNewRomanPSMT" w:eastAsia="Times New Roman" w:hAnsi="TimesNewRomanPSMT" w:cs="Times New Roman"/>
          <w:color w:val="000000"/>
          <w:sz w:val="24"/>
        </w:rPr>
        <w:br/>
        <w:t>№ 52-р.</w:t>
      </w:r>
    </w:p>
    <w:p w:rsidR="00402B96" w:rsidRDefault="00DB65A9">
      <w:pPr>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мероприятий, указанных в пунктах 2.1 - 2.39 проектной части перечня мероприятий подпрограммы 2, осуществляется в соответствии с Федеральным законом </w:t>
      </w:r>
      <w:r>
        <w:rPr>
          <w:rFonts w:ascii="Times New Roman" w:eastAsia="Times New Roman" w:hAnsi="Times New Roman" w:cs="Times New Roman"/>
          <w:color w:val="000000"/>
          <w:sz w:val="24"/>
        </w:rPr>
        <w:br/>
        <w:t xml:space="preserve">№ 44-ФЗ на основании решения о бюджетных инвестициях в объекты государственной собственности Санкт-Петербурга, содержащегося в пункте 1-1 настоящего постановления, принятого в порядке, установленном постановлением Правительства Санкт-Петербурга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от 09.08.2022 № 719 «О порядках принятия решений о подготовке, реализации </w:t>
      </w:r>
      <w:r>
        <w:rPr>
          <w:rFonts w:ascii="Times New Roman" w:eastAsia="Times New Roman" w:hAnsi="Times New Roman" w:cs="Times New Roman"/>
          <w:color w:val="000000"/>
          <w:sz w:val="24"/>
        </w:rPr>
        <w:br/>
        <w:t xml:space="preserve">и предоставлении бюджетных инвестиций за счет средств бюджета Санкт-Петербурга, порядке их осуществления и внесении изменений в постановление Правительства </w:t>
      </w:r>
      <w:r>
        <w:rPr>
          <w:rFonts w:ascii="Times New Roman" w:eastAsia="Times New Roman" w:hAnsi="Times New Roman" w:cs="Times New Roman"/>
          <w:color w:val="000000"/>
          <w:sz w:val="24"/>
        </w:rPr>
        <w:br/>
        <w:t xml:space="preserve">Санкт-Петербурга от 25.12.2013 № 1039». Реализация мероприятия, указанного в пункте 2.31, осуществляется с учетом </w:t>
      </w:r>
      <w:r>
        <w:rPr>
          <w:rFonts w:ascii="Times New Roman" w:eastAsia="Times New Roman" w:hAnsi="Times New Roman" w:cs="Times New Roman"/>
          <w:sz w:val="24"/>
        </w:rPr>
        <w:t xml:space="preserve">уничтожения (сноса) за счет бюджетных ассигнований бюджета Санкт-Петербурга объекта недвижимости - нежилого двухэтажного здания площадью 230,2 кв.м, расположенного по адресу: Санкт-Петербург, г. Зеленогорск, Разъезжая ул., д. 11, литера А, кадастровый номер 78:38:0022431:2041, находящегося </w:t>
      </w:r>
      <w:r>
        <w:rPr>
          <w:rFonts w:ascii="Times New Roman" w:eastAsia="Times New Roman" w:hAnsi="Times New Roman" w:cs="Times New Roman"/>
          <w:sz w:val="24"/>
        </w:rPr>
        <w:br/>
        <w:t>в собственности Санкт-Петербурга, для реализации мероприятия: «Строительство здания для Санкт-Петербургского государственного бюджетного учреждения социального обслуживания населения «Комплексный центр социального обслуживания населения Курортного района» по адресу: Санкт-Петербург, внутригородское муниципальное образование города федерального значения Санкт-Петербург город Зеленогорск, Разъезжая ул., земельный участок 11а</w:t>
      </w:r>
      <w:r>
        <w:rPr>
          <w:rFonts w:ascii="Times New Roman" w:eastAsia="Times New Roman" w:hAnsi="Times New Roman" w:cs="Times New Roman"/>
          <w:color w:val="000000"/>
          <w:sz w:val="24"/>
        </w:rPr>
        <w:t xml:space="preserve">. Реализация мероприятия, указанного в пункте 2.5, осуществляется с учетом </w:t>
      </w:r>
      <w:r>
        <w:rPr>
          <w:rFonts w:ascii="Times New Roman" w:eastAsia="Times New Roman" w:hAnsi="Times New Roman" w:cs="Times New Roman"/>
          <w:sz w:val="24"/>
        </w:rPr>
        <w:t xml:space="preserve">уничтожения (сноса) за счет бюджетных ассигнований бюджета Санкт-Петербурга объекта недвижимости - нежилого четырехэтажного здания площадью 3622,2 кв.м, расположенного по адресу: Санкт-Петербург, г. Колпино, Лагерное ш., д. 32, литера А, кадастровый номер 78:37:1720903:19, находящегося в собственности </w:t>
      </w:r>
      <w:r>
        <w:rPr>
          <w:rFonts w:ascii="Times New Roman" w:eastAsia="Times New Roman" w:hAnsi="Times New Roman" w:cs="Times New Roman"/>
          <w:sz w:val="24"/>
        </w:rPr>
        <w:br/>
        <w:t>Санкт-Петербурга, для реализации мероприятия: «Строительство здания центра социальной реабилитации инвалидов и детей-инвалидов Колпинского района Санкт-Петербурга «Поддержка» по адресу: Санкт-Петербург, г. Колпино, Вознесенское ш., д. 32, литера А</w:t>
      </w:r>
      <w:r>
        <w:rPr>
          <w:rFonts w:ascii="Times New Roman" w:eastAsia="Times New Roman" w:hAnsi="Times New Roman" w:cs="Times New Roman"/>
          <w:color w:val="000000"/>
          <w:sz w:val="24"/>
        </w:rPr>
        <w:t xml:space="preserve">. </w:t>
      </w:r>
      <w:r>
        <w:rPr>
          <w:rFonts w:ascii="Times New Roman" w:eastAsia="Times New Roman" w:hAnsi="Times New Roman" w:cs="Times New Roman"/>
          <w:b/>
          <w:color w:val="000000"/>
          <w:sz w:val="24"/>
        </w:rPr>
        <w:t>Адрес переименован.</w:t>
      </w:r>
    </w:p>
    <w:p w:rsidR="00402B96" w:rsidRDefault="00DB65A9">
      <w:pPr>
        <w:spacing w:after="158"/>
        <w:ind w:firstLine="708"/>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 «Серебряными центрами» понимаются объекты социальной инфраструктуры </w:t>
      </w:r>
      <w:r>
        <w:rPr>
          <w:rFonts w:ascii="Times New Roman" w:eastAsia="Times New Roman" w:hAnsi="Times New Roman" w:cs="Times New Roman"/>
          <w:sz w:val="24"/>
        </w:rPr>
        <w:br/>
        <w:t>Санкт-Петербурга, направленные на повышение качества жизни граждан старшего поколения,  создаваемые в целях реализации приоритетного проекта Санкт-Петербурга «Забота о людях серебряного возраста.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Реализация мероприятий, предусмотренных в пунктах 1.1 – 1.7 и 1.13 – 1.16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КСП и АР, путем финансового обеспечения выполнения государственных заданий при оказании государственных услуг (выполнении работ) государственными бюджетными и автономными учреждениями социального обслуживания населения Санкт-Петербурга в соответствии с Порядком формирования государственных заданий для государственных учреждений Санкт-Петербурга и порядком финансового обеспечения выполнения государственных заданий, утвержденным постановлением Правительства Санкт-Петербурга от 20.01.2011 № 63, и Порядком предоставления субсидий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мероприятий, предусмотренных в пунктах 1.8 – 1.12 процессной части перечня мероприятий подпрограммы 2, осуществляется путем выделения </w:t>
      </w:r>
      <w:r>
        <w:rPr>
          <w:rFonts w:ascii="Times New Roman" w:eastAsia="Times New Roman" w:hAnsi="Times New Roman" w:cs="Times New Roman"/>
          <w:color w:val="000000"/>
          <w:sz w:val="24"/>
        </w:rPr>
        <w:br/>
        <w:t>в соответствии со статьей 161 Бюджетного кодекса Российской Федерации бюджетных ассигнований на обеспечение выполнения функций государственных казенных учреждений на основании бюджетной сметы, утвержденной КСП.</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мероприятия, предусмотренного в пункте 1.17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КСП и АР, </w:t>
      </w:r>
      <w:r>
        <w:rPr>
          <w:rFonts w:ascii="Times New Roman" w:eastAsia="Times New Roman" w:hAnsi="Times New Roman" w:cs="Times New Roman"/>
          <w:color w:val="000000"/>
          <w:sz w:val="24"/>
        </w:rPr>
        <w:lastRenderedPageBreak/>
        <w:t>путем предоставления субсидий на иные цели в соответствии с пунктом 3 постановления Правительства Санкт-Петербурга от 07.10.2020 № 809 «О мерах по реализации пункта 4 постановления Правительства Российской Федерации от 22.02.2020 № 203».</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мероприятий, предусмотренных в пункте 1.18 процессной части перечня мероприятий подпрограммы 2, осуществляется в соответствии с Федеральным законом </w:t>
      </w:r>
      <w:r>
        <w:rPr>
          <w:rFonts w:ascii="Times New Roman" w:eastAsia="Times New Roman" w:hAnsi="Times New Roman" w:cs="Times New Roman"/>
          <w:color w:val="000000"/>
          <w:sz w:val="24"/>
        </w:rPr>
        <w:br/>
        <w:t xml:space="preserve">«О контрактной системе в сфере закупок товаров, работ, услуг для обеспечения государственных и муниципальных нужд» за счет бюджетных ассигнований бюджета </w:t>
      </w:r>
      <w:r>
        <w:rPr>
          <w:rFonts w:ascii="Times New Roman" w:eastAsia="Times New Roman" w:hAnsi="Times New Roman" w:cs="Times New Roman"/>
          <w:sz w:val="24"/>
        </w:rPr>
        <w:br/>
      </w:r>
      <w:r>
        <w:rPr>
          <w:rFonts w:ascii="Times New Roman" w:eastAsia="Times New Roman" w:hAnsi="Times New Roman" w:cs="Times New Roman"/>
          <w:color w:val="000000"/>
          <w:sz w:val="24"/>
        </w:rPr>
        <w:t>Санкт-Петербурга на соответствующий финансовый год, предусмотренных АР.</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мероприятия, предусмотренного в пункте 1.19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КСП, </w:t>
      </w:r>
      <w:r>
        <w:rPr>
          <w:rFonts w:ascii="Times New Roman" w:eastAsia="Times New Roman" w:hAnsi="Times New Roman" w:cs="Times New Roman"/>
          <w:color w:val="000000"/>
          <w:sz w:val="24"/>
        </w:rPr>
        <w:br/>
        <w:t>на основании ежегодно издаваемого распоряжения КСП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мероприятия, предусмотренного в пункте 1.20 процессной части перечня мероприятий подпрограммы 2, осуществляется путем предоставления субсидии </w:t>
      </w:r>
      <w:r>
        <w:rPr>
          <w:rFonts w:ascii="Times New Roman" w:eastAsia="Times New Roman" w:hAnsi="Times New Roman" w:cs="Times New Roman"/>
          <w:sz w:val="24"/>
        </w:rPr>
        <w:br/>
      </w:r>
      <w:r>
        <w:rPr>
          <w:rFonts w:ascii="Times New Roman" w:eastAsia="Times New Roman" w:hAnsi="Times New Roman" w:cs="Times New Roman"/>
          <w:color w:val="000000"/>
          <w:sz w:val="24"/>
        </w:rPr>
        <w:t xml:space="preserve">на выплату компенсации поставщику или поставщикам социальных услуг, которые включены в Реестр поставщиков,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за счет бюджетных ассигнований бюджета </w:t>
      </w:r>
      <w:r>
        <w:rPr>
          <w:rFonts w:ascii="Times New Roman" w:eastAsia="Times New Roman" w:hAnsi="Times New Roman" w:cs="Times New Roman"/>
          <w:color w:val="000000"/>
          <w:sz w:val="24"/>
        </w:rPr>
        <w:br/>
        <w:t xml:space="preserve">Санкт-Петербурга на соответствующий финансовый год, предусмотренных КСП, </w:t>
      </w:r>
      <w:r>
        <w:rPr>
          <w:rFonts w:ascii="Times New Roman" w:eastAsia="Times New Roman" w:hAnsi="Times New Roman" w:cs="Times New Roman"/>
          <w:color w:val="000000"/>
          <w:sz w:val="24"/>
        </w:rPr>
        <w:br/>
        <w:t>в порядке, устанавливаемом Правительством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мероприятия, предусмотренного в пункте 1.21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КСП </w:t>
      </w:r>
      <w:r>
        <w:rPr>
          <w:rFonts w:ascii="Times New Roman" w:eastAsia="Times New Roman" w:hAnsi="Times New Roman" w:cs="Times New Roman"/>
          <w:color w:val="000000"/>
          <w:sz w:val="24"/>
        </w:rPr>
        <w:br/>
        <w:t>в соответствии с постановлением Правительства Санкт-Петербурга от 31.12.2010 № 1860 «О премиях Правительства Санкт-Петербурга «Лучший работник учреждения социального обслуживания населения».</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1.22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КСП и АР </w:t>
      </w:r>
      <w:r>
        <w:rPr>
          <w:rFonts w:ascii="Times New Roman" w:eastAsia="Times New Roman" w:hAnsi="Times New Roman" w:cs="Times New Roman"/>
          <w:color w:val="000000"/>
          <w:sz w:val="24"/>
        </w:rPr>
        <w:br/>
        <w:t>для предоставления подведомственным учреждениям субсидий на иные цели в соответствии с пунктом 3 постановления Правительства Санкт-Петербурга</w:t>
      </w:r>
      <w:r>
        <w:rPr>
          <w:rFonts w:ascii="Times New Roman" w:eastAsia="Times New Roman" w:hAnsi="Times New Roman" w:cs="Times New Roman"/>
          <w:sz w:val="24"/>
        </w:rPr>
        <w:br/>
      </w:r>
      <w:r>
        <w:rPr>
          <w:rFonts w:ascii="Times New Roman" w:eastAsia="Times New Roman" w:hAnsi="Times New Roman" w:cs="Times New Roman"/>
          <w:color w:val="000000"/>
          <w:sz w:val="24"/>
        </w:rPr>
        <w:t xml:space="preserve"> от 07.10.2020 № 809 «О мерах по реализации пункта 4 постановления Правительства Российской Федерации от 22.02.2020 № 203», а также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мероприятий, предусмотренных в пунктах 2.1 и 2.2 процессной части перечня мероприятий подпрограммы 2, осуществляется за счет бюджетных ассигнований бюджета Санкт-Петербурга на соответствующий финансовый год, предусмотренных УСП, путем финансового обеспечения выполнения государственных заданий </w:t>
      </w:r>
      <w:r>
        <w:rPr>
          <w:rFonts w:ascii="Times New Roman" w:eastAsia="Times New Roman" w:hAnsi="Times New Roman" w:cs="Times New Roman"/>
          <w:color w:val="000000"/>
          <w:sz w:val="24"/>
        </w:rPr>
        <w:br/>
        <w:t>при оказании государственных услуг (выполнении работ) государственными учреждениями Санкт-Петербурга в соответствии с постановлением Правительства</w:t>
      </w:r>
      <w:r>
        <w:rPr>
          <w:rFonts w:ascii="Times New Roman" w:eastAsia="Times New Roman" w:hAnsi="Times New Roman" w:cs="Times New Roman"/>
          <w:color w:val="000000"/>
          <w:sz w:val="24"/>
        </w:rPr>
        <w:br/>
        <w:t xml:space="preserve">Санкт-Петербурга от 20.01.2011 № 63 «О Порядке формирования государственных заданий для государственных учреждений Санкт-Петербурга и порядке финансового обеспечения выполнения государственных заданий» и Порядком предоставления субсидий государственным бюджетным и автономным учреждениям Санкт-Петербурга </w:t>
      </w:r>
      <w:r>
        <w:rPr>
          <w:rFonts w:ascii="Times New Roman" w:eastAsia="Times New Roman" w:hAnsi="Times New Roman" w:cs="Times New Roman"/>
          <w:color w:val="000000"/>
          <w:sz w:val="24"/>
        </w:rPr>
        <w:br/>
        <w:t xml:space="preserve">на финансовое обеспечение выполнения ими государственного задания на оказание государственных услуг (выполнение работ), утвержденным постановлением Правительства </w:t>
      </w:r>
      <w:r>
        <w:rPr>
          <w:rFonts w:ascii="Times New Roman" w:eastAsia="Times New Roman" w:hAnsi="Times New Roman" w:cs="Times New Roman"/>
          <w:color w:val="000000"/>
          <w:sz w:val="24"/>
        </w:rPr>
        <w:lastRenderedPageBreak/>
        <w:t>Санкт-Петербурга от 29.12.2016 № 1271 «О порядке предоставления субсидий из бюджета Санкт-Петербурга государственным бюджетным и автономным учреждениям Санкт-Петербурга на финансовое обеспечение выполнения ими государственного задания на оказание государственных услуг (выполнение работ)».</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Реализация мероприятий, предусмотренных в пунктах 2.3 – 2.5 процессной части перечня мероприятий подпрограммы 2, осуществляется УСП в рамках своих полномочий за счет средств бюджета Санкт-Петербурга, предусмотренных на содержание Управления социального питания.</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Реализация мероприятия, предусмотренного в пункте 2.6 процессной части перечня мероприятий подпрограммы 2, осуществляется исполнителями в рамках своих полномочий в соответствующей сфере деятельности.</w:t>
      </w:r>
    </w:p>
    <w:p w:rsidR="00402B96" w:rsidRDefault="00402B96">
      <w:pPr>
        <w:tabs>
          <w:tab w:val="left" w:pos="8108"/>
        </w:tabs>
        <w:spacing w:after="160" w:line="259" w:lineRule="auto"/>
        <w:rPr>
          <w:rFonts w:eastAsia="Times New Roman" w:cs="Times New Roman"/>
          <w:sz w:val="22"/>
        </w:rPr>
        <w:sectPr w:rsidR="00402B96">
          <w:pgSz w:w="11906" w:h="16838"/>
          <w:pgMar w:top="1134" w:right="850" w:bottom="1134" w:left="1701" w:header="708" w:footer="708" w:gutter="0"/>
          <w:cols w:space="720"/>
        </w:sectPr>
      </w:pPr>
    </w:p>
    <w:p w:rsidR="00402B96" w:rsidRDefault="00402B96">
      <w:pPr>
        <w:tabs>
          <w:tab w:val="left" w:pos="8108"/>
        </w:tabs>
        <w:spacing w:after="160" w:line="259" w:lineRule="auto"/>
        <w:rPr>
          <w:rFonts w:eastAsia="Times New Roman" w:cs="Times New Roman"/>
          <w:sz w:val="22"/>
        </w:rPr>
      </w:pPr>
    </w:p>
    <w:p w:rsidR="00402B96" w:rsidRDefault="00402B96"/>
    <w:p w:rsidR="00402B96" w:rsidRDefault="00DB65A9">
      <w:pPr>
        <w:pStyle w:val="a3"/>
        <w:spacing w:after="0" w:line="240" w:lineRule="auto"/>
        <w:contextualSpacing w:val="0"/>
        <w:jc w:val="center"/>
        <w:rPr>
          <w:b/>
          <w:sz w:val="2"/>
        </w:rPr>
      </w:pPr>
      <w:r>
        <w:rPr>
          <w:rFonts w:ascii="Times New Roman" w:hAnsi="Times New Roman"/>
          <w:b/>
          <w:sz w:val="24"/>
        </w:rPr>
        <w:t>11. Подпрограмма 3</w:t>
      </w:r>
    </w:p>
    <w:p w:rsidR="00402B96" w:rsidRDefault="00DB65A9">
      <w:pPr>
        <w:pStyle w:val="a3"/>
        <w:spacing w:after="0" w:line="240" w:lineRule="auto"/>
        <w:ind w:left="709"/>
        <w:contextualSpacing w:val="0"/>
        <w:jc w:val="center"/>
        <w:rPr>
          <w:sz w:val="2"/>
        </w:rPr>
      </w:pPr>
      <w:r>
        <w:rPr>
          <w:rFonts w:ascii="Times New Roman" w:hAnsi="Times New Roman"/>
          <w:b/>
          <w:sz w:val="24"/>
        </w:rPr>
        <w:t>11.1. Паспорт подпрограммы 3</w:t>
      </w:r>
    </w:p>
    <w:tbl>
      <w:tblPr>
        <w:tblStyle w:val="TableGrid3"/>
        <w:tblW w:w="9915" w:type="dxa"/>
        <w:tblInd w:w="105" w:type="dxa"/>
        <w:tblLayout w:type="fixed"/>
        <w:tblLook w:val="04A0" w:firstRow="1" w:lastRow="0" w:firstColumn="1" w:lastColumn="0" w:noHBand="0" w:noVBand="1"/>
      </w:tblPr>
      <w:tblGrid>
        <w:gridCol w:w="420"/>
        <w:gridCol w:w="2835"/>
        <w:gridCol w:w="6660"/>
      </w:tblGrid>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1</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Исполнители подпрограммы 3</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АР</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ЖК</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КЗ</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КЗАГС</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КК</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КНВШ</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КСП</w:t>
            </w:r>
          </w:p>
          <w:p w:rsidR="00402B96" w:rsidRDefault="00DB65A9">
            <w:pPr>
              <w:rPr>
                <w:rFonts w:eastAsia="Times New Roman" w:cs="Times New Roman"/>
              </w:rPr>
            </w:pPr>
            <w:r>
              <w:rPr>
                <w:rFonts w:ascii="Times New Roman" w:eastAsia="Times New Roman" w:hAnsi="Times New Roman" w:cs="Times New Roman"/>
                <w:sz w:val="24"/>
              </w:rPr>
              <w:t>КФКС</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2</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w:t>
            </w:r>
          </w:p>
        </w:tc>
        <w:tc>
          <w:tcPr>
            <w:tcW w:w="6660" w:type="dxa"/>
          </w:tcPr>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3</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Цели подпрограммы 3</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экономической и социальной устойчивости петербургских семей</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повышение уровня рождаемости в Санкт-Петербурге</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профилактика отказов от детей и сиротства в Санкт-Петербурге</w:t>
            </w:r>
          </w:p>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4</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Сокращение бедности в семьях с детьми;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роста рождаемости, стимулирования многодетности;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пропаганда семейного благополучия и традиционных семейных ценностей, ответственного родительства, здорового образа жизни;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увеличение объема и повышение качества государственных услуг, оказываемых детям и семьям с детьми;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системы профилактики социального сиротства, своевременного выявления и поддержки семей, находящихся на ранней стадии семейного неблагополучия;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внедрение инновационных технологий социальной помощи семьям и детям, попавшим в трудную жизненную ситуацию или находящимся в социально опасном положении;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стимулирование семейного устройства детей-сирот и детей, оставшихся без попечения родителей;</w:t>
            </w:r>
          </w:p>
          <w:p w:rsidR="00402B96" w:rsidRDefault="00402B96">
            <w:pPr>
              <w:rPr>
                <w:rFonts w:eastAsia="Times New Roman" w:cs="Times New Roman"/>
              </w:rPr>
            </w:pP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развитие сотрудничества с СО НКО и развитие социального добровольчества в сфере социального обслуживания детей и семей с детьми;</w:t>
            </w:r>
          </w:p>
          <w:p w:rsidR="00402B96" w:rsidRDefault="00DB65A9">
            <w:pPr>
              <w:rPr>
                <w:rFonts w:eastAsia="Times New Roman" w:cs="Times New Roman"/>
              </w:rPr>
            </w:pPr>
            <w:r>
              <w:rPr>
                <w:rFonts w:ascii="Times New Roman" w:eastAsia="Times New Roman" w:hAnsi="Times New Roman" w:cs="Times New Roman"/>
                <w:sz w:val="24"/>
              </w:rPr>
              <w:t>предоставление дополнительных мер социальной поддержки по обеспечению питанием в государственных образовательных учреждениях</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5</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3</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РП «Поддержка семьи»</w:t>
            </w:r>
          </w:p>
          <w:p w:rsidR="00402B96" w:rsidRDefault="00DB65A9">
            <w:pPr>
              <w:rPr>
                <w:rFonts w:eastAsia="Times New Roman" w:cs="Times New Roman"/>
              </w:rPr>
            </w:pPr>
            <w:r>
              <w:rPr>
                <w:rFonts w:ascii="Times New Roman" w:eastAsia="Times New Roman" w:hAnsi="Times New Roman" w:cs="Times New Roman"/>
                <w:sz w:val="24"/>
              </w:rPr>
              <w:t>РП «Многодетная семья»</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6</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3</w:t>
            </w:r>
            <w:r>
              <w:rPr>
                <w:rFonts w:ascii="Times New Roman" w:eastAsia="Times New Roman" w:hAnsi="Times New Roman" w:cs="Times New Roman"/>
                <w:color w:val="000000"/>
                <w:sz w:val="24"/>
              </w:rPr>
              <w:t xml:space="preserve"> по источникам </w:t>
            </w:r>
            <w:r>
              <w:rPr>
                <w:rFonts w:ascii="Times New Roman" w:eastAsia="Times New Roman" w:hAnsi="Times New Roman" w:cs="Times New Roman"/>
                <w:color w:val="000000"/>
                <w:sz w:val="24"/>
              </w:rPr>
              <w:lastRenderedPageBreak/>
              <w:t>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Общий объем финансирования подпрограммы </w:t>
            </w:r>
            <w:r>
              <w:rPr>
                <w:rFonts w:ascii="Times New Roman" w:eastAsia="Times New Roman" w:hAnsi="Times New Roman" w:cs="Times New Roman"/>
                <w:sz w:val="24"/>
              </w:rPr>
              <w:t xml:space="preserve">3 </w:t>
            </w:r>
            <w:r>
              <w:rPr>
                <w:rFonts w:ascii="Times New Roman" w:eastAsia="Times New Roman" w:hAnsi="Times New Roman" w:cs="Times New Roman"/>
                <w:color w:val="000000"/>
                <w:sz w:val="24"/>
              </w:rPr>
              <w:t>составляет 315802934,1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47639070,5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50162812,0 тыс. руб.;</w:t>
            </w: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2028 г. – 52525774,7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53119818,1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55138371,4 тыс. руб.;</w:t>
            </w: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57217087,4 тыс. руб.;</w:t>
            </w:r>
          </w:p>
          <w:p w:rsidR="00402B96" w:rsidRDefault="00402B96">
            <w:pPr>
              <w:rPr>
                <w:rFonts w:ascii="Times New Roman" w:eastAsia="Times New Roman" w:hAnsi="Times New Roman" w:cs="Times New Roman"/>
                <w:color w:val="000000"/>
                <w:sz w:val="24"/>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307278970,1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45860506,0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48653954,9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51289211,1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51835770,5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53805529,8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55833997,8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8523964,0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1778564,5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1508857,1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1236563,6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1284047,6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1332841,6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1383089,6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215550412,0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32053192,9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34277945,8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36283559,8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36253902,5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37631550,8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39050260,2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213218758,8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31601895,7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33883474,1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35932681,2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35889550,2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37253353,1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38657804,5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2331653,2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451297,2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394471,7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350878,6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364352,3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378197,7 тыс. руб.;</w:t>
            </w: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2031 г. – 392455,7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lastRenderedPageBreak/>
              <w:t>7</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3</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Повышение уровня жизни семей с детьми;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рост числа многодетных семей, увеличение суммарного коэффициента рождаемости третьих и последующих детей;</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рост числа браков, сокращение числа разводов и неполных семей;</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объема и повышение качества государственных услуг, оказываемых детям и семьям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 детьми;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сокращение числа семей, находящихся в трудной жизненной ситуации и социально опасном положении;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сокращение масштабов социального сиротства, снижение доли детей-сирот и детей, оставшихся без попечения родителей, в общей численности детского населения Санкт-Петербурга к 2030 году до 0,9%;</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доли детей-сирот и детей, оставшихся без попечения родителей, переданных на воспитание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в семьи граждан, в общем числе детей-сирот и детей, оставшихся без попечения родителей, к 2030 году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до 89%;</w:t>
            </w:r>
          </w:p>
          <w:p w:rsidR="00402B96" w:rsidRDefault="00DB65A9">
            <w:pPr>
              <w:rPr>
                <w:rFonts w:eastAsia="Times New Roman" w:cs="Times New Roman"/>
              </w:rPr>
            </w:pPr>
            <w:r>
              <w:rPr>
                <w:rFonts w:ascii="Times New Roman" w:eastAsia="Times New Roman" w:hAnsi="Times New Roman" w:cs="Times New Roman"/>
                <w:sz w:val="24"/>
              </w:rPr>
              <w:t>повышение эффективности социализации детей-сирот и их интеграции в общество</w:t>
            </w:r>
          </w:p>
        </w:tc>
      </w:tr>
    </w:tbl>
    <w:p w:rsidR="00402B96" w:rsidRDefault="00402B96">
      <w:pPr>
        <w:tabs>
          <w:tab w:val="left" w:pos="8108"/>
        </w:tabs>
        <w:rPr>
          <w:rFonts w:eastAsia="Times New Roman" w:cs="Times New Roman"/>
        </w:rPr>
        <w:sectPr w:rsidR="00402B96">
          <w:pgSz w:w="11907" w:h="16839" w:code="9"/>
          <w:pgMar w:top="1133" w:right="850" w:bottom="1133" w:left="1700" w:header="708" w:footer="708" w:gutter="0"/>
          <w:cols w:space="720"/>
        </w:sectPr>
      </w:pPr>
    </w:p>
    <w:p w:rsidR="00402B96" w:rsidRDefault="00402B96">
      <w:pPr>
        <w:tabs>
          <w:tab w:val="left" w:pos="8108"/>
        </w:tabs>
        <w:rPr>
          <w:rFonts w:eastAsia="Times New Roman" w:cs="Times New Roman"/>
        </w:rPr>
      </w:pPr>
    </w:p>
    <w:p w:rsidR="00402B96" w:rsidRDefault="00402B96">
      <w:pPr>
        <w:rPr>
          <w:rFonts w:eastAsia="Times New Roman" w:cs="Times New Roman"/>
        </w:rPr>
      </w:pPr>
    </w:p>
    <w:p w:rsidR="00402B96" w:rsidRDefault="00DB65A9">
      <w:pPr>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11.2. Характеристика текущего состояния сферы развития мер социальной поддержки отдельных категорий граждан в Санкт-Петербурге с указанием основных проблем в указанной сфере и прогноз ее развития</w:t>
      </w:r>
    </w:p>
    <w:p w:rsidR="00402B96" w:rsidRDefault="00402B96">
      <w:pPr>
        <w:jc w:val="center"/>
        <w:rPr>
          <w:rFonts w:ascii="Times New Roman" w:eastAsia="Times New Roman" w:hAnsi="Times New Roman" w:cs="Times New Roman"/>
          <w:b/>
          <w:color w:val="000000"/>
          <w:sz w:val="24"/>
        </w:rPr>
      </w:pPr>
    </w:p>
    <w:p w:rsidR="00402B96" w:rsidRDefault="00402B96">
      <w:pPr>
        <w:jc w:val="center"/>
        <w:rPr>
          <w:rFonts w:ascii="Calibri" w:eastAsia="Times New Roman" w:hAnsi="Calibri" w:cs="Times New Roman"/>
        </w:rPr>
      </w:pPr>
    </w:p>
    <w:p w:rsidR="00402B96" w:rsidRDefault="00DB65A9">
      <w:pPr>
        <w:jc w:val="both"/>
        <w:rPr>
          <w:rFonts w:ascii="Calibri" w:eastAsia="Times New Roman" w:hAnsi="Calibri" w:cs="Times New Roman"/>
        </w:rPr>
      </w:pPr>
      <w:r>
        <w:rPr>
          <w:rFonts w:ascii="Times New Roman" w:eastAsia="Times New Roman" w:hAnsi="Times New Roman" w:cs="Times New Roman"/>
          <w:color w:val="000000"/>
          <w:sz w:val="12"/>
        </w:rPr>
        <w:t xml:space="preserve"> </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соответствии с Указом Президента Российской Федерации от 29.05.2017 № 240 </w:t>
      </w:r>
      <w:r>
        <w:rPr>
          <w:rFonts w:ascii="Calibri" w:eastAsia="Times New Roman" w:hAnsi="Calibri" w:cs="Times New Roman"/>
        </w:rPr>
        <w:br/>
      </w:r>
      <w:r>
        <w:rPr>
          <w:rFonts w:ascii="Times New Roman" w:eastAsia="Times New Roman" w:hAnsi="Times New Roman" w:cs="Times New Roman"/>
          <w:color w:val="000000"/>
          <w:sz w:val="24"/>
        </w:rPr>
        <w:t xml:space="preserve">«Об объявлении в Российской Федерации Десятилетия детства», Указом Президента Российской Федерации от 07.05.2024 № 309 «О национальных целях развития Российской Федерации на период до 2030 года и на перспективу до 2036 года» и Концепцией государственной семейной политики в Российской Федерации на период </w:t>
      </w:r>
      <w:r>
        <w:rPr>
          <w:rFonts w:ascii="Times New Roman" w:eastAsia="Times New Roman" w:hAnsi="Times New Roman" w:cs="Times New Roman"/>
          <w:color w:val="000000"/>
          <w:sz w:val="24"/>
        </w:rPr>
        <w:br/>
        <w:t xml:space="preserve">до 2025 года, утвержденной распоряжением Правительства Российской Федерации </w:t>
      </w:r>
      <w:r>
        <w:rPr>
          <w:rFonts w:ascii="Times New Roman" w:eastAsia="Times New Roman" w:hAnsi="Times New Roman" w:cs="Times New Roman"/>
          <w:color w:val="000000"/>
          <w:sz w:val="24"/>
        </w:rPr>
        <w:br/>
        <w:t>от 25.08.2014 № 1618-р, приоритетными направлениями государственной семейной политики в Санкт-Петербурге являются: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социальная поддержка семьи и детей;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повышение уровня рождаемости, стимулирование многодетности;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развитие системы поддержки семьи в связи с рождением и воспитанием детей;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укрепление института семьи, пропаганда семейных ценностей и ответственного родительства;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развитие системы профилактики материального, социального и физического неблагополучия семей с детьми как инструмента повышения эффективности социальной поддержки отдельных категорий граждан, снижающего риски возникновения трудной жизненной ситуации и расходы на преодоление ее последствий;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обеспечение защиты прав и законных интересов детей;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семейное жизнеустройство детей-сирот и детей, оставшихся без попечения родителей;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поддержка семей, принимающих на воспитание детей-сирот и детей, оставшихся без попечения родителей;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формирование единой информационной политики в интересах петербургской семьи.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Указанные приоритеты направлены на преодоление негативных демографических тенденций и повышение качества жизни детей и семей с детьми в Санкт-Петербурге.</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целях обеспечения эффективной реализации демографической и семейной политики при Правительстве Санкт-Петербурга были созданы следующие коллегиальные совещательные (консультативные) органы:</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Координационный совет по вопросам семейной и демографической политики </w:t>
      </w:r>
      <w:r>
        <w:rPr>
          <w:rFonts w:ascii="Times New Roman" w:eastAsia="Times New Roman" w:hAnsi="Times New Roman" w:cs="Times New Roman"/>
          <w:color w:val="000000"/>
          <w:sz w:val="24"/>
        </w:rPr>
        <w:br/>
        <w:t>Санкт-Петербурга;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Координационный совет при Правительстве Санкт-Петербурга по вопросам попечительства в сфере социальной защиты, образования и здравоохранения.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Традиционно к семьям, нуждающимся в дополнительных мерах государственной поддержки, относятся многодетные, студенческие, неполные семьи, а также семьи, воспитывающие детей с ограниченными возможностями здоровья.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 данным автоматизированной информационной системы «Электронный социальный регистр населения Санкт-Петербурга», на 31.12.2024 в Санкт-Петербурге насчитывалось 617698 семей, в которых воспитывались 935147 детей, в том числе:</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60961 неполных семей, в которых воспитывались 75492 ребенка;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76647 многодетные семьи, в которых воспитывались 249889 детей;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20555 семьи, воспитывающих 22064 детей-инвалидов.</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Меры социальной поддержки семьи и детей в Санкт-Петербурге установлены Социальным кодексом Санкт-Петербурга и предоставляются: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денежной форме – в виде единовременных и ежемесячных социальных выплат;</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форме услуг – транспортных, медицинских, социальных;</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натуральной форме – путем предоставления бесплатного питания, в том числе детского, специализированного; путевок на санаторно-курортное лечение по медицинским показаниям; организации отдыха и оздоровления детей; одежды, обуви детям; </w:t>
      </w:r>
      <w:r>
        <w:rPr>
          <w:rFonts w:ascii="Times New Roman" w:eastAsia="Times New Roman" w:hAnsi="Times New Roman" w:cs="Times New Roman"/>
          <w:color w:val="000000"/>
          <w:sz w:val="24"/>
        </w:rPr>
        <w:lastRenderedPageBreak/>
        <w:t xml:space="preserve">лекарственных средств и изделий медицинского назначения; ТСР детям-инвалидам, </w:t>
      </w:r>
      <w:r>
        <w:rPr>
          <w:rFonts w:ascii="Times New Roman" w:eastAsia="Times New Roman" w:hAnsi="Times New Roman" w:cs="Times New Roman"/>
          <w:color w:val="000000"/>
          <w:sz w:val="24"/>
        </w:rPr>
        <w:br/>
        <w:t>не входящим в федеральный перечень; проездных билетов, транспортных средств, земельных участков и пр.;</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форме морального поощрения в целях стимулирования укрепления института семьи, многодетности, заботы о здоровье, образовании, физическом, духовном и нравственном развитии детей, полном и гармоничном развитии их личности (меры морального поощрения сочетаются с денежным вознаграждением).</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 этом основной является денежная форма социальной поддержки семьи и детей (по числу получателей и по размерам производимых выплат).</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Денежные выплаты назначаются и производятся на основе адресного подхода </w:t>
      </w:r>
      <w:r>
        <w:rPr>
          <w:rFonts w:ascii="Times New Roman" w:eastAsia="Times New Roman" w:hAnsi="Times New Roman" w:cs="Times New Roman"/>
          <w:color w:val="000000"/>
          <w:sz w:val="24"/>
        </w:rPr>
        <w:br/>
        <w:t>с учетом объективной нуждаемости семей с детьми по различным критериям:</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материальная обеспеченность семьи с учетом соотношения среднедушевых доходов семьи с установленной величиной прожиточного минимума;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многодетность с учетом наличия в семье трех и более детей;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трудная жизненная ситуация в семье (неполные семьи, семьи, в которых родители являются инвалидами, семьи с детьми-инвалидами и т.п.).</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 мерам социальной поддержки семьи и детей в денежной форме в виде косвенных социальных трансфертов, определяемых законодательством Санкт-Петербурга, относятся льготы по оплате жилья и жилищно-коммунальных услуг, по оплате лекарств, изделий медицинского назначения, транспортных расходов и пр.</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Меры социальной поддержки семей, имеющих детей, установлены в главах 5, 18 и 19 Социального кодекса Санкт-Петербурга.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2024 году в Санкт-Петербурге ежемесячные и единовременные меры социальной поддержки получили 148,0 тыс. семей с детьми на 301,6 тыс. детей на общую сумму </w:t>
      </w:r>
      <w:r>
        <w:rPr>
          <w:rFonts w:ascii="Times New Roman" w:eastAsia="Times New Roman" w:hAnsi="Times New Roman" w:cs="Times New Roman"/>
          <w:color w:val="000000"/>
          <w:sz w:val="24"/>
        </w:rPr>
        <w:br/>
        <w:t>13,0 млрд. руб.</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Характеризуя меры социальной поддержки семьи и детей, предоставляемые </w:t>
      </w:r>
      <w:r>
        <w:rPr>
          <w:rFonts w:ascii="Times New Roman" w:eastAsia="Times New Roman" w:hAnsi="Times New Roman" w:cs="Times New Roman"/>
          <w:color w:val="000000"/>
          <w:sz w:val="24"/>
        </w:rPr>
        <w:br/>
        <w:t>в денежной форме за счет бюджета Санкт-Петербурга, следует отметить следующие тенденции: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расширяется перечень категорий граждан, имеющих право на получение мер социальной поддержки в связи с рождением и воспитанием детей;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повышаются размеры пособий, компенсационных и социальных выплат семьям, имеющим детей.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главе 18 Социального кодекса Санкт-Петербурга установлены дополнительные меры по предоставлению питания обучающимся в образовательных учреждениях </w:t>
      </w:r>
      <w:r>
        <w:rPr>
          <w:rFonts w:ascii="Times New Roman" w:eastAsia="Times New Roman" w:hAnsi="Times New Roman" w:cs="Times New Roman"/>
          <w:color w:val="000000"/>
          <w:sz w:val="24"/>
        </w:rPr>
        <w:br/>
        <w:t>Санкт-Петербурга и федеральных образовательных учреждениях с компенсацией стоимости за счет бюджета Санкт-Петербурга.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целях реализации дополнительных мер социальной поддержки по обеспечению питанием в государственных образовательных учреждениях Правительством </w:t>
      </w:r>
      <w:r>
        <w:rPr>
          <w:rFonts w:ascii="Times New Roman" w:eastAsia="Times New Roman" w:hAnsi="Times New Roman" w:cs="Times New Roman"/>
          <w:color w:val="000000"/>
          <w:sz w:val="24"/>
        </w:rPr>
        <w:br/>
        <w:t>Санкт-Петербурга устанавливаются: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стоимость питания в государственных образовательных учреждениях (не реже одного раза в год);</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порядок предоставления дополнительных мер социальной поддержки </w:t>
      </w:r>
      <w:r>
        <w:rPr>
          <w:rFonts w:ascii="Times New Roman" w:eastAsia="Times New Roman" w:hAnsi="Times New Roman" w:cs="Times New Roman"/>
          <w:color w:val="000000"/>
          <w:sz w:val="24"/>
        </w:rPr>
        <w:br/>
        <w:t>по обеспечению питанием в государственных образовательных учреждениях;</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порядок определения среднедушевого дохода семьи для предоставления дополнительных мер социальной поддержки по обеспечению питанием в государственных образовательных учреждениях;</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методика формирования рационов питания и ассортимента пищевых продуктов, предназначенных для организации питания в государственных образовательных учреждениях, в том числе при отборе, приемке продовольственных товаров и сырья, используемых для приготовления питания;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порядок принятия решений о предоставлении питания в государственных образовательных учреждениях обучающимся общеобразовательных учреждений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и профессиональных образовательных учреждений, находящимся в трудной жизненной ситуации, и случаи его предоставления;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порядок принятия решений о предоставлении компенсационной выплаты на питание обучающимся в федеральных образовательных учреждениях, находящимся в трудной жизненной ситуации, и случаи ее предоставления.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Важной задачей в части обеспечения питанием обучающихся в образовательных организациях является повышение уровня охвата горячим питанием, в том числе всех категорий учащихся начальной школы.</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Обеспечение горячим питанием необходимо для профилактики заболеваний, повышения работоспособности и успеваемости обучающихся, их физического </w:t>
      </w:r>
      <w:r>
        <w:rPr>
          <w:rFonts w:ascii="Times New Roman" w:eastAsia="Times New Roman" w:hAnsi="Times New Roman" w:cs="Times New Roman"/>
          <w:color w:val="000000"/>
          <w:sz w:val="24"/>
        </w:rPr>
        <w:br/>
        <w:t>и умственного развития.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целях координации деятельности ИОГВ, уполномоченных на предоставление дополнительных мер социальной поддержки по обеспечению питанием в государственных образовательных учреждениях, УСП осуществляет мониторинг охвата питанием </w:t>
      </w:r>
      <w:r>
        <w:rPr>
          <w:rFonts w:ascii="Times New Roman" w:eastAsia="Times New Roman" w:hAnsi="Times New Roman" w:cs="Times New Roman"/>
          <w:color w:val="000000"/>
          <w:sz w:val="24"/>
        </w:rPr>
        <w:br/>
        <w:t>в образовательных учреждениях Санкт-Петербурга.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Проводимое мероприятие позволяет оценить и оптимизировать обеспеченность мерой социальной поддержки в сфере образования – обеспечение бесплатным горячим питанием учащихся всех категорий, в том числе начальных классов, в разрезе реализации указанной поддержки ИОГВ.</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Правительством Санкт-Петербурга проводится целенаправленная работа </w:t>
      </w:r>
      <w:r>
        <w:rPr>
          <w:rFonts w:ascii="Times New Roman" w:eastAsia="Times New Roman" w:hAnsi="Times New Roman" w:cs="Times New Roman"/>
          <w:color w:val="000000"/>
          <w:sz w:val="24"/>
        </w:rPr>
        <w:br/>
        <w:t>по пропаганде семейных ценностей и традиций, семейного воспитания.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Формой морального поощрения материнства и детства в Санкт-Петербурге является награждение почетным званием Санкт-Петербурга «За заслуги в воспитании детей» </w:t>
      </w:r>
      <w:r>
        <w:rPr>
          <w:rFonts w:ascii="Times New Roman" w:eastAsia="Times New Roman" w:hAnsi="Times New Roman" w:cs="Times New Roman"/>
          <w:color w:val="000000"/>
          <w:sz w:val="24"/>
        </w:rPr>
        <w:br/>
        <w:t>в соответствии с Законом Санкт-Петербурга от 06.04.2011 № 176-49 «О почетном звании Санкт-Петербурга «За заслуги в воспитании детей» и премии Санкт-Петербурга «За заслуги в воспитании детей» (по состоянию на 31.12.2024 это звание получили 182 петербургские семьи).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Санкт-Петербурге ежегодно проводятся мероприятия, определяющим вектором которых является всесторонняя поддержка семьи как базовой ценности государства. </w:t>
      </w:r>
      <w:r>
        <w:rPr>
          <w:rFonts w:ascii="Times New Roman" w:eastAsia="Times New Roman" w:hAnsi="Times New Roman" w:cs="Times New Roman"/>
          <w:color w:val="000000"/>
          <w:sz w:val="24"/>
        </w:rPr>
        <w:br/>
        <w:t>Это ставшие традиционными городские мероприятия, посвященные Международному дню семей, Международному дню защиты детей, Дню семьи, любви и верности, Дню матери, пропагандирующие семейные ценности и многодетность.</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целях обеспечения социальной поддержки детей и семей с детьми, находящихся </w:t>
      </w:r>
      <w:r>
        <w:rPr>
          <w:rFonts w:ascii="Times New Roman" w:eastAsia="Times New Roman" w:hAnsi="Times New Roman" w:cs="Times New Roman"/>
          <w:color w:val="000000"/>
          <w:sz w:val="24"/>
        </w:rPr>
        <w:br/>
        <w:t>в трудной жизненной ситуации, профилактики социального сиротства и семейного неблагополучия в Санкт-Петербурге создана и эффективно работает сеть государственных учреждений, осуществляющих социальное обслуживание детей и семей с детьми.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2024 году в Санкт-Петербурге действовало 66 государственных учреждений, осуществляющих социальное обслуживание детей и семей с детьми, из них 26 учреждений городского уровня (находящихся в ведении КСП) и 40 учреждений районного уровня (находящихся в ведении АР), в том числе:</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17 районных центров социальной реабилитации инвалидов и детей-инвалидов;</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16 районных центров социальной помощи семье и детям;</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2 районных комплексных центра социального обслуживания населения, </w:t>
      </w:r>
      <w:r>
        <w:rPr>
          <w:rFonts w:ascii="Times New Roman" w:eastAsia="Times New Roman" w:hAnsi="Times New Roman" w:cs="Times New Roman"/>
          <w:color w:val="000000"/>
          <w:sz w:val="24"/>
        </w:rPr>
        <w:br/>
        <w:t>в структуре которых функционируют отделения по обслуживанию детей с ограниченными возможностями и отделения по обслуживанию семьей с детьми;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районных социально-реабилитационных центров для несовершеннолетних – учреждений, предоставляющих услуги в стационарной и полустационарной формах социального обслуживания;</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14 городских центров содействия семейному воспитанию для детей-сирот и детей, оставшихся без попечения родителей;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психоневрологических домов ребенка;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домов-интернатов для детей с отклонениями в умственном развитии;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Санкт-Петербургское государственное бюджетное учреждение социального обслуживания социальный приют для детей «Транзит»;</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Санкт-Петербургское государственное бюджетное учреждение «Кризисный центр помощи женщинам».</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Во всех районах Санкт-Петербурга (в 16 районах – в структуре центров социальной помощи семье и детям, в 2 районах – в структуре комплексных центров социального обслуживания населения) работают специализированные отделения и службы, осуществляющие социальное обслуживание семей, затронутых ВИЧ-инфекцией.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Во всех районах Санкт-Петербурга функционируют специализированные отделения (службы), оказывающие социальные услуги и осуществляющие социальное </w:t>
      </w:r>
      <w:r>
        <w:rPr>
          <w:rFonts w:ascii="Times New Roman" w:eastAsia="Times New Roman" w:hAnsi="Times New Roman" w:cs="Times New Roman"/>
          <w:color w:val="000000"/>
          <w:sz w:val="24"/>
        </w:rPr>
        <w:br/>
        <w:t xml:space="preserve">сопровождение потребителей наркотиков и созависимых близких. В течение 2024 года специализированные отделения (службы) обслужили 377 потребителей наркотиков (в том числе 19 несовершеннолетних), которым оказали 21268 социальных услуг; </w:t>
      </w:r>
      <w:r>
        <w:rPr>
          <w:rFonts w:ascii="Times New Roman" w:eastAsia="Times New Roman" w:hAnsi="Times New Roman" w:cs="Times New Roman"/>
          <w:color w:val="000000"/>
          <w:sz w:val="24"/>
        </w:rPr>
        <w:br/>
        <w:t xml:space="preserve">293 созависимых лица (в том числе 191 несовершеннолетнего), которым оказали </w:t>
      </w:r>
      <w:r>
        <w:rPr>
          <w:rFonts w:ascii="Times New Roman" w:eastAsia="Times New Roman" w:hAnsi="Times New Roman" w:cs="Times New Roman"/>
          <w:color w:val="000000"/>
          <w:sz w:val="24"/>
        </w:rPr>
        <w:br/>
        <w:t>22715 социальных услуг.</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рамках реализации комплексных мер по улучшению демографической ситуации </w:t>
      </w:r>
      <w:r>
        <w:rPr>
          <w:rFonts w:ascii="Times New Roman" w:eastAsia="Times New Roman" w:hAnsi="Times New Roman" w:cs="Times New Roman"/>
          <w:color w:val="000000"/>
          <w:sz w:val="24"/>
        </w:rPr>
        <w:br/>
        <w:t xml:space="preserve">в Санкт-Петербурге ведется целенаправленная работа по созданию условий, обеспечивающих право ребенка жить и воспитываться в семье, в том числе </w:t>
      </w:r>
      <w:r>
        <w:rPr>
          <w:rFonts w:ascii="Times New Roman" w:eastAsia="Times New Roman" w:hAnsi="Times New Roman" w:cs="Times New Roman"/>
          <w:color w:val="000000"/>
          <w:sz w:val="24"/>
        </w:rPr>
        <w:br/>
        <w:t>по профилактике социального сиротства, развитию различных форм семейного устройства детей-сирот и детей, оставшихся без попечения родителей.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 31.12.2024 численность детей, находящихся на воспитании в семьях граждан, составила 8591 ребенок. Из них находящихся под опекой или попечительством – </w:t>
      </w:r>
      <w:r>
        <w:rPr>
          <w:rFonts w:ascii="Times New Roman" w:eastAsia="Times New Roman" w:hAnsi="Times New Roman" w:cs="Times New Roman"/>
          <w:color w:val="000000"/>
          <w:sz w:val="24"/>
        </w:rPr>
        <w:br/>
        <w:t>2471 человек; в приемных семьях – 2636 человек; в семьях усыновителей – 3484 человека.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2024 году выявлены 787 детей, оставшихся без попечения родителей, переданы </w:t>
      </w:r>
      <w:r>
        <w:rPr>
          <w:rFonts w:ascii="Times New Roman" w:eastAsia="Times New Roman" w:hAnsi="Times New Roman" w:cs="Times New Roman"/>
          <w:color w:val="000000"/>
          <w:sz w:val="24"/>
        </w:rPr>
        <w:br/>
        <w:t xml:space="preserve">на воспитание в семьи граждан 1 333 ребенка, в том числе под опеку (попечительство), включая предварительную опеку и попечительство – 869 человек, в приемную семью – </w:t>
      </w:r>
      <w:r>
        <w:rPr>
          <w:rFonts w:ascii="Times New Roman" w:eastAsia="Times New Roman" w:hAnsi="Times New Roman" w:cs="Times New Roman"/>
          <w:color w:val="000000"/>
          <w:sz w:val="24"/>
        </w:rPr>
        <w:br/>
        <w:t>356 человек, на усыновление – 108 человек.</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По состоянию на 31.12.2024 в региональном государственном банке данных детей, оставшихся без попечения родителей, состоят на учете 1020 детей в возрасте до 18 лет, проживающих на территории Санкт-Петербурга, лишенных родительского попечения </w:t>
      </w:r>
      <w:r>
        <w:rPr>
          <w:rFonts w:ascii="Times New Roman" w:eastAsia="Times New Roman" w:hAnsi="Times New Roman" w:cs="Times New Roman"/>
          <w:color w:val="000000"/>
          <w:sz w:val="24"/>
        </w:rPr>
        <w:br/>
        <w:t>и подлежащих устройству на воспитание в семью.</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На 31.12.2024 в Санкт-Петербурге функционировали 23 организации для детей-сирот, находящиеся в ведении КСП, из них:</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18 организаций, оказывающих социальные услуги (14 центров содействия семейному воспитанию и 4 дома-интерната для детей с отклонениями в умственном развитии);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медицинских организаций (психоневрологические дома ребенка).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Особое внимание в Санкт-Петербурге уделяется вопросам социальной поддержки детей-сирот, детей, оставшихся без попечения родителей, а также лиц из их числа.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Социальным кодексом Санкт-Петербурга установлены меры социальной поддержки детей-сирот и детей, оставшихся без попечения родителей, лиц из их числа, в том числе </w:t>
      </w:r>
      <w:r>
        <w:rPr>
          <w:rFonts w:ascii="Times New Roman" w:eastAsia="Times New Roman" w:hAnsi="Times New Roman" w:cs="Times New Roman"/>
          <w:color w:val="000000"/>
          <w:sz w:val="24"/>
        </w:rPr>
        <w:br/>
        <w:t>в сфере образования, отдыха, медицинского обслуживания, а также имущественных прав.</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Кроме того, предоставляются меры социальной поддержки при передаче ребенка </w:t>
      </w:r>
      <w:r>
        <w:rPr>
          <w:rFonts w:ascii="Times New Roman" w:eastAsia="Times New Roman" w:hAnsi="Times New Roman" w:cs="Times New Roman"/>
          <w:color w:val="000000"/>
          <w:sz w:val="24"/>
        </w:rPr>
        <w:br/>
        <w:t>на усыновление (удочерение), под опеку или попечительство, в приемную семью.</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Приемным родителям выплачивается ежемесячное вознаграждение в соответствии </w:t>
      </w:r>
      <w:r>
        <w:rPr>
          <w:rFonts w:ascii="Times New Roman" w:eastAsia="Times New Roman" w:hAnsi="Times New Roman" w:cs="Times New Roman"/>
          <w:color w:val="000000"/>
          <w:sz w:val="24"/>
        </w:rPr>
        <w:br/>
        <w:t>с Законом Санкт-Петербурга от 17.02.2010 № 93-31 «О случаях и порядке выплаты вознаграждения опекунам или попечителям за счет средств бюджета Санкт-Петербурга».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Санкт-Петербурге сложилась многоуровневая система информирования населения о формах устройства детей, оставшихся без попечения родителей, на воспитание в семью, о проблемах детей-сирот и детей, оставшихся без попечения родителей. Освещение указанных проблем, пропаганда ценностей милосердия, призрения, гражданской и личной ответственности за будущее детей осуществляется на федеральном, региональном </w:t>
      </w:r>
      <w:r>
        <w:rPr>
          <w:rFonts w:ascii="Times New Roman" w:eastAsia="Times New Roman" w:hAnsi="Times New Roman" w:cs="Times New Roman"/>
          <w:color w:val="000000"/>
          <w:sz w:val="24"/>
        </w:rPr>
        <w:br/>
        <w:t xml:space="preserve">и муниципальных уровнях с использованием средств наружной рекламы, средств массовой </w:t>
      </w:r>
      <w:r>
        <w:rPr>
          <w:rFonts w:ascii="Times New Roman" w:eastAsia="Times New Roman" w:hAnsi="Times New Roman" w:cs="Times New Roman"/>
          <w:color w:val="000000"/>
          <w:sz w:val="24"/>
        </w:rPr>
        <w:lastRenderedPageBreak/>
        <w:t>информации, информационно-телекоммуникационной сети «Интернет» (далее – сеть «Интернет»).</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соответствии с Федеральным законом «О государственном банке данных о детях, оставшихся без попечения родителей» КСП выполняет функции регионального оператора государственного банка данных о детях, оставшихся без попечения родителей.</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Работа по профилактике социального сиротства, защите прав детей-сирот и детей, оставшихся без попечения родителей, организована в Санкт-Петербурге во взаимодействии с СО НКО. В соответствии с Законом Санкт-Петербурга 153-41 из бюджета </w:t>
      </w:r>
      <w:r>
        <w:rPr>
          <w:rFonts w:ascii="Times New Roman" w:eastAsia="Times New Roman" w:hAnsi="Times New Roman" w:cs="Times New Roman"/>
          <w:color w:val="000000"/>
          <w:sz w:val="24"/>
        </w:rPr>
        <w:br/>
        <w:t>Санкт-Петербурга ежегодно предоставляются субсидии СО НКО на реализацию социальных программ по профилактике социального сиротства.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результате принимаемых мер численность детей-сирот и детей, оставшихся </w:t>
      </w:r>
      <w:r>
        <w:rPr>
          <w:rFonts w:ascii="Times New Roman" w:eastAsia="Times New Roman" w:hAnsi="Times New Roman" w:cs="Times New Roman"/>
          <w:color w:val="000000"/>
          <w:sz w:val="24"/>
        </w:rPr>
        <w:br/>
        <w:t xml:space="preserve">без попечения родителей, ежегодно уменьшается. Доля детей, оставшихся без попечения родителей, в общей численности детей в Санкт-Петербурге сократилась с 1,13 процента </w:t>
      </w:r>
      <w:r>
        <w:rPr>
          <w:rFonts w:ascii="Times New Roman" w:eastAsia="Times New Roman" w:hAnsi="Times New Roman" w:cs="Times New Roman"/>
          <w:color w:val="000000"/>
          <w:sz w:val="24"/>
        </w:rPr>
        <w:br/>
        <w:t>в 2015 году до 0,7 процента в 2024 году.</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При этом доля детей, оставшихся без попечения родителей и переданных </w:t>
      </w:r>
      <w:r>
        <w:rPr>
          <w:rFonts w:ascii="Times New Roman" w:eastAsia="Times New Roman" w:hAnsi="Times New Roman" w:cs="Times New Roman"/>
          <w:color w:val="000000"/>
          <w:sz w:val="24"/>
        </w:rPr>
        <w:br/>
        <w:t>на воспитание в семьи граждан, в общей численности детей-сирот в Санкт-Петербурге увеличилась с 85 процентов в 2015 году до 89 процентов в 2024 году.</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Санкт-Петербург относится к субъектам с устойчивой динамикой роста численности населения – со времени Всероссийской переписи населения, прошедшей в 2010 году, численность постоянного населения увеличилась на 14,8 процента: с 4879,6 тыс. человек </w:t>
      </w:r>
      <w:r>
        <w:rPr>
          <w:rFonts w:ascii="Times New Roman" w:eastAsia="Times New Roman" w:hAnsi="Times New Roman" w:cs="Times New Roman"/>
          <w:color w:val="000000"/>
          <w:sz w:val="24"/>
        </w:rPr>
        <w:br/>
        <w:t>до 5601,9 тыс. человек (на 01.10.2021 – дату проведения Всероссийской переписи населения 2020 года).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Численность детского населения в Санкт-Петербурге за последние 14 лет увеличилась на 40,8 процента (с 666,2 тыс. чел. на 01.01.2010 до 938,1 тыс. человек на 01.01.2024). Удельный вес детского населения в общей численности населения увеличился </w:t>
      </w:r>
      <w:r>
        <w:rPr>
          <w:rFonts w:ascii="Times New Roman" w:eastAsia="Times New Roman" w:hAnsi="Times New Roman" w:cs="Times New Roman"/>
          <w:color w:val="000000"/>
          <w:sz w:val="24"/>
        </w:rPr>
        <w:br/>
        <w:t>с 14,5 процента на 01.01.2010 до 16,8 процента (на 01.01.2024).</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Рождаемость в Российской Федерации и Санкт-Петербурге в последние годы снижается. Число рождений в целом по Российской Федерации уменьшается с 2016 года. </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Падение числа рождений в Санкт-Петербурге началось в 2017 году. В 2023 году родились 48016 детей, что на 2421 ребенка (или на 4,8 процента) меньше чем в 2022 году. Общий коэффициент рождаемости снизился с 9,0 промилле в 2022 году до 8,6 промилле </w:t>
      </w:r>
      <w:r>
        <w:rPr>
          <w:rFonts w:ascii="Times New Roman" w:eastAsia="Times New Roman" w:hAnsi="Times New Roman" w:cs="Times New Roman"/>
          <w:color w:val="000000"/>
          <w:sz w:val="24"/>
        </w:rPr>
        <w:br/>
        <w:t>по итогам 2023 года.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Доля рождений первых детей в общем числе рожденных детей в Санкт-Петербурге</w:t>
      </w:r>
      <w:r>
        <w:rPr>
          <w:rFonts w:ascii="Times New Roman" w:eastAsia="Times New Roman" w:hAnsi="Times New Roman" w:cs="Times New Roman"/>
          <w:color w:val="000000"/>
          <w:sz w:val="24"/>
        </w:rPr>
        <w:br/>
        <w:t xml:space="preserve">в 2023 году выросла по сравнению с 2022 годом и составила 47,1 процента (по итогам </w:t>
      </w:r>
      <w:r>
        <w:rPr>
          <w:rFonts w:ascii="Times New Roman" w:eastAsia="Times New Roman" w:hAnsi="Times New Roman" w:cs="Times New Roman"/>
          <w:color w:val="000000"/>
          <w:sz w:val="24"/>
        </w:rPr>
        <w:br/>
        <w:t>2022 года – 46,2 процента).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pacing w:val="-4"/>
          <w:sz w:val="24"/>
        </w:rPr>
        <w:t xml:space="preserve">При этом меры социальной поддержки и дополнительные меры социальной поддержки семей в связи с рождением детей сыграли важную роль в росте суммарного коэффициента рождаемости (единиц) (с 1,076 – в 2006 году и до 1,260 – по итогам 2023 года) </w:t>
      </w:r>
      <w:r>
        <w:rPr>
          <w:rFonts w:ascii="Times New Roman" w:eastAsia="Times New Roman" w:hAnsi="Times New Roman" w:cs="Times New Roman"/>
          <w:color w:val="000000"/>
          <w:sz w:val="24"/>
        </w:rPr>
        <w:br/>
        <w:t>и обеспечили увеличение доли рождений третьих и последующих детей в общем числе рожденных детей с 6,5 процента в 2006 году до 21,1 процента по итогам 2024 года.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Вместе с тем Санкт-Петербург остается городом с низкой рождаемостью, </w:t>
      </w:r>
      <w:r>
        <w:rPr>
          <w:rFonts w:ascii="Times New Roman" w:eastAsia="Times New Roman" w:hAnsi="Times New Roman" w:cs="Times New Roman"/>
          <w:color w:val="000000"/>
          <w:sz w:val="24"/>
        </w:rPr>
        <w:br/>
        <w:t xml:space="preserve">не обеспечивающей простого замещения родительского поколения поколением детей. Величина суммарного коэффициента рождаемости все еще далека от уровня, необходимого для простого замещения поколения родителей поколением детей (2,14 ребенка </w:t>
      </w:r>
      <w:r>
        <w:rPr>
          <w:rFonts w:ascii="Times New Roman" w:eastAsia="Times New Roman" w:hAnsi="Times New Roman" w:cs="Times New Roman"/>
          <w:color w:val="000000"/>
          <w:sz w:val="24"/>
        </w:rPr>
        <w:br/>
        <w:t>на женщину).</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Сохраняется тенденция увеличения возраста матери при рождении первенца, </w:t>
      </w:r>
      <w:r>
        <w:rPr>
          <w:rFonts w:ascii="Times New Roman" w:eastAsia="Times New Roman" w:hAnsi="Times New Roman" w:cs="Times New Roman"/>
          <w:color w:val="000000"/>
          <w:sz w:val="24"/>
        </w:rPr>
        <w:br/>
        <w:t xml:space="preserve">что при снижающемся, но все еще высоком уровне абортов потенциально ведет </w:t>
      </w:r>
      <w:r>
        <w:rPr>
          <w:rFonts w:ascii="Times New Roman" w:eastAsia="Times New Roman" w:hAnsi="Times New Roman" w:cs="Times New Roman"/>
          <w:color w:val="000000"/>
          <w:sz w:val="24"/>
        </w:rPr>
        <w:br/>
        <w:t>к ухудшению репродуктивного и общего здоровья женщин. В Санкт-Петербурге средний возраст женщин, родивших первого ребенка, – 30 лет; в начале 90-х годов прошлого века он составлял 22 года.</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настоящее время в Санкт-Петербурге проживает 1,3 млн. женщин репродуктивного возраста. Однако в последние годы происходит сокращение численности женщин </w:t>
      </w:r>
      <w:r>
        <w:rPr>
          <w:rFonts w:ascii="Times New Roman" w:eastAsia="Times New Roman" w:hAnsi="Times New Roman" w:cs="Times New Roman"/>
          <w:color w:val="000000"/>
          <w:sz w:val="24"/>
        </w:rPr>
        <w:lastRenderedPageBreak/>
        <w:t>активного репродуктивного возраста. Как следствие, возрастная кривая рождаемости меняется в сторону постарения матери. Комбинация демографической волны с постарением возрастной модели рождаемости приводит к сокращению числа родившихся, что вызывает особую тревогу и необходимость поиска специальных мер государственного регулирования демографических и миграционных процессов.</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Среди семей с детьми сохраняется проблема бедности. Рождение ребенка увеличивает для семьи риск попасть в категорию бедных (малоимущих) семей. При этом низкое качество жизни, наивысшие уровни риска и глубины бедности характерны </w:t>
      </w:r>
      <w:r>
        <w:rPr>
          <w:rFonts w:ascii="Times New Roman" w:eastAsia="Times New Roman" w:hAnsi="Times New Roman" w:cs="Times New Roman"/>
          <w:color w:val="000000"/>
          <w:sz w:val="24"/>
        </w:rPr>
        <w:br/>
        <w:t>для многодетных и неполных семей. Эту проблему усиливают современные негативные финансово-экономические тенденции.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Стабильно низкая рождаемость и массовое распространение малодетности </w:t>
      </w:r>
      <w:r>
        <w:rPr>
          <w:rFonts w:ascii="Times New Roman" w:eastAsia="Times New Roman" w:hAnsi="Times New Roman" w:cs="Times New Roman"/>
          <w:color w:val="000000"/>
          <w:sz w:val="24"/>
        </w:rPr>
        <w:br/>
        <w:t xml:space="preserve">в значительной степени связаны с изменением репродуктивных установок и семейных ценностей, снижением роли семьи в обществе. Социально-экономические проблемы общества на данном этапе развития существенно ослабили институт семьи, его роль </w:t>
      </w:r>
      <w:r>
        <w:rPr>
          <w:rFonts w:ascii="Times New Roman" w:eastAsia="Times New Roman" w:hAnsi="Times New Roman" w:cs="Times New Roman"/>
          <w:color w:val="000000"/>
          <w:sz w:val="24"/>
        </w:rPr>
        <w:br/>
        <w:t xml:space="preserve">в воспитании детей. Наиболее острыми проблемами являются семейные конфликты, педагогическая несостоятельность родителей в воспитании детей. Прогрессируют процессы снижения ответственности родителей за содержание и развитие детей, с каждым годом увеличивается количество случаев семейного насилия, жестокого обращения </w:t>
      </w:r>
      <w:r>
        <w:rPr>
          <w:rFonts w:ascii="Times New Roman" w:eastAsia="Times New Roman" w:hAnsi="Times New Roman" w:cs="Times New Roman"/>
          <w:color w:val="000000"/>
          <w:sz w:val="24"/>
        </w:rPr>
        <w:br/>
        <w:t>с детьми.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Результатами этих процессов являются увеличение числа семей с детьми, находящихся в трудной жизненной ситуации и социально опасном положении, увеличение числа правонарушений среди несовершеннолетних. Остается высокой численность детей, родители которых лишены родительских прав или ограничены в родительских правах.</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Таким образом, в сложившейся ситуации особую значимость приобретают меры </w:t>
      </w:r>
      <w:r>
        <w:rPr>
          <w:rFonts w:ascii="Times New Roman" w:eastAsia="Times New Roman" w:hAnsi="Times New Roman" w:cs="Times New Roman"/>
          <w:color w:val="000000"/>
          <w:sz w:val="24"/>
        </w:rPr>
        <w:br/>
        <w:t xml:space="preserve">по профилактике материального, социального и физического неблагополучия семей </w:t>
      </w:r>
      <w:r>
        <w:rPr>
          <w:rFonts w:ascii="Times New Roman" w:eastAsia="Times New Roman" w:hAnsi="Times New Roman" w:cs="Times New Roman"/>
          <w:color w:val="000000"/>
          <w:sz w:val="24"/>
        </w:rPr>
        <w:br/>
        <w:t>с детьми, укреплению института семьи, возрождению духовно-нравственных традиций семейных отношений, ориентации на расширенное демографическое воспроизводство.</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Прогноз развития ситуации в сфере реализации подпрограммы 3 с учетом демографического прогноза до 2045 года, опубликованного Управлением Федеральной службы государственной статистики по г.Санкт-Петербургу и Ленинградской области </w:t>
      </w:r>
      <w:r>
        <w:rPr>
          <w:rFonts w:ascii="Times New Roman" w:eastAsia="Times New Roman" w:hAnsi="Times New Roman" w:cs="Times New Roman"/>
          <w:color w:val="000000"/>
          <w:sz w:val="24"/>
        </w:rPr>
        <w:br/>
        <w:t xml:space="preserve">в 2024 году в статистическом бюллетене «Предположительная численность населения Санкт-Петербурга и Ленинградской области до 2045 года», свидетельствует, </w:t>
      </w:r>
      <w:r>
        <w:rPr>
          <w:rFonts w:ascii="Times New Roman" w:eastAsia="Times New Roman" w:hAnsi="Times New Roman" w:cs="Times New Roman"/>
          <w:color w:val="000000"/>
          <w:sz w:val="24"/>
        </w:rPr>
        <w:br/>
        <w:t>что потребности детей и семей с детьми в мерах социальной поддержки в долгосрочном периоде возрастут вследствие:</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сохранения ряда имеющих инерционный характер негативных социальных явлений (материальное неблагополучие, проявляющееся в малообеспеченности и бедности; социальное неблагополучие, связанное с семейными конфликтами, социальным сиротством, беспризорностью и безнадзорностью; физическое неблагополучие, связанное с инвалидностью, в том числе детской, алкоголизмом, наркоманией, состоянием психического здоровья, социально опасными заболеваниями граждан) и, как следствие, предоставления семьям, оказавшимся в трудной жизненной ситуации, установленных законодательством мер социальной поддержки в денежной и натуральной формах, а также путем оказания социальных услуг и соответствующих расходов на их финансирование;</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необходимости разработки и внедрения дополнительных мер, направленных </w:t>
      </w:r>
      <w:r>
        <w:rPr>
          <w:rFonts w:ascii="Times New Roman" w:eastAsia="Times New Roman" w:hAnsi="Times New Roman" w:cs="Times New Roman"/>
          <w:color w:val="000000"/>
          <w:sz w:val="24"/>
        </w:rPr>
        <w:br/>
        <w:t xml:space="preserve">на стимулирование рождаемости, а также профилактику материального, социального </w:t>
      </w:r>
      <w:r>
        <w:rPr>
          <w:rFonts w:ascii="Times New Roman" w:eastAsia="Times New Roman" w:hAnsi="Times New Roman" w:cs="Times New Roman"/>
          <w:color w:val="000000"/>
          <w:sz w:val="24"/>
        </w:rPr>
        <w:br/>
        <w:t>и физического неблагополучия семей с детьми.</w:t>
      </w:r>
    </w:p>
    <w:p w:rsidR="00402B96" w:rsidRDefault="00DB65A9">
      <w:pPr>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Вместе с тем потребность в оптимизации расходов бюджета Санкт-Петербурга </w:t>
      </w:r>
      <w:r>
        <w:rPr>
          <w:rFonts w:ascii="Times New Roman" w:eastAsia="Times New Roman" w:hAnsi="Times New Roman" w:cs="Times New Roman"/>
          <w:color w:val="000000"/>
          <w:sz w:val="24"/>
        </w:rPr>
        <w:br/>
        <w:t>на социальную политику и усилении влияния мер социальной поддержки на снижение бедности актуализирует необходимость институциональных преобразований в системе социальной защиты населения на основе принципов адресности и нуждаемости, а также стимулирования петербургских семей к полной реализации потенциала самообеспечения.</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В 2024 году завершилась реализация портфеля региональных проектов </w:t>
      </w:r>
      <w:r>
        <w:rPr>
          <w:rFonts w:ascii="Times New Roman" w:eastAsia="Times New Roman" w:hAnsi="Times New Roman" w:cs="Times New Roman"/>
          <w:color w:val="000000"/>
          <w:sz w:val="24"/>
        </w:rPr>
        <w:br/>
        <w:t>по направлению «Демография»:</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«Финансовая поддержка семей при рождении детей (город федерального значения Санкт-Петербург)»;</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«Содействие занятости (город федерального значения Санкт-Петербург)»;</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«Разработка и реализация программы системной поддержки и повышения качества жизни граждан старшего поколения (город федерального значения Санкт-Петербург)»;</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«Формирование системы мотивации граждан к здоровому образу жизни, включая здоровое питание и отказ от вредных привычек (город федерального значения </w:t>
      </w:r>
      <w:r>
        <w:rPr>
          <w:rFonts w:ascii="Times New Roman" w:eastAsia="Times New Roman" w:hAnsi="Times New Roman" w:cs="Times New Roman"/>
          <w:color w:val="000000"/>
          <w:sz w:val="24"/>
        </w:rPr>
        <w:br/>
        <w:t>Санкт-Петербург)»;</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«Создание для всех категорий и групп населения условий для занятий физической культурой и спортом, массовым спортом, в том числе повышение уровня обеспеченности населения объектами спорта, а также подготовка спортивного резерва (город федерального значения Санкт-Петербург)».</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Целевые показатели, результаты и контрольные точки указанных региональных проектов исполнены.</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целях реализации в Санкт-Петербурге нового национального проекта «Семья» заключены соответствующие финансовые и нефинансовые соглашения с федеральными органами исполнительной власти, а также разработаны паспорта следующих региональных проектов по направлению «Семья»:</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РП «Поддержка семьи»;</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РП «Многодетная семья»;</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РП «Охрана материнства и детства»;</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РП «Старшее поколение»;</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РП «Семейные ценности и инфраструктура культуры».</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целях реализации РП «Многодетная семья» распоряжением Правительства </w:t>
      </w:r>
      <w:r>
        <w:rPr>
          <w:rFonts w:ascii="Times New Roman" w:eastAsia="Times New Roman" w:hAnsi="Times New Roman" w:cs="Times New Roman"/>
          <w:color w:val="000000"/>
          <w:sz w:val="24"/>
        </w:rPr>
        <w:br/>
        <w:t xml:space="preserve">Санкт-Петербурга от 25.12.2024 № 30-рп «О внесении изменений в распоряжение Правительства Санкт-Петербурга от 03.07.2023 № 13-рп» (далее – распоряжение Правительства Санкт-Петербурга № 30-рп) Программа по повышению рождаемости </w:t>
      </w:r>
      <w:r>
        <w:rPr>
          <w:rFonts w:ascii="Times New Roman" w:eastAsia="Times New Roman" w:hAnsi="Times New Roman" w:cs="Times New Roman"/>
          <w:color w:val="000000"/>
          <w:sz w:val="24"/>
        </w:rPr>
        <w:br/>
        <w:t xml:space="preserve">в Санкт-Петербурге на 2024-2027 годы (далее – Программа по повышению рождаемости) изложена в новой редакции. </w:t>
      </w:r>
    </w:p>
    <w:p w:rsidR="00402B96" w:rsidRDefault="00DB65A9">
      <w:pPr>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комплекс мероприятий Программы по повышению рождаемости включен раздел 8 «Мероприятия, подлежащие софинансированию из средств федерального бюджета </w:t>
      </w:r>
      <w:r>
        <w:rPr>
          <w:rFonts w:ascii="Times New Roman" w:eastAsia="Times New Roman" w:hAnsi="Times New Roman" w:cs="Times New Roman"/>
          <w:color w:val="000000"/>
          <w:sz w:val="24"/>
        </w:rPr>
        <w:br/>
        <w:t>в рамках субсидии», содержащий новые меры социальной поддержки семей при рождении детей, которые рекомендованы Министерством труда и социальной защиты Российской Федерации. Реализация мероприятий указанного раздела предусматривает софинансирование из федерального бюджета.</w:t>
      </w:r>
    </w:p>
    <w:p w:rsidR="00402B96" w:rsidRDefault="00402B96">
      <w:pPr>
        <w:tabs>
          <w:tab w:val="left" w:pos="8108"/>
        </w:tabs>
        <w:spacing w:after="160" w:line="259" w:lineRule="auto"/>
        <w:rPr>
          <w:rFonts w:eastAsiaTheme="minorHAnsi" w:cs="Arial"/>
        </w:rPr>
        <w:sectPr w:rsidR="00402B96">
          <w:pgSz w:w="11907" w:h="16839" w:code="9"/>
          <w:pgMar w:top="1134" w:right="850" w:bottom="1134" w:left="1701" w:header="708" w:footer="708" w:gutter="0"/>
          <w:cols w:space="720"/>
        </w:sectPr>
      </w:pPr>
    </w:p>
    <w:p w:rsidR="00402B96" w:rsidRDefault="00402B96">
      <w:pPr>
        <w:tabs>
          <w:tab w:val="left" w:pos="8108"/>
        </w:tabs>
        <w:spacing w:after="160" w:line="259" w:lineRule="auto"/>
        <w:rPr>
          <w:rFonts w:eastAsiaTheme="minorHAnsi" w:cs="Arial"/>
        </w:rPr>
      </w:pPr>
    </w:p>
    <w:p w:rsidR="00402B96" w:rsidRDefault="00402B96">
      <w:pPr>
        <w:spacing w:after="160" w:line="259" w:lineRule="auto"/>
        <w:rPr>
          <w:rFonts w:eastAsiaTheme="minorHAnsi" w:cs="Arial"/>
        </w:rPr>
      </w:pPr>
    </w:p>
    <w:tbl>
      <w:tblPr>
        <w:tblW w:w="0" w:type="dxa"/>
        <w:tblLayout w:type="fixed"/>
        <w:tblCellMar>
          <w:left w:w="0" w:type="dxa"/>
          <w:right w:w="0" w:type="dxa"/>
        </w:tblCellMar>
        <w:tblLook w:val="04A0" w:firstRow="1" w:lastRow="0" w:firstColumn="1" w:lastColumn="0" w:noHBand="0" w:noVBand="1"/>
      </w:tblPr>
      <w:tblGrid>
        <w:gridCol w:w="344"/>
        <w:gridCol w:w="1576"/>
        <w:gridCol w:w="444"/>
        <w:gridCol w:w="688"/>
        <w:gridCol w:w="1117"/>
        <w:gridCol w:w="115"/>
        <w:gridCol w:w="673"/>
        <w:gridCol w:w="688"/>
        <w:gridCol w:w="444"/>
        <w:gridCol w:w="459"/>
        <w:gridCol w:w="559"/>
        <w:gridCol w:w="458"/>
        <w:gridCol w:w="559"/>
        <w:gridCol w:w="444"/>
        <w:gridCol w:w="573"/>
        <w:gridCol w:w="230"/>
        <w:gridCol w:w="788"/>
        <w:gridCol w:w="788"/>
        <w:gridCol w:w="229"/>
        <w:gridCol w:w="559"/>
        <w:gridCol w:w="444"/>
        <w:gridCol w:w="344"/>
        <w:gridCol w:w="788"/>
        <w:gridCol w:w="229"/>
        <w:gridCol w:w="673"/>
        <w:gridCol w:w="1362"/>
        <w:gridCol w:w="57"/>
      </w:tblGrid>
      <w:tr w:rsidR="00402B96">
        <w:trPr>
          <w:trHeight w:val="1017"/>
        </w:trPr>
        <w:tc>
          <w:tcPr>
            <w:tcW w:w="15575" w:type="dxa"/>
            <w:gridSpan w:val="26"/>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11.3 . ПЕРЕЧЕНЬ</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3</w:t>
            </w:r>
          </w:p>
        </w:tc>
        <w:tc>
          <w:tcPr>
            <w:tcW w:w="57" w:type="dxa"/>
          </w:tcPr>
          <w:p w:rsidR="00402B96" w:rsidRDefault="00402B96"/>
        </w:tc>
      </w:tr>
      <w:tr w:rsidR="00402B96">
        <w:trPr>
          <w:trHeight w:val="115"/>
        </w:trPr>
        <w:tc>
          <w:tcPr>
            <w:tcW w:w="15632" w:type="dxa"/>
            <w:gridSpan w:val="27"/>
          </w:tcPr>
          <w:p w:rsidR="00402B96" w:rsidRDefault="00402B96"/>
        </w:tc>
      </w:tr>
      <w:tr w:rsidR="00402B96">
        <w:trPr>
          <w:trHeight w:val="444"/>
        </w:trPr>
        <w:tc>
          <w:tcPr>
            <w:tcW w:w="15575" w:type="dxa"/>
            <w:gridSpan w:val="26"/>
            <w:tcBorders>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ПРОЕКТНАЯ ЧАСТЬ</w:t>
            </w:r>
          </w:p>
        </w:tc>
        <w:tc>
          <w:tcPr>
            <w:tcW w:w="57" w:type="dxa"/>
          </w:tcPr>
          <w:p w:rsidR="00402B96" w:rsidRDefault="00402B96"/>
        </w:tc>
      </w:tr>
      <w:tr w:rsidR="00402B96">
        <w:trPr>
          <w:trHeight w:val="673"/>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вание</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меропри</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ятия</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117"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Район</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Санкт-</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Петербур</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га</w:t>
            </w:r>
          </w:p>
        </w:tc>
        <w:tc>
          <w:tcPr>
            <w:tcW w:w="78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Мощ</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ность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объекта</w:t>
            </w:r>
          </w:p>
        </w:tc>
        <w:tc>
          <w:tcPr>
            <w:tcW w:w="688"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Вид работ</w:t>
            </w:r>
          </w:p>
        </w:tc>
        <w:tc>
          <w:tcPr>
            <w:tcW w:w="9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Срок </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выполне</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 xml:space="preserve">ния </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работ</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Общий объем расходов</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рования</w:t>
            </w:r>
          </w:p>
        </w:tc>
        <w:tc>
          <w:tcPr>
            <w:tcW w:w="4743"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90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362"/>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1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78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688"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9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90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1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6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9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17</w:t>
            </w:r>
          </w:p>
        </w:tc>
        <w:tc>
          <w:tcPr>
            <w:tcW w:w="57" w:type="dxa"/>
            <w:tcBorders>
              <w:left w:val="single" w:sz="4" w:space="0" w:color="000000"/>
            </w:tcBorders>
          </w:tcPr>
          <w:p w:rsidR="00402B96" w:rsidRDefault="00402B96"/>
        </w:tc>
      </w:tr>
      <w:tr w:rsidR="00402B96">
        <w:trPr>
          <w:trHeight w:val="29"/>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РЕГИОНАЛЬНЫЕ ПРОЕКТЫ, ВХОДЯЩИЕ В СОСТАВ НАЦИОНАЛЬНЫХ ПРОЕКТОВ</w:t>
            </w:r>
          </w:p>
        </w:tc>
        <w:tc>
          <w:tcPr>
            <w:tcW w:w="57" w:type="dxa"/>
            <w:tcBorders>
              <w:left w:val="single" w:sz="4" w:space="0" w:color="000000"/>
            </w:tcBorders>
          </w:tcPr>
          <w:p w:rsidR="00402B96" w:rsidRDefault="00402B96"/>
        </w:tc>
      </w:tr>
      <w:tr w:rsidR="00402B96">
        <w:trPr>
          <w:trHeight w:val="300"/>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1.1 Мероприятия регионального проекта 1 «РП «Поддержка семьи»»</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ежемесячного пособия в связи с рождением и воспитанием ребенка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16 332 745,6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17 842 092,3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19 105 575,6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19 839 229,7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20 593 120,4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21 369 481,0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115 082 244,6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И 31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Социальная поддержка семей, имеющих детей, и  выплата ежемесячного пособия на ребенка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8 065 932,9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8 358 414,2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8 691 584,8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9 025 341,7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9 368 304,7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9 721 489,8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53 231 068,1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студенческим семьям в Санкт-Петербурге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20 851,8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22 706,0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23 632,2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24 539,7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25 472,2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26 432,5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143 634,4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Дополнительная мера социальной поддержки, связанная с предоставлением подарочного комплекта детских принадлежностей на новорожденного </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КЗАГС</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618 468,1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644 191,0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670 918,5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696 681,8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723 155,7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750 418,7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4 103 833,8</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1 «РП «Поддержка семьи»»</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25 037 998,4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26 867 403,5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28 491 711,1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29 585 792,9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30 710 053,0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31 867 822,0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172 560 780,9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3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1.2 Мероприятия регионального проекта 2 «РП «Многодетная семья»»</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Дополнительная мера социальной поддержки, связанная с предоставлением транспортного средства многодетным семьям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409 185,0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426 207,1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443 596,3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460 630,4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478 134,4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496 160,1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2 713 913,3</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1.2.2</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Социальная поддержка многодетных семей и выплата ежемесячного пособия на ребенка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1 616 461,6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1 692 518,4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1 761 573,2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1 829 217,6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1 898 727,9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1 970 309,9</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10 768 808,6</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материнского (семейного) капитала в Санкт-Петербурге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950 016,9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1 006 701,2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1 047 774,6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1 088 009,1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1 129 353,4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1 171 930,0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6 393 785,2</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премии Санкт-Петербурга "За заслуги в воспитании детей"</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2 400,0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2 492,2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2 586,9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2 684,4</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14 963,5</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4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Социальная поддержка женщинам, которым присвоено почетное звание "Мать-героиня", и женщинам, родившим и воспитавшим 10 и более детей, а также одному из родителей (усыновителей), награжденных орденом "Родительская слава"</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2 606,6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2 775,5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2 888,7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2 999,6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3 113,6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3 231,0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17 615,0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1.2.6</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Выплата земельного капитала в Санкт-Петербурге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1 300 289,5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1 404 357,2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1 461 655,0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1 517 782,6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1 575 458,3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1 634 853,1</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8 894 395,7</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w:t>
            </w:r>
          </w:p>
        </w:tc>
        <w:tc>
          <w:tcPr>
            <w:tcW w:w="1576"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программы по повышению рождаемости в Санкт-Петербурге</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4513" w:type="dxa"/>
            <w:gridSpan w:val="8"/>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4513" w:type="dxa"/>
            <w:gridSpan w:val="8"/>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val="restart"/>
            <w:tcBorders>
              <w:left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Администрация Колпинского </w:t>
            </w:r>
            <w:r>
              <w:rPr>
                <w:rFonts w:ascii="Times New Roman" w:eastAsia="Times New Roman" w:hAnsi="Times New Roman" w:cs="Times New Roman"/>
                <w:color w:val="000000"/>
                <w:spacing w:val="-2"/>
                <w:sz w:val="16"/>
              </w:rPr>
              <w:lastRenderedPageBreak/>
              <w:t>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344" w:type="dxa"/>
            <w:vMerge/>
            <w:tcBorders>
              <w:left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14"/>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576"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132"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4513" w:type="dxa"/>
            <w:gridSpan w:val="8"/>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8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78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902"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2"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346 754,1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393 502,4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633 041,9</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657 350,7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682 330,0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708 053,8</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3 421 032,9</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240 964,7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211 885,9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258 566,4</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268 495,3</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278 698,1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289 205,0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1 547 815,4</w:t>
            </w:r>
          </w:p>
        </w:tc>
        <w:tc>
          <w:tcPr>
            <w:tcW w:w="1362"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1.2.7-1</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публичному акционерному обществу «ДОМ.РФ» на финансовое обеспечение затрат, возникающих в связи с реализацией на территории Санкт-Петербурга дополнительной меры социальной поддержки семей, имеющих детей, в виде полного или частичного погашения обязательств по ипотечным жилищным кредитам (займам)</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162 250,0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178 750,0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341 000,0</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112 750,0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96 250,0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209 000,0</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многодетным семьям в Санкт-Петербурге</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351 785,7</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375 121,2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390 426,1</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405 418,5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420 824,4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436 689,5</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2 380 265,4</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w:t>
            </w:r>
          </w:p>
        </w:tc>
        <w:tc>
          <w:tcPr>
            <w:tcW w:w="1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по оплате жилого помещения и коммунальных услуг многодетным семьям</w:t>
            </w:r>
          </w:p>
        </w:tc>
        <w:tc>
          <w:tcPr>
            <w:tcW w:w="113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1 214 785,1</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1 300 311,2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1 370 325,6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3 885 421,9</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1.2.10</w:t>
            </w:r>
          </w:p>
        </w:tc>
        <w:tc>
          <w:tcPr>
            <w:tcW w:w="1576"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государственной социальной помощи на основании социального контракта с приоритетным предоставлением многодетным семьям</w:t>
            </w:r>
          </w:p>
        </w:tc>
        <w:tc>
          <w:tcPr>
            <w:tcW w:w="113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4513" w:type="dxa"/>
            <w:gridSpan w:val="8"/>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207 362,8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233 426,4</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327 288,7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339 856,6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352 771,2</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366 070,7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1 826 776,4</w:t>
            </w:r>
          </w:p>
        </w:tc>
        <w:tc>
          <w:tcPr>
            <w:tcW w:w="136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22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576"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13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4513" w:type="dxa"/>
            <w:gridSpan w:val="8"/>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97 582,5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86 335,8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92 312,2</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95 857,0</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99 499,6</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103 250,7</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574 837,8</w:t>
            </w:r>
          </w:p>
        </w:tc>
        <w:tc>
          <w:tcPr>
            <w:tcW w:w="1362"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регионального проекта 2 «РП «Многодетная семья»»</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7 015 194,5</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7 410 542,3</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7 791 848,7</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6 668 109,6</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6 921 497,8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7 182 438,2</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42 989 631,1</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459"/>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ИТОГО финансирование региональных проектов, входящих в состав национальных проектов</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32 053 192,9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34 277 945,8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36 283 559,8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36 253 902,5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37 631 550,8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39 050 260,2</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215 550 412,0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444"/>
        </w:trPr>
        <w:tc>
          <w:tcPr>
            <w:tcW w:w="8568" w:type="dxa"/>
            <w:gridSpan w:val="1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ВСЕГО проектная часть подпрограммы 3</w:t>
            </w:r>
          </w:p>
        </w:tc>
        <w:tc>
          <w:tcPr>
            <w:tcW w:w="8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32 053 192,9</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34 277 945,8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36 283 559,8</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36 253 902,5</w:t>
            </w:r>
          </w:p>
        </w:tc>
        <w:tc>
          <w:tcPr>
            <w:tcW w:w="78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37 631 550,8</w:t>
            </w:r>
          </w:p>
        </w:tc>
        <w:tc>
          <w:tcPr>
            <w:tcW w:w="78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39 050 260,2</w:t>
            </w:r>
          </w:p>
        </w:tc>
        <w:tc>
          <w:tcPr>
            <w:tcW w:w="90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215 550 412,0</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r w:rsidR="00402B96">
        <w:trPr>
          <w:trHeight w:val="459"/>
        </w:trPr>
        <w:tc>
          <w:tcPr>
            <w:tcW w:w="15575" w:type="dxa"/>
            <w:gridSpan w:val="26"/>
            <w:tcBorders>
              <w:top w:val="single" w:sz="4" w:space="0" w:color="000000"/>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lastRenderedPageBreak/>
              <w:t>ПРОЦЕССНАЯ ЧАСТЬ</w:t>
            </w:r>
          </w:p>
          <w:p w:rsidR="00402B96" w:rsidRDefault="00402B96"/>
        </w:tc>
        <w:tc>
          <w:tcPr>
            <w:tcW w:w="57" w:type="dxa"/>
          </w:tcPr>
          <w:p w:rsidR="00402B96" w:rsidRDefault="00402B96"/>
        </w:tc>
      </w:tr>
      <w:tr w:rsidR="00402B96">
        <w:trPr>
          <w:trHeight w:val="5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15"/>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017"/>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18"/>
              </w:rPr>
            </w:pPr>
          </w:p>
        </w:tc>
        <w:tc>
          <w:tcPr>
            <w:tcW w:w="57" w:type="dxa"/>
            <w:tcBorders>
              <w:left w:val="single" w:sz="4" w:space="0" w:color="000000"/>
            </w:tcBorders>
          </w:tcPr>
          <w:p w:rsidR="00402B96" w:rsidRDefault="00402B96"/>
        </w:tc>
      </w:tr>
      <w:tr w:rsidR="00402B96">
        <w:trPr>
          <w:trHeight w:val="230"/>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402B96" w:rsidRDefault="00402B96"/>
        </w:tc>
      </w:tr>
      <w:tr w:rsidR="00402B96">
        <w:trPr>
          <w:trHeight w:val="28"/>
        </w:trPr>
        <w:tc>
          <w:tcPr>
            <w:tcW w:w="15575" w:type="dxa"/>
            <w:gridSpan w:val="26"/>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Совершенствование системы социальной поддержки семей в связи с рождением и воспитанием детей</w:t>
            </w:r>
          </w:p>
        </w:tc>
        <w:tc>
          <w:tcPr>
            <w:tcW w:w="57" w:type="dxa"/>
            <w:tcBorders>
              <w:left w:val="single" w:sz="4" w:space="0" w:color="000000"/>
            </w:tcBorders>
          </w:tcPr>
          <w:p w:rsidR="00402B96" w:rsidRDefault="00402B96"/>
        </w:tc>
      </w:tr>
      <w:tr w:rsidR="00402B96">
        <w:trPr>
          <w:trHeight w:val="416"/>
        </w:trPr>
        <w:tc>
          <w:tcPr>
            <w:tcW w:w="15575" w:type="dxa"/>
            <w:gridSpan w:val="26"/>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дополнительных мер социальной поддержки по обеспечению питанием в государственных образовательных учреждениях, за исключением организации бесплатного горячего питания обучающихся, получающих начальное общее образование в государственных образовательных организациях  Санкт-Петербурга  </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147 279,4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153 406,2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159 665,2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165 796,3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172 096,6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178 584,6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976 828,3</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28, И 30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188 016,3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195 837,8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203 828,0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211 655,0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219 697,9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227 980,5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1 247 015,5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610 587,8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635 988,3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661 936,6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687 355,0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713 474,5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740 372,5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4 049 714,7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492 310,7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512 790,8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533 712,6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554 207,2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575 267,1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596 954,7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3 265 243,1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358 555,9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373 471,8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388 709,4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403 635,8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418 974,0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434 769,3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2 378 116,2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232 635,2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242 312,9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252 199,2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261 883,6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271 835,2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282 083,4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1 542 949,5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461 898,7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481 113,8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500 743,2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519 971,7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539 730,6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560 078,4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3 063 536,4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644 184,4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670 982,4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698 358,5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725 175,5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752 732,2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781 110,2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4 272 543,2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52 170,2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54 340,5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56 557,6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58 729,4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60 961,1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63 259,3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346 018,1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95 513,4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84 082,5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87 513,1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90 873,6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94 326,8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97 882,9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550 192,3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355 150,2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369 924,5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385 017,4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399 802,1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414 994,6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430 639,9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2 355 528,7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567 399,9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591 003,7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615 116,7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638 737,2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663 009,2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688 004,6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3 763 271,3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95 985,9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99 978,9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104 058,0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108 053,8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112 159,8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116 388,2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636 624,6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180 742,7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188 257,8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195 939,1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203 463,2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211 194,8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219 156,8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1 198 754,4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624 336,2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650 308,6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676 841,2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702 831,9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729 539,5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757 043,1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4 140 900,5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338 552,0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352 635,8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367 023,3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381 117,0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395 599,4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410 513,5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2 245 441,0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385 183,3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355 893,4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370 413,9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384 637,8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399 254,0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414 305,9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2 309 688,3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221 157,0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230 357,2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239 755,8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248 962,4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258 423,0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268 165,5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1 466 820,9</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35 218,9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36 684,0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38 180,7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39 646,8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41 153,4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42 704,9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233 588,7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27 441,0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28 583,8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29 751,0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30 893,4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32 067,3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33 276,2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182 012,7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gridSpan w:val="3"/>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124 050,4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129 210,9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134 482,7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139 646,8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144 953,4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150 418,1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822 762,3</w:t>
            </w: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1 586 501,6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1 652 500,1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1 719 922,0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1 785 967,0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1 853 833,7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1 923 723,2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10 522 447,6</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КФКС</w:t>
            </w:r>
          </w:p>
        </w:tc>
        <w:tc>
          <w:tcPr>
            <w:tcW w:w="1805" w:type="dxa"/>
            <w:gridSpan w:val="3"/>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1 240,0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1 287,6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1 336,5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1 386,9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7 161,7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5"/>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компенсационной выплаты на питание обучающимся федеральных образовательных учреждений</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8 416,6</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8 767,1</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9 125,0</w:t>
            </w:r>
          </w:p>
        </w:tc>
        <w:tc>
          <w:tcPr>
            <w:tcW w:w="1018"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9 475,4</w:t>
            </w:r>
          </w:p>
        </w:tc>
        <w:tc>
          <w:tcPr>
            <w:tcW w:w="101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9 835,5</w:t>
            </w:r>
          </w:p>
        </w:tc>
        <w:tc>
          <w:tcPr>
            <w:tcW w:w="100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10 206,3</w:t>
            </w:r>
          </w:p>
        </w:tc>
        <w:tc>
          <w:tcPr>
            <w:tcW w:w="1361"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55 825,9</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7"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03"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361"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бесплатного горячего питания обучающихся, получающих начальное общее образование  в государственных образовательных организациях Санкт-Петербурга</w:t>
            </w:r>
          </w:p>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Адмиралтейского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54 950,8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57 397,8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59 724,3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62 017,7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64 374,4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66 801,3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365 266,3</w:t>
            </w:r>
          </w:p>
        </w:tc>
        <w:tc>
          <w:tcPr>
            <w:tcW w:w="2035" w:type="dxa"/>
            <w:gridSpan w:val="2"/>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28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25 859,2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21 229,3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16 845,3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17 492,2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18 156,9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18 841,4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118 424,3</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Василеостровского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82 259,9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85 922,9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89 405,7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92 838,9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96 366,8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99 999,8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546 794,0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38 710,5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31 779,7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25 217,0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26 185,3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27 180,3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28 205,0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177 277,8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Выборгского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220 568,1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230 389,9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239 728,8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248 934,4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258 393,9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268 135,4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1 466 150,5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103 796,7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85 212,7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67 615,8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70 212,2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72 880,3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75 627,9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475 345,6</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Калининского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216 677,0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226 325,6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235 499,7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244 542,9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253 835,5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263 405,1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1 440 285,8</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101 965,6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83 709,5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66 423,0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68 973,6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71 594,6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74 293,7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466 960,0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Кировского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133 632,8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139 583,5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145 241,7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150 819,0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156 550,1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162 452,0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888 279,1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62 886,0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51 626,8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40 965,6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42 538,7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44 155,2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45 819,9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287 992,2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Колпинского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85 768,9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89 588,1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93 219,6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96 799,2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100 477,6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104 265,6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570 119,0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40 361,8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33 135,3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26 292,7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27 302,3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28 339,8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29 408,2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184 840,1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Красногвардейского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164 136,9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171 445,9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178 395,6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185 246,0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192 285,3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199 534,5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1 091 044,2</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77 240,9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63 411,5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50 316,7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52 248,9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54 234,4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56 279,0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353 731,4</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Красносельского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231 497,5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241 806,0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251 607,4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261 269,1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271 197,3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281 421,4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1 538 798,7</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108 940,0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89 435,1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70 966,2</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73 691,3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76 491,6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79 375,3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498 899,5</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Кронштадтского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19 663,1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20 538,7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21 371,3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22 192,0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23 035,3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23 903,7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130 704,1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9 253,2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7 596,5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6 027,8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6 259,3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6 497,2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6 742,1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42 376,1</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Курортного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36 728,5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38 364,1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39 919,3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41 452,2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43 027,4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44 649,5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244 141,0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344"/>
        </w:trPr>
        <w:tc>
          <w:tcPr>
            <w:tcW w:w="344" w:type="dxa"/>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17 284,0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14 189,5</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11 259,3</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11 691,7</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12 136,0</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12 593,5</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79 154,0</w:t>
            </w:r>
          </w:p>
        </w:tc>
        <w:tc>
          <w:tcPr>
            <w:tcW w:w="2035" w:type="dxa"/>
            <w:gridSpan w:val="2"/>
            <w:vMerge/>
            <w:tcBorders>
              <w:top w:val="single" w:sz="4" w:space="0" w:color="000000"/>
              <w:left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14"/>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Московского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141 297,9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147 589,9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153 572,4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159 469,6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165 529,4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171 769,9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939 229,1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66 493,1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54 588,0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43 315,3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44 978,6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46 687,8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48 447,9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304 510,7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Невского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260 796,1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272 409,3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283 451,3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294 335,8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305 520,6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317 038,7</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1 733 551,8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122 727,6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100 754,1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79 947,8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83 017,8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86 172,5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89 421,2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562 041,0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Петроградского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42 963,2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44 876,3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46 695,4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48 488,5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50 331,1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52 228,6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285 583,1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20 218,0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16 598,1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13 170,5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13 676,2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14 195,9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14 731,1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92 589,8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5"/>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Петродворцового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67 152,7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70 195,9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73 041,3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75 846,1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78 728,3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81 696,4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446 660,7</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31 601,3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25 962,9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20 601,4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21 392,5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22 205,4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23 042,5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144 806,0</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Приморского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254 738,8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266 082,3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276 867,7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287 499,4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298 424,4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309 675,0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1 693 287,6</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119 877,1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98 414,0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78 090,9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81 089,6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84 171,0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87 344,2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548 986,8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Пушкинского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144 729,0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151 173,7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157 301,6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163 342,0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169 549,0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175 941,0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962 036,3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68 107,8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55 913,6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44 367,1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46 070,8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47 821,5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49 624,4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311 905,2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Фрунзенского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166 009,7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173 402,1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180 431,0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187 359,6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194 479,3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201 811,2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1 103 492,9</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78 122,2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64 135,0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50 890,8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52 845,0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54 853,1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56 921,1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357 767,2</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Администрация Центрального района Санкт-Петербурга</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76 123,7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79 513,6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82 736,7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85 913,8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89 178,5</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92 540,5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506 006,8</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35 823,0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29 409,1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23 336,0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24 232,1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25 152,9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26 101,2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164 054,3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402 922,0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482 866,0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502 438,8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521 732,4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541 558,2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561 974,9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3 013 492,3</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8"/>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189 610,3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178 594,3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141 713,5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147 155,3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152 747,2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158 505,8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968 326,4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КФКС</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482,2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543,0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564,8</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608,8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631,8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3 417,1</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159,3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165,4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171,7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178,2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1 102,4</w:t>
            </w:r>
          </w:p>
        </w:tc>
        <w:tc>
          <w:tcPr>
            <w:tcW w:w="2035" w:type="dxa"/>
            <w:gridSpan w:val="2"/>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ежемесячной денежной выплаты семьям при рождении (усыновлении) третьего  или последующих детей  до достижения ребенком возраста  трех лет в размере величины прожиточного минимума для детей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2 437,4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2 437,4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ЦП 4, И 22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Изготовление удостоверений, подтверждающих статус многодетной семьи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701,5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728,4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756,1</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784,6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4 291,6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Мероприятия, направленные на профилактику семейного неблагополучия</w:t>
            </w:r>
          </w:p>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работы службы межведомственного взаимодействия  по вопросу реабилитации  и сопровождения несовершеннолетних, оказавшихся  в трудной жизненной ситуации, социально опасном положении,  в том числе  пострадавших  от жестокого обращения с ними, созданной  на базе  Санкт-Петербургского государственного бюджетного учреждения социального обслуживания социального приюта  для детей «Транзит»</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АР</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24 </w:t>
            </w:r>
          </w:p>
        </w:tc>
        <w:tc>
          <w:tcPr>
            <w:tcW w:w="57" w:type="dxa"/>
            <w:tcBorders>
              <w:left w:val="single" w:sz="4" w:space="0" w:color="000000"/>
            </w:tcBorders>
          </w:tcPr>
          <w:p w:rsidR="00402B96" w:rsidRDefault="00402B96"/>
        </w:tc>
      </w:tr>
      <w:tr w:rsidR="00402B96">
        <w:trPr>
          <w:trHeight w:val="229"/>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социальных услуг семьям с детьми, затронутым наркоманией и ВИЧ-инфекцией,  и организация  их социального сопровождения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АР</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проведения мероприятий  по социальной реабилитации  и </w:t>
            </w:r>
            <w:r>
              <w:rPr>
                <w:rFonts w:ascii="Times New Roman" w:eastAsia="Times New Roman" w:hAnsi="Times New Roman" w:cs="Times New Roman"/>
                <w:color w:val="000000"/>
                <w:spacing w:val="-2"/>
                <w:sz w:val="16"/>
              </w:rPr>
              <w:lastRenderedPageBreak/>
              <w:t>ресоциализации женщин,  освободившихся  из мест лишения свободы, условно осужденных</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КСП, АР</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Осуществление полномочий по перевозке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 за счет единой субвенции из федерального  бюджета </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Федеральный бюджет</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8 162,0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8 489,6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8 163,0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8 476,5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8 798,6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9 130,3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51 220,0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25, И 27 </w:t>
            </w:r>
          </w:p>
        </w:tc>
        <w:tc>
          <w:tcPr>
            <w:tcW w:w="57" w:type="dxa"/>
            <w:tcBorders>
              <w:left w:val="single" w:sz="4" w:space="0" w:color="000000"/>
            </w:tcBorders>
          </w:tcPr>
          <w:p w:rsidR="00402B96" w:rsidRDefault="00402B96"/>
        </w:tc>
      </w:tr>
      <w:tr w:rsidR="00402B96">
        <w:trPr>
          <w:trHeight w:val="45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Мероприятия, направленные на социальную поддержку детей-сирот и детей, оставшихся без попечения родителей, и их устройство в семью</w:t>
            </w:r>
          </w:p>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дополнительных мер социальной поддержки детям-сиротам и детям, оставшимся  без попечения родителей, и лицам  из числа детей-сирот  и детей, оставшихся без попечения родителей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42 056,5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43 806,1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45 593,4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47 344,2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49 143,3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50 996,0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278 939,5</w:t>
            </w:r>
          </w:p>
        </w:tc>
        <w:tc>
          <w:tcPr>
            <w:tcW w:w="2035"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4 239,0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4 415,2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4 607,1</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4 784,0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4 965,8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5 153,0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28 164,1</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114 472,5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120 044,5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127 058,0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131 937,0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136 950,6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142 113,6</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772 576,2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426 737,3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444 489,6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462 624,7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480 389,5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498 644,3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517 443,2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2 830 328,6</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83 393,1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87 441,4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91 938,4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95 468,8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99 096,6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102 832,5</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560 170,8</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КФКС</w:t>
            </w:r>
          </w:p>
        </w:tc>
        <w:tc>
          <w:tcPr>
            <w:tcW w:w="1805" w:type="dxa"/>
            <w:gridSpan w:val="3"/>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1 792,5</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1 011,7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363,4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377,2</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391,4</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4 286,2</w:t>
            </w:r>
          </w:p>
        </w:tc>
        <w:tc>
          <w:tcPr>
            <w:tcW w:w="2035"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дополнительных мер социальной поддержки детям-сиротам и детям, оставшимся  без попечения родителей, лицам  из числа детей-сирот  и детей, оставшихся без попечения родителей, по публичным нормативным обязательствам</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122 694,0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127 802,9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133 012,6</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138 120,3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143 368,9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148 773,9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813 772,6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Субвенции бюджетам внутригородских муниципальных образований города федерального значения Санкт-Петербурга (далее -муниципальные образования) на исполнение государственного полномочия по выплате денежных средств на содержание ребенка в семье опекуна и приемной семье</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1 262 584,8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1 252 481,4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1 303 581,9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1 353 639,4</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1 405 077,7</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1 458 049,1</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8 035 414,3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26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Субвенции бюджетам муниципальных образований на исполнение государственного </w:t>
            </w:r>
            <w:r>
              <w:rPr>
                <w:rFonts w:ascii="Times New Roman" w:eastAsia="Times New Roman" w:hAnsi="Times New Roman" w:cs="Times New Roman"/>
                <w:color w:val="000000"/>
                <w:spacing w:val="-2"/>
                <w:sz w:val="16"/>
              </w:rPr>
              <w:lastRenderedPageBreak/>
              <w:t>полномочия по выплате денежных средств на вознаграждение приемным родителям</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766 966,3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760 858,3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791 888,5</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822 297,0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853 544,3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885 722,9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4 881 277,3</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26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мер социальной поддержки, установленных Социальным кодексом Санкт-Петербурга,  по оплате жилого помещения, коммунальных услуг  и ремонту жилых помещений детям-сиротам и детям, оставшимся без попечения родителей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ЖК</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288 770,8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300 783,7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313 055,7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325 077,0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337 429,9</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350 151,0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1 915 268,1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дополнительных мер социальной поддержки в виде выплаты единовременного пособия при передаче ребенка в семью  на усыновление (удочерение), под опеку, попечительство,   в приемную семью</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47 297,2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49 264,8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51 275,0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53 244,0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55 267,3</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57 350,9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313 699,2</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И 26 </w:t>
            </w:r>
          </w:p>
        </w:tc>
        <w:tc>
          <w:tcPr>
            <w:tcW w:w="57" w:type="dxa"/>
            <w:tcBorders>
              <w:left w:val="single" w:sz="4" w:space="0" w:color="000000"/>
            </w:tcBorders>
          </w:tcPr>
          <w:p w:rsidR="00402B96" w:rsidRDefault="00402B96"/>
        </w:tc>
      </w:tr>
      <w:tr w:rsidR="00402B96">
        <w:trPr>
          <w:trHeight w:val="459"/>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4. Мероприятия по укреплению института семьи, возрождению и сохранению духовно-нравственных традиций семейных отношений, семейного воспитания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Изготовление знака  к почетному званию Санкт-Петербурга «За заслуги в воспитании детей» и удостоверения  к знаку</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134,0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139,1</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144,4</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149,8</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819,6</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4, И 22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Изготовление памятного знака «Родившемуся в Санкт-Петербурге»</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КЗАГС</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30 470,2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31 713,4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32 931,2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34 182,6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35 471,3</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164 768,7</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4, И 22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дополнительных мер социальной поддержки в виде единовременных выплат семейным парам к юбилеям  их супружеской жизни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449 810,0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449 810,0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449 810,0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467 082,7</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484 831,8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503 110,0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2 804 454,5</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1, 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дополнительной меры социальной поддержки членам семей добровольных пожарных</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828,9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862,7</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895,8</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929,8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964,9</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5 277,9</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15575" w:type="dxa"/>
            <w:gridSpan w:val="2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 Нормативно-правовое, научно-методическое, информационное и кадровое обеспечение подпрограммы</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предложений по совершенствованию нормативных правовых актов по реализации государственной демографической   и семейной политики</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4, И 22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ежегодного государственного доклада о положении детей и семей, имеющих детей,  в Санкт-Петербурге</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24 </w:t>
            </w:r>
          </w:p>
        </w:tc>
        <w:tc>
          <w:tcPr>
            <w:tcW w:w="57" w:type="dxa"/>
            <w:tcBorders>
              <w:left w:val="single" w:sz="4" w:space="0" w:color="000000"/>
            </w:tcBorders>
          </w:tcPr>
          <w:p w:rsidR="00402B96" w:rsidRDefault="00402B96"/>
        </w:tc>
      </w:tr>
      <w:tr w:rsidR="00402B9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5.3</w:t>
            </w:r>
          </w:p>
        </w:tc>
        <w:tc>
          <w:tcPr>
            <w:tcW w:w="2020"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проведения семинаров  и конференций по вопросам реализации демографической, семейной и гендерной политики Санкт-Петербурга</w:t>
            </w:r>
          </w:p>
        </w:tc>
        <w:tc>
          <w:tcPr>
            <w:tcW w:w="1920"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4, И 22 </w:t>
            </w:r>
          </w:p>
        </w:tc>
        <w:tc>
          <w:tcPr>
            <w:tcW w:w="57" w:type="dxa"/>
            <w:tcBorders>
              <w:left w:val="single" w:sz="4" w:space="0" w:color="000000"/>
            </w:tcBorders>
          </w:tcPr>
          <w:p w:rsidR="00402B96" w:rsidRDefault="00402B96"/>
        </w:tc>
      </w:tr>
      <w:tr w:rsidR="00402B96">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gridSpan w:val="3"/>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gridSpan w:val="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проведение программы «Петербург и петербуржцы»</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6 474,0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6 743,3</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7 018,4</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7 287,9</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7 564,8</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7 850,0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42 938,4</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4, И 22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5.5</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разработки научно-методического обеспечения для специалистов учреждений социальной защиты населения  по основам социального сопровождения детей и семей с детьми, находящихся  в трудной жизненной ситуации и социально опасном положении, Санкт-Петербургским государственным бюджетным  учреждением «Городской информационно-методический центр «Семья»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24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проведения обучающих семинаров для специалистов органов опеки и попечительства  по вопросам работы  с детьми-сиротами и детьми, оставшимися  без попечения родителей</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5.7</w:t>
            </w:r>
          </w:p>
        </w:tc>
        <w:tc>
          <w:tcPr>
            <w:tcW w:w="202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Издание научно-методического сборника «Социальное обслуживание семей  и детей  в Санкт-Петербурге»  на базе                             Санкт-Петербургского государственного бюджетного учреждения «Городской информационно-методический центр «Семья»</w:t>
            </w:r>
          </w:p>
        </w:tc>
        <w:tc>
          <w:tcPr>
            <w:tcW w:w="192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6089"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3</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15 585 877,6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15 884 866,2</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16 242 214,9</w:t>
            </w:r>
          </w:p>
        </w:tc>
        <w:tc>
          <w:tcPr>
            <w:tcW w:w="101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16 865 915,6</w:t>
            </w:r>
          </w:p>
        </w:tc>
        <w:tc>
          <w:tcPr>
            <w:tcW w:w="1017"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17 506 820,6</w:t>
            </w:r>
          </w:p>
        </w:tc>
        <w:tc>
          <w:tcPr>
            <w:tcW w:w="100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18 166 827,2</w:t>
            </w:r>
          </w:p>
        </w:tc>
        <w:tc>
          <w:tcPr>
            <w:tcW w:w="1361"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100 252 522,1</w:t>
            </w:r>
          </w:p>
        </w:tc>
        <w:tc>
          <w:tcPr>
            <w:tcW w:w="203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bl>
    <w:p w:rsidR="00402B96" w:rsidRDefault="00402B96">
      <w:pPr>
        <w:tabs>
          <w:tab w:val="left" w:pos="8108"/>
        </w:tabs>
        <w:sectPr w:rsidR="00402B96">
          <w:pgSz w:w="16839" w:h="11907" w:orient="landscape" w:code="9"/>
          <w:pgMar w:top="567" w:right="567" w:bottom="517" w:left="567" w:header="567" w:footer="517" w:gutter="0"/>
          <w:cols w:space="720"/>
        </w:sectPr>
      </w:pPr>
    </w:p>
    <w:p w:rsidR="00402B96" w:rsidRDefault="00402B96">
      <w:pPr>
        <w:tabs>
          <w:tab w:val="left" w:pos="8108"/>
        </w:tabs>
      </w:pPr>
    </w:p>
    <w:p w:rsidR="00402B96" w:rsidRDefault="00402B96"/>
    <w:p w:rsidR="00402B96" w:rsidRDefault="00DB65A9">
      <w:pPr>
        <w:spacing w:after="160"/>
        <w:jc w:val="center"/>
        <w:rPr>
          <w:rFonts w:ascii="Times New Roman" w:eastAsia="Times New Roman" w:hAnsi="Times New Roman" w:cs="Times New Roman"/>
          <w:sz w:val="22"/>
        </w:rPr>
      </w:pPr>
      <w:r>
        <w:rPr>
          <w:rFonts w:ascii="Times New Roman" w:eastAsia="Times New Roman" w:hAnsi="Times New Roman" w:cs="Times New Roman"/>
          <w:b/>
          <w:color w:val="000000"/>
          <w:sz w:val="24"/>
        </w:rPr>
        <w:t xml:space="preserve">11.4. Механизм реализации мероприятий </w:t>
      </w:r>
    </w:p>
    <w:p w:rsidR="00402B96" w:rsidRDefault="00DB65A9">
      <w:pPr>
        <w:spacing w:after="160"/>
        <w:jc w:val="center"/>
        <w:rPr>
          <w:rFonts w:ascii="Times New Roman" w:eastAsia="Times New Roman" w:hAnsi="Times New Roman" w:cs="Times New Roman"/>
          <w:sz w:val="22"/>
        </w:rPr>
      </w:pPr>
      <w:r>
        <w:rPr>
          <w:rFonts w:ascii="Times New Roman" w:eastAsia="Times New Roman" w:hAnsi="Times New Roman" w:cs="Times New Roman"/>
          <w:b/>
          <w:color w:val="000000"/>
          <w:sz w:val="24"/>
        </w:rPr>
        <w:t>подпрограммы 3</w:t>
      </w:r>
    </w:p>
    <w:p w:rsidR="00402B96" w:rsidRDefault="00DB65A9">
      <w:pPr>
        <w:spacing w:after="160"/>
        <w:jc w:val="center"/>
        <w:rPr>
          <w:rFonts w:ascii="Times New Roman" w:eastAsia="Times New Roman" w:hAnsi="Times New Roman" w:cs="Times New Roman"/>
          <w:sz w:val="22"/>
        </w:rPr>
      </w:pPr>
      <w:r>
        <w:rPr>
          <w:rFonts w:ascii="Times New Roman" w:eastAsia="Times New Roman" w:hAnsi="Times New Roman" w:cs="Times New Roman"/>
          <w:sz w:val="12"/>
        </w:rPr>
        <w:t xml:space="preserve"> </w:t>
      </w:r>
    </w:p>
    <w:p w:rsidR="00402B96" w:rsidRDefault="00DB65A9">
      <w:pPr>
        <w:spacing w:after="160"/>
        <w:jc w:val="center"/>
        <w:rPr>
          <w:rFonts w:ascii="Times New Roman" w:eastAsia="Times New Roman" w:hAnsi="Times New Roman" w:cs="Times New Roman"/>
          <w:sz w:val="22"/>
        </w:rPr>
      </w:pPr>
      <w:r>
        <w:rPr>
          <w:rFonts w:ascii="Times New Roman" w:eastAsia="Times New Roman" w:hAnsi="Times New Roman" w:cs="Times New Roman"/>
          <w:sz w:val="12"/>
        </w:rPr>
        <w:t xml:space="preserve"> </w:t>
      </w:r>
      <w:r>
        <w:rPr>
          <w:rFonts w:ascii="Times New Roman" w:eastAsia="Times New Roman" w:hAnsi="Times New Roman" w:cs="Times New Roman"/>
          <w:sz w:val="24"/>
        </w:rPr>
        <w:t>Координация реализации мероприятий подпрограммы 3 и контроль за ходом</w:t>
      </w:r>
      <w:r>
        <w:rPr>
          <w:rFonts w:ascii="Calibri" w:eastAsia="Times New Roman" w:hAnsi="Calibri" w:cs="Times New Roman"/>
          <w:sz w:val="22"/>
        </w:rPr>
        <w:br/>
      </w:r>
      <w:r>
        <w:rPr>
          <w:rFonts w:ascii="Times New Roman" w:eastAsia="Times New Roman" w:hAnsi="Times New Roman" w:cs="Times New Roman"/>
          <w:sz w:val="24"/>
        </w:rPr>
        <w:t>их выполнения осуществляются Комитетом по социальной политике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Ответственный исполнитель подпрограммы 3 координирует деятельность всех соисполнителей и участников подпрограммы 3. В целях реализации мероприятия подпрограммы 3 соисполнитель, указанный в перечне исполнителей данного мероприятия первым, разрабатывает алгоритм взаимодействия всех соисполнителей мероприятия.</w:t>
      </w:r>
    </w:p>
    <w:p w:rsidR="00402B96" w:rsidRDefault="00DB65A9">
      <w:pPr>
        <w:spacing w:after="16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мероприятий, предусмотренных в пунктах 1.1.1-1.1.3 , 1.2.1, 1.2.2, 1.2.4, 1.2.5, 1.2.8, 1.2.9,  проектной части перечня мероприятий подпрограммы 3, осуществляется за счет средств бюджета Санкт-Петербурга, предусмотренных КСП </w:t>
      </w:r>
      <w:r>
        <w:rPr>
          <w:rFonts w:ascii="Times New Roman" w:eastAsia="Times New Roman" w:hAnsi="Times New Roman" w:cs="Times New Roman"/>
          <w:sz w:val="24"/>
        </w:rPr>
        <w:br/>
        <w:t xml:space="preserve">на соответствующий финансовый год, в соответствии с Социальным кодексом </w:t>
      </w:r>
      <w:r>
        <w:rPr>
          <w:rFonts w:ascii="Times New Roman" w:eastAsia="Times New Roman" w:hAnsi="Times New Roman" w:cs="Times New Roman"/>
          <w:sz w:val="24"/>
        </w:rPr>
        <w:br/>
        <w:t xml:space="preserve">Санкт-Петербурга, постановлением Правительства Санкт-Петербурга от 22.05.2013 № 343 «О реализации главы 5 «Социальная поддержка семей, имеющих детей» Закона </w:t>
      </w:r>
      <w:r>
        <w:rPr>
          <w:rFonts w:ascii="Times New Roman" w:eastAsia="Times New Roman" w:hAnsi="Times New Roman" w:cs="Times New Roman"/>
          <w:sz w:val="24"/>
        </w:rPr>
        <w:br/>
        <w:t>Санкт-Петербурга «Социальный кодекс Санкт-Петербурга».</w:t>
      </w:r>
    </w:p>
    <w:p w:rsidR="00402B96" w:rsidRDefault="00DB65A9">
      <w:pPr>
        <w:spacing w:after="160"/>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Реализация мероприятия, предусмотренного в пункте 1.1.4 проектной части перечня мероприятий подпрограммы 3,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КЗАГС на соответствующий финансовый год, </w:t>
      </w:r>
      <w:r>
        <w:rPr>
          <w:rFonts w:ascii="Times New Roman" w:eastAsia="Times New Roman" w:hAnsi="Times New Roman" w:cs="Times New Roman"/>
          <w:sz w:val="24"/>
        </w:rPr>
        <w:br/>
        <w:t xml:space="preserve">в соответствии с постановлением Правительства Санкт-Петербурга от 23.05.2024 № 365 </w:t>
      </w:r>
      <w:r>
        <w:rPr>
          <w:rFonts w:ascii="Times New Roman" w:eastAsia="Times New Roman" w:hAnsi="Times New Roman" w:cs="Times New Roman"/>
          <w:sz w:val="24"/>
        </w:rPr>
        <w:br/>
        <w:t xml:space="preserve">«О мерах по предоставлению дополнительной меры социальной поддержки </w:t>
      </w:r>
      <w:r>
        <w:rPr>
          <w:rFonts w:ascii="Times New Roman" w:eastAsia="Times New Roman" w:hAnsi="Times New Roman" w:cs="Times New Roman"/>
          <w:sz w:val="24"/>
        </w:rPr>
        <w:br/>
        <w:t>по финансированию расходов, связанных с предоставлением подарочного комплекта детских принадлежностей на новорожденного ребенка».</w:t>
      </w:r>
    </w:p>
    <w:p w:rsidR="00402B96" w:rsidRDefault="00DB65A9">
      <w:pPr>
        <w:spacing w:after="16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Реализация мероприятия, предусмотренного в пункте 1.2.3 проектной части перечня мероприятий подпрограммы 3,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 xml:space="preserve">в соответствии с Законом Санкт-Петербурга от 30.11.2011 № 810-151 «О материнском (семейном) капитале в Санкт-Петербурге» и постановлением Правительства </w:t>
      </w:r>
      <w:r>
        <w:rPr>
          <w:rFonts w:ascii="Times New Roman" w:eastAsia="Times New Roman" w:hAnsi="Times New Roman" w:cs="Times New Roman"/>
          <w:sz w:val="24"/>
        </w:rPr>
        <w:br/>
        <w:t>Санкт-Петербурга от 28.02.2012 № 172 «О мерах по реализации Закона Санкт-Петербурга «О материнском (семейном) капитале в Санкт-Петербурге».</w:t>
      </w:r>
    </w:p>
    <w:p w:rsidR="00402B96" w:rsidRDefault="00DB65A9">
      <w:pPr>
        <w:spacing w:after="16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1.2.6 проектной части перечня мероприятий подпрограммы 3, осуществляется за счет средств бюджета Санкт-Петербурга, предусмотренных КСП на соответствующий финансовый год, в соответствии с Законом Санкт-Петербурга от 09.11.2011 № 710-136 «О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 имеющим трех и более детей», и постановлением Правительства Санкт-Петербурга от 13.12.2011 </w:t>
      </w:r>
      <w:r>
        <w:rPr>
          <w:rFonts w:ascii="Times New Roman" w:eastAsia="Times New Roman" w:hAnsi="Times New Roman" w:cs="Times New Roman"/>
          <w:sz w:val="24"/>
        </w:rPr>
        <w:br/>
        <w:t>№ 1669 «О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 имеющим трех и более детей».</w:t>
      </w:r>
    </w:p>
    <w:p w:rsidR="00402B96" w:rsidRDefault="00DB65A9">
      <w:pPr>
        <w:spacing w:after="16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пункте 1.2.7 проектной части перечня мероприятий подпрограммы 3, осуществляется за счет средств федерального бюджета и бюджета Санкт-Петербурга в рамках реализации раздела 8 «Мероприятия, подлежащие софинансированию из средств федерального бюджета в рамках субсидии» Комплекса мероприятий Программы по повышению рождаемости в Санкт-Петербурге </w:t>
      </w:r>
      <w:r>
        <w:rPr>
          <w:rFonts w:ascii="Times New Roman" w:eastAsia="Times New Roman" w:hAnsi="Times New Roman" w:cs="Times New Roman"/>
          <w:sz w:val="24"/>
        </w:rPr>
        <w:br/>
        <w:t xml:space="preserve">на 2024-2027 годы, утвержденной распоряжением Правительства Санкт-Петербурга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от 25.12.2024 № 30-рп «О внесении изменений в распоряжение Правительства </w:t>
      </w:r>
      <w:r>
        <w:rPr>
          <w:rFonts w:ascii="Times New Roman" w:eastAsia="Times New Roman" w:hAnsi="Times New Roman" w:cs="Times New Roman"/>
          <w:sz w:val="24"/>
        </w:rPr>
        <w:br/>
        <w:t>Санкт-Петербурга от 03.07.2023 № 13-рп».</w:t>
      </w:r>
    </w:p>
    <w:p w:rsidR="00402B96" w:rsidRDefault="00DB65A9">
      <w:pPr>
        <w:tabs>
          <w:tab w:val="left" w:pos="630"/>
        </w:tabs>
        <w:spacing w:after="160"/>
        <w:ind w:firstLine="549"/>
        <w:jc w:val="both"/>
        <w:rPr>
          <w:rFonts w:ascii="Times New Roman" w:eastAsia="Times New Roman" w:hAnsi="Times New Roman" w:cs="Times New Roman"/>
          <w:sz w:val="24"/>
        </w:rPr>
      </w:pPr>
      <w:r>
        <w:rPr>
          <w:rFonts w:ascii="TimesNewRomanPSMT" w:eastAsia="Times New Roman" w:hAnsi="TimesNewRomanPSMT" w:cs="Times New Roman"/>
          <w:sz w:val="24"/>
        </w:rPr>
        <w:t xml:space="preserve">Реализация мероприятия, предусмотренного в пункте 1.2.7-1 проектной части перечня мероприятий подпрограммы 3, осуществляется за счет средств федерального бюджета и бюджета Санкт-Петербурга путем предоставления субсидии публичному акционерному обществу «ДОМ.РФ»,  являющемуся в соответствии с Федеральным законом «О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 единым институтом развития в жилищной сфере, на финансовое обеспечение затрат, возникающих в связи с реализацией на территории Санкт-Петербурга дополнительной меры социальной поддержки семей, имеющих детей, в виде полного или частичного погашения  обязательств по ипотечным жилищным кредитам (займам), установленной </w:t>
      </w:r>
      <w:r>
        <w:rPr>
          <w:rFonts w:ascii="TimesNewRomanPSMT" w:eastAsia="Times New Roman" w:hAnsi="TimesNewRomanPSMT" w:cs="Times New Roman"/>
          <w:sz w:val="24"/>
        </w:rPr>
        <w:br/>
        <w:t>в пункте 13 статьи 19 Социального кодекса Санкт-Петербурга. Порядок и условия предоставления указанной субсидии устанавливаются правовым актом Правительства Санкт-Петербурга, принимаемым в соответствии с бюджетным законодательством.</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Реализация мероприятия, предусмотренного в пункте 1.2.10 проектной части перечня мероприятий подпрограммы 3, осуществляется за счет средств федерального бюджета и бюджета Санкт-Петербурга, предусмотренных КСП на соответствующий финансовый год, посредством оказания государственной социальной помощи на основании социального контракта в соответствии с главой 33-2 Социального кодекса </w:t>
      </w:r>
      <w:r>
        <w:rPr>
          <w:rFonts w:ascii="Times New Roman" w:eastAsia="Times New Roman" w:hAnsi="Times New Roman" w:cs="Times New Roman"/>
          <w:sz w:val="24"/>
        </w:rPr>
        <w:br/>
      </w:r>
      <w:r>
        <w:rPr>
          <w:rFonts w:ascii="Times New Roman" w:eastAsia="Times New Roman" w:hAnsi="Times New Roman" w:cs="Times New Roman"/>
          <w:color w:val="000000"/>
          <w:sz w:val="24"/>
        </w:rPr>
        <w:t xml:space="preserve">Санкт-Петербурга в порядке, установленном постановлением Правительства </w:t>
      </w:r>
      <w:r>
        <w:rPr>
          <w:rFonts w:ascii="Times New Roman" w:eastAsia="Times New Roman" w:hAnsi="Times New Roman" w:cs="Times New Roman"/>
          <w:sz w:val="24"/>
        </w:rPr>
        <w:br/>
      </w:r>
      <w:r>
        <w:rPr>
          <w:rFonts w:ascii="Times New Roman" w:eastAsia="Times New Roman" w:hAnsi="Times New Roman" w:cs="Times New Roman"/>
          <w:color w:val="000000"/>
          <w:sz w:val="24"/>
        </w:rPr>
        <w:t xml:space="preserve">Санкт-Петербурга от 06.06.2012 № 595 «О реализации главы 33-2 «Государственная социальная помощь и региональная социальная доплата к пенсии» Закона </w:t>
      </w:r>
      <w:r>
        <w:rPr>
          <w:rFonts w:ascii="Times New Roman" w:eastAsia="Times New Roman" w:hAnsi="Times New Roman" w:cs="Times New Roman"/>
          <w:sz w:val="24"/>
        </w:rPr>
        <w:br/>
      </w:r>
      <w:r>
        <w:rPr>
          <w:rFonts w:ascii="Times New Roman" w:eastAsia="Times New Roman" w:hAnsi="Times New Roman" w:cs="Times New Roman"/>
          <w:color w:val="000000"/>
          <w:sz w:val="24"/>
        </w:rPr>
        <w:t>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1.1 процессной части перечня мероприятий подпрограммы 3,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АР, КЗ, КК, КНВШ, КО и КФКС </w:t>
      </w:r>
      <w:r>
        <w:rPr>
          <w:rFonts w:ascii="Times New Roman" w:eastAsia="Times New Roman" w:hAnsi="Times New Roman" w:cs="Times New Roman"/>
          <w:sz w:val="24"/>
        </w:rPr>
        <w:br/>
        <w:t xml:space="preserve">на соответствующий финансовый год, в соответствии с главой 18 Социального кодекса Санкт-Петербурга и постановлением Правительства Санкт-Петербурга </w:t>
      </w:r>
      <w:r>
        <w:rPr>
          <w:rFonts w:ascii="Times New Roman" w:eastAsia="Times New Roman" w:hAnsi="Times New Roman" w:cs="Times New Roman"/>
          <w:sz w:val="24"/>
        </w:rPr>
        <w:br/>
        <w:t>от 05.03.2015 № 247 «О мерах по реализации главы 18 «Дополнительные меры социальной поддержки по обеспечению питанием в образовательных учреждениях»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1.2 процессной части перечня мероприятий подпрограммы 3,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в соответствии с главой 18 Социального кодекса Санкт-Петербурга, в порядке, определяемом постановлением Правительства Санкт-Петербурга от 05.03.2015 № 247 «О мерах по реализации главы 18 «Дополнительные меры социальной поддержки по обеспечению питанием </w:t>
      </w:r>
      <w:r>
        <w:rPr>
          <w:rFonts w:ascii="Times New Roman" w:eastAsia="Times New Roman" w:hAnsi="Times New Roman" w:cs="Times New Roman"/>
          <w:sz w:val="24"/>
        </w:rPr>
        <w:br/>
        <w:t xml:space="preserve">в образовательных учреждениях» Закона Санкт-Петербурга «Социальный кодекс </w:t>
      </w:r>
      <w:r>
        <w:rPr>
          <w:rFonts w:ascii="Times New Roman" w:eastAsia="Times New Roman" w:hAnsi="Times New Roman" w:cs="Times New Roman"/>
          <w:sz w:val="24"/>
        </w:rPr>
        <w:br/>
        <w:t>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lastRenderedPageBreak/>
        <w:t xml:space="preserve">Реализация мероприятий, предусмотренных в пункте 1.3 процессной части перечня мероприятий подпрограммы 3, осуществляется за счет средств федерального бюджета </w:t>
      </w:r>
      <w:r>
        <w:rPr>
          <w:rFonts w:ascii="Times New Roman" w:eastAsia="Times New Roman" w:hAnsi="Times New Roman" w:cs="Times New Roman"/>
          <w:sz w:val="24"/>
        </w:rPr>
        <w:br/>
        <w:t>и бюджета Санкт-Петербурга, предусмотренных КО, КФКС и АР на соответствующий финансовый год, в соответствии с постановлением Правительства Российской Федерации от 26.12.2017 № 1642 «Об утверждении государственной программы Российской Федерации «Развитие образования», главой 18 Социального кодекса Санкт-Петербурга</w:t>
      </w:r>
      <w:r>
        <w:rPr>
          <w:rFonts w:ascii="Times New Roman" w:eastAsia="Times New Roman" w:hAnsi="Times New Roman" w:cs="Times New Roman"/>
          <w:sz w:val="24"/>
        </w:rPr>
        <w:br/>
        <w:t xml:space="preserve">и постановлением Правительства Санкт-Петербурга от 05.03.2015 № 247 «О мерах </w:t>
      </w:r>
      <w:r>
        <w:rPr>
          <w:rFonts w:ascii="Times New Roman" w:eastAsia="Times New Roman" w:hAnsi="Times New Roman" w:cs="Times New Roman"/>
          <w:sz w:val="24"/>
        </w:rPr>
        <w:br/>
        <w:t>по реализации главы 18 «Дополнительные меры социальной поддержки по обеспечению питанием в образовательных учреждениях»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1.4 процессной части перечня мероприятий подпрограммы 3,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в целях софинансирования расходов </w:t>
      </w:r>
      <w:r>
        <w:rPr>
          <w:rFonts w:ascii="Times New Roman" w:eastAsia="Times New Roman" w:hAnsi="Times New Roman" w:cs="Times New Roman"/>
          <w:sz w:val="24"/>
        </w:rPr>
        <w:br/>
        <w:t xml:space="preserve">по выплате ежемесячного пособия в связи с рождением и воспитанием ребенка, установленного Федеральным законом от 21.11.2022 № 455-ФЗ «О внесении изменений </w:t>
      </w:r>
      <w:r>
        <w:rPr>
          <w:rFonts w:ascii="Times New Roman" w:eastAsia="Times New Roman" w:hAnsi="Times New Roman" w:cs="Times New Roman"/>
          <w:sz w:val="24"/>
        </w:rPr>
        <w:br/>
        <w:t xml:space="preserve">в Федеральный закон «О государственных пособиях гражданам, имеющим детей», </w:t>
      </w:r>
      <w:r>
        <w:rPr>
          <w:rFonts w:ascii="Times New Roman" w:eastAsia="Times New Roman" w:hAnsi="Times New Roman" w:cs="Times New Roman"/>
          <w:sz w:val="24"/>
        </w:rPr>
        <w:br/>
        <w:t xml:space="preserve">главой 5 Социального кодекса Санкт-Петербурга и постановлением Правительства </w:t>
      </w:r>
      <w:r>
        <w:rPr>
          <w:rFonts w:ascii="Times New Roman" w:eastAsia="Times New Roman" w:hAnsi="Times New Roman" w:cs="Times New Roman"/>
          <w:sz w:val="24"/>
        </w:rPr>
        <w:br/>
        <w:t xml:space="preserve">Санкт-Петербурга от 22.05.2013 № 343 «О реализации главы 5 «Социальная поддержка семей, имеющих детей» Закона Санкт-Петербурга «Социальный кодекс </w:t>
      </w:r>
      <w:r>
        <w:rPr>
          <w:rFonts w:ascii="Times New Roman" w:eastAsia="Times New Roman" w:hAnsi="Times New Roman" w:cs="Times New Roman"/>
          <w:sz w:val="24"/>
        </w:rPr>
        <w:br/>
        <w:t xml:space="preserve">Санкт-Петербурга», в соответствии с Соглашением о предоставлении субвенции из бюджета субъекта Российской Федерации, бюджета г.Байконура, бюджета федеральной территории «Сириус» бюджету государственного внебюджетного фонда Российской Федерации от 28.12.2023 № 797-16-2024-012, заключенным между Фондом пенсионного </w:t>
      </w:r>
      <w:r>
        <w:rPr>
          <w:rFonts w:ascii="Times New Roman" w:eastAsia="Times New Roman" w:hAnsi="Times New Roman" w:cs="Times New Roman"/>
          <w:sz w:val="24"/>
        </w:rPr>
        <w:br/>
        <w:t>и социального страхования Российской Федерации и Правительством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указанного в пункте 1.5. процессной части перечня мероприятий подпрограммы 3,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 xml:space="preserve">в соответствии с Распоряжение Правительства РФ от 29.06.2024 № 1725-р </w:t>
      </w:r>
      <w:r>
        <w:rPr>
          <w:rFonts w:ascii="Times New Roman" w:eastAsia="Times New Roman" w:hAnsi="Times New Roman" w:cs="Times New Roman"/>
          <w:sz w:val="24"/>
        </w:rPr>
        <w:br/>
        <w:t>«Об утверждении единого образца удостоверения, подтверждающего статус многодетной семьи в Российской Федерации, и описания его бланка».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мероприятий, предусмотренных в пунктах 2.1 - 2.3 процессной части перечня мероприятий подпрограммы 3, осуществляется за счет средств бюджета Санкт-Петербурга в рамках реализации своих полномочий в соответствующей сфере КСП и АР.</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2.4 процессной части перечня мероприятий подпрограммы 3, осуществляется КСП в соответствии со статьей 25 Федерального закона «Об основах системы профилактики безнадзорности </w:t>
      </w:r>
      <w:r>
        <w:rPr>
          <w:rFonts w:ascii="Times New Roman" w:eastAsia="Times New Roman" w:hAnsi="Times New Roman" w:cs="Times New Roman"/>
          <w:sz w:val="24"/>
        </w:rPr>
        <w:br/>
        <w:t xml:space="preserve">и правонарушений несовершеннолетних» за счет субвенции из бюджета Российской Федерации, определяемой ежегодно в соответствии с постановлением Правительства Российской Федерации от 11.11.2005 № 677 «О методике распределения </w:t>
      </w:r>
      <w:r>
        <w:rPr>
          <w:rFonts w:ascii="Times New Roman" w:eastAsia="Times New Roman" w:hAnsi="Times New Roman" w:cs="Times New Roman"/>
          <w:sz w:val="24"/>
        </w:rPr>
        <w:br/>
        <w:t xml:space="preserve">между субъектами Российской Федерации субвенций из федерального бюджета </w:t>
      </w:r>
      <w:r>
        <w:rPr>
          <w:rFonts w:ascii="Times New Roman" w:eastAsia="Times New Roman" w:hAnsi="Times New Roman" w:cs="Times New Roman"/>
          <w:sz w:val="24"/>
        </w:rPr>
        <w:br/>
        <w:t xml:space="preserve">на реализацию некоторых полномочий, передаваемых Российской Федерацией органам государственной власти субъектов Российской Федерации», Законом Санкт-Петербурга </w:t>
      </w:r>
      <w:r>
        <w:rPr>
          <w:rFonts w:ascii="Times New Roman" w:eastAsia="Times New Roman" w:hAnsi="Times New Roman" w:cs="Times New Roman"/>
          <w:sz w:val="24"/>
        </w:rPr>
        <w:br/>
        <w:t xml:space="preserve">от 28.02.2018 № 126-25 «Об отдельных вопросах профилактики безнадзорности </w:t>
      </w:r>
      <w:r>
        <w:rPr>
          <w:rFonts w:ascii="Times New Roman" w:eastAsia="Times New Roman" w:hAnsi="Times New Roman" w:cs="Times New Roman"/>
          <w:sz w:val="24"/>
        </w:rPr>
        <w:br/>
        <w:t>и правонарушений несовершеннолетних в Санкт-Петербурге» и постановлением Правительства Российской Федерации от 27.03.2013 № 275 «Об утверждении правил формирования и предоставления из федерального бюджета единой субвенции бюджетам субъектов Российской Федерации».</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3.1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lastRenderedPageBreak/>
        <w:t xml:space="preserve">Санкт-Петербурга, предусмотренных КСП, КЗ, КК, КНВШ, КО и КФКС </w:t>
      </w:r>
      <w:r>
        <w:rPr>
          <w:rFonts w:ascii="Times New Roman" w:eastAsia="Times New Roman" w:hAnsi="Times New Roman" w:cs="Times New Roman"/>
          <w:sz w:val="24"/>
        </w:rPr>
        <w:br/>
        <w:t xml:space="preserve">на соответствующий финансовый год, в соответствии с главами 3 и 4 Социального кодекса Санкт-Петербурга, постановлением Правительства Санкт-Петербурга </w:t>
      </w:r>
      <w:r>
        <w:rPr>
          <w:rFonts w:ascii="Times New Roman" w:eastAsia="Times New Roman" w:hAnsi="Times New Roman" w:cs="Times New Roman"/>
          <w:sz w:val="24"/>
        </w:rPr>
        <w:br/>
        <w:t xml:space="preserve">от 25.11.2014 № 1044 «О реализации главы 3 «Социальная поддержка детей-сирот, детей, оставшихся без попечения родителей, и лиц из числа детей-сирот и детей, оставшихся </w:t>
      </w:r>
      <w:r>
        <w:rPr>
          <w:rFonts w:ascii="Times New Roman" w:eastAsia="Times New Roman" w:hAnsi="Times New Roman" w:cs="Times New Roman"/>
          <w:sz w:val="24"/>
        </w:rPr>
        <w:br/>
        <w:t xml:space="preserve">без попечения родителей» Закона Санкт-Петербурга «Социальный кодекс </w:t>
      </w:r>
      <w:r>
        <w:rPr>
          <w:rFonts w:ascii="Times New Roman" w:eastAsia="Times New Roman" w:hAnsi="Times New Roman" w:cs="Times New Roman"/>
          <w:sz w:val="24"/>
        </w:rPr>
        <w:br/>
        <w:t xml:space="preserve">Санкт-Петербурга» и постановлением Правительства Санкт-Петербурга </w:t>
      </w:r>
      <w:r>
        <w:rPr>
          <w:rFonts w:ascii="Times New Roman" w:eastAsia="Times New Roman" w:hAnsi="Times New Roman" w:cs="Times New Roman"/>
          <w:sz w:val="24"/>
        </w:rPr>
        <w:br/>
        <w:t xml:space="preserve">от 02.07.2014 № 561 «О реализации главы 4 «Социальная поддержка детей-сирот, детей, оставшихся без попечения родителей, переданных на усыновление (удочерение), </w:t>
      </w:r>
      <w:r>
        <w:rPr>
          <w:rFonts w:ascii="Times New Roman" w:eastAsia="Times New Roman" w:hAnsi="Times New Roman" w:cs="Times New Roman"/>
          <w:sz w:val="24"/>
        </w:rPr>
        <w:br/>
        <w:t>под опеку или попечительство, в приемную семью»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мероприятий, предусмотренных в пунктах 3.2  и 3.6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в соответствии со статьей 15 Социального кодекса Санкт-Петербурга, постановлением Правительства Санкт-Петербурга от 02.07.2014 № 561 «О реализации главы 4 «Социальная поддержка детей-сирот, детей, оставшихся без попечения родителей, переданных на усыновление (удочерение), под опеку или попечительство, в приемную семью»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мероприятий, предусмотренных в пунктах 3.3 и 3.4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 xml:space="preserve">в соответствии с Законом Санкт-Петербурга от 31.10.2007 № 536-109 «О наделении органов местного самоуправления в Санкт-Петербурге отдельными государственными полномочиями Санкт-Петербурга по организации и осуществлению деятельности </w:t>
      </w:r>
      <w:r>
        <w:rPr>
          <w:rFonts w:ascii="Times New Roman" w:eastAsia="Times New Roman" w:hAnsi="Times New Roman" w:cs="Times New Roman"/>
          <w:sz w:val="24"/>
        </w:rPr>
        <w:br/>
        <w:t xml:space="preserve">по опеке и попечительству, назначению и выплате денежных средств на содержание детей, находящихся под опекой или попечительством, и денежных средств на содержание детей, переданных на воспитание в приемные семьи, в Санкт-Петербурге» </w:t>
      </w:r>
      <w:r>
        <w:rPr>
          <w:rFonts w:ascii="Times New Roman" w:eastAsia="Times New Roman" w:hAnsi="Times New Roman" w:cs="Times New Roman"/>
          <w:sz w:val="24"/>
        </w:rPr>
        <w:br/>
        <w:t xml:space="preserve">и постановлением Правительства Санкт-Петербурга от 25.12.2007 № 1666 «О реализации Закона Санкт-Петербурга «О наделении органов местного самоуправления </w:t>
      </w:r>
      <w:r>
        <w:rPr>
          <w:rFonts w:ascii="Times New Roman" w:eastAsia="Times New Roman" w:hAnsi="Times New Roman" w:cs="Times New Roman"/>
          <w:sz w:val="24"/>
        </w:rPr>
        <w:br/>
        <w:t xml:space="preserve">в Санкт-Петербурге отдельными государственными полномочиями Санкт-Петербурга </w:t>
      </w:r>
      <w:r>
        <w:rPr>
          <w:rFonts w:ascii="Times New Roman" w:eastAsia="Times New Roman" w:hAnsi="Times New Roman" w:cs="Times New Roman"/>
          <w:sz w:val="24"/>
        </w:rPr>
        <w:br/>
        <w:t xml:space="preserve">по организации и осуществлению деятельности по опеке и попечительству, назначению </w:t>
      </w:r>
      <w:r>
        <w:rPr>
          <w:rFonts w:ascii="Times New Roman" w:eastAsia="Times New Roman" w:hAnsi="Times New Roman" w:cs="Times New Roman"/>
          <w:sz w:val="24"/>
        </w:rPr>
        <w:br/>
        <w:t xml:space="preserve">и выплате денежных средств на содержание детей, находящихся под опекой </w:t>
      </w:r>
      <w:r>
        <w:rPr>
          <w:rFonts w:ascii="Times New Roman" w:eastAsia="Times New Roman" w:hAnsi="Times New Roman" w:cs="Times New Roman"/>
          <w:sz w:val="24"/>
        </w:rPr>
        <w:br/>
        <w:t xml:space="preserve">или попечительством, и денежных средств на содержание детей, переданных </w:t>
      </w:r>
      <w:r>
        <w:rPr>
          <w:rFonts w:ascii="Times New Roman" w:eastAsia="Times New Roman" w:hAnsi="Times New Roman" w:cs="Times New Roman"/>
          <w:sz w:val="24"/>
        </w:rPr>
        <w:br/>
        <w:t>на воспитание в приемные семьи, в Санкт-Петербурге».</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3.5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Санкт-Петербурга, предусмотренных ЖК на соответствующий финансовый год,</w:t>
      </w:r>
      <w:r>
        <w:rPr>
          <w:rFonts w:ascii="Times New Roman" w:eastAsia="Times New Roman" w:hAnsi="Times New Roman" w:cs="Times New Roman"/>
          <w:sz w:val="24"/>
        </w:rPr>
        <w:br/>
        <w:t xml:space="preserve">в соответствии со статьей 12 Социального кодекса Санкт-Петербурга и постановлением Правительства Санкт-Петербурга от 25.11.2014 № 1044 «О реализации главы 3 «Социальная поддержка детей-сирот, детей, оставшихся без попечения родителей, </w:t>
      </w:r>
      <w:r>
        <w:rPr>
          <w:rFonts w:ascii="Calibri" w:eastAsia="Times New Roman" w:hAnsi="Calibri" w:cs="Times New Roman"/>
          <w:sz w:val="22"/>
        </w:rPr>
        <w:br/>
      </w:r>
      <w:r>
        <w:rPr>
          <w:rFonts w:ascii="Times New Roman" w:eastAsia="Times New Roman" w:hAnsi="Times New Roman" w:cs="Times New Roman"/>
          <w:sz w:val="24"/>
        </w:rPr>
        <w:t xml:space="preserve">и лиц из числа детей-сирот и детей, оставшихся без попечения родителей» Закона </w:t>
      </w:r>
      <w:r>
        <w:rPr>
          <w:rFonts w:ascii="Calibri" w:eastAsia="Times New Roman" w:hAnsi="Calibri" w:cs="Times New Roman"/>
          <w:sz w:val="22"/>
        </w:rPr>
        <w:br/>
      </w:r>
      <w:r>
        <w:rPr>
          <w:rFonts w:ascii="Times New Roman" w:eastAsia="Times New Roman" w:hAnsi="Times New Roman" w:cs="Times New Roman"/>
          <w:sz w:val="24"/>
        </w:rPr>
        <w:t>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4.1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 xml:space="preserve">в соответствии с Законом Санкт-Петербурга от 06.04.2011 № 176-49 «О почетном звании Санкт-Петербурга «За заслуги в воспитании детей» и премии Санкт-Петербурга </w:t>
      </w:r>
      <w:r>
        <w:rPr>
          <w:rFonts w:ascii="Times New Roman" w:eastAsia="Times New Roman" w:hAnsi="Times New Roman" w:cs="Times New Roman"/>
          <w:sz w:val="24"/>
        </w:rPr>
        <w:br/>
        <w:t xml:space="preserve">«За заслуги в воспитании детей» и постановлением Правительства Санкт-Петербурга </w:t>
      </w:r>
      <w:r>
        <w:rPr>
          <w:rFonts w:ascii="Times New Roman" w:eastAsia="Times New Roman" w:hAnsi="Times New Roman" w:cs="Times New Roman"/>
          <w:sz w:val="24"/>
        </w:rPr>
        <w:br/>
        <w:t xml:space="preserve">от 29.09.2023 № 1034 «О мерах по реализации Закона Санкт-Петербурга «За заслуги </w:t>
      </w:r>
      <w:r>
        <w:rPr>
          <w:rFonts w:ascii="Times New Roman" w:eastAsia="Times New Roman" w:hAnsi="Times New Roman" w:cs="Times New Roman"/>
          <w:sz w:val="24"/>
        </w:rPr>
        <w:br/>
      </w:r>
      <w:r>
        <w:rPr>
          <w:rFonts w:ascii="Times New Roman" w:eastAsia="Times New Roman" w:hAnsi="Times New Roman" w:cs="Times New Roman"/>
          <w:sz w:val="24"/>
        </w:rPr>
        <w:lastRenderedPageBreak/>
        <w:t xml:space="preserve">в воспитании детей» и премии Санкт-Петербурга «За заслуги в воспитании </w:t>
      </w:r>
      <w:r>
        <w:rPr>
          <w:rFonts w:ascii="Times New Roman" w:eastAsia="Times New Roman" w:hAnsi="Times New Roman" w:cs="Times New Roman"/>
          <w:sz w:val="24"/>
        </w:rPr>
        <w:br/>
        <w:t xml:space="preserve">детей», внесении изменений в постановление Правительства Санкт-Петербурга </w:t>
      </w:r>
      <w:r>
        <w:rPr>
          <w:rFonts w:ascii="Times New Roman" w:eastAsia="Times New Roman" w:hAnsi="Times New Roman" w:cs="Times New Roman"/>
          <w:sz w:val="24"/>
        </w:rPr>
        <w:br/>
        <w:t xml:space="preserve">от 02.09.2019 № 581 и признании утратившими силу постановлений Правительства </w:t>
      </w:r>
      <w:r>
        <w:rPr>
          <w:rFonts w:ascii="Times New Roman" w:eastAsia="Times New Roman" w:hAnsi="Times New Roman" w:cs="Times New Roman"/>
          <w:sz w:val="24"/>
        </w:rPr>
        <w:br/>
        <w:t>Санкт-Петербурга от 07.02.2012 № 114, от 10.12.2012 № 1284, от 19.12.2019 № 926».</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4.2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 xml:space="preserve">Санкт-Петербурга, предусмотренных КЗАГС на соответствующий финансовый год, </w:t>
      </w:r>
      <w:r>
        <w:rPr>
          <w:rFonts w:ascii="Times New Roman" w:eastAsia="Times New Roman" w:hAnsi="Times New Roman" w:cs="Times New Roman"/>
          <w:sz w:val="24"/>
        </w:rPr>
        <w:br/>
        <w:t>в соответствии с постановлением Правительства Санкт-Петербурга от 05.10.2009 № 1092 «О памятном знаке «Родившемуся в Санкт-Петербурге».</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4.3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в соответствии с главой 33-1 Социального кодекса Санкт-Петербурга, постановлением Правительства Санкт-Петербурга от 25.04.2012 № 350 «О реализации главы 33-1 «Дополнительная мера социальной поддержки семейных пар в связи с юбилеем супружеской жизни (50-летием, 60-летием, 70-летием супружеской жизни)»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пунктах  4.4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 xml:space="preserve">в соответствии с Социальным кодексом Санкт-Петербурга, постановлением Правительства Санкт-Петербурга от 20.05.2016 № 385 «О мерах по реализации главы 14 «Социальная поддержка отдельных категорий граждан» Закона Санкт-Петербурга «Социальный кодекс Санкт-Петербурга» и постановлением Правительства </w:t>
      </w:r>
      <w:r>
        <w:rPr>
          <w:rFonts w:ascii="Times New Roman" w:eastAsia="Times New Roman" w:hAnsi="Times New Roman" w:cs="Times New Roman"/>
          <w:sz w:val="24"/>
        </w:rPr>
        <w:br/>
        <w:t>Санкт-Петербурга от 07.09.2015 № 784 «О реализации главы 32-1 «Дополнительная мера социальной поддержки членов семей добровольных пожарных» Закона Санкт-Петербурга «Социальный кодекс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мероприятий, предусмотренных в пунктах 5.1 – 5.3 и 5.5 – 5.7 процессной части перечня мероприятий подпрограммы 3, осуществляется за счет средств бюджета Санкт-Петербурга в рамках реализации полномочий КСП в соответствии </w:t>
      </w:r>
      <w:r>
        <w:rPr>
          <w:rFonts w:ascii="Times New Roman" w:eastAsia="Times New Roman" w:hAnsi="Times New Roman" w:cs="Times New Roman"/>
          <w:sz w:val="24"/>
        </w:rPr>
        <w:br/>
        <w:t xml:space="preserve">с Положением о Комитете по социальной политике Санкт-Петербурга, утвержденным постановлением Правительства Санкт-Петербурга от 16.09.2008 № 1182 «О Комитете </w:t>
      </w:r>
      <w:r>
        <w:rPr>
          <w:rFonts w:ascii="Times New Roman" w:eastAsia="Times New Roman" w:hAnsi="Times New Roman" w:cs="Times New Roman"/>
          <w:sz w:val="24"/>
        </w:rPr>
        <w:br/>
        <w:t>по социальной политике Санкт-Петербурга».</w:t>
      </w:r>
    </w:p>
    <w:p w:rsidR="00402B96" w:rsidRDefault="00DB65A9">
      <w:pPr>
        <w:spacing w:after="160"/>
        <w:ind w:firstLine="567"/>
        <w:jc w:val="both"/>
        <w:rPr>
          <w:rFonts w:ascii="Times New Roman" w:eastAsia="Times New Roman" w:hAnsi="Times New Roman" w:cs="Times New Roman"/>
          <w:sz w:val="22"/>
        </w:rPr>
      </w:pPr>
      <w:r>
        <w:rPr>
          <w:rFonts w:ascii="Times New Roman" w:eastAsia="Times New Roman" w:hAnsi="Times New Roman" w:cs="Times New Roman"/>
          <w:sz w:val="24"/>
        </w:rPr>
        <w:t xml:space="preserve">Реализация мероприятия, предусмотренного в пункте 5.4 процессной части перечня мероприятий подпрограммы 3, осуществляется за счет средств бюджета </w:t>
      </w:r>
      <w:r>
        <w:rPr>
          <w:rFonts w:ascii="Calibri" w:eastAsia="Times New Roman" w:hAnsi="Calibri" w:cs="Times New Roman"/>
          <w:sz w:val="22"/>
        </w:rPr>
        <w:br/>
      </w:r>
      <w:r>
        <w:rPr>
          <w:rFonts w:ascii="Times New Roman" w:eastAsia="Times New Roman" w:hAnsi="Times New Roman" w:cs="Times New Roman"/>
          <w:sz w:val="24"/>
        </w:rPr>
        <w:t xml:space="preserve">Санкт-Петербурга, предусмотренных КСП на соответствующий финансовый год, </w:t>
      </w:r>
      <w:r>
        <w:rPr>
          <w:rFonts w:ascii="Times New Roman" w:eastAsia="Times New Roman" w:hAnsi="Times New Roman" w:cs="Times New Roman"/>
          <w:sz w:val="24"/>
        </w:rPr>
        <w:br/>
        <w:t>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
    <w:p w:rsidR="00402B96" w:rsidRDefault="00402B96">
      <w:pPr>
        <w:tabs>
          <w:tab w:val="left" w:pos="8108"/>
        </w:tabs>
        <w:spacing w:after="160" w:line="259" w:lineRule="auto"/>
        <w:jc w:val="both"/>
        <w:rPr>
          <w:rFonts w:eastAsia="Times New Roman" w:cs="Times New Roman"/>
          <w:sz w:val="22"/>
        </w:rPr>
        <w:sectPr w:rsidR="00402B96">
          <w:pgSz w:w="11906" w:h="16838"/>
          <w:pgMar w:top="1134" w:right="850" w:bottom="1134" w:left="1701" w:header="708" w:footer="708" w:gutter="0"/>
          <w:cols w:space="720"/>
        </w:sectPr>
      </w:pPr>
    </w:p>
    <w:p w:rsidR="00402B96" w:rsidRDefault="00402B96">
      <w:pPr>
        <w:tabs>
          <w:tab w:val="left" w:pos="8108"/>
        </w:tabs>
        <w:spacing w:after="160" w:line="259" w:lineRule="auto"/>
        <w:jc w:val="both"/>
        <w:rPr>
          <w:rFonts w:eastAsia="Times New Roman" w:cs="Times New Roman"/>
          <w:sz w:val="22"/>
        </w:rPr>
      </w:pPr>
    </w:p>
    <w:p w:rsidR="00402B96" w:rsidRDefault="00402B96"/>
    <w:p w:rsidR="00402B96" w:rsidRDefault="00DB65A9">
      <w:pPr>
        <w:pStyle w:val="a3"/>
        <w:spacing w:after="0" w:line="240" w:lineRule="auto"/>
        <w:contextualSpacing w:val="0"/>
        <w:jc w:val="center"/>
        <w:rPr>
          <w:b/>
          <w:sz w:val="2"/>
        </w:rPr>
      </w:pPr>
      <w:r>
        <w:rPr>
          <w:rFonts w:ascii="Times New Roman" w:hAnsi="Times New Roman"/>
          <w:b/>
          <w:sz w:val="24"/>
        </w:rPr>
        <w:t>12. Подпрограмма 4</w:t>
      </w:r>
    </w:p>
    <w:p w:rsidR="00402B96" w:rsidRDefault="00DB65A9">
      <w:pPr>
        <w:pStyle w:val="a3"/>
        <w:spacing w:after="0" w:line="240" w:lineRule="auto"/>
        <w:ind w:left="709"/>
        <w:contextualSpacing w:val="0"/>
        <w:jc w:val="center"/>
        <w:rPr>
          <w:sz w:val="2"/>
        </w:rPr>
      </w:pPr>
      <w:r>
        <w:rPr>
          <w:rFonts w:ascii="Times New Roman" w:hAnsi="Times New Roman"/>
          <w:b/>
          <w:sz w:val="24"/>
        </w:rPr>
        <w:t>12.1. Паспорт подпрограммы 4</w:t>
      </w:r>
    </w:p>
    <w:tbl>
      <w:tblPr>
        <w:tblStyle w:val="TableGrid4"/>
        <w:tblW w:w="9915" w:type="dxa"/>
        <w:tblInd w:w="105" w:type="dxa"/>
        <w:tblLayout w:type="fixed"/>
        <w:tblLook w:val="04A0" w:firstRow="1" w:lastRow="0" w:firstColumn="1" w:lastColumn="0" w:noHBand="0" w:noVBand="1"/>
      </w:tblPr>
      <w:tblGrid>
        <w:gridCol w:w="420"/>
        <w:gridCol w:w="2835"/>
        <w:gridCol w:w="6660"/>
      </w:tblGrid>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1</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Исполнители подпрограммы 4</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АР</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КВС</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КЗ</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КИО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КК</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КМОРМП</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КМПВОО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КПВСМИ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КСП</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КТЗН</w:t>
            </w:r>
          </w:p>
          <w:p w:rsidR="00402B96" w:rsidRDefault="00DB65A9">
            <w:pPr>
              <w:rPr>
                <w:rFonts w:eastAsia="Times New Roman" w:cs="Times New Roman"/>
              </w:rPr>
            </w:pPr>
            <w:r>
              <w:rPr>
                <w:rFonts w:ascii="Times New Roman" w:eastAsia="Times New Roman" w:hAnsi="Times New Roman" w:cs="Times New Roman"/>
                <w:sz w:val="24"/>
              </w:rPr>
              <w:t>КФКС</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2</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w:t>
            </w:r>
          </w:p>
        </w:tc>
        <w:tc>
          <w:tcPr>
            <w:tcW w:w="6660" w:type="dxa"/>
          </w:tcPr>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3</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Цели подпрограммы 4</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повышения эффективности деятельности СО НКО;</w:t>
            </w:r>
          </w:p>
          <w:p w:rsidR="00402B96" w:rsidRDefault="00DB65A9">
            <w:pPr>
              <w:rPr>
                <w:rFonts w:eastAsia="Times New Roman" w:cs="Times New Roman"/>
              </w:rPr>
            </w:pPr>
            <w:r>
              <w:rPr>
                <w:rFonts w:ascii="Times New Roman" w:eastAsia="Times New Roman" w:hAnsi="Times New Roman" w:cs="Times New Roman"/>
                <w:sz w:val="24"/>
              </w:rPr>
              <w:t>Укрепление партнерских отношений между СО НКО и ИОГВ</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4</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механизмов оказания государственной поддержки СО НКО, в том числе организационной поддержки, развитие инфраструктуры поддержки СО НКО;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повышение уровня доверия жителей Санкт-Петербурга к СО НКО, содействие увеличению объемов целевых поступлений для СО НКО от коммерческих организаций и граждан;</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sz w:val="24"/>
              </w:rPr>
              <w:t>повышение эффективности использования потенциала социального добровольчества</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5</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4</w:t>
            </w:r>
          </w:p>
        </w:tc>
        <w:tc>
          <w:tcPr>
            <w:tcW w:w="6660" w:type="dxa"/>
          </w:tcPr>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6</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4</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4 </w:t>
            </w:r>
            <w:r>
              <w:rPr>
                <w:rFonts w:ascii="Times New Roman" w:eastAsia="Times New Roman" w:hAnsi="Times New Roman" w:cs="Times New Roman"/>
                <w:color w:val="000000"/>
                <w:sz w:val="24"/>
              </w:rPr>
              <w:t>составляет 917713,7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139512,0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144521,1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149638,2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155384,2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161288,8 тыс. руб.;</w:t>
            </w: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167369,4 тыс. руб.;</w:t>
            </w:r>
          </w:p>
          <w:p w:rsidR="00402B96" w:rsidRDefault="00402B96">
            <w:pPr>
              <w:rPr>
                <w:rFonts w:ascii="Times New Roman" w:eastAsia="Times New Roman" w:hAnsi="Times New Roman" w:cs="Times New Roman"/>
                <w:color w:val="000000"/>
                <w:sz w:val="24"/>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917713,7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139512,0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144521,1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149638,2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155384,2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161288,8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167369,4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за счет средств федерального бюджета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lastRenderedPageBreak/>
              <w:t>7</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4</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ежегодного прироста количества обслуженных СО НКО граждан и увеличение объема оказанных ими социальных услуг;</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обеспечение прироста количества СО НКО, поддерживаемых за счет средств бюджета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Санкт-Петербурга, на 1,5 % ежегодно;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увеличение доли средств бюджета Санкт-Петербурга, направляемых на поддержку СО НКО и распределяемых на конкурсной основе, в общем объеме финансовой поддержки, оказываемой ИОГВ СО НКО, до 80% к 2030 году;</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систематизация нормативной правовой базы, регулирующей формы и механизмы взаимодействия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 НКО и ИОГВ, в том числе механизмы государственной поддержки и общественного участия;</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подготовки, переподготовки и повышения квалификации сотрудников СО НКО, а также сотрудников ИОГВ, осуществляющих взаимодействие с СО НКО;</w:t>
            </w:r>
          </w:p>
          <w:p w:rsidR="00402B96" w:rsidRDefault="00DB65A9">
            <w:pPr>
              <w:rPr>
                <w:rFonts w:eastAsia="Times New Roman" w:cs="Times New Roman"/>
              </w:rPr>
            </w:pPr>
            <w:r>
              <w:rPr>
                <w:rFonts w:ascii="Times New Roman" w:eastAsia="Times New Roman" w:hAnsi="Times New Roman" w:cs="Times New Roman"/>
                <w:sz w:val="24"/>
              </w:rPr>
              <w:t>увеличение доли государственных учреждений социального обслуживания населения Санкт-Петербурга, использующих труд добровольцев, до 100% к 2030 году</w:t>
            </w:r>
          </w:p>
        </w:tc>
      </w:tr>
    </w:tbl>
    <w:p w:rsidR="00402B96" w:rsidRDefault="00402B96">
      <w:pPr>
        <w:tabs>
          <w:tab w:val="left" w:pos="8108"/>
        </w:tabs>
        <w:rPr>
          <w:rFonts w:eastAsia="Times New Roman" w:cs="Times New Roman"/>
        </w:rPr>
        <w:sectPr w:rsidR="00402B96">
          <w:pgSz w:w="11907" w:h="16839" w:code="9"/>
          <w:pgMar w:top="1133" w:right="850" w:bottom="1133" w:left="1700" w:header="708" w:footer="708" w:gutter="0"/>
          <w:cols w:space="720"/>
        </w:sectPr>
      </w:pPr>
    </w:p>
    <w:p w:rsidR="00402B96" w:rsidRDefault="00402B96">
      <w:pPr>
        <w:tabs>
          <w:tab w:val="left" w:pos="8108"/>
        </w:tabs>
        <w:rPr>
          <w:rFonts w:eastAsia="Times New Roman" w:cs="Times New Roman"/>
        </w:rPr>
      </w:pPr>
    </w:p>
    <w:p w:rsidR="00402B96" w:rsidRDefault="00402B96">
      <w:pPr>
        <w:rPr>
          <w:rFonts w:eastAsia="Times New Roman" w:cs="Times New Roman"/>
        </w:rPr>
      </w:pPr>
    </w:p>
    <w:p w:rsidR="00402B96" w:rsidRDefault="00DB65A9">
      <w:pPr>
        <w:spacing w:after="160" w:line="259" w:lineRule="auto"/>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12.2. Характеристика текущего состояния сферы</w:t>
      </w:r>
    </w:p>
    <w:p w:rsidR="00402B96" w:rsidRDefault="00DB65A9">
      <w:pPr>
        <w:spacing w:after="160" w:line="259" w:lineRule="auto"/>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государственной поддержки СО НКО в Санкт-Петербурге</w:t>
      </w:r>
    </w:p>
    <w:p w:rsidR="00402B96" w:rsidRDefault="00DB65A9">
      <w:pPr>
        <w:spacing w:after="160" w:line="259" w:lineRule="auto"/>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с указанием основных проблем в указанной сфере</w:t>
      </w:r>
    </w:p>
    <w:p w:rsidR="00402B96" w:rsidRDefault="00DB65A9">
      <w:pPr>
        <w:spacing w:after="160" w:line="259" w:lineRule="auto"/>
        <w:jc w:val="center"/>
        <w:rPr>
          <w:rFonts w:ascii="Times New Roman" w:eastAsiaTheme="minorHAnsi" w:hAnsi="Times New Roman" w:cs="Times New Roman"/>
          <w:b/>
          <w:sz w:val="24"/>
          <w:szCs w:val="24"/>
        </w:rPr>
      </w:pPr>
      <w:r>
        <w:rPr>
          <w:rFonts w:ascii="Times New Roman" w:eastAsiaTheme="minorHAnsi" w:hAnsi="Times New Roman" w:cs="Times New Roman"/>
          <w:b/>
          <w:sz w:val="24"/>
          <w:szCs w:val="24"/>
        </w:rPr>
        <w:t>и прогноз ее развития</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Правовую основу государственной политики Санкт-Петербурга в сфере оказания поддержки СО НКО составляют федеральные правовые акты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правовые акты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сфере реализации подпрограммы 4 находятся наиболее значимые вопросы взаимодействия ИОГВ и СО НКО. В основу реализации подпрограммы 4 положен комплексный подход, позволяющий охватить все уровни указанного взаимодействия и основные формы сотрудничества ИОГВ и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Основными нормативными актами, регламентирующими содержание региональной политики по поддержке СО НКО, являются Федеральный закон «О некоммерческих организациях» и Закон Санкт-Петербурга № 153-41.</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Полномочия по проведению государственной политики по поддержке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СО НКО и осуществлению управления в данной области закреплены за КСП постановлением Правительства Санкт-Петербурга от 21.10.2011 № 1451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«О мерах по поддержке социально ориентированных некоммерческих организаций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 данным Министерства юстиции Российской Федерации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Санкт-Петербурге зарегистрировано более 9 тысяч некоммерческих организаций (НКО), из них доля СО НКО по оценке Управления Федеральной службы государственной статистики по г. Санкт-Петербургу и Ленинградской области – 60 % (около 5 тысяч организаций).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Нормативная правовая база в области социального обслуживания населения Санкт-Петербурга предоставляет равные возможности выхода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на рынок социальных услуг как государственным, так и негосударственным организациям социального обслуживания (в том числе коммерческим, некоммерческим организациям и индивидуальным предпринимателям).</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Предоставление субсидий СО НКО осуществляется ИОГВ на основании статьи 5 Закона Санкт-Петербурга № 153-41 в объемах, устанавливаемых законом Санкт-Петербурга о бюджете Санкт-Петербурга на соответствующий финансовый год и на плановый период.</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Субсидии СО НКО предоставляются по результатам отбора, проводимого в форме конкурса или запроса предложений, а также конкретным получателям, указанным в бюджете Санкт-Петербурга на соответствующий финансовый год и на плановый период.</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Порядок предоставления субсидий СО НКО определяется Правительством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В настоящее время субсидии СО НКО предоставляют 12 ИОГВ: КСП, КМПВОО, КК, КПВСМИ, КТЗН, КФКС, КМОРМП, КРТ, КО, КНВШ, КГИОП и Управление ветеринарии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Предоставление субсидий СО НКО осуществляется указанными ИОГВ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рамках реализации следующих государственных программ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«Социальная поддержка граждан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«Развитие физической культуры и спорта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«Развитие сферы культуры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«Содействие занятости населения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«Создание условий для обеспечения общественного согласия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«Развитие сферы туризма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«Благоустройство и охрана окружающей среды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«Экономика знаний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«Развитие здравоохранения в Санкт-Петербурге».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Субсидии СО НКО предоставляются в целях решения задач социально-экономического развития и обеспечения дополнительного объема услуг, оказываемых СО НКО жителям Санкт-Петербурга, в том числе в рамках следующих приоритетных направлений: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профилактика социального сиротства, поддержка материнства и детства, в том числе содействие устройству детей, оставшихся без попечения родителей, в семьи;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укрепление престижа и роли семьи в обществе; профилактика беспризорности и безнадзорности, а также правонарушений несовершеннолетних;</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социальная адаптация инвалидов и их семей, в том числе организация занятости инвалидов;</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организация сопровождения при трудоустройстве, а также содействие адаптации и закреплению инвалидов на рабочих местах;</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повышение качества жизни людей пожилого возраста;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улучшение здоровья и качества жизни населения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развитие образования, науки, культуры, искусства и спорта;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поддержка и содействие социальной адаптации граждан, попавших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трудную жизненную ситуацию или находящихся в социально опасном положении, в том числе профилактика социально опасных форм поведения граждан;</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профилактика немедицинского потребления наркотических средств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и психотропных веществ; комплексная реабилитация и ресоциализация лиц, потребляющих наркотические средства и психотропные вещества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в немедицинских целях;</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развитие межнационального сотрудничества, сохранение и защита самобытности, культуры, языков, традиций народов Российской Федерации;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социальная и культурная адаптация и интеграция мигрантов;</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формирование в обществе нетерпимости к коррупционному поведению;</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правовое просвещение, деятельность по защите прав и свобод человека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гражданина, развитие институтов гражданского общества;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благотворительная деятельность, а также деятельность в области содействия благотворительности и добровольчества.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 каждому из указанных направлений оказания услуг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Санкт-Петербурге работают успешно зарекомендовавшие себя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Санкт-Петербургским государственным казенным учреждением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«Санкт-Петербургский информационно-аналитический центр», подведомственным Комитету по информатизации и связи, проводится исследование по изучению степени участия петербуржцев в работе некоммерческих организаций.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 данным опроса, проведенного в 2025 году*, в деятельности НКО участвует каждый восьмой (13,2%) петербуржец, за год доля сопричастных увеличилась в 1,3 раза. Горожан, осуществляющих пожертвования в пользу НКО, по-прежнему больше (22,3% – в 1,7 раза). Одновременно являются и участниками НКО, и жертвователями 8,8%, что в полтора раза превышает результат 2024 года. Среди петербуржцев, участвующих в деятельности НКО, три четверти (71,5%) сообщили, что являются добровольцами (в 2024 году было 50%). Одновременно с 68,1% до 45,6% сократилась по сравнению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 прошлым годом доля участия горожан в мероприятиях НКО. Меньше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3,6 раза) стало и тех, кто называет себя участником или руководителем НКО – 8,2%. В пересчете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на всех петербуржцев эти доли составляют соответственно 9,4%, 6% и 1,1% (Данные опроса СПб ГКУ «СПб ИАЦ», проведенного 26 мая – 9 июня 2025 года (*выборка 1 200 чел. – жители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Санкт-Петербурга в возрасте 18 лет и старше, квотная (по полу и возрасту); ошибка выборки – ±2,8% на уровне 95%;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 метод сбора данных – личное интервью).</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рамках реализации подпрограммы 4 учтены средства бюджета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Санкт-Петербурга на предоставление субсидий СО НКО КСП, КМПВОО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КПВСМИ.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КСП оказывает финансовую поддержку СО НКО, осуществляющим свою деятельность в сфере социальной защиты населения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 xml:space="preserve">Победителями конкурсного отбора 2025 года, проводимого КСП, признаны 41 СО НКО, общий объем субсидий для них составил 99 973,08 тыс. руб. в том числе по направлениям: профилактика социального сиротства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(2 СО НКО на общую сумму 5 534,73 тыс. руб.); популяризация семейных ценностей, поддержка и защита семьи, материнства, отцовства и детства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(8 СО НКО на общую сумму 19 408,44 тыс. руб.); предоставление услуг лицам без определенного места жительства (4 СО НКО на общую сумму 10 479,56 тыс. руб.); предоставление услуг гражданам пожилого возраста и инвалидам (17 СО НКО на общую сумму 41 025,71 тыс. руб.); поддержка женщин, находящихся в трудной жизненной ситуации (2 СО НКО на общую сумму 3 777,38 тыс. руб.); социальная реабилитация, ресоциализация и социальная адаптация граждан, затронутых алкоголизмом и наркоманией, включая созависимых лиц (3 СО НКО на общую сумму 8 999,99 тыс. руб.); социальная реабилитация и адаптация ветеранов вооруженных сил, ветеранов боевых действий и членов их семей (2 СО НКО на общую сумму 5 999,62 тыс. руб.); организация добровольческой (волонтерской) деятельности в сфере социальной защиты населения (1 СО НКО на общую сумму 2 903,25 тыс. руб.); ресурсная поддержка деятельности социально ориентированных некоммерческих организаций (оказание информационной, консультационной, образовательной, методической и иной поддержки) (2 СО НКО на общую сумму 1 784,40 тыс. руб.).</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Поддержку получили организации, которые оказывают услуги пожилым петербуржцам, ветеранам, в том числе ветеранам специальной военной операции (далее – СВО), инвалидам и детям-инвалидам, детям-сиротам, семьям с детьми, а также лицам без определенного места жительства.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 2022 года по настоящее время многие СО НКО помимо реализации традиционных для них мероприятий в рамках общественно полезных программ активно реализуют мероприятия по поддержке участников СВО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и членов их семей. Помимо этого, СО НКО выражают готовность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осуществлении мероприятий в рамках реализации в Санкт-Петербурге национального проекта «Семья» и приоритетного проекта Санкт-Петербурга «Серебряный возраст».</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Информация об организациях, признанных победителями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конкурсного отбора, размещена на официальном сайте Администрации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Санкт-Петербурга в разделе КСП по следующему адресу: https://www.gov.spb.ru/gov/otrasl/trud/organizacii-tretego-sektora/subsidii-2013-goda/.</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Предоставление субсидий СО НКО способствует повышению доступности и вариативности услуг для различных категорий граждан, является фактором повышения уровня их социальной защищенности.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Жители Санкт-Петербурга, нуждающиеся в поддержке, получают дополнительную возможность социальной адаптации, приобщения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к активному участию в жизни общества, формированию положительного жизненного настроя.</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Согласно абзацу первому статьи 7 Закона Санкт-Петербурга № 153-41 информационная поддержка СО НКО осуществляется путем создания государственных информационных </w:t>
      </w:r>
      <w:r>
        <w:rPr>
          <w:rFonts w:ascii="Times New Roman" w:eastAsiaTheme="minorHAnsi" w:hAnsi="Times New Roman" w:cs="Times New Roman"/>
          <w:sz w:val="24"/>
          <w:szCs w:val="24"/>
        </w:rPr>
        <w:lastRenderedPageBreak/>
        <w:t xml:space="preserve">систем Санкт-Петербурга и обеспечения их функционирования в целях реализации государственной политики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области поддержки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Поддержка оказывается СО НКО, если они осуществляют деятельность, направленную на решение социальных проблем, развитие гражданского общества в Российской Федерации, а также виды деятельности, предусмотренные в статье 3 Закона Санкт-Петербурга № 153-41.</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целях оказания информационной поддержки сведения о проведении мероприятий для СО НКО и негосударственных организаций публикуются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сети «Интернет» на страницах ИОГВ на официальном сайте Администрации Санкт-Петербурга https://www.gov.spb.ru.</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рамках оказания СО НКО информационной поддержки КСП обеспечивает внесение сведений о СО НКО - получателях поддержки, оказываемой ИОГВ, в следующие реестры:</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реестр СО НКО - получателей поддержки, оказываемой ИОГВ, формирование и ведение которого осуществляется КСП в соответствии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 распоряжением Правительства Санкт-Петербурга от 08.08.2012 № 44-рп (далее - Региональный реестр);</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реестр СО НКО, ведение которого осуществляет Министерство экономического развития Российской Федерации в соответствии с постановлением Правительства Российской Федерации от 30.07.2021 № 1290 (далее - Федеральный реестр).</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 состоянию на 15.12.2025 региональный реестр содержит 562 записи об организациях - получателях различных видов государственной поддержки и размещена на официальном сайте Администрации Санкт-Петербурга в сети «Интернет» по адресу https://www.gov.spb.ru/gov/otrasl/trud/organizacii-tretego-sektora/reestr-socialno-orientirovannyh-nekommercheskih-organizaciyah-poluchat.</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Федеральный реестр содержит сведения о СО НКО - получателях субсидий и грантов, получателях имущественной поддержки, которые вносят федеральные и региональные органы исполнительной власти, о СО НКО - победителях конкурсов Фонда - оператора президентских грантов по развитию гражданского общества и Президентского фонда культурных инициатив - вносят указанные организации, о СО НКО - поставщиках социальных услуг - вносят органы государственной власти субъектов Российской Федерации,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о СО НКО - исполнителях общественно полезных услуг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о благотворительных организациях - вносит Министерство юстиции Российской Федерации, об образовательных СО НКО - вносит Федеральная служба по надзору в сфере образования и науки, о СО НКО, являющихся получателями поддержки, предоставляемой исполнительными органами субъектов Российской Федерации, - вносит уполномоченный орган государственной власти субъекта Российской Федерации.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 состоянию на 15.12.2025 Федеральный реестр содержит 2 165 записей о СО НКО, зарегистрированных на территории Санкт-Петербурга и соответствующих условиям включения в указанный реестр.</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Информация о СО НКО, включенных в Федеральный реестр, представлена на официальном сайте Министерства экономического развития Российской Федерации по адресу в сети «Интернет» https://data.economy.gov.ru/analytics/sonko.</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Санкт-Петербурге оказывается имущественная поддержка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Подпрограммой 4 предусмотрены мероприятия по систематизации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развитию правового регулирования вопросов предоставления имущественной поддержки.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соответствии с указанными нормативными правовыми актами имущественная поддержка СО НКО осуществляется в форме передачи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аренду нежилых помещений и передачи в безвозмездное пользование объектов недвижимости, находящихся в собственности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2024 году действующими являлись 2814 договоров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(аренды и безвозмездного пользования), заключенных в отношении объектов нежилого фонда (далее - ОНФ), из них - 2460 договоров аренды с 744 организациями, осуществляющими социально значимые виды деятельности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отношении объектов общей площадью 523 тыс. кв. м.</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Санкт-Петербурге сформирован перечень объектов, составляющих Фонд находящихся в собственности Санкт-Петербурга объектов нежилого фонда, предназначенных для предоставления в аренду исключительно для осуществления социально значимых видов деятельности, утвержденный распоряжением Комитета по управлению городским имуществом от 27.10.2006 № 344-р (далее - Перечень).</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Развитие инфраструктуры поддержки СО НКО осуществляется ИОГВ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следующих формах:</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реализация программ подготовки, переподготовки и повышения квалификации работников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проведение мероприятий по представлению и распространению опыта работы некоммерческого сектора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развитие системы ресурсных центров поддержки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проведение рабочих совещаний и семинаров с руководителями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 вопросам оформления конкурсной документации для получения субсидий из бюджета Санкт-Петербурга, распределяемых на конкурсной основе;</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 вопросам совершенствования действующего законодательства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порядка реализации льгот для разных категорий клиентов негосударственных социальных служб;</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 вопросам участия некоммерческих организаций в реализации антикоррупционной политики;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 вопросам добровольческой (волонтерской) деятельности и другим.</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 xml:space="preserve">Большой объем работы по обучению сотрудников СО НКО по разным направлениям деятельности выполняют ресурсные центры поддержки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СО НКО. Указанными ресурсными центрами обеспечивается реализация программ подготовки и переподготовки кадров, составление и рассылка информационно-справочных материалов, относящихся к организационным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правовым вопросам деятельности 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Закон Санкт-Петербурга № 153-41 выделяет в качестве самостоятельного направления государственной поддержки СО НКО содействие развитию ресурсных центров поддержки СО НКО. Это позволяет предусмотреть указанную деятельность в качестве отдельного направления поддержки, финансируемого на конкурсной основе за счет средств бюджета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 2023 года расширен перечень видов деятельности и приоритетных направлений, в соответствии с которыми КСП предоставляются субсидии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СО НКО.</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2025 году по направлению деятельности «Ресурсная поддержка деятельности социально ориентированных некоммерческих организаций (оказание информационной, консультационной, образовательной, методической и иной поддержки)» КСП предоставлена субсидия двум СО НКО на сумму 1,7 млн рублей.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На базе Санкт-Петербургского государственного автономного образовательного учреждения высшего образования «Санкт-Петербургский государственный институт психологии и социальной работы»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(далее – Институт), находящегося в ведении КСП, в 2025 году реализована программа обучения для руководителей и специалистов СО НКО «Социальное проектирование, разработка проектов и программ. Привлечение грантовой поддержки на социальные проекты».</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рамках курса сотрудники СО НКО и работники государственных учреждений сферы социальной защиты населения (всего 35 человек) рассматривали вопросы взаимодействия органов государственной власти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с СО НКО, обучались социальному проектированию, разработке проектов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и программ и их оценке, рассматривали грантовую деятельность НКО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информационную поддержку НКО, а также изучали потенциал сетевого партнёрства НКО и государственных учреждений.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По итогам прохождения данной образовательной программы все обучающиеся, успешно прошедшие курс, получили документ о повышении квалификации установленного образца.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Министерство экономического развития Российской Федерации ежегодно формирует рейтинг субъектов Российской Федерации по итогам реализации механизмов поддержки СО НКО и социального предпринимательства, обеспечения доступа негосударственных организаций к предоставлению услуг в социальной сфере и внедрения конкурентных способов оказания государственных (муниципальных) услуг в социальной сфере (далее - рейтинг субъектов РФ).</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lastRenderedPageBreak/>
        <w:t xml:space="preserve">СО НКО в работе по оказанию социальных услуг жителям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Санкт-Петербурга активно используется добровольческий ресурс.</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рамках реализации Концепции развития социального добровольчества в Санкт-Петербурге на 2008-2011 годы, утвержденной постановлением Правительства Санкт-Петербурга от 23.01.2008 № 45, был создан ресурсный Центр поддержки добровольческих инициатив (далее - Центр) на базе подведомственного КСП Санкт-Петербургского государственного казенного учреждения «Центр международных гуманитарных связей».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Деятельность Центра осуществляется на основе межведомственного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и межсекторного взаимодействия в сотрудничестве с общественными, некоммерческими, государственными организациями социальной сферы, учебными заведениями города и ориентирована на вовлечение, поддержку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стимулирование представителей всех слоев общества и возрастных категорий для участия в общественно полезной деятельности.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Центр оказывает информационную и методическую поддержку; представляет информацию гражданам и организациям о различных видах работ, предлагаемых для выполнения на основе добровольчества; осуществляет подготовку кадров для организации добровольной работы; координирует добровольческие ресурсы для работы в социальной сфере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Услуги Центра распространяются на организации любых организационно-правовых форм, действующих в социальной сфере и организующих добровольную работу граждан в соответствии с законодательством Российской Федерации и законодательством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Санкт-Петербурга, а также на потенциальных и действующих добровольцев.</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Добровольческий (волонтерский) ресурс активно используется государственными учреждениями социального обслуживания населения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Основным механизмом организации и использования добровольческого (волонтерского) труда в государственных учреждениях Санкт-Петербурга является разработка и реализация благотворительной добровольческой (волонтерской) программы государственного учреждения (в целях самостоятельного привлечения, организации и использования труда добровольцев (волонтеров) государственным учреждением либо организации и использования труда добровольцев (волонтеров) в государственном учреждении в ходе партнерского взаимодействия с СО НКО при реализации его благотворительной добровольческой (волонтерской) программы).</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Привлекают труд добровольцев (волонтеров) к оказанию услуг 100 процентов государственных учреждений социального обслуживания населения.</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2025 году учреждениями вовлечено в добровольческую деятельность более 12 тыс. человек, которые помогают в уборке квартир и мойке окон, организуют досуг получателей социальных услуг, занимаются репетиторством.</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Помимо систематической работы с добровольцами в Санкт-Петербурге проводятся различные добровольческие акции, например, Общероссийская акция «Весенняя неделя добра». Весенняя неделя добра – это партнерский проект НКО, государственных учреждений, бизнес-сообщества и органов власти для решения социально значимых проблем. В 2025 году акция прошла с 18 по 25 апреля. 15 000 добровольцев и 230 </w:t>
      </w:r>
      <w:r>
        <w:rPr>
          <w:rFonts w:ascii="Times New Roman" w:eastAsiaTheme="minorHAnsi" w:hAnsi="Times New Roman" w:cs="Times New Roman"/>
          <w:sz w:val="24"/>
          <w:szCs w:val="24"/>
        </w:rPr>
        <w:lastRenderedPageBreak/>
        <w:t>организаций провели 360 общественно полезных добровольческих акций. Благополучателями стали более 140 тыс. человек.</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Санкт-Петербурге развиваются нематериальные формы поощрения добровольцев и добровольческих организаций.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Ежегодно с 2021 года Губернатором Санкт-Петербурга в торжественной обстановке вручается 10 наград Правительства Санкт-Петербурга – знаков отличия «За достижения в области организации труда добровольцев (волонтеров) в Санкт-Петербурге» некоммерческим организациям за выдающиеся заслуги в добровольческой деятельности. Вручение награды традиционно приурочено к Международному дню добровольца 5 декабря.</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Всего награду с 2021 по 2024 годы получили 48 некоммерческих организаций.</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целях повышения качества услуг, предоставляемых организациями социального обслуживания населения, во исполнение Указа Президента Российской Федерации от 07.05.2012 № 597 «О мероприятиях по реализации государственной социальной политики» в Санкт-Петербурге осуществляется деятельность по независимой оценке качества условий оказания услуг организациями социального обслуживания населения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В целях организации работы по проведению независимой оценки создан Общественный совет по проведению независимой оценки качества работы организаций, оказывающих социальные услуги в сфере социального обслуживания населения в Санкт-Петербурге (Общественный совет).</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состав Общественного совета входят представители некоммерческих организаций, осуществляющих свою деятельность в сфере социального обслуживания населения (поддержки граждан пожилого возраста, ветеранов, инвалидов, семей с детьми, бездомных и др.), а также представителей ресурсных центров поддержки социально ориентированных некоммерческих организаций, экспертного сообщества и члены Общественной палаты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2025 году независимая оценка проведена в 40 организациях социального обслуживания, включенных в Реестр поставщиков,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в том числе: 18 комплексных центрах социального обслуживания населения;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3 домах-интернатах для ветеранов войны и труда; 3 домах-интернатах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для престарелых и инвалидов; 5 домах социального обслуживания;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6 иных государственных учреждениях социального обслуживания населения; 5 негосударственных организациях социального обслуживания населения.</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 результатам проведения независимой оценки Общественным советом установлен рейтинг социального обслуживания населения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и сформированы рекомендации для организаций социального обслуживания.</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По итогам анализа анкет граждан, отвечавших на вопросы, установлено,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что получатели социальных услуг удовлетворены качеством условий оказания социальных услуг, члены Общественного совета также отмечают высокий уровень организации </w:t>
      </w:r>
      <w:r>
        <w:rPr>
          <w:rFonts w:ascii="Times New Roman" w:eastAsiaTheme="minorHAnsi" w:hAnsi="Times New Roman" w:cs="Times New Roman"/>
          <w:sz w:val="24"/>
          <w:szCs w:val="24"/>
        </w:rPr>
        <w:lastRenderedPageBreak/>
        <w:t>социального обслуживания в учреждениях социальной защиты населения Санкт-Петербурга.</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Динамично развиваясь, СО НКО выступают источником многих социальных инноваций, вносят значительный вклад в решение актуальных вопросов жизнедеятельности населения Санкт-Петербурга, обеспечивают дополнительные рабочие места на условиях постоянной занятости.</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Реализация подпрограммы 4 призвана способствовать увеличению количества СО НКО, оказывающих социальные услуги, а также обеспечить доступ СО НКО, осуществляющих деятельность в социальной сфере, </w:t>
      </w:r>
    </w:p>
    <w:p w:rsidR="00402B96" w:rsidRDefault="00DB65A9">
      <w:pPr>
        <w:spacing w:after="160" w:line="259" w:lineRule="auto"/>
        <w:jc w:val="both"/>
        <w:rPr>
          <w:rFonts w:ascii="Times New Roman" w:eastAsiaTheme="minorHAnsi" w:hAnsi="Times New Roman" w:cs="Times New Roman"/>
          <w:sz w:val="24"/>
          <w:szCs w:val="24"/>
        </w:rPr>
      </w:pPr>
      <w:r>
        <w:rPr>
          <w:rFonts w:ascii="Times New Roman" w:eastAsiaTheme="minorHAnsi" w:hAnsi="Times New Roman" w:cs="Times New Roman"/>
          <w:sz w:val="24"/>
          <w:szCs w:val="24"/>
        </w:rPr>
        <w:t>к бюджетным средствам, выделяемым на предоставление социальных услуг населению.</w:t>
      </w:r>
    </w:p>
    <w:p w:rsidR="00402B96" w:rsidRDefault="00402B96">
      <w:pPr>
        <w:tabs>
          <w:tab w:val="left" w:pos="8108"/>
        </w:tabs>
        <w:spacing w:after="160" w:line="259" w:lineRule="auto"/>
        <w:jc w:val="both"/>
        <w:rPr>
          <w:rFonts w:ascii="Times New Roman" w:eastAsiaTheme="minorHAnsi" w:hAnsi="Times New Roman" w:cs="Times New Roman"/>
          <w:sz w:val="24"/>
          <w:szCs w:val="24"/>
        </w:rPr>
        <w:sectPr w:rsidR="00402B96">
          <w:pgSz w:w="11907" w:h="16839" w:code="9"/>
          <w:pgMar w:top="1134" w:right="850" w:bottom="1134" w:left="1701" w:header="708" w:footer="708" w:gutter="0"/>
          <w:cols w:space="720"/>
        </w:sectPr>
      </w:pPr>
    </w:p>
    <w:p w:rsidR="00402B96" w:rsidRDefault="00402B96">
      <w:pPr>
        <w:tabs>
          <w:tab w:val="left" w:pos="8108"/>
        </w:tabs>
        <w:spacing w:after="160" w:line="259" w:lineRule="auto"/>
        <w:jc w:val="both"/>
        <w:rPr>
          <w:rFonts w:ascii="Times New Roman" w:eastAsiaTheme="minorHAnsi" w:hAnsi="Times New Roman" w:cs="Times New Roman"/>
          <w:sz w:val="24"/>
          <w:szCs w:val="24"/>
        </w:rPr>
      </w:pPr>
    </w:p>
    <w:p w:rsidR="00402B96" w:rsidRDefault="00402B96">
      <w:pPr>
        <w:spacing w:after="160" w:line="259" w:lineRule="auto"/>
        <w:jc w:val="both"/>
        <w:rPr>
          <w:rFonts w:ascii="Times New Roman" w:eastAsiaTheme="minorHAnsi" w:hAnsi="Times New Roman" w:cs="Times New Roman"/>
          <w:sz w:val="24"/>
          <w:szCs w:val="24"/>
        </w:rPr>
      </w:pPr>
    </w:p>
    <w:tbl>
      <w:tblPr>
        <w:tblW w:w="0"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402B96">
        <w:trPr>
          <w:trHeight w:val="1017"/>
        </w:trPr>
        <w:tc>
          <w:tcPr>
            <w:tcW w:w="15575" w:type="dxa"/>
            <w:gridSpan w:val="12"/>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12.3 . ПЕРЕЧЕНЬ</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4</w:t>
            </w:r>
          </w:p>
        </w:tc>
        <w:tc>
          <w:tcPr>
            <w:tcW w:w="57" w:type="dxa"/>
          </w:tcPr>
          <w:p w:rsidR="00402B96" w:rsidRDefault="00402B96"/>
        </w:tc>
      </w:tr>
      <w:tr w:rsidR="00402B96">
        <w:trPr>
          <w:trHeight w:val="444"/>
        </w:trPr>
        <w:tc>
          <w:tcPr>
            <w:tcW w:w="15575" w:type="dxa"/>
            <w:gridSpan w:val="12"/>
            <w:tcBorders>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402B96" w:rsidRDefault="00402B96"/>
        </w:tc>
        <w:tc>
          <w:tcPr>
            <w:tcW w:w="57" w:type="dxa"/>
          </w:tcPr>
          <w:p w:rsidR="00402B96" w:rsidRDefault="00402B96"/>
        </w:tc>
      </w:tr>
      <w:tr w:rsidR="00402B96">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402B96" w:rsidRDefault="00402B96"/>
        </w:tc>
      </w:tr>
      <w:tr w:rsidR="00402B96">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Предоставление СО НКО финансовой поддержки в форме субсидий</w:t>
            </w:r>
          </w:p>
        </w:tc>
        <w:tc>
          <w:tcPr>
            <w:tcW w:w="57" w:type="dxa"/>
            <w:tcBorders>
              <w:left w:val="single" w:sz="4" w:space="0" w:color="000000"/>
            </w:tcBorders>
          </w:tcPr>
          <w:p w:rsidR="00402B96" w:rsidRDefault="00402B96"/>
        </w:tc>
      </w:tr>
      <w:tr w:rsidR="00402B96">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Закона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Санкт-Петербурга № 153-41</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 части предоставления на конкурсной основе субсидий СО НКО на выполнение общественно полезных программ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105 320,0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109 701,3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114 177,1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118 561,5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123 066,8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127 706,4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698 533,1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субсидии в виде грантов  Санкт-Петербурга  для общественных объединений  в соответствии  с Законом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11 422,4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11 856,5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12 303,5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68 582,4</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Закона Санкт-Петербурга  от 30.04.1997 № 76-24  «О государственной поддержке общественных объединений ветеранов войны и труда, узников фашистских концлагерей, инвалидов и жертв политических репрессий  Санкт-Петербурга»  в части предоставления субсидий общественным объединениям ветеранов войны и труда, узников фашистских концлагерей, инвалидов и жертв политических репрессий Санкт-Петербурга  на компенсацию оплаты коммунальных и иных услуг</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14 409,0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15 008,4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15 620,7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16 220,5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16 836,9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17 471,7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95 567,2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32 </w:t>
            </w:r>
          </w:p>
        </w:tc>
        <w:tc>
          <w:tcPr>
            <w:tcW w:w="57" w:type="dxa"/>
            <w:tcBorders>
              <w:left w:val="single" w:sz="4" w:space="0" w:color="000000"/>
            </w:tcBorders>
          </w:tcPr>
          <w:p w:rsidR="00402B96" w:rsidRDefault="00402B96"/>
        </w:tc>
      </w:tr>
      <w:tr w:rsidR="00402B96">
        <w:trPr>
          <w:trHeight w:val="458"/>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lastRenderedPageBreak/>
              <w:t>2. Предоставление имущественной поддержки СО НКО</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Закона Санкт-Петербурга  от 29.06.2005 № 377-57  «О порядке предоставления льгот  по арендной плате  за объекты нежилого фонда, арендодателем которых является Санкт-Петербург» в части предоставления  СО НКО льгот  по арендной плате за объекты нежилого фонда, арендодателем которых является Санкт-Петербург, утвержденных Законом Санкт-Петербурга  от 03.09.1997 № 149-51  «О порядке определения арендной платы  за нежилые помещения, арендодателем которых является  Санкт-Петербург»</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КИО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Развитие инфраструктуры поддержки СО НКО</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Разработка и реализация предложений  по совершенствованию процедур предоставления  на конкурсной основе субсидий СО НКО</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КЗ, КМОРМП, КМПВОО, КО, 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5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Разработка и реализация предложений возможности расширения налоговых льгот, предоставляемых СО НКО</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КМПВОО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5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форума по развитию социального партнерства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переподготовка и повышение квалификации работников и добровольцев (волонтеров) СО НКО, осуществляющих деятельность в сфере социальной защиты, и руководителей организаций различных сфер деятельности, очным и дистанционным методами по вопросам развития и поддержки добровольчества и СО НКО</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Разработка и реализация предложений  по развитию системы ресурсных центров поддержки СО НКО и добровольчества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3.6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отбора СО НКО Санкт-Петербурга для оказания информационной поддержки в форме содействия в создании официальных сайтов в информационно-телекоммуникационной сети «Интернет» и (или) обеспечении их функционирования путем использования федеральной государственной информационной системы «Единый портал государственных и муниципальных услуг (функций)»</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4. Повышение эффективности использования потенциала социального добровольчества </w:t>
            </w:r>
          </w:p>
        </w:tc>
        <w:tc>
          <w:tcPr>
            <w:tcW w:w="57" w:type="dxa"/>
            <w:tcBorders>
              <w:left w:val="single" w:sz="4" w:space="0" w:color="000000"/>
            </w:tcBorders>
          </w:tcPr>
          <w:p w:rsidR="00402B96" w:rsidRDefault="00402B96"/>
        </w:tc>
      </w:tr>
      <w:tr w:rsidR="00402B96">
        <w:trPr>
          <w:trHeight w:val="459"/>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семинаров  по вопросам организации добровольческой деятельности в государственных учреждениях различных сфер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20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доступа населения  Санкт-Петербурга  к базе данных свободных мест  для добровольческого труда в государственных учреждениях различных сфер деятельности,  а также к информации  о поддержке добровольческих инициатив  в сети «Интернет»</w:t>
            </w:r>
          </w:p>
        </w:tc>
        <w:tc>
          <w:tcPr>
            <w:tcW w:w="19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344"/>
        </w:trPr>
        <w:tc>
          <w:tcPr>
            <w:tcW w:w="344"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vMerge w:val="restart"/>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Закона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Санкт-Петербурга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153-41 в части оказания консультационной поддержки СО НКО в виде подготовки методических материалов по вопросам организации добровольческого труда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Закона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Санкт-Петербурга № 153-41</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 части оказания информационной поддержки СО НКО в виде обеспечения свободного доступа СО НКО и жителей Санкт-Петербурга к информации об участии в городских и районных </w:t>
            </w:r>
            <w:r>
              <w:rPr>
                <w:rFonts w:ascii="Times New Roman" w:eastAsia="Times New Roman" w:hAnsi="Times New Roman" w:cs="Times New Roman"/>
                <w:color w:val="000000"/>
                <w:spacing w:val="-2"/>
                <w:sz w:val="16"/>
              </w:rPr>
              <w:lastRenderedPageBreak/>
              <w:t>добровольческих программах, акциях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Закона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Санкт-Петербурга № 153-41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 части оказания консультационной поддержки в виде проведения ежегодных массовых мероприятий с участием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 НКО, направленных на развитие добровольчества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4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4.6</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Проведение мониторинга, анализа  и статистического учета добровольческих инициатив в различных сферах, направленных  на решение важных социально значимых проблем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АР</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58"/>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КМОРМП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Закона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Санкт-Петербурга № 153-41 в части организации и проведения конкурсов по выявлению и распространению лучшей практики добровольческой деятельности граждан на городском и районном уровнях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58"/>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4.9</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взаимодействия между заинтересованными представителями добровольческих организаций  Санкт-Петербурга, субъектов Российской Федерации  и зарубежных стран</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КВС</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КЗ</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КО</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59"/>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Освещение деятельности добровольческих (волонтерских) организаций  и добровольцев (волонтеров)  на территории администраций районов  Санкт-Петербурга  в средствах массовой информации  и сети «Интернет»</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4.11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взаимодействия добровольцев (волонтеров)  и СО НКО  с государственными учреждениями социального обслуживания населения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34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5. Укрепление имиджа СО НКО, обеспечение открытости информации о государственной поддержке СО НКО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Закона Санкт-Петербурга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от 10.10.2001 № 701-88 «О грантах</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Санкт-Петербурга</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на производство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 размещение социальной рекламы»</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 части предоставления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СО НКО субсидии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 виде грантов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Санкт-Петербурга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на производство</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и размещение социальной рекламы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8 100,0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8 411,0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8 730,6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9 059,7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50 501,3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35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Осуществление публикации  в средствах массовой информации официальных материалов ИОГВ  о поддержке СО НКО</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Размещение  в сети «Интернет» информации  по вопросам оказания государственной поддержки СО НКО  и добровольчества (волонтерства)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КЗ, КМОРМП, КМПВОО, КТЗН, КФКС, КК, КИО, 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распоряжения Правительства  Санкт-Петербурга  от 08.08.2012 № 44-рп «О Порядке взаимодействия исполнительных органов государственной власти  Санкт-Петербурга  при формировании  и ведении реестра социально ориентированных некоммерческих организаций - получателей поддержки, оказываемой ИОГВ,  и хранении представленных указанными организациями документов» в части ведения реестра СО НКО - получателей поддержки, оказываемой ИОГВ,  и хранения представленных указанными организациями документов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КМОРМП, КМПВОО, КПВСМИ, КТЗН, КФКС, КК, КИО, 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32, И 33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5.5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постановления Правительства Российской Федерации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от 30.07.2021 № 1290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 реестре социально ориентированных некоммерческих организаций» в части</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ведения реестра СО НКО </w:t>
            </w:r>
          </w:p>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в информационной системе Министерства экономического развития Российской Федерации в информационно-телекоммуникационной сети «Интернет»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32, И 33 </w:t>
            </w:r>
          </w:p>
        </w:tc>
        <w:tc>
          <w:tcPr>
            <w:tcW w:w="57" w:type="dxa"/>
            <w:tcBorders>
              <w:left w:val="single" w:sz="4" w:space="0" w:color="000000"/>
            </w:tcBorders>
          </w:tcPr>
          <w:p w:rsidR="00402B96" w:rsidRDefault="00402B96"/>
        </w:tc>
      </w:tr>
      <w:tr w:rsidR="00402B96">
        <w:trPr>
          <w:trHeight w:val="458"/>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 Повышение эффективности использования экспертного потенциала СО НКО</w:t>
            </w:r>
          </w:p>
        </w:tc>
        <w:tc>
          <w:tcPr>
            <w:tcW w:w="57" w:type="dxa"/>
            <w:tcBorders>
              <w:left w:val="single" w:sz="4" w:space="0" w:color="000000"/>
            </w:tcBorders>
          </w:tcPr>
          <w:p w:rsidR="00402B96" w:rsidRDefault="00402B96"/>
        </w:tc>
      </w:tr>
      <w:tr w:rsidR="00402B96">
        <w:trPr>
          <w:trHeight w:val="445"/>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Создание условий  для организации проведения независимой оценки качества работы организаций, оказывающих социальные услуги  в сфере социального обслуживания населения  в Санкт-Петербурге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683,0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711,4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740,4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768,8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798,0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828,1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4 529,7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постановления Правительства  Санкт-Петербурга  от 28.08.2019 № 572 «О развитии добровольчества (волонтерства)  и социально ориентированных некоммерческих организаций  в Санкт-Петербурге» в части организационно-технического обеспечения деятельности Межведомственного совета по развитию добровольчества (волонтерства)  и социально ориентированных некоммерческих организаций  в Санкт-Петербурге  при Правительстве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КМПВОО, 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32, И 33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Содействие в создании попечительских советов в учреждениях  и организациях различных сфер деятельности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 КЗ, КМПВОО, КО, КПВСМИ, КФКС, 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33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Организационное  и материально-техническое обеспечение деятельности Общественных советов при ИОГВ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АР, КВС, КЗ, КМОРМП, КМПВОО, КО, КПВСМИ, КСП, КТЗН, КФКС, КК, КИО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5, И 32, И 33 </w:t>
            </w:r>
          </w:p>
        </w:tc>
        <w:tc>
          <w:tcPr>
            <w:tcW w:w="57" w:type="dxa"/>
            <w:tcBorders>
              <w:left w:val="single" w:sz="4" w:space="0" w:color="000000"/>
            </w:tcBorders>
          </w:tcPr>
          <w:p w:rsidR="00402B96" w:rsidRDefault="00402B96"/>
        </w:tc>
      </w:tr>
      <w:tr w:rsidR="00402B96">
        <w:trPr>
          <w:trHeight w:val="444"/>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139 512,0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144 521,1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149 638,2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155 384,2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161 288,8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167 369,4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917 713,7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bl>
    <w:p w:rsidR="00402B96" w:rsidRDefault="00402B96">
      <w:pPr>
        <w:tabs>
          <w:tab w:val="left" w:pos="8108"/>
        </w:tabs>
        <w:sectPr w:rsidR="00402B96">
          <w:pgSz w:w="16839" w:h="11907" w:orient="landscape" w:code="9"/>
          <w:pgMar w:top="567" w:right="567" w:bottom="517" w:left="567" w:header="567" w:footer="517" w:gutter="0"/>
          <w:cols w:space="720"/>
        </w:sectPr>
      </w:pPr>
    </w:p>
    <w:p w:rsidR="00402B96" w:rsidRDefault="00402B96">
      <w:pPr>
        <w:tabs>
          <w:tab w:val="left" w:pos="8108"/>
        </w:tabs>
      </w:pPr>
    </w:p>
    <w:p w:rsidR="00402B96" w:rsidRDefault="00402B96"/>
    <w:p w:rsidR="00402B96" w:rsidRDefault="00DB65A9">
      <w:pPr>
        <w:spacing w:after="160" w:line="259"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12.4. Механизм реализации мероприятий</w:t>
      </w:r>
    </w:p>
    <w:p w:rsidR="00402B96" w:rsidRDefault="00DB65A9">
      <w:pPr>
        <w:spacing w:after="160" w:line="259" w:lineRule="auto"/>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подпрограммы 4</w:t>
      </w:r>
    </w:p>
    <w:p w:rsidR="00402B96" w:rsidRDefault="00DB65A9">
      <w:pPr>
        <w:spacing w:after="160" w:line="259"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Механизм реализации мероприятий подпрограммы 4 предусматривает принятие соисполнителями в пределах своих полномочий правовых актов, необходимых для реализации мероприятий.</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1.1 процессной части перечня мероприятий подпрограммы 4, осуществляется за счет бюджетных ассигнований бюджета Санкт-Петербурга на соответствующий финансовый год, предусмотренных КСП, путем предоставления субсидии СО НКО на основании порядка, утверждаемого постановлением Правительства 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мероприятий, предусмотренных в пункте 1.2 процессной части перечня мероприятий подпрограммы 4, осуществляется за счет бюджетных ассигнований бюджета Санкт-Петербурга на соответствующий финансовый год, предусмотренных КМПВОО, путем предоставления субсидии в соответствии с Законом Санкт-Петербурга от 10.10.2001 № 697-85 «О грантах Санкт-Петербурга для общественных объединений» и на основании порядка, утверждаемого постановлением Правительства 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1.3 процессной части перечня мероприятий подпрограммы 4, осуществляется за счет бюджетных ассигнований бюджета Санкт-Петербурга на соответствующий финансовый год, предусмотренных КСП,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в соответствии с Законом Санкт-Петербурга от 30.04.1997 № 76-24 «О государственной поддержке общественных объединений ветеранов войны и труда, узников фашистских концлагерей, инвалидов и жертв политических репрессий Санкт-Петербурга»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на основании порядка предоставления субсидий, утверждаемого Правительством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2.1 процессной части перечня мероприятий подпрограммы 4, осуществляется за счет средств бюджета Санкт-Петербурга в рамках реализации КИО своих полномочий в соответствии с постановлением Правительства Санкт-Петербурга от 16.02.2015 № 98 «О Комитете имущественных отношений Санкт-Петербурга и признании утратившими силу отдельных постановлений Правительства 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мероприятий, предусмотренных в пунктах 3.1, 3.2 процессной части перечня мероприятий подпрограммы 4, осуществляется основным исполнителем, указанным первым в графе 3 («Исполнитель, участник»), на основе предложений, представляемых соисполнителем (соисполнителями) в его адрес, в рамках текущего финансирования деятельности исполнительных органов государственной власти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мероприятий, предусмотренных в 3.3, 3.4 и 3.6 процессной части перечня мероприятий подпрограммы 4, осуществляется за счет средств бюджета Санкт-Петербурга в рамках реализации КСП своих полномочий.</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Реализация мероприятия, предусмотренного в пункте 3.5 процессной части перечня мероприятий подпрограммы 4, осуществляется в соответствии со статьей 8 Закона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Санкт-Петербурга № 153-41 подведомственными КСП государственными учреждениями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рамках утвержденных государственных заданий.</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4.1 процессной части перечня мероприятий подпрограммы 4, осуществляется основным исполнителем, указанным первым в графе 3 («Исполнитель, участник»), на основе предложений, представляемых соисполнителями в его адрес, в рамках текущего финансирования деятельности исполнительных органов государственной власти 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4.2 процессной части перечня мероприятий подпрограммы 4, осуществляется основным исполнителем, указанным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 графе 3 («Исполнитель, участник»), с учетом предложений, представляемых соисполнителями в его адрес, в рамках текущего финансирования деятельности ИОГВ.</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4.3 процессной части перечня мероприятий подпрограммы 4, осуществляется в соответствии со статьей 8 Закона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Санкт-Петербурга № 153-41.</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4.4 процессной части перечня мероприятий подпрограммы 4, осуществляется в соответствии со статьей 7 Закона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Санкт-Петербурга № 153-41.</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4.5 процессной части перечня мероприятий подпрограммы 4, осуществляется в соответствии со статьей 8 Закона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Санкт-Петербурга № 153-41.</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4.6 процессной части перечня мероприятий подпрограммы 4, осуществляется основным исполнителем, указанным первым в графе 3 («Исполнитель, участник»), на основе предложений, представляемых соисполнителем (соисполнителями) в его адрес, в рамках текущего финансирования деятельности ИОГВ. Результаты мероприятия доводятся до сведения соисполнителей.</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4.7 процессной части перечня мероприятий подпрограммы 4, осуществляется за счет средств бюджета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Санкт-Петербурга, предусмотренных на содержание КСП и Санкт-Петербургского государственного казенного учреждения «Центр международных гуманитарных связей».</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4.8 процессной части перечня мероприятий подпрограммы 4, осуществляется основным исполнителем, указанным первым в графе 3 («Исполнитель, участник»), на основе предложений, представляемых соисполнителем (соисполнителями) в его адрес, в рамках текущего финансирования деятельности ИОГВ.</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4.9 процессной части перечня мероприятий подпрограммы 4, осуществляется АР в рамках текущего финансирования деятельности исполнительных органов государственной власти 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Реализация мероприятия, предусмотренного в пункте 4.10 процессной части перечня мероприятий подпрограммы 4, осуществляется каждым исполнительным органом государственной власти Санкт-Петербурга (организацией), ответственным (ответственной) за его реализацию, указанным в графе 3 («Исполнитель, участник»), самостоятельно в пределах его полномочий в соответствии с распоряжением Комитета по социальной политике Санкт-Петербурга от 26.04.2018 № 235-р «Об организации </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 использовании труда добровольцев (волонтеров) в государственных учреждениях социального обслуживания населения Санкт-Петербурга» с представлением отчета о его реализации ответственному исполнителю один раз в год.</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5.1 процессной части перечня мероприятий подпрограммы 4, осуществляется за счет бюджетных ассигнований бюджета Санкт-Петербурга на соответствующий финансовый год, предусмотренных КПВСМИ, путем предоставления субсидий на основании порядка, утверждаемого постановлением Правительства Санкт-Петербурга.</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5.2 процессной части перечня мероприятий подпрограммы 4, осуществляется КПВСМИ в рамках текущего финансирования его деятельности на основании официальных запросов ИОГВ.</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5.3 процессной части перечня мероприятий подпрограммы 4, осуществляется каждым ИОГВ, ответственным за его реализацию, указанным в графе 3 («Исполнитель, участник»), самостоятельно в пределах его полномочий с представлением отчета о его реализации ответственному исполнителю один раз в год.</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5.4 процессной части перечня мероприятий подпрограммы 4, осуществляется основным исполнителем, указанным первым в графе 3 («Исполнитель, участник»), и каждым ИОГВ, ответственным за его реализацию, в пределах их полномочий в соответствии с распоряжением Правительства Санкт-Петербурга от 08.08.2012 № 44-рп «О Порядке взаимодействия исполнительных органов государственной власти Санкт-Петербурга при формировании и ведении реестра социально ориентированных некоммерческих организаций - получателей поддержки, оказываемой исполнительными органами государственной власти Санкт-Петербурга, и хранении представленных указанными организациями документов».</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5.5 процессной части перечня мероприятий подпрограммы 4, осуществляется КСП в рамках текущего финансирования.</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6.1 процессной части перечня мероприятий подпрограммы 4, осуществляется в соответствии с постановлением Правительства Санкт-Петербурга от 29.12.2014 № 1282 «О мерах по реализации Закона Санкт-Петербурга «О социальном обслуживании населения в Санкт-Петербурге» за счет бюджетных ассигнований бюджета Санкт-Петербурга на соответствующий финансовый год, предусмотренных КСП в соответствии с Федеральным законом № 44-ФЗ в порядке, определяемом КСП.</w:t>
      </w:r>
    </w:p>
    <w:p w:rsidR="00402B96" w:rsidRDefault="00DB65A9">
      <w:pPr>
        <w:spacing w:after="160" w:line="259"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мероприятий, предусмотренных в пунктах 6.2, 6.3 и 6.4 процессной части перечня мероприятий подпрограммы 4, осуществляется ИОГВ, указанными </w:t>
      </w:r>
    </w:p>
    <w:p w:rsidR="00402B96" w:rsidRDefault="00DB65A9">
      <w:pPr>
        <w:spacing w:after="160" w:line="259" w:lineRule="auto"/>
        <w:jc w:val="both"/>
        <w:rPr>
          <w:rFonts w:ascii="Times New Roman" w:eastAsia="Times New Roman" w:hAnsi="Times New Roman" w:cs="Times New Roman"/>
          <w:color w:val="000000"/>
          <w:sz w:val="24"/>
        </w:rPr>
        <w:sectPr w:rsidR="00402B96">
          <w:pgSz w:w="11906" w:h="16838"/>
          <w:pgMar w:top="1134" w:right="850" w:bottom="1134" w:left="1701" w:header="708" w:footer="708" w:gutter="0"/>
          <w:cols w:space="720"/>
        </w:sectPr>
      </w:pPr>
      <w:r>
        <w:rPr>
          <w:rFonts w:ascii="Times New Roman" w:eastAsia="Times New Roman" w:hAnsi="Times New Roman" w:cs="Times New Roman"/>
          <w:color w:val="000000"/>
          <w:sz w:val="24"/>
        </w:rPr>
        <w:t>в графе 3 («Исполнитель, участник»), в пределах их полномочий в рамках текущего финансирования их деятельности.</w:t>
      </w:r>
    </w:p>
    <w:p w:rsidR="00402B96" w:rsidRDefault="00402B96">
      <w:pPr>
        <w:spacing w:after="160" w:line="259" w:lineRule="auto"/>
        <w:jc w:val="both"/>
        <w:rPr>
          <w:rFonts w:eastAsia="Times New Roman" w:cs="Times New Roman"/>
          <w:sz w:val="22"/>
        </w:rPr>
      </w:pPr>
    </w:p>
    <w:p w:rsidR="00402B96" w:rsidRDefault="00402B96"/>
    <w:p w:rsidR="00402B96" w:rsidRDefault="00DB65A9">
      <w:pPr>
        <w:pStyle w:val="a3"/>
        <w:spacing w:after="0" w:line="240" w:lineRule="auto"/>
        <w:contextualSpacing w:val="0"/>
        <w:jc w:val="center"/>
        <w:rPr>
          <w:b/>
          <w:sz w:val="2"/>
        </w:rPr>
      </w:pPr>
      <w:r>
        <w:rPr>
          <w:rFonts w:ascii="Times New Roman" w:hAnsi="Times New Roman"/>
          <w:b/>
          <w:sz w:val="24"/>
        </w:rPr>
        <w:t>13. Подпрограмма 5</w:t>
      </w:r>
    </w:p>
    <w:p w:rsidR="00402B96" w:rsidRDefault="00DB65A9">
      <w:pPr>
        <w:pStyle w:val="a3"/>
        <w:spacing w:after="0" w:line="240" w:lineRule="auto"/>
        <w:ind w:left="709"/>
        <w:contextualSpacing w:val="0"/>
        <w:jc w:val="center"/>
        <w:rPr>
          <w:sz w:val="2"/>
        </w:rPr>
      </w:pPr>
      <w:r>
        <w:rPr>
          <w:rFonts w:ascii="Times New Roman" w:hAnsi="Times New Roman"/>
          <w:b/>
          <w:sz w:val="24"/>
        </w:rPr>
        <w:t>13.1. Паспорт подпрограммы 5</w:t>
      </w:r>
    </w:p>
    <w:tbl>
      <w:tblPr>
        <w:tblStyle w:val="TableGrid5"/>
        <w:tblW w:w="9915" w:type="dxa"/>
        <w:tblInd w:w="105" w:type="dxa"/>
        <w:tblLayout w:type="fixed"/>
        <w:tblLook w:val="04A0" w:firstRow="1" w:lastRow="0" w:firstColumn="1" w:lastColumn="0" w:noHBand="0" w:noVBand="1"/>
      </w:tblPr>
      <w:tblGrid>
        <w:gridCol w:w="420"/>
        <w:gridCol w:w="2835"/>
        <w:gridCol w:w="6660"/>
      </w:tblGrid>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1</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Исполнители подпрограммы 5</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АР</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КК</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КНВШ</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КПВСМИ</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КСП</w:t>
            </w:r>
          </w:p>
          <w:p w:rsidR="00402B96" w:rsidRDefault="00DB65A9">
            <w:pPr>
              <w:rPr>
                <w:rFonts w:eastAsia="Times New Roman" w:cs="Times New Roman"/>
              </w:rPr>
            </w:pPr>
            <w:r>
              <w:rPr>
                <w:rFonts w:ascii="Times New Roman" w:eastAsia="Times New Roman" w:hAnsi="Times New Roman" w:cs="Times New Roman"/>
                <w:sz w:val="24"/>
              </w:rPr>
              <w:t>КТЗН</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2</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5</w:t>
            </w:r>
            <w:r>
              <w:rPr>
                <w:rFonts w:ascii="Times New Roman" w:eastAsia="Times New Roman" w:hAnsi="Times New Roman" w:cs="Times New Roman"/>
                <w:color w:val="000000"/>
                <w:sz w:val="24"/>
              </w:rPr>
              <w:t>)</w:t>
            </w:r>
          </w:p>
        </w:tc>
        <w:tc>
          <w:tcPr>
            <w:tcW w:w="6660" w:type="dxa"/>
          </w:tcPr>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3</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Цели подпрограммы 5</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Повышение качества жизни граждан пожилого возраста в Санкт-Петербурге</w:t>
            </w:r>
          </w:p>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4</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5</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Развитие стационарозамещающих технологий социального обслуживания с преимущественной ориентацией на предоставление социальных услуг на дому;</w:t>
            </w:r>
          </w:p>
          <w:p w:rsidR="00402B96" w:rsidRDefault="00402B96">
            <w:pPr>
              <w:rPr>
                <w:rFonts w:eastAsia="Times New Roman" w:cs="Times New Roman"/>
              </w:rPr>
            </w:pP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расширение возможностей граждан пожилого возраста  для их социальной реинтеграции в общество путем обеспечения доступа к информационным ресурсам, совершенствования коммуникативных связей </w:t>
            </w:r>
          </w:p>
          <w:p w:rsidR="00402B96" w:rsidRDefault="00DB65A9">
            <w:pPr>
              <w:rPr>
                <w:rFonts w:eastAsia="Times New Roman" w:cs="Times New Roman"/>
              </w:rPr>
            </w:pPr>
            <w:r>
              <w:rPr>
                <w:rFonts w:ascii="Times New Roman" w:eastAsia="Times New Roman" w:hAnsi="Times New Roman" w:cs="Times New Roman"/>
                <w:sz w:val="24"/>
              </w:rPr>
              <w:t>и организации досуга граждан пожилого возраста в Санкт-Петербурге</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5</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5</w:t>
            </w:r>
          </w:p>
        </w:tc>
        <w:tc>
          <w:tcPr>
            <w:tcW w:w="6660" w:type="dxa"/>
          </w:tcPr>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6</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5</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5 </w:t>
            </w:r>
            <w:r>
              <w:rPr>
                <w:rFonts w:ascii="Times New Roman" w:eastAsia="Times New Roman" w:hAnsi="Times New Roman" w:cs="Times New Roman"/>
                <w:color w:val="000000"/>
                <w:sz w:val="24"/>
              </w:rPr>
              <w:t>составляет 124105,8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21354,2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20127,3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19511,0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20260,2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21030,1 тыс. руб.;</w:t>
            </w: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21823,0 тыс. руб.;</w:t>
            </w:r>
          </w:p>
          <w:p w:rsidR="00402B96" w:rsidRDefault="00402B96">
            <w:pPr>
              <w:rPr>
                <w:rFonts w:ascii="Times New Roman" w:eastAsia="Times New Roman" w:hAnsi="Times New Roman" w:cs="Times New Roman"/>
                <w:color w:val="000000"/>
                <w:sz w:val="24"/>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124105,8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21354,2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20127,3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19511,0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20260,2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21030,1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21823,0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lastRenderedPageBreak/>
              <w:t>7</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5</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Расширение возможностей граждан пожилого возраста</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для социальной реинтеграции в общество;</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доступа граждан старшего поколения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 информационным и образовательным ресурсам;</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повышение уровня компьютерной грамотности граждан пожилого возраста;</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преодоление стереотипа негативного восприятия старости людьми всех возрастов;</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позитивного и уважительного отношения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к людям старшего поколения;</w:t>
            </w:r>
          </w:p>
          <w:p w:rsidR="00402B96" w:rsidRDefault="00DB65A9">
            <w:pPr>
              <w:rPr>
                <w:rFonts w:eastAsia="Times New Roman" w:cs="Times New Roman"/>
              </w:rPr>
            </w:pPr>
            <w:r>
              <w:rPr>
                <w:rFonts w:ascii="Times New Roman" w:eastAsia="Times New Roman" w:hAnsi="Times New Roman" w:cs="Times New Roman"/>
                <w:sz w:val="24"/>
              </w:rPr>
              <w:lastRenderedPageBreak/>
              <w:t>совершенствование межведомственного взаимодействия органов социального обслуживания и здравоохранения</w:t>
            </w:r>
          </w:p>
        </w:tc>
      </w:tr>
    </w:tbl>
    <w:p w:rsidR="00402B96" w:rsidRDefault="00402B96">
      <w:pPr>
        <w:rPr>
          <w:rFonts w:eastAsia="Times New Roman" w:cs="Times New Roman"/>
        </w:rPr>
        <w:sectPr w:rsidR="00402B96">
          <w:pgSz w:w="11907" w:h="16839" w:code="9"/>
          <w:pgMar w:top="1133" w:right="850" w:bottom="1133" w:left="1700" w:header="708" w:footer="708" w:gutter="0"/>
          <w:cols w:space="720"/>
        </w:sectPr>
      </w:pPr>
    </w:p>
    <w:p w:rsidR="00402B96" w:rsidRDefault="00402B96">
      <w:pPr>
        <w:rPr>
          <w:rFonts w:eastAsia="Times New Roman" w:cs="Times New Roman"/>
        </w:rPr>
      </w:pPr>
    </w:p>
    <w:p w:rsidR="00402B96" w:rsidRDefault="00402B96">
      <w:pPr>
        <w:rPr>
          <w:rFonts w:eastAsia="Times New Roman" w:cs="Times New Roman"/>
        </w:rPr>
      </w:pPr>
    </w:p>
    <w:p w:rsidR="00402B96" w:rsidRDefault="00DB65A9">
      <w:pPr>
        <w:jc w:val="center"/>
        <w:rPr>
          <w:rFonts w:ascii="Times New Roman" w:eastAsia="Times New Roman" w:hAnsi="Times New Roman" w:cs="Times New Roman"/>
          <w:b/>
        </w:rPr>
      </w:pPr>
      <w:r>
        <w:rPr>
          <w:rFonts w:ascii="Times New Roman" w:eastAsia="Times New Roman" w:hAnsi="Times New Roman" w:cs="Times New Roman"/>
          <w:b/>
          <w:sz w:val="28"/>
        </w:rPr>
        <w:t>13.2. Характеристика текущего состояния сферы повышения</w:t>
      </w:r>
    </w:p>
    <w:p w:rsidR="00402B96" w:rsidRDefault="00DB65A9">
      <w:pPr>
        <w:jc w:val="center"/>
        <w:rPr>
          <w:rFonts w:ascii="Times New Roman" w:eastAsia="Times New Roman" w:hAnsi="Times New Roman" w:cs="Times New Roman"/>
          <w:b/>
        </w:rPr>
      </w:pPr>
      <w:r>
        <w:rPr>
          <w:rFonts w:ascii="Times New Roman" w:eastAsia="Times New Roman" w:hAnsi="Times New Roman" w:cs="Times New Roman"/>
          <w:b/>
          <w:sz w:val="28"/>
        </w:rPr>
        <w:t>качества жизни граждан пожилого возраста в Санкт-Петербурге</w:t>
      </w:r>
    </w:p>
    <w:p w:rsidR="00402B96" w:rsidRDefault="00DB65A9">
      <w:pPr>
        <w:jc w:val="center"/>
        <w:rPr>
          <w:rFonts w:ascii="Times New Roman" w:eastAsia="Times New Roman" w:hAnsi="Times New Roman" w:cs="Times New Roman"/>
          <w:b/>
        </w:rPr>
      </w:pPr>
      <w:r>
        <w:rPr>
          <w:rFonts w:ascii="Times New Roman" w:eastAsia="Times New Roman" w:hAnsi="Times New Roman" w:cs="Times New Roman"/>
          <w:b/>
          <w:sz w:val="28"/>
        </w:rPr>
        <w:t>с указанием основных проблем в указанной сфере</w:t>
      </w:r>
    </w:p>
    <w:p w:rsidR="00402B96" w:rsidRDefault="00DB65A9">
      <w:pPr>
        <w:jc w:val="center"/>
        <w:rPr>
          <w:rFonts w:ascii="Times New Roman" w:eastAsia="Times New Roman" w:hAnsi="Times New Roman" w:cs="Times New Roman"/>
          <w:b/>
        </w:rPr>
      </w:pPr>
      <w:r>
        <w:rPr>
          <w:rFonts w:ascii="Times New Roman" w:eastAsia="Times New Roman" w:hAnsi="Times New Roman" w:cs="Times New Roman"/>
          <w:b/>
          <w:sz w:val="28"/>
        </w:rPr>
        <w:t>и прогноз ее развития</w:t>
      </w:r>
    </w:p>
    <w:p w:rsidR="00402B96" w:rsidRDefault="00DB65A9">
      <w:pPr>
        <w:spacing w:after="160"/>
        <w:rPr>
          <w:rFonts w:ascii="Times New Roman" w:eastAsia="Times New Roman" w:hAnsi="Times New Roman" w:cs="Times New Roman"/>
        </w:rPr>
      </w:pPr>
      <w:r>
        <w:rPr>
          <w:rFonts w:ascii="Times New Roman" w:eastAsia="Times New Roman" w:hAnsi="Times New Roman" w:cs="Times New Roman"/>
          <w:sz w:val="28"/>
        </w:rPr>
        <w:t xml:space="preserve"> </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Граждане старшего поколения являются носителями знаний и опыта, вносят существенный вклад в совокупный интеллектуальный потенциал </w:t>
      </w:r>
      <w:r>
        <w:rPr>
          <w:rFonts w:ascii="Times New Roman" w:eastAsia="Times New Roman" w:hAnsi="Times New Roman" w:cs="Times New Roman"/>
        </w:rPr>
        <w:br/>
      </w:r>
      <w:r>
        <w:rPr>
          <w:rFonts w:ascii="Times New Roman" w:eastAsia="Times New Roman" w:hAnsi="Times New Roman" w:cs="Times New Roman"/>
          <w:sz w:val="28"/>
        </w:rPr>
        <w:t xml:space="preserve">и социально-экономическое развитие Санкт-Петербурга, стремятся </w:t>
      </w:r>
      <w:r>
        <w:rPr>
          <w:rFonts w:ascii="Times New Roman" w:eastAsia="Times New Roman" w:hAnsi="Times New Roman" w:cs="Times New Roman"/>
        </w:rPr>
        <w:br/>
      </w:r>
      <w:r>
        <w:rPr>
          <w:rFonts w:ascii="Times New Roman" w:eastAsia="Times New Roman" w:hAnsi="Times New Roman" w:cs="Times New Roman"/>
          <w:sz w:val="28"/>
        </w:rPr>
        <w:t>к осуществлению трудовой деятельности, являются создателями значимой части материальных благ, выступают хранителями важнейших духовно-нравственных ценностей и обеспечивают связь и солидарность поколений.</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Санкт-Петербург относится к субъектам с устойчивой динамикой роста численности населения - численность постоянного населения увеличилась </w:t>
      </w:r>
      <w:r>
        <w:rPr>
          <w:rFonts w:ascii="Times New Roman" w:eastAsia="Times New Roman" w:hAnsi="Times New Roman" w:cs="Times New Roman"/>
        </w:rPr>
        <w:br/>
      </w:r>
      <w:r>
        <w:rPr>
          <w:rFonts w:ascii="Times New Roman" w:eastAsia="Times New Roman" w:hAnsi="Times New Roman" w:cs="Times New Roman"/>
          <w:sz w:val="28"/>
        </w:rPr>
        <w:t xml:space="preserve">на 7 процентов с 5281,6 тыс. человек на 01.01.2017 до 5652,9 тыс. человек на 01.01.2025. При этом постоянно увеличивается численность и доля лиц старше трудоспособного возраста в составе населения Санкт-Петербурга. </w:t>
      </w:r>
      <w:r>
        <w:rPr>
          <w:rFonts w:ascii="Times New Roman" w:eastAsia="Times New Roman" w:hAnsi="Times New Roman" w:cs="Times New Roman"/>
        </w:rPr>
        <w:br/>
      </w:r>
      <w:r>
        <w:rPr>
          <w:rFonts w:ascii="Times New Roman" w:eastAsia="Times New Roman" w:hAnsi="Times New Roman" w:cs="Times New Roman"/>
          <w:sz w:val="28"/>
        </w:rPr>
        <w:t xml:space="preserve">За 2017-2024 годы численность лиц старше трудоспособного возраста возросла на 3,0 процента: с 1411,5 тыс. человек до 1 415,8 тыс. человек </w:t>
      </w:r>
      <w:r>
        <w:rPr>
          <w:rFonts w:ascii="Times New Roman" w:eastAsia="Times New Roman" w:hAnsi="Times New Roman" w:cs="Times New Roman"/>
        </w:rPr>
        <w:br/>
      </w:r>
      <w:r>
        <w:rPr>
          <w:rFonts w:ascii="Times New Roman" w:eastAsia="Times New Roman" w:hAnsi="Times New Roman" w:cs="Times New Roman"/>
          <w:sz w:val="28"/>
        </w:rPr>
        <w:t>(25,04 процента от общей численности населения).</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В частности, процесс старения населения Санкт-Петербурга обусловлен увеличением ожидаемой продолжительности жизни.</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Основные направления государственной поддержки граждан старшего поколения направлены на обеспечение достойного уровня жизни, доступности социальных услуг, лекарственного обеспечения, информационных и коммуникационных технологий, равного доступа </w:t>
      </w:r>
      <w:r>
        <w:rPr>
          <w:rFonts w:ascii="Times New Roman" w:eastAsia="Times New Roman" w:hAnsi="Times New Roman" w:cs="Times New Roman"/>
          <w:sz w:val="28"/>
        </w:rPr>
        <w:br/>
        <w:t xml:space="preserve">к основным и дополнительным образовательным программам, посильной трудовой занятости, гарантий в части условий и оплаты труда, недопущения при трудоустройстве дискриминации по признаку возраста, создание условий для культурно-досуговой деятельности, занятий физической культурой </w:t>
      </w:r>
      <w:r>
        <w:rPr>
          <w:rFonts w:ascii="Times New Roman" w:eastAsia="Times New Roman" w:hAnsi="Times New Roman" w:cs="Times New Roman"/>
          <w:sz w:val="28"/>
        </w:rPr>
        <w:br/>
        <w:t>и спортом.</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Важное место в сфере социальной поддержки граждан старшего поколения занимает система социального обслуживания граждан.</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Нуждаемость пожилых людей в определенных социальных услугах зависит от многих факторов: состояния здоровья, возраста, наличия (утраты) способности к самообслуживанию, наличия родственников, востребованности в своей семье, одиночества, вынужденной изолированности от общества, ограничения возможности активного участия в общественной жизни, невостребованности накопленных знаний </w:t>
      </w:r>
      <w:r>
        <w:rPr>
          <w:rFonts w:ascii="Times New Roman" w:eastAsia="Times New Roman" w:hAnsi="Times New Roman" w:cs="Times New Roman"/>
          <w:sz w:val="28"/>
        </w:rPr>
        <w:br/>
        <w:t>и профессионального опыта, и других факторов.</w:t>
      </w:r>
    </w:p>
    <w:p w:rsidR="00402B96" w:rsidRDefault="00DB65A9">
      <w:pPr>
        <w:spacing w:after="160"/>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С 2015 года социальное обслуживание граждан пожилого возраста </w:t>
      </w:r>
      <w:r>
        <w:rPr>
          <w:rFonts w:ascii="Times New Roman" w:eastAsia="Times New Roman" w:hAnsi="Times New Roman" w:cs="Times New Roman"/>
        </w:rPr>
        <w:br/>
      </w:r>
      <w:r>
        <w:rPr>
          <w:rFonts w:ascii="Times New Roman" w:eastAsia="Times New Roman" w:hAnsi="Times New Roman" w:cs="Times New Roman"/>
          <w:sz w:val="28"/>
        </w:rPr>
        <w:t xml:space="preserve">в Санкт-Петербурге осуществляется в соответствии с Федеральным </w:t>
      </w:r>
      <w:hyperlink r:id="rId19">
        <w:r>
          <w:rPr>
            <w:rFonts w:ascii="Times New Roman" w:eastAsia="Times New Roman" w:hAnsi="Times New Roman" w:cs="Times New Roman"/>
            <w:color w:val="000000"/>
            <w:sz w:val="28"/>
          </w:rPr>
          <w:t>законом</w:t>
        </w:r>
      </w:hyperlink>
      <w:r>
        <w:rPr>
          <w:rFonts w:ascii="Times New Roman" w:eastAsia="Times New Roman" w:hAnsi="Times New Roman" w:cs="Times New Roman"/>
          <w:sz w:val="28"/>
        </w:rPr>
        <w:t xml:space="preserve"> </w:t>
      </w:r>
      <w:r>
        <w:rPr>
          <w:rFonts w:ascii="Times New Roman" w:eastAsia="Times New Roman" w:hAnsi="Times New Roman" w:cs="Times New Roman"/>
          <w:sz w:val="28"/>
        </w:rPr>
        <w:lastRenderedPageBreak/>
        <w:t xml:space="preserve">«Об основах социального обслуживания граждан в Российской Федерации» </w:t>
      </w:r>
      <w:r>
        <w:rPr>
          <w:rFonts w:ascii="Times New Roman" w:eastAsia="Times New Roman" w:hAnsi="Times New Roman" w:cs="Times New Roman"/>
          <w:sz w:val="28"/>
        </w:rPr>
        <w:br/>
        <w:t xml:space="preserve">и </w:t>
      </w:r>
      <w:hyperlink r:id="rId20">
        <w:r>
          <w:rPr>
            <w:rFonts w:ascii="Times New Roman" w:eastAsia="Times New Roman" w:hAnsi="Times New Roman" w:cs="Times New Roman"/>
            <w:color w:val="000000"/>
            <w:sz w:val="28"/>
          </w:rPr>
          <w:t>Законом</w:t>
        </w:r>
      </w:hyperlink>
      <w:r>
        <w:rPr>
          <w:rFonts w:ascii="Times New Roman" w:eastAsia="Times New Roman" w:hAnsi="Times New Roman" w:cs="Times New Roman"/>
          <w:sz w:val="28"/>
        </w:rPr>
        <w:t xml:space="preserve"> Санкт-Петербурга № 717-135.</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С 01.07.2019 в Санкт-Петербурге признание граждан нуждающимися </w:t>
      </w:r>
      <w:r>
        <w:rPr>
          <w:rFonts w:ascii="Times New Roman" w:eastAsia="Times New Roman" w:hAnsi="Times New Roman" w:cs="Times New Roman"/>
        </w:rPr>
        <w:br/>
      </w:r>
      <w:r>
        <w:rPr>
          <w:rFonts w:ascii="Times New Roman" w:eastAsia="Times New Roman" w:hAnsi="Times New Roman" w:cs="Times New Roman"/>
          <w:sz w:val="28"/>
        </w:rPr>
        <w:t xml:space="preserve">в социальном обслуживании и составление индивидуальных программ предоставления социальных услуг во всех формах социального обслуживания осуществляет Санкт-Петербургское государственное казенное учреждение «Центр организации социального обслуживания» (далее - ГКУ «ЦОСО»), подведомственное Комитету по социальной политике </w:t>
      </w:r>
      <w:r>
        <w:rPr>
          <w:rFonts w:ascii="Times New Roman" w:eastAsia="Times New Roman" w:hAnsi="Times New Roman" w:cs="Times New Roman"/>
          <w:sz w:val="28"/>
        </w:rPr>
        <w:br/>
        <w:t xml:space="preserve">Санкт-Петербурга, исходя из индивидуальной потребности граждан </w:t>
      </w:r>
      <w:r>
        <w:rPr>
          <w:rFonts w:ascii="Times New Roman" w:eastAsia="Times New Roman" w:hAnsi="Times New Roman" w:cs="Times New Roman"/>
          <w:sz w:val="28"/>
        </w:rPr>
        <w:br/>
        <w:t>в социальных услугах.</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На базе созданного ГКУ «ЦОСО» начала работу служба «социальных участковых». Для выявления граждан, нуждающихся в различных видах социальной и медицинской помощи, в структуре ГКУ «ЦОСО» функционируют 17 районных бюро, из которых одно является межрайонным.</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Специалисты службы «социальных участковых» принимают заявления </w:t>
      </w:r>
      <w:r>
        <w:rPr>
          <w:rFonts w:ascii="Times New Roman" w:eastAsia="Times New Roman" w:hAnsi="Times New Roman" w:cs="Times New Roman"/>
        </w:rPr>
        <w:br/>
      </w:r>
      <w:r>
        <w:rPr>
          <w:rFonts w:ascii="Times New Roman" w:eastAsia="Times New Roman" w:hAnsi="Times New Roman" w:cs="Times New Roman"/>
          <w:sz w:val="28"/>
        </w:rPr>
        <w:t xml:space="preserve">от граждан и составляют индивидуальную программу предоставления социальных услуг с учетом индивидуальной нуждаемости; принимают </w:t>
      </w:r>
      <w:r>
        <w:rPr>
          <w:rFonts w:ascii="Times New Roman" w:eastAsia="Times New Roman" w:hAnsi="Times New Roman" w:cs="Times New Roman"/>
        </w:rPr>
        <w:br/>
      </w:r>
      <w:r>
        <w:rPr>
          <w:rFonts w:ascii="Times New Roman" w:eastAsia="Times New Roman" w:hAnsi="Times New Roman" w:cs="Times New Roman"/>
          <w:sz w:val="28"/>
        </w:rPr>
        <w:t xml:space="preserve">от граждан и организаций информацию о нуждающихся в социальном сопровождении (в письменном виде и по телефонам горячей линии); обеспечивают выяснение имеющихся проблем у граждан, находящихся </w:t>
      </w:r>
      <w:r>
        <w:rPr>
          <w:rFonts w:ascii="Times New Roman" w:eastAsia="Times New Roman" w:hAnsi="Times New Roman" w:cs="Times New Roman"/>
        </w:rPr>
        <w:br/>
      </w:r>
      <w:r>
        <w:rPr>
          <w:rFonts w:ascii="Times New Roman" w:eastAsia="Times New Roman" w:hAnsi="Times New Roman" w:cs="Times New Roman"/>
          <w:sz w:val="28"/>
        </w:rPr>
        <w:t xml:space="preserve">в трудной жизненной ситуации, путем проведения обследования условий </w:t>
      </w:r>
      <w:r>
        <w:rPr>
          <w:rFonts w:ascii="Times New Roman" w:eastAsia="Times New Roman" w:hAnsi="Times New Roman" w:cs="Times New Roman"/>
        </w:rPr>
        <w:br/>
      </w:r>
      <w:r>
        <w:rPr>
          <w:rFonts w:ascii="Times New Roman" w:eastAsia="Times New Roman" w:hAnsi="Times New Roman" w:cs="Times New Roman"/>
          <w:sz w:val="28"/>
        </w:rPr>
        <w:t xml:space="preserve">их жизни, в том числе с выездом на место, а также путем получения информации от медицинских организаций и органов местного самоуправления; осуществляют мониторинг эффективности предоставляемых гражданам, утратившим способность к самообслуживанию, социальных и медицинских услуг и мероприятий по социальному сопровождению, составляют социальный маршрут сопровождения гражданина и определяют перечень организаций, привлекаемых </w:t>
      </w:r>
      <w:r>
        <w:rPr>
          <w:rFonts w:ascii="Times New Roman" w:eastAsia="Times New Roman" w:hAnsi="Times New Roman" w:cs="Times New Roman"/>
          <w:sz w:val="28"/>
        </w:rPr>
        <w:br/>
        <w:t xml:space="preserve">к социальному сопровождению, в целях оказания различными организациями необходимых им услуг (социальное обслуживание, здравоохранение, образование, культура, физическая культура и спорт, занятость населения </w:t>
      </w:r>
      <w:r>
        <w:rPr>
          <w:rFonts w:ascii="Times New Roman" w:eastAsia="Times New Roman" w:hAnsi="Times New Roman" w:cs="Times New Roman"/>
          <w:sz w:val="28"/>
        </w:rPr>
        <w:br/>
        <w:t>и др.).</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Особое внимание ГКУ «ЦОСО» уделяет одиноко проживающим гражданам пожилого возраста.</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Социальные услуги гражданам пожилого возраста предоставляют поставщики социальных услуг, включенные в Реестр поставщиков, в том числе 18 комплексных центров социального обслуживания населения, подведомственных АР (далее - комплексные центры).</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зависимости от нуждаемости граждан комплексными центрами предоставляются социально-бытовые, социально-медицинские, социально-психологические, социально-педагогические, социально-трудовые, социально-правовые услуги, услуги в целях повышения коммуникативного </w:t>
      </w:r>
      <w:r>
        <w:rPr>
          <w:rFonts w:ascii="Times New Roman" w:eastAsia="Times New Roman" w:hAnsi="Times New Roman" w:cs="Times New Roman"/>
          <w:sz w:val="28"/>
        </w:rPr>
        <w:lastRenderedPageBreak/>
        <w:t>потенциала получателей услуг, имеющих ограничения жизнедеятельности, срочные социальные услуги.</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Наиболее востребованной у граждан пожилого возраста формой социального обслуживания является надомная форма. Для предоставления социального обслуживания на дому в комплексных центрах по состоянию </w:t>
      </w:r>
      <w:r>
        <w:rPr>
          <w:rFonts w:ascii="Times New Roman" w:eastAsia="Times New Roman" w:hAnsi="Times New Roman" w:cs="Times New Roman"/>
        </w:rPr>
        <w:br/>
      </w:r>
      <w:r>
        <w:rPr>
          <w:rFonts w:ascii="Times New Roman" w:eastAsia="Times New Roman" w:hAnsi="Times New Roman" w:cs="Times New Roman"/>
          <w:sz w:val="28"/>
        </w:rPr>
        <w:t xml:space="preserve">на 01.01.2025 функционировало 208 отделений социального обслуживания </w:t>
      </w:r>
      <w:r>
        <w:rPr>
          <w:rFonts w:ascii="Times New Roman" w:eastAsia="Times New Roman" w:hAnsi="Times New Roman" w:cs="Times New Roman"/>
        </w:rPr>
        <w:br/>
      </w:r>
      <w:r>
        <w:rPr>
          <w:rFonts w:ascii="Times New Roman" w:eastAsia="Times New Roman" w:hAnsi="Times New Roman" w:cs="Times New Roman"/>
          <w:sz w:val="28"/>
        </w:rPr>
        <w:t>на дому граждан пожилого возраста и инвалидов и 82 специализированных отделений социально-медицинского обслуживания на дому граждан пожилого возраста и инвалидов.</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рамках развития социально-медицинского ухода на дому </w:t>
      </w:r>
      <w:r>
        <w:rPr>
          <w:rFonts w:ascii="Times New Roman" w:eastAsia="Times New Roman" w:hAnsi="Times New Roman" w:cs="Times New Roman"/>
          <w:sz w:val="28"/>
        </w:rPr>
        <w:br/>
        <w:t>за гражданами пожилого возраста и инвалидами в 2025 году в 18 комплексных центрах функционировало 58 отделений социально-медицинского ухода на дому граждан пожилого возраста и инвалидов, службы сиделок и др.</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Кроме того, в Санкт-Петербурге разработаны и с 2010 года применяется стационарозамещающая технология по предоставлению специализированных услуг экстренной помощи «тревожная кнопка» (далее - услуга «тревожная кнопка»).</w:t>
      </w:r>
    </w:p>
    <w:p w:rsidR="00402B96" w:rsidRDefault="00DB65A9">
      <w:pPr>
        <w:spacing w:after="160"/>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Услуга «тревожная кнопка» предоставляется за счет средств бюджета Санкт-Петербурга отдельным категориям граждан в соответствии с Законом Санкт-Петербурга от 08.12.2010 № 721-167 «О дополнительных мерах социальной поддержки отдельных категорий граждан по финансированию расходов, связанных с предоставлением специализированных услуг экстренной помощи «тревожная кнопка» (далее - Закон Санкт-Петербурга </w:t>
      </w:r>
      <w:r>
        <w:rPr>
          <w:rFonts w:ascii="Times New Roman" w:eastAsia="Times New Roman" w:hAnsi="Times New Roman" w:cs="Times New Roman"/>
          <w:sz w:val="28"/>
        </w:rPr>
        <w:br/>
        <w:t>№ 721-167).</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2025 году за счет средств бюджета Санкт-Петербурга услуга «тревожная кнопка» предоставлена 2,0 тыс. получателей социальных услуг </w:t>
      </w:r>
      <w:r>
        <w:rPr>
          <w:rFonts w:ascii="Times New Roman" w:eastAsia="Times New Roman" w:hAnsi="Times New Roman" w:cs="Times New Roman"/>
        </w:rPr>
        <w:br/>
      </w:r>
      <w:r>
        <w:rPr>
          <w:rFonts w:ascii="Times New Roman" w:eastAsia="Times New Roman" w:hAnsi="Times New Roman" w:cs="Times New Roman"/>
          <w:sz w:val="28"/>
        </w:rPr>
        <w:t>на сумму 18,6 млн руб.</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Действие Закона Санкт-Петербурга № 721-167 распространяется </w:t>
      </w:r>
      <w:r>
        <w:rPr>
          <w:rFonts w:ascii="Times New Roman" w:eastAsia="Times New Roman" w:hAnsi="Times New Roman" w:cs="Times New Roman"/>
        </w:rPr>
        <w:br/>
      </w:r>
      <w:r>
        <w:rPr>
          <w:rFonts w:ascii="Times New Roman" w:eastAsia="Times New Roman" w:hAnsi="Times New Roman" w:cs="Times New Roman"/>
          <w:sz w:val="28"/>
        </w:rPr>
        <w:t xml:space="preserve">на граждан, в отношении которых до 31.12.2016 было принято решение </w:t>
      </w:r>
      <w:r>
        <w:rPr>
          <w:rFonts w:ascii="Times New Roman" w:eastAsia="Times New Roman" w:hAnsi="Times New Roman" w:cs="Times New Roman"/>
        </w:rPr>
        <w:br/>
      </w:r>
      <w:r>
        <w:rPr>
          <w:rFonts w:ascii="Times New Roman" w:eastAsia="Times New Roman" w:hAnsi="Times New Roman" w:cs="Times New Roman"/>
          <w:sz w:val="28"/>
        </w:rPr>
        <w:t>о предоставлении им соответствующих дополнительных мер социальной поддержки.</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С 01.01.2017 услуга «тревожная кнопка» включена в </w:t>
      </w:r>
      <w:hyperlink r:id="rId21">
        <w:r>
          <w:rPr>
            <w:rFonts w:ascii="Times New Roman" w:eastAsia="Times New Roman" w:hAnsi="Times New Roman" w:cs="Times New Roman"/>
            <w:color w:val="000000"/>
          </w:rPr>
          <w:t>перечень</w:t>
        </w:r>
      </w:hyperlink>
      <w:r>
        <w:rPr>
          <w:rFonts w:ascii="Times New Roman" w:eastAsia="Times New Roman" w:hAnsi="Times New Roman" w:cs="Times New Roman"/>
          <w:sz w:val="28"/>
        </w:rPr>
        <w:t xml:space="preserve"> социальных услуг, предоставляемых поставщиками социальных услуг, утвержденный Законом Санкт-Петербурга № 717-135.</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2025 году в соответствии с Законом Санкт-Петербурга № 717-135 услугу «тревожная кнопка» получили в негосударственных организациях около 2,0 тыс. человек. </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Также в комплексных центрах по состоянию на 01.01.2025 действовало 35 социально-реабилитационных отделений, 31 отделение дневного пребывания, 33 отделения срочного социального обслуживания, 17 отделений экстренной </w:t>
      </w:r>
      <w:r>
        <w:rPr>
          <w:rFonts w:ascii="Times New Roman" w:eastAsia="Times New Roman" w:hAnsi="Times New Roman" w:cs="Times New Roman"/>
          <w:sz w:val="28"/>
        </w:rPr>
        <w:lastRenderedPageBreak/>
        <w:t xml:space="preserve">психологической помощи, 35 социально-досуговых отделений и др. Социальные услуги в стационарной форме социального обслуживания </w:t>
      </w:r>
      <w:r>
        <w:rPr>
          <w:rFonts w:ascii="Times New Roman" w:eastAsia="Times New Roman" w:hAnsi="Times New Roman" w:cs="Times New Roman"/>
        </w:rPr>
        <w:br/>
      </w:r>
      <w:r>
        <w:rPr>
          <w:rFonts w:ascii="Times New Roman" w:eastAsia="Times New Roman" w:hAnsi="Times New Roman" w:cs="Times New Roman"/>
          <w:sz w:val="28"/>
        </w:rPr>
        <w:t>в 14 комплексных центрах предоставлялись 15 отделениями временного проживания граждан пожилого возраста и инвалидов на 194 места.</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силу возраста, состояния здоровья, наличия заболеваний опорно-двигательного аппарата, тяжелых хронических заболеваний граждане пожилого возраста нуждаются в ТСР, способствующих обеспечению </w:t>
      </w:r>
      <w:r>
        <w:rPr>
          <w:rFonts w:ascii="Times New Roman" w:eastAsia="Times New Roman" w:hAnsi="Times New Roman" w:cs="Times New Roman"/>
        </w:rPr>
        <w:br/>
      </w:r>
      <w:r>
        <w:rPr>
          <w:rFonts w:ascii="Times New Roman" w:eastAsia="Times New Roman" w:hAnsi="Times New Roman" w:cs="Times New Roman"/>
          <w:sz w:val="28"/>
        </w:rPr>
        <w:t>их жизнедеятельности в быту. Однако до получения необходимых ТСР по индивидуальной программе реабилитации инвалида граждане пожилого возраста становятся заложниками ситуации. В целях обеспечения граждан ТСР до их получения по индивидуальной программе реабилитации инвалида в комплексных центрах открыты пункты проката ТСР.</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В 2025 году в 18 комплексных центрах функционировало 20 пунктов проката ТСР (3 пункта проката в Курортном районе).</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Опыт действующих пунктов проката ТСР подтверждает востребованность петербуржцами такой формы социальной поддержки. </w:t>
      </w:r>
      <w:r>
        <w:rPr>
          <w:rFonts w:ascii="Times New Roman" w:eastAsia="Times New Roman" w:hAnsi="Times New Roman" w:cs="Times New Roman"/>
        </w:rPr>
        <w:br/>
      </w:r>
      <w:r>
        <w:rPr>
          <w:rFonts w:ascii="Times New Roman" w:eastAsia="Times New Roman" w:hAnsi="Times New Roman" w:cs="Times New Roman"/>
          <w:sz w:val="28"/>
        </w:rPr>
        <w:t>В рамках развития пунктов проката ТСР АР организована информационно-разъяснительная работа с жителями Санкт-Петербурга о возможности сдачи на безвозмездной основе ТСР и возможности их арендования.</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Стимулирование занятости граждан пожилого возраста является одним </w:t>
      </w:r>
      <w:r>
        <w:rPr>
          <w:rFonts w:ascii="Times New Roman" w:eastAsia="Times New Roman" w:hAnsi="Times New Roman" w:cs="Times New Roman"/>
        </w:rPr>
        <w:br/>
      </w:r>
      <w:r>
        <w:rPr>
          <w:rFonts w:ascii="Times New Roman" w:eastAsia="Times New Roman" w:hAnsi="Times New Roman" w:cs="Times New Roman"/>
          <w:sz w:val="28"/>
        </w:rPr>
        <w:t xml:space="preserve">из важных направлений государственной политики и имеет большое значение как с позиции обеспечения доходов пожилых людей, использования имеющегося у них образовательного и трудового потенциала в интересах экономики страны, так и с точки зрения социализации пожилых людей, </w:t>
      </w:r>
      <w:r>
        <w:rPr>
          <w:rFonts w:ascii="Times New Roman" w:eastAsia="Times New Roman" w:hAnsi="Times New Roman" w:cs="Times New Roman"/>
        </w:rPr>
        <w:br/>
      </w:r>
      <w:r>
        <w:rPr>
          <w:rFonts w:ascii="Times New Roman" w:eastAsia="Times New Roman" w:hAnsi="Times New Roman" w:cs="Times New Roman"/>
          <w:sz w:val="28"/>
        </w:rPr>
        <w:t>их интеграции в жизнь общества.</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Многие пожилые люди, вышедшие на пенсию, имеют силы и желание продолжать трудовую деятельность, однако в условиях конкуренции </w:t>
      </w:r>
      <w:r>
        <w:rPr>
          <w:rFonts w:ascii="Times New Roman" w:eastAsia="Times New Roman" w:hAnsi="Times New Roman" w:cs="Times New Roman"/>
        </w:rPr>
        <w:br/>
      </w:r>
      <w:r>
        <w:rPr>
          <w:rFonts w:ascii="Times New Roman" w:eastAsia="Times New Roman" w:hAnsi="Times New Roman" w:cs="Times New Roman"/>
          <w:sz w:val="28"/>
        </w:rPr>
        <w:t xml:space="preserve">с гражданами трудоспособного возраста испытывают проблемы </w:t>
      </w:r>
      <w:r>
        <w:rPr>
          <w:rFonts w:ascii="Times New Roman" w:eastAsia="Times New Roman" w:hAnsi="Times New Roman" w:cs="Times New Roman"/>
        </w:rPr>
        <w:br/>
      </w:r>
      <w:r>
        <w:rPr>
          <w:rFonts w:ascii="Times New Roman" w:eastAsia="Times New Roman" w:hAnsi="Times New Roman" w:cs="Times New Roman"/>
          <w:sz w:val="28"/>
        </w:rPr>
        <w:t>с трудоустройством.</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Ежегодно КТЗН проводятся мероприятия, направленные на оказание содействия гражданам пожилого возраста в трудоустройстве, в том числе информирование о положении на рынке труда, профориентация граждан пенсионного возраста из числа граждан, ищущих работу, стремящихся возобновить трудовую деятельность; проводятся ярмарки вакансий.</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Кроме того, КТЗН по теме организации профессионального обучения </w:t>
      </w:r>
      <w:r>
        <w:rPr>
          <w:rFonts w:ascii="Times New Roman" w:eastAsia="Times New Roman" w:hAnsi="Times New Roman" w:cs="Times New Roman"/>
        </w:rPr>
        <w:br/>
      </w:r>
      <w:r>
        <w:rPr>
          <w:rFonts w:ascii="Times New Roman" w:eastAsia="Times New Roman" w:hAnsi="Times New Roman" w:cs="Times New Roman"/>
          <w:sz w:val="28"/>
        </w:rPr>
        <w:t>и дополнительного профессионального образования лиц предпенсионного возраста размещаются публикации в средствах массовой информации, а также на официальных сайтах Службы занятости населения Санкт-Петербурга, КТЗН, Администрации Санкт-Петербурга в информационно телекоммуникационной сети «Интернет».</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lastRenderedPageBreak/>
        <w:t>В целях информирования пожилых людей о направлениях деятельности комплексных центров в организациях, подведомственных АР, ежегодно организуются и проводятся дни открытых дверей.</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целях реализации </w:t>
      </w:r>
      <w:hyperlink r:id="rId22">
        <w:r>
          <w:rPr>
            <w:rFonts w:ascii="Times New Roman" w:eastAsia="Times New Roman" w:hAnsi="Times New Roman" w:cs="Times New Roman"/>
            <w:color w:val="000000"/>
            <w:sz w:val="28"/>
          </w:rPr>
          <w:t>Указа</w:t>
        </w:r>
      </w:hyperlink>
      <w:r>
        <w:rPr>
          <w:rFonts w:ascii="Times New Roman" w:eastAsia="Times New Roman" w:hAnsi="Times New Roman" w:cs="Times New Roman"/>
          <w:sz w:val="28"/>
        </w:rPr>
        <w:t xml:space="preserve"> Президента РФ от 07.05.2024 № 309 </w:t>
      </w:r>
      <w:r>
        <w:rPr>
          <w:rFonts w:ascii="Times New Roman" w:eastAsia="Times New Roman" w:hAnsi="Times New Roman" w:cs="Times New Roman"/>
        </w:rPr>
        <w:br/>
      </w:r>
      <w:r>
        <w:rPr>
          <w:rFonts w:ascii="Times New Roman" w:eastAsia="Times New Roman" w:hAnsi="Times New Roman" w:cs="Times New Roman"/>
          <w:sz w:val="28"/>
        </w:rPr>
        <w:t xml:space="preserve">«О национальных целях развития Российской Федерации на период до 2030 года и на перспективу до 2036 года» КСП совместно с ИОГВ реализуется </w:t>
      </w:r>
      <w:r>
        <w:rPr>
          <w:rFonts w:ascii="Times New Roman" w:eastAsia="Times New Roman" w:hAnsi="Times New Roman" w:cs="Times New Roman"/>
        </w:rPr>
        <w:br/>
      </w:r>
      <w:r>
        <w:rPr>
          <w:rFonts w:ascii="Times New Roman" w:eastAsia="Times New Roman" w:hAnsi="Times New Roman" w:cs="Times New Roman"/>
          <w:sz w:val="28"/>
        </w:rPr>
        <w:t xml:space="preserve">РП «Старшее поколение» национального проекта «Семья», в том числе направленный на развитие программ активного долголетия. </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условиях ежегодного увеличения количества граждан пожилого возраста уделяется особое внимание гражданам, сохранившим способность </w:t>
      </w:r>
      <w:r>
        <w:rPr>
          <w:rFonts w:ascii="Times New Roman" w:eastAsia="Times New Roman" w:hAnsi="Times New Roman" w:cs="Times New Roman"/>
        </w:rPr>
        <w:br/>
      </w:r>
      <w:r>
        <w:rPr>
          <w:rFonts w:ascii="Times New Roman" w:eastAsia="Times New Roman" w:hAnsi="Times New Roman" w:cs="Times New Roman"/>
          <w:sz w:val="28"/>
        </w:rPr>
        <w:t xml:space="preserve">к самообслуживанию, но нуждающимся в создании условий поддержания </w:t>
      </w:r>
      <w:r>
        <w:rPr>
          <w:rFonts w:ascii="Times New Roman" w:eastAsia="Times New Roman" w:hAnsi="Times New Roman" w:cs="Times New Roman"/>
        </w:rPr>
        <w:br/>
      </w:r>
      <w:r>
        <w:rPr>
          <w:rFonts w:ascii="Times New Roman" w:eastAsia="Times New Roman" w:hAnsi="Times New Roman" w:cs="Times New Roman"/>
          <w:sz w:val="28"/>
        </w:rPr>
        <w:t xml:space="preserve">их активности. Гражданам, вышедшим на пенсию, сложно адаптироваться </w:t>
      </w:r>
      <w:r>
        <w:rPr>
          <w:rFonts w:ascii="Times New Roman" w:eastAsia="Times New Roman" w:hAnsi="Times New Roman" w:cs="Times New Roman"/>
        </w:rPr>
        <w:br/>
      </w:r>
      <w:r>
        <w:rPr>
          <w:rFonts w:ascii="Times New Roman" w:eastAsia="Times New Roman" w:hAnsi="Times New Roman" w:cs="Times New Roman"/>
          <w:sz w:val="28"/>
        </w:rPr>
        <w:t xml:space="preserve">к внезапно изменившимся условиям, нередко возникает психологический дискомфорт в связи с невозможностью организовать свободное время, реализовать имеющийся потенциал, применить накопленные знания </w:t>
      </w:r>
      <w:r>
        <w:rPr>
          <w:rFonts w:ascii="Times New Roman" w:eastAsia="Times New Roman" w:hAnsi="Times New Roman" w:cs="Times New Roman"/>
        </w:rPr>
        <w:br/>
      </w:r>
      <w:r>
        <w:rPr>
          <w:rFonts w:ascii="Times New Roman" w:eastAsia="Times New Roman" w:hAnsi="Times New Roman" w:cs="Times New Roman"/>
          <w:sz w:val="28"/>
        </w:rPr>
        <w:t>и профессиональный опыт.</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Большое значение для самореализации и социальной активности граждан старшего поколения имеет формирование условий для организации досуга </w:t>
      </w:r>
      <w:r>
        <w:rPr>
          <w:rFonts w:ascii="Times New Roman" w:eastAsia="Times New Roman" w:hAnsi="Times New Roman" w:cs="Times New Roman"/>
        </w:rPr>
        <w:br/>
      </w:r>
      <w:r>
        <w:rPr>
          <w:rFonts w:ascii="Times New Roman" w:eastAsia="Times New Roman" w:hAnsi="Times New Roman" w:cs="Times New Roman"/>
          <w:sz w:val="28"/>
        </w:rPr>
        <w:t>и отдыха этих граждан, их вовлечение в различные виды деятельности (физкультурно-оздоровительную, туристскую и культурную).</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В целях удовлетворения духовных и культурных потребностей граждан старшего поколения в Санкт-Петербурге созданы условия для организации их досуга, вовлечения в различные виды художественного и прикладного творчества.</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Для решения таких социальных и нравственных проблем пожилых жителей Санкт-Петербурга, как одиночество, вынужденная изолированность от общества, ограничение возможности активного участия в общественной жизни, в 2025 году  в 18 комплексных центрах функционировали </w:t>
      </w:r>
      <w:r>
        <w:rPr>
          <w:rFonts w:ascii="Times New Roman" w:eastAsia="Times New Roman" w:hAnsi="Times New Roman" w:cs="Times New Roman"/>
          <w:sz w:val="28"/>
        </w:rPr>
        <w:br/>
        <w:t xml:space="preserve">38 социально-досуговых отделений для граждан пожилого возраста </w:t>
      </w:r>
      <w:r>
        <w:rPr>
          <w:rFonts w:ascii="Times New Roman" w:eastAsia="Times New Roman" w:hAnsi="Times New Roman" w:cs="Times New Roman"/>
          <w:sz w:val="28"/>
        </w:rPr>
        <w:br/>
        <w:t xml:space="preserve">на 44 площадках, в которых организован 421 клуб (кружки, студии, классы) различной тематики по интересам, танцевальные студии, кружки декоративно-прикладного творчества, осуществляется обучение пожилых людей иностранным языкам, проводятся лекции, конкурсы, встречи </w:t>
      </w:r>
      <w:r>
        <w:rPr>
          <w:rFonts w:ascii="Times New Roman" w:eastAsia="Times New Roman" w:hAnsi="Times New Roman" w:cs="Times New Roman"/>
        </w:rPr>
        <w:br/>
      </w:r>
      <w:r>
        <w:rPr>
          <w:rFonts w:ascii="Times New Roman" w:eastAsia="Times New Roman" w:hAnsi="Times New Roman" w:cs="Times New Roman"/>
          <w:sz w:val="28"/>
        </w:rPr>
        <w:t xml:space="preserve">с интересными людьми, танцевальные вечера, патриотические мероприятия, направленные на развитие межпоколенческого  взаимодействия молодежи </w:t>
      </w:r>
      <w:r>
        <w:rPr>
          <w:rFonts w:ascii="Times New Roman" w:eastAsia="Times New Roman" w:hAnsi="Times New Roman" w:cs="Times New Roman"/>
        </w:rPr>
        <w:br/>
      </w:r>
      <w:r>
        <w:rPr>
          <w:rFonts w:ascii="Times New Roman" w:eastAsia="Times New Roman" w:hAnsi="Times New Roman" w:cs="Times New Roman"/>
          <w:sz w:val="28"/>
        </w:rPr>
        <w:t>и граждан пожилого возраста.</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В связи с развитием информационно-телекоммуникационных технологий возникла насущная необходимость обучения граждан старшего поколения использованию современных информационных ресурсов, компьютерной грамотности, в том числе для получения оперативного доступа к получению услуг.</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lastRenderedPageBreak/>
        <w:t xml:space="preserve">При этом многие граждане пожилого возраста стремятся </w:t>
      </w:r>
      <w:r>
        <w:rPr>
          <w:rFonts w:ascii="Times New Roman" w:eastAsia="Times New Roman" w:hAnsi="Times New Roman" w:cs="Times New Roman"/>
          <w:sz w:val="28"/>
        </w:rPr>
        <w:br/>
        <w:t>к приобретению новых знаний, способствующих развитию личности и занятию уверенной позиции в обществе. В последние годы пожилыми людьми востребованы занятия по бесплатному обучению навыкам компьютерной грамотности.</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В целях совершенствования коммуникативных связей услуги </w:t>
      </w:r>
      <w:r>
        <w:rPr>
          <w:rFonts w:ascii="Times New Roman" w:eastAsia="Times New Roman" w:hAnsi="Times New Roman" w:cs="Times New Roman"/>
        </w:rPr>
        <w:br/>
      </w:r>
      <w:r>
        <w:rPr>
          <w:rFonts w:ascii="Times New Roman" w:eastAsia="Times New Roman" w:hAnsi="Times New Roman" w:cs="Times New Roman"/>
          <w:sz w:val="28"/>
        </w:rPr>
        <w:t xml:space="preserve">по обучению компьютерной грамотности, пользованию информационно-телекоммуникационными технологиями и сетью «Интернет» оказываются гражданам пожилого возраста социально-досуговыми отделениями комплексных центров, находящимися в ведении АР, общедоступными библиотеками Санкт-Петербурга, находящихся в ведении КК, профессиональными образовательными учреждениями, находящимися </w:t>
      </w:r>
      <w:r>
        <w:rPr>
          <w:rFonts w:ascii="Times New Roman" w:eastAsia="Times New Roman" w:hAnsi="Times New Roman" w:cs="Times New Roman"/>
        </w:rPr>
        <w:br/>
      </w:r>
      <w:r>
        <w:rPr>
          <w:rFonts w:ascii="Times New Roman" w:eastAsia="Times New Roman" w:hAnsi="Times New Roman" w:cs="Times New Roman"/>
          <w:sz w:val="28"/>
        </w:rPr>
        <w:t>в ведении КНВШ.</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Благодаря межведомственной работе в 2025 году 55,7 тыс. граждан пожилого возраста получили услуги по пользованию информационно-телекоммуникационными технологиями и сетью «Интернет», благодаря чему оперативно получили доступ к государственным услугам, научились оплачивать услуги жилищно-коммунального хозяйства, следить за новостями, иметь возможность общаться с родными и близкими.</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Большое влияние на сохранение здоровья, повышение работоспособности организма, организацию правильного и полезного отдыха людей старшего поколения оказывает туризм.</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Путешествие является уникальным средством реабилитации, дает возможность расширять круг общения по интересам, устанавливать независимые и разнообразные контакты, которые помогают получить уверенную и эффективную жизненную поддержку, необходимую человеку старшего поколения.</w:t>
      </w:r>
    </w:p>
    <w:p w:rsidR="00402B96" w:rsidRDefault="00DB65A9">
      <w:pPr>
        <w:spacing w:after="160"/>
        <w:ind w:firstLine="540"/>
        <w:jc w:val="both"/>
        <w:rPr>
          <w:rFonts w:ascii="Times New Roman" w:eastAsia="Times New Roman" w:hAnsi="Times New Roman" w:cs="Times New Roman"/>
        </w:rPr>
      </w:pPr>
      <w:r>
        <w:rPr>
          <w:rFonts w:ascii="Times New Roman" w:eastAsia="Times New Roman" w:hAnsi="Times New Roman" w:cs="Times New Roman"/>
          <w:sz w:val="28"/>
        </w:rPr>
        <w:t>В Санкт-Петербурге мероприятия по социальному туризму (путешествия, экскурсии, в том числе виртуальные, страноведение (краеведение) проводятся на базе социально-досуговых отделений комплексных центров.</w:t>
      </w:r>
    </w:p>
    <w:p w:rsidR="00402B96" w:rsidRDefault="00DB65A9">
      <w:pPr>
        <w:spacing w:after="160"/>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Кроме того, в целях координации деятельности ИОГВ в сфере повышения качества жизни граждан пожилого возраста в Санкт-Петербурге, а также комплексного решения актуальных проблем граждан старшего поколения распоряжением Правительства Санкт-Петербурга от 23.11.2021 </w:t>
      </w:r>
      <w:r>
        <w:rPr>
          <w:rFonts w:ascii="Times New Roman" w:eastAsia="Times New Roman" w:hAnsi="Times New Roman" w:cs="Times New Roman"/>
          <w:sz w:val="28"/>
        </w:rPr>
        <w:br/>
        <w:t xml:space="preserve">№ 37-рп утвержден </w:t>
      </w:r>
      <w:hyperlink r:id="rId23">
        <w:r>
          <w:rPr>
            <w:rFonts w:ascii="Times New Roman" w:eastAsia="Times New Roman" w:hAnsi="Times New Roman" w:cs="Times New Roman"/>
            <w:color w:val="000000"/>
          </w:rPr>
          <w:t>План</w:t>
        </w:r>
      </w:hyperlink>
      <w:r>
        <w:rPr>
          <w:rFonts w:ascii="Times New Roman" w:eastAsia="Times New Roman" w:hAnsi="Times New Roman" w:cs="Times New Roman"/>
          <w:sz w:val="28"/>
        </w:rPr>
        <w:t xml:space="preserve"> мероприятий на 2021-2025 годы по реализации </w:t>
      </w:r>
      <w:r>
        <w:rPr>
          <w:rFonts w:ascii="Times New Roman" w:eastAsia="Times New Roman" w:hAnsi="Times New Roman" w:cs="Times New Roman"/>
        </w:rPr>
        <w:br/>
      </w:r>
      <w:r>
        <w:rPr>
          <w:rFonts w:ascii="Times New Roman" w:eastAsia="Times New Roman" w:hAnsi="Times New Roman" w:cs="Times New Roman"/>
          <w:sz w:val="28"/>
        </w:rPr>
        <w:t>в Санкт-Петербурге второго этапа Стратегии действий в интересах граждан старшего поколения в Российской Федерации до 2025 года.</w:t>
      </w:r>
    </w:p>
    <w:p w:rsidR="00402B96" w:rsidRDefault="00DB65A9">
      <w:pPr>
        <w:spacing w:before="220" w:after="160"/>
        <w:ind w:firstLine="540"/>
        <w:jc w:val="both"/>
        <w:rPr>
          <w:rFonts w:ascii="Times New Roman" w:eastAsia="Times New Roman" w:hAnsi="Times New Roman" w:cs="Times New Roman"/>
          <w:sz w:val="28"/>
        </w:rPr>
      </w:pPr>
      <w:r>
        <w:rPr>
          <w:rFonts w:ascii="Times New Roman" w:eastAsia="Times New Roman" w:hAnsi="Times New Roman" w:cs="Times New Roman"/>
          <w:sz w:val="28"/>
        </w:rPr>
        <w:t xml:space="preserve">В связи с принятием Стратегии действий в интересах граждан старшего поколения в Российской Федерации до 2030 года, утвержденной распоряжением Правительства РФ от 07.04.2025 № 830-р, и Плана  мероприятий на 2025-2030 годы по реализации Стратегии действий </w:t>
      </w:r>
      <w:r>
        <w:rPr>
          <w:rFonts w:ascii="Times New Roman" w:eastAsia="Times New Roman" w:hAnsi="Times New Roman" w:cs="Times New Roman"/>
          <w:sz w:val="28"/>
        </w:rPr>
        <w:br/>
      </w:r>
      <w:r>
        <w:rPr>
          <w:rFonts w:ascii="Times New Roman" w:eastAsia="Times New Roman" w:hAnsi="Times New Roman" w:cs="Times New Roman"/>
          <w:sz w:val="28"/>
        </w:rPr>
        <w:lastRenderedPageBreak/>
        <w:t>в интересах граждан старшего поколения в Российской Федерации до 2030 года, утверждённого распоряжением Правительства РФ  от 20.12.2025 №  3933-р, в 2026 году планируется разработать План мероприятий на 2026-2030 годы по реализации в Санкт-Петербурге Стратегии действий в интересах граждан старшего поколения в Российской Федерации до 2030 года.</w:t>
      </w:r>
    </w:p>
    <w:p w:rsidR="00402B96" w:rsidRDefault="00402B96">
      <w:pPr>
        <w:spacing w:after="160"/>
        <w:ind w:firstLine="540"/>
        <w:jc w:val="both"/>
        <w:rPr>
          <w:rFonts w:ascii="Times New Roman" w:eastAsia="Times New Roman" w:hAnsi="Times New Roman" w:cs="Times New Roman"/>
        </w:rPr>
      </w:pPr>
    </w:p>
    <w:p w:rsidR="00402B96" w:rsidRDefault="00DB65A9">
      <w:pPr>
        <w:spacing w:before="220" w:after="160"/>
        <w:ind w:firstLine="540"/>
        <w:jc w:val="both"/>
        <w:rPr>
          <w:rFonts w:ascii="Times New Roman" w:eastAsia="Times New Roman" w:hAnsi="Times New Roman" w:cs="Times New Roman"/>
        </w:rPr>
      </w:pPr>
      <w:r>
        <w:rPr>
          <w:rFonts w:ascii="Times New Roman" w:eastAsia="Times New Roman" w:hAnsi="Times New Roman" w:cs="Times New Roman"/>
          <w:sz w:val="28"/>
        </w:rPr>
        <w:t xml:space="preserve">Граждане пожилого возраста составляют особую социальную группу, социальный статус которой определяется целым рядом факторов, поэтому необходимо продолжить реализацию мероприятий, направленных </w:t>
      </w:r>
      <w:r>
        <w:rPr>
          <w:rFonts w:ascii="Times New Roman" w:eastAsia="Times New Roman" w:hAnsi="Times New Roman" w:cs="Times New Roman"/>
        </w:rPr>
        <w:br/>
      </w:r>
      <w:r>
        <w:rPr>
          <w:rFonts w:ascii="Times New Roman" w:eastAsia="Times New Roman" w:hAnsi="Times New Roman" w:cs="Times New Roman"/>
          <w:sz w:val="28"/>
        </w:rPr>
        <w:t xml:space="preserve">на улучшение условий и уровня жизни граждан пожилого возраста, усиление их социальной защищенности, создание условий для их активного участия </w:t>
      </w:r>
      <w:r>
        <w:rPr>
          <w:rFonts w:ascii="Times New Roman" w:eastAsia="Times New Roman" w:hAnsi="Times New Roman" w:cs="Times New Roman"/>
        </w:rPr>
        <w:br/>
      </w:r>
      <w:r>
        <w:rPr>
          <w:rFonts w:ascii="Times New Roman" w:eastAsia="Times New Roman" w:hAnsi="Times New Roman" w:cs="Times New Roman"/>
          <w:sz w:val="28"/>
        </w:rPr>
        <w:t>в жизни общества.</w:t>
      </w:r>
    </w:p>
    <w:p w:rsidR="00402B96" w:rsidRDefault="00402B96">
      <w:pPr>
        <w:spacing w:after="160" w:line="259" w:lineRule="auto"/>
        <w:rPr>
          <w:rFonts w:eastAsia="Times New Roman" w:cs="Times New Roman"/>
        </w:rPr>
        <w:sectPr w:rsidR="00402B96">
          <w:pgSz w:w="11907" w:h="16839" w:code="9"/>
          <w:pgMar w:top="1134" w:right="850" w:bottom="1134" w:left="1701" w:header="708" w:footer="708" w:gutter="0"/>
          <w:cols w:space="720"/>
        </w:sectPr>
      </w:pPr>
    </w:p>
    <w:p w:rsidR="00402B96" w:rsidRDefault="00402B96">
      <w:pPr>
        <w:spacing w:after="160" w:line="259" w:lineRule="auto"/>
        <w:rPr>
          <w:rFonts w:eastAsia="Times New Roman" w:cs="Times New Roman"/>
        </w:rPr>
      </w:pPr>
    </w:p>
    <w:p w:rsidR="00402B96" w:rsidRDefault="00402B96">
      <w:pPr>
        <w:spacing w:after="160" w:line="259" w:lineRule="auto"/>
        <w:rPr>
          <w:rFonts w:eastAsia="Times New Roman" w:cs="Times New Roman"/>
        </w:rPr>
      </w:pPr>
    </w:p>
    <w:tbl>
      <w:tblPr>
        <w:tblW w:w="0"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402B96">
        <w:trPr>
          <w:trHeight w:val="1017"/>
        </w:trPr>
        <w:tc>
          <w:tcPr>
            <w:tcW w:w="15575" w:type="dxa"/>
            <w:gridSpan w:val="12"/>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13.3 . ПЕРЕЧЕНЬ</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5</w:t>
            </w:r>
          </w:p>
        </w:tc>
        <w:tc>
          <w:tcPr>
            <w:tcW w:w="57" w:type="dxa"/>
          </w:tcPr>
          <w:p w:rsidR="00402B96" w:rsidRDefault="00402B96"/>
        </w:tc>
      </w:tr>
      <w:tr w:rsidR="00402B96">
        <w:trPr>
          <w:trHeight w:val="444"/>
        </w:trPr>
        <w:tc>
          <w:tcPr>
            <w:tcW w:w="15575" w:type="dxa"/>
            <w:gridSpan w:val="12"/>
            <w:tcBorders>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402B96" w:rsidRDefault="00402B96"/>
        </w:tc>
        <w:tc>
          <w:tcPr>
            <w:tcW w:w="57" w:type="dxa"/>
          </w:tcPr>
          <w:p w:rsidR="00402B96" w:rsidRDefault="00402B96"/>
        </w:tc>
      </w:tr>
      <w:tr w:rsidR="00402B96">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402B96" w:rsidRDefault="00402B96"/>
        </w:tc>
      </w:tr>
      <w:tr w:rsidR="00402B96">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Обеспечение социальной защищенности граждан пожилого возраста</w:t>
            </w:r>
          </w:p>
        </w:tc>
        <w:tc>
          <w:tcPr>
            <w:tcW w:w="57" w:type="dxa"/>
            <w:tcBorders>
              <w:left w:val="single" w:sz="4" w:space="0" w:color="000000"/>
            </w:tcBorders>
          </w:tcPr>
          <w:p w:rsidR="00402B96" w:rsidRDefault="00402B96"/>
        </w:tc>
      </w:tr>
      <w:tr w:rsidR="00402B96">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дополнительных мер социальной поддержки отдельных категорий граждан по финансированию расходов, связанных с предоставлением услуг «тревожная кнопка»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19 105,3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17 784,8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17 072,9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17 728,5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18 402,2</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19 096,0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109 189,7</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Развитие технологий проката ТСР гражданам пожилого возраста в отделениях срочного социального обслуживания комплексных центров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Меры по оказанию содействия гражданам пожилого возраста в трудоустройстве</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гражданам пожилого возраста мер государственной поддержки в сфере занятости населения по профессиональной ориентации граждан в целях выбора сферы профессиональной деятельности (профессии), трудоустройства, прохождения профессионального обучения, получения дополнительного профессионального образования, обращающимся  в службу занятости населения  Санкт-Петербурга, в том числе  на специализированных </w:t>
            </w:r>
            <w:r>
              <w:rPr>
                <w:rFonts w:ascii="Times New Roman" w:eastAsia="Times New Roman" w:hAnsi="Times New Roman" w:cs="Times New Roman"/>
                <w:color w:val="000000"/>
                <w:spacing w:val="-2"/>
                <w:sz w:val="16"/>
              </w:rPr>
              <w:lastRenderedPageBreak/>
              <w:t>ярмарках вакансий  для граждан предпенсионного и пенсионного возраста, проводимых в соответствии  с утвержденным планом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издание информационно-справочных материалов  по вопросам занятости населения Санкт-Петербурга для размещения  в комплексных центрах социального обслуживания населения, районных средствах массовой информации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Профессиональное обучение и дополнительное профессиональное образование граждан 50+ и старше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КТЗН</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Меры по организации свободного времени граждан пожилого возраста и совершенствованию коммуникативных связей</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Предоставление гражданам пожилого возраста услуг по пользованию информационно-телекоммуникационными технологиями  и сетью «Интернет» социально-досуговыми отделениями граждан пожилого возраста комплексных центров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на базе социально-досуговых отделений граждан пожилого возраста комплексных центров социального обслуживания населения межпоколенческих, образовательных, экскурсионных и туристических программ</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36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мероприятия «Неделя информационной поддержки граждан пожилого возраста»  в Санкт-Петербургском государственном бюджетном учреждении культуры «Центральная городская публичная библиотека имени В.В. Маяковского»</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Оказание гражданам пожилого возраста консультационных услуг по пользованию персональным компьютером  и сетью «Интернет»  в государственных учреждениях культуры </w:t>
            </w:r>
            <w:r>
              <w:rPr>
                <w:rFonts w:ascii="Times New Roman" w:eastAsia="Times New Roman" w:hAnsi="Times New Roman" w:cs="Times New Roman"/>
                <w:color w:val="000000"/>
                <w:spacing w:val="-2"/>
                <w:sz w:val="16"/>
              </w:rPr>
              <w:lastRenderedPageBreak/>
              <w:t>Санкт-Петербурга - общедоступных библиотеках</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КК, 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Оказание гражданам пожилого возраста услуг по пользованию персональным компьютером и сетью «Интернет»  в образовательных учреждениях среднего профессионального образования, подведомственных Комитету по науке  и высшей школе</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КНВШ</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2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Обеспечение работы клуба «Здоровье»  для граждан пожилого возраста  в Санкт-Петербургском государственном бюджетном  учреждении культуры «Музейно-досуговый комплекс  «Центральный парк культуры и отдыха  имени С.М. Кирова»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КК</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36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Дня открытых дверей для граждан пожилого возраста по вопросам предоставления услуг учреждениями социального обслуживания населения, образования, культуры, физической культуры и спорта, здравоохранения, подведомственными администрациям районов Санкт-Петербурга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АР</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36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 Научное, научно-методическое и информационное сопровождение подпрограммы 5</w:t>
            </w:r>
          </w:p>
        </w:tc>
        <w:tc>
          <w:tcPr>
            <w:tcW w:w="57" w:type="dxa"/>
            <w:tcBorders>
              <w:left w:val="single" w:sz="4" w:space="0" w:color="000000"/>
            </w:tcBorders>
          </w:tcPr>
          <w:p w:rsidR="00402B96" w:rsidRDefault="00402B96"/>
        </w:tc>
      </w:tr>
      <w:tr w:rsidR="00402B96">
        <w:trPr>
          <w:trHeight w:val="114"/>
        </w:trPr>
        <w:tc>
          <w:tcPr>
            <w:tcW w:w="344"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20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международного форума «Старшее поколение»</w:t>
            </w:r>
          </w:p>
        </w:tc>
        <w:tc>
          <w:tcPr>
            <w:tcW w:w="1920"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КСП</w:t>
            </w:r>
          </w:p>
        </w:tc>
        <w:tc>
          <w:tcPr>
            <w:tcW w:w="180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2 248,9</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2 342,5</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2 438,1</w:t>
            </w:r>
          </w:p>
        </w:tc>
        <w:tc>
          <w:tcPr>
            <w:tcW w:w="1018"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2 531,7</w:t>
            </w:r>
          </w:p>
        </w:tc>
        <w:tc>
          <w:tcPr>
            <w:tcW w:w="1017"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2 627,9</w:t>
            </w:r>
          </w:p>
        </w:tc>
        <w:tc>
          <w:tcPr>
            <w:tcW w:w="1003"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2 727,0</w:t>
            </w:r>
          </w:p>
        </w:tc>
        <w:tc>
          <w:tcPr>
            <w:tcW w:w="1361"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14 916,1</w:t>
            </w:r>
          </w:p>
        </w:tc>
        <w:tc>
          <w:tcPr>
            <w:tcW w:w="2035" w:type="dxa"/>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344"/>
        </w:trPr>
        <w:tc>
          <w:tcPr>
            <w:tcW w:w="344"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920"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805"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8"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17"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003"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1361"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2035" w:type="dxa"/>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color w:val="000000"/>
                <w:spacing w:val="-2"/>
                <w:sz w:val="16"/>
              </w:rPr>
            </w:pP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изготовления и размещения социальной рекламы, направленной  на воспитание уважения к заслугам людей старшего поколения, сохранение традиций преемственности поколений, в рамках реализации Закона Санкт-Петербурга от 10.10.2001  № 701-88  «О грантах Санкт-Петербурга  на производство  и размещение социальной рекламы»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КПВСМИ</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И 36 </w:t>
            </w:r>
          </w:p>
        </w:tc>
        <w:tc>
          <w:tcPr>
            <w:tcW w:w="57" w:type="dxa"/>
            <w:tcBorders>
              <w:left w:val="single" w:sz="4" w:space="0" w:color="000000"/>
            </w:tcBorders>
          </w:tcPr>
          <w:p w:rsidR="00402B96" w:rsidRDefault="00402B96"/>
        </w:tc>
      </w:tr>
      <w:tr w:rsidR="00402B96">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21 354,2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20 127,3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19 511,0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20 260,2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21 030,1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21 823,0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124 105,8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bl>
    <w:p w:rsidR="00402B96" w:rsidRDefault="00402B96">
      <w:pPr>
        <w:sectPr w:rsidR="00402B96">
          <w:pgSz w:w="16839" w:h="11907" w:orient="landscape" w:code="9"/>
          <w:pgMar w:top="567" w:right="567" w:bottom="517" w:left="567" w:header="567" w:footer="517" w:gutter="0"/>
          <w:cols w:space="720"/>
        </w:sectPr>
      </w:pPr>
    </w:p>
    <w:p w:rsidR="00402B96" w:rsidRDefault="00402B96"/>
    <w:p w:rsidR="00402B96" w:rsidRDefault="00402B96"/>
    <w:p w:rsidR="00402B96" w:rsidRDefault="00DB65A9">
      <w:pPr>
        <w:spacing w:after="160"/>
        <w:jc w:val="center"/>
        <w:rPr>
          <w:rFonts w:ascii="Times New Roman" w:eastAsia="Times New Roman" w:hAnsi="Times New Roman" w:cs="Times New Roman"/>
          <w:sz w:val="22"/>
        </w:rPr>
      </w:pPr>
      <w:r>
        <w:rPr>
          <w:rFonts w:ascii="Times New Roman" w:eastAsia="Times New Roman" w:hAnsi="Times New Roman" w:cs="Times New Roman"/>
          <w:b/>
          <w:color w:val="000000"/>
          <w:sz w:val="24"/>
        </w:rPr>
        <w:t xml:space="preserve">13.4. Механизм реализации мероприятий </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12"/>
        </w:rPr>
        <w:t xml:space="preserve">   </w:t>
      </w:r>
      <w:r>
        <w:rPr>
          <w:rFonts w:ascii="Times New Roman" w:eastAsia="Times New Roman" w:hAnsi="Times New Roman" w:cs="Times New Roman"/>
          <w:color w:val="000000"/>
          <w:sz w:val="24"/>
        </w:rPr>
        <w:t xml:space="preserve">Реализация мероприятия, предусмотренного в пункте 1.1 процессной части перечня мероприятий подпрограммы 5, осуществляется в соответствии с постановлением Правительства Санкт-Петербурга от 11.02.2011 № 164 «О мерах по реализации Закона Санкт-Петербурга «О дополнительных мерах социальной поддержки отдельных категорий граждан по финансированию расходов, связанных с предоставлением специализированных услуг экстренной помощи «тревожная кнопка» и Законом </w:t>
      </w:r>
      <w:r>
        <w:rPr>
          <w:rFonts w:ascii="Times New Roman" w:eastAsia="Times New Roman" w:hAnsi="Times New Roman" w:cs="Times New Roman"/>
          <w:color w:val="000000"/>
          <w:sz w:val="24"/>
        </w:rPr>
        <w:br/>
        <w:t>Санкт-Петербурга № 721-167.</w:t>
      </w:r>
    </w:p>
    <w:p w:rsidR="00402B96" w:rsidRDefault="00DB65A9">
      <w:pPr>
        <w:spacing w:before="219"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мероприятий, предусмотренных в пунктах 1.2, 3.1 и 3.2 процессной части перечня мероприятий подпрограммы 5, осуществляется в рамках государственных заданий, утвержденных АР для комплексных центров социального обслуживания населения в соответствии с постановлением Правительства Санкт-Петербурга </w:t>
      </w:r>
      <w:r>
        <w:rPr>
          <w:rFonts w:ascii="Times New Roman" w:eastAsia="Times New Roman" w:hAnsi="Times New Roman" w:cs="Times New Roman"/>
          <w:color w:val="000000"/>
          <w:sz w:val="24"/>
        </w:rPr>
        <w:br/>
        <w:t>от 20.01.2011 № 63.</w:t>
      </w:r>
    </w:p>
    <w:p w:rsidR="00402B96" w:rsidRDefault="00DB65A9">
      <w:pPr>
        <w:spacing w:before="219"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мероприятий, предусмотренных в пунктах 2.1, 2.2 и 3.3 - 3.6 процессной части перечня мероприятий подпрограммы 5, осуществляется исполнителями </w:t>
      </w:r>
      <w:r>
        <w:rPr>
          <w:rFonts w:ascii="Times New Roman" w:eastAsia="Times New Roman" w:hAnsi="Times New Roman" w:cs="Times New Roman"/>
          <w:color w:val="000000"/>
          <w:sz w:val="24"/>
        </w:rPr>
        <w:br/>
        <w:t xml:space="preserve">и участниками мероприятий подпрограммы 5 в рамках реализации своих полномочий </w:t>
      </w:r>
      <w:r>
        <w:rPr>
          <w:rFonts w:ascii="Times New Roman" w:eastAsia="Times New Roman" w:hAnsi="Times New Roman" w:cs="Times New Roman"/>
          <w:color w:val="000000"/>
          <w:sz w:val="24"/>
        </w:rPr>
        <w:br/>
        <w:t>в соответствующей сфере деятельности.</w:t>
      </w:r>
    </w:p>
    <w:p w:rsidR="00402B96" w:rsidRDefault="00DB65A9">
      <w:pPr>
        <w:spacing w:before="219"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3.7 процессной части перечня мероприятий подпрограммы 5, осуществляется АР с привлечением подведомственных учреждений в соответствии с планом проведения мероприятий, утверждаемым АР.</w:t>
      </w:r>
    </w:p>
    <w:p w:rsidR="00402B96" w:rsidRDefault="00DB65A9">
      <w:pPr>
        <w:spacing w:before="219"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Реализация мероприятия, предусмотренного в пункте 4.1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КСП </w:t>
      </w:r>
      <w:r>
        <w:rPr>
          <w:rFonts w:ascii="Times New Roman" w:eastAsia="Times New Roman" w:hAnsi="Times New Roman" w:cs="Times New Roman"/>
          <w:color w:val="000000"/>
          <w:sz w:val="24"/>
        </w:rPr>
        <w:br/>
        <w:t>в соответствии с Федеральным законом № 44-ФЗ.</w:t>
      </w:r>
    </w:p>
    <w:p w:rsidR="00402B96" w:rsidRDefault="00DB65A9">
      <w:pPr>
        <w:spacing w:before="219"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Реализация мероприятия, предусмотренного в пункте 4.2 процессной части перечня мероприятий подпрограммы 5, осуществляется за счет бюджетных ассигнований бюджета Санкт-Петербурга на соответствующий финансовый год, предусмотренных КПВСМИ, учтенных в подпрограмме 4.</w:t>
      </w:r>
    </w:p>
    <w:p w:rsidR="00402B96" w:rsidRDefault="00402B96">
      <w:pPr>
        <w:spacing w:after="160" w:line="259" w:lineRule="auto"/>
        <w:rPr>
          <w:rFonts w:eastAsia="Times New Roman" w:cs="Times New Roman"/>
          <w:sz w:val="22"/>
        </w:rPr>
        <w:sectPr w:rsidR="00402B96">
          <w:pgSz w:w="11906" w:h="16838"/>
          <w:pgMar w:top="1134" w:right="850" w:bottom="1134" w:left="1701" w:header="708" w:footer="708" w:gutter="0"/>
          <w:cols w:space="720"/>
        </w:sectPr>
      </w:pPr>
    </w:p>
    <w:p w:rsidR="00402B96" w:rsidRDefault="00402B96">
      <w:pPr>
        <w:spacing w:after="160" w:line="259" w:lineRule="auto"/>
        <w:rPr>
          <w:rFonts w:eastAsia="Times New Roman" w:cs="Times New Roman"/>
          <w:sz w:val="22"/>
        </w:rPr>
      </w:pPr>
    </w:p>
    <w:p w:rsidR="00402B96" w:rsidRDefault="00402B96"/>
    <w:p w:rsidR="00402B96" w:rsidRDefault="00DB65A9">
      <w:pPr>
        <w:pStyle w:val="a3"/>
        <w:spacing w:after="0" w:line="240" w:lineRule="auto"/>
        <w:contextualSpacing w:val="0"/>
        <w:jc w:val="center"/>
        <w:rPr>
          <w:b/>
          <w:sz w:val="2"/>
        </w:rPr>
      </w:pPr>
      <w:r>
        <w:rPr>
          <w:rFonts w:ascii="Times New Roman" w:hAnsi="Times New Roman"/>
          <w:b/>
          <w:sz w:val="24"/>
        </w:rPr>
        <w:t>14. Подпрограмма 6</w:t>
      </w:r>
    </w:p>
    <w:p w:rsidR="00402B96" w:rsidRDefault="00DB65A9">
      <w:pPr>
        <w:pStyle w:val="a3"/>
        <w:spacing w:after="0" w:line="240" w:lineRule="auto"/>
        <w:ind w:left="709"/>
        <w:contextualSpacing w:val="0"/>
        <w:jc w:val="center"/>
        <w:rPr>
          <w:sz w:val="2"/>
        </w:rPr>
      </w:pPr>
      <w:r>
        <w:rPr>
          <w:rFonts w:ascii="Times New Roman" w:hAnsi="Times New Roman"/>
          <w:b/>
          <w:sz w:val="24"/>
        </w:rPr>
        <w:t>14.1. Паспорт подпрограммы 6</w:t>
      </w:r>
    </w:p>
    <w:tbl>
      <w:tblPr>
        <w:tblStyle w:val="TableGrid6"/>
        <w:tblW w:w="9915" w:type="dxa"/>
        <w:tblInd w:w="105" w:type="dxa"/>
        <w:tblLayout w:type="fixed"/>
        <w:tblLook w:val="04A0" w:firstRow="1" w:lastRow="0" w:firstColumn="1" w:lastColumn="0" w:noHBand="0" w:noVBand="1"/>
      </w:tblPr>
      <w:tblGrid>
        <w:gridCol w:w="420"/>
        <w:gridCol w:w="2835"/>
        <w:gridCol w:w="6660"/>
      </w:tblGrid>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1</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Исполнители подпрограммы 6</w:t>
            </w:r>
          </w:p>
        </w:tc>
        <w:tc>
          <w:tcPr>
            <w:tcW w:w="6660" w:type="dxa"/>
          </w:tcPr>
          <w:p w:rsidR="00402B96" w:rsidRDefault="00DB65A9">
            <w:pPr>
              <w:rPr>
                <w:rFonts w:eastAsia="Times New Roman" w:cs="Times New Roman"/>
              </w:rPr>
            </w:pPr>
            <w:r>
              <w:rPr>
                <w:rFonts w:ascii="Times New Roman" w:eastAsia="Times New Roman" w:hAnsi="Times New Roman" w:cs="Times New Roman"/>
                <w:sz w:val="24"/>
              </w:rPr>
              <w:t>УРСО</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2</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Участник(и) государственной программы (в части реализации подпрограммы </w:t>
            </w:r>
            <w:r>
              <w:rPr>
                <w:rFonts w:ascii="Times New Roman" w:eastAsia="Times New Roman" w:hAnsi="Times New Roman" w:cs="Times New Roman"/>
                <w:sz w:val="24"/>
              </w:rPr>
              <w:t>6</w:t>
            </w:r>
            <w:r>
              <w:rPr>
                <w:rFonts w:ascii="Times New Roman" w:eastAsia="Times New Roman" w:hAnsi="Times New Roman" w:cs="Times New Roman"/>
                <w:color w:val="000000"/>
                <w:sz w:val="24"/>
              </w:rPr>
              <w:t>)</w:t>
            </w:r>
          </w:p>
        </w:tc>
        <w:tc>
          <w:tcPr>
            <w:tcW w:w="6660" w:type="dxa"/>
          </w:tcPr>
          <w:p w:rsidR="00402B96" w:rsidRDefault="00DB65A9">
            <w:pPr>
              <w:rPr>
                <w:rFonts w:eastAsia="Times New Roman" w:cs="Times New Roman"/>
              </w:rPr>
            </w:pPr>
            <w:r>
              <w:rPr>
                <w:rFonts w:ascii="Times New Roman" w:eastAsia="Times New Roman" w:hAnsi="Times New Roman" w:cs="Times New Roman"/>
                <w:sz w:val="24"/>
              </w:rPr>
              <w:t>СНТ</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3</w:t>
            </w:r>
          </w:p>
        </w:tc>
        <w:tc>
          <w:tcPr>
            <w:tcW w:w="2835" w:type="dxa"/>
          </w:tcPr>
          <w:p w:rsidR="00402B96" w:rsidRDefault="00DB65A9">
            <w:pPr>
              <w:spacing w:line="262" w:lineRule="atLeast"/>
              <w:rPr>
                <w:rFonts w:eastAsia="Times New Roman" w:cs="Times New Roman"/>
              </w:rPr>
            </w:pPr>
            <w:r>
              <w:rPr>
                <w:rFonts w:ascii="Times New Roman" w:eastAsia="Times New Roman" w:hAnsi="Times New Roman" w:cs="Times New Roman"/>
                <w:sz w:val="24"/>
              </w:rPr>
              <w:t>Цели подпрограммы 6</w:t>
            </w:r>
          </w:p>
        </w:tc>
        <w:tc>
          <w:tcPr>
            <w:tcW w:w="6660" w:type="dxa"/>
          </w:tcPr>
          <w:p w:rsidR="00402B96" w:rsidRDefault="00DB65A9">
            <w:pPr>
              <w:rPr>
                <w:rFonts w:eastAsia="Times New Roman" w:cs="Times New Roman"/>
              </w:rPr>
            </w:pPr>
            <w:r>
              <w:rPr>
                <w:rFonts w:ascii="Times New Roman" w:eastAsia="Times New Roman" w:hAnsi="Times New Roman" w:cs="Times New Roman"/>
                <w:sz w:val="24"/>
              </w:rPr>
              <w:t xml:space="preserve">Развитие территорий ведения жителями Санкт-Петербурга садоводства для собственных нужд, как системы рекреационных поселений </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4</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Задачи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6</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Создание условий для формирования документов землепользования и развития территорий ведения жителями Санкт-Петербурга садоводства для собственных нужд: проектов организации и застройки территории, кадастровых планов;</w:t>
            </w:r>
          </w:p>
          <w:p w:rsidR="00402B96" w:rsidRDefault="00402B96">
            <w:pPr>
              <w:rPr>
                <w:rFonts w:eastAsia="Times New Roman" w:cs="Times New Roman"/>
              </w:rPr>
            </w:pP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устойчивого функционирования инженерной и дорожной инфраструктуры, расположенной в границах территорий ведения жителями Санкт-Петербурга садоводства для собственных нужд: энергоснабжения, водоснабжения, газоснабжения, мелиорации и дорожного хозяйства;</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обеспечение безопасности пребывания горожан в границах территории ведения жителями Санкт-Петербурга садоводства для собственных нужд, в том числе экологической, санитарно-гигиенической, пожарной и общественной безопасности, охраны окружающей среды;</w:t>
            </w:r>
          </w:p>
          <w:p w:rsidR="00402B96" w:rsidRDefault="00402B96">
            <w:pPr>
              <w:rPr>
                <w:rFonts w:eastAsia="Times New Roman" w:cs="Times New Roman"/>
              </w:rPr>
            </w:pP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формирование комфортных социальных условий жизнеобеспечения и отдыха: пунктов управления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и связи, медицины; спортивных и детских площадок, зон отдыха; проведение спортивно-оздоровительных, культурно-развлекательных, учебно-просветительских и зрелищных мероприятий;</w:t>
            </w:r>
          </w:p>
          <w:p w:rsidR="00402B96" w:rsidRDefault="00402B96">
            <w:pPr>
              <w:rPr>
                <w:rFonts w:eastAsia="Times New Roman" w:cs="Times New Roman"/>
              </w:rPr>
            </w:pP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информационная и просветительская работа по всему спектру вопросов ведения жителями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Санкт-Петербурга садоводства для собственных нужд, в том числе пропаганда здорового образа жизни, содействие продовольственному обеспечению;</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совершенствование организации ведения жителями Санкт-Петербурга садоводства для собственных нужд: повышение квалификации руководящих кадров;</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обеспечение территории ведения жителями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Санкт-Петербурга садоводства зданиями (помещениями) для организации работы медпунктов, современными модульными врачебными амбулаториями и культурно-досуговыми центрами;</w:t>
            </w:r>
          </w:p>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t>5</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Региональные проекты, реализуемые в рамках подпрограммы </w:t>
            </w:r>
            <w:r>
              <w:rPr>
                <w:rFonts w:ascii="Times New Roman" w:eastAsia="Times New Roman" w:hAnsi="Times New Roman" w:cs="Times New Roman"/>
                <w:sz w:val="24"/>
              </w:rPr>
              <w:t>6</w:t>
            </w:r>
          </w:p>
        </w:tc>
        <w:tc>
          <w:tcPr>
            <w:tcW w:w="6660" w:type="dxa"/>
          </w:tcPr>
          <w:p w:rsidR="00402B96" w:rsidRDefault="00402B96">
            <w:pPr>
              <w:rPr>
                <w:rFonts w:eastAsia="Times New Roman" w:cs="Times New Roman"/>
              </w:rPr>
            </w:pP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lastRenderedPageBreak/>
              <w:t>6</w:t>
            </w:r>
          </w:p>
        </w:tc>
        <w:tc>
          <w:tcPr>
            <w:tcW w:w="2835" w:type="dxa"/>
          </w:tcPr>
          <w:p w:rsidR="00402B96" w:rsidRDefault="00DB65A9">
            <w:pPr>
              <w:rPr>
                <w:rFonts w:eastAsia="Times New Roman" w:cs="Times New Roman"/>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6</w:t>
            </w:r>
            <w:r>
              <w:rPr>
                <w:rFonts w:ascii="Times New Roman" w:eastAsia="Times New Roman" w:hAnsi="Times New Roman" w:cs="Times New Roman"/>
                <w:color w:val="000000"/>
                <w:sz w:val="24"/>
              </w:rPr>
              <w:t xml:space="preserve"> по источникам финансирования с указанием объема финансирования, предусмотренного на реализацию региональных проектов, в том числе по годам реализации</w:t>
            </w:r>
          </w:p>
        </w:tc>
        <w:tc>
          <w:tcPr>
            <w:tcW w:w="6660" w:type="dxa"/>
          </w:tcPr>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Общий объем финансирования подпрограммы </w:t>
            </w:r>
            <w:r>
              <w:rPr>
                <w:rFonts w:ascii="Times New Roman" w:eastAsia="Times New Roman" w:hAnsi="Times New Roman" w:cs="Times New Roman"/>
                <w:sz w:val="24"/>
              </w:rPr>
              <w:t xml:space="preserve">6 </w:t>
            </w:r>
            <w:r>
              <w:rPr>
                <w:rFonts w:ascii="Times New Roman" w:eastAsia="Times New Roman" w:hAnsi="Times New Roman" w:cs="Times New Roman"/>
                <w:color w:val="000000"/>
                <w:sz w:val="24"/>
              </w:rPr>
              <w:t>составляет 4195531,6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660016,6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668493,1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677022,2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703019,8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729734,5 тыс. руб.;</w:t>
            </w: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2031 г. – 757245,4 тыс. руб.;</w:t>
            </w:r>
          </w:p>
          <w:p w:rsidR="00402B96" w:rsidRDefault="00402B96">
            <w:pPr>
              <w:rPr>
                <w:rFonts w:ascii="Times New Roman" w:eastAsia="Times New Roman" w:hAnsi="Times New Roman" w:cs="Times New Roman"/>
                <w:color w:val="000000"/>
                <w:sz w:val="24"/>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2793817,9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448104,0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448104,0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448104,0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465311,1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482993,0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501201,8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1401713,7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211912,6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220389,1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228918,2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237708,7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246741,5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256043,6 тыс. руб.</w:t>
            </w:r>
          </w:p>
          <w:p w:rsidR="00402B96" w:rsidRDefault="00402B96">
            <w:pPr>
              <w:rPr>
                <w:rFonts w:eastAsia="Times New Roman" w:cs="Times New Roman"/>
              </w:rPr>
            </w:pPr>
          </w:p>
          <w:p w:rsidR="00402B96" w:rsidRDefault="00DB65A9">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Общий объем финансирования региональных проектов составляет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бюджета Санкт-Петербурга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средств федерального бюджета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lastRenderedPageBreak/>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p w:rsidR="00402B96" w:rsidRDefault="00402B96">
            <w:pPr>
              <w:rPr>
                <w:rFonts w:eastAsia="Times New Roman" w:cs="Times New Roman"/>
              </w:rPr>
            </w:pPr>
          </w:p>
          <w:p w:rsidR="00402B96" w:rsidRDefault="00DB65A9">
            <w:pPr>
              <w:rPr>
                <w:rFonts w:eastAsia="Times New Roman" w:cs="Times New Roman"/>
              </w:rPr>
            </w:pPr>
            <w:r>
              <w:rPr>
                <w:rFonts w:ascii="Times New Roman" w:eastAsia="Times New Roman" w:hAnsi="Times New Roman" w:cs="Times New Roman"/>
                <w:color w:val="000000"/>
                <w:sz w:val="24"/>
              </w:rPr>
              <w:t>за счет внебюджетных средств – 0,0 тыс. руб., в том числе по годам:</w:t>
            </w:r>
          </w:p>
          <w:p w:rsidR="00402B96" w:rsidRDefault="00DB65A9">
            <w:pPr>
              <w:rPr>
                <w:rFonts w:eastAsia="Times New Roman" w:cs="Times New Roman"/>
              </w:rPr>
            </w:pPr>
            <w:r>
              <w:rPr>
                <w:rFonts w:ascii="Times New Roman" w:eastAsia="Times New Roman" w:hAnsi="Times New Roman" w:cs="Times New Roman"/>
                <w:color w:val="000000"/>
                <w:sz w:val="24"/>
              </w:rPr>
              <w:t>2026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2027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2028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2029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2030 г. – 0,0 тыс. руб.;</w:t>
            </w:r>
          </w:p>
          <w:p w:rsidR="00402B96" w:rsidRDefault="00DB65A9">
            <w:pPr>
              <w:rPr>
                <w:rFonts w:eastAsia="Times New Roman" w:cs="Times New Roman"/>
              </w:rPr>
            </w:pPr>
            <w:r>
              <w:rPr>
                <w:rFonts w:ascii="Times New Roman" w:eastAsia="Times New Roman" w:hAnsi="Times New Roman" w:cs="Times New Roman"/>
                <w:color w:val="000000"/>
                <w:sz w:val="24"/>
              </w:rPr>
              <w:t>2031 г. – 0,0 тыс. руб.</w:t>
            </w:r>
          </w:p>
        </w:tc>
      </w:tr>
      <w:tr w:rsidR="00402B96">
        <w:tc>
          <w:tcPr>
            <w:tcW w:w="420" w:type="dxa"/>
          </w:tcPr>
          <w:p w:rsidR="00402B96" w:rsidRDefault="00DB65A9">
            <w:pPr>
              <w:rPr>
                <w:rFonts w:eastAsia="Times New Roman" w:cs="Times New Roman"/>
              </w:rPr>
            </w:pPr>
            <w:r>
              <w:rPr>
                <w:rFonts w:ascii="Times New Roman" w:eastAsia="Times New Roman" w:hAnsi="Times New Roman" w:cs="Times New Roman"/>
                <w:sz w:val="24"/>
              </w:rPr>
              <w:lastRenderedPageBreak/>
              <w:t>7</w:t>
            </w:r>
          </w:p>
        </w:tc>
        <w:tc>
          <w:tcPr>
            <w:tcW w:w="2835" w:type="dxa"/>
          </w:tcPr>
          <w:p w:rsidR="00402B96" w:rsidRDefault="00DB65A9">
            <w:pPr>
              <w:rPr>
                <w:rFonts w:eastAsia="Times New Roman" w:cs="Times New Roman"/>
                <w:lang w:val="en-US"/>
              </w:rPr>
            </w:pPr>
            <w:r>
              <w:rPr>
                <w:rFonts w:ascii="Times New Roman" w:eastAsia="Times New Roman" w:hAnsi="Times New Roman" w:cs="Times New Roman"/>
                <w:color w:val="000000"/>
                <w:sz w:val="24"/>
              </w:rPr>
              <w:t>Ожидаемые результаты реализации подпрограммы</w:t>
            </w:r>
            <w:r>
              <w:rPr>
                <w:rFonts w:ascii="Times New Roman" w:eastAsia="Times New Roman" w:hAnsi="Times New Roman" w:cs="Times New Roman"/>
                <w:color w:val="000000"/>
                <w:sz w:val="24"/>
                <w:lang w:val="en-US"/>
              </w:rPr>
              <w:t xml:space="preserve"> </w:t>
            </w:r>
            <w:r>
              <w:rPr>
                <w:rFonts w:ascii="Times New Roman" w:eastAsia="Times New Roman" w:hAnsi="Times New Roman" w:cs="Times New Roman"/>
                <w:sz w:val="24"/>
              </w:rPr>
              <w:t>6</w:t>
            </w:r>
          </w:p>
        </w:tc>
        <w:tc>
          <w:tcPr>
            <w:tcW w:w="6660" w:type="dxa"/>
          </w:tcPr>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 xml:space="preserve">Улучшение условий комфортного пребывания жителей Санкт-Петербурга в границах территории ведения садоводства, в которых предоставляются услуги по оздоровлению и отдыху, в том числе детям </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и гражданам пожилого возраста;</w:t>
            </w:r>
          </w:p>
          <w:p w:rsidR="00402B96" w:rsidRDefault="00DB65A9">
            <w:pPr>
              <w:rPr>
                <w:rFonts w:ascii="Times New Roman" w:eastAsia="Times New Roman" w:hAnsi="Times New Roman" w:cs="Times New Roman"/>
                <w:sz w:val="24"/>
              </w:rPr>
            </w:pPr>
            <w:r>
              <w:rPr>
                <w:rFonts w:ascii="Times New Roman" w:eastAsia="Times New Roman" w:hAnsi="Times New Roman" w:cs="Times New Roman"/>
                <w:sz w:val="24"/>
              </w:rPr>
              <w:t>оказание поддержки садоводам, собственникам садовых земельных участков в границах территорий ведения жителями Санкт-Петербурга садоводства для собственных нужд, в приведении инженерной и социальной инфраструктуры в нормативное состояние</w:t>
            </w:r>
          </w:p>
          <w:p w:rsidR="00402B96" w:rsidRDefault="00402B96">
            <w:pPr>
              <w:rPr>
                <w:rFonts w:eastAsia="Times New Roman" w:cs="Times New Roman"/>
              </w:rPr>
            </w:pPr>
          </w:p>
        </w:tc>
      </w:tr>
    </w:tbl>
    <w:p w:rsidR="00402B96" w:rsidRDefault="00402B96">
      <w:pPr>
        <w:rPr>
          <w:rFonts w:eastAsia="Times New Roman" w:cs="Times New Roman"/>
        </w:rPr>
        <w:sectPr w:rsidR="00402B96">
          <w:pgSz w:w="11907" w:h="16839" w:code="9"/>
          <w:pgMar w:top="1133" w:right="850" w:bottom="1133" w:left="1700" w:header="708" w:footer="708" w:gutter="0"/>
          <w:cols w:space="720"/>
        </w:sectPr>
      </w:pPr>
    </w:p>
    <w:p w:rsidR="00402B96" w:rsidRDefault="00402B96">
      <w:pPr>
        <w:rPr>
          <w:rFonts w:eastAsia="Times New Roman" w:cs="Times New Roman"/>
        </w:rPr>
      </w:pPr>
    </w:p>
    <w:p w:rsidR="00402B96" w:rsidRDefault="00402B96">
      <w:pPr>
        <w:rPr>
          <w:rFonts w:eastAsia="Times New Roman" w:cs="Times New Roman"/>
        </w:rPr>
      </w:pPr>
    </w:p>
    <w:p w:rsidR="00402B96" w:rsidRDefault="00402B96">
      <w:pPr>
        <w:spacing w:after="160"/>
        <w:rPr>
          <w:rFonts w:ascii="Times New Roman" w:eastAsia="Times New Roman" w:hAnsi="Times New Roman" w:cs="Times New Roman"/>
        </w:rPr>
      </w:pPr>
    </w:p>
    <w:p w:rsidR="00402B96" w:rsidRDefault="00DB65A9">
      <w:pPr>
        <w:spacing w:after="160"/>
        <w:jc w:val="center"/>
        <w:rPr>
          <w:rFonts w:ascii="Times New Roman" w:eastAsia="Times New Roman" w:hAnsi="Times New Roman" w:cs="Times New Roman"/>
        </w:rPr>
      </w:pPr>
      <w:r>
        <w:rPr>
          <w:rFonts w:ascii="Times New Roman" w:eastAsia="Times New Roman" w:hAnsi="Times New Roman" w:cs="Times New Roman"/>
          <w:b/>
          <w:color w:val="000000"/>
          <w:sz w:val="24"/>
        </w:rPr>
        <w:t xml:space="preserve">14.2. Характеристика текущего состояния сферы государственной поддержки </w:t>
      </w:r>
    </w:p>
    <w:p w:rsidR="00402B96" w:rsidRDefault="00DB65A9">
      <w:pPr>
        <w:spacing w:after="160"/>
        <w:jc w:val="center"/>
        <w:rPr>
          <w:rFonts w:ascii="Times New Roman" w:eastAsia="Times New Roman" w:hAnsi="Times New Roman" w:cs="Times New Roman"/>
        </w:rPr>
      </w:pPr>
      <w:r>
        <w:rPr>
          <w:rFonts w:ascii="Times New Roman" w:eastAsia="Times New Roman" w:hAnsi="Times New Roman" w:cs="Times New Roman"/>
          <w:b/>
          <w:color w:val="000000"/>
          <w:sz w:val="24"/>
        </w:rPr>
        <w:t xml:space="preserve">ведения жителями Санкт-Петербурга садоводства для собственных нужд </w:t>
      </w:r>
    </w:p>
    <w:p w:rsidR="00402B96" w:rsidRDefault="00DB65A9">
      <w:pPr>
        <w:spacing w:after="160"/>
        <w:jc w:val="center"/>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t>с указанием основных проблем в указанной сфере и прогноз ее развития</w:t>
      </w:r>
    </w:p>
    <w:p w:rsidR="00402B96" w:rsidRDefault="00402B96">
      <w:pPr>
        <w:spacing w:after="160"/>
        <w:jc w:val="center"/>
        <w:rPr>
          <w:rFonts w:ascii="Times New Roman" w:eastAsia="Times New Roman" w:hAnsi="Times New Roman" w:cs="Times New Roman"/>
        </w:rPr>
      </w:pPr>
    </w:p>
    <w:p w:rsidR="00402B96" w:rsidRDefault="00DB65A9">
      <w:pPr>
        <w:spacing w:after="160"/>
        <w:jc w:val="both"/>
        <w:rPr>
          <w:rFonts w:ascii="Times New Roman" w:eastAsia="Times New Roman" w:hAnsi="Times New Roman" w:cs="Times New Roman"/>
        </w:rPr>
      </w:pPr>
      <w:r>
        <w:rPr>
          <w:rFonts w:ascii="Times New Roman" w:eastAsia="Times New Roman" w:hAnsi="Times New Roman" w:cs="Times New Roman"/>
          <w:color w:val="000000"/>
          <w:sz w:val="12"/>
        </w:rPr>
        <w:t xml:space="preserve"> </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Подпрограмма 6 разработана в соответствии с Федеральным </w:t>
      </w:r>
      <w:hyperlink r:id="rId24">
        <w:r>
          <w:rPr>
            <w:rFonts w:ascii="Times New Roman" w:eastAsia="Times New Roman" w:hAnsi="Times New Roman" w:cs="Times New Roman"/>
            <w:color w:val="0000FF"/>
            <w:sz w:val="24"/>
          </w:rPr>
          <w:t>законом</w:t>
        </w:r>
      </w:hyperlink>
      <w:r>
        <w:rPr>
          <w:rFonts w:ascii="Times New Roman" w:eastAsia="Times New Roman" w:hAnsi="Times New Roman" w:cs="Times New Roman"/>
          <w:sz w:val="24"/>
        </w:rPr>
        <w:t xml:space="preserve"> </w:t>
      </w:r>
      <w:r>
        <w:rPr>
          <w:rFonts w:ascii="Times New Roman" w:eastAsia="Times New Roman" w:hAnsi="Times New Roman" w:cs="Times New Roman"/>
          <w:sz w:val="24"/>
        </w:rPr>
        <w:br/>
        <w:t xml:space="preserve">«О ведении гражданами садоводства и огородничества для собственных нужд </w:t>
      </w:r>
      <w:r>
        <w:rPr>
          <w:rFonts w:ascii="Times New Roman" w:eastAsia="Times New Roman" w:hAnsi="Times New Roman" w:cs="Times New Roman"/>
          <w:sz w:val="24"/>
        </w:rPr>
        <w:br/>
        <w:t xml:space="preserve">и о внесении изменений в отдельные законодательные акты Российской Федерации» </w:t>
      </w:r>
      <w:r>
        <w:rPr>
          <w:rFonts w:ascii="Times New Roman" w:eastAsia="Times New Roman" w:hAnsi="Times New Roman" w:cs="Times New Roman"/>
          <w:sz w:val="24"/>
        </w:rPr>
        <w:br/>
        <w:t xml:space="preserve">и </w:t>
      </w:r>
      <w:hyperlink r:id="rId25">
        <w:r>
          <w:rPr>
            <w:rFonts w:ascii="Times New Roman" w:eastAsia="Times New Roman" w:hAnsi="Times New Roman" w:cs="Times New Roman"/>
            <w:color w:val="0000FF"/>
            <w:sz w:val="24"/>
          </w:rPr>
          <w:t>Законом</w:t>
        </w:r>
      </w:hyperlink>
      <w:r>
        <w:rPr>
          <w:rFonts w:ascii="Times New Roman" w:eastAsia="Times New Roman" w:hAnsi="Times New Roman" w:cs="Times New Roman"/>
          <w:sz w:val="24"/>
        </w:rPr>
        <w:t xml:space="preserve"> Санкт-Петербурга от 10.09.2008 № 528-92 «О разграничении полномочий Законодательного Собрания Санкт-Петербурга и Правительства Санкт-Петербурга в сфере садоводства </w:t>
      </w:r>
      <w:r>
        <w:rPr>
          <w:rFonts w:ascii="Times New Roman" w:eastAsia="Times New Roman" w:hAnsi="Times New Roman" w:cs="Times New Roman"/>
          <w:sz w:val="24"/>
        </w:rPr>
        <w:br/>
        <w:t>и огородничества».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Перечень мероприятий подпрограммы 6 составлен и выполняется </w:t>
      </w:r>
      <w:r>
        <w:rPr>
          <w:rFonts w:ascii="Times New Roman" w:eastAsia="Times New Roman" w:hAnsi="Times New Roman" w:cs="Times New Roman"/>
          <w:sz w:val="24"/>
        </w:rPr>
        <w:br/>
        <w:t xml:space="preserve">с учетом опыта реализации </w:t>
      </w:r>
      <w:hyperlink r:id="rId26">
        <w:r>
          <w:rPr>
            <w:rFonts w:ascii="Times New Roman" w:eastAsia="Times New Roman" w:hAnsi="Times New Roman" w:cs="Times New Roman"/>
            <w:color w:val="0000FF"/>
            <w:sz w:val="24"/>
          </w:rPr>
          <w:t>Закона</w:t>
        </w:r>
      </w:hyperlink>
      <w:r>
        <w:rPr>
          <w:rFonts w:ascii="Times New Roman" w:eastAsia="Times New Roman" w:hAnsi="Times New Roman" w:cs="Times New Roman"/>
          <w:sz w:val="24"/>
        </w:rPr>
        <w:t xml:space="preserve"> Санкт-Петербурга от 11.09.2002 № 396-40 «О целевой программе Санкт-Петербурга «Развитие садоводческих, огороднических и дачных некоммерческих объединений жителей Санкт-Петербурга» на 2003-2010 годы», </w:t>
      </w:r>
      <w:hyperlink r:id="rId27">
        <w:r>
          <w:rPr>
            <w:rFonts w:ascii="Times New Roman" w:eastAsia="Times New Roman" w:hAnsi="Times New Roman" w:cs="Times New Roman"/>
            <w:color w:val="0000FF"/>
            <w:sz w:val="24"/>
          </w:rPr>
          <w:t>постановления</w:t>
        </w:r>
      </w:hyperlink>
      <w:r>
        <w:rPr>
          <w:rFonts w:ascii="Times New Roman" w:eastAsia="Times New Roman" w:hAnsi="Times New Roman" w:cs="Times New Roman"/>
          <w:sz w:val="24"/>
        </w:rPr>
        <w:t xml:space="preserve"> Правительства Санкт-Петербурга от 10.08.2010 № 1060 «О Плане мероприятий по развитию садоводческих и дачных некоммерческих объединений жителей </w:t>
      </w:r>
      <w:r>
        <w:rPr>
          <w:rFonts w:ascii="Times New Roman" w:eastAsia="Times New Roman" w:hAnsi="Times New Roman" w:cs="Times New Roman"/>
          <w:sz w:val="24"/>
        </w:rPr>
        <w:br/>
        <w:t xml:space="preserve">Санкт-Петербурга на 2011 и 2012 годы», </w:t>
      </w:r>
      <w:hyperlink r:id="rId28">
        <w:r>
          <w:rPr>
            <w:rFonts w:ascii="Times New Roman" w:eastAsia="Times New Roman" w:hAnsi="Times New Roman" w:cs="Times New Roman"/>
            <w:color w:val="0000FF"/>
            <w:sz w:val="24"/>
          </w:rPr>
          <w:t>постановления</w:t>
        </w:r>
      </w:hyperlink>
      <w:r>
        <w:rPr>
          <w:rFonts w:ascii="Times New Roman" w:eastAsia="Times New Roman" w:hAnsi="Times New Roman" w:cs="Times New Roman"/>
          <w:sz w:val="24"/>
        </w:rPr>
        <w:t xml:space="preserve"> Правительства Санкт-Петербурга </w:t>
      </w:r>
      <w:r>
        <w:rPr>
          <w:rFonts w:ascii="Times New Roman" w:eastAsia="Times New Roman" w:hAnsi="Times New Roman" w:cs="Times New Roman"/>
          <w:sz w:val="24"/>
        </w:rPr>
        <w:br/>
        <w:t xml:space="preserve">от 26.06.2012 N 649 «О Программе «Развитие садоводческих и дачных некоммерческих объединений жителей Санкт-Петербурга на 2013-2015 годы» и </w:t>
      </w:r>
      <w:hyperlink r:id="rId29">
        <w:r>
          <w:rPr>
            <w:rFonts w:ascii="Times New Roman" w:eastAsia="Times New Roman" w:hAnsi="Times New Roman" w:cs="Times New Roman"/>
            <w:color w:val="0000FF"/>
            <w:sz w:val="24"/>
          </w:rPr>
          <w:t>раздела 3</w:t>
        </w:r>
      </w:hyperlink>
      <w:r>
        <w:rPr>
          <w:rFonts w:ascii="Times New Roman" w:eastAsia="Times New Roman" w:hAnsi="Times New Roman" w:cs="Times New Roman"/>
          <w:sz w:val="24"/>
        </w:rPr>
        <w:t xml:space="preserve"> «Социальная политика» постановления Правительства Санкт-Петербурга от 12.11.2012 № 1200 </w:t>
      </w:r>
      <w:r>
        <w:rPr>
          <w:rFonts w:ascii="Times New Roman" w:eastAsia="Times New Roman" w:hAnsi="Times New Roman" w:cs="Times New Roman"/>
          <w:sz w:val="24"/>
        </w:rPr>
        <w:br/>
        <w:t xml:space="preserve">«Об Основных направлениях деятельности Правительства Санкт-Петербурга на 2013 год </w:t>
      </w:r>
      <w:r>
        <w:rPr>
          <w:rFonts w:ascii="Times New Roman" w:eastAsia="Times New Roman" w:hAnsi="Times New Roman" w:cs="Times New Roman"/>
          <w:sz w:val="24"/>
        </w:rPr>
        <w:br/>
        <w:t>и на плановый период 2014 и 2015 годов».</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Подпрограмма 6 является механизмом централизованного влияния </w:t>
      </w:r>
      <w:r>
        <w:rPr>
          <w:rFonts w:ascii="Times New Roman" w:eastAsia="Times New Roman" w:hAnsi="Times New Roman" w:cs="Times New Roman"/>
          <w:sz w:val="24"/>
        </w:rPr>
        <w:br/>
        <w:t xml:space="preserve">Санкт-Петербурга на пути и темпы развития территорий ведения жителями </w:t>
      </w:r>
      <w:r>
        <w:rPr>
          <w:rFonts w:ascii="Times New Roman" w:eastAsia="Times New Roman" w:hAnsi="Times New Roman" w:cs="Times New Roman"/>
          <w:sz w:val="24"/>
        </w:rPr>
        <w:br/>
        <w:t>Санкт-Петербурга садоводства для собственных нужд как системы рекреационных поселений, в которых предоставляются услуги по оздоровлению и отдыху, в том числе детям и гражданам пожилого возраста, создаются условия для решения задач продовольственного обеспечения, формирования здорового образа жизни, создания предпосылок для повышения уровня и качества жизни горожан.</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Садоводство - территория ведения гражданами садоводства для собственных нужд, собственниками (правообладателями) садовых земельных участков в границах которой являются 60 и более процентов жителей Санкт-Петербурга либо садовые земельные участки в ее границах предоставлены в соответствии с </w:t>
      </w:r>
      <w:hyperlink r:id="rId30">
        <w:r>
          <w:rPr>
            <w:rFonts w:ascii="Times New Roman" w:eastAsia="Times New Roman" w:hAnsi="Times New Roman" w:cs="Times New Roman"/>
            <w:color w:val="0000FF"/>
            <w:sz w:val="24"/>
          </w:rPr>
          <w:t>Законом</w:t>
        </w:r>
      </w:hyperlink>
      <w:r>
        <w:rPr>
          <w:rFonts w:ascii="Times New Roman" w:eastAsia="Times New Roman" w:hAnsi="Times New Roman" w:cs="Times New Roman"/>
          <w:sz w:val="24"/>
        </w:rPr>
        <w:t xml:space="preserve"> </w:t>
      </w:r>
      <w:r>
        <w:rPr>
          <w:rFonts w:ascii="Times New Roman" w:eastAsia="Times New Roman" w:hAnsi="Times New Roman" w:cs="Times New Roman"/>
          <w:sz w:val="24"/>
        </w:rPr>
        <w:br/>
        <w:t>Санкт-Петербурга № 710-136.</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В настоящее время в границах 172 муниципальных образований </w:t>
      </w:r>
      <w:r>
        <w:rPr>
          <w:rFonts w:ascii="Times New Roman" w:eastAsia="Times New Roman" w:hAnsi="Times New Roman" w:cs="Times New Roman"/>
          <w:sz w:val="24"/>
        </w:rPr>
        <w:br/>
        <w:t xml:space="preserve">Санкт-Петербурга и Ленинградской области расположены свыше 3 тыс. садоводств, насчитывающих около 700 тыс. садовых земельных участков. На них жители </w:t>
      </w:r>
      <w:r>
        <w:rPr>
          <w:rFonts w:ascii="Times New Roman" w:eastAsia="Times New Roman" w:hAnsi="Times New Roman" w:cs="Times New Roman"/>
          <w:sz w:val="24"/>
        </w:rPr>
        <w:br/>
        <w:t xml:space="preserve">Санкт-Петербурга занимаются выращиванием сельскохозяйственной продукции </w:t>
      </w:r>
      <w:r>
        <w:rPr>
          <w:rFonts w:ascii="Times New Roman" w:eastAsia="Times New Roman" w:hAnsi="Times New Roman" w:cs="Times New Roman"/>
          <w:sz w:val="24"/>
        </w:rPr>
        <w:br/>
        <w:t>и активным отдыхом. В данной сфере задействовано около 2,5 млн горожан, среди которых в основном малообеспеченные граждане, а также относящиеся к категории социально незащищенных слоев населения: пенсионеры, дети и подростки.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Расположенные в основном в Ленинградской области в пределах двухчасовой доступности от Санкт-Петербурга садоводческие некоммерческие товарищества, осуществляющие управление имуществом общего пользования в границах садоводств </w:t>
      </w:r>
      <w:r>
        <w:rPr>
          <w:rFonts w:ascii="Times New Roman" w:eastAsia="Times New Roman" w:hAnsi="Times New Roman" w:cs="Times New Roman"/>
          <w:sz w:val="24"/>
        </w:rPr>
        <w:br/>
        <w:t xml:space="preserve">(далее - садоводческие некоммерческие товарищества) - это фактически поселки жителей </w:t>
      </w:r>
      <w:r>
        <w:rPr>
          <w:rFonts w:ascii="Times New Roman" w:eastAsia="Times New Roman" w:hAnsi="Times New Roman" w:cs="Times New Roman"/>
          <w:sz w:val="24"/>
        </w:rPr>
        <w:br/>
        <w:t xml:space="preserve">Санкт-Петербурга численностью населения от 40 до 150000 жителей, существующие </w:t>
      </w:r>
      <w:r>
        <w:rPr>
          <w:rFonts w:ascii="Times New Roman" w:eastAsia="Times New Roman" w:hAnsi="Times New Roman" w:cs="Times New Roman"/>
          <w:sz w:val="24"/>
        </w:rPr>
        <w:br/>
        <w:t xml:space="preserve">на условиях самостоятельных финансирования и жизнеобеспечения, имеющие </w:t>
      </w:r>
      <w:r>
        <w:rPr>
          <w:rFonts w:ascii="Times New Roman" w:eastAsia="Times New Roman" w:hAnsi="Times New Roman" w:cs="Times New Roman"/>
          <w:sz w:val="24"/>
        </w:rPr>
        <w:br/>
      </w:r>
      <w:r>
        <w:rPr>
          <w:rFonts w:ascii="Times New Roman" w:eastAsia="Times New Roman" w:hAnsi="Times New Roman" w:cs="Times New Roman"/>
          <w:sz w:val="24"/>
        </w:rPr>
        <w:lastRenderedPageBreak/>
        <w:t>ограниченный доступ к объектам и услугам социальной инфраструктуры на территории другого субъекта Российской Федерации.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В то же время в садоводствах предоставляются фактически социально ориентированные услуги по оздоровлению и отдыху всем категориям жителей </w:t>
      </w:r>
      <w:r>
        <w:rPr>
          <w:rFonts w:ascii="Times New Roman" w:eastAsia="Times New Roman" w:hAnsi="Times New Roman" w:cs="Times New Roman"/>
          <w:sz w:val="24"/>
        </w:rPr>
        <w:br/>
        <w:t xml:space="preserve">Санкт-Петербурга, создаются условия для решения задач продовольственного </w:t>
      </w:r>
      <w:r>
        <w:rPr>
          <w:rFonts w:ascii="Times New Roman" w:eastAsia="Times New Roman" w:hAnsi="Times New Roman" w:cs="Times New Roman"/>
          <w:sz w:val="24"/>
        </w:rPr>
        <w:br/>
        <w:t xml:space="preserve">обеспечения, формирования здорового образа жизни, создаются предпосылки для повышения уровня и качества жизни горожан, тем самым снимается социальная напряженность </w:t>
      </w:r>
      <w:r>
        <w:rPr>
          <w:rFonts w:ascii="Times New Roman" w:eastAsia="Times New Roman" w:hAnsi="Times New Roman" w:cs="Times New Roman"/>
          <w:sz w:val="24"/>
        </w:rPr>
        <w:br/>
        <w:t>в обществе.</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Ведение жителями Санкт-Петербурга садоводства для собственных нужд позволяет:</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решать вопросы продовольственной безопасности и импортозамещения, </w:t>
      </w:r>
      <w:r>
        <w:rPr>
          <w:rFonts w:ascii="Times New Roman" w:eastAsia="Times New Roman" w:hAnsi="Times New Roman" w:cs="Times New Roman"/>
          <w:sz w:val="24"/>
        </w:rPr>
        <w:br/>
        <w:t>так как ежегодно петербургские садоводы производят на своих участках свыше 550 тыс. тонн плодоовощной продукции;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решению жилищного вопроса многих семей - уже около 200 тыс. </w:t>
      </w:r>
      <w:r>
        <w:rPr>
          <w:rFonts w:ascii="Times New Roman" w:eastAsia="Times New Roman" w:hAnsi="Times New Roman" w:cs="Times New Roman"/>
          <w:sz w:val="24"/>
        </w:rPr>
        <w:br/>
        <w:t>семей петербуржцев круглогодично проживают на своих садовых земельных участках;</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содействовать оздоровлению свыше 1 млн пенсионеров - жителей </w:t>
      </w:r>
      <w:r>
        <w:rPr>
          <w:rFonts w:ascii="Times New Roman" w:eastAsia="Times New Roman" w:hAnsi="Times New Roman" w:cs="Times New Roman"/>
          <w:sz w:val="24"/>
        </w:rPr>
        <w:br/>
        <w:t>Санкт-Петербурга и увеличению продолжительности жизни: согласно исследованиям специалистов федерального государственного бюджетного военного образовательного учреждения высшего образования «Военно-медицинская академия имени С.М.Кирова» Министерства обороны Российской Федерации занятие садоводством увеличивает продолжительность жизни лиц старше трудоспособного возраста до 20 лет;</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обеспечивать отдых более 500 тыс. петербургских детей. Особенно это актуально </w:t>
      </w:r>
      <w:r>
        <w:rPr>
          <w:rFonts w:ascii="Times New Roman" w:eastAsia="Times New Roman" w:hAnsi="Times New Roman" w:cs="Times New Roman"/>
          <w:sz w:val="24"/>
        </w:rPr>
        <w:br/>
        <w:t>для семей с небольшим достатком, так как путевка в детский лагерь на территории Ленинградской области на 21 день стоит более 40 тыс. руб.</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Реализация мероприятий подпрограммы 6 имеет высокую социальную значимость для Санкт-Петербурга в последующих периодах прогнозируемого социально-экономического развития. Поселения садоводов приобретают особое значение в части адаптации экономики и социальной инфраструктуры Санкт-Петербурга к следующим факторам:</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демографические проблемы Санкт-Петербурга, ожидаемый процесс старения трудоспособного населения и планируемого роста количества детей и подростков, увеличение нагрузки на бюджет и инфраструктуры Санкт-Петербурга;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сокращение территориальных резервов Санкт-Петербурга: объективное увеличение потребности в территории для транспортного и жилищного строительства, ограничение возможностей в создании и развитии рекреационных зон на территории Санкт-Петербурга;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увеличение количества техногенных и природных аварий, необходимость </w:t>
      </w:r>
      <w:r>
        <w:rPr>
          <w:rFonts w:ascii="Times New Roman" w:eastAsia="Times New Roman" w:hAnsi="Times New Roman" w:cs="Times New Roman"/>
          <w:sz w:val="24"/>
        </w:rPr>
        <w:br/>
        <w:t xml:space="preserve">в создании и поддержании инженерно подготовленной территории для обеспечения задач </w:t>
      </w:r>
      <w:r>
        <w:rPr>
          <w:rFonts w:ascii="Times New Roman" w:eastAsia="Times New Roman" w:hAnsi="Times New Roman" w:cs="Times New Roman"/>
          <w:sz w:val="24"/>
        </w:rPr>
        <w:br/>
        <w:t xml:space="preserve">в области гражданской обороны, защиты населения и территорий от чрезвычайных ситуаций, в том числе в области преодоления последствий техногенных аварий </w:t>
      </w:r>
      <w:r>
        <w:rPr>
          <w:rFonts w:ascii="Times New Roman" w:eastAsia="Times New Roman" w:hAnsi="Times New Roman" w:cs="Times New Roman"/>
          <w:sz w:val="24"/>
        </w:rPr>
        <w:br/>
        <w:t>и катастроф;</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условия финансового кризиса, обеспечение стабильного повышения уровня </w:t>
      </w:r>
      <w:r>
        <w:rPr>
          <w:rFonts w:ascii="Times New Roman" w:eastAsia="Times New Roman" w:hAnsi="Times New Roman" w:cs="Times New Roman"/>
          <w:sz w:val="24"/>
        </w:rPr>
        <w:br/>
        <w:t xml:space="preserve">и качества жизни горожан: использование садоводческой и дачной недвижимости горожан </w:t>
      </w:r>
      <w:r>
        <w:rPr>
          <w:rFonts w:ascii="Times New Roman" w:eastAsia="Times New Roman" w:hAnsi="Times New Roman" w:cs="Times New Roman"/>
          <w:sz w:val="24"/>
        </w:rPr>
        <w:br/>
        <w:t xml:space="preserve">как дополнительного источника формирования инвестиционного потенциала </w:t>
      </w:r>
      <w:r>
        <w:rPr>
          <w:rFonts w:ascii="Times New Roman" w:eastAsia="Times New Roman" w:hAnsi="Times New Roman" w:cs="Times New Roman"/>
          <w:sz w:val="24"/>
        </w:rPr>
        <w:br/>
        <w:t>Санкт-Петербурга и потенциальной возможности для роста потребительских расходов горожан, в том числе решение проблем жилья и образования молодых семей, резерва роста экономики малого и среднего бизнеса.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Кроме того, устойчивое функционирование садоводческих некоммерческих товариществ позволит основной массе населения с доходами ниже среднего разнообразить питание, удовлетворять потребности в отдыхе, смягчать стрессы, связанные со старостью и социальной неустроенностью.</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Для развития потенциала садоводств и формирования рекреационных поселений садоводов, в которых оказываются комплекс социально ориентированных услуг, требуется системный подход, важнейшей частью которого является осуществление мер </w:t>
      </w:r>
      <w:r>
        <w:rPr>
          <w:rFonts w:ascii="Times New Roman" w:eastAsia="Times New Roman" w:hAnsi="Times New Roman" w:cs="Times New Roman"/>
          <w:sz w:val="24"/>
        </w:rPr>
        <w:br/>
        <w:t>по повышению уровня и качества пребывания горожан в границах садоводств, преодолению регрессивных тенденций доступности и эффективности их использования как рекреационных поселений.</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Решение этих задач в рамках реализации подпрограммы 6 позволит создать благоприятные условия для отдыха и оздоровления различных категорий горожан </w:t>
      </w:r>
      <w:r>
        <w:rPr>
          <w:rFonts w:ascii="Times New Roman" w:eastAsia="Times New Roman" w:hAnsi="Times New Roman" w:cs="Times New Roman"/>
          <w:sz w:val="24"/>
        </w:rPr>
        <w:br/>
        <w:t xml:space="preserve">на садовых земельных участках в границах садоводств, повысить уровень </w:t>
      </w:r>
      <w:r>
        <w:rPr>
          <w:rFonts w:ascii="Times New Roman" w:eastAsia="Times New Roman" w:hAnsi="Times New Roman" w:cs="Times New Roman"/>
          <w:sz w:val="24"/>
        </w:rPr>
        <w:br/>
        <w:t>их инвестиционной активности в сфере развития инженерной и социальной инфраструктур, обеспечения безопасности пребывания горожан на их территории, преодолеть тенденцию сокращения числа используемых садовых земельных участков (особенно малообеспеченных и пенсионеров), в том числе:</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создать условия для формирования документов землепользования и развития территории;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приостановить физическое и моральное старение, обеспечить устойчивое функционирование инженерной и дорожной инфраструктур садоводств, в том числе </w:t>
      </w:r>
      <w:r>
        <w:rPr>
          <w:rFonts w:ascii="Times New Roman" w:eastAsia="Times New Roman" w:hAnsi="Times New Roman" w:cs="Times New Roman"/>
          <w:sz w:val="24"/>
        </w:rPr>
        <w:br/>
        <w:t>объектов энергоснабжения; объектов централизованного водоснабжения; объектов газоснабжения, объектов мелиорации и дорожного хозяйства;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повысить уровень безопасности (экологической, санитарно-гигиенической </w:t>
      </w:r>
      <w:r>
        <w:rPr>
          <w:rFonts w:ascii="Times New Roman" w:eastAsia="Times New Roman" w:hAnsi="Times New Roman" w:cs="Times New Roman"/>
          <w:sz w:val="24"/>
        </w:rPr>
        <w:br/>
        <w:t xml:space="preserve">и пожарной безопасности, охраны порядка и окружающей среды) пребывания горожан </w:t>
      </w:r>
      <w:r>
        <w:rPr>
          <w:rFonts w:ascii="Times New Roman" w:eastAsia="Times New Roman" w:hAnsi="Times New Roman" w:cs="Times New Roman"/>
          <w:sz w:val="24"/>
        </w:rPr>
        <w:br/>
        <w:t>на садовых земельных участках в границах садоводств, в том числе их обеспеченность объектами и техническими средствами экологической и санитарно-гигиенической безопасности; объектами и техническими средствами пожарной безопасности; объектами охраны в районах сосредоточения садоводств, а также в местах длительного пребывания горожан, в том числе детей и пенсионеров;</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сохранить и восполнить объекты инфраструктуры, формирующие социальные условия жизнеобеспечения и отдыха на территории садоводств, в том числе повысить обеспеченность садоводств объектами социально-административного, медицинского </w:t>
      </w:r>
      <w:r>
        <w:rPr>
          <w:rFonts w:ascii="Times New Roman" w:eastAsia="Times New Roman" w:hAnsi="Times New Roman" w:cs="Times New Roman"/>
          <w:sz w:val="24"/>
        </w:rPr>
        <w:br/>
        <w:t>и спортивно-оздоровительного назначения;</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сформировать систему общественных объединений жителей Санкт-Петербурга, обеспечивающую информационно-просветительскую работу по всему спектру вопросов ведения садоводства для собственных нужд;</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пропагандировать здоровый образ жизни;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 продовольственному обеспечению;</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укреплять позитивное отношение и доверие к государственным органам власти Санкт-Петербурга.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Понимая важность и социальную значимость дальнейшего развития садоводческого движения, Правительство Санкт-Петербурга продолжает оказывать финансовую поддержку садоводческим некоммерческим товариществам.</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Государственная поддержка ведения садоводства жителями Санкт-Петербурга осуществляется путем оказания содействия в реализации программных мероприятий </w:t>
      </w:r>
      <w:r>
        <w:rPr>
          <w:rFonts w:ascii="Times New Roman" w:eastAsia="Times New Roman" w:hAnsi="Times New Roman" w:cs="Times New Roman"/>
          <w:sz w:val="24"/>
        </w:rPr>
        <w:br/>
        <w:t>и предоставления финансовой помощи путем:</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предоставления субсидий садоводческим некоммерческим товариществам (юридическим лицам) на создание и восстановление объектов инженерной и дорожной инфраструктур: энергоснабжения, водоснабжения, газоснабжения, дорожного хозяйства </w:t>
      </w:r>
      <w:r>
        <w:rPr>
          <w:rFonts w:ascii="Times New Roman" w:eastAsia="Times New Roman" w:hAnsi="Times New Roman" w:cs="Times New Roman"/>
          <w:sz w:val="24"/>
        </w:rPr>
        <w:br/>
        <w:t>и мелиорации;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предоставления субсидий садоводческим некоммерческим товариществам (юридическим лицам) на создание объектов и оснащение техническими средствами обеспечения экологической, санитарно-гигиенической и пожарной безопасности, охраны порядка и окружающей среды;</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предоставления субсидий садоводческим некоммерческим товариществам (юридическим лицам) на создание объектов социальной инфраструктуры: управления </w:t>
      </w:r>
      <w:r>
        <w:rPr>
          <w:rFonts w:ascii="Times New Roman" w:eastAsia="Times New Roman" w:hAnsi="Times New Roman" w:cs="Times New Roman"/>
          <w:sz w:val="24"/>
        </w:rPr>
        <w:br/>
        <w:t>и связи, медицины; спортивных и детских площадок, зон отдыха;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организации и проведения региональных, городских и тематических выставок, конкурсов, информационных и просветительских мероприятий по вопросам ведения садоводства для собственных нужд, пропаганды здорового образа жизни, содействия продовольственному обеспечению;</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организации и проведения повышения квалификации руководителей </w:t>
      </w:r>
      <w:r>
        <w:rPr>
          <w:rFonts w:ascii="Times New Roman" w:eastAsia="Times New Roman" w:hAnsi="Times New Roman" w:cs="Times New Roman"/>
          <w:sz w:val="24"/>
        </w:rPr>
        <w:br/>
        <w:t>и специалистов: председателей, бухгалтеров, членов правления и ревизионных комиссий садоводческих некоммерческих товариществ.</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Благодаря поддержке Санкт-Петербургом ведения садоводства развивается инженерная и социальная инфраструктуры: строятся и реконструируются дороги </w:t>
      </w:r>
      <w:r>
        <w:rPr>
          <w:rFonts w:ascii="Times New Roman" w:eastAsia="Times New Roman" w:hAnsi="Times New Roman" w:cs="Times New Roman"/>
          <w:sz w:val="24"/>
        </w:rPr>
        <w:br/>
        <w:t>и объекты мелиорации, линии электропередач, трансформаторные подстанции, системы водоснабжения, скважины и насосные станции, детские спортивные площадки и другие объекты.</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За последнее десятилетие на развитие садоводств бюджетом Санкт-Петербурга было выделено свыше 2 млрд руб. бюджетных средств, использованных целевым образом </w:t>
      </w:r>
      <w:r>
        <w:rPr>
          <w:rFonts w:ascii="Times New Roman" w:eastAsia="Times New Roman" w:hAnsi="Times New Roman" w:cs="Times New Roman"/>
          <w:sz w:val="24"/>
        </w:rPr>
        <w:br/>
        <w:t xml:space="preserve">под контролем Управления по развитию садоводства и огородничества Санкт-Петербурга </w:t>
      </w:r>
      <w:r>
        <w:rPr>
          <w:rFonts w:ascii="Times New Roman" w:eastAsia="Times New Roman" w:hAnsi="Times New Roman" w:cs="Times New Roman"/>
          <w:sz w:val="24"/>
        </w:rPr>
        <w:br/>
        <w:t>на создание или восстановление объектов инфраструктуры садоводств.</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В частности, за указанный период при финансовой поддержке Санкт-Петербурга было создано (восстановлено) более:</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4 млн кв. м объектов дорожного хозяйства и мелиорации;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1 тыс. км линий электропередачи;</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400 объектов водоснабжения, пожарной, экологической инфраструктуры </w:t>
      </w:r>
      <w:r>
        <w:rPr>
          <w:rFonts w:ascii="Times New Roman" w:eastAsia="Times New Roman" w:hAnsi="Times New Roman" w:cs="Times New Roman"/>
          <w:sz w:val="24"/>
        </w:rPr>
        <w:br/>
        <w:t>и социального назначения.</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Наряду с реализацией мероприятий по благоустройству и развитию инфраструктуры садоводств значительное внимание уделяется созданию в их границах благоприятной нравственной атмосферы, локализации социальной напряженности, предотвращению возникновения и разрешению конфликтных ситуаций.</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Впервые в Российской Федерации при активной поддержке Территориального фонда обязательного медицинского страхования Санкт-Петербурга и частных медицинских компаний разработана и успешно реализуется программа оказания медицинской </w:t>
      </w:r>
      <w:r>
        <w:rPr>
          <w:rFonts w:ascii="Times New Roman" w:eastAsia="Times New Roman" w:hAnsi="Times New Roman" w:cs="Times New Roman"/>
          <w:sz w:val="24"/>
        </w:rPr>
        <w:br/>
        <w:t xml:space="preserve">помощи в наиболее крупных садоводческих массивах, где созданы и работают </w:t>
      </w:r>
      <w:r>
        <w:rPr>
          <w:rFonts w:ascii="Times New Roman" w:eastAsia="Times New Roman" w:hAnsi="Times New Roman" w:cs="Times New Roman"/>
          <w:sz w:val="24"/>
        </w:rPr>
        <w:br/>
        <w:t>врачебные амбулатории, в которых садоводы могут получить бесплатную помощь, предъявив паспорт и медицинский полис.</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Учитывая, что амбулатории в настоящее время располагаются, </w:t>
      </w:r>
      <w:r>
        <w:rPr>
          <w:rFonts w:ascii="Times New Roman" w:eastAsia="Times New Roman" w:hAnsi="Times New Roman" w:cs="Times New Roman"/>
          <w:sz w:val="24"/>
        </w:rPr>
        <w:br/>
        <w:t>как правило, в помещениях правлений садоводческих некоммерческих товариществ, Правительство Санкт-Петербурга приняло решение о выделении с 2017 года бюджетных средств для устройства в крупных садоводческих массивах стационарных медицинских пунктов, полностью отвечающих требованиям к медицинским учреждениям.</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Подпрограммой 6 предусмотрены мероприятия по строительству, капитальному ремонту и реконструкции зданий (помещений) для организации работы медпунктов, модульных врачебных амбулаторий и культурно-досуговых центров в границах садоводств, расположенных в крупных садоводческих и дачных массивах.</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 xml:space="preserve">Бюджетный эффект от реализации подпрограммы 6 непосредственно связан </w:t>
      </w:r>
      <w:r>
        <w:rPr>
          <w:rFonts w:ascii="Times New Roman" w:eastAsia="Times New Roman" w:hAnsi="Times New Roman" w:cs="Times New Roman"/>
          <w:sz w:val="24"/>
        </w:rPr>
        <w:br/>
        <w:t xml:space="preserve">с условным уменьшением потребностей в расходах по отдельным статьям бюджета </w:t>
      </w:r>
      <w:r>
        <w:rPr>
          <w:rFonts w:ascii="Times New Roman" w:eastAsia="Times New Roman" w:hAnsi="Times New Roman" w:cs="Times New Roman"/>
          <w:sz w:val="24"/>
        </w:rPr>
        <w:br/>
        <w:t xml:space="preserve">Санкт-Петербурга, обслуживающим жизнедеятельность горожан на территории </w:t>
      </w:r>
      <w:r>
        <w:rPr>
          <w:rFonts w:ascii="Times New Roman" w:eastAsia="Times New Roman" w:hAnsi="Times New Roman" w:cs="Times New Roman"/>
          <w:sz w:val="24"/>
        </w:rPr>
        <w:br/>
        <w:t>Санкт-Петербурга (социальную, здравоохранения, безопасности и правопорядка, транспортную, благоустройства и коммунального хозяйства).</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В целом реализация подпрограммы 6 позволит на долгосрочный период:</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создать благоприятные условия для отдыха и оздоровления различных категорий жителей Санкт-Петербурга на садовых земельных участках в границах садоводств;</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стимулировать повышение уровня инвестиционной активности в сфере развития инженерной и социальной инфраструктур садоводств, обеспечения безопасности пребывания жителей Санкт-Петербурга на садовых земельных участках в границах садоводств;</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содействовать модернизации садоводств в полноценные рекреационные поселения горожан;</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преодолеть тенденцию сокращения числа используемых садовых земельных участков (особенно малообеспеченных и пенсионеров).</w:t>
      </w:r>
    </w:p>
    <w:p w:rsidR="00402B96" w:rsidRDefault="00DB65A9">
      <w:pPr>
        <w:ind w:firstLine="851"/>
        <w:jc w:val="both"/>
        <w:rPr>
          <w:rFonts w:ascii="Times New Roman" w:eastAsia="Times New Roman" w:hAnsi="Times New Roman" w:cs="Times New Roman"/>
          <w:sz w:val="24"/>
        </w:rPr>
      </w:pPr>
      <w:r>
        <w:rPr>
          <w:rFonts w:ascii="Times New Roman" w:eastAsia="Times New Roman" w:hAnsi="Times New Roman" w:cs="Times New Roman"/>
          <w:sz w:val="24"/>
        </w:rPr>
        <w:t>Таким образом, реализация подпрограммы 6 удовлетворяет интересы как жителей Санкт-Петербурга, ведущих садоводство, так и Санкт-Петербурга в целом.</w:t>
      </w:r>
    </w:p>
    <w:p w:rsidR="00402B96" w:rsidRDefault="00402B96">
      <w:pPr>
        <w:spacing w:after="160"/>
        <w:jc w:val="both"/>
        <w:rPr>
          <w:rFonts w:ascii="Times New Roman" w:eastAsia="Times New Roman" w:hAnsi="Times New Roman" w:cs="Times New Roman"/>
          <w:color w:val="000000"/>
          <w:sz w:val="24"/>
        </w:rPr>
      </w:pPr>
    </w:p>
    <w:p w:rsidR="00402B96" w:rsidRDefault="00402B96">
      <w:pPr>
        <w:spacing w:after="160" w:line="259" w:lineRule="auto"/>
        <w:rPr>
          <w:rFonts w:eastAsia="Times New Roman" w:cs="Times New Roman"/>
        </w:rPr>
        <w:sectPr w:rsidR="00402B96">
          <w:pgSz w:w="11907" w:h="16839" w:code="9"/>
          <w:pgMar w:top="1134" w:right="850" w:bottom="1134" w:left="1701" w:header="708" w:footer="708" w:gutter="0"/>
          <w:cols w:space="720"/>
        </w:sectPr>
      </w:pPr>
    </w:p>
    <w:p w:rsidR="00402B96" w:rsidRDefault="00402B96">
      <w:pPr>
        <w:spacing w:after="160" w:line="259" w:lineRule="auto"/>
        <w:rPr>
          <w:rFonts w:eastAsia="Times New Roman" w:cs="Times New Roman"/>
        </w:rPr>
      </w:pPr>
    </w:p>
    <w:p w:rsidR="00402B96" w:rsidRDefault="00402B96">
      <w:pPr>
        <w:spacing w:after="160" w:line="259" w:lineRule="auto"/>
        <w:rPr>
          <w:rFonts w:eastAsia="Times New Roman" w:cs="Times New Roman"/>
        </w:rPr>
      </w:pPr>
    </w:p>
    <w:tbl>
      <w:tblPr>
        <w:tblW w:w="0" w:type="dxa"/>
        <w:tblLayout w:type="fixed"/>
        <w:tblCellMar>
          <w:left w:w="0" w:type="dxa"/>
          <w:right w:w="0" w:type="dxa"/>
        </w:tblCellMar>
        <w:tblLook w:val="04A0" w:firstRow="1" w:lastRow="0" w:firstColumn="1" w:lastColumn="0" w:noHBand="0" w:noVBand="1"/>
      </w:tblPr>
      <w:tblGrid>
        <w:gridCol w:w="344"/>
        <w:gridCol w:w="2020"/>
        <w:gridCol w:w="1920"/>
        <w:gridCol w:w="1805"/>
        <w:gridCol w:w="1018"/>
        <w:gridCol w:w="1017"/>
        <w:gridCol w:w="1017"/>
        <w:gridCol w:w="1018"/>
        <w:gridCol w:w="1017"/>
        <w:gridCol w:w="1003"/>
        <w:gridCol w:w="1361"/>
        <w:gridCol w:w="2035"/>
        <w:gridCol w:w="57"/>
      </w:tblGrid>
      <w:tr w:rsidR="00402B96">
        <w:trPr>
          <w:trHeight w:val="1017"/>
        </w:trPr>
        <w:tc>
          <w:tcPr>
            <w:tcW w:w="15575" w:type="dxa"/>
            <w:gridSpan w:val="12"/>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14.3   . ПЕРЕЧЕНЬ</w:t>
            </w:r>
          </w:p>
          <w:p w:rsidR="00402B96" w:rsidRDefault="00DB65A9">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мероприятий подпрограммы  6</w:t>
            </w:r>
          </w:p>
        </w:tc>
        <w:tc>
          <w:tcPr>
            <w:tcW w:w="57" w:type="dxa"/>
          </w:tcPr>
          <w:p w:rsidR="00402B96" w:rsidRDefault="00402B96"/>
        </w:tc>
      </w:tr>
      <w:tr w:rsidR="00402B96">
        <w:trPr>
          <w:trHeight w:val="444"/>
        </w:trPr>
        <w:tc>
          <w:tcPr>
            <w:tcW w:w="15575" w:type="dxa"/>
            <w:gridSpan w:val="12"/>
            <w:tcBorders>
              <w:bottom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ПРОЦЕССНАЯ ЧАСТЬ</w:t>
            </w:r>
          </w:p>
          <w:p w:rsidR="00402B96" w:rsidRDefault="00402B96"/>
        </w:tc>
        <w:tc>
          <w:tcPr>
            <w:tcW w:w="57" w:type="dxa"/>
          </w:tcPr>
          <w:p w:rsidR="00402B96" w:rsidRDefault="00402B96"/>
        </w:tc>
      </w:tr>
      <w:tr w:rsidR="00402B96">
        <w:trPr>
          <w:trHeight w:val="574"/>
        </w:trPr>
        <w:tc>
          <w:tcPr>
            <w:tcW w:w="34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п/п</w:t>
            </w:r>
          </w:p>
        </w:tc>
        <w:tc>
          <w:tcPr>
            <w:tcW w:w="20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мероприятия</w:t>
            </w:r>
          </w:p>
        </w:tc>
        <w:tc>
          <w:tcPr>
            <w:tcW w:w="192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Исполнитель,</w:t>
            </w:r>
          </w:p>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участник</w:t>
            </w:r>
          </w:p>
        </w:tc>
        <w:tc>
          <w:tcPr>
            <w:tcW w:w="180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Источник финансирования</w:t>
            </w:r>
          </w:p>
        </w:tc>
        <w:tc>
          <w:tcPr>
            <w:tcW w:w="6090"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Срок реализации и объем финансирования по годам, тыс. руб.</w:t>
            </w:r>
          </w:p>
        </w:tc>
        <w:tc>
          <w:tcPr>
            <w:tcW w:w="136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ИТОГО</w:t>
            </w:r>
          </w:p>
        </w:tc>
        <w:tc>
          <w:tcPr>
            <w:tcW w:w="203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Наименование целевого показателя, индикатора, на достижение которых оказывает влияние реализация мероприятия</w:t>
            </w:r>
          </w:p>
        </w:tc>
        <w:tc>
          <w:tcPr>
            <w:tcW w:w="57" w:type="dxa"/>
            <w:tcBorders>
              <w:left w:val="single" w:sz="4" w:space="0" w:color="000000"/>
            </w:tcBorders>
          </w:tcPr>
          <w:p w:rsidR="00402B96" w:rsidRDefault="00402B96"/>
        </w:tc>
      </w:tr>
      <w:tr w:rsidR="00402B96">
        <w:trPr>
          <w:trHeight w:val="1117"/>
        </w:trPr>
        <w:tc>
          <w:tcPr>
            <w:tcW w:w="34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920"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80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2026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2027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2028 г.</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2029 г.</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2030 г.</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2031 г.</w:t>
            </w:r>
          </w:p>
        </w:tc>
        <w:tc>
          <w:tcPr>
            <w:tcW w:w="136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203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22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2</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3</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5</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18"/>
              </w:rPr>
            </w:pPr>
            <w:r>
              <w:rPr>
                <w:rFonts w:ascii="Times New Roman" w:eastAsia="Times New Roman" w:hAnsi="Times New Roman" w:cs="Times New Roman"/>
                <w:b/>
                <w:color w:val="000000"/>
                <w:spacing w:val="-2"/>
                <w:sz w:val="18"/>
              </w:rPr>
              <w:t>12</w:t>
            </w:r>
          </w:p>
        </w:tc>
        <w:tc>
          <w:tcPr>
            <w:tcW w:w="57" w:type="dxa"/>
            <w:tcBorders>
              <w:left w:val="single" w:sz="4" w:space="0" w:color="000000"/>
            </w:tcBorders>
          </w:tcPr>
          <w:p w:rsidR="00402B96" w:rsidRDefault="00402B96"/>
        </w:tc>
      </w:tr>
      <w:tr w:rsidR="00402B96">
        <w:trPr>
          <w:trHeight w:val="43"/>
        </w:trPr>
        <w:tc>
          <w:tcPr>
            <w:tcW w:w="15575" w:type="dxa"/>
            <w:gridSpan w:val="1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1. Создание условий для формирования документов землепользования и развития территорий ведения жителями Санкт-Петербурга садоводства</w:t>
            </w:r>
          </w:p>
        </w:tc>
        <w:tc>
          <w:tcPr>
            <w:tcW w:w="57" w:type="dxa"/>
            <w:tcBorders>
              <w:left w:val="single" w:sz="4" w:space="0" w:color="000000"/>
            </w:tcBorders>
          </w:tcPr>
          <w:p w:rsidR="00402B96" w:rsidRDefault="00402B96"/>
        </w:tc>
      </w:tr>
      <w:tr w:rsidR="00402B96">
        <w:trPr>
          <w:trHeight w:val="416"/>
        </w:trPr>
        <w:tc>
          <w:tcPr>
            <w:tcW w:w="15575" w:type="dxa"/>
            <w:gridSpan w:val="12"/>
            <w:vMerge/>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402B96"/>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оказание содействия садоводческим некоммерческим товариществам по вопросам развития территорий ведения жителями Санкт-Петербурга садоводства</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 Обеспечение устойчивого функционирования инженерной и дорожной инфраструктур территорий ведения жителями Санкт-Петербурга садоводства</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на реализацию садоводческими некоммерческими товариществами проектов развития и содержания инженерной и дорожной инфраструктур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108 825,1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107 253,9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105 673,0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109 730,8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113 900,6</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118 194,7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663 578,1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оказание содействия   в создании, восстановлении  и эксплуатации инженерной  и дорожной инфраструктур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3. Обеспечение безопасности пребывания граждан на территориях ведения жителями Санкт-Петербурга садоводства</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Субсидии на реализацию садоводческими некоммерческими товариществами проектов развития  и содержания инфраструктур садоводств, обеспечивающих безопасность пребывания </w:t>
            </w:r>
            <w:r>
              <w:rPr>
                <w:rFonts w:ascii="Times New Roman" w:eastAsia="Times New Roman" w:hAnsi="Times New Roman" w:cs="Times New Roman"/>
                <w:color w:val="000000"/>
                <w:spacing w:val="-2"/>
                <w:sz w:val="16"/>
              </w:rPr>
              <w:lastRenderedPageBreak/>
              <w:t>граждан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6 879,1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оказание содействия жителям  Санкт-Петербурга, ведущим садоводство для собственных нужд, по вопросам пожарной, экологической, санитарно-гигиенической, общественной безопасности, охраны окружающей  природной среды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9"/>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4. Формирование комфортных социальных условий жизнеобеспечения и отдыха на территориях ведения жителями Санкт-Петербурга садоводства</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Субсидии  на реализацию садоводческими некоммерческими товариществами проектов развития  и содержания инфраструктур жизнеобеспечения  и отдыха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6 879,1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оказание содействия жителям Санкт-Петербурга, ведущим садоводство, по вопросам формирования комфортных социальных условий жизнеобеспечения  и отдыха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5. Создание благоприятных условий для отдыха и оздоровления различных категорий горожан (проведение спортивно-оздоровительных, культурно-развлекательных, учебно-просветительских и зрелищных мероприятий)</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оказание содействия жителям  Санкт-Петербурга, ведущим садоводство, по вопросам создания благоприятных  условий для отдыха и оздоровления различных категорий жителей Санкт-Петербурга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6. Информационная и просветительская работа по вопросам ведения садоводства: пропаганда здорового образа жизни, содействие продовольственному обеспечению</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популяризацию ведения садоводства  для собственных нужд</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9 936,7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10 334,2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10 734,1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11 146,3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11 569,9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12 006,1</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65 727,3</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Реализация мероприятий, направленных  на организацию  и администрирование сайта по проблемам развития </w:t>
            </w:r>
            <w:r>
              <w:rPr>
                <w:rFonts w:ascii="Times New Roman" w:eastAsia="Times New Roman" w:hAnsi="Times New Roman" w:cs="Times New Roman"/>
                <w:color w:val="000000"/>
                <w:spacing w:val="-2"/>
                <w:sz w:val="16"/>
              </w:rPr>
              <w:lastRenderedPageBreak/>
              <w:t>садоводств, освещению различных аспектов деятельности органов управления садоводческих некоммерческих товариществ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114"/>
        </w:trPr>
        <w:tc>
          <w:tcPr>
            <w:tcW w:w="15575" w:type="dxa"/>
            <w:gridSpan w:val="12"/>
            <w:tcBorders>
              <w:top w:val="single" w:sz="4" w:space="0" w:color="000000"/>
              <w:left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7. Оказание поддержки в ведении садоводства жителям Санкт-Петербурга, имеющим трех и более детей, которым предоставлены земельные участки  в соответствии с Законом Санкт-Петербурга № 710-136 </w:t>
            </w:r>
          </w:p>
        </w:tc>
        <w:tc>
          <w:tcPr>
            <w:tcW w:w="57" w:type="dxa"/>
            <w:tcBorders>
              <w:left w:val="single" w:sz="4" w:space="0" w:color="000000"/>
            </w:tcBorders>
          </w:tcPr>
          <w:p w:rsidR="00402B96" w:rsidRDefault="00402B96"/>
        </w:tc>
      </w:tr>
      <w:tr w:rsidR="00402B96">
        <w:trPr>
          <w:trHeight w:val="344"/>
        </w:trPr>
        <w:tc>
          <w:tcPr>
            <w:tcW w:w="15575" w:type="dxa"/>
            <w:gridSpan w:val="12"/>
            <w:tcBorders>
              <w:left w:val="single" w:sz="4" w:space="0" w:color="000000"/>
              <w:bottom w:val="single" w:sz="4" w:space="0" w:color="000000"/>
              <w:right w:val="single" w:sz="4" w:space="0" w:color="000000"/>
            </w:tcBorders>
            <w:shd w:val="clear" w:color="auto" w:fill="auto"/>
            <w:vAlign w:val="center"/>
          </w:tcPr>
          <w:p w:rsidR="00402B96" w:rsidRDefault="00402B96">
            <w:pPr>
              <w:spacing w:line="229" w:lineRule="auto"/>
              <w:jc w:val="center"/>
              <w:rPr>
                <w:rFonts w:ascii="Times New Roman" w:eastAsia="Times New Roman" w:hAnsi="Times New Roman" w:cs="Times New Roman"/>
                <w:b/>
                <w:color w:val="000000"/>
                <w:spacing w:val="-2"/>
                <w:sz w:val="20"/>
              </w:rPr>
            </w:pP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Предоставление субсидий садоводческим некоммерческим товариществам на реализацию проектов: по проектированию и строительству улично-дорожной сети, газораспределительной сети, линий электропередачи, систем мелиорации, водоснабжения и канализации садоводства, осуществлению технологического присоединения энергопринимающих устройств; по организации и застройке территории в отношении земель общего назначения, по разработке проектов планировки территории, созданию объектов социальной инфраструктуры, обеспечения пожарной и санитарной безопасности в границах садоводств, проведение экспертизы проектно-сметной документации</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300 000,0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311 520,0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323 357,8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335 548,4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1 870 426,2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мероприятий, направленных  на оказание содействия жителям  Санкт-Петербурга, ведущим садоводство,  по вопросам создания, восстановления и эксплуатации их инженерной  и социальной инфраструктур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8. Обеспечение территории ведения жителями Санкт-Петербурга садоводства современными модульными врачебными амбулаториями и культурно-досуговыми центрами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Субсидии на реализацию садоводческими некоммерческими товариществами проектов обеспечения садоводств современными модульными врачебными амбулаториями и культурно-досуговыми </w:t>
            </w:r>
            <w:r>
              <w:rPr>
                <w:rFonts w:ascii="Times New Roman" w:eastAsia="Times New Roman" w:hAnsi="Times New Roman" w:cs="Times New Roman"/>
                <w:color w:val="000000"/>
                <w:spacing w:val="-2"/>
                <w:sz w:val="16"/>
              </w:rPr>
              <w:lastRenderedPageBreak/>
              <w:t>центрами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УРСО</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Бюджет Санкт-Петербурга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27 262,2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28 352,7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29 449,9</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30 580,8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31 742,9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32 939,6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180 328,1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15575"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9. Мероприятия, осуществляемые садоводческими некоммерческими товариществами за счет собственных и привлеченных средств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оформление проектов организации и застройки территории ведения жителями  Санкт-Петербурга садоводства, кадастровых планов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48 365,6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50 300,2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52 246,8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54 253,1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56 314,7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58 437,8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319 918,2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и оформление документов землепользования  на садовые земельные участки жителей Санкт-Петербурга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33 856,0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35 210,2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36 572,8</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37 977,2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39 420,3</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40 906,4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223 942,9</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проектов развития и содержания инженерной  и дорожной инфраструктур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114 749,2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119 339,2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123 957,6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128 717,6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133 608,9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138 646,0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759 018,5</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проектной и разрешительной документации по созданию  и восстановлению инженерной  и дорожной инфраструктуры садоводческих некоммерческих товариществ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11 474,9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11 933,9</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12 395,7</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12 871,7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13 360,8</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13 864,6</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75 901,6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садоводческими некоммерческими товариществами проектов развития и содержания инфраструктур садоводств, обеспечивающих безопасность пребывания граждан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6 879,1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Подготовка проектной и разрешительной документации садоводческих некоммерческих товариществ  по вопросу оснащения техническими  средствами  обеспечения экологической, санитарно- гигиенической и пожарной безопасности, охраны порядка и окружающей среды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688,1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9.7</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централизованного сбора и вывоза твердых бытовых отходов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9.8</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мероприятий, направленных  на предупреждение несанкционированных свалок в границах садоводств, </w:t>
            </w:r>
            <w:r>
              <w:rPr>
                <w:rFonts w:ascii="Times New Roman" w:eastAsia="Times New Roman" w:hAnsi="Times New Roman" w:cs="Times New Roman"/>
                <w:color w:val="000000"/>
                <w:spacing w:val="-2"/>
                <w:sz w:val="16"/>
              </w:rPr>
              <w:lastRenderedPageBreak/>
              <w:t>экологически опасных ситуаций, охрану окружающей среды</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lastRenderedPageBreak/>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9.9</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централизованной охраны и охранно-пожарной  сигнализации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9.10</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добровольных пожарных дружин, проведение мероприятий, направленных  на предупреждение пожароопасных ситуаций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9.11</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Реализация проектов развития и содержания инфраструктур жизнеобеспечения  и отдыха жителей Санкт-Петербурга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1 040,0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1 081,6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1 123,5</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1 166,6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1 210,9</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1 256,5</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6 879,1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9.12</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Подготовка проектной и разрешительной документации по созданию  и восстановлению объектов социальной инфраструктуры  на территории садоводств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104,0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108,2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112,4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116,7</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121,1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125,7</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688,1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8"/>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9.13</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условий для оказания первичной медико-санитарной помощи жителям  Санкт-Петербурга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185,2</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192,6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200,1</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207,8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215,7</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223,8</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1 225,2</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9.14</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условий  для развития торговли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0,0</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ЦП 6, И 37 </w:t>
            </w:r>
          </w:p>
        </w:tc>
        <w:tc>
          <w:tcPr>
            <w:tcW w:w="57" w:type="dxa"/>
            <w:tcBorders>
              <w:left w:val="single" w:sz="4" w:space="0" w:color="000000"/>
            </w:tcBorders>
          </w:tcPr>
          <w:p w:rsidR="00402B96" w:rsidRDefault="00402B96"/>
        </w:tc>
      </w:tr>
      <w:tr w:rsidR="00402B96">
        <w:trPr>
          <w:trHeight w:val="459"/>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9.15</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Организация  и проведение спортивно-оздоровительных мероприятий  в границах садоводств</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298,1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310,0</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322,0</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334,4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347,1</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360,2</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1 971,8</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44"/>
        </w:trPr>
        <w:tc>
          <w:tcPr>
            <w:tcW w:w="3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9.16</w:t>
            </w:r>
          </w:p>
        </w:tc>
        <w:tc>
          <w:tcPr>
            <w:tcW w:w="20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Организация и проведение развлекательных и учебно-просветительских мероприятий   в границах садоводств </w:t>
            </w:r>
          </w:p>
        </w:tc>
        <w:tc>
          <w:tcPr>
            <w:tcW w:w="19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СНТ</w:t>
            </w:r>
          </w:p>
        </w:tc>
        <w:tc>
          <w:tcPr>
            <w:tcW w:w="18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Внебюджетные средства</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695,6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723,4</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751,4</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780,3</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810,0</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840,4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4 601,1</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xml:space="preserve"> </w:t>
            </w:r>
          </w:p>
        </w:tc>
        <w:tc>
          <w:tcPr>
            <w:tcW w:w="57" w:type="dxa"/>
            <w:tcBorders>
              <w:left w:val="single" w:sz="4" w:space="0" w:color="000000"/>
            </w:tcBorders>
          </w:tcPr>
          <w:p w:rsidR="00402B96" w:rsidRDefault="00402B96"/>
        </w:tc>
      </w:tr>
      <w:tr w:rsidR="00402B96">
        <w:trPr>
          <w:trHeight w:val="459"/>
        </w:trPr>
        <w:tc>
          <w:tcPr>
            <w:tcW w:w="6089"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Всего процессная часть подпрограммы 6</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660 016,6</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668 493,1</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677 022,2</w:t>
            </w:r>
          </w:p>
        </w:tc>
        <w:tc>
          <w:tcPr>
            <w:tcW w:w="10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703 019,8</w:t>
            </w:r>
          </w:p>
        </w:tc>
        <w:tc>
          <w:tcPr>
            <w:tcW w:w="10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729 734,5</w:t>
            </w:r>
          </w:p>
        </w:tc>
        <w:tc>
          <w:tcPr>
            <w:tcW w:w="10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757 245,4</w:t>
            </w:r>
          </w:p>
        </w:tc>
        <w:tc>
          <w:tcPr>
            <w:tcW w:w="13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4 195 531,6</w:t>
            </w:r>
          </w:p>
        </w:tc>
        <w:tc>
          <w:tcPr>
            <w:tcW w:w="20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402B96" w:rsidRDefault="00DB65A9">
            <w:pPr>
              <w:spacing w:line="229" w:lineRule="auto"/>
              <w:jc w:val="center"/>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X</w:t>
            </w:r>
          </w:p>
        </w:tc>
        <w:tc>
          <w:tcPr>
            <w:tcW w:w="57" w:type="dxa"/>
            <w:tcBorders>
              <w:left w:val="single" w:sz="4" w:space="0" w:color="000000"/>
            </w:tcBorders>
          </w:tcPr>
          <w:p w:rsidR="00402B96" w:rsidRDefault="00402B96"/>
        </w:tc>
      </w:tr>
    </w:tbl>
    <w:p w:rsidR="00402B96" w:rsidRDefault="00402B96">
      <w:pPr>
        <w:sectPr w:rsidR="00402B96">
          <w:pgSz w:w="16839" w:h="11907" w:orient="landscape" w:code="9"/>
          <w:pgMar w:top="567" w:right="567" w:bottom="517" w:left="567" w:header="567" w:footer="517" w:gutter="0"/>
          <w:cols w:space="720"/>
        </w:sectPr>
      </w:pPr>
    </w:p>
    <w:p w:rsidR="00402B96" w:rsidRDefault="00402B96"/>
    <w:p w:rsidR="00402B96" w:rsidRDefault="00402B96"/>
    <w:p w:rsidR="00402B96" w:rsidRDefault="00DB65A9">
      <w:pPr>
        <w:spacing w:after="160"/>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 xml:space="preserve">14.4. Механизм реализации мероприятий </w:t>
      </w:r>
    </w:p>
    <w:p w:rsidR="00402B96" w:rsidRDefault="00DB65A9">
      <w:pPr>
        <w:spacing w:after="160"/>
        <w:jc w:val="center"/>
        <w:rPr>
          <w:rFonts w:ascii="Times New Roman" w:eastAsia="Times New Roman" w:hAnsi="Times New Roman" w:cs="Times New Roman"/>
          <w:sz w:val="24"/>
        </w:rPr>
      </w:pPr>
      <w:r>
        <w:rPr>
          <w:rFonts w:ascii="Times New Roman" w:eastAsia="Times New Roman" w:hAnsi="Times New Roman" w:cs="Times New Roman"/>
          <w:b/>
          <w:color w:val="000000"/>
          <w:sz w:val="24"/>
        </w:rPr>
        <w:t>подпрограммы 6</w:t>
      </w:r>
    </w:p>
    <w:p w:rsidR="00402B96" w:rsidRDefault="00DB65A9">
      <w:pPr>
        <w:spacing w:after="160"/>
        <w:jc w:val="both"/>
        <w:rPr>
          <w:rFonts w:ascii="Times New Roman" w:eastAsia="Times New Roman" w:hAnsi="Times New Roman" w:cs="Times New Roman"/>
          <w:sz w:val="24"/>
        </w:rPr>
      </w:pPr>
      <w:r>
        <w:rPr>
          <w:rFonts w:ascii="Times New Roman" w:eastAsia="Times New Roman" w:hAnsi="Times New Roman" w:cs="Times New Roman"/>
          <w:b/>
          <w:color w:val="000000"/>
          <w:sz w:val="24"/>
        </w:rPr>
        <w:t xml:space="preserve"> </w:t>
      </w:r>
      <w:r>
        <w:rPr>
          <w:rFonts w:ascii="Times New Roman" w:eastAsia="Times New Roman" w:hAnsi="Times New Roman" w:cs="Times New Roman"/>
          <w:sz w:val="24"/>
        </w:rPr>
        <w:tab/>
        <w:t xml:space="preserve"> </w:t>
      </w:r>
    </w:p>
    <w:p w:rsidR="00402B96" w:rsidRDefault="00DB65A9">
      <w:pPr>
        <w:widowControl w:val="0"/>
        <w:spacing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Перечень мероприятий, предусмотренных в </w:t>
      </w:r>
      <w:hyperlink w:anchor="Par11884" w:tooltip="1.1">
        <w:r>
          <w:rPr>
            <w:rFonts w:ascii="Times New Roman" w:eastAsia="Times New Roman" w:hAnsi="Times New Roman" w:cs="Times New Roman"/>
            <w:color w:val="0000FF"/>
            <w:sz w:val="24"/>
          </w:rPr>
          <w:t>пунктах 1.1</w:t>
        </w:r>
      </w:hyperlink>
      <w:r>
        <w:rPr>
          <w:rFonts w:ascii="Times New Roman" w:eastAsia="Times New Roman" w:hAnsi="Times New Roman" w:cs="Times New Roman"/>
          <w:sz w:val="24"/>
        </w:rPr>
        <w:t xml:space="preserve">, </w:t>
      </w:r>
      <w:hyperlink w:anchor="Par11909" w:tooltip="2.2">
        <w:r>
          <w:rPr>
            <w:rFonts w:ascii="Times New Roman" w:eastAsia="Times New Roman" w:hAnsi="Times New Roman" w:cs="Times New Roman"/>
            <w:color w:val="0000FF"/>
            <w:sz w:val="24"/>
          </w:rPr>
          <w:t>2.2</w:t>
        </w:r>
      </w:hyperlink>
      <w:r>
        <w:rPr>
          <w:rFonts w:ascii="Times New Roman" w:eastAsia="Times New Roman" w:hAnsi="Times New Roman" w:cs="Times New Roman"/>
          <w:sz w:val="24"/>
        </w:rPr>
        <w:t xml:space="preserve">, </w:t>
      </w:r>
      <w:hyperlink w:anchor="Par11934" w:tooltip="3.2">
        <w:r>
          <w:rPr>
            <w:rFonts w:ascii="Times New Roman" w:eastAsia="Times New Roman" w:hAnsi="Times New Roman" w:cs="Times New Roman"/>
            <w:color w:val="0000FF"/>
            <w:sz w:val="24"/>
          </w:rPr>
          <w:t>3.2</w:t>
        </w:r>
      </w:hyperlink>
      <w:r>
        <w:rPr>
          <w:rFonts w:ascii="Times New Roman" w:eastAsia="Times New Roman" w:hAnsi="Times New Roman" w:cs="Times New Roman"/>
          <w:sz w:val="24"/>
        </w:rPr>
        <w:t xml:space="preserve">, </w:t>
      </w:r>
      <w:hyperlink w:anchor="Par11959" w:tooltip="4.2">
        <w:r>
          <w:rPr>
            <w:rFonts w:ascii="Times New Roman" w:eastAsia="Times New Roman" w:hAnsi="Times New Roman" w:cs="Times New Roman"/>
            <w:color w:val="0000FF"/>
            <w:sz w:val="24"/>
          </w:rPr>
          <w:t>4.2</w:t>
        </w:r>
      </w:hyperlink>
      <w:r>
        <w:rPr>
          <w:rFonts w:ascii="Times New Roman" w:eastAsia="Times New Roman" w:hAnsi="Times New Roman" w:cs="Times New Roman"/>
          <w:sz w:val="24"/>
        </w:rPr>
        <w:t xml:space="preserve">, </w:t>
      </w:r>
      <w:hyperlink w:anchor="Par11972" w:tooltip="5.1">
        <w:r>
          <w:rPr>
            <w:rFonts w:ascii="Times New Roman" w:eastAsia="Times New Roman" w:hAnsi="Times New Roman" w:cs="Times New Roman"/>
            <w:color w:val="0000FF"/>
            <w:sz w:val="24"/>
          </w:rPr>
          <w:t>5.1</w:t>
        </w:r>
      </w:hyperlink>
      <w:r>
        <w:rPr>
          <w:rFonts w:ascii="Times New Roman" w:eastAsia="Times New Roman" w:hAnsi="Times New Roman" w:cs="Times New Roman"/>
          <w:sz w:val="24"/>
        </w:rPr>
        <w:t xml:space="preserve">, </w:t>
      </w:r>
      <w:hyperlink w:anchor="Par11985" w:tooltip="6.1">
        <w:r>
          <w:rPr>
            <w:rFonts w:ascii="Times New Roman" w:eastAsia="Times New Roman" w:hAnsi="Times New Roman" w:cs="Times New Roman"/>
            <w:color w:val="0000FF"/>
            <w:sz w:val="24"/>
          </w:rPr>
          <w:t>6.1</w:t>
        </w:r>
      </w:hyperlink>
      <w:r>
        <w:rPr>
          <w:rFonts w:ascii="Times New Roman" w:eastAsia="Times New Roman" w:hAnsi="Times New Roman" w:cs="Times New Roman"/>
          <w:sz w:val="24"/>
        </w:rPr>
        <w:t xml:space="preserve">, </w:t>
      </w:r>
      <w:hyperlink w:anchor="Par11997" w:tooltip="6.2">
        <w:r>
          <w:rPr>
            <w:rFonts w:ascii="Times New Roman" w:eastAsia="Times New Roman" w:hAnsi="Times New Roman" w:cs="Times New Roman"/>
            <w:color w:val="0000FF"/>
            <w:sz w:val="24"/>
          </w:rPr>
          <w:t>6.2</w:t>
        </w:r>
      </w:hyperlink>
      <w:r>
        <w:rPr>
          <w:rFonts w:ascii="Times New Roman" w:eastAsia="Times New Roman" w:hAnsi="Times New Roman" w:cs="Times New Roman"/>
          <w:sz w:val="24"/>
        </w:rPr>
        <w:t xml:space="preserve"> </w:t>
      </w:r>
      <w:r>
        <w:rPr>
          <w:rFonts w:ascii="Times New Roman" w:eastAsia="Times New Roman" w:hAnsi="Times New Roman" w:cs="Times New Roman"/>
          <w:sz w:val="24"/>
        </w:rPr>
        <w:br/>
        <w:t xml:space="preserve">и </w:t>
      </w:r>
      <w:hyperlink w:anchor="Par12022" w:tooltip="7.2">
        <w:r>
          <w:rPr>
            <w:rFonts w:ascii="Times New Roman" w:eastAsia="Times New Roman" w:hAnsi="Times New Roman" w:cs="Times New Roman"/>
            <w:color w:val="0000FF"/>
            <w:sz w:val="24"/>
          </w:rPr>
          <w:t>7.2</w:t>
        </w:r>
      </w:hyperlink>
      <w:r>
        <w:rPr>
          <w:rFonts w:ascii="Times New Roman" w:eastAsia="Times New Roman" w:hAnsi="Times New Roman" w:cs="Times New Roman"/>
          <w:sz w:val="24"/>
        </w:rPr>
        <w:t xml:space="preserve"> процессной части перечня мероприятий подпрограммы 6, утверждается УРСО.</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Реализация мероприятия, предусмотренного в </w:t>
      </w:r>
      <w:hyperlink w:anchor="Par11985" w:tooltip="6.1">
        <w:r>
          <w:rPr>
            <w:rFonts w:ascii="Times New Roman" w:eastAsia="Times New Roman" w:hAnsi="Times New Roman" w:cs="Times New Roman"/>
            <w:color w:val="0000FF"/>
            <w:sz w:val="24"/>
          </w:rPr>
          <w:t>пункте 6.1</w:t>
        </w:r>
      </w:hyperlink>
      <w:r>
        <w:rPr>
          <w:rFonts w:ascii="Times New Roman" w:eastAsia="Times New Roman" w:hAnsi="Times New Roman" w:cs="Times New Roman"/>
          <w:sz w:val="24"/>
        </w:rPr>
        <w:t xml:space="preserve"> процессной части перечня мероприятий подпрограммы 6, осуществляется за счет средств бюджета </w:t>
      </w:r>
      <w:r>
        <w:rPr>
          <w:rFonts w:ascii="Times New Roman" w:eastAsia="Times New Roman" w:hAnsi="Times New Roman" w:cs="Times New Roman"/>
          <w:sz w:val="24"/>
        </w:rPr>
        <w:br/>
        <w:t xml:space="preserve">Санкт-Петербурга, предусмотренных УРСО на соответствующий финансовый год, </w:t>
      </w:r>
      <w:r>
        <w:rPr>
          <w:rFonts w:ascii="Times New Roman" w:eastAsia="Times New Roman" w:hAnsi="Times New Roman" w:cs="Times New Roman"/>
          <w:sz w:val="24"/>
        </w:rPr>
        <w:br/>
        <w:t>в соответствии с Федеральным законом N 44-ФЗ.</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Субсидии, указанные в </w:t>
      </w:r>
      <w:hyperlink w:anchor="Par11897" w:tooltip="2.1">
        <w:r>
          <w:rPr>
            <w:rFonts w:ascii="Times New Roman" w:eastAsia="Times New Roman" w:hAnsi="Times New Roman" w:cs="Times New Roman"/>
            <w:color w:val="0000FF"/>
            <w:sz w:val="24"/>
          </w:rPr>
          <w:t>пунктах 2.1</w:t>
        </w:r>
      </w:hyperlink>
      <w:r>
        <w:rPr>
          <w:rFonts w:ascii="Times New Roman" w:eastAsia="Times New Roman" w:hAnsi="Times New Roman" w:cs="Times New Roman"/>
          <w:sz w:val="24"/>
        </w:rPr>
        <w:t xml:space="preserve">, </w:t>
      </w:r>
      <w:hyperlink w:anchor="Par11922" w:tooltip="3.1">
        <w:r>
          <w:rPr>
            <w:rFonts w:ascii="Times New Roman" w:eastAsia="Times New Roman" w:hAnsi="Times New Roman" w:cs="Times New Roman"/>
            <w:color w:val="0000FF"/>
            <w:sz w:val="24"/>
          </w:rPr>
          <w:t>3.1</w:t>
        </w:r>
      </w:hyperlink>
      <w:r>
        <w:rPr>
          <w:rFonts w:ascii="Times New Roman" w:eastAsia="Times New Roman" w:hAnsi="Times New Roman" w:cs="Times New Roman"/>
          <w:sz w:val="24"/>
        </w:rPr>
        <w:t xml:space="preserve"> и </w:t>
      </w:r>
      <w:hyperlink w:anchor="Par11947" w:tooltip="4.1">
        <w:r>
          <w:rPr>
            <w:rFonts w:ascii="Times New Roman" w:eastAsia="Times New Roman" w:hAnsi="Times New Roman" w:cs="Times New Roman"/>
            <w:color w:val="0000FF"/>
            <w:sz w:val="24"/>
          </w:rPr>
          <w:t>4.1</w:t>
        </w:r>
      </w:hyperlink>
      <w:r>
        <w:rPr>
          <w:rFonts w:ascii="Times New Roman" w:eastAsia="Times New Roman" w:hAnsi="Times New Roman" w:cs="Times New Roman"/>
          <w:sz w:val="24"/>
        </w:rPr>
        <w:t xml:space="preserve"> процессной части перечня мероприятий подпрограммы 6, предоставляются СНТ на основе отбора в форме запроса предложений </w:t>
      </w:r>
      <w:r>
        <w:rPr>
          <w:rFonts w:ascii="Times New Roman" w:eastAsia="Times New Roman" w:hAnsi="Times New Roman" w:cs="Times New Roman"/>
          <w:sz w:val="24"/>
        </w:rPr>
        <w:br/>
        <w:t xml:space="preserve">в размере не более 50 процентов экономически обоснованных затрат на реализацию соответствующих проектов на основании утверждаемого Правительством </w:t>
      </w:r>
      <w:r>
        <w:rPr>
          <w:rFonts w:ascii="Times New Roman" w:eastAsia="Times New Roman" w:hAnsi="Times New Roman" w:cs="Times New Roman"/>
          <w:sz w:val="24"/>
        </w:rPr>
        <w:br/>
        <w:t>Санкт-Петербурга порядка предоставления субсидий.</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проекты развития и содержания инженерной и дорожной инфраструктур садоводств, указанных в </w:t>
      </w:r>
      <w:hyperlink w:anchor="Par11897" w:tooltip="2.1">
        <w:r>
          <w:rPr>
            <w:rFonts w:ascii="Times New Roman" w:eastAsia="Times New Roman" w:hAnsi="Times New Roman" w:cs="Times New Roman"/>
            <w:color w:val="0000FF"/>
            <w:sz w:val="24"/>
          </w:rPr>
          <w:t>пункте 2.1</w:t>
        </w:r>
      </w:hyperlink>
      <w:r>
        <w:rPr>
          <w:rFonts w:ascii="Times New Roman" w:eastAsia="Times New Roman" w:hAnsi="Times New Roman" w:cs="Times New Roman"/>
          <w:sz w:val="24"/>
        </w:rPr>
        <w:t xml:space="preserve"> процессной части перечня мероприятий подпрограммы 6, включаются работы по строительству, реконструкции, техническому перевооружению и ремонту объектов инженерной и дорожной инфраструктур в границах садоводств (энергоснабжения, водоснабжения, мелиорации и дорожного хозяйства).</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проекты развития и содержания инфраструктур садоводств, обеспечивающих безопасность пребывания граждан на их территориях, указанных в </w:t>
      </w:r>
      <w:hyperlink w:anchor="Par11922" w:tooltip="3.1">
        <w:r>
          <w:rPr>
            <w:rFonts w:ascii="Times New Roman" w:eastAsia="Times New Roman" w:hAnsi="Times New Roman" w:cs="Times New Roman"/>
            <w:color w:val="0000FF"/>
            <w:sz w:val="24"/>
          </w:rPr>
          <w:t>пункте 3.1</w:t>
        </w:r>
      </w:hyperlink>
      <w:r>
        <w:rPr>
          <w:rFonts w:ascii="Times New Roman" w:eastAsia="Times New Roman" w:hAnsi="Times New Roman" w:cs="Times New Roman"/>
          <w:sz w:val="24"/>
        </w:rPr>
        <w:t xml:space="preserve"> процессной части перечня мероприятий подпрограммы 6, включаются работы по созданию, содержанию, оснащению техническими средствами объектов инфраструктуры садоводства, обеспечивающих экологическую, санитарно-гигиеническую, пожарную безопасность, охрану порядка и окружающей среды.</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проекты развития и содержания инфраструктур жизнеобеспечения и отдыха </w:t>
      </w:r>
      <w:r>
        <w:rPr>
          <w:rFonts w:ascii="Times New Roman" w:eastAsia="Times New Roman" w:hAnsi="Times New Roman" w:cs="Times New Roman"/>
          <w:sz w:val="24"/>
        </w:rPr>
        <w:br/>
        <w:t xml:space="preserve">в границах садоводств, указанных в </w:t>
      </w:r>
      <w:hyperlink w:anchor="Par11947" w:tooltip="4.1">
        <w:r>
          <w:rPr>
            <w:rFonts w:ascii="Times New Roman" w:eastAsia="Times New Roman" w:hAnsi="Times New Roman" w:cs="Times New Roman"/>
            <w:color w:val="0000FF"/>
            <w:sz w:val="24"/>
          </w:rPr>
          <w:t>пункте 4.1</w:t>
        </w:r>
      </w:hyperlink>
      <w:r>
        <w:rPr>
          <w:rFonts w:ascii="Times New Roman" w:eastAsia="Times New Roman" w:hAnsi="Times New Roman" w:cs="Times New Roman"/>
          <w:sz w:val="24"/>
        </w:rPr>
        <w:t xml:space="preserve"> процессной части перечня мероприятий подпрограммы 6, включаются работы по созданию и содержанию объектов социальной инфраструктуры садоводств (управление и связь, медицина, спортивные и детские площадки, зоны отдыха).</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Субсидии, указанные в </w:t>
      </w:r>
      <w:hyperlink w:anchor="Par12010" w:tooltip="7.1">
        <w:r>
          <w:rPr>
            <w:rFonts w:ascii="Times New Roman" w:eastAsia="Times New Roman" w:hAnsi="Times New Roman" w:cs="Times New Roman"/>
            <w:color w:val="0000FF"/>
            <w:sz w:val="24"/>
          </w:rPr>
          <w:t>пункте 7.1</w:t>
        </w:r>
      </w:hyperlink>
      <w:r>
        <w:rPr>
          <w:rFonts w:ascii="Times New Roman" w:eastAsia="Times New Roman" w:hAnsi="Times New Roman" w:cs="Times New Roman"/>
          <w:sz w:val="24"/>
        </w:rPr>
        <w:t xml:space="preserve"> процессной части перечня мероприятий подпрограммы 6, предоставляются СНТ, в которых садовые земельные участки предоставлены жителям Санкт-Петербурга, имеющим трех и более детей, в соответствии </w:t>
      </w:r>
      <w:r>
        <w:rPr>
          <w:rFonts w:ascii="Times New Roman" w:eastAsia="Times New Roman" w:hAnsi="Times New Roman" w:cs="Times New Roman"/>
          <w:sz w:val="24"/>
        </w:rPr>
        <w:br/>
        <w:t xml:space="preserve">с </w:t>
      </w:r>
      <w:hyperlink r:id="rId31" w:tooltip="Закон Санкт-Петербурга от 06.12.2011 N 710-136 (ред. от 19.12.2018) &quot;О предоставлении земельных участков для индивидуального жилищного строительства или ведения садоводства для собственных нужд и дополнительной меры социальной поддержки гражданам, имеющим трех">
        <w:r>
          <w:rPr>
            <w:rFonts w:ascii="Times New Roman" w:eastAsia="Times New Roman" w:hAnsi="Times New Roman" w:cs="Times New Roman"/>
            <w:color w:val="0000FF"/>
            <w:sz w:val="24"/>
          </w:rPr>
          <w:t>Законом</w:t>
        </w:r>
      </w:hyperlink>
      <w:r>
        <w:rPr>
          <w:rFonts w:ascii="Times New Roman" w:eastAsia="Times New Roman" w:hAnsi="Times New Roman" w:cs="Times New Roman"/>
          <w:sz w:val="24"/>
        </w:rPr>
        <w:t xml:space="preserve"> Санкт-Петербурга № 710-136 (далее - садоводства многодетных), на основе отбора, проводимого в форме запроса предложений, в размере 100 процентов экономически обоснованных затрат на реализацию соответствующих проектов </w:t>
      </w:r>
      <w:r>
        <w:rPr>
          <w:rFonts w:ascii="Times New Roman" w:eastAsia="Times New Roman" w:hAnsi="Times New Roman" w:cs="Times New Roman"/>
          <w:sz w:val="24"/>
        </w:rPr>
        <w:br/>
        <w:t>в соответствии с порядком, ежегодно утверждаемым Правительством Санкт-Петербурга.</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проекты развития садоводств многодетных, включаются работы </w:t>
      </w:r>
      <w:r>
        <w:rPr>
          <w:rFonts w:ascii="Times New Roman" w:eastAsia="Times New Roman" w:hAnsi="Times New Roman" w:cs="Times New Roman"/>
          <w:sz w:val="24"/>
        </w:rPr>
        <w:br/>
        <w:t xml:space="preserve">по проектированию и строительству улично-дорожной сети, газораспределительной сети, линий электропередачи, систем мелиорации, водоснабжения и канализации садоводства, осуществлению технологического присоединения энергопринимающих устройств; </w:t>
      </w:r>
      <w:r>
        <w:rPr>
          <w:rFonts w:ascii="Times New Roman" w:eastAsia="Times New Roman" w:hAnsi="Times New Roman" w:cs="Times New Roman"/>
          <w:sz w:val="24"/>
        </w:rPr>
        <w:br/>
        <w:t xml:space="preserve">по реализации проектов организации и застройке территории в отношении земель общего назначения, разработке проектов планировки территории, созданию объектов социальной инфраструктуры, обеспечения пожарной и санитарной безопасности садоводства, </w:t>
      </w:r>
      <w:r>
        <w:rPr>
          <w:rFonts w:ascii="Times New Roman" w:eastAsia="Times New Roman" w:hAnsi="Times New Roman" w:cs="Times New Roman"/>
          <w:sz w:val="24"/>
        </w:rPr>
        <w:lastRenderedPageBreak/>
        <w:t>проведения экспертизы проектно-сметной документации.</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При этом садоводствам многодетных, которые в 2014-2024 годах были обеспечены объектами улично-дорожной сети, водоснабжения, электроснабжения, экологической,</w:t>
      </w:r>
      <w:r>
        <w:rPr>
          <w:rFonts w:ascii="Times New Roman" w:eastAsia="Times New Roman" w:hAnsi="Times New Roman" w:cs="Times New Roman"/>
          <w:sz w:val="24"/>
        </w:rPr>
        <w:br/>
        <w:t xml:space="preserve">санитарно-гигиенической, пожарной и общественной безопасности, спортивными </w:t>
      </w:r>
      <w:r>
        <w:rPr>
          <w:rFonts w:ascii="Times New Roman" w:eastAsia="Times New Roman" w:hAnsi="Times New Roman" w:cs="Times New Roman"/>
          <w:sz w:val="24"/>
        </w:rPr>
        <w:br/>
        <w:t xml:space="preserve">и детскими площадками, за счет субсидий из бюджета Санкт-Петербурга в рамках реализации мероприятий подпрограммы «Поддержка ведения жителями </w:t>
      </w:r>
      <w:r>
        <w:rPr>
          <w:rFonts w:ascii="Times New Roman" w:eastAsia="Times New Roman" w:hAnsi="Times New Roman" w:cs="Times New Roman"/>
          <w:sz w:val="24"/>
        </w:rPr>
        <w:br/>
        <w:t>Санкт-Петербурга садоводства для собственных нужд» государственной программы Санкт-Петербурга «Социальная поддержка граждан в Санкт-Петербурге», утвержденной настоящим постановлением, субсидии предоставляются в размере 100 процентов затрат только на выполнение работ по проектированию и строительству газораспределительной сети, проведения экспертизы проектно-сметной документации.</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Субсидии, указанные в </w:t>
      </w:r>
      <w:hyperlink w:anchor="Par12035" w:tooltip="8.1">
        <w:r>
          <w:rPr>
            <w:rFonts w:ascii="Times New Roman" w:eastAsia="Times New Roman" w:hAnsi="Times New Roman" w:cs="Times New Roman"/>
            <w:color w:val="0000FF"/>
            <w:sz w:val="24"/>
          </w:rPr>
          <w:t>пункте 8.1</w:t>
        </w:r>
      </w:hyperlink>
      <w:r>
        <w:rPr>
          <w:rFonts w:ascii="Times New Roman" w:eastAsia="Times New Roman" w:hAnsi="Times New Roman" w:cs="Times New Roman"/>
          <w:sz w:val="24"/>
        </w:rPr>
        <w:t xml:space="preserve"> процессной части перечня мероприятий подпрограммы 6, предоставляются на основании отбора в форме запроса предложений СНТ в размере 100 процентов экономически обоснованных затрат на реализацию соответствующих проектов в соответствии с порядком предоставления субсидий, утверждаемым постановлением Правительства Санкт-Петербурга.</w:t>
      </w:r>
    </w:p>
    <w:p w:rsidR="00402B96" w:rsidRDefault="00DB65A9">
      <w:pPr>
        <w:widowControl w:val="0"/>
        <w:spacing w:before="240" w:after="160"/>
        <w:ind w:firstLine="540"/>
        <w:jc w:val="both"/>
        <w:rPr>
          <w:rFonts w:ascii="Times New Roman" w:eastAsia="Times New Roman" w:hAnsi="Times New Roman" w:cs="Times New Roman"/>
          <w:sz w:val="24"/>
        </w:rPr>
      </w:pPr>
      <w:r>
        <w:rPr>
          <w:rFonts w:ascii="Times New Roman" w:eastAsia="Times New Roman" w:hAnsi="Times New Roman" w:cs="Times New Roman"/>
          <w:sz w:val="24"/>
        </w:rPr>
        <w:t xml:space="preserve">В проекты обеспечения садоводств современными модульными врачебными амбулаториями и культурно-досуговыми центрами, указанными в </w:t>
      </w:r>
      <w:hyperlink w:anchor="Par12035" w:tooltip="8.1">
        <w:r>
          <w:rPr>
            <w:rFonts w:ascii="Times New Roman" w:eastAsia="Times New Roman" w:hAnsi="Times New Roman" w:cs="Times New Roman"/>
            <w:color w:val="0000FF"/>
            <w:sz w:val="24"/>
          </w:rPr>
          <w:t>пункте 8.1</w:t>
        </w:r>
      </w:hyperlink>
      <w:r>
        <w:rPr>
          <w:rFonts w:ascii="Times New Roman" w:eastAsia="Times New Roman" w:hAnsi="Times New Roman" w:cs="Times New Roman"/>
          <w:sz w:val="24"/>
        </w:rPr>
        <w:t xml:space="preserve"> процессной части перечня мероприятий подпрограммы 6, включаются работы по строительству, реконструкции, капитальному ремонту зданий (помещений) для организации работы медпунктов, модульных врачебных амбулаторий и культурно-досуговых центров </w:t>
      </w:r>
      <w:r>
        <w:rPr>
          <w:rFonts w:ascii="Times New Roman" w:eastAsia="Times New Roman" w:hAnsi="Times New Roman" w:cs="Times New Roman"/>
          <w:sz w:val="24"/>
        </w:rPr>
        <w:br/>
        <w:t>в границах садоводства, проведению работ по благоустройству территории участков, выделенных под размещение таких объектов, устройству автономных канализаций (септиков).</w:t>
      </w:r>
    </w:p>
    <w:p w:rsidR="00402B96" w:rsidRDefault="00DB65A9">
      <w:pPr>
        <w:widowControl w:val="0"/>
        <w:spacing w:before="240" w:after="160"/>
        <w:ind w:firstLine="540"/>
        <w:jc w:val="both"/>
        <w:rPr>
          <w:rFonts w:ascii="Times New Roman" w:eastAsia="Times New Roman" w:hAnsi="Times New Roman" w:cs="Times New Roman"/>
          <w:color w:val="000000"/>
          <w:sz w:val="24"/>
        </w:rPr>
      </w:pPr>
      <w:r>
        <w:rPr>
          <w:rFonts w:ascii="Times New Roman" w:eastAsia="Times New Roman" w:hAnsi="Times New Roman" w:cs="Times New Roman"/>
          <w:sz w:val="24"/>
        </w:rPr>
        <w:t xml:space="preserve">Мероприятия, указанные в </w:t>
      </w:r>
      <w:hyperlink w:anchor="Par12048" w:tooltip="9.1">
        <w:r>
          <w:rPr>
            <w:rFonts w:ascii="Times New Roman" w:eastAsia="Times New Roman" w:hAnsi="Times New Roman" w:cs="Times New Roman"/>
            <w:color w:val="0000FF"/>
            <w:sz w:val="24"/>
          </w:rPr>
          <w:t>пунктах 9.1</w:t>
        </w:r>
      </w:hyperlink>
      <w:r>
        <w:rPr>
          <w:rFonts w:ascii="Times New Roman" w:eastAsia="Times New Roman" w:hAnsi="Times New Roman" w:cs="Times New Roman"/>
          <w:sz w:val="24"/>
        </w:rPr>
        <w:t xml:space="preserve"> - </w:t>
      </w:r>
      <w:hyperlink w:anchor="Par12228" w:tooltip="9.16">
        <w:r>
          <w:rPr>
            <w:rFonts w:ascii="Times New Roman" w:eastAsia="Times New Roman" w:hAnsi="Times New Roman" w:cs="Times New Roman"/>
            <w:color w:val="0000FF"/>
            <w:sz w:val="24"/>
          </w:rPr>
          <w:t>9.16</w:t>
        </w:r>
      </w:hyperlink>
      <w:r>
        <w:rPr>
          <w:rFonts w:ascii="Times New Roman" w:eastAsia="Times New Roman" w:hAnsi="Times New Roman" w:cs="Times New Roman"/>
          <w:sz w:val="24"/>
        </w:rPr>
        <w:t xml:space="preserve"> процессной части перечня мероприятий подпрограммы 6, реализуются с привлечением средств внебюджетных источников в виде собственных средств садоводческих некоммерческих товариществ, формируемых за счет целевых взносов членов садоводческих некоммерческих товариществ, ведущих садоводство для собственных нужд. Общий объем внебюджетных средств рассчитан исходя из фактически сложившихся показателей инвестиционной активности садоводческих некоммерческих товариществ. </w:t>
      </w:r>
    </w:p>
    <w:p w:rsidR="00402B96" w:rsidRDefault="00402B96">
      <w:pPr>
        <w:widowControl w:val="0"/>
        <w:spacing w:before="240" w:after="160"/>
        <w:ind w:firstLine="540"/>
        <w:jc w:val="both"/>
        <w:rPr>
          <w:rFonts w:ascii="Times New Roman" w:eastAsia="Times New Roman" w:hAnsi="Times New Roman" w:cs="Times New Roman"/>
          <w:color w:val="000000"/>
          <w:sz w:val="24"/>
        </w:rPr>
      </w:pPr>
    </w:p>
    <w:p w:rsidR="00402B96" w:rsidRDefault="00402B96">
      <w:pPr>
        <w:spacing w:after="160"/>
        <w:ind w:firstLine="567"/>
        <w:jc w:val="both"/>
        <w:rPr>
          <w:rFonts w:ascii="Times New Roman" w:eastAsia="Times New Roman" w:hAnsi="Times New Roman" w:cs="Times New Roman"/>
          <w:sz w:val="24"/>
        </w:rPr>
      </w:pP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Принятые сокращения:</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АР – администрации районов 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ДТСР – дополнительные технические средства реабилитации</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ЖК – Жилищный комитет</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ИОГВ – исполнительные органы государственной власти 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КВЗПБ – Комитет по вопросам законности, правопорядка и безопасности</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КВС – Комитет по внешним связям 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КЗ – Комитет по здравоохранению</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КЗАГС – Комитет по делам записи актов гражданского состояния</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КИО – Комитет имущественных отношений 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КК – Комитет по культуре 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КМОРМП – Комитет по межнациональным отношениям и реализации миграционной политики в Санкт-Петербурге</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КМПВОО – Комитет по молодежной политике и взаимодействию с общественными организациями</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КНВШ – Комитет по науке и высшей школе</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 – Комитет по образованию</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КПВСМИ – Комитет по печати и взаимодействию со средствами массовой информации</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КППИТ – Комитет по промышленной политике, инновациям и торговле </w:t>
      </w:r>
      <w:r>
        <w:rPr>
          <w:rFonts w:ascii="Times New Roman" w:eastAsia="Times New Roman" w:hAnsi="Times New Roman" w:cs="Times New Roman"/>
          <w:color w:val="000000"/>
          <w:sz w:val="24"/>
        </w:rPr>
        <w:br/>
        <w:t>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КС – Комитет по строительству</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КСП – Комитет по социальной политике 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КТЗН – Комитет по труду и занятости населения Санкт-Петербурга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КФКС – Комитет по физической культуре и спорту</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Петростат – Управление Федеральной службы государственной статистики</w:t>
      </w:r>
      <w:r>
        <w:rPr>
          <w:rFonts w:ascii="Times New Roman" w:eastAsia="Times New Roman" w:hAnsi="Times New Roman" w:cs="Times New Roman"/>
          <w:sz w:val="24"/>
        </w:rPr>
        <w:br/>
      </w:r>
      <w:r>
        <w:rPr>
          <w:rFonts w:ascii="Times New Roman" w:eastAsia="Times New Roman" w:hAnsi="Times New Roman" w:cs="Times New Roman"/>
          <w:color w:val="000000"/>
          <w:sz w:val="24"/>
        </w:rPr>
        <w:t>по г.Санкт-Петербургу и Ленинградской области</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ПИР – проектно-изыскательские работы</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постановление Правительства Санкт-Петербурга от 29.06.2022 № 586 – постановление Правительства Санкт-Петербурга от 29.06.2022 № 586 «Об установлении единовременных выплат гражданам, направленным (командированным) для выполнения задач на территориях Донецкой Народной Республики и Луганской Народной Республики, принимавшим непосредственное участие в выполнении работ (оказании услуг) по обеспечению жизнедеятельности населения и (или) восстановлению объектов инфраструктуры на указанных территориях, и членам их семей»</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Росстат – Федеральная служба государственной статистики</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СМР – строительно-монтажные работы</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СНТ – садоводческие некоммерческие товарищества</w:t>
      </w:r>
    </w:p>
    <w:p w:rsidR="00402B96" w:rsidRDefault="00DB65A9">
      <w:pPr>
        <w:spacing w:after="160"/>
        <w:ind w:firstLine="567"/>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 НКО – социально ориентированные некоммерческие организации</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Стратегия 2035 – </w:t>
      </w:r>
      <w:r>
        <w:rPr>
          <w:rFonts w:ascii="Times New Roman" w:eastAsia="Times New Roman" w:hAnsi="Times New Roman" w:cs="Times New Roman"/>
          <w:sz w:val="24"/>
        </w:rPr>
        <w:t>Закон Санкт-Петербурга от 19.12.2018 № 771-164 «О Стратегии социально-экономического развития Санкт-Петербурга на период до 2035 года».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ТСР – технические средства реабилитации</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 xml:space="preserve">Указ Президента РФ № 68 – Указ Президента Российской Федерации </w:t>
      </w:r>
      <w:r>
        <w:rPr>
          <w:rFonts w:ascii="Times New Roman" w:eastAsia="Times New Roman" w:hAnsi="Times New Roman" w:cs="Times New Roman"/>
          <w:sz w:val="24"/>
        </w:rPr>
        <w:br/>
        <w:t>от 04.02.2021 № 68 «Об оценке эффективности деятельности высших должностных лиц (руководителей высших исполнительных органов государственной власти) субъектов Российской Федерации и деятельности органов исполнительной власти субъектов Российской Федерации»</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t>УРСО – Управление по развитию садоводства и огородничества Санкт-Петербурга</w:t>
      </w:r>
    </w:p>
    <w:p w:rsidR="00402B96" w:rsidRDefault="00DB65A9">
      <w:pPr>
        <w:spacing w:after="160"/>
        <w:ind w:firstLine="567"/>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УСП – Управление социального питания</w:t>
      </w:r>
    </w:p>
    <w:p w:rsidR="00402B96" w:rsidRDefault="00402B96">
      <w:pPr>
        <w:spacing w:after="160" w:line="259" w:lineRule="auto"/>
        <w:rPr>
          <w:rFonts w:eastAsia="Times New Roman" w:cs="Times New Roman"/>
          <w:sz w:val="22"/>
        </w:rPr>
      </w:pPr>
    </w:p>
    <w:sectPr w:rsidR="00402B96">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2C4" w:rsidRDefault="000072C4">
      <w:r>
        <w:separator/>
      </w:r>
    </w:p>
  </w:endnote>
  <w:endnote w:type="continuationSeparator" w:id="0">
    <w:p w:rsidR="000072C4" w:rsidRDefault="000072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Yu Gothic UI"/>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2C4" w:rsidRDefault="000072C4">
      <w:r>
        <w:separator/>
      </w:r>
    </w:p>
  </w:footnote>
  <w:footnote w:type="continuationSeparator" w:id="0">
    <w:p w:rsidR="000072C4" w:rsidRDefault="000072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65A9" w:rsidRDefault="00DB65A9"/>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2B96"/>
    <w:rsid w:val="000072C4"/>
    <w:rsid w:val="001D2DEB"/>
    <w:rsid w:val="00205745"/>
    <w:rsid w:val="00402B96"/>
    <w:rsid w:val="00693D36"/>
    <w:rsid w:val="0070161A"/>
    <w:rsid w:val="00D71FD2"/>
    <w:rsid w:val="00DB65A9"/>
    <w:rsid w:val="00E413A4"/>
    <w:rsid w:val="00FE3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9F68F92C-1A67-40BA-A5F4-6DE9F72A4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pPr>
      <w:spacing w:after="160" w:line="259" w:lineRule="auto"/>
      <w:ind w:left="720"/>
      <w:contextualSpacing/>
      <w:jc w:val="both"/>
    </w:pPr>
    <w:rPr>
      <w:rFonts w:ascii="Calibri" w:eastAsia="Times New Roman" w:hAnsi="Calibri" w:cs="Times New Roman"/>
      <w:sz w:val="20"/>
    </w:rPr>
  </w:style>
  <w:style w:type="character" w:styleId="a4">
    <w:name w:val="line number"/>
    <w:basedOn w:val="a0"/>
    <w:semiHidden/>
  </w:style>
  <w:style w:type="character" w:styleId="a5">
    <w:name w:val="Hyperlink"/>
    <w:rPr>
      <w:color w:val="0000FF"/>
      <w:u w:val="single"/>
    </w:rPr>
  </w:style>
  <w:style w:type="table" w:styleId="1">
    <w:name w:val="Table Simple 1"/>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693D36"/>
    <w:rPr>
      <w:rFonts w:ascii="Segoe UI" w:hAnsi="Segoe UI" w:cs="Segoe UI"/>
      <w:sz w:val="18"/>
      <w:szCs w:val="18"/>
    </w:rPr>
  </w:style>
  <w:style w:type="character" w:customStyle="1" w:styleId="a8">
    <w:name w:val="Текст выноски Знак"/>
    <w:basedOn w:val="a0"/>
    <w:link w:val="a7"/>
    <w:uiPriority w:val="99"/>
    <w:semiHidden/>
    <w:rsid w:val="00693D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login.consultant.ru/link/?req=doc&amp;base=RZR&amp;n=483021" TargetMode="External"/><Relationship Id="rId18" Type="http://schemas.openxmlformats.org/officeDocument/2006/relationships/hyperlink" Target="https://login.consultant.ru/link/?req=doc&amp;base=RZR&amp;n=500541&amp;dst=100017" TargetMode="External"/><Relationship Id="rId26" Type="http://schemas.openxmlformats.org/officeDocument/2006/relationships/hyperlink" Target="https://login.consultant.ru/link/?req=doc&amp;base=SPB&amp;n=57169" TargetMode="External"/><Relationship Id="rId3" Type="http://schemas.openxmlformats.org/officeDocument/2006/relationships/webSettings" Target="webSettings.xml"/><Relationship Id="rId21" Type="http://schemas.openxmlformats.org/officeDocument/2006/relationships/hyperlink" Target="https://login.consultant.ru/link/?req=doc&amp;base=SPB&amp;n=312683&amp;dst=2" TargetMode="External"/><Relationship Id="rId7" Type="http://schemas.openxmlformats.org/officeDocument/2006/relationships/oleObject" Target="embeddings/oleObject1.bin"/><Relationship Id="rId12" Type="http://schemas.openxmlformats.org/officeDocument/2006/relationships/hyperlink" Target="https://login.consultant.ru/link/?req=doc&amp;base=RZR&amp;n=483021" TargetMode="External"/><Relationship Id="rId17" Type="http://schemas.openxmlformats.org/officeDocument/2006/relationships/hyperlink" Target="https://login.consultant.ru/link/?req=doc&amp;base=SPB&amp;n=313794" TargetMode="External"/><Relationship Id="rId25" Type="http://schemas.openxmlformats.org/officeDocument/2006/relationships/hyperlink" Target="https://login.consultant.ru/link/?req=doc&amp;base=SPB&amp;n=307904"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login.consultant.ru/link/?req=doc&amp;base=RZR&amp;n=483021" TargetMode="External"/><Relationship Id="rId20" Type="http://schemas.openxmlformats.org/officeDocument/2006/relationships/hyperlink" Target="https://login.consultant.ru/link/?req=doc&amp;base=SPB&amp;n=312683" TargetMode="External"/><Relationship Id="rId29" Type="http://schemas.openxmlformats.org/officeDocument/2006/relationships/hyperlink" Target="https://login.consultant.ru/link/?req=doc&amp;base=SPB&amp;n=167731&amp;dst=101842"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login.consultant.ru/link/?req=doc&amp;base=RZR&amp;n=483021" TargetMode="External"/><Relationship Id="rId24" Type="http://schemas.openxmlformats.org/officeDocument/2006/relationships/hyperlink" Target="https://login.consultant.ru/link/?req=doc&amp;base=RZR&amp;n=511306" TargetMode="External"/><Relationship Id="rId32"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login.consultant.ru/link/?req=doc&amp;base=SPB&amp;n=143234" TargetMode="External"/><Relationship Id="rId23" Type="http://schemas.openxmlformats.org/officeDocument/2006/relationships/hyperlink" Target="https://login.consultant.ru/link/?req=doc&amp;base=SPB&amp;n=249540&amp;dst=100015" TargetMode="External"/><Relationship Id="rId28" Type="http://schemas.openxmlformats.org/officeDocument/2006/relationships/hyperlink" Target="https://login.consultant.ru/link/?req=doc&amp;base=SPB&amp;n=148519" TargetMode="External"/><Relationship Id="rId10" Type="http://schemas.openxmlformats.org/officeDocument/2006/relationships/hyperlink" Target="https://login.consultant.ru/link/?req=doc&amp;base=SPB&amp;n=283926" TargetMode="External"/><Relationship Id="rId19" Type="http://schemas.openxmlformats.org/officeDocument/2006/relationships/hyperlink" Target="https://login.consultant.ru/link/?req=doc&amp;base=RZR&amp;n=483021" TargetMode="External"/><Relationship Id="rId31" Type="http://schemas.openxmlformats.org/officeDocument/2006/relationships/hyperlink" Target="https://login.consultant.ru/link/?req=doc&amp;base=SPB&amp;n=207757&amp;date=04.12.2025" TargetMode="External"/><Relationship Id="rId4" Type="http://schemas.openxmlformats.org/officeDocument/2006/relationships/footnotes" Target="footnotes.xml"/><Relationship Id="rId9" Type="http://schemas.openxmlformats.org/officeDocument/2006/relationships/hyperlink" Target="https://login.consultant.ru/link/?req=doc&amp;base=SPB&amp;n=313366" TargetMode="External"/><Relationship Id="rId14" Type="http://schemas.openxmlformats.org/officeDocument/2006/relationships/hyperlink" Target="https://login.consultant.ru/link/?req=doc&amp;base=RZR&amp;n=483021" TargetMode="External"/><Relationship Id="rId22" Type="http://schemas.openxmlformats.org/officeDocument/2006/relationships/hyperlink" Target="https://login.consultant.ru/link/?req=doc&amp;base=RZR&amp;n=475991" TargetMode="External"/><Relationship Id="rId27" Type="http://schemas.openxmlformats.org/officeDocument/2006/relationships/hyperlink" Target="https://login.consultant.ru/link/?req=doc&amp;base=SPB&amp;n=132649" TargetMode="External"/><Relationship Id="rId30" Type="http://schemas.openxmlformats.org/officeDocument/2006/relationships/hyperlink" Target="https://login.consultant.ru/link/?req=doc&amp;base=SPB&amp;n=2077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207</Pages>
  <Words>67183</Words>
  <Characters>382946</Characters>
  <Application>Microsoft Office Word</Application>
  <DocSecurity>0</DocSecurity>
  <Lines>3191</Lines>
  <Paragraphs>898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api/visary</dc:creator>
  <cp:lastModifiedBy>Власова Ксения</cp:lastModifiedBy>
  <cp:revision>2</cp:revision>
  <cp:lastPrinted>2025-12-25T13:24:00Z</cp:lastPrinted>
  <dcterms:created xsi:type="dcterms:W3CDTF">2025-12-25T14:54:00Z</dcterms:created>
  <dcterms:modified xsi:type="dcterms:W3CDTF">2025-12-25T14:54:00Z</dcterms:modified>
</cp:coreProperties>
</file>