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0B14" w:rsidRPr="004B0033" w:rsidRDefault="00C00B14" w:rsidP="004B0033">
      <w:pPr>
        <w:pStyle w:val="1"/>
        <w:ind w:right="-1" w:firstLine="0"/>
        <w:rPr>
          <w:b w:val="0"/>
          <w:sz w:val="24"/>
        </w:rPr>
      </w:pPr>
      <w:r w:rsidRPr="004B0033">
        <w:rPr>
          <w:b w:val="0"/>
          <w:sz w:val="24"/>
        </w:rPr>
        <w:t>ИНФОРМАЦИЯ</w:t>
      </w:r>
    </w:p>
    <w:p w:rsidR="00C00B14" w:rsidRPr="004B0033" w:rsidRDefault="00C00B14" w:rsidP="004B0033">
      <w:pPr>
        <w:pStyle w:val="a9"/>
        <w:ind w:right="-1"/>
        <w:rPr>
          <w:b w:val="0"/>
          <w:sz w:val="24"/>
          <w:szCs w:val="24"/>
        </w:rPr>
      </w:pPr>
      <w:r w:rsidRPr="004B0033">
        <w:rPr>
          <w:b w:val="0"/>
          <w:sz w:val="24"/>
          <w:szCs w:val="24"/>
        </w:rPr>
        <w:t>о работе с письменными и устными обращениями граждан</w:t>
      </w:r>
    </w:p>
    <w:p w:rsidR="00C00B14" w:rsidRPr="004B0033" w:rsidRDefault="00C00B14" w:rsidP="004B0033">
      <w:pPr>
        <w:pStyle w:val="a9"/>
        <w:ind w:right="-1"/>
        <w:rPr>
          <w:b w:val="0"/>
          <w:sz w:val="24"/>
          <w:szCs w:val="24"/>
        </w:rPr>
      </w:pPr>
      <w:r w:rsidRPr="004B0033">
        <w:rPr>
          <w:b w:val="0"/>
          <w:sz w:val="24"/>
          <w:szCs w:val="24"/>
        </w:rPr>
        <w:t>в администрации Фрунзенского района Санкт-Петербурга</w:t>
      </w:r>
    </w:p>
    <w:p w:rsidR="00C00B14" w:rsidRPr="004B0033" w:rsidRDefault="00C00B14" w:rsidP="004B0033">
      <w:pPr>
        <w:spacing w:after="0" w:line="240" w:lineRule="auto"/>
        <w:ind w:right="-1"/>
        <w:jc w:val="center"/>
        <w:rPr>
          <w:rFonts w:ascii="Times New Roman" w:hAnsi="Times New Roman" w:cs="Times New Roman"/>
          <w:sz w:val="24"/>
          <w:szCs w:val="24"/>
        </w:rPr>
      </w:pPr>
      <w:r w:rsidRPr="004B0033">
        <w:rPr>
          <w:rFonts w:ascii="Times New Roman" w:hAnsi="Times New Roman" w:cs="Times New Roman"/>
          <w:sz w:val="24"/>
          <w:szCs w:val="24"/>
        </w:rPr>
        <w:t xml:space="preserve">за </w:t>
      </w:r>
      <w:r w:rsidR="00597AB1">
        <w:rPr>
          <w:rFonts w:ascii="Times New Roman" w:hAnsi="Times New Roman" w:cs="Times New Roman"/>
          <w:sz w:val="24"/>
          <w:szCs w:val="24"/>
        </w:rPr>
        <w:t>4</w:t>
      </w:r>
      <w:r w:rsidRPr="004B0033">
        <w:rPr>
          <w:rFonts w:ascii="Times New Roman" w:hAnsi="Times New Roman" w:cs="Times New Roman"/>
          <w:sz w:val="24"/>
          <w:szCs w:val="24"/>
        </w:rPr>
        <w:t xml:space="preserve"> квартал 20</w:t>
      </w:r>
      <w:r w:rsidR="0046454B" w:rsidRPr="004B0033">
        <w:rPr>
          <w:rFonts w:ascii="Times New Roman" w:hAnsi="Times New Roman" w:cs="Times New Roman"/>
          <w:sz w:val="24"/>
          <w:szCs w:val="24"/>
        </w:rPr>
        <w:t>2</w:t>
      </w:r>
      <w:r w:rsidR="00573B79">
        <w:rPr>
          <w:rFonts w:ascii="Times New Roman" w:hAnsi="Times New Roman" w:cs="Times New Roman"/>
          <w:sz w:val="24"/>
          <w:szCs w:val="24"/>
        </w:rPr>
        <w:t>5</w:t>
      </w:r>
      <w:r w:rsidRPr="004B0033">
        <w:rPr>
          <w:rFonts w:ascii="Times New Roman" w:hAnsi="Times New Roman" w:cs="Times New Roman"/>
          <w:sz w:val="24"/>
          <w:szCs w:val="24"/>
        </w:rPr>
        <w:t xml:space="preserve"> года</w:t>
      </w:r>
    </w:p>
    <w:p w:rsidR="00C00B14" w:rsidRPr="004B0033" w:rsidRDefault="00C00B14" w:rsidP="004B0033">
      <w:pPr>
        <w:spacing w:after="0" w:line="240" w:lineRule="auto"/>
        <w:ind w:right="-1"/>
        <w:jc w:val="center"/>
        <w:rPr>
          <w:rFonts w:ascii="Times New Roman" w:hAnsi="Times New Roman" w:cs="Times New Roman"/>
          <w:sz w:val="24"/>
          <w:szCs w:val="24"/>
        </w:rPr>
      </w:pPr>
    </w:p>
    <w:p w:rsidR="00D6470D" w:rsidRPr="004B0033" w:rsidRDefault="00C00B14" w:rsidP="004B0033">
      <w:pPr>
        <w:spacing w:after="0" w:line="240" w:lineRule="auto"/>
        <w:ind w:right="-1" w:firstLine="709"/>
        <w:jc w:val="both"/>
        <w:rPr>
          <w:rFonts w:ascii="Times New Roman" w:hAnsi="Times New Roman" w:cs="Times New Roman"/>
          <w:b/>
          <w:sz w:val="24"/>
          <w:szCs w:val="24"/>
        </w:rPr>
      </w:pPr>
      <w:r w:rsidRPr="004B0033">
        <w:rPr>
          <w:rFonts w:ascii="Times New Roman" w:hAnsi="Times New Roman" w:cs="Times New Roman"/>
          <w:sz w:val="24"/>
          <w:szCs w:val="24"/>
        </w:rPr>
        <w:t xml:space="preserve">Работа с письменными и устными обращениями граждан в администрации Фрунзенского района Санкт-Петербурга проводится в соответствии с Федеральным законом от 02.05.2006 №59-ФЗ «О порядке рассмотрения обращений граждан </w:t>
      </w:r>
      <w:r w:rsidR="001B0D1B" w:rsidRPr="004B0033">
        <w:rPr>
          <w:rFonts w:ascii="Times New Roman" w:hAnsi="Times New Roman" w:cs="Times New Roman"/>
          <w:sz w:val="24"/>
          <w:szCs w:val="24"/>
        </w:rPr>
        <w:t xml:space="preserve">                   </w:t>
      </w:r>
      <w:r w:rsidRPr="004B0033">
        <w:rPr>
          <w:rFonts w:ascii="Times New Roman" w:hAnsi="Times New Roman" w:cs="Times New Roman"/>
          <w:sz w:val="24"/>
          <w:szCs w:val="24"/>
        </w:rPr>
        <w:t>Российской Федерации» и рассматривается как важное средство осуществления прав личности, укрепления связи с населением.</w:t>
      </w:r>
    </w:p>
    <w:p w:rsidR="00EA0614" w:rsidRPr="002F4358" w:rsidRDefault="00EA0614" w:rsidP="002F4358">
      <w:pPr>
        <w:widowControl w:val="0"/>
        <w:spacing w:after="0" w:line="240" w:lineRule="auto"/>
        <w:ind w:firstLine="708"/>
        <w:jc w:val="both"/>
        <w:rPr>
          <w:rFonts w:ascii="Times New Roman" w:eastAsia="Calibri" w:hAnsi="Times New Roman" w:cs="Times New Roman"/>
          <w:snapToGrid w:val="0"/>
          <w:sz w:val="24"/>
          <w:szCs w:val="24"/>
        </w:rPr>
      </w:pPr>
      <w:r w:rsidRPr="00CD701B">
        <w:rPr>
          <w:rFonts w:ascii="Times New Roman" w:hAnsi="Times New Roman" w:cs="Times New Roman"/>
          <w:snapToGrid w:val="0"/>
          <w:sz w:val="24"/>
          <w:szCs w:val="24"/>
        </w:rPr>
        <w:t>В 4 квартале 2025 года</w:t>
      </w:r>
      <w:r w:rsidRPr="00CD701B">
        <w:rPr>
          <w:rFonts w:ascii="Times New Roman" w:hAnsi="Times New Roman" w:cs="Times New Roman"/>
          <w:b/>
          <w:bCs/>
          <w:snapToGrid w:val="0"/>
          <w:sz w:val="24"/>
          <w:szCs w:val="24"/>
        </w:rPr>
        <w:t xml:space="preserve"> </w:t>
      </w:r>
      <w:r w:rsidRPr="00CD701B">
        <w:rPr>
          <w:rFonts w:ascii="Times New Roman" w:hAnsi="Times New Roman" w:cs="Times New Roman"/>
          <w:snapToGrid w:val="0"/>
          <w:sz w:val="24"/>
          <w:szCs w:val="24"/>
        </w:rPr>
        <w:t xml:space="preserve">в приемную граждан администрации поступило </w:t>
      </w:r>
      <w:r w:rsidRPr="002F4358">
        <w:rPr>
          <w:rFonts w:ascii="Times New Roman" w:hAnsi="Times New Roman" w:cs="Times New Roman"/>
          <w:bCs/>
          <w:snapToGrid w:val="0"/>
          <w:sz w:val="24"/>
          <w:szCs w:val="24"/>
        </w:rPr>
        <w:t xml:space="preserve">1344 письменных и устных обращений </w:t>
      </w:r>
      <w:r w:rsidRPr="002F4358">
        <w:rPr>
          <w:rFonts w:ascii="Times New Roman" w:hAnsi="Times New Roman" w:cs="Times New Roman"/>
          <w:snapToGrid w:val="0"/>
          <w:sz w:val="24"/>
          <w:szCs w:val="24"/>
        </w:rPr>
        <w:t>(это на 2</w:t>
      </w:r>
      <w:r w:rsidR="002F4358">
        <w:rPr>
          <w:rFonts w:ascii="Times New Roman" w:hAnsi="Times New Roman" w:cs="Times New Roman"/>
          <w:snapToGrid w:val="0"/>
          <w:sz w:val="24"/>
          <w:szCs w:val="24"/>
        </w:rPr>
        <w:t xml:space="preserve">4,1% меньше, чем за 2024 год), </w:t>
      </w:r>
      <w:r w:rsidRPr="002F4358">
        <w:rPr>
          <w:rFonts w:ascii="Times New Roman" w:hAnsi="Times New Roman" w:cs="Times New Roman"/>
          <w:snapToGrid w:val="0"/>
          <w:sz w:val="24"/>
          <w:szCs w:val="24"/>
        </w:rPr>
        <w:t xml:space="preserve">что в расчете </w:t>
      </w:r>
      <w:r w:rsidRPr="002F4358">
        <w:rPr>
          <w:rFonts w:ascii="Times New Roman" w:hAnsi="Times New Roman" w:cs="Times New Roman"/>
          <w:bCs/>
          <w:snapToGrid w:val="0"/>
          <w:sz w:val="24"/>
          <w:szCs w:val="24"/>
        </w:rPr>
        <w:t>на 1000 населения</w:t>
      </w:r>
      <w:r w:rsidRPr="002F4358">
        <w:rPr>
          <w:rFonts w:ascii="Times New Roman" w:hAnsi="Times New Roman" w:cs="Times New Roman"/>
          <w:snapToGrid w:val="0"/>
          <w:sz w:val="24"/>
          <w:szCs w:val="24"/>
        </w:rPr>
        <w:t xml:space="preserve"> составило </w:t>
      </w:r>
      <w:r w:rsidRPr="002F4358">
        <w:rPr>
          <w:rFonts w:ascii="Times New Roman" w:hAnsi="Times New Roman" w:cs="Times New Roman"/>
          <w:bCs/>
          <w:snapToGrid w:val="0"/>
          <w:sz w:val="24"/>
          <w:szCs w:val="24"/>
        </w:rPr>
        <w:t>3,5.</w:t>
      </w:r>
      <w:r w:rsidRPr="002F4358">
        <w:rPr>
          <w:rFonts w:ascii="Times New Roman" w:hAnsi="Times New Roman" w:cs="Times New Roman"/>
          <w:snapToGrid w:val="0"/>
          <w:sz w:val="24"/>
          <w:szCs w:val="24"/>
        </w:rPr>
        <w:t xml:space="preserve"> </w:t>
      </w:r>
    </w:p>
    <w:p w:rsidR="00EA0614" w:rsidRPr="002F4358" w:rsidRDefault="00EA0614" w:rsidP="002F4358">
      <w:pPr>
        <w:widowControl w:val="0"/>
        <w:spacing w:after="0" w:line="240" w:lineRule="auto"/>
        <w:ind w:firstLine="708"/>
        <w:jc w:val="both"/>
        <w:rPr>
          <w:rFonts w:ascii="Times New Roman" w:hAnsi="Times New Roman" w:cs="Times New Roman"/>
          <w:snapToGrid w:val="0"/>
          <w:sz w:val="24"/>
          <w:szCs w:val="24"/>
        </w:rPr>
      </w:pPr>
      <w:r w:rsidRPr="002F4358">
        <w:rPr>
          <w:rFonts w:ascii="Times New Roman" w:hAnsi="Times New Roman" w:cs="Times New Roman"/>
          <w:snapToGrid w:val="0"/>
          <w:sz w:val="24"/>
          <w:szCs w:val="24"/>
        </w:rPr>
        <w:t xml:space="preserve">Из общего количества поступивших письменных и устных обращений </w:t>
      </w:r>
      <w:r w:rsidRPr="002F4358">
        <w:rPr>
          <w:rFonts w:ascii="Times New Roman" w:hAnsi="Times New Roman" w:cs="Times New Roman"/>
          <w:bCs/>
          <w:snapToGrid w:val="0"/>
          <w:sz w:val="24"/>
          <w:szCs w:val="24"/>
        </w:rPr>
        <w:t>17 или 1,3% - коллективные</w:t>
      </w:r>
      <w:r w:rsidRPr="002F4358">
        <w:rPr>
          <w:rFonts w:ascii="Times New Roman" w:hAnsi="Times New Roman" w:cs="Times New Roman"/>
          <w:snapToGrid w:val="0"/>
          <w:sz w:val="24"/>
          <w:szCs w:val="24"/>
        </w:rPr>
        <w:t>. Количество обращений, поступивших в администрацию от граждан, составило</w:t>
      </w:r>
      <w:r w:rsidR="002F4358" w:rsidRPr="002F4358">
        <w:rPr>
          <w:rFonts w:ascii="Times New Roman" w:hAnsi="Times New Roman" w:cs="Times New Roman"/>
          <w:snapToGrid w:val="0"/>
          <w:sz w:val="24"/>
          <w:szCs w:val="24"/>
        </w:rPr>
        <w:t xml:space="preserve"> </w:t>
      </w:r>
      <w:r w:rsidRPr="002F4358">
        <w:rPr>
          <w:rFonts w:ascii="Times New Roman" w:hAnsi="Times New Roman" w:cs="Times New Roman"/>
          <w:bCs/>
          <w:snapToGrid w:val="0"/>
          <w:sz w:val="24"/>
          <w:szCs w:val="24"/>
        </w:rPr>
        <w:t xml:space="preserve">691 или 51,4% </w:t>
      </w:r>
      <w:r w:rsidRPr="002F4358">
        <w:rPr>
          <w:rFonts w:ascii="Times New Roman" w:hAnsi="Times New Roman" w:cs="Times New Roman"/>
          <w:snapToGrid w:val="0"/>
          <w:sz w:val="24"/>
          <w:szCs w:val="24"/>
        </w:rPr>
        <w:t>от общего количества обращений.</w:t>
      </w:r>
    </w:p>
    <w:p w:rsidR="00EA0614" w:rsidRPr="002F4358" w:rsidRDefault="00EA0614" w:rsidP="002F4358">
      <w:pPr>
        <w:widowControl w:val="0"/>
        <w:spacing w:after="0" w:line="240" w:lineRule="auto"/>
        <w:ind w:firstLine="708"/>
        <w:jc w:val="both"/>
        <w:rPr>
          <w:rFonts w:ascii="Times New Roman" w:hAnsi="Times New Roman" w:cs="Times New Roman"/>
          <w:snapToGrid w:val="0"/>
          <w:sz w:val="24"/>
          <w:szCs w:val="24"/>
        </w:rPr>
      </w:pPr>
      <w:r w:rsidRPr="002F4358">
        <w:rPr>
          <w:rFonts w:ascii="Times New Roman" w:hAnsi="Times New Roman" w:cs="Times New Roman"/>
          <w:snapToGrid w:val="0"/>
          <w:sz w:val="24"/>
          <w:szCs w:val="24"/>
        </w:rPr>
        <w:t xml:space="preserve">Из Администрации Губернатора Санкт-Петербурга поступило </w:t>
      </w:r>
      <w:r w:rsidRPr="002F4358">
        <w:rPr>
          <w:rFonts w:ascii="Times New Roman" w:hAnsi="Times New Roman" w:cs="Times New Roman"/>
          <w:bCs/>
          <w:snapToGrid w:val="0"/>
          <w:sz w:val="24"/>
          <w:szCs w:val="24"/>
        </w:rPr>
        <w:t xml:space="preserve">191 обращений </w:t>
      </w:r>
      <w:r w:rsidRPr="002F4358">
        <w:rPr>
          <w:rFonts w:ascii="Times New Roman" w:hAnsi="Times New Roman" w:cs="Times New Roman"/>
          <w:snapToGrid w:val="0"/>
          <w:sz w:val="24"/>
          <w:szCs w:val="24"/>
        </w:rPr>
        <w:t xml:space="preserve">(на 3% меньше, чем в 4 квартале 2024 года) </w:t>
      </w:r>
      <w:r w:rsidRPr="002F4358">
        <w:rPr>
          <w:rFonts w:ascii="Times New Roman" w:hAnsi="Times New Roman" w:cs="Times New Roman"/>
          <w:bCs/>
          <w:snapToGrid w:val="0"/>
          <w:sz w:val="24"/>
          <w:szCs w:val="24"/>
        </w:rPr>
        <w:t>или 14,2%</w:t>
      </w:r>
      <w:r w:rsidRPr="002F4358">
        <w:rPr>
          <w:rFonts w:ascii="Times New Roman" w:hAnsi="Times New Roman" w:cs="Times New Roman"/>
          <w:snapToGrid w:val="0"/>
          <w:sz w:val="24"/>
          <w:szCs w:val="24"/>
        </w:rPr>
        <w:t xml:space="preserve"> от общего количества обращений. </w:t>
      </w:r>
    </w:p>
    <w:p w:rsidR="00EA0614" w:rsidRPr="00CD701B" w:rsidRDefault="00EA0614" w:rsidP="00C6069C">
      <w:pPr>
        <w:widowControl w:val="0"/>
        <w:spacing w:after="0" w:line="240" w:lineRule="auto"/>
        <w:ind w:firstLine="708"/>
        <w:jc w:val="both"/>
        <w:rPr>
          <w:rFonts w:ascii="Times New Roman" w:hAnsi="Times New Roman" w:cs="Times New Roman"/>
          <w:snapToGrid w:val="0"/>
          <w:sz w:val="24"/>
          <w:szCs w:val="24"/>
        </w:rPr>
      </w:pPr>
      <w:r w:rsidRPr="00CD701B">
        <w:rPr>
          <w:rFonts w:ascii="Times New Roman" w:hAnsi="Times New Roman" w:cs="Times New Roman"/>
          <w:snapToGrid w:val="0"/>
          <w:sz w:val="24"/>
          <w:szCs w:val="24"/>
        </w:rPr>
        <w:t xml:space="preserve">В форме </w:t>
      </w:r>
      <w:r w:rsidRPr="00DB1A4A">
        <w:rPr>
          <w:rFonts w:ascii="Times New Roman" w:hAnsi="Times New Roman" w:cs="Times New Roman"/>
          <w:snapToGrid w:val="0"/>
          <w:sz w:val="24"/>
          <w:szCs w:val="24"/>
        </w:rPr>
        <w:t xml:space="preserve">электронного обращения </w:t>
      </w:r>
      <w:r w:rsidRPr="00CD701B">
        <w:rPr>
          <w:rFonts w:ascii="Times New Roman" w:hAnsi="Times New Roman" w:cs="Times New Roman"/>
          <w:snapToGrid w:val="0"/>
          <w:sz w:val="24"/>
          <w:szCs w:val="24"/>
        </w:rPr>
        <w:t>поступило 660</w:t>
      </w:r>
      <w:r w:rsidRPr="00CD701B">
        <w:rPr>
          <w:rFonts w:ascii="Times New Roman" w:hAnsi="Times New Roman" w:cs="Times New Roman"/>
          <w:b/>
          <w:bCs/>
          <w:snapToGrid w:val="0"/>
          <w:sz w:val="24"/>
          <w:szCs w:val="24"/>
        </w:rPr>
        <w:t xml:space="preserve"> </w:t>
      </w:r>
      <w:r w:rsidRPr="00CD701B">
        <w:rPr>
          <w:rFonts w:ascii="Times New Roman" w:hAnsi="Times New Roman" w:cs="Times New Roman"/>
          <w:snapToGrid w:val="0"/>
          <w:sz w:val="24"/>
          <w:szCs w:val="24"/>
        </w:rPr>
        <w:t>обращение, что на 8% меньше, чем   за аналогичный период прошлого года (4 квартал 2024 г. – 718 обращения).</w:t>
      </w:r>
    </w:p>
    <w:p w:rsidR="00EA0614" w:rsidRPr="00CD701B" w:rsidRDefault="00EA0614" w:rsidP="000F1472">
      <w:pPr>
        <w:widowControl w:val="0"/>
        <w:spacing w:after="0" w:line="240" w:lineRule="auto"/>
        <w:ind w:firstLine="708"/>
        <w:jc w:val="both"/>
        <w:rPr>
          <w:rFonts w:ascii="Times New Roman" w:hAnsi="Times New Roman" w:cs="Times New Roman"/>
          <w:snapToGrid w:val="0"/>
          <w:color w:val="FF0000"/>
          <w:sz w:val="24"/>
          <w:szCs w:val="24"/>
        </w:rPr>
      </w:pPr>
      <w:r w:rsidRPr="00CD701B">
        <w:rPr>
          <w:rFonts w:ascii="Times New Roman" w:hAnsi="Times New Roman" w:cs="Times New Roman"/>
          <w:snapToGrid w:val="0"/>
          <w:sz w:val="24"/>
          <w:szCs w:val="24"/>
        </w:rPr>
        <w:t xml:space="preserve">В течение 4 квартала 2025 года в администрацию района на рассмотрение по принадлежности поступило 67 обращений от жителей Фрунзенского района, адресованных </w:t>
      </w:r>
      <w:r w:rsidR="00DB1A4A">
        <w:rPr>
          <w:rFonts w:ascii="Times New Roman" w:hAnsi="Times New Roman" w:cs="Times New Roman"/>
          <w:snapToGrid w:val="0"/>
          <w:sz w:val="24"/>
          <w:szCs w:val="24"/>
        </w:rPr>
        <w:t>Президенту Российской Федерации.</w:t>
      </w:r>
      <w:r w:rsidRPr="00CD701B">
        <w:rPr>
          <w:rFonts w:ascii="Times New Roman" w:hAnsi="Times New Roman" w:cs="Times New Roman"/>
          <w:snapToGrid w:val="0"/>
          <w:sz w:val="24"/>
          <w:szCs w:val="24"/>
        </w:rPr>
        <w:t xml:space="preserve"> По обращениям заявителей даны исчерпывающие разъяснения или приняты конкретные решения. </w:t>
      </w:r>
    </w:p>
    <w:p w:rsidR="00EA0614" w:rsidRPr="00CD701B" w:rsidRDefault="00EA0614" w:rsidP="000F1472">
      <w:pPr>
        <w:spacing w:after="0" w:line="240" w:lineRule="auto"/>
        <w:ind w:firstLine="708"/>
        <w:jc w:val="both"/>
        <w:rPr>
          <w:rFonts w:ascii="Times New Roman" w:hAnsi="Times New Roman" w:cs="Times New Roman"/>
          <w:snapToGrid w:val="0"/>
          <w:sz w:val="24"/>
          <w:szCs w:val="24"/>
        </w:rPr>
      </w:pPr>
      <w:r w:rsidRPr="00CD701B">
        <w:rPr>
          <w:rFonts w:ascii="Times New Roman" w:hAnsi="Times New Roman" w:cs="Times New Roman"/>
          <w:snapToGrid w:val="0"/>
          <w:sz w:val="24"/>
          <w:szCs w:val="24"/>
        </w:rPr>
        <w:t xml:space="preserve">Тематические приоритеты по сравнению с 4 кварталом 2024 года не изменились:  </w:t>
      </w:r>
    </w:p>
    <w:p w:rsidR="00EA0614" w:rsidRPr="00CD701B" w:rsidRDefault="00EA0614" w:rsidP="00CD701B">
      <w:pPr>
        <w:spacing w:after="0" w:line="240" w:lineRule="auto"/>
        <w:jc w:val="both"/>
        <w:rPr>
          <w:rFonts w:ascii="Times New Roman" w:hAnsi="Times New Roman" w:cs="Times New Roman"/>
          <w:snapToGrid w:val="0"/>
          <w:sz w:val="24"/>
          <w:szCs w:val="24"/>
        </w:rPr>
      </w:pPr>
      <w:r w:rsidRPr="00CD701B">
        <w:rPr>
          <w:rFonts w:ascii="Times New Roman" w:hAnsi="Times New Roman" w:cs="Times New Roman"/>
          <w:snapToGrid w:val="0"/>
          <w:sz w:val="24"/>
          <w:szCs w:val="24"/>
        </w:rPr>
        <w:t>как и прежде, основные вопросы, изложенные в обращениях, касались преимущественно проблем жизнеобеспечения. В тематике вопросов лидировали вопросы коммунально-бытового обслуживания, вторыми по актуальности являются вопросы здравоохранения, на третьем</w:t>
      </w:r>
      <w:r w:rsidR="00DB1A4A">
        <w:rPr>
          <w:rFonts w:ascii="Times New Roman" w:hAnsi="Times New Roman" w:cs="Times New Roman"/>
          <w:snapToGrid w:val="0"/>
          <w:sz w:val="24"/>
          <w:szCs w:val="24"/>
        </w:rPr>
        <w:t>-</w:t>
      </w:r>
      <w:r w:rsidRPr="00CD701B">
        <w:rPr>
          <w:rFonts w:ascii="Times New Roman" w:hAnsi="Times New Roman" w:cs="Times New Roman"/>
          <w:snapToGrid w:val="0"/>
          <w:sz w:val="24"/>
          <w:szCs w:val="24"/>
        </w:rPr>
        <w:t xml:space="preserve"> вопросы образования, на</w:t>
      </w:r>
      <w:r w:rsidRPr="00CD701B">
        <w:rPr>
          <w:rFonts w:ascii="Times New Roman" w:hAnsi="Times New Roman" w:cs="Times New Roman"/>
          <w:sz w:val="24"/>
          <w:szCs w:val="24"/>
        </w:rPr>
        <w:t xml:space="preserve"> </w:t>
      </w:r>
      <w:r w:rsidRPr="00CD701B">
        <w:rPr>
          <w:rFonts w:ascii="Times New Roman" w:hAnsi="Times New Roman" w:cs="Times New Roman"/>
          <w:snapToGrid w:val="0"/>
          <w:sz w:val="24"/>
          <w:szCs w:val="24"/>
        </w:rPr>
        <w:t xml:space="preserve">четвертом месте вопросы социального обеспечения </w:t>
      </w:r>
      <w:r w:rsidR="00DB1A4A">
        <w:rPr>
          <w:rFonts w:ascii="Times New Roman" w:hAnsi="Times New Roman" w:cs="Times New Roman"/>
          <w:snapToGrid w:val="0"/>
          <w:sz w:val="24"/>
          <w:szCs w:val="24"/>
        </w:rPr>
        <w:t>и жилищные вопросы.</w:t>
      </w:r>
    </w:p>
    <w:p w:rsidR="00C6069C" w:rsidRPr="00DB1A4A" w:rsidRDefault="00C6069C" w:rsidP="00960177">
      <w:pPr>
        <w:widowControl w:val="0"/>
        <w:spacing w:after="0" w:line="240" w:lineRule="auto"/>
        <w:ind w:firstLine="708"/>
        <w:jc w:val="both"/>
        <w:rPr>
          <w:rFonts w:ascii="Times New Roman" w:hAnsi="Times New Roman" w:cs="Times New Roman"/>
          <w:snapToGrid w:val="0"/>
          <w:sz w:val="24"/>
          <w:szCs w:val="24"/>
        </w:rPr>
      </w:pPr>
      <w:r w:rsidRPr="00DB1A4A">
        <w:rPr>
          <w:rFonts w:ascii="Times New Roman" w:hAnsi="Times New Roman" w:cs="Times New Roman"/>
          <w:snapToGrid w:val="0"/>
          <w:sz w:val="24"/>
          <w:szCs w:val="24"/>
        </w:rPr>
        <w:t xml:space="preserve">Результаты рассмотрения, следующие: разъяснено - 924, поддержано – 499 </w:t>
      </w:r>
      <w:r w:rsidR="0070034B" w:rsidRPr="00DB1A4A">
        <w:rPr>
          <w:rFonts w:ascii="Times New Roman" w:hAnsi="Times New Roman" w:cs="Times New Roman"/>
          <w:snapToGrid w:val="0"/>
          <w:sz w:val="24"/>
          <w:szCs w:val="24"/>
        </w:rPr>
        <w:t xml:space="preserve">                     </w:t>
      </w:r>
      <w:proofErr w:type="gramStart"/>
      <w:r w:rsidR="0070034B" w:rsidRPr="00DB1A4A">
        <w:rPr>
          <w:rFonts w:ascii="Times New Roman" w:hAnsi="Times New Roman" w:cs="Times New Roman"/>
          <w:snapToGrid w:val="0"/>
          <w:sz w:val="24"/>
          <w:szCs w:val="24"/>
        </w:rPr>
        <w:t xml:space="preserve">   </w:t>
      </w:r>
      <w:r w:rsidRPr="00DB1A4A">
        <w:rPr>
          <w:rFonts w:ascii="Times New Roman" w:hAnsi="Times New Roman" w:cs="Times New Roman"/>
          <w:snapToGrid w:val="0"/>
          <w:sz w:val="24"/>
          <w:szCs w:val="24"/>
        </w:rPr>
        <w:t>(</w:t>
      </w:r>
      <w:proofErr w:type="gramEnd"/>
      <w:r w:rsidRPr="00DB1A4A">
        <w:rPr>
          <w:rFonts w:ascii="Times New Roman" w:hAnsi="Times New Roman" w:cs="Times New Roman"/>
          <w:snapToGrid w:val="0"/>
          <w:sz w:val="24"/>
          <w:szCs w:val="24"/>
        </w:rPr>
        <w:t xml:space="preserve">в том числе меры приняты – 153), направлено по компетенции – 196, рассмотрено </w:t>
      </w:r>
      <w:r w:rsidR="0070034B" w:rsidRPr="00DB1A4A">
        <w:rPr>
          <w:rFonts w:ascii="Times New Roman" w:hAnsi="Times New Roman" w:cs="Times New Roman"/>
          <w:snapToGrid w:val="0"/>
          <w:sz w:val="24"/>
          <w:szCs w:val="24"/>
        </w:rPr>
        <w:t xml:space="preserve">                       </w:t>
      </w:r>
      <w:r w:rsidRPr="00DB1A4A">
        <w:rPr>
          <w:rFonts w:ascii="Times New Roman" w:hAnsi="Times New Roman" w:cs="Times New Roman"/>
          <w:snapToGrid w:val="0"/>
          <w:sz w:val="24"/>
          <w:szCs w:val="24"/>
        </w:rPr>
        <w:t>с выездом  на место – 100.</w:t>
      </w:r>
    </w:p>
    <w:p w:rsidR="00BA615D" w:rsidRPr="00BA615D" w:rsidRDefault="00BA615D" w:rsidP="0070034B">
      <w:pPr>
        <w:widowControl w:val="0"/>
        <w:spacing w:after="0" w:line="240" w:lineRule="auto"/>
        <w:ind w:firstLine="708"/>
        <w:jc w:val="both"/>
        <w:rPr>
          <w:rFonts w:ascii="Times New Roman" w:eastAsia="Times New Roman" w:hAnsi="Times New Roman" w:cs="Times New Roman"/>
          <w:sz w:val="24"/>
          <w:szCs w:val="24"/>
        </w:rPr>
      </w:pPr>
      <w:r w:rsidRPr="00BA615D">
        <w:rPr>
          <w:rFonts w:ascii="Times New Roman" w:hAnsi="Times New Roman" w:cs="Times New Roman"/>
          <w:snapToGrid w:val="0"/>
          <w:sz w:val="24"/>
          <w:szCs w:val="24"/>
        </w:rPr>
        <w:t xml:space="preserve">За отчетный период проведено 13 устных приемов граждан руководителями администрации, принято 15 человека. </w:t>
      </w:r>
    </w:p>
    <w:p w:rsidR="004F3F98" w:rsidRPr="004B0033" w:rsidRDefault="006B156D" w:rsidP="004B0033">
      <w:pPr>
        <w:pStyle w:val="af5"/>
        <w:spacing w:before="0" w:beforeAutospacing="0" w:after="0" w:afterAutospacing="0"/>
        <w:ind w:right="-1" w:firstLine="708"/>
        <w:jc w:val="both"/>
      </w:pPr>
      <w:r w:rsidRPr="004B0033">
        <w:t>Руководителями администрации придается большое значение работе                                      с обращениями граждан, соблюдению действующего законодательства при рассмотрении обращений. Этот вопрос еженедельно рассматривался на аппа</w:t>
      </w:r>
      <w:r w:rsidR="007976A4" w:rsidRPr="004B0033">
        <w:t>ратных совещаниях администрации</w:t>
      </w:r>
      <w:r w:rsidR="004F3F98" w:rsidRPr="004B0033">
        <w:t>.</w:t>
      </w:r>
      <w:r w:rsidR="007976A4" w:rsidRPr="004B0033">
        <w:t xml:space="preserve"> </w:t>
      </w:r>
    </w:p>
    <w:p w:rsidR="004F3F98" w:rsidRPr="004B0033" w:rsidRDefault="004F3F98" w:rsidP="004B0033">
      <w:pPr>
        <w:pStyle w:val="a6"/>
        <w:ind w:firstLine="708"/>
        <w:jc w:val="both"/>
        <w:rPr>
          <w:rFonts w:ascii="Times New Roman" w:hAnsi="Times New Roman"/>
          <w:snapToGrid w:val="0"/>
          <w:sz w:val="24"/>
          <w:szCs w:val="24"/>
        </w:rPr>
      </w:pPr>
      <w:r w:rsidRPr="004B0033">
        <w:rPr>
          <w:rFonts w:ascii="Times New Roman" w:hAnsi="Times New Roman"/>
          <w:snapToGrid w:val="0"/>
          <w:sz w:val="24"/>
          <w:szCs w:val="24"/>
        </w:rPr>
        <w:t>По обращениям, в соответствии с действующим законодательством проводится проверка изложенных фактов с выездом на место, принимаются решения, учитывается мнение граждан при планировании работы администрации на очередной период.</w:t>
      </w:r>
    </w:p>
    <w:p w:rsidR="006001B3" w:rsidRPr="004B0033" w:rsidRDefault="006001B3" w:rsidP="006001B3">
      <w:pPr>
        <w:spacing w:after="0" w:line="240" w:lineRule="auto"/>
        <w:ind w:right="-1" w:firstLine="708"/>
        <w:jc w:val="both"/>
        <w:rPr>
          <w:rFonts w:ascii="Times New Roman" w:hAnsi="Times New Roman" w:cs="Times New Roman"/>
          <w:sz w:val="24"/>
          <w:szCs w:val="24"/>
        </w:rPr>
      </w:pPr>
      <w:bookmarkStart w:id="0" w:name="_GoBack"/>
      <w:bookmarkEnd w:id="0"/>
      <w:r w:rsidRPr="004B0033">
        <w:rPr>
          <w:rFonts w:ascii="Times New Roman" w:hAnsi="Times New Roman" w:cs="Times New Roman"/>
          <w:bCs/>
          <w:sz w:val="24"/>
          <w:szCs w:val="24"/>
        </w:rPr>
        <w:t xml:space="preserve">В отчетном периоде во Фрунзенском районе Санкт-Петербурга сохранялась стабильная и управляемая обстановка, вместе с тем самыми актуальными являлись вопросы жилищно-коммунальных услуг и связанные с улучшением </w:t>
      </w:r>
      <w:r w:rsidRPr="004B0033">
        <w:rPr>
          <w:rFonts w:ascii="Times New Roman" w:hAnsi="Times New Roman" w:cs="Times New Roman"/>
          <w:sz w:val="24"/>
          <w:szCs w:val="24"/>
        </w:rPr>
        <w:t>жилищных условий.</w:t>
      </w:r>
    </w:p>
    <w:p w:rsidR="00A8586A" w:rsidRDefault="006001B3" w:rsidP="00DB1A4A">
      <w:pPr>
        <w:pStyle w:val="a6"/>
        <w:jc w:val="both"/>
        <w:rPr>
          <w:rFonts w:ascii="Times New Roman" w:hAnsi="Times New Roman"/>
          <w:sz w:val="24"/>
          <w:szCs w:val="24"/>
        </w:rPr>
      </w:pPr>
      <w:r w:rsidRPr="004B0033">
        <w:rPr>
          <w:rFonts w:ascii="Times New Roman" w:hAnsi="Times New Roman"/>
          <w:sz w:val="24"/>
          <w:szCs w:val="24"/>
        </w:rPr>
        <w:tab/>
      </w:r>
      <w:r w:rsidR="00DB1A4A">
        <w:rPr>
          <w:rFonts w:ascii="Times New Roman" w:hAnsi="Times New Roman"/>
          <w:sz w:val="24"/>
          <w:szCs w:val="24"/>
        </w:rPr>
        <w:t>В</w:t>
      </w:r>
      <w:r w:rsidR="009B6FD6" w:rsidRPr="0065358B">
        <w:rPr>
          <w:rFonts w:ascii="Times New Roman" w:hAnsi="Times New Roman"/>
          <w:sz w:val="24"/>
          <w:szCs w:val="24"/>
        </w:rPr>
        <w:t>се поступившие обращения рассмотрены в соответствии с требованиями действующего законодательства.</w:t>
      </w:r>
    </w:p>
    <w:sectPr w:rsidR="00A8586A" w:rsidSect="00177D1F">
      <w:footerReference w:type="default" r:id="rId8"/>
      <w:pgSz w:w="11906" w:h="16838"/>
      <w:pgMar w:top="567"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5FE" w:rsidRDefault="005E45FE" w:rsidP="000060A7">
      <w:pPr>
        <w:spacing w:after="0" w:line="240" w:lineRule="auto"/>
      </w:pPr>
      <w:r>
        <w:separator/>
      </w:r>
    </w:p>
  </w:endnote>
  <w:endnote w:type="continuationSeparator" w:id="0">
    <w:p w:rsidR="005E45FE" w:rsidRDefault="005E45FE" w:rsidP="00006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4988314"/>
      <w:docPartObj>
        <w:docPartGallery w:val="Page Numbers (Bottom of Page)"/>
        <w:docPartUnique/>
      </w:docPartObj>
    </w:sdtPr>
    <w:sdtEndPr/>
    <w:sdtContent>
      <w:p w:rsidR="004B0033" w:rsidRDefault="004B0033">
        <w:pPr>
          <w:pStyle w:val="af3"/>
          <w:jc w:val="right"/>
        </w:pPr>
        <w:r>
          <w:rPr>
            <w:noProof/>
          </w:rPr>
          <w:fldChar w:fldCharType="begin"/>
        </w:r>
        <w:r>
          <w:rPr>
            <w:noProof/>
          </w:rPr>
          <w:instrText xml:space="preserve"> PAGE   \* MERGEFORMAT </w:instrText>
        </w:r>
        <w:r>
          <w:rPr>
            <w:noProof/>
          </w:rPr>
          <w:fldChar w:fldCharType="separate"/>
        </w:r>
        <w:r w:rsidR="00DB1A4A">
          <w:rPr>
            <w:noProof/>
          </w:rPr>
          <w:t>1</w:t>
        </w:r>
        <w:r>
          <w:rPr>
            <w:noProof/>
          </w:rPr>
          <w:fldChar w:fldCharType="end"/>
        </w:r>
      </w:p>
    </w:sdtContent>
  </w:sdt>
  <w:p w:rsidR="004B0033" w:rsidRDefault="004B003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5FE" w:rsidRDefault="005E45FE" w:rsidP="000060A7">
      <w:pPr>
        <w:spacing w:after="0" w:line="240" w:lineRule="auto"/>
      </w:pPr>
      <w:r>
        <w:separator/>
      </w:r>
    </w:p>
  </w:footnote>
  <w:footnote w:type="continuationSeparator" w:id="0">
    <w:p w:rsidR="005E45FE" w:rsidRDefault="005E45FE" w:rsidP="000060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B3D2E"/>
    <w:multiLevelType w:val="hybridMultilevel"/>
    <w:tmpl w:val="D166ADA6"/>
    <w:lvl w:ilvl="0" w:tplc="753AB98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B348F2"/>
    <w:multiLevelType w:val="hybridMultilevel"/>
    <w:tmpl w:val="3B00F78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15:restartNumberingAfterBreak="0">
    <w:nsid w:val="083472FB"/>
    <w:multiLevelType w:val="hybridMultilevel"/>
    <w:tmpl w:val="AA68F95E"/>
    <w:lvl w:ilvl="0" w:tplc="86EEE9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4F404FC"/>
    <w:multiLevelType w:val="hybridMultilevel"/>
    <w:tmpl w:val="2F2629E6"/>
    <w:lvl w:ilvl="0" w:tplc="D8549504">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243D78C9"/>
    <w:multiLevelType w:val="hybridMultilevel"/>
    <w:tmpl w:val="9CDE64C6"/>
    <w:lvl w:ilvl="0" w:tplc="D282604C">
      <w:start w:val="1"/>
      <w:numFmt w:val="decimal"/>
      <w:lvlText w:val="%1."/>
      <w:lvlJc w:val="left"/>
      <w:pPr>
        <w:ind w:left="1204" w:hanging="495"/>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ED4429D"/>
    <w:multiLevelType w:val="hybridMultilevel"/>
    <w:tmpl w:val="68342F38"/>
    <w:lvl w:ilvl="0" w:tplc="290622A6">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800"/>
        </w:tabs>
        <w:ind w:left="1800" w:hanging="360"/>
      </w:pPr>
    </w:lvl>
    <w:lvl w:ilvl="2" w:tplc="04190005">
      <w:start w:val="1"/>
      <w:numFmt w:val="decimal"/>
      <w:lvlText w:val="%3."/>
      <w:lvlJc w:val="left"/>
      <w:pPr>
        <w:tabs>
          <w:tab w:val="num" w:pos="2520"/>
        </w:tabs>
        <w:ind w:left="2520" w:hanging="360"/>
      </w:pPr>
    </w:lvl>
    <w:lvl w:ilvl="3" w:tplc="04190001">
      <w:start w:val="1"/>
      <w:numFmt w:val="decimal"/>
      <w:lvlText w:val="%4."/>
      <w:lvlJc w:val="left"/>
      <w:pPr>
        <w:tabs>
          <w:tab w:val="num" w:pos="3240"/>
        </w:tabs>
        <w:ind w:left="3240" w:hanging="360"/>
      </w:pPr>
    </w:lvl>
    <w:lvl w:ilvl="4" w:tplc="04190003">
      <w:start w:val="1"/>
      <w:numFmt w:val="decimal"/>
      <w:lvlText w:val="%5."/>
      <w:lvlJc w:val="left"/>
      <w:pPr>
        <w:tabs>
          <w:tab w:val="num" w:pos="3960"/>
        </w:tabs>
        <w:ind w:left="3960" w:hanging="360"/>
      </w:pPr>
    </w:lvl>
    <w:lvl w:ilvl="5" w:tplc="04190005">
      <w:start w:val="1"/>
      <w:numFmt w:val="decimal"/>
      <w:lvlText w:val="%6."/>
      <w:lvlJc w:val="left"/>
      <w:pPr>
        <w:tabs>
          <w:tab w:val="num" w:pos="4680"/>
        </w:tabs>
        <w:ind w:left="4680" w:hanging="360"/>
      </w:pPr>
    </w:lvl>
    <w:lvl w:ilvl="6" w:tplc="04190001">
      <w:start w:val="1"/>
      <w:numFmt w:val="decimal"/>
      <w:lvlText w:val="%7."/>
      <w:lvlJc w:val="left"/>
      <w:pPr>
        <w:tabs>
          <w:tab w:val="num" w:pos="5400"/>
        </w:tabs>
        <w:ind w:left="5400" w:hanging="360"/>
      </w:pPr>
    </w:lvl>
    <w:lvl w:ilvl="7" w:tplc="04190003">
      <w:start w:val="1"/>
      <w:numFmt w:val="decimal"/>
      <w:lvlText w:val="%8."/>
      <w:lvlJc w:val="left"/>
      <w:pPr>
        <w:tabs>
          <w:tab w:val="num" w:pos="6120"/>
        </w:tabs>
        <w:ind w:left="6120" w:hanging="360"/>
      </w:pPr>
    </w:lvl>
    <w:lvl w:ilvl="8" w:tplc="04190005">
      <w:start w:val="1"/>
      <w:numFmt w:val="decimal"/>
      <w:lvlText w:val="%9."/>
      <w:lvlJc w:val="left"/>
      <w:pPr>
        <w:tabs>
          <w:tab w:val="num" w:pos="6840"/>
        </w:tabs>
        <w:ind w:left="6840" w:hanging="360"/>
      </w:pPr>
    </w:lvl>
  </w:abstractNum>
  <w:abstractNum w:abstractNumId="6" w15:restartNumberingAfterBreak="0">
    <w:nsid w:val="38085A12"/>
    <w:multiLevelType w:val="hybridMultilevel"/>
    <w:tmpl w:val="5BC62C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C4C75F2"/>
    <w:multiLevelType w:val="hybridMultilevel"/>
    <w:tmpl w:val="9B70B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2B724C0"/>
    <w:multiLevelType w:val="hybridMultilevel"/>
    <w:tmpl w:val="D5C48270"/>
    <w:lvl w:ilvl="0" w:tplc="A5C895E4">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6"/>
  </w:num>
  <w:num w:numId="1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14"/>
    <w:rsid w:val="000006D3"/>
    <w:rsid w:val="00000E16"/>
    <w:rsid w:val="00001873"/>
    <w:rsid w:val="00004224"/>
    <w:rsid w:val="000060A7"/>
    <w:rsid w:val="00010C83"/>
    <w:rsid w:val="00010D7A"/>
    <w:rsid w:val="00013D6D"/>
    <w:rsid w:val="00020AE3"/>
    <w:rsid w:val="000214F3"/>
    <w:rsid w:val="00021ACD"/>
    <w:rsid w:val="00025727"/>
    <w:rsid w:val="00033427"/>
    <w:rsid w:val="00034537"/>
    <w:rsid w:val="00036452"/>
    <w:rsid w:val="00037485"/>
    <w:rsid w:val="000405B2"/>
    <w:rsid w:val="00042B33"/>
    <w:rsid w:val="00045467"/>
    <w:rsid w:val="00045973"/>
    <w:rsid w:val="00051531"/>
    <w:rsid w:val="000523A8"/>
    <w:rsid w:val="0005273F"/>
    <w:rsid w:val="00053185"/>
    <w:rsid w:val="00055BCC"/>
    <w:rsid w:val="00057806"/>
    <w:rsid w:val="00060F54"/>
    <w:rsid w:val="000618B6"/>
    <w:rsid w:val="00066A38"/>
    <w:rsid w:val="00072F5F"/>
    <w:rsid w:val="00074CB4"/>
    <w:rsid w:val="0007712C"/>
    <w:rsid w:val="00077248"/>
    <w:rsid w:val="0008201B"/>
    <w:rsid w:val="0008320E"/>
    <w:rsid w:val="0008550E"/>
    <w:rsid w:val="00085EDF"/>
    <w:rsid w:val="00091D66"/>
    <w:rsid w:val="000922E2"/>
    <w:rsid w:val="0009278D"/>
    <w:rsid w:val="00092A4B"/>
    <w:rsid w:val="00097525"/>
    <w:rsid w:val="000A1E30"/>
    <w:rsid w:val="000A560F"/>
    <w:rsid w:val="000A5646"/>
    <w:rsid w:val="000A5ACD"/>
    <w:rsid w:val="000A5B5C"/>
    <w:rsid w:val="000A650B"/>
    <w:rsid w:val="000A6D34"/>
    <w:rsid w:val="000B0076"/>
    <w:rsid w:val="000B3E36"/>
    <w:rsid w:val="000B5B62"/>
    <w:rsid w:val="000B5F52"/>
    <w:rsid w:val="000B634A"/>
    <w:rsid w:val="000B7072"/>
    <w:rsid w:val="000C04DB"/>
    <w:rsid w:val="000C0C18"/>
    <w:rsid w:val="000C2772"/>
    <w:rsid w:val="000C3E6F"/>
    <w:rsid w:val="000C4316"/>
    <w:rsid w:val="000C4BEF"/>
    <w:rsid w:val="000D4A9A"/>
    <w:rsid w:val="000E156E"/>
    <w:rsid w:val="000E1CB4"/>
    <w:rsid w:val="000E6B37"/>
    <w:rsid w:val="000E6FE9"/>
    <w:rsid w:val="000F1234"/>
    <w:rsid w:val="000F1472"/>
    <w:rsid w:val="000F2EEE"/>
    <w:rsid w:val="000F32F8"/>
    <w:rsid w:val="000F55B8"/>
    <w:rsid w:val="000F79CB"/>
    <w:rsid w:val="000F7F3F"/>
    <w:rsid w:val="00104F95"/>
    <w:rsid w:val="0010690B"/>
    <w:rsid w:val="001118E3"/>
    <w:rsid w:val="001179A9"/>
    <w:rsid w:val="001210EA"/>
    <w:rsid w:val="0012209F"/>
    <w:rsid w:val="0012331E"/>
    <w:rsid w:val="0013074B"/>
    <w:rsid w:val="00131B56"/>
    <w:rsid w:val="00132E54"/>
    <w:rsid w:val="00133B66"/>
    <w:rsid w:val="001400D0"/>
    <w:rsid w:val="0014066C"/>
    <w:rsid w:val="0014206E"/>
    <w:rsid w:val="001421E8"/>
    <w:rsid w:val="00150123"/>
    <w:rsid w:val="00150BD3"/>
    <w:rsid w:val="001563AC"/>
    <w:rsid w:val="00157343"/>
    <w:rsid w:val="001575F4"/>
    <w:rsid w:val="0016166F"/>
    <w:rsid w:val="0016235D"/>
    <w:rsid w:val="00163B8C"/>
    <w:rsid w:val="00163C47"/>
    <w:rsid w:val="00164F43"/>
    <w:rsid w:val="0016584D"/>
    <w:rsid w:val="001674C1"/>
    <w:rsid w:val="00167B31"/>
    <w:rsid w:val="00174563"/>
    <w:rsid w:val="00176872"/>
    <w:rsid w:val="00177D1F"/>
    <w:rsid w:val="0018272E"/>
    <w:rsid w:val="00182DBD"/>
    <w:rsid w:val="001845C2"/>
    <w:rsid w:val="001855E8"/>
    <w:rsid w:val="0018726D"/>
    <w:rsid w:val="001900D7"/>
    <w:rsid w:val="001946C4"/>
    <w:rsid w:val="001960E0"/>
    <w:rsid w:val="001A13AF"/>
    <w:rsid w:val="001A20F4"/>
    <w:rsid w:val="001A365C"/>
    <w:rsid w:val="001A3E54"/>
    <w:rsid w:val="001A6EEA"/>
    <w:rsid w:val="001B0D1B"/>
    <w:rsid w:val="001B2143"/>
    <w:rsid w:val="001B2D14"/>
    <w:rsid w:val="001B4609"/>
    <w:rsid w:val="001B657E"/>
    <w:rsid w:val="001B6F6A"/>
    <w:rsid w:val="001C0C79"/>
    <w:rsid w:val="001C1084"/>
    <w:rsid w:val="001C40F9"/>
    <w:rsid w:val="001D36C8"/>
    <w:rsid w:val="001D39EA"/>
    <w:rsid w:val="001D5461"/>
    <w:rsid w:val="001E540B"/>
    <w:rsid w:val="001F23A7"/>
    <w:rsid w:val="001F447E"/>
    <w:rsid w:val="001F4853"/>
    <w:rsid w:val="001F5437"/>
    <w:rsid w:val="001F5B1E"/>
    <w:rsid w:val="001F75A9"/>
    <w:rsid w:val="00200E6B"/>
    <w:rsid w:val="002050A3"/>
    <w:rsid w:val="002059F6"/>
    <w:rsid w:val="0021065F"/>
    <w:rsid w:val="00214B28"/>
    <w:rsid w:val="002164B1"/>
    <w:rsid w:val="00223D34"/>
    <w:rsid w:val="00227A6F"/>
    <w:rsid w:val="00233A04"/>
    <w:rsid w:val="0023642B"/>
    <w:rsid w:val="00240EE3"/>
    <w:rsid w:val="0024107C"/>
    <w:rsid w:val="00244684"/>
    <w:rsid w:val="00246630"/>
    <w:rsid w:val="00246D30"/>
    <w:rsid w:val="00247FA3"/>
    <w:rsid w:val="00250063"/>
    <w:rsid w:val="00251D10"/>
    <w:rsid w:val="002601FA"/>
    <w:rsid w:val="00260F12"/>
    <w:rsid w:val="0026147C"/>
    <w:rsid w:val="002634B8"/>
    <w:rsid w:val="00263E40"/>
    <w:rsid w:val="002656AD"/>
    <w:rsid w:val="00265F7E"/>
    <w:rsid w:val="00265FED"/>
    <w:rsid w:val="00266334"/>
    <w:rsid w:val="00266F52"/>
    <w:rsid w:val="00270278"/>
    <w:rsid w:val="002714FC"/>
    <w:rsid w:val="002715B8"/>
    <w:rsid w:val="00272B28"/>
    <w:rsid w:val="00273A74"/>
    <w:rsid w:val="00275624"/>
    <w:rsid w:val="00276855"/>
    <w:rsid w:val="002815FD"/>
    <w:rsid w:val="00283567"/>
    <w:rsid w:val="00283990"/>
    <w:rsid w:val="002847EE"/>
    <w:rsid w:val="00285514"/>
    <w:rsid w:val="002878D2"/>
    <w:rsid w:val="00287AA0"/>
    <w:rsid w:val="002902B6"/>
    <w:rsid w:val="0029075B"/>
    <w:rsid w:val="002924E4"/>
    <w:rsid w:val="00292F94"/>
    <w:rsid w:val="00293B97"/>
    <w:rsid w:val="00294187"/>
    <w:rsid w:val="0029696B"/>
    <w:rsid w:val="00297ECC"/>
    <w:rsid w:val="002A1F40"/>
    <w:rsid w:val="002A3940"/>
    <w:rsid w:val="002A6871"/>
    <w:rsid w:val="002A6DBE"/>
    <w:rsid w:val="002A7846"/>
    <w:rsid w:val="002B35B4"/>
    <w:rsid w:val="002B3AE5"/>
    <w:rsid w:val="002B4DE5"/>
    <w:rsid w:val="002B60AB"/>
    <w:rsid w:val="002B720F"/>
    <w:rsid w:val="002B756E"/>
    <w:rsid w:val="002C2456"/>
    <w:rsid w:val="002C7990"/>
    <w:rsid w:val="002D0585"/>
    <w:rsid w:val="002D2C70"/>
    <w:rsid w:val="002D7540"/>
    <w:rsid w:val="002E12FE"/>
    <w:rsid w:val="002E2874"/>
    <w:rsid w:val="002E334B"/>
    <w:rsid w:val="002E4ADB"/>
    <w:rsid w:val="002E6A52"/>
    <w:rsid w:val="002E7CE5"/>
    <w:rsid w:val="002F0CAF"/>
    <w:rsid w:val="002F2BB4"/>
    <w:rsid w:val="002F39F2"/>
    <w:rsid w:val="002F4358"/>
    <w:rsid w:val="002F472C"/>
    <w:rsid w:val="002F4E6C"/>
    <w:rsid w:val="002F5E91"/>
    <w:rsid w:val="002F6011"/>
    <w:rsid w:val="002F6E3A"/>
    <w:rsid w:val="00306DBC"/>
    <w:rsid w:val="0031157B"/>
    <w:rsid w:val="00315B76"/>
    <w:rsid w:val="003169DB"/>
    <w:rsid w:val="003201ED"/>
    <w:rsid w:val="00322486"/>
    <w:rsid w:val="00323EAC"/>
    <w:rsid w:val="00324422"/>
    <w:rsid w:val="0033395F"/>
    <w:rsid w:val="00333C11"/>
    <w:rsid w:val="00336150"/>
    <w:rsid w:val="00340876"/>
    <w:rsid w:val="003423B9"/>
    <w:rsid w:val="00343CA9"/>
    <w:rsid w:val="00344242"/>
    <w:rsid w:val="003451AC"/>
    <w:rsid w:val="00346A18"/>
    <w:rsid w:val="00351AEB"/>
    <w:rsid w:val="00354F96"/>
    <w:rsid w:val="0035613A"/>
    <w:rsid w:val="003573BA"/>
    <w:rsid w:val="00361ED1"/>
    <w:rsid w:val="003623CA"/>
    <w:rsid w:val="00363E5B"/>
    <w:rsid w:val="00364EF0"/>
    <w:rsid w:val="00365217"/>
    <w:rsid w:val="00366F1C"/>
    <w:rsid w:val="003676A6"/>
    <w:rsid w:val="00374B0D"/>
    <w:rsid w:val="00375989"/>
    <w:rsid w:val="003810FF"/>
    <w:rsid w:val="003811EF"/>
    <w:rsid w:val="003816FF"/>
    <w:rsid w:val="003821F5"/>
    <w:rsid w:val="0038331C"/>
    <w:rsid w:val="0038501E"/>
    <w:rsid w:val="00387340"/>
    <w:rsid w:val="0039005C"/>
    <w:rsid w:val="003919EE"/>
    <w:rsid w:val="00392280"/>
    <w:rsid w:val="0039308F"/>
    <w:rsid w:val="00393498"/>
    <w:rsid w:val="00393D5A"/>
    <w:rsid w:val="00395309"/>
    <w:rsid w:val="003A07D5"/>
    <w:rsid w:val="003A2AC9"/>
    <w:rsid w:val="003A336D"/>
    <w:rsid w:val="003A3566"/>
    <w:rsid w:val="003A7CD5"/>
    <w:rsid w:val="003B05A1"/>
    <w:rsid w:val="003B0DF9"/>
    <w:rsid w:val="003B1310"/>
    <w:rsid w:val="003B1421"/>
    <w:rsid w:val="003B1C82"/>
    <w:rsid w:val="003B365B"/>
    <w:rsid w:val="003B5DF7"/>
    <w:rsid w:val="003B63FB"/>
    <w:rsid w:val="003B7147"/>
    <w:rsid w:val="003C1124"/>
    <w:rsid w:val="003C4678"/>
    <w:rsid w:val="003C664B"/>
    <w:rsid w:val="003C7D5F"/>
    <w:rsid w:val="003D30BC"/>
    <w:rsid w:val="003D476A"/>
    <w:rsid w:val="003E27A9"/>
    <w:rsid w:val="003E3078"/>
    <w:rsid w:val="003E3253"/>
    <w:rsid w:val="003E7764"/>
    <w:rsid w:val="003F1F23"/>
    <w:rsid w:val="003F1FE5"/>
    <w:rsid w:val="003F32F1"/>
    <w:rsid w:val="003F3CFF"/>
    <w:rsid w:val="003F7AC0"/>
    <w:rsid w:val="004028BC"/>
    <w:rsid w:val="00402BFA"/>
    <w:rsid w:val="00403603"/>
    <w:rsid w:val="00404569"/>
    <w:rsid w:val="00405074"/>
    <w:rsid w:val="004072A7"/>
    <w:rsid w:val="004141B2"/>
    <w:rsid w:val="0041447A"/>
    <w:rsid w:val="0041573A"/>
    <w:rsid w:val="00416CEC"/>
    <w:rsid w:val="0041787E"/>
    <w:rsid w:val="004237E3"/>
    <w:rsid w:val="00423E02"/>
    <w:rsid w:val="00425088"/>
    <w:rsid w:val="00427A5C"/>
    <w:rsid w:val="00427BFA"/>
    <w:rsid w:val="00430839"/>
    <w:rsid w:val="00430A9A"/>
    <w:rsid w:val="00431EC1"/>
    <w:rsid w:val="00433362"/>
    <w:rsid w:val="00440A0B"/>
    <w:rsid w:val="00442C18"/>
    <w:rsid w:val="00442D9B"/>
    <w:rsid w:val="00442DD9"/>
    <w:rsid w:val="00445032"/>
    <w:rsid w:val="00445124"/>
    <w:rsid w:val="00446F62"/>
    <w:rsid w:val="00454AFD"/>
    <w:rsid w:val="00455A04"/>
    <w:rsid w:val="0046028E"/>
    <w:rsid w:val="00461411"/>
    <w:rsid w:val="00462D4A"/>
    <w:rsid w:val="00463661"/>
    <w:rsid w:val="00463CB3"/>
    <w:rsid w:val="0046454B"/>
    <w:rsid w:val="004675FF"/>
    <w:rsid w:val="004719FA"/>
    <w:rsid w:val="00471DAA"/>
    <w:rsid w:val="00472D4E"/>
    <w:rsid w:val="00474C96"/>
    <w:rsid w:val="00475724"/>
    <w:rsid w:val="004776E3"/>
    <w:rsid w:val="004803F3"/>
    <w:rsid w:val="004819E3"/>
    <w:rsid w:val="00481D0B"/>
    <w:rsid w:val="00481D88"/>
    <w:rsid w:val="004842A7"/>
    <w:rsid w:val="004843BC"/>
    <w:rsid w:val="00484572"/>
    <w:rsid w:val="0048458B"/>
    <w:rsid w:val="00491450"/>
    <w:rsid w:val="00492473"/>
    <w:rsid w:val="0049588A"/>
    <w:rsid w:val="00495EAE"/>
    <w:rsid w:val="00496A59"/>
    <w:rsid w:val="0049788D"/>
    <w:rsid w:val="004A1616"/>
    <w:rsid w:val="004B0033"/>
    <w:rsid w:val="004B11D8"/>
    <w:rsid w:val="004B1637"/>
    <w:rsid w:val="004B4982"/>
    <w:rsid w:val="004B5E8A"/>
    <w:rsid w:val="004B7F82"/>
    <w:rsid w:val="004C0BF9"/>
    <w:rsid w:val="004C0DAF"/>
    <w:rsid w:val="004C210B"/>
    <w:rsid w:val="004C2E8A"/>
    <w:rsid w:val="004C48A5"/>
    <w:rsid w:val="004C6994"/>
    <w:rsid w:val="004D11AC"/>
    <w:rsid w:val="004D189F"/>
    <w:rsid w:val="004D19BD"/>
    <w:rsid w:val="004D4221"/>
    <w:rsid w:val="004D5A43"/>
    <w:rsid w:val="004D7FD7"/>
    <w:rsid w:val="004E1216"/>
    <w:rsid w:val="004E330B"/>
    <w:rsid w:val="004E3351"/>
    <w:rsid w:val="004E42B2"/>
    <w:rsid w:val="004F0671"/>
    <w:rsid w:val="004F155E"/>
    <w:rsid w:val="004F2E01"/>
    <w:rsid w:val="004F3F98"/>
    <w:rsid w:val="004F4D95"/>
    <w:rsid w:val="004F7C08"/>
    <w:rsid w:val="00502121"/>
    <w:rsid w:val="00502AFD"/>
    <w:rsid w:val="00507257"/>
    <w:rsid w:val="00510138"/>
    <w:rsid w:val="00513818"/>
    <w:rsid w:val="00514E00"/>
    <w:rsid w:val="00516F03"/>
    <w:rsid w:val="00520842"/>
    <w:rsid w:val="005213AB"/>
    <w:rsid w:val="0052259E"/>
    <w:rsid w:val="005257BA"/>
    <w:rsid w:val="00525889"/>
    <w:rsid w:val="00525BB8"/>
    <w:rsid w:val="00526BB7"/>
    <w:rsid w:val="00532324"/>
    <w:rsid w:val="00533C73"/>
    <w:rsid w:val="00533D58"/>
    <w:rsid w:val="005353D1"/>
    <w:rsid w:val="00535F12"/>
    <w:rsid w:val="005408A0"/>
    <w:rsid w:val="00540ED1"/>
    <w:rsid w:val="005436DE"/>
    <w:rsid w:val="005439A6"/>
    <w:rsid w:val="00544D7B"/>
    <w:rsid w:val="00545161"/>
    <w:rsid w:val="00545950"/>
    <w:rsid w:val="0054781D"/>
    <w:rsid w:val="00551CC5"/>
    <w:rsid w:val="005520F7"/>
    <w:rsid w:val="00554AB1"/>
    <w:rsid w:val="00554B42"/>
    <w:rsid w:val="005572B0"/>
    <w:rsid w:val="00557878"/>
    <w:rsid w:val="00563011"/>
    <w:rsid w:val="0056361C"/>
    <w:rsid w:val="00563FFB"/>
    <w:rsid w:val="005675E6"/>
    <w:rsid w:val="00567DEB"/>
    <w:rsid w:val="00573536"/>
    <w:rsid w:val="00573B79"/>
    <w:rsid w:val="00573F47"/>
    <w:rsid w:val="00576F07"/>
    <w:rsid w:val="0058062E"/>
    <w:rsid w:val="00580AB8"/>
    <w:rsid w:val="005819F2"/>
    <w:rsid w:val="0058323C"/>
    <w:rsid w:val="005838A8"/>
    <w:rsid w:val="00584DF8"/>
    <w:rsid w:val="005869C5"/>
    <w:rsid w:val="00587935"/>
    <w:rsid w:val="00595D72"/>
    <w:rsid w:val="005963EC"/>
    <w:rsid w:val="005970F5"/>
    <w:rsid w:val="005977EE"/>
    <w:rsid w:val="00597AB1"/>
    <w:rsid w:val="005A348F"/>
    <w:rsid w:val="005A5EE3"/>
    <w:rsid w:val="005A620F"/>
    <w:rsid w:val="005A7394"/>
    <w:rsid w:val="005A7B99"/>
    <w:rsid w:val="005B2109"/>
    <w:rsid w:val="005B37FD"/>
    <w:rsid w:val="005B553F"/>
    <w:rsid w:val="005B603F"/>
    <w:rsid w:val="005B6201"/>
    <w:rsid w:val="005B6FBB"/>
    <w:rsid w:val="005C0982"/>
    <w:rsid w:val="005C2DC6"/>
    <w:rsid w:val="005C396A"/>
    <w:rsid w:val="005C4D4B"/>
    <w:rsid w:val="005C6DA6"/>
    <w:rsid w:val="005E43EA"/>
    <w:rsid w:val="005E45FE"/>
    <w:rsid w:val="005E4B45"/>
    <w:rsid w:val="005E512C"/>
    <w:rsid w:val="005E75A1"/>
    <w:rsid w:val="005E7800"/>
    <w:rsid w:val="005F39E9"/>
    <w:rsid w:val="005F6724"/>
    <w:rsid w:val="006001B3"/>
    <w:rsid w:val="006079C9"/>
    <w:rsid w:val="00612012"/>
    <w:rsid w:val="00613034"/>
    <w:rsid w:val="00613B65"/>
    <w:rsid w:val="00613D10"/>
    <w:rsid w:val="00615A05"/>
    <w:rsid w:val="00616802"/>
    <w:rsid w:val="0061696A"/>
    <w:rsid w:val="00621466"/>
    <w:rsid w:val="00622D29"/>
    <w:rsid w:val="00623764"/>
    <w:rsid w:val="0062555D"/>
    <w:rsid w:val="006263D3"/>
    <w:rsid w:val="00626E51"/>
    <w:rsid w:val="006270F3"/>
    <w:rsid w:val="006275CD"/>
    <w:rsid w:val="006306FF"/>
    <w:rsid w:val="0063251F"/>
    <w:rsid w:val="00636356"/>
    <w:rsid w:val="00636797"/>
    <w:rsid w:val="00636C95"/>
    <w:rsid w:val="00636D77"/>
    <w:rsid w:val="00637720"/>
    <w:rsid w:val="00637E9B"/>
    <w:rsid w:val="006413BC"/>
    <w:rsid w:val="00641DCA"/>
    <w:rsid w:val="00643C6A"/>
    <w:rsid w:val="00644DDB"/>
    <w:rsid w:val="0064697E"/>
    <w:rsid w:val="00647378"/>
    <w:rsid w:val="00647530"/>
    <w:rsid w:val="006475BF"/>
    <w:rsid w:val="00651A40"/>
    <w:rsid w:val="00652456"/>
    <w:rsid w:val="0065358B"/>
    <w:rsid w:val="00654BF4"/>
    <w:rsid w:val="00655057"/>
    <w:rsid w:val="00660AF1"/>
    <w:rsid w:val="00662BDC"/>
    <w:rsid w:val="006637D3"/>
    <w:rsid w:val="00664F2D"/>
    <w:rsid w:val="00664F40"/>
    <w:rsid w:val="0066567D"/>
    <w:rsid w:val="00665997"/>
    <w:rsid w:val="00667577"/>
    <w:rsid w:val="006716DD"/>
    <w:rsid w:val="00673CD6"/>
    <w:rsid w:val="006769BD"/>
    <w:rsid w:val="0068427E"/>
    <w:rsid w:val="00684764"/>
    <w:rsid w:val="0068725B"/>
    <w:rsid w:val="00690F1C"/>
    <w:rsid w:val="00691CB1"/>
    <w:rsid w:val="0069525E"/>
    <w:rsid w:val="00696F34"/>
    <w:rsid w:val="006971E4"/>
    <w:rsid w:val="006A1B9A"/>
    <w:rsid w:val="006B055E"/>
    <w:rsid w:val="006B156D"/>
    <w:rsid w:val="006B16EC"/>
    <w:rsid w:val="006B5425"/>
    <w:rsid w:val="006B6D3D"/>
    <w:rsid w:val="006B702E"/>
    <w:rsid w:val="006B77F5"/>
    <w:rsid w:val="006C421F"/>
    <w:rsid w:val="006C430C"/>
    <w:rsid w:val="006C47E8"/>
    <w:rsid w:val="006D0BA6"/>
    <w:rsid w:val="006D0F66"/>
    <w:rsid w:val="006D2B01"/>
    <w:rsid w:val="006D5EFA"/>
    <w:rsid w:val="006E40FB"/>
    <w:rsid w:val="006E562A"/>
    <w:rsid w:val="006E5697"/>
    <w:rsid w:val="006E6796"/>
    <w:rsid w:val="006F1CC4"/>
    <w:rsid w:val="006F2B0F"/>
    <w:rsid w:val="006F596A"/>
    <w:rsid w:val="006F59F3"/>
    <w:rsid w:val="0070034B"/>
    <w:rsid w:val="00706B25"/>
    <w:rsid w:val="007129C4"/>
    <w:rsid w:val="0071383B"/>
    <w:rsid w:val="0071530E"/>
    <w:rsid w:val="0071584F"/>
    <w:rsid w:val="00717F05"/>
    <w:rsid w:val="00723C16"/>
    <w:rsid w:val="00725326"/>
    <w:rsid w:val="00727338"/>
    <w:rsid w:val="007313EC"/>
    <w:rsid w:val="00733F36"/>
    <w:rsid w:val="00744B98"/>
    <w:rsid w:val="00745118"/>
    <w:rsid w:val="0074525A"/>
    <w:rsid w:val="00747C9F"/>
    <w:rsid w:val="00751414"/>
    <w:rsid w:val="00751F51"/>
    <w:rsid w:val="007528CA"/>
    <w:rsid w:val="00753E65"/>
    <w:rsid w:val="007564A0"/>
    <w:rsid w:val="00756CC7"/>
    <w:rsid w:val="00757A90"/>
    <w:rsid w:val="00764FA4"/>
    <w:rsid w:val="007652B3"/>
    <w:rsid w:val="007654FA"/>
    <w:rsid w:val="007660C3"/>
    <w:rsid w:val="00773F2B"/>
    <w:rsid w:val="00774FBC"/>
    <w:rsid w:val="007775D4"/>
    <w:rsid w:val="00780A64"/>
    <w:rsid w:val="00781E48"/>
    <w:rsid w:val="00784232"/>
    <w:rsid w:val="00786CD7"/>
    <w:rsid w:val="00787AD3"/>
    <w:rsid w:val="007924E7"/>
    <w:rsid w:val="007976A4"/>
    <w:rsid w:val="007A0CE8"/>
    <w:rsid w:val="007A292F"/>
    <w:rsid w:val="007A2D7F"/>
    <w:rsid w:val="007A3373"/>
    <w:rsid w:val="007A3471"/>
    <w:rsid w:val="007A6DDE"/>
    <w:rsid w:val="007A6DE6"/>
    <w:rsid w:val="007A7355"/>
    <w:rsid w:val="007B053D"/>
    <w:rsid w:val="007B1267"/>
    <w:rsid w:val="007B42F0"/>
    <w:rsid w:val="007B5F31"/>
    <w:rsid w:val="007B6A9D"/>
    <w:rsid w:val="007B76AF"/>
    <w:rsid w:val="007C1D73"/>
    <w:rsid w:val="007C31A4"/>
    <w:rsid w:val="007C51DD"/>
    <w:rsid w:val="007C644C"/>
    <w:rsid w:val="007C794A"/>
    <w:rsid w:val="007C7D84"/>
    <w:rsid w:val="007D35E4"/>
    <w:rsid w:val="007D6AA7"/>
    <w:rsid w:val="007D75DF"/>
    <w:rsid w:val="007E0335"/>
    <w:rsid w:val="007E0D2C"/>
    <w:rsid w:val="007E1E08"/>
    <w:rsid w:val="007E572D"/>
    <w:rsid w:val="007E742C"/>
    <w:rsid w:val="00800F06"/>
    <w:rsid w:val="00803EB7"/>
    <w:rsid w:val="008058DC"/>
    <w:rsid w:val="008061ED"/>
    <w:rsid w:val="008079C7"/>
    <w:rsid w:val="0081174A"/>
    <w:rsid w:val="00811B09"/>
    <w:rsid w:val="008143FC"/>
    <w:rsid w:val="008168B6"/>
    <w:rsid w:val="00820392"/>
    <w:rsid w:val="0082317E"/>
    <w:rsid w:val="00824FBA"/>
    <w:rsid w:val="00825306"/>
    <w:rsid w:val="00826915"/>
    <w:rsid w:val="0083132D"/>
    <w:rsid w:val="00834100"/>
    <w:rsid w:val="008345A9"/>
    <w:rsid w:val="00840CA9"/>
    <w:rsid w:val="00842AC0"/>
    <w:rsid w:val="0084541E"/>
    <w:rsid w:val="008468D2"/>
    <w:rsid w:val="0085219A"/>
    <w:rsid w:val="008526A6"/>
    <w:rsid w:val="008533C3"/>
    <w:rsid w:val="008606ED"/>
    <w:rsid w:val="0086737C"/>
    <w:rsid w:val="00870249"/>
    <w:rsid w:val="0087421E"/>
    <w:rsid w:val="00875511"/>
    <w:rsid w:val="0088321B"/>
    <w:rsid w:val="008838DE"/>
    <w:rsid w:val="00884265"/>
    <w:rsid w:val="00885AB3"/>
    <w:rsid w:val="0089156B"/>
    <w:rsid w:val="00893E73"/>
    <w:rsid w:val="00897A28"/>
    <w:rsid w:val="008A03E9"/>
    <w:rsid w:val="008A2EA9"/>
    <w:rsid w:val="008A4579"/>
    <w:rsid w:val="008A48B9"/>
    <w:rsid w:val="008A5DBF"/>
    <w:rsid w:val="008B079D"/>
    <w:rsid w:val="008B1214"/>
    <w:rsid w:val="008B1939"/>
    <w:rsid w:val="008B33C8"/>
    <w:rsid w:val="008B5004"/>
    <w:rsid w:val="008B7390"/>
    <w:rsid w:val="008B743C"/>
    <w:rsid w:val="008C27A0"/>
    <w:rsid w:val="008C29DC"/>
    <w:rsid w:val="008C55EA"/>
    <w:rsid w:val="008C5B2F"/>
    <w:rsid w:val="008C5F1B"/>
    <w:rsid w:val="008D1042"/>
    <w:rsid w:val="008D1C2D"/>
    <w:rsid w:val="008D2C08"/>
    <w:rsid w:val="008D590A"/>
    <w:rsid w:val="008D5E80"/>
    <w:rsid w:val="008D73A8"/>
    <w:rsid w:val="008E0487"/>
    <w:rsid w:val="008E0EFD"/>
    <w:rsid w:val="008E1E36"/>
    <w:rsid w:val="008E2802"/>
    <w:rsid w:val="008E2F44"/>
    <w:rsid w:val="008E3C6B"/>
    <w:rsid w:val="008E5893"/>
    <w:rsid w:val="008E69CF"/>
    <w:rsid w:val="008E7132"/>
    <w:rsid w:val="008F2525"/>
    <w:rsid w:val="008F3D54"/>
    <w:rsid w:val="008F595C"/>
    <w:rsid w:val="008F7340"/>
    <w:rsid w:val="00900751"/>
    <w:rsid w:val="009036AF"/>
    <w:rsid w:val="00911FE2"/>
    <w:rsid w:val="009141F2"/>
    <w:rsid w:val="00920662"/>
    <w:rsid w:val="00920F58"/>
    <w:rsid w:val="00922DA3"/>
    <w:rsid w:val="00924EF3"/>
    <w:rsid w:val="00927FDB"/>
    <w:rsid w:val="0093735E"/>
    <w:rsid w:val="00940EFA"/>
    <w:rsid w:val="00945373"/>
    <w:rsid w:val="00952A91"/>
    <w:rsid w:val="0095476C"/>
    <w:rsid w:val="00955C8B"/>
    <w:rsid w:val="009573E1"/>
    <w:rsid w:val="00960177"/>
    <w:rsid w:val="00960DAF"/>
    <w:rsid w:val="0096457B"/>
    <w:rsid w:val="00965B4A"/>
    <w:rsid w:val="00967124"/>
    <w:rsid w:val="00970D8C"/>
    <w:rsid w:val="00972E40"/>
    <w:rsid w:val="00975921"/>
    <w:rsid w:val="00977AFB"/>
    <w:rsid w:val="0098141E"/>
    <w:rsid w:val="00982923"/>
    <w:rsid w:val="00983A31"/>
    <w:rsid w:val="00983AC6"/>
    <w:rsid w:val="00983BDB"/>
    <w:rsid w:val="00984406"/>
    <w:rsid w:val="0098472E"/>
    <w:rsid w:val="00985330"/>
    <w:rsid w:val="00987CDA"/>
    <w:rsid w:val="0099073F"/>
    <w:rsid w:val="0099190E"/>
    <w:rsid w:val="00993566"/>
    <w:rsid w:val="0099658F"/>
    <w:rsid w:val="009973E7"/>
    <w:rsid w:val="009A00C5"/>
    <w:rsid w:val="009A286B"/>
    <w:rsid w:val="009A6C29"/>
    <w:rsid w:val="009A70AF"/>
    <w:rsid w:val="009B2754"/>
    <w:rsid w:val="009B6D20"/>
    <w:rsid w:val="009B6FD6"/>
    <w:rsid w:val="009C0955"/>
    <w:rsid w:val="009C12DB"/>
    <w:rsid w:val="009C3B82"/>
    <w:rsid w:val="009C4CFB"/>
    <w:rsid w:val="009D1C6A"/>
    <w:rsid w:val="009D3BCA"/>
    <w:rsid w:val="009E2F78"/>
    <w:rsid w:val="009E4928"/>
    <w:rsid w:val="009E4C4C"/>
    <w:rsid w:val="009E553D"/>
    <w:rsid w:val="009E5839"/>
    <w:rsid w:val="009E68AA"/>
    <w:rsid w:val="009F1383"/>
    <w:rsid w:val="009F208E"/>
    <w:rsid w:val="009F2494"/>
    <w:rsid w:val="009F45B7"/>
    <w:rsid w:val="009F4E6E"/>
    <w:rsid w:val="009F64E8"/>
    <w:rsid w:val="009F6749"/>
    <w:rsid w:val="009F69CF"/>
    <w:rsid w:val="00A00EE4"/>
    <w:rsid w:val="00A00FC6"/>
    <w:rsid w:val="00A01431"/>
    <w:rsid w:val="00A020E7"/>
    <w:rsid w:val="00A02A56"/>
    <w:rsid w:val="00A05593"/>
    <w:rsid w:val="00A07271"/>
    <w:rsid w:val="00A100A3"/>
    <w:rsid w:val="00A22547"/>
    <w:rsid w:val="00A2454C"/>
    <w:rsid w:val="00A25854"/>
    <w:rsid w:val="00A304A3"/>
    <w:rsid w:val="00A322F7"/>
    <w:rsid w:val="00A34E4B"/>
    <w:rsid w:val="00A362D9"/>
    <w:rsid w:val="00A42001"/>
    <w:rsid w:val="00A43141"/>
    <w:rsid w:val="00A46792"/>
    <w:rsid w:val="00A60A10"/>
    <w:rsid w:val="00A63480"/>
    <w:rsid w:val="00A653C1"/>
    <w:rsid w:val="00A654B4"/>
    <w:rsid w:val="00A66C72"/>
    <w:rsid w:val="00A705B4"/>
    <w:rsid w:val="00A70CA9"/>
    <w:rsid w:val="00A73677"/>
    <w:rsid w:val="00A73B94"/>
    <w:rsid w:val="00A73D5F"/>
    <w:rsid w:val="00A73E29"/>
    <w:rsid w:val="00A80873"/>
    <w:rsid w:val="00A815DC"/>
    <w:rsid w:val="00A826AB"/>
    <w:rsid w:val="00A833DB"/>
    <w:rsid w:val="00A84265"/>
    <w:rsid w:val="00A84505"/>
    <w:rsid w:val="00A8586A"/>
    <w:rsid w:val="00A900D2"/>
    <w:rsid w:val="00A90EC3"/>
    <w:rsid w:val="00A91163"/>
    <w:rsid w:val="00A949E0"/>
    <w:rsid w:val="00A9755F"/>
    <w:rsid w:val="00AA2402"/>
    <w:rsid w:val="00AA78F8"/>
    <w:rsid w:val="00AB08D6"/>
    <w:rsid w:val="00AB18D2"/>
    <w:rsid w:val="00AB1B63"/>
    <w:rsid w:val="00AB1C2F"/>
    <w:rsid w:val="00AB20E3"/>
    <w:rsid w:val="00AB25CF"/>
    <w:rsid w:val="00AB2608"/>
    <w:rsid w:val="00AB4316"/>
    <w:rsid w:val="00AB4544"/>
    <w:rsid w:val="00AB4A44"/>
    <w:rsid w:val="00AB5A2C"/>
    <w:rsid w:val="00AB6693"/>
    <w:rsid w:val="00AB68E8"/>
    <w:rsid w:val="00AB74DF"/>
    <w:rsid w:val="00AB76DC"/>
    <w:rsid w:val="00AC029D"/>
    <w:rsid w:val="00AC0732"/>
    <w:rsid w:val="00AC0C5A"/>
    <w:rsid w:val="00AC3AD8"/>
    <w:rsid w:val="00AC43A6"/>
    <w:rsid w:val="00AC6DF3"/>
    <w:rsid w:val="00AC6F6B"/>
    <w:rsid w:val="00AC6FCF"/>
    <w:rsid w:val="00AC6FEE"/>
    <w:rsid w:val="00AD20B3"/>
    <w:rsid w:val="00AD44AC"/>
    <w:rsid w:val="00AD4507"/>
    <w:rsid w:val="00AD56C2"/>
    <w:rsid w:val="00AD5844"/>
    <w:rsid w:val="00AD5F1D"/>
    <w:rsid w:val="00AD71CC"/>
    <w:rsid w:val="00AD728D"/>
    <w:rsid w:val="00AE0355"/>
    <w:rsid w:val="00AE0955"/>
    <w:rsid w:val="00AE2985"/>
    <w:rsid w:val="00AE2D4B"/>
    <w:rsid w:val="00AE3E55"/>
    <w:rsid w:val="00AE3EE6"/>
    <w:rsid w:val="00AE51D4"/>
    <w:rsid w:val="00AE6B37"/>
    <w:rsid w:val="00AE70F1"/>
    <w:rsid w:val="00AF0DA2"/>
    <w:rsid w:val="00AF1EBA"/>
    <w:rsid w:val="00AF26BA"/>
    <w:rsid w:val="00AF30DA"/>
    <w:rsid w:val="00AF5A15"/>
    <w:rsid w:val="00AF5F4E"/>
    <w:rsid w:val="00AF7E0A"/>
    <w:rsid w:val="00B01352"/>
    <w:rsid w:val="00B02293"/>
    <w:rsid w:val="00B03702"/>
    <w:rsid w:val="00B03A7E"/>
    <w:rsid w:val="00B062C8"/>
    <w:rsid w:val="00B07322"/>
    <w:rsid w:val="00B077CE"/>
    <w:rsid w:val="00B15F11"/>
    <w:rsid w:val="00B179A1"/>
    <w:rsid w:val="00B17EB5"/>
    <w:rsid w:val="00B17FF3"/>
    <w:rsid w:val="00B21834"/>
    <w:rsid w:val="00B22958"/>
    <w:rsid w:val="00B263AA"/>
    <w:rsid w:val="00B27D98"/>
    <w:rsid w:val="00B315B8"/>
    <w:rsid w:val="00B3304F"/>
    <w:rsid w:val="00B341FC"/>
    <w:rsid w:val="00B364B2"/>
    <w:rsid w:val="00B37BAC"/>
    <w:rsid w:val="00B4199A"/>
    <w:rsid w:val="00B41B4A"/>
    <w:rsid w:val="00B4370A"/>
    <w:rsid w:val="00B44D08"/>
    <w:rsid w:val="00B44FC0"/>
    <w:rsid w:val="00B45C8F"/>
    <w:rsid w:val="00B47E91"/>
    <w:rsid w:val="00B500BC"/>
    <w:rsid w:val="00B50BF8"/>
    <w:rsid w:val="00B50FDC"/>
    <w:rsid w:val="00B51875"/>
    <w:rsid w:val="00B51D89"/>
    <w:rsid w:val="00B522CF"/>
    <w:rsid w:val="00B52D42"/>
    <w:rsid w:val="00B55C84"/>
    <w:rsid w:val="00B56C5A"/>
    <w:rsid w:val="00B56E65"/>
    <w:rsid w:val="00B600DA"/>
    <w:rsid w:val="00B60AB6"/>
    <w:rsid w:val="00B622A3"/>
    <w:rsid w:val="00B65B71"/>
    <w:rsid w:val="00B7063F"/>
    <w:rsid w:val="00B74353"/>
    <w:rsid w:val="00B76306"/>
    <w:rsid w:val="00B80351"/>
    <w:rsid w:val="00B80787"/>
    <w:rsid w:val="00B82040"/>
    <w:rsid w:val="00B85FD7"/>
    <w:rsid w:val="00B8629D"/>
    <w:rsid w:val="00B90A6D"/>
    <w:rsid w:val="00B90F04"/>
    <w:rsid w:val="00B92351"/>
    <w:rsid w:val="00B943CD"/>
    <w:rsid w:val="00B94B83"/>
    <w:rsid w:val="00B97E90"/>
    <w:rsid w:val="00BA151B"/>
    <w:rsid w:val="00BA1F32"/>
    <w:rsid w:val="00BA3B19"/>
    <w:rsid w:val="00BA4B07"/>
    <w:rsid w:val="00BA615D"/>
    <w:rsid w:val="00BA752A"/>
    <w:rsid w:val="00BB1902"/>
    <w:rsid w:val="00BB1E1B"/>
    <w:rsid w:val="00BB4AAC"/>
    <w:rsid w:val="00BB5CF8"/>
    <w:rsid w:val="00BC1795"/>
    <w:rsid w:val="00BC4B70"/>
    <w:rsid w:val="00BD061D"/>
    <w:rsid w:val="00BD3A01"/>
    <w:rsid w:val="00BD458E"/>
    <w:rsid w:val="00BD642A"/>
    <w:rsid w:val="00BD7840"/>
    <w:rsid w:val="00BE2FAE"/>
    <w:rsid w:val="00BE374E"/>
    <w:rsid w:val="00BE6865"/>
    <w:rsid w:val="00BE7632"/>
    <w:rsid w:val="00BF304E"/>
    <w:rsid w:val="00BF5D65"/>
    <w:rsid w:val="00BF762B"/>
    <w:rsid w:val="00C00B14"/>
    <w:rsid w:val="00C0272D"/>
    <w:rsid w:val="00C027E3"/>
    <w:rsid w:val="00C02EF3"/>
    <w:rsid w:val="00C0393F"/>
    <w:rsid w:val="00C039AE"/>
    <w:rsid w:val="00C05DCD"/>
    <w:rsid w:val="00C05F2F"/>
    <w:rsid w:val="00C06533"/>
    <w:rsid w:val="00C12B10"/>
    <w:rsid w:val="00C12E4F"/>
    <w:rsid w:val="00C14872"/>
    <w:rsid w:val="00C149FB"/>
    <w:rsid w:val="00C20A54"/>
    <w:rsid w:val="00C214FF"/>
    <w:rsid w:val="00C2378D"/>
    <w:rsid w:val="00C25EDA"/>
    <w:rsid w:val="00C3396A"/>
    <w:rsid w:val="00C36F6F"/>
    <w:rsid w:val="00C408AB"/>
    <w:rsid w:val="00C43B02"/>
    <w:rsid w:val="00C43B48"/>
    <w:rsid w:val="00C52BE0"/>
    <w:rsid w:val="00C54F46"/>
    <w:rsid w:val="00C57238"/>
    <w:rsid w:val="00C579AE"/>
    <w:rsid w:val="00C6069C"/>
    <w:rsid w:val="00C61366"/>
    <w:rsid w:val="00C71286"/>
    <w:rsid w:val="00C73646"/>
    <w:rsid w:val="00C8138B"/>
    <w:rsid w:val="00C87E37"/>
    <w:rsid w:val="00C93353"/>
    <w:rsid w:val="00CA049C"/>
    <w:rsid w:val="00CA219A"/>
    <w:rsid w:val="00CA24F0"/>
    <w:rsid w:val="00CA3064"/>
    <w:rsid w:val="00CA4108"/>
    <w:rsid w:val="00CA7552"/>
    <w:rsid w:val="00CB2FF1"/>
    <w:rsid w:val="00CC06A7"/>
    <w:rsid w:val="00CC3FA2"/>
    <w:rsid w:val="00CC4587"/>
    <w:rsid w:val="00CD10B4"/>
    <w:rsid w:val="00CD2040"/>
    <w:rsid w:val="00CD2398"/>
    <w:rsid w:val="00CD701B"/>
    <w:rsid w:val="00CD7CEE"/>
    <w:rsid w:val="00CE124B"/>
    <w:rsid w:val="00CE16D1"/>
    <w:rsid w:val="00CE39CF"/>
    <w:rsid w:val="00CE511B"/>
    <w:rsid w:val="00CE788E"/>
    <w:rsid w:val="00CF0FCC"/>
    <w:rsid w:val="00CF2D07"/>
    <w:rsid w:val="00CF5B20"/>
    <w:rsid w:val="00CF68D6"/>
    <w:rsid w:val="00D021AE"/>
    <w:rsid w:val="00D03D56"/>
    <w:rsid w:val="00D0401C"/>
    <w:rsid w:val="00D06643"/>
    <w:rsid w:val="00D1105A"/>
    <w:rsid w:val="00D11D37"/>
    <w:rsid w:val="00D12B2F"/>
    <w:rsid w:val="00D14ED3"/>
    <w:rsid w:val="00D15C61"/>
    <w:rsid w:val="00D17E57"/>
    <w:rsid w:val="00D2020D"/>
    <w:rsid w:val="00D2088E"/>
    <w:rsid w:val="00D21682"/>
    <w:rsid w:val="00D22662"/>
    <w:rsid w:val="00D23D24"/>
    <w:rsid w:val="00D269FF"/>
    <w:rsid w:val="00D322B4"/>
    <w:rsid w:val="00D32BB4"/>
    <w:rsid w:val="00D33640"/>
    <w:rsid w:val="00D41EB6"/>
    <w:rsid w:val="00D52935"/>
    <w:rsid w:val="00D55B87"/>
    <w:rsid w:val="00D56A10"/>
    <w:rsid w:val="00D576AC"/>
    <w:rsid w:val="00D57DD3"/>
    <w:rsid w:val="00D614DA"/>
    <w:rsid w:val="00D625C6"/>
    <w:rsid w:val="00D6470D"/>
    <w:rsid w:val="00D6784B"/>
    <w:rsid w:val="00D7076E"/>
    <w:rsid w:val="00D71949"/>
    <w:rsid w:val="00D763AF"/>
    <w:rsid w:val="00D77669"/>
    <w:rsid w:val="00D779DC"/>
    <w:rsid w:val="00D83600"/>
    <w:rsid w:val="00D86991"/>
    <w:rsid w:val="00D9164D"/>
    <w:rsid w:val="00D91AAE"/>
    <w:rsid w:val="00D94207"/>
    <w:rsid w:val="00D95600"/>
    <w:rsid w:val="00DA26C0"/>
    <w:rsid w:val="00DA2C27"/>
    <w:rsid w:val="00DA4115"/>
    <w:rsid w:val="00DA53AE"/>
    <w:rsid w:val="00DA6438"/>
    <w:rsid w:val="00DB04D1"/>
    <w:rsid w:val="00DB1701"/>
    <w:rsid w:val="00DB1A4A"/>
    <w:rsid w:val="00DB3E98"/>
    <w:rsid w:val="00DB423B"/>
    <w:rsid w:val="00DB577B"/>
    <w:rsid w:val="00DB66C6"/>
    <w:rsid w:val="00DC0B07"/>
    <w:rsid w:val="00DC1CC3"/>
    <w:rsid w:val="00DC3E00"/>
    <w:rsid w:val="00DC6A13"/>
    <w:rsid w:val="00DD001E"/>
    <w:rsid w:val="00DD3611"/>
    <w:rsid w:val="00DD458C"/>
    <w:rsid w:val="00DD52C3"/>
    <w:rsid w:val="00DD5C80"/>
    <w:rsid w:val="00DD6058"/>
    <w:rsid w:val="00DD7914"/>
    <w:rsid w:val="00DE0F30"/>
    <w:rsid w:val="00DE2B76"/>
    <w:rsid w:val="00DE3B73"/>
    <w:rsid w:val="00DE49D3"/>
    <w:rsid w:val="00DF0B96"/>
    <w:rsid w:val="00DF2F7E"/>
    <w:rsid w:val="00DF5840"/>
    <w:rsid w:val="00DF62B8"/>
    <w:rsid w:val="00E02C5D"/>
    <w:rsid w:val="00E02F26"/>
    <w:rsid w:val="00E049F2"/>
    <w:rsid w:val="00E10001"/>
    <w:rsid w:val="00E117B1"/>
    <w:rsid w:val="00E13A7B"/>
    <w:rsid w:val="00E13CCB"/>
    <w:rsid w:val="00E17265"/>
    <w:rsid w:val="00E24D9A"/>
    <w:rsid w:val="00E258EB"/>
    <w:rsid w:val="00E3243E"/>
    <w:rsid w:val="00E329C4"/>
    <w:rsid w:val="00E33B91"/>
    <w:rsid w:val="00E41374"/>
    <w:rsid w:val="00E432AC"/>
    <w:rsid w:val="00E44350"/>
    <w:rsid w:val="00E44D85"/>
    <w:rsid w:val="00E44DE6"/>
    <w:rsid w:val="00E45DE7"/>
    <w:rsid w:val="00E57635"/>
    <w:rsid w:val="00E577B9"/>
    <w:rsid w:val="00E60436"/>
    <w:rsid w:val="00E6640E"/>
    <w:rsid w:val="00E6651E"/>
    <w:rsid w:val="00E7122B"/>
    <w:rsid w:val="00E71846"/>
    <w:rsid w:val="00E72716"/>
    <w:rsid w:val="00E77953"/>
    <w:rsid w:val="00E811CE"/>
    <w:rsid w:val="00E8277F"/>
    <w:rsid w:val="00E84306"/>
    <w:rsid w:val="00E84A3B"/>
    <w:rsid w:val="00E878E9"/>
    <w:rsid w:val="00E90473"/>
    <w:rsid w:val="00E91BA1"/>
    <w:rsid w:val="00E94436"/>
    <w:rsid w:val="00E949C4"/>
    <w:rsid w:val="00E956B5"/>
    <w:rsid w:val="00EA0435"/>
    <w:rsid w:val="00EA0614"/>
    <w:rsid w:val="00EB6DEF"/>
    <w:rsid w:val="00EB7AD4"/>
    <w:rsid w:val="00EC1983"/>
    <w:rsid w:val="00EC30F7"/>
    <w:rsid w:val="00EC3832"/>
    <w:rsid w:val="00EC59FB"/>
    <w:rsid w:val="00EC75DD"/>
    <w:rsid w:val="00EC7C7B"/>
    <w:rsid w:val="00ED1C68"/>
    <w:rsid w:val="00ED37A6"/>
    <w:rsid w:val="00ED73BA"/>
    <w:rsid w:val="00EE1835"/>
    <w:rsid w:val="00EE18F0"/>
    <w:rsid w:val="00EE51BF"/>
    <w:rsid w:val="00EE588D"/>
    <w:rsid w:val="00EE684B"/>
    <w:rsid w:val="00EF2B2D"/>
    <w:rsid w:val="00EF70C0"/>
    <w:rsid w:val="00EF7BD6"/>
    <w:rsid w:val="00F04085"/>
    <w:rsid w:val="00F06100"/>
    <w:rsid w:val="00F10F4D"/>
    <w:rsid w:val="00F11391"/>
    <w:rsid w:val="00F12CD7"/>
    <w:rsid w:val="00F14D0F"/>
    <w:rsid w:val="00F17959"/>
    <w:rsid w:val="00F21711"/>
    <w:rsid w:val="00F218AE"/>
    <w:rsid w:val="00F21BF5"/>
    <w:rsid w:val="00F25CD8"/>
    <w:rsid w:val="00F26E10"/>
    <w:rsid w:val="00F2708F"/>
    <w:rsid w:val="00F27BB7"/>
    <w:rsid w:val="00F3023C"/>
    <w:rsid w:val="00F31AE7"/>
    <w:rsid w:val="00F33AEE"/>
    <w:rsid w:val="00F37770"/>
    <w:rsid w:val="00F43F87"/>
    <w:rsid w:val="00F45B65"/>
    <w:rsid w:val="00F46B28"/>
    <w:rsid w:val="00F47BAC"/>
    <w:rsid w:val="00F50C4A"/>
    <w:rsid w:val="00F51FFA"/>
    <w:rsid w:val="00F534AB"/>
    <w:rsid w:val="00F54509"/>
    <w:rsid w:val="00F5465C"/>
    <w:rsid w:val="00F56AB2"/>
    <w:rsid w:val="00F574B4"/>
    <w:rsid w:val="00F57559"/>
    <w:rsid w:val="00F57EEB"/>
    <w:rsid w:val="00F602E3"/>
    <w:rsid w:val="00F60F7A"/>
    <w:rsid w:val="00F61DF8"/>
    <w:rsid w:val="00F62E93"/>
    <w:rsid w:val="00F63B33"/>
    <w:rsid w:val="00F64090"/>
    <w:rsid w:val="00F65AE9"/>
    <w:rsid w:val="00F716F2"/>
    <w:rsid w:val="00F75C28"/>
    <w:rsid w:val="00F76F64"/>
    <w:rsid w:val="00F7710A"/>
    <w:rsid w:val="00F8234A"/>
    <w:rsid w:val="00F83492"/>
    <w:rsid w:val="00F84303"/>
    <w:rsid w:val="00F931AE"/>
    <w:rsid w:val="00F94A22"/>
    <w:rsid w:val="00F95CB6"/>
    <w:rsid w:val="00F96570"/>
    <w:rsid w:val="00FA007E"/>
    <w:rsid w:val="00FA101D"/>
    <w:rsid w:val="00FA190D"/>
    <w:rsid w:val="00FA1BF7"/>
    <w:rsid w:val="00FA21E5"/>
    <w:rsid w:val="00FA21F7"/>
    <w:rsid w:val="00FA25A7"/>
    <w:rsid w:val="00FA2958"/>
    <w:rsid w:val="00FA2966"/>
    <w:rsid w:val="00FA2E51"/>
    <w:rsid w:val="00FA3308"/>
    <w:rsid w:val="00FA5BFF"/>
    <w:rsid w:val="00FA7AF0"/>
    <w:rsid w:val="00FB44DE"/>
    <w:rsid w:val="00FC22C4"/>
    <w:rsid w:val="00FC27E5"/>
    <w:rsid w:val="00FC47D3"/>
    <w:rsid w:val="00FC58B5"/>
    <w:rsid w:val="00FD0ECA"/>
    <w:rsid w:val="00FD2472"/>
    <w:rsid w:val="00FD2930"/>
    <w:rsid w:val="00FD3B80"/>
    <w:rsid w:val="00FD3D8E"/>
    <w:rsid w:val="00FD5C00"/>
    <w:rsid w:val="00FD7A79"/>
    <w:rsid w:val="00FE05F3"/>
    <w:rsid w:val="00FE1BA6"/>
    <w:rsid w:val="00FE203E"/>
    <w:rsid w:val="00FE6E3C"/>
    <w:rsid w:val="00FF1837"/>
    <w:rsid w:val="00FF34E4"/>
    <w:rsid w:val="00FF3F5C"/>
    <w:rsid w:val="00FF5EC0"/>
    <w:rsid w:val="00FF60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3AC48E-9AAD-4B17-AB66-7DA8787A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B14"/>
    <w:pPr>
      <w:spacing w:after="200" w:line="276" w:lineRule="auto"/>
    </w:pPr>
    <w:rPr>
      <w:rFonts w:asciiTheme="minorHAnsi" w:eastAsiaTheme="minorEastAsia" w:hAnsiTheme="minorHAnsi" w:cstheme="minorBidi"/>
      <w:sz w:val="22"/>
      <w:szCs w:val="22"/>
    </w:rPr>
  </w:style>
  <w:style w:type="paragraph" w:styleId="1">
    <w:name w:val="heading 1"/>
    <w:basedOn w:val="a"/>
    <w:next w:val="a"/>
    <w:link w:val="10"/>
    <w:uiPriority w:val="9"/>
    <w:qFormat/>
    <w:rsid w:val="00655057"/>
    <w:pPr>
      <w:keepNext/>
      <w:spacing w:after="0" w:line="240" w:lineRule="auto"/>
      <w:ind w:right="-341" w:firstLine="709"/>
      <w:jc w:val="center"/>
      <w:outlineLvl w:val="0"/>
    </w:pPr>
    <w:rPr>
      <w:rFonts w:ascii="Times New Roman" w:eastAsia="Times New Roman" w:hAnsi="Times New Roman" w:cs="Times New Roman"/>
      <w:b/>
      <w:sz w:val="20"/>
      <w:szCs w:val="24"/>
      <w:lang w:eastAsia="en-US"/>
    </w:rPr>
  </w:style>
  <w:style w:type="paragraph" w:styleId="2">
    <w:name w:val="heading 2"/>
    <w:basedOn w:val="a"/>
    <w:next w:val="a"/>
    <w:link w:val="20"/>
    <w:uiPriority w:val="9"/>
    <w:semiHidden/>
    <w:unhideWhenUsed/>
    <w:qFormat/>
    <w:rsid w:val="00655057"/>
    <w:pPr>
      <w:keepNext/>
      <w:spacing w:before="240" w:after="60" w:line="240" w:lineRule="auto"/>
      <w:ind w:firstLine="709"/>
      <w:jc w:val="both"/>
      <w:outlineLvl w:val="1"/>
    </w:pPr>
    <w:rPr>
      <w:rFonts w:ascii="Cambria" w:eastAsia="Times New Roman" w:hAnsi="Cambria" w:cs="Times New Roman"/>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5057"/>
    <w:rPr>
      <w:rFonts w:eastAsia="Times New Roman" w:cs="Times New Roman"/>
      <w:b/>
      <w:szCs w:val="20"/>
      <w:lang w:eastAsia="ru-RU"/>
    </w:rPr>
  </w:style>
  <w:style w:type="character" w:customStyle="1" w:styleId="20">
    <w:name w:val="Заголовок 2 Знак"/>
    <w:basedOn w:val="a0"/>
    <w:link w:val="2"/>
    <w:uiPriority w:val="9"/>
    <w:semiHidden/>
    <w:rsid w:val="00655057"/>
    <w:rPr>
      <w:rFonts w:ascii="Cambria" w:eastAsia="Times New Roman" w:hAnsi="Cambria" w:cs="Times New Roman"/>
      <w:b/>
      <w:bCs/>
      <w:i/>
      <w:iCs/>
      <w:sz w:val="28"/>
      <w:szCs w:val="28"/>
    </w:rPr>
  </w:style>
  <w:style w:type="paragraph" w:styleId="a3">
    <w:name w:val="Title"/>
    <w:basedOn w:val="a"/>
    <w:link w:val="a4"/>
    <w:qFormat/>
    <w:rsid w:val="00655057"/>
    <w:pPr>
      <w:spacing w:after="0" w:line="240" w:lineRule="auto"/>
      <w:jc w:val="center"/>
    </w:pPr>
    <w:rPr>
      <w:rFonts w:ascii="Times New Roman" w:eastAsia="Times New Roman" w:hAnsi="Times New Roman" w:cs="Times New Roman"/>
      <w:b/>
      <w:bCs/>
      <w:sz w:val="28"/>
      <w:szCs w:val="24"/>
      <w:lang w:eastAsia="en-US"/>
    </w:rPr>
  </w:style>
  <w:style w:type="character" w:customStyle="1" w:styleId="a4">
    <w:name w:val="Название Знак"/>
    <w:basedOn w:val="a0"/>
    <w:link w:val="a3"/>
    <w:rsid w:val="00655057"/>
    <w:rPr>
      <w:rFonts w:eastAsia="Times New Roman"/>
      <w:b/>
      <w:bCs/>
      <w:sz w:val="28"/>
      <w:szCs w:val="24"/>
    </w:rPr>
  </w:style>
  <w:style w:type="character" w:styleId="a5">
    <w:name w:val="Emphasis"/>
    <w:basedOn w:val="a0"/>
    <w:uiPriority w:val="20"/>
    <w:qFormat/>
    <w:rsid w:val="00655057"/>
    <w:rPr>
      <w:i/>
      <w:iCs/>
    </w:rPr>
  </w:style>
  <w:style w:type="paragraph" w:styleId="a6">
    <w:name w:val="No Spacing"/>
    <w:link w:val="a7"/>
    <w:uiPriority w:val="1"/>
    <w:qFormat/>
    <w:rsid w:val="00655057"/>
    <w:rPr>
      <w:rFonts w:ascii="Calibri" w:eastAsia="Times New Roman" w:hAnsi="Calibri"/>
      <w:sz w:val="22"/>
      <w:szCs w:val="22"/>
    </w:rPr>
  </w:style>
  <w:style w:type="character" w:styleId="a8">
    <w:name w:val="Hyperlink"/>
    <w:basedOn w:val="a0"/>
    <w:semiHidden/>
    <w:unhideWhenUsed/>
    <w:rsid w:val="00C00B14"/>
    <w:rPr>
      <w:rFonts w:ascii="Times New Roman" w:hAnsi="Times New Roman" w:cs="Times New Roman" w:hint="default"/>
      <w:color w:val="0000FF"/>
      <w:u w:val="single"/>
    </w:rPr>
  </w:style>
  <w:style w:type="paragraph" w:styleId="a9">
    <w:name w:val="Body Text"/>
    <w:basedOn w:val="a"/>
    <w:link w:val="aa"/>
    <w:unhideWhenUsed/>
    <w:rsid w:val="00C00B14"/>
    <w:pPr>
      <w:spacing w:after="0" w:line="240" w:lineRule="auto"/>
      <w:jc w:val="center"/>
    </w:pPr>
    <w:rPr>
      <w:rFonts w:ascii="Times New Roman" w:eastAsia="Calibri" w:hAnsi="Times New Roman" w:cs="Times New Roman"/>
      <w:b/>
      <w:sz w:val="26"/>
      <w:lang w:eastAsia="en-US"/>
    </w:rPr>
  </w:style>
  <w:style w:type="character" w:customStyle="1" w:styleId="aa">
    <w:name w:val="Основной текст Знак"/>
    <w:basedOn w:val="a0"/>
    <w:link w:val="a9"/>
    <w:rsid w:val="00C00B14"/>
    <w:rPr>
      <w:b/>
      <w:sz w:val="26"/>
      <w:szCs w:val="22"/>
      <w:lang w:eastAsia="en-US"/>
    </w:rPr>
  </w:style>
  <w:style w:type="paragraph" w:styleId="ab">
    <w:name w:val="Body Text Indent"/>
    <w:basedOn w:val="a"/>
    <w:link w:val="ac"/>
    <w:unhideWhenUsed/>
    <w:rsid w:val="00C00B14"/>
    <w:pPr>
      <w:spacing w:after="0" w:line="240" w:lineRule="auto"/>
      <w:ind w:firstLine="709"/>
    </w:pPr>
    <w:rPr>
      <w:rFonts w:ascii="Times New Roman" w:eastAsia="Calibri" w:hAnsi="Times New Roman" w:cs="Times New Roman"/>
      <w:b/>
      <w:sz w:val="26"/>
      <w:lang w:eastAsia="en-US"/>
    </w:rPr>
  </w:style>
  <w:style w:type="character" w:customStyle="1" w:styleId="ac">
    <w:name w:val="Основной текст с отступом Знак"/>
    <w:basedOn w:val="a0"/>
    <w:link w:val="ab"/>
    <w:rsid w:val="00C00B14"/>
    <w:rPr>
      <w:b/>
      <w:sz w:val="26"/>
      <w:szCs w:val="22"/>
      <w:lang w:eastAsia="en-US"/>
    </w:rPr>
  </w:style>
  <w:style w:type="paragraph" w:styleId="3">
    <w:name w:val="Body Text Indent 3"/>
    <w:basedOn w:val="a"/>
    <w:link w:val="30"/>
    <w:uiPriority w:val="99"/>
    <w:unhideWhenUsed/>
    <w:rsid w:val="00C00B14"/>
    <w:pPr>
      <w:spacing w:after="120"/>
      <w:ind w:left="283"/>
    </w:pPr>
    <w:rPr>
      <w:sz w:val="16"/>
      <w:szCs w:val="16"/>
    </w:rPr>
  </w:style>
  <w:style w:type="character" w:customStyle="1" w:styleId="30">
    <w:name w:val="Основной текст с отступом 3 Знак"/>
    <w:basedOn w:val="a0"/>
    <w:link w:val="3"/>
    <w:uiPriority w:val="99"/>
    <w:rsid w:val="00C00B14"/>
    <w:rPr>
      <w:rFonts w:asciiTheme="minorHAnsi" w:eastAsiaTheme="minorEastAsia" w:hAnsiTheme="minorHAnsi" w:cstheme="minorBidi"/>
      <w:sz w:val="16"/>
      <w:szCs w:val="16"/>
    </w:rPr>
  </w:style>
  <w:style w:type="paragraph" w:styleId="ad">
    <w:name w:val="List Paragraph"/>
    <w:basedOn w:val="a"/>
    <w:uiPriority w:val="34"/>
    <w:qFormat/>
    <w:rsid w:val="0009278D"/>
    <w:pPr>
      <w:ind w:left="720"/>
      <w:contextualSpacing/>
    </w:pPr>
  </w:style>
  <w:style w:type="paragraph" w:customStyle="1" w:styleId="Style3">
    <w:name w:val="Style3"/>
    <w:basedOn w:val="a"/>
    <w:rsid w:val="00B80351"/>
    <w:pPr>
      <w:widowControl w:val="0"/>
      <w:autoSpaceDE w:val="0"/>
      <w:autoSpaceDN w:val="0"/>
      <w:adjustRightInd w:val="0"/>
      <w:spacing w:after="0" w:line="200" w:lineRule="exact"/>
      <w:ind w:firstLine="288"/>
      <w:jc w:val="both"/>
    </w:pPr>
    <w:rPr>
      <w:rFonts w:ascii="Trebuchet MS" w:eastAsia="Times New Roman" w:hAnsi="Trebuchet MS" w:cs="Times New Roman"/>
      <w:sz w:val="24"/>
      <w:szCs w:val="24"/>
    </w:rPr>
  </w:style>
  <w:style w:type="character" w:customStyle="1" w:styleId="FontStyle20">
    <w:name w:val="Font Style20"/>
    <w:rsid w:val="00B80351"/>
    <w:rPr>
      <w:rFonts w:ascii="Trebuchet MS" w:hAnsi="Trebuchet MS"/>
      <w:sz w:val="14"/>
    </w:rPr>
  </w:style>
  <w:style w:type="character" w:customStyle="1" w:styleId="a7">
    <w:name w:val="Без интервала Знак"/>
    <w:link w:val="a6"/>
    <w:uiPriority w:val="1"/>
    <w:rsid w:val="00C52BE0"/>
    <w:rPr>
      <w:rFonts w:ascii="Calibri" w:eastAsia="Times New Roman" w:hAnsi="Calibri"/>
      <w:sz w:val="22"/>
      <w:szCs w:val="22"/>
    </w:rPr>
  </w:style>
  <w:style w:type="character" w:customStyle="1" w:styleId="st">
    <w:name w:val="st"/>
    <w:basedOn w:val="a0"/>
    <w:rsid w:val="00C52BE0"/>
  </w:style>
  <w:style w:type="paragraph" w:styleId="21">
    <w:name w:val="Body Text 2"/>
    <w:basedOn w:val="a"/>
    <w:link w:val="22"/>
    <w:uiPriority w:val="99"/>
    <w:semiHidden/>
    <w:unhideWhenUsed/>
    <w:rsid w:val="00D11D37"/>
    <w:pPr>
      <w:spacing w:after="120" w:line="480" w:lineRule="auto"/>
      <w:ind w:firstLine="709"/>
    </w:pPr>
    <w:rPr>
      <w:rFonts w:ascii="Times New Roman" w:eastAsia="Calibri" w:hAnsi="Times New Roman" w:cs="Times New Roman"/>
      <w:sz w:val="26"/>
      <w:lang w:eastAsia="en-US"/>
    </w:rPr>
  </w:style>
  <w:style w:type="character" w:customStyle="1" w:styleId="22">
    <w:name w:val="Основной текст 2 Знак"/>
    <w:basedOn w:val="a0"/>
    <w:link w:val="21"/>
    <w:uiPriority w:val="99"/>
    <w:semiHidden/>
    <w:rsid w:val="00D11D37"/>
    <w:rPr>
      <w:sz w:val="26"/>
      <w:szCs w:val="22"/>
      <w:lang w:eastAsia="en-US"/>
    </w:rPr>
  </w:style>
  <w:style w:type="table" w:styleId="ae">
    <w:name w:val="Table Grid"/>
    <w:basedOn w:val="a1"/>
    <w:uiPriority w:val="59"/>
    <w:rsid w:val="009F208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9F208E"/>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F208E"/>
    <w:rPr>
      <w:rFonts w:ascii="Tahoma" w:eastAsiaTheme="minorEastAsia" w:hAnsi="Tahoma" w:cs="Tahoma"/>
      <w:sz w:val="16"/>
      <w:szCs w:val="16"/>
    </w:rPr>
  </w:style>
  <w:style w:type="paragraph" w:styleId="af1">
    <w:name w:val="header"/>
    <w:basedOn w:val="a"/>
    <w:link w:val="af2"/>
    <w:uiPriority w:val="99"/>
    <w:semiHidden/>
    <w:unhideWhenUsed/>
    <w:rsid w:val="000060A7"/>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0060A7"/>
    <w:rPr>
      <w:rFonts w:asciiTheme="minorHAnsi" w:eastAsiaTheme="minorEastAsia" w:hAnsiTheme="minorHAnsi" w:cstheme="minorBidi"/>
      <w:sz w:val="22"/>
      <w:szCs w:val="22"/>
    </w:rPr>
  </w:style>
  <w:style w:type="paragraph" w:styleId="af3">
    <w:name w:val="footer"/>
    <w:basedOn w:val="a"/>
    <w:link w:val="af4"/>
    <w:uiPriority w:val="99"/>
    <w:unhideWhenUsed/>
    <w:rsid w:val="000060A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0060A7"/>
    <w:rPr>
      <w:rFonts w:asciiTheme="minorHAnsi" w:eastAsiaTheme="minorEastAsia" w:hAnsiTheme="minorHAnsi" w:cstheme="minorBidi"/>
      <w:sz w:val="22"/>
      <w:szCs w:val="22"/>
    </w:rPr>
  </w:style>
  <w:style w:type="paragraph" w:styleId="af5">
    <w:name w:val="Normal (Web)"/>
    <w:aliases w:val="Обычный (веб) Знак1,Обычный (веб) Знак2 Знак Знак,Обычный (веб) Знак1 Знак Знак1 Знак,Обычный (веб) Знак Знак1 Знак Знак1 Знак,Обычный (веб) Знак1 Знак Знак Знак Знак Знак,Обычный (веб) Знак Знак1 Знак Знак Знак Знак1 Знак,Обычный (веб) Зн"/>
    <w:basedOn w:val="a"/>
    <w:link w:val="af6"/>
    <w:uiPriority w:val="99"/>
    <w:unhideWhenUsed/>
    <w:rsid w:val="003573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6">
    <w:name w:val="Обычный (веб) Знак"/>
    <w:aliases w:val="Обычный (веб) Знак1 Знак,Обычный (веб) Знак2 Знак Знак Знак,Обычный (веб) Знак1 Знак Знак1 Знак Знак,Обычный (веб) Знак Знак1 Знак Знак1 Знак Знак,Обычный (веб) Знак1 Знак Знак Знак Знак Знак Знак,Обычный (веб) Зн Знак"/>
    <w:basedOn w:val="a0"/>
    <w:link w:val="af5"/>
    <w:uiPriority w:val="99"/>
    <w:rsid w:val="00BF5D65"/>
    <w:rPr>
      <w:rFonts w:eastAsia="Times New Roman"/>
      <w:sz w:val="24"/>
      <w:szCs w:val="24"/>
    </w:rPr>
  </w:style>
  <w:style w:type="paragraph" w:customStyle="1" w:styleId="Heading">
    <w:name w:val="Heading"/>
    <w:rsid w:val="00BF5D65"/>
    <w:pPr>
      <w:autoSpaceDE w:val="0"/>
      <w:autoSpaceDN w:val="0"/>
      <w:adjustRightInd w:val="0"/>
    </w:pPr>
    <w:rPr>
      <w:rFonts w:ascii="Arial" w:eastAsia="Times New Roman" w:hAnsi="Arial" w:cs="Arial"/>
      <w:b/>
      <w:bCs/>
      <w:sz w:val="22"/>
      <w:szCs w:val="22"/>
    </w:rPr>
  </w:style>
  <w:style w:type="paragraph" w:customStyle="1" w:styleId="FORMATTEXT">
    <w:name w:val=".FORMATTEXT"/>
    <w:uiPriority w:val="99"/>
    <w:rsid w:val="00723C16"/>
    <w:pPr>
      <w:widowControl w:val="0"/>
      <w:autoSpaceDE w:val="0"/>
      <w:autoSpaceDN w:val="0"/>
      <w:adjustRightInd w:val="0"/>
    </w:pPr>
    <w:rPr>
      <w:rFonts w:eastAsia="Times New Roman"/>
      <w:sz w:val="24"/>
      <w:szCs w:val="24"/>
    </w:rPr>
  </w:style>
  <w:style w:type="paragraph" w:styleId="af7">
    <w:name w:val="footnote text"/>
    <w:basedOn w:val="a"/>
    <w:link w:val="af8"/>
    <w:uiPriority w:val="99"/>
    <w:semiHidden/>
    <w:unhideWhenUsed/>
    <w:rsid w:val="00B263AA"/>
    <w:pPr>
      <w:spacing w:line="240" w:lineRule="auto"/>
      <w:ind w:firstLine="709"/>
    </w:pPr>
    <w:rPr>
      <w:rFonts w:ascii="Times New Roman" w:eastAsia="Calibri" w:hAnsi="Times New Roman" w:cs="Times New Roman"/>
      <w:sz w:val="20"/>
      <w:szCs w:val="20"/>
      <w:lang w:eastAsia="en-US"/>
    </w:rPr>
  </w:style>
  <w:style w:type="character" w:customStyle="1" w:styleId="af8">
    <w:name w:val="Текст сноски Знак"/>
    <w:basedOn w:val="a0"/>
    <w:link w:val="af7"/>
    <w:uiPriority w:val="99"/>
    <w:semiHidden/>
    <w:rsid w:val="00B263AA"/>
    <w:rPr>
      <w:lang w:eastAsia="en-US"/>
    </w:rPr>
  </w:style>
  <w:style w:type="character" w:styleId="af9">
    <w:name w:val="footnote reference"/>
    <w:uiPriority w:val="99"/>
    <w:semiHidden/>
    <w:unhideWhenUsed/>
    <w:rsid w:val="00B263AA"/>
    <w:rPr>
      <w:vertAlign w:val="superscript"/>
    </w:rPr>
  </w:style>
  <w:style w:type="character" w:customStyle="1" w:styleId="wbformattributevalue">
    <w:name w:val="wbform_attributevalue"/>
    <w:rsid w:val="00F43F87"/>
  </w:style>
  <w:style w:type="character" w:styleId="afa">
    <w:name w:val="Strong"/>
    <w:basedOn w:val="a0"/>
    <w:uiPriority w:val="22"/>
    <w:qFormat/>
    <w:rsid w:val="003E27A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771033">
      <w:bodyDiv w:val="1"/>
      <w:marLeft w:val="0"/>
      <w:marRight w:val="0"/>
      <w:marTop w:val="0"/>
      <w:marBottom w:val="0"/>
      <w:divBdr>
        <w:top w:val="none" w:sz="0" w:space="0" w:color="auto"/>
        <w:left w:val="none" w:sz="0" w:space="0" w:color="auto"/>
        <w:bottom w:val="none" w:sz="0" w:space="0" w:color="auto"/>
        <w:right w:val="none" w:sz="0" w:space="0" w:color="auto"/>
      </w:divBdr>
    </w:div>
    <w:div w:id="33429794">
      <w:bodyDiv w:val="1"/>
      <w:marLeft w:val="0"/>
      <w:marRight w:val="0"/>
      <w:marTop w:val="0"/>
      <w:marBottom w:val="0"/>
      <w:divBdr>
        <w:top w:val="none" w:sz="0" w:space="0" w:color="auto"/>
        <w:left w:val="none" w:sz="0" w:space="0" w:color="auto"/>
        <w:bottom w:val="none" w:sz="0" w:space="0" w:color="auto"/>
        <w:right w:val="none" w:sz="0" w:space="0" w:color="auto"/>
      </w:divBdr>
    </w:div>
    <w:div w:id="82529246">
      <w:bodyDiv w:val="1"/>
      <w:marLeft w:val="0"/>
      <w:marRight w:val="0"/>
      <w:marTop w:val="0"/>
      <w:marBottom w:val="0"/>
      <w:divBdr>
        <w:top w:val="none" w:sz="0" w:space="0" w:color="auto"/>
        <w:left w:val="none" w:sz="0" w:space="0" w:color="auto"/>
        <w:bottom w:val="none" w:sz="0" w:space="0" w:color="auto"/>
        <w:right w:val="none" w:sz="0" w:space="0" w:color="auto"/>
      </w:divBdr>
    </w:div>
    <w:div w:id="82996787">
      <w:bodyDiv w:val="1"/>
      <w:marLeft w:val="0"/>
      <w:marRight w:val="0"/>
      <w:marTop w:val="0"/>
      <w:marBottom w:val="0"/>
      <w:divBdr>
        <w:top w:val="none" w:sz="0" w:space="0" w:color="auto"/>
        <w:left w:val="none" w:sz="0" w:space="0" w:color="auto"/>
        <w:bottom w:val="none" w:sz="0" w:space="0" w:color="auto"/>
        <w:right w:val="none" w:sz="0" w:space="0" w:color="auto"/>
      </w:divBdr>
    </w:div>
    <w:div w:id="118039970">
      <w:bodyDiv w:val="1"/>
      <w:marLeft w:val="0"/>
      <w:marRight w:val="0"/>
      <w:marTop w:val="0"/>
      <w:marBottom w:val="0"/>
      <w:divBdr>
        <w:top w:val="none" w:sz="0" w:space="0" w:color="auto"/>
        <w:left w:val="none" w:sz="0" w:space="0" w:color="auto"/>
        <w:bottom w:val="none" w:sz="0" w:space="0" w:color="auto"/>
        <w:right w:val="none" w:sz="0" w:space="0" w:color="auto"/>
      </w:divBdr>
    </w:div>
    <w:div w:id="194587251">
      <w:bodyDiv w:val="1"/>
      <w:marLeft w:val="0"/>
      <w:marRight w:val="0"/>
      <w:marTop w:val="0"/>
      <w:marBottom w:val="0"/>
      <w:divBdr>
        <w:top w:val="none" w:sz="0" w:space="0" w:color="auto"/>
        <w:left w:val="none" w:sz="0" w:space="0" w:color="auto"/>
        <w:bottom w:val="none" w:sz="0" w:space="0" w:color="auto"/>
        <w:right w:val="none" w:sz="0" w:space="0" w:color="auto"/>
      </w:divBdr>
    </w:div>
    <w:div w:id="199439993">
      <w:bodyDiv w:val="1"/>
      <w:marLeft w:val="0"/>
      <w:marRight w:val="0"/>
      <w:marTop w:val="0"/>
      <w:marBottom w:val="0"/>
      <w:divBdr>
        <w:top w:val="none" w:sz="0" w:space="0" w:color="auto"/>
        <w:left w:val="none" w:sz="0" w:space="0" w:color="auto"/>
        <w:bottom w:val="none" w:sz="0" w:space="0" w:color="auto"/>
        <w:right w:val="none" w:sz="0" w:space="0" w:color="auto"/>
      </w:divBdr>
    </w:div>
    <w:div w:id="249002744">
      <w:bodyDiv w:val="1"/>
      <w:marLeft w:val="0"/>
      <w:marRight w:val="0"/>
      <w:marTop w:val="0"/>
      <w:marBottom w:val="0"/>
      <w:divBdr>
        <w:top w:val="none" w:sz="0" w:space="0" w:color="auto"/>
        <w:left w:val="none" w:sz="0" w:space="0" w:color="auto"/>
        <w:bottom w:val="none" w:sz="0" w:space="0" w:color="auto"/>
        <w:right w:val="none" w:sz="0" w:space="0" w:color="auto"/>
      </w:divBdr>
    </w:div>
    <w:div w:id="282540984">
      <w:bodyDiv w:val="1"/>
      <w:marLeft w:val="0"/>
      <w:marRight w:val="0"/>
      <w:marTop w:val="0"/>
      <w:marBottom w:val="0"/>
      <w:divBdr>
        <w:top w:val="none" w:sz="0" w:space="0" w:color="auto"/>
        <w:left w:val="none" w:sz="0" w:space="0" w:color="auto"/>
        <w:bottom w:val="none" w:sz="0" w:space="0" w:color="auto"/>
        <w:right w:val="none" w:sz="0" w:space="0" w:color="auto"/>
      </w:divBdr>
    </w:div>
    <w:div w:id="348408571">
      <w:bodyDiv w:val="1"/>
      <w:marLeft w:val="0"/>
      <w:marRight w:val="0"/>
      <w:marTop w:val="0"/>
      <w:marBottom w:val="0"/>
      <w:divBdr>
        <w:top w:val="none" w:sz="0" w:space="0" w:color="auto"/>
        <w:left w:val="none" w:sz="0" w:space="0" w:color="auto"/>
        <w:bottom w:val="none" w:sz="0" w:space="0" w:color="auto"/>
        <w:right w:val="none" w:sz="0" w:space="0" w:color="auto"/>
      </w:divBdr>
    </w:div>
    <w:div w:id="418676532">
      <w:bodyDiv w:val="1"/>
      <w:marLeft w:val="0"/>
      <w:marRight w:val="0"/>
      <w:marTop w:val="0"/>
      <w:marBottom w:val="0"/>
      <w:divBdr>
        <w:top w:val="none" w:sz="0" w:space="0" w:color="auto"/>
        <w:left w:val="none" w:sz="0" w:space="0" w:color="auto"/>
        <w:bottom w:val="none" w:sz="0" w:space="0" w:color="auto"/>
        <w:right w:val="none" w:sz="0" w:space="0" w:color="auto"/>
      </w:divBdr>
    </w:div>
    <w:div w:id="425467400">
      <w:bodyDiv w:val="1"/>
      <w:marLeft w:val="0"/>
      <w:marRight w:val="0"/>
      <w:marTop w:val="0"/>
      <w:marBottom w:val="0"/>
      <w:divBdr>
        <w:top w:val="none" w:sz="0" w:space="0" w:color="auto"/>
        <w:left w:val="none" w:sz="0" w:space="0" w:color="auto"/>
        <w:bottom w:val="none" w:sz="0" w:space="0" w:color="auto"/>
        <w:right w:val="none" w:sz="0" w:space="0" w:color="auto"/>
      </w:divBdr>
    </w:div>
    <w:div w:id="506988144">
      <w:bodyDiv w:val="1"/>
      <w:marLeft w:val="0"/>
      <w:marRight w:val="0"/>
      <w:marTop w:val="0"/>
      <w:marBottom w:val="0"/>
      <w:divBdr>
        <w:top w:val="none" w:sz="0" w:space="0" w:color="auto"/>
        <w:left w:val="none" w:sz="0" w:space="0" w:color="auto"/>
        <w:bottom w:val="none" w:sz="0" w:space="0" w:color="auto"/>
        <w:right w:val="none" w:sz="0" w:space="0" w:color="auto"/>
      </w:divBdr>
    </w:div>
    <w:div w:id="539442345">
      <w:bodyDiv w:val="1"/>
      <w:marLeft w:val="0"/>
      <w:marRight w:val="0"/>
      <w:marTop w:val="0"/>
      <w:marBottom w:val="0"/>
      <w:divBdr>
        <w:top w:val="none" w:sz="0" w:space="0" w:color="auto"/>
        <w:left w:val="none" w:sz="0" w:space="0" w:color="auto"/>
        <w:bottom w:val="none" w:sz="0" w:space="0" w:color="auto"/>
        <w:right w:val="none" w:sz="0" w:space="0" w:color="auto"/>
      </w:divBdr>
    </w:div>
    <w:div w:id="549615995">
      <w:bodyDiv w:val="1"/>
      <w:marLeft w:val="0"/>
      <w:marRight w:val="0"/>
      <w:marTop w:val="0"/>
      <w:marBottom w:val="0"/>
      <w:divBdr>
        <w:top w:val="none" w:sz="0" w:space="0" w:color="auto"/>
        <w:left w:val="none" w:sz="0" w:space="0" w:color="auto"/>
        <w:bottom w:val="none" w:sz="0" w:space="0" w:color="auto"/>
        <w:right w:val="none" w:sz="0" w:space="0" w:color="auto"/>
      </w:divBdr>
    </w:div>
    <w:div w:id="612591065">
      <w:bodyDiv w:val="1"/>
      <w:marLeft w:val="0"/>
      <w:marRight w:val="0"/>
      <w:marTop w:val="0"/>
      <w:marBottom w:val="0"/>
      <w:divBdr>
        <w:top w:val="none" w:sz="0" w:space="0" w:color="auto"/>
        <w:left w:val="none" w:sz="0" w:space="0" w:color="auto"/>
        <w:bottom w:val="none" w:sz="0" w:space="0" w:color="auto"/>
        <w:right w:val="none" w:sz="0" w:space="0" w:color="auto"/>
      </w:divBdr>
    </w:div>
    <w:div w:id="644746326">
      <w:bodyDiv w:val="1"/>
      <w:marLeft w:val="0"/>
      <w:marRight w:val="0"/>
      <w:marTop w:val="0"/>
      <w:marBottom w:val="0"/>
      <w:divBdr>
        <w:top w:val="none" w:sz="0" w:space="0" w:color="auto"/>
        <w:left w:val="none" w:sz="0" w:space="0" w:color="auto"/>
        <w:bottom w:val="none" w:sz="0" w:space="0" w:color="auto"/>
        <w:right w:val="none" w:sz="0" w:space="0" w:color="auto"/>
      </w:divBdr>
    </w:div>
    <w:div w:id="680083163">
      <w:bodyDiv w:val="1"/>
      <w:marLeft w:val="0"/>
      <w:marRight w:val="0"/>
      <w:marTop w:val="0"/>
      <w:marBottom w:val="0"/>
      <w:divBdr>
        <w:top w:val="none" w:sz="0" w:space="0" w:color="auto"/>
        <w:left w:val="none" w:sz="0" w:space="0" w:color="auto"/>
        <w:bottom w:val="none" w:sz="0" w:space="0" w:color="auto"/>
        <w:right w:val="none" w:sz="0" w:space="0" w:color="auto"/>
      </w:divBdr>
    </w:div>
    <w:div w:id="798305427">
      <w:bodyDiv w:val="1"/>
      <w:marLeft w:val="0"/>
      <w:marRight w:val="0"/>
      <w:marTop w:val="0"/>
      <w:marBottom w:val="0"/>
      <w:divBdr>
        <w:top w:val="none" w:sz="0" w:space="0" w:color="auto"/>
        <w:left w:val="none" w:sz="0" w:space="0" w:color="auto"/>
        <w:bottom w:val="none" w:sz="0" w:space="0" w:color="auto"/>
        <w:right w:val="none" w:sz="0" w:space="0" w:color="auto"/>
      </w:divBdr>
    </w:div>
    <w:div w:id="877621480">
      <w:bodyDiv w:val="1"/>
      <w:marLeft w:val="0"/>
      <w:marRight w:val="0"/>
      <w:marTop w:val="0"/>
      <w:marBottom w:val="0"/>
      <w:divBdr>
        <w:top w:val="none" w:sz="0" w:space="0" w:color="auto"/>
        <w:left w:val="none" w:sz="0" w:space="0" w:color="auto"/>
        <w:bottom w:val="none" w:sz="0" w:space="0" w:color="auto"/>
        <w:right w:val="none" w:sz="0" w:space="0" w:color="auto"/>
      </w:divBdr>
    </w:div>
    <w:div w:id="955067346">
      <w:bodyDiv w:val="1"/>
      <w:marLeft w:val="0"/>
      <w:marRight w:val="0"/>
      <w:marTop w:val="0"/>
      <w:marBottom w:val="0"/>
      <w:divBdr>
        <w:top w:val="none" w:sz="0" w:space="0" w:color="auto"/>
        <w:left w:val="none" w:sz="0" w:space="0" w:color="auto"/>
        <w:bottom w:val="none" w:sz="0" w:space="0" w:color="auto"/>
        <w:right w:val="none" w:sz="0" w:space="0" w:color="auto"/>
      </w:divBdr>
    </w:div>
    <w:div w:id="967590607">
      <w:bodyDiv w:val="1"/>
      <w:marLeft w:val="0"/>
      <w:marRight w:val="0"/>
      <w:marTop w:val="0"/>
      <w:marBottom w:val="0"/>
      <w:divBdr>
        <w:top w:val="none" w:sz="0" w:space="0" w:color="auto"/>
        <w:left w:val="none" w:sz="0" w:space="0" w:color="auto"/>
        <w:bottom w:val="none" w:sz="0" w:space="0" w:color="auto"/>
        <w:right w:val="none" w:sz="0" w:space="0" w:color="auto"/>
      </w:divBdr>
    </w:div>
    <w:div w:id="1021055798">
      <w:bodyDiv w:val="1"/>
      <w:marLeft w:val="0"/>
      <w:marRight w:val="0"/>
      <w:marTop w:val="0"/>
      <w:marBottom w:val="0"/>
      <w:divBdr>
        <w:top w:val="none" w:sz="0" w:space="0" w:color="auto"/>
        <w:left w:val="none" w:sz="0" w:space="0" w:color="auto"/>
        <w:bottom w:val="none" w:sz="0" w:space="0" w:color="auto"/>
        <w:right w:val="none" w:sz="0" w:space="0" w:color="auto"/>
      </w:divBdr>
    </w:div>
    <w:div w:id="1102996267">
      <w:bodyDiv w:val="1"/>
      <w:marLeft w:val="0"/>
      <w:marRight w:val="0"/>
      <w:marTop w:val="0"/>
      <w:marBottom w:val="0"/>
      <w:divBdr>
        <w:top w:val="none" w:sz="0" w:space="0" w:color="auto"/>
        <w:left w:val="none" w:sz="0" w:space="0" w:color="auto"/>
        <w:bottom w:val="none" w:sz="0" w:space="0" w:color="auto"/>
        <w:right w:val="none" w:sz="0" w:space="0" w:color="auto"/>
      </w:divBdr>
    </w:div>
    <w:div w:id="1116368308">
      <w:bodyDiv w:val="1"/>
      <w:marLeft w:val="0"/>
      <w:marRight w:val="0"/>
      <w:marTop w:val="0"/>
      <w:marBottom w:val="0"/>
      <w:divBdr>
        <w:top w:val="none" w:sz="0" w:space="0" w:color="auto"/>
        <w:left w:val="none" w:sz="0" w:space="0" w:color="auto"/>
        <w:bottom w:val="none" w:sz="0" w:space="0" w:color="auto"/>
        <w:right w:val="none" w:sz="0" w:space="0" w:color="auto"/>
      </w:divBdr>
    </w:div>
    <w:div w:id="1188300754">
      <w:bodyDiv w:val="1"/>
      <w:marLeft w:val="0"/>
      <w:marRight w:val="0"/>
      <w:marTop w:val="0"/>
      <w:marBottom w:val="0"/>
      <w:divBdr>
        <w:top w:val="none" w:sz="0" w:space="0" w:color="auto"/>
        <w:left w:val="none" w:sz="0" w:space="0" w:color="auto"/>
        <w:bottom w:val="none" w:sz="0" w:space="0" w:color="auto"/>
        <w:right w:val="none" w:sz="0" w:space="0" w:color="auto"/>
      </w:divBdr>
    </w:div>
    <w:div w:id="1273247481">
      <w:bodyDiv w:val="1"/>
      <w:marLeft w:val="0"/>
      <w:marRight w:val="0"/>
      <w:marTop w:val="0"/>
      <w:marBottom w:val="0"/>
      <w:divBdr>
        <w:top w:val="none" w:sz="0" w:space="0" w:color="auto"/>
        <w:left w:val="none" w:sz="0" w:space="0" w:color="auto"/>
        <w:bottom w:val="none" w:sz="0" w:space="0" w:color="auto"/>
        <w:right w:val="none" w:sz="0" w:space="0" w:color="auto"/>
      </w:divBdr>
    </w:div>
    <w:div w:id="1354307128">
      <w:bodyDiv w:val="1"/>
      <w:marLeft w:val="0"/>
      <w:marRight w:val="0"/>
      <w:marTop w:val="0"/>
      <w:marBottom w:val="0"/>
      <w:divBdr>
        <w:top w:val="none" w:sz="0" w:space="0" w:color="auto"/>
        <w:left w:val="none" w:sz="0" w:space="0" w:color="auto"/>
        <w:bottom w:val="none" w:sz="0" w:space="0" w:color="auto"/>
        <w:right w:val="none" w:sz="0" w:space="0" w:color="auto"/>
      </w:divBdr>
    </w:div>
    <w:div w:id="1385444137">
      <w:bodyDiv w:val="1"/>
      <w:marLeft w:val="0"/>
      <w:marRight w:val="0"/>
      <w:marTop w:val="0"/>
      <w:marBottom w:val="0"/>
      <w:divBdr>
        <w:top w:val="none" w:sz="0" w:space="0" w:color="auto"/>
        <w:left w:val="none" w:sz="0" w:space="0" w:color="auto"/>
        <w:bottom w:val="none" w:sz="0" w:space="0" w:color="auto"/>
        <w:right w:val="none" w:sz="0" w:space="0" w:color="auto"/>
      </w:divBdr>
    </w:div>
    <w:div w:id="1436635345">
      <w:bodyDiv w:val="1"/>
      <w:marLeft w:val="0"/>
      <w:marRight w:val="0"/>
      <w:marTop w:val="0"/>
      <w:marBottom w:val="0"/>
      <w:divBdr>
        <w:top w:val="none" w:sz="0" w:space="0" w:color="auto"/>
        <w:left w:val="none" w:sz="0" w:space="0" w:color="auto"/>
        <w:bottom w:val="none" w:sz="0" w:space="0" w:color="auto"/>
        <w:right w:val="none" w:sz="0" w:space="0" w:color="auto"/>
      </w:divBdr>
    </w:div>
    <w:div w:id="1462576956">
      <w:bodyDiv w:val="1"/>
      <w:marLeft w:val="0"/>
      <w:marRight w:val="0"/>
      <w:marTop w:val="0"/>
      <w:marBottom w:val="0"/>
      <w:divBdr>
        <w:top w:val="none" w:sz="0" w:space="0" w:color="auto"/>
        <w:left w:val="none" w:sz="0" w:space="0" w:color="auto"/>
        <w:bottom w:val="none" w:sz="0" w:space="0" w:color="auto"/>
        <w:right w:val="none" w:sz="0" w:space="0" w:color="auto"/>
      </w:divBdr>
    </w:div>
    <w:div w:id="1575630555">
      <w:bodyDiv w:val="1"/>
      <w:marLeft w:val="0"/>
      <w:marRight w:val="0"/>
      <w:marTop w:val="0"/>
      <w:marBottom w:val="0"/>
      <w:divBdr>
        <w:top w:val="none" w:sz="0" w:space="0" w:color="auto"/>
        <w:left w:val="none" w:sz="0" w:space="0" w:color="auto"/>
        <w:bottom w:val="none" w:sz="0" w:space="0" w:color="auto"/>
        <w:right w:val="none" w:sz="0" w:space="0" w:color="auto"/>
      </w:divBdr>
    </w:div>
    <w:div w:id="1578125498">
      <w:bodyDiv w:val="1"/>
      <w:marLeft w:val="0"/>
      <w:marRight w:val="0"/>
      <w:marTop w:val="0"/>
      <w:marBottom w:val="0"/>
      <w:divBdr>
        <w:top w:val="none" w:sz="0" w:space="0" w:color="auto"/>
        <w:left w:val="none" w:sz="0" w:space="0" w:color="auto"/>
        <w:bottom w:val="none" w:sz="0" w:space="0" w:color="auto"/>
        <w:right w:val="none" w:sz="0" w:space="0" w:color="auto"/>
      </w:divBdr>
    </w:div>
    <w:div w:id="1589533526">
      <w:bodyDiv w:val="1"/>
      <w:marLeft w:val="0"/>
      <w:marRight w:val="0"/>
      <w:marTop w:val="0"/>
      <w:marBottom w:val="0"/>
      <w:divBdr>
        <w:top w:val="none" w:sz="0" w:space="0" w:color="auto"/>
        <w:left w:val="none" w:sz="0" w:space="0" w:color="auto"/>
        <w:bottom w:val="none" w:sz="0" w:space="0" w:color="auto"/>
        <w:right w:val="none" w:sz="0" w:space="0" w:color="auto"/>
      </w:divBdr>
    </w:div>
    <w:div w:id="1612660279">
      <w:bodyDiv w:val="1"/>
      <w:marLeft w:val="0"/>
      <w:marRight w:val="0"/>
      <w:marTop w:val="0"/>
      <w:marBottom w:val="0"/>
      <w:divBdr>
        <w:top w:val="none" w:sz="0" w:space="0" w:color="auto"/>
        <w:left w:val="none" w:sz="0" w:space="0" w:color="auto"/>
        <w:bottom w:val="none" w:sz="0" w:space="0" w:color="auto"/>
        <w:right w:val="none" w:sz="0" w:space="0" w:color="auto"/>
      </w:divBdr>
    </w:div>
    <w:div w:id="1614095732">
      <w:bodyDiv w:val="1"/>
      <w:marLeft w:val="0"/>
      <w:marRight w:val="0"/>
      <w:marTop w:val="0"/>
      <w:marBottom w:val="0"/>
      <w:divBdr>
        <w:top w:val="none" w:sz="0" w:space="0" w:color="auto"/>
        <w:left w:val="none" w:sz="0" w:space="0" w:color="auto"/>
        <w:bottom w:val="none" w:sz="0" w:space="0" w:color="auto"/>
        <w:right w:val="none" w:sz="0" w:space="0" w:color="auto"/>
      </w:divBdr>
    </w:div>
    <w:div w:id="1616786015">
      <w:bodyDiv w:val="1"/>
      <w:marLeft w:val="0"/>
      <w:marRight w:val="0"/>
      <w:marTop w:val="0"/>
      <w:marBottom w:val="0"/>
      <w:divBdr>
        <w:top w:val="none" w:sz="0" w:space="0" w:color="auto"/>
        <w:left w:val="none" w:sz="0" w:space="0" w:color="auto"/>
        <w:bottom w:val="none" w:sz="0" w:space="0" w:color="auto"/>
        <w:right w:val="none" w:sz="0" w:space="0" w:color="auto"/>
      </w:divBdr>
    </w:div>
    <w:div w:id="1703434211">
      <w:bodyDiv w:val="1"/>
      <w:marLeft w:val="0"/>
      <w:marRight w:val="0"/>
      <w:marTop w:val="0"/>
      <w:marBottom w:val="0"/>
      <w:divBdr>
        <w:top w:val="none" w:sz="0" w:space="0" w:color="auto"/>
        <w:left w:val="none" w:sz="0" w:space="0" w:color="auto"/>
        <w:bottom w:val="none" w:sz="0" w:space="0" w:color="auto"/>
        <w:right w:val="none" w:sz="0" w:space="0" w:color="auto"/>
      </w:divBdr>
    </w:div>
    <w:div w:id="1723483594">
      <w:bodyDiv w:val="1"/>
      <w:marLeft w:val="0"/>
      <w:marRight w:val="0"/>
      <w:marTop w:val="0"/>
      <w:marBottom w:val="0"/>
      <w:divBdr>
        <w:top w:val="none" w:sz="0" w:space="0" w:color="auto"/>
        <w:left w:val="none" w:sz="0" w:space="0" w:color="auto"/>
        <w:bottom w:val="none" w:sz="0" w:space="0" w:color="auto"/>
        <w:right w:val="none" w:sz="0" w:space="0" w:color="auto"/>
      </w:divBdr>
    </w:div>
    <w:div w:id="1802191901">
      <w:bodyDiv w:val="1"/>
      <w:marLeft w:val="0"/>
      <w:marRight w:val="0"/>
      <w:marTop w:val="0"/>
      <w:marBottom w:val="0"/>
      <w:divBdr>
        <w:top w:val="none" w:sz="0" w:space="0" w:color="auto"/>
        <w:left w:val="none" w:sz="0" w:space="0" w:color="auto"/>
        <w:bottom w:val="none" w:sz="0" w:space="0" w:color="auto"/>
        <w:right w:val="none" w:sz="0" w:space="0" w:color="auto"/>
      </w:divBdr>
    </w:div>
    <w:div w:id="1842501726">
      <w:bodyDiv w:val="1"/>
      <w:marLeft w:val="0"/>
      <w:marRight w:val="0"/>
      <w:marTop w:val="0"/>
      <w:marBottom w:val="0"/>
      <w:divBdr>
        <w:top w:val="none" w:sz="0" w:space="0" w:color="auto"/>
        <w:left w:val="none" w:sz="0" w:space="0" w:color="auto"/>
        <w:bottom w:val="none" w:sz="0" w:space="0" w:color="auto"/>
        <w:right w:val="none" w:sz="0" w:space="0" w:color="auto"/>
      </w:divBdr>
    </w:div>
    <w:div w:id="1844586234">
      <w:bodyDiv w:val="1"/>
      <w:marLeft w:val="0"/>
      <w:marRight w:val="0"/>
      <w:marTop w:val="0"/>
      <w:marBottom w:val="0"/>
      <w:divBdr>
        <w:top w:val="none" w:sz="0" w:space="0" w:color="auto"/>
        <w:left w:val="none" w:sz="0" w:space="0" w:color="auto"/>
        <w:bottom w:val="none" w:sz="0" w:space="0" w:color="auto"/>
        <w:right w:val="none" w:sz="0" w:space="0" w:color="auto"/>
      </w:divBdr>
    </w:div>
    <w:div w:id="1847361340">
      <w:bodyDiv w:val="1"/>
      <w:marLeft w:val="0"/>
      <w:marRight w:val="0"/>
      <w:marTop w:val="0"/>
      <w:marBottom w:val="0"/>
      <w:divBdr>
        <w:top w:val="none" w:sz="0" w:space="0" w:color="auto"/>
        <w:left w:val="none" w:sz="0" w:space="0" w:color="auto"/>
        <w:bottom w:val="none" w:sz="0" w:space="0" w:color="auto"/>
        <w:right w:val="none" w:sz="0" w:space="0" w:color="auto"/>
      </w:divBdr>
    </w:div>
    <w:div w:id="1851481027">
      <w:bodyDiv w:val="1"/>
      <w:marLeft w:val="0"/>
      <w:marRight w:val="0"/>
      <w:marTop w:val="0"/>
      <w:marBottom w:val="0"/>
      <w:divBdr>
        <w:top w:val="none" w:sz="0" w:space="0" w:color="auto"/>
        <w:left w:val="none" w:sz="0" w:space="0" w:color="auto"/>
        <w:bottom w:val="none" w:sz="0" w:space="0" w:color="auto"/>
        <w:right w:val="none" w:sz="0" w:space="0" w:color="auto"/>
      </w:divBdr>
    </w:div>
    <w:div w:id="2071998455">
      <w:bodyDiv w:val="1"/>
      <w:marLeft w:val="0"/>
      <w:marRight w:val="0"/>
      <w:marTop w:val="0"/>
      <w:marBottom w:val="0"/>
      <w:divBdr>
        <w:top w:val="none" w:sz="0" w:space="0" w:color="auto"/>
        <w:left w:val="none" w:sz="0" w:space="0" w:color="auto"/>
        <w:bottom w:val="none" w:sz="0" w:space="0" w:color="auto"/>
        <w:right w:val="none" w:sz="0" w:space="0" w:color="auto"/>
      </w:divBdr>
    </w:div>
    <w:div w:id="210784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6EF0D-91B6-404E-9D00-3B10132D0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456</Words>
  <Characters>2602</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Макрушина Татьяна Анатольевна</dc:creator>
  <cp:lastModifiedBy>Макрушина Татьяна Анатольевна</cp:lastModifiedBy>
  <cp:revision>3</cp:revision>
  <cp:lastPrinted>2025-12-23T09:23:00Z</cp:lastPrinted>
  <dcterms:created xsi:type="dcterms:W3CDTF">2025-12-24T07:34:00Z</dcterms:created>
  <dcterms:modified xsi:type="dcterms:W3CDTF">2025-12-24T07:39:00Z</dcterms:modified>
</cp:coreProperties>
</file>