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D4F" w:rsidRPr="001A1339" w:rsidRDefault="008A3D4F" w:rsidP="008A3D4F">
      <w:pPr>
        <w:ind w:left="6521"/>
      </w:pPr>
      <w:r w:rsidRPr="001A1339">
        <w:t>Приложение № 1</w:t>
      </w:r>
      <w:r w:rsidRPr="001A1339">
        <w:br/>
        <w:t>к распоряжению</w:t>
      </w:r>
    </w:p>
    <w:p w:rsidR="008A3D4F" w:rsidRPr="001A1339" w:rsidRDefault="008A3D4F" w:rsidP="008A3D4F">
      <w:pPr>
        <w:ind w:left="6521"/>
      </w:pPr>
      <w:r w:rsidRPr="001A1339">
        <w:t>Комитета по транспорту</w:t>
      </w:r>
    </w:p>
    <w:p w:rsidR="008A3D4F" w:rsidRPr="001A1339" w:rsidRDefault="008A3D4F" w:rsidP="008A3D4F">
      <w:pPr>
        <w:ind w:left="6521"/>
      </w:pPr>
      <w:r w:rsidRPr="001A1339">
        <w:t>от_____________ №______</w:t>
      </w:r>
    </w:p>
    <w:p w:rsidR="008A3D4F" w:rsidRDefault="008A3D4F" w:rsidP="008A3D4F">
      <w:pPr>
        <w:rPr>
          <w:u w:val="single"/>
        </w:rPr>
      </w:pPr>
    </w:p>
    <w:p w:rsidR="00A94DAE" w:rsidRDefault="00A94DAE" w:rsidP="008A3D4F">
      <w:pPr>
        <w:jc w:val="center"/>
        <w:rPr>
          <w:b/>
        </w:rPr>
      </w:pPr>
      <w:r w:rsidRPr="00C249C1">
        <w:rPr>
          <w:b/>
        </w:rPr>
        <w:t>Профилактические</w:t>
      </w:r>
      <w:r>
        <w:rPr>
          <w:b/>
        </w:rPr>
        <w:t xml:space="preserve"> мероприятия,</w:t>
      </w:r>
      <w:r w:rsidRPr="00C249C1">
        <w:rPr>
          <w:b/>
        </w:rPr>
        <w:t xml:space="preserve"> проводимые при </w:t>
      </w:r>
      <w:r>
        <w:rPr>
          <w:b/>
        </w:rPr>
        <w:t xml:space="preserve">осуществлении </w:t>
      </w:r>
      <w:r w:rsidRPr="00477933">
        <w:rPr>
          <w:b/>
        </w:rPr>
        <w:t xml:space="preserve">регионального государственного контроля (надзора) на автомобильном транспорте, городском наземном электрическом транспорте и в дорожном хозяйстве </w:t>
      </w:r>
      <w:r w:rsidRPr="00C249C1">
        <w:rPr>
          <w:b/>
        </w:rPr>
        <w:t>в 202</w:t>
      </w:r>
      <w:r w:rsidR="00B86B3A">
        <w:rPr>
          <w:b/>
        </w:rPr>
        <w:t>6</w:t>
      </w:r>
      <w:r w:rsidRPr="00C249C1">
        <w:rPr>
          <w:b/>
        </w:rPr>
        <w:t xml:space="preserve"> году</w:t>
      </w:r>
      <w:r>
        <w:rPr>
          <w:b/>
        </w:rPr>
        <w:t xml:space="preserve"> </w:t>
      </w:r>
    </w:p>
    <w:p w:rsidR="008A3D4F" w:rsidRDefault="008A3D4F" w:rsidP="00A94DAE">
      <w:pPr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6"/>
        <w:gridCol w:w="4340"/>
        <w:gridCol w:w="21"/>
        <w:gridCol w:w="2452"/>
        <w:gridCol w:w="2119"/>
      </w:tblGrid>
      <w:tr w:rsidR="00A94DAE" w:rsidTr="008A3D4F">
        <w:tc>
          <w:tcPr>
            <w:tcW w:w="696" w:type="dxa"/>
          </w:tcPr>
          <w:p w:rsidR="00A94DAE" w:rsidRDefault="00A94DAE" w:rsidP="007C2DC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341" w:type="dxa"/>
          </w:tcPr>
          <w:p w:rsidR="00A94DAE" w:rsidRDefault="00A94DAE" w:rsidP="007C2DC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473" w:type="dxa"/>
            <w:gridSpan w:val="2"/>
          </w:tcPr>
          <w:p w:rsidR="00A94DAE" w:rsidRDefault="00A94DAE" w:rsidP="007C2DCA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(периодичность) исполнения </w:t>
            </w:r>
          </w:p>
        </w:tc>
        <w:tc>
          <w:tcPr>
            <w:tcW w:w="2119" w:type="dxa"/>
          </w:tcPr>
          <w:p w:rsidR="00A94DAE" w:rsidRDefault="00A94DAE" w:rsidP="007C2DCA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  <w:p w:rsidR="00A94DAE" w:rsidRDefault="00A94DAE" w:rsidP="007C2DCA">
            <w:pPr>
              <w:jc w:val="center"/>
              <w:rPr>
                <w:b/>
              </w:rPr>
            </w:pPr>
            <w:r>
              <w:rPr>
                <w:b/>
              </w:rPr>
              <w:t>за реализацию</w:t>
            </w:r>
          </w:p>
        </w:tc>
      </w:tr>
      <w:tr w:rsidR="00A94DAE" w:rsidRPr="00F456EE" w:rsidTr="008A3D4F">
        <w:tc>
          <w:tcPr>
            <w:tcW w:w="696" w:type="dxa"/>
          </w:tcPr>
          <w:p w:rsidR="00A94DAE" w:rsidRPr="00F456EE" w:rsidRDefault="00A94DAE" w:rsidP="007C2DCA">
            <w:pPr>
              <w:jc w:val="center"/>
            </w:pPr>
            <w:r>
              <w:t>1</w:t>
            </w:r>
          </w:p>
        </w:tc>
        <w:tc>
          <w:tcPr>
            <w:tcW w:w="4341" w:type="dxa"/>
          </w:tcPr>
          <w:p w:rsidR="00A94DAE" w:rsidRPr="00F456EE" w:rsidRDefault="00A94DAE" w:rsidP="007C2DCA">
            <w:pPr>
              <w:jc w:val="center"/>
            </w:pPr>
            <w:r>
              <w:t>2</w:t>
            </w:r>
          </w:p>
        </w:tc>
        <w:tc>
          <w:tcPr>
            <w:tcW w:w="2473" w:type="dxa"/>
            <w:gridSpan w:val="2"/>
          </w:tcPr>
          <w:p w:rsidR="00A94DAE" w:rsidRPr="00F456EE" w:rsidRDefault="00A94DAE" w:rsidP="007C2DCA">
            <w:pPr>
              <w:jc w:val="center"/>
            </w:pPr>
            <w:r>
              <w:t>3</w:t>
            </w:r>
          </w:p>
        </w:tc>
        <w:tc>
          <w:tcPr>
            <w:tcW w:w="2119" w:type="dxa"/>
          </w:tcPr>
          <w:p w:rsidR="00A94DAE" w:rsidRPr="00F456EE" w:rsidRDefault="00A94DAE" w:rsidP="007C2DCA">
            <w:pPr>
              <w:jc w:val="center"/>
            </w:pPr>
            <w:r>
              <w:t>4</w:t>
            </w:r>
          </w:p>
        </w:tc>
      </w:tr>
      <w:tr w:rsidR="00A94DAE" w:rsidTr="008A3D4F">
        <w:tc>
          <w:tcPr>
            <w:tcW w:w="696" w:type="dxa"/>
          </w:tcPr>
          <w:p w:rsidR="00A94DAE" w:rsidRPr="00667413" w:rsidRDefault="00A94DAE" w:rsidP="007C2DCA">
            <w:pPr>
              <w:jc w:val="center"/>
            </w:pPr>
            <w:r w:rsidRPr="00667413">
              <w:t>1</w:t>
            </w:r>
            <w:r w:rsidR="00B20AC2">
              <w:t>.</w:t>
            </w:r>
          </w:p>
        </w:tc>
        <w:tc>
          <w:tcPr>
            <w:tcW w:w="4341" w:type="dxa"/>
          </w:tcPr>
          <w:p w:rsidR="00A94DAE" w:rsidRPr="00667413" w:rsidRDefault="00A94DAE" w:rsidP="007C2DCA">
            <w:r w:rsidRPr="009B0ACA">
              <w:t xml:space="preserve">Информирование в соответствии </w:t>
            </w:r>
            <w:r w:rsidRPr="009B0ACA">
              <w:br/>
              <w:t xml:space="preserve">со статьей 46 Федерального закона </w:t>
            </w:r>
            <w:r w:rsidRPr="009B0ACA">
              <w:br/>
              <w:t xml:space="preserve">«О государственном контроле (надзоре) и муниципальном контроле </w:t>
            </w:r>
            <w:r w:rsidRPr="009B0ACA">
              <w:br/>
              <w:t xml:space="preserve">в Российской Федерации» осуществляется на </w:t>
            </w:r>
            <w:r w:rsidRPr="00A21B99">
              <w:t xml:space="preserve">веб-странице Комитета на официальном сайте Администрации Санкт-Петербурга в информационно-телекоммуникационной сети </w:t>
            </w:r>
            <w:r>
              <w:t>«</w:t>
            </w:r>
            <w:r w:rsidRPr="00A21B99">
              <w:t>Интернет</w:t>
            </w:r>
            <w:r>
              <w:t>» (далее – сайт Комитета), в средствах массовой информации и в иных формах</w:t>
            </w:r>
          </w:p>
        </w:tc>
        <w:tc>
          <w:tcPr>
            <w:tcW w:w="2473" w:type="dxa"/>
            <w:gridSpan w:val="2"/>
          </w:tcPr>
          <w:p w:rsidR="00A94DAE" w:rsidRPr="00667413" w:rsidRDefault="00A94DAE" w:rsidP="007C2DCA">
            <w:pPr>
              <w:jc w:val="center"/>
            </w:pPr>
            <w:r>
              <w:t>П</w:t>
            </w:r>
            <w:r w:rsidRPr="00667413">
              <w:t>остоянно</w:t>
            </w:r>
          </w:p>
        </w:tc>
        <w:tc>
          <w:tcPr>
            <w:tcW w:w="2119" w:type="dxa"/>
          </w:tcPr>
          <w:p w:rsidR="008A3D4F" w:rsidRPr="00667413" w:rsidRDefault="00A94DAE" w:rsidP="00B86B3A">
            <w:pPr>
              <w:jc w:val="center"/>
            </w:pPr>
            <w:r>
              <w:t xml:space="preserve">Начальник </w:t>
            </w:r>
            <w:r w:rsidR="00B86B3A">
              <w:t>Управления государственного контроля (далее – УГК)</w:t>
            </w:r>
          </w:p>
        </w:tc>
      </w:tr>
      <w:tr w:rsidR="00A94DAE" w:rsidTr="008A3D4F">
        <w:trPr>
          <w:trHeight w:val="2163"/>
        </w:trPr>
        <w:tc>
          <w:tcPr>
            <w:tcW w:w="696" w:type="dxa"/>
          </w:tcPr>
          <w:p w:rsidR="00A94DAE" w:rsidRPr="00667413" w:rsidRDefault="00A94DAE" w:rsidP="007C2DCA">
            <w:pPr>
              <w:jc w:val="center"/>
            </w:pPr>
            <w:r w:rsidRPr="00667413">
              <w:t>2</w:t>
            </w:r>
            <w:r w:rsidR="00B20AC2">
              <w:t>.</w:t>
            </w:r>
          </w:p>
        </w:tc>
        <w:tc>
          <w:tcPr>
            <w:tcW w:w="4341" w:type="dxa"/>
          </w:tcPr>
          <w:p w:rsidR="00A94DAE" w:rsidRPr="00667413" w:rsidRDefault="00A94DAE" w:rsidP="007C2DCA">
            <w:r>
              <w:t xml:space="preserve">Подготовка и размещение </w:t>
            </w:r>
            <w:r w:rsidRPr="009B0ACA">
              <w:t xml:space="preserve">на </w:t>
            </w:r>
            <w:r>
              <w:t>сайте</w:t>
            </w:r>
            <w:r w:rsidRPr="00A21B99">
              <w:t xml:space="preserve"> Комитета </w:t>
            </w:r>
            <w:r>
              <w:t xml:space="preserve">доклада, </w:t>
            </w:r>
            <w:r w:rsidRPr="005A5442">
              <w:t>содержащего результаты обобщения</w:t>
            </w:r>
            <w:r>
              <w:t xml:space="preserve"> </w:t>
            </w:r>
            <w:r w:rsidRPr="005A5442">
              <w:t>правоприменительной практики</w:t>
            </w:r>
            <w:r>
              <w:t xml:space="preserve"> </w:t>
            </w:r>
            <w:r>
              <w:br/>
              <w:t xml:space="preserve">по региональному государственному контролю (надзору) </w:t>
            </w:r>
            <w:r w:rsidRPr="00544135">
              <w:t>на автомобильном транспорте, городском наземном электрическом транспорте и в дорожном хозяйстве</w:t>
            </w:r>
            <w:r>
              <w:t xml:space="preserve"> за 202</w:t>
            </w:r>
            <w:r w:rsidR="00B86B3A">
              <w:t>5</w:t>
            </w:r>
            <w:r>
              <w:t xml:space="preserve"> год (далее – доклад)</w:t>
            </w:r>
          </w:p>
        </w:tc>
        <w:tc>
          <w:tcPr>
            <w:tcW w:w="2473" w:type="dxa"/>
            <w:gridSpan w:val="2"/>
          </w:tcPr>
          <w:p w:rsidR="00A94DAE" w:rsidRPr="001A1339" w:rsidRDefault="00A94DAE" w:rsidP="007C2DCA">
            <w:pPr>
              <w:jc w:val="center"/>
            </w:pPr>
            <w:r w:rsidRPr="001A1339">
              <w:t>1 раз в год</w:t>
            </w:r>
          </w:p>
          <w:p w:rsidR="00A94DAE" w:rsidRPr="00667413" w:rsidRDefault="00A94DAE" w:rsidP="007C2DCA">
            <w:pPr>
              <w:jc w:val="center"/>
            </w:pPr>
            <w:r w:rsidRPr="001A1339">
              <w:t>(</w:t>
            </w:r>
            <w:r>
              <w:t>утверждается</w:t>
            </w:r>
            <w:r w:rsidRPr="001A1339">
              <w:t xml:space="preserve"> </w:t>
            </w:r>
            <w:r w:rsidRPr="001A1339">
              <w:br/>
              <w:t>не позднее 30.08.202</w:t>
            </w:r>
            <w:r w:rsidR="00B86B3A">
              <w:t>6</w:t>
            </w:r>
            <w:r w:rsidRPr="001A1339">
              <w:t xml:space="preserve">, размещение </w:t>
            </w:r>
            <w:r w:rsidRPr="001A1339">
              <w:br/>
              <w:t>в трехдневный срок со дня утверждения)</w:t>
            </w:r>
          </w:p>
        </w:tc>
        <w:tc>
          <w:tcPr>
            <w:tcW w:w="2119" w:type="dxa"/>
          </w:tcPr>
          <w:p w:rsidR="00A94DAE" w:rsidRPr="00667413" w:rsidRDefault="00A94DAE" w:rsidP="00B86B3A">
            <w:pPr>
              <w:jc w:val="center"/>
            </w:pPr>
            <w:r>
              <w:t xml:space="preserve">Начальник </w:t>
            </w:r>
            <w:r w:rsidR="00B86B3A">
              <w:t>УГК</w:t>
            </w:r>
          </w:p>
        </w:tc>
      </w:tr>
      <w:tr w:rsidR="00A94DAE" w:rsidTr="00B86B3A">
        <w:trPr>
          <w:trHeight w:val="3915"/>
        </w:trPr>
        <w:tc>
          <w:tcPr>
            <w:tcW w:w="696" w:type="dxa"/>
          </w:tcPr>
          <w:p w:rsidR="00A94DAE" w:rsidRPr="00667413" w:rsidRDefault="00A94DAE" w:rsidP="007C2DCA">
            <w:pPr>
              <w:jc w:val="center"/>
            </w:pPr>
            <w:r w:rsidRPr="00667413">
              <w:lastRenderedPageBreak/>
              <w:t>3</w:t>
            </w:r>
          </w:p>
        </w:tc>
        <w:tc>
          <w:tcPr>
            <w:tcW w:w="4341" w:type="dxa"/>
          </w:tcPr>
          <w:p w:rsidR="00A94DAE" w:rsidRPr="00544135" w:rsidRDefault="00A94DAE" w:rsidP="007C2DCA">
            <w:pPr>
              <w:pStyle w:val="ConsPlusNormal"/>
              <w:rPr>
                <w:highlight w:val="yellow"/>
              </w:rPr>
            </w:pPr>
            <w:r w:rsidRPr="00544135">
              <w:t>Объявление предостережения контролируемому лицу</w:t>
            </w:r>
            <w:r>
              <w:t xml:space="preserve"> </w:t>
            </w:r>
            <w:r>
              <w:br/>
            </w:r>
            <w:r w:rsidRPr="00544135">
              <w:t xml:space="preserve">о недопустимости нарушения обязательных требований </w:t>
            </w:r>
            <w:r>
              <w:br/>
            </w:r>
            <w:r w:rsidRPr="00544135">
              <w:t xml:space="preserve">в соответствии с Положением </w:t>
            </w:r>
            <w:r>
              <w:br/>
            </w:r>
            <w:r w:rsidRPr="00544135">
              <w:t>о региональном государственном контроле (надзоре) на автомобильном транспорте, городском наземном электрическом транспорте и в дорожном хозяйстве</w:t>
            </w:r>
            <w:r>
              <w:t xml:space="preserve">, утвержденном постановлением Правительства </w:t>
            </w:r>
            <w:r>
              <w:br/>
              <w:t>Санкт-Петербурга от 29.12.2021 № 1121</w:t>
            </w:r>
          </w:p>
        </w:tc>
        <w:tc>
          <w:tcPr>
            <w:tcW w:w="2473" w:type="dxa"/>
            <w:gridSpan w:val="2"/>
          </w:tcPr>
          <w:p w:rsidR="00A94DAE" w:rsidRPr="008A3D4F" w:rsidRDefault="00A94DAE" w:rsidP="007C2DCA">
            <w:pPr>
              <w:jc w:val="center"/>
            </w:pPr>
            <w:r w:rsidRPr="008A3D4F">
              <w:t xml:space="preserve">Постоянно, </w:t>
            </w:r>
          </w:p>
          <w:p w:rsidR="00A94DAE" w:rsidRPr="008A3D4F" w:rsidRDefault="00A94DAE" w:rsidP="007C2DCA">
            <w:pPr>
              <w:jc w:val="center"/>
            </w:pPr>
            <w:r w:rsidRPr="008A3D4F">
              <w:t>при наличии оснований</w:t>
            </w:r>
          </w:p>
          <w:p w:rsidR="00A94DAE" w:rsidRPr="008A3D4F" w:rsidRDefault="00A94DAE" w:rsidP="007C2DCA">
            <w:pPr>
              <w:jc w:val="center"/>
            </w:pPr>
          </w:p>
        </w:tc>
        <w:tc>
          <w:tcPr>
            <w:tcW w:w="2119" w:type="dxa"/>
          </w:tcPr>
          <w:p w:rsidR="008A3D4F" w:rsidRPr="008A3D4F" w:rsidRDefault="00B86B3A" w:rsidP="008A3D4F">
            <w:pPr>
              <w:jc w:val="center"/>
            </w:pPr>
            <w:r>
              <w:t>Начальник УГК</w:t>
            </w:r>
          </w:p>
        </w:tc>
      </w:tr>
      <w:tr w:rsidR="00A94DAE" w:rsidRPr="00492964" w:rsidTr="008A3D4F">
        <w:trPr>
          <w:trHeight w:val="419"/>
        </w:trPr>
        <w:tc>
          <w:tcPr>
            <w:tcW w:w="696" w:type="dxa"/>
          </w:tcPr>
          <w:p w:rsidR="00A94DAE" w:rsidRDefault="00A94DAE" w:rsidP="007C2DCA">
            <w:pPr>
              <w:jc w:val="center"/>
            </w:pPr>
          </w:p>
          <w:p w:rsidR="00A94DAE" w:rsidRPr="009B0ACA" w:rsidRDefault="00A94DAE" w:rsidP="007C2DCA">
            <w:pPr>
              <w:jc w:val="center"/>
            </w:pPr>
            <w:r w:rsidRPr="009B0ACA">
              <w:t>4</w:t>
            </w:r>
            <w:r w:rsidR="00B20AC2">
              <w:t>.</w:t>
            </w:r>
          </w:p>
        </w:tc>
        <w:tc>
          <w:tcPr>
            <w:tcW w:w="8933" w:type="dxa"/>
            <w:gridSpan w:val="4"/>
          </w:tcPr>
          <w:p w:rsidR="00B86B3A" w:rsidRDefault="00B86B3A" w:rsidP="008A3D4F">
            <w:pPr>
              <w:jc w:val="center"/>
            </w:pPr>
          </w:p>
          <w:p w:rsidR="00A94DAE" w:rsidRDefault="00A94DAE" w:rsidP="008A3D4F">
            <w:pPr>
              <w:jc w:val="center"/>
            </w:pPr>
            <w:r w:rsidRPr="009B0ACA">
              <w:t>Консультирование контролируемых лиц</w:t>
            </w:r>
          </w:p>
          <w:p w:rsidR="008A3D4F" w:rsidRPr="008A3D4F" w:rsidRDefault="008A3D4F" w:rsidP="008A3D4F">
            <w:pPr>
              <w:jc w:val="center"/>
            </w:pPr>
          </w:p>
        </w:tc>
      </w:tr>
      <w:tr w:rsidR="00A94DAE" w:rsidRPr="009B0ACA" w:rsidTr="008A3D4F">
        <w:trPr>
          <w:trHeight w:val="315"/>
        </w:trPr>
        <w:tc>
          <w:tcPr>
            <w:tcW w:w="696" w:type="dxa"/>
          </w:tcPr>
          <w:p w:rsidR="00A94DAE" w:rsidRPr="00006C93" w:rsidRDefault="00A94DAE" w:rsidP="007C2DCA">
            <w:pPr>
              <w:jc w:val="center"/>
            </w:pPr>
            <w:r w:rsidRPr="00006C93">
              <w:t>4.1</w:t>
            </w:r>
            <w:r w:rsidR="00B20AC2">
              <w:t>.</w:t>
            </w:r>
          </w:p>
        </w:tc>
        <w:tc>
          <w:tcPr>
            <w:tcW w:w="4341" w:type="dxa"/>
          </w:tcPr>
          <w:p w:rsidR="00A94DAE" w:rsidRPr="00006C93" w:rsidRDefault="00B20AC2" w:rsidP="007C2DCA">
            <w:pPr>
              <w:pStyle w:val="ConsPlusNormal"/>
            </w:pPr>
            <w:r>
              <w:t>П</w:t>
            </w:r>
            <w:r w:rsidR="00A94DAE" w:rsidRPr="005830B8">
              <w:t>о телефону</w:t>
            </w:r>
            <w:r w:rsidR="00A94DAE">
              <w:t xml:space="preserve"> </w:t>
            </w:r>
            <w:r w:rsidR="00A94DAE" w:rsidRPr="009277EB">
              <w:t xml:space="preserve">по вопросам предоставления контактных данных </w:t>
            </w:r>
            <w:r w:rsidR="00A94DAE">
              <w:t>Комитета</w:t>
            </w:r>
            <w:r w:rsidR="00A94DAE" w:rsidRPr="009277EB">
              <w:t xml:space="preserve">, графика его работы, досудебного порядка подачи </w:t>
            </w:r>
            <w:r w:rsidR="00A94DAE">
              <w:br/>
            </w:r>
            <w:r w:rsidR="00A94DAE" w:rsidRPr="009277EB">
              <w:t>и рассмотрения жалоб</w:t>
            </w:r>
          </w:p>
        </w:tc>
        <w:tc>
          <w:tcPr>
            <w:tcW w:w="2473" w:type="dxa"/>
            <w:gridSpan w:val="2"/>
          </w:tcPr>
          <w:p w:rsidR="00A94DAE" w:rsidRDefault="00A94DAE" w:rsidP="007C2DCA">
            <w:pPr>
              <w:jc w:val="center"/>
            </w:pPr>
            <w:r w:rsidRPr="009B0ACA">
              <w:t>Постоянно</w:t>
            </w:r>
            <w:r>
              <w:t xml:space="preserve"> </w:t>
            </w:r>
          </w:p>
          <w:p w:rsidR="00A94DAE" w:rsidRPr="009B0ACA" w:rsidRDefault="00A94DAE" w:rsidP="007C2DCA">
            <w:pPr>
              <w:jc w:val="center"/>
            </w:pPr>
            <w:r>
              <w:t>(в часы работы Комитета, при поступлении обращений контролируемых лиц)</w:t>
            </w:r>
          </w:p>
        </w:tc>
        <w:tc>
          <w:tcPr>
            <w:tcW w:w="2119" w:type="dxa"/>
          </w:tcPr>
          <w:p w:rsidR="008A3D4F" w:rsidRPr="00667413" w:rsidRDefault="00B86B3A" w:rsidP="008A3D4F">
            <w:pPr>
              <w:jc w:val="center"/>
            </w:pPr>
            <w:r>
              <w:t>Начальник УГК</w:t>
            </w:r>
          </w:p>
        </w:tc>
      </w:tr>
      <w:tr w:rsidR="00A94DAE" w:rsidRPr="009B0ACA" w:rsidTr="008A3D4F">
        <w:trPr>
          <w:trHeight w:val="2132"/>
        </w:trPr>
        <w:tc>
          <w:tcPr>
            <w:tcW w:w="696" w:type="dxa"/>
          </w:tcPr>
          <w:p w:rsidR="00A94DAE" w:rsidRPr="00F774F2" w:rsidRDefault="00A94DAE" w:rsidP="007C2DCA">
            <w:pPr>
              <w:jc w:val="center"/>
            </w:pPr>
            <w:r w:rsidRPr="00F774F2">
              <w:t>4.2</w:t>
            </w:r>
            <w:r w:rsidR="00B20AC2">
              <w:t>.</w:t>
            </w:r>
          </w:p>
        </w:tc>
        <w:tc>
          <w:tcPr>
            <w:tcW w:w="4341" w:type="dxa"/>
          </w:tcPr>
          <w:p w:rsidR="00A94DAE" w:rsidRPr="00F774F2" w:rsidRDefault="00B20AC2" w:rsidP="007C2DCA">
            <w:pPr>
              <w:pStyle w:val="ConsPlusNormal"/>
            </w:pPr>
            <w:r>
              <w:t>П</w:t>
            </w:r>
            <w:r w:rsidR="00A94DAE" w:rsidRPr="005830B8">
              <w:t>осредством видео-конференц-связи</w:t>
            </w:r>
            <w:r w:rsidR="00A94DAE">
              <w:t xml:space="preserve"> (в</w:t>
            </w:r>
            <w:r w:rsidR="00A94DAE" w:rsidRPr="005830B8">
              <w:t>опросы, по которым проводится консультирование посредством видео-конференц-связи</w:t>
            </w:r>
            <w:r w:rsidR="00A94DAE">
              <w:t xml:space="preserve">, </w:t>
            </w:r>
            <w:r w:rsidR="00A94DAE" w:rsidRPr="005830B8">
              <w:t xml:space="preserve">анонсируются на </w:t>
            </w:r>
            <w:r w:rsidR="00A94DAE">
              <w:t>сайте Комитет</w:t>
            </w:r>
            <w:r w:rsidR="00A94DAE" w:rsidRPr="005830B8">
              <w:t>а не позднее чем за пять рабочих дней до дня проведения консультирования посредством видео-конференц-связи</w:t>
            </w:r>
            <w:r w:rsidR="00A94DAE" w:rsidRPr="00F774F2">
              <w:t>)</w:t>
            </w:r>
          </w:p>
        </w:tc>
        <w:tc>
          <w:tcPr>
            <w:tcW w:w="2473" w:type="dxa"/>
            <w:gridSpan w:val="2"/>
          </w:tcPr>
          <w:p w:rsidR="00A94DAE" w:rsidRPr="00F774F2" w:rsidRDefault="00B20AC2" w:rsidP="007C2DCA">
            <w:pPr>
              <w:jc w:val="center"/>
            </w:pPr>
            <w:r>
              <w:t>В</w:t>
            </w:r>
            <w:r w:rsidR="00A94DAE">
              <w:t xml:space="preserve">ремя проведения анонсируется </w:t>
            </w:r>
            <w:r w:rsidR="00A94DAE">
              <w:br/>
              <w:t>на сайте Комитета</w:t>
            </w:r>
            <w:r w:rsidR="00A94DAE" w:rsidRPr="00F774F2">
              <w:t xml:space="preserve"> </w:t>
            </w:r>
            <w:r w:rsidR="00A94DAE" w:rsidRPr="005830B8">
              <w:t>не позднее чем за пять рабочих дней до дня проведения консультирования посредством видео-конференц-связи</w:t>
            </w:r>
          </w:p>
        </w:tc>
        <w:tc>
          <w:tcPr>
            <w:tcW w:w="2119" w:type="dxa"/>
          </w:tcPr>
          <w:p w:rsidR="008A3D4F" w:rsidRPr="00667413" w:rsidRDefault="00B86B3A" w:rsidP="008A3D4F">
            <w:pPr>
              <w:jc w:val="center"/>
            </w:pPr>
            <w:r>
              <w:t>Начальник УГК</w:t>
            </w:r>
          </w:p>
        </w:tc>
      </w:tr>
      <w:tr w:rsidR="00A94DAE" w:rsidRPr="009B0ACA" w:rsidTr="008A3D4F">
        <w:trPr>
          <w:trHeight w:val="3023"/>
        </w:trPr>
        <w:tc>
          <w:tcPr>
            <w:tcW w:w="696" w:type="dxa"/>
          </w:tcPr>
          <w:p w:rsidR="00A94DAE" w:rsidRPr="00F774F2" w:rsidRDefault="00A94DAE" w:rsidP="007C2DCA">
            <w:pPr>
              <w:jc w:val="center"/>
            </w:pPr>
            <w:r w:rsidRPr="00F774F2">
              <w:lastRenderedPageBreak/>
              <w:t>4.3</w:t>
            </w:r>
            <w:r w:rsidR="00B20AC2">
              <w:t>.</w:t>
            </w:r>
          </w:p>
        </w:tc>
        <w:tc>
          <w:tcPr>
            <w:tcW w:w="4341" w:type="dxa"/>
          </w:tcPr>
          <w:p w:rsidR="00A94DAE" w:rsidRPr="005830B8" w:rsidRDefault="00B20AC2" w:rsidP="007C2DCA">
            <w:pPr>
              <w:pStyle w:val="ConsPlusNormal"/>
            </w:pPr>
            <w:r>
              <w:t>Н</w:t>
            </w:r>
            <w:r w:rsidR="00A94DAE" w:rsidRPr="005830B8">
              <w:t>а личном приеме</w:t>
            </w:r>
          </w:p>
          <w:p w:rsidR="00A94DAE" w:rsidRPr="00006C93" w:rsidRDefault="00A94DAE" w:rsidP="007C2DCA">
            <w:pPr>
              <w:pStyle w:val="ConsPlusNormal"/>
            </w:pPr>
            <w:r>
              <w:t>(</w:t>
            </w:r>
            <w:r w:rsidRPr="00F774F2">
              <w:t>по вопросам проведения профилактических и(или) контрольных (надзорных) мероприятий</w:t>
            </w:r>
            <w:r>
              <w:t>)</w:t>
            </w:r>
            <w:r w:rsidRPr="005830B8">
              <w:t xml:space="preserve"> </w:t>
            </w:r>
          </w:p>
        </w:tc>
        <w:tc>
          <w:tcPr>
            <w:tcW w:w="2473" w:type="dxa"/>
            <w:gridSpan w:val="2"/>
          </w:tcPr>
          <w:p w:rsidR="00A94DAE" w:rsidRPr="009B0ACA" w:rsidRDefault="00B20AC2" w:rsidP="007C2DCA">
            <w:pPr>
              <w:jc w:val="center"/>
            </w:pPr>
            <w:r>
              <w:t>В</w:t>
            </w:r>
            <w:r w:rsidR="00A94DAE" w:rsidRPr="005830B8">
              <w:t xml:space="preserve"> соответствии </w:t>
            </w:r>
            <w:r w:rsidR="00A94DAE">
              <w:br/>
            </w:r>
            <w:r w:rsidR="00A94DAE" w:rsidRPr="005830B8">
              <w:t xml:space="preserve">с графиком личного приема граждан </w:t>
            </w:r>
            <w:r w:rsidR="00A94DAE">
              <w:br/>
            </w:r>
            <w:r w:rsidR="00A94DAE" w:rsidRPr="005830B8">
              <w:t xml:space="preserve">в соответствии </w:t>
            </w:r>
            <w:r w:rsidR="00A94DAE">
              <w:br/>
            </w:r>
            <w:r w:rsidR="00A94DAE" w:rsidRPr="005830B8">
              <w:t xml:space="preserve">со статьей 13 Федерального закона </w:t>
            </w:r>
            <w:r w:rsidR="00A94DAE">
              <w:t>«</w:t>
            </w:r>
            <w:r w:rsidR="00A94DAE" w:rsidRPr="005830B8">
              <w:t>О порядке рассмотрения обращений граждан Российской Федерации</w:t>
            </w:r>
            <w:r w:rsidR="00A94DAE">
              <w:t>»</w:t>
            </w:r>
            <w:r w:rsidR="00A94DAE" w:rsidRPr="005830B8">
              <w:t xml:space="preserve"> </w:t>
            </w:r>
          </w:p>
        </w:tc>
        <w:tc>
          <w:tcPr>
            <w:tcW w:w="2119" w:type="dxa"/>
          </w:tcPr>
          <w:p w:rsidR="008A3D4F" w:rsidRPr="00667413" w:rsidRDefault="00B86B3A" w:rsidP="008A3D4F">
            <w:pPr>
              <w:jc w:val="center"/>
            </w:pPr>
            <w:r>
              <w:t>Начальник УГК</w:t>
            </w:r>
          </w:p>
        </w:tc>
      </w:tr>
      <w:tr w:rsidR="00A94DAE" w:rsidRPr="009B0ACA" w:rsidTr="008A3D4F">
        <w:trPr>
          <w:trHeight w:val="878"/>
        </w:trPr>
        <w:tc>
          <w:tcPr>
            <w:tcW w:w="696" w:type="dxa"/>
          </w:tcPr>
          <w:p w:rsidR="00A94DAE" w:rsidRPr="00F774F2" w:rsidRDefault="00A94DAE" w:rsidP="007C2DCA">
            <w:pPr>
              <w:jc w:val="center"/>
            </w:pPr>
            <w:r w:rsidRPr="00F774F2">
              <w:t>4.4</w:t>
            </w:r>
            <w:r w:rsidR="00B20AC2">
              <w:t>.</w:t>
            </w:r>
          </w:p>
        </w:tc>
        <w:tc>
          <w:tcPr>
            <w:tcW w:w="4341" w:type="dxa"/>
          </w:tcPr>
          <w:p w:rsidR="00A94DAE" w:rsidRPr="005830B8" w:rsidRDefault="00B20AC2" w:rsidP="007C2DCA">
            <w:pPr>
              <w:pStyle w:val="ConsPlusNormal"/>
            </w:pPr>
            <w:r>
              <w:t>В</w:t>
            </w:r>
            <w:r w:rsidR="00A94DAE" w:rsidRPr="005830B8">
              <w:t xml:space="preserve"> ходе проведения</w:t>
            </w:r>
            <w:r w:rsidR="00A94DAE">
              <w:t xml:space="preserve"> </w:t>
            </w:r>
            <w:r w:rsidR="00A94DAE" w:rsidRPr="005830B8">
              <w:t xml:space="preserve">профилактических визитов, контрольных (надзорных) мероприятий </w:t>
            </w:r>
          </w:p>
        </w:tc>
        <w:tc>
          <w:tcPr>
            <w:tcW w:w="2473" w:type="dxa"/>
            <w:gridSpan w:val="2"/>
          </w:tcPr>
          <w:p w:rsidR="00A94DAE" w:rsidRPr="00F774F2" w:rsidRDefault="00B20AC2" w:rsidP="007C2DCA">
            <w:pPr>
              <w:pStyle w:val="ConsPlusNormal"/>
              <w:jc w:val="center"/>
            </w:pPr>
            <w:r>
              <w:t>П</w:t>
            </w:r>
            <w:r w:rsidR="00A94DAE" w:rsidRPr="005830B8">
              <w:t xml:space="preserve">ри </w:t>
            </w:r>
            <w:r w:rsidR="00A94DAE">
              <w:t xml:space="preserve">проведении </w:t>
            </w:r>
            <w:r w:rsidR="00A94DAE" w:rsidRPr="005830B8">
              <w:t>соответствующего мероприятия</w:t>
            </w:r>
          </w:p>
        </w:tc>
        <w:tc>
          <w:tcPr>
            <w:tcW w:w="2119" w:type="dxa"/>
          </w:tcPr>
          <w:p w:rsidR="008A3D4F" w:rsidRPr="00667413" w:rsidRDefault="00B86B3A" w:rsidP="008A3D4F">
            <w:pPr>
              <w:jc w:val="center"/>
            </w:pPr>
            <w:r>
              <w:t>Начальник УГК</w:t>
            </w:r>
          </w:p>
        </w:tc>
      </w:tr>
      <w:tr w:rsidR="00A94DAE" w:rsidRPr="009B0ACA" w:rsidTr="008A3D4F">
        <w:trPr>
          <w:trHeight w:val="838"/>
        </w:trPr>
        <w:tc>
          <w:tcPr>
            <w:tcW w:w="696" w:type="dxa"/>
          </w:tcPr>
          <w:p w:rsidR="00A94DAE" w:rsidRPr="00F774F2" w:rsidRDefault="00A94DAE" w:rsidP="007C2DCA">
            <w:pPr>
              <w:jc w:val="center"/>
            </w:pPr>
            <w:r w:rsidRPr="00F774F2">
              <w:t>4.5</w:t>
            </w:r>
            <w:r w:rsidR="00B20AC2">
              <w:t>.</w:t>
            </w:r>
          </w:p>
        </w:tc>
        <w:tc>
          <w:tcPr>
            <w:tcW w:w="4341" w:type="dxa"/>
          </w:tcPr>
          <w:p w:rsidR="00A94DAE" w:rsidRDefault="00B20AC2" w:rsidP="007C2DCA">
            <w:pPr>
              <w:pStyle w:val="ConsPlusNormal"/>
            </w:pPr>
            <w:r>
              <w:t>В</w:t>
            </w:r>
            <w:r w:rsidR="00A94DAE" w:rsidRPr="005830B8">
              <w:t xml:space="preserve"> ходе публичного обсуждения проекта доклада </w:t>
            </w:r>
            <w:r w:rsidR="00A94DAE" w:rsidRPr="00F774F2">
              <w:t xml:space="preserve">по любым вопросам, связанным </w:t>
            </w:r>
            <w:r w:rsidR="00A94DAE">
              <w:br/>
            </w:r>
            <w:r w:rsidR="00A94DAE" w:rsidRPr="00F774F2">
              <w:t xml:space="preserve">с соблюдением обязательных требований, осуществлением регионального государственного </w:t>
            </w:r>
            <w:r w:rsidR="00A94DAE" w:rsidRPr="00F774F2">
              <w:lastRenderedPageBreak/>
              <w:t>контроля</w:t>
            </w:r>
          </w:p>
          <w:p w:rsidR="00B86B3A" w:rsidRPr="00F774F2" w:rsidRDefault="00B86B3A" w:rsidP="007C2DCA">
            <w:pPr>
              <w:pStyle w:val="ConsPlusNormal"/>
            </w:pPr>
          </w:p>
        </w:tc>
        <w:tc>
          <w:tcPr>
            <w:tcW w:w="2473" w:type="dxa"/>
            <w:gridSpan w:val="2"/>
          </w:tcPr>
          <w:p w:rsidR="00A94DAE" w:rsidRPr="00F774F2" w:rsidRDefault="00B20AC2" w:rsidP="007C2DCA">
            <w:pPr>
              <w:jc w:val="center"/>
            </w:pPr>
            <w:r>
              <w:t>П</w:t>
            </w:r>
            <w:r w:rsidR="00A94DAE" w:rsidRPr="009277EB">
              <w:t xml:space="preserve">ри взаимодействии инспекторов </w:t>
            </w:r>
            <w:r w:rsidR="00A94DAE">
              <w:br/>
            </w:r>
            <w:r w:rsidR="00A94DAE" w:rsidRPr="009277EB">
              <w:t xml:space="preserve">с контролируемыми лицами и(или) </w:t>
            </w:r>
            <w:r w:rsidR="00A94DAE">
              <w:br/>
            </w:r>
            <w:r w:rsidR="00A94DAE" w:rsidRPr="009277EB">
              <w:t xml:space="preserve">их представителями </w:t>
            </w:r>
            <w:r w:rsidR="00A94DAE">
              <w:br/>
            </w:r>
            <w:r w:rsidR="00A94DAE" w:rsidRPr="009277EB">
              <w:t xml:space="preserve">в рамках публичного </w:t>
            </w:r>
            <w:r w:rsidR="00A94DAE" w:rsidRPr="009277EB">
              <w:t>обсуждения проекта доклада</w:t>
            </w:r>
          </w:p>
        </w:tc>
        <w:tc>
          <w:tcPr>
            <w:tcW w:w="2119" w:type="dxa"/>
          </w:tcPr>
          <w:p w:rsidR="008A3D4F" w:rsidRPr="00667413" w:rsidRDefault="00B86B3A" w:rsidP="007C2DCA">
            <w:pPr>
              <w:jc w:val="center"/>
            </w:pPr>
            <w:r>
              <w:t>Начальник УГК</w:t>
            </w:r>
            <w:r w:rsidRPr="00667413">
              <w:t xml:space="preserve"> </w:t>
            </w:r>
          </w:p>
        </w:tc>
      </w:tr>
      <w:tr w:rsidR="00A94DAE" w:rsidRPr="009B0ACA" w:rsidTr="00B86B3A">
        <w:trPr>
          <w:trHeight w:val="2415"/>
        </w:trPr>
        <w:tc>
          <w:tcPr>
            <w:tcW w:w="696" w:type="dxa"/>
          </w:tcPr>
          <w:p w:rsidR="00A94DAE" w:rsidRPr="00F774F2" w:rsidRDefault="00A94DAE" w:rsidP="007C2DCA">
            <w:pPr>
              <w:jc w:val="center"/>
            </w:pPr>
            <w:r w:rsidRPr="00F774F2">
              <w:lastRenderedPageBreak/>
              <w:t>4.6</w:t>
            </w:r>
            <w:r w:rsidR="00B20AC2">
              <w:t>.</w:t>
            </w:r>
          </w:p>
        </w:tc>
        <w:tc>
          <w:tcPr>
            <w:tcW w:w="4341" w:type="dxa"/>
          </w:tcPr>
          <w:p w:rsidR="00A94DAE" w:rsidRPr="005830B8" w:rsidRDefault="00B20AC2" w:rsidP="007C2DCA">
            <w:pPr>
              <w:pStyle w:val="ConsPlusNormal"/>
            </w:pPr>
            <w:r>
              <w:t>П</w:t>
            </w:r>
            <w:r w:rsidR="00A94DAE" w:rsidRPr="005830B8">
              <w:t>ри направлении в письменной форме или в форме электронного документа</w:t>
            </w:r>
            <w:r w:rsidR="00A94DAE">
              <w:t xml:space="preserve"> запросов о предоставлении письменных ответов </w:t>
            </w:r>
            <w:r w:rsidR="00A94DAE" w:rsidRPr="00F774F2">
              <w:t xml:space="preserve">по любым вопросам, связанным </w:t>
            </w:r>
            <w:r w:rsidR="00A94DAE">
              <w:br/>
            </w:r>
            <w:r w:rsidR="00A94DAE" w:rsidRPr="00F774F2">
              <w:t>с соблюдением обязательных требований, осуществлением регионального государственного контроля</w:t>
            </w:r>
          </w:p>
        </w:tc>
        <w:tc>
          <w:tcPr>
            <w:tcW w:w="2473" w:type="dxa"/>
            <w:gridSpan w:val="2"/>
          </w:tcPr>
          <w:p w:rsidR="00A94DAE" w:rsidRDefault="00B20AC2" w:rsidP="007C2DCA">
            <w:pPr>
              <w:jc w:val="center"/>
            </w:pPr>
            <w:r>
              <w:t>В</w:t>
            </w:r>
            <w:r w:rsidR="00A94DAE" w:rsidRPr="00F774F2">
              <w:t xml:space="preserve"> порядке, установленном Федеральным</w:t>
            </w:r>
            <w:r w:rsidR="00A94DAE" w:rsidRPr="005830B8">
              <w:t xml:space="preserve"> закон</w:t>
            </w:r>
            <w:r w:rsidR="00A94DAE">
              <w:t>ом</w:t>
            </w:r>
            <w:r w:rsidR="00A94DAE" w:rsidRPr="005830B8">
              <w:t xml:space="preserve"> </w:t>
            </w:r>
            <w:r w:rsidR="00A94DAE">
              <w:t>«</w:t>
            </w:r>
            <w:r w:rsidR="00A94DAE" w:rsidRPr="005830B8">
              <w:t>О порядке рассмотрения обращений граждан Российской Федерации</w:t>
            </w:r>
            <w:r w:rsidR="00A94DAE">
              <w:t>»</w:t>
            </w:r>
          </w:p>
          <w:p w:rsidR="008A3D4F" w:rsidRPr="005830B8" w:rsidRDefault="008A3D4F" w:rsidP="007C2DCA">
            <w:pPr>
              <w:jc w:val="center"/>
            </w:pPr>
          </w:p>
        </w:tc>
        <w:tc>
          <w:tcPr>
            <w:tcW w:w="2119" w:type="dxa"/>
          </w:tcPr>
          <w:p w:rsidR="008A3D4F" w:rsidRPr="00667413" w:rsidRDefault="00B86B3A" w:rsidP="007C2DCA">
            <w:pPr>
              <w:jc w:val="center"/>
            </w:pPr>
            <w:r>
              <w:t>Начальник УГК</w:t>
            </w:r>
            <w:r w:rsidRPr="00667413">
              <w:t xml:space="preserve"> </w:t>
            </w:r>
          </w:p>
        </w:tc>
      </w:tr>
      <w:tr w:rsidR="008A3D4F" w:rsidRPr="009B0ACA" w:rsidTr="008A3D4F">
        <w:trPr>
          <w:trHeight w:val="856"/>
        </w:trPr>
        <w:tc>
          <w:tcPr>
            <w:tcW w:w="696" w:type="dxa"/>
          </w:tcPr>
          <w:p w:rsidR="008A3D4F" w:rsidRDefault="008A3D4F" w:rsidP="00E634C6">
            <w:pPr>
              <w:jc w:val="center"/>
            </w:pPr>
          </w:p>
          <w:p w:rsidR="008A3D4F" w:rsidRPr="009B0ACA" w:rsidRDefault="008A3D4F" w:rsidP="00E634C6">
            <w:pPr>
              <w:jc w:val="center"/>
            </w:pPr>
            <w:r>
              <w:t>5.</w:t>
            </w:r>
          </w:p>
        </w:tc>
        <w:tc>
          <w:tcPr>
            <w:tcW w:w="8933" w:type="dxa"/>
            <w:gridSpan w:val="4"/>
          </w:tcPr>
          <w:p w:rsidR="008A3D4F" w:rsidRDefault="008A3D4F" w:rsidP="00E634C6">
            <w:pPr>
              <w:pStyle w:val="ConsPlusNormal"/>
              <w:jc w:val="center"/>
            </w:pPr>
          </w:p>
          <w:p w:rsidR="008A3D4F" w:rsidRPr="005830B8" w:rsidRDefault="008A3D4F" w:rsidP="00E634C6">
            <w:pPr>
              <w:pStyle w:val="ConsPlusNormal"/>
              <w:jc w:val="center"/>
            </w:pPr>
            <w:r>
              <w:t>Обязательный п</w:t>
            </w:r>
            <w:r w:rsidRPr="005830B8">
              <w:t>рофилактический визит</w:t>
            </w:r>
          </w:p>
          <w:p w:rsidR="008A3D4F" w:rsidRPr="009B0ACA" w:rsidRDefault="008A3D4F" w:rsidP="00E634C6">
            <w:pPr>
              <w:jc w:val="center"/>
            </w:pPr>
          </w:p>
        </w:tc>
      </w:tr>
      <w:tr w:rsidR="008A3D4F" w:rsidRPr="00667413" w:rsidTr="008A3D4F">
        <w:trPr>
          <w:trHeight w:val="633"/>
        </w:trPr>
        <w:tc>
          <w:tcPr>
            <w:tcW w:w="696" w:type="dxa"/>
          </w:tcPr>
          <w:p w:rsidR="008A3D4F" w:rsidRPr="009B0ACA" w:rsidRDefault="008A3D4F" w:rsidP="00E634C6">
            <w:r>
              <w:t>5.1</w:t>
            </w:r>
          </w:p>
        </w:tc>
        <w:tc>
          <w:tcPr>
            <w:tcW w:w="8933" w:type="dxa"/>
            <w:gridSpan w:val="4"/>
          </w:tcPr>
          <w:p w:rsidR="008A3D4F" w:rsidRPr="00667413" w:rsidRDefault="008A3D4F" w:rsidP="00E634C6">
            <w:r>
              <w:rPr>
                <w:rFonts w:eastAsiaTheme="minorHAnsi"/>
                <w:snapToGrid/>
                <w:lang w:eastAsia="en-US"/>
              </w:rPr>
              <w:t>В отношении контролируемых лиц, принадлежащих им объектов контроля, отнесенных к определенной категории риска</w:t>
            </w:r>
            <w:r>
              <w:t>:</w:t>
            </w:r>
          </w:p>
        </w:tc>
      </w:tr>
      <w:tr w:rsidR="008A3D4F" w:rsidRPr="009B0ACA" w:rsidTr="008A3D4F">
        <w:trPr>
          <w:trHeight w:val="1691"/>
        </w:trPr>
        <w:tc>
          <w:tcPr>
            <w:tcW w:w="696" w:type="dxa"/>
          </w:tcPr>
          <w:p w:rsidR="008A3D4F" w:rsidRDefault="008A3D4F" w:rsidP="008A3D4F">
            <w:r>
              <w:t>5.1.1</w:t>
            </w:r>
          </w:p>
        </w:tc>
        <w:tc>
          <w:tcPr>
            <w:tcW w:w="4362" w:type="dxa"/>
            <w:gridSpan w:val="2"/>
          </w:tcPr>
          <w:p w:rsidR="008A3D4F" w:rsidRDefault="008A3D4F" w:rsidP="008A3D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 xml:space="preserve">Для объектов контроля, отнесенных </w:t>
            </w:r>
            <w:r>
              <w:rPr>
                <w:rFonts w:eastAsiaTheme="minorHAnsi"/>
                <w:snapToGrid/>
                <w:lang w:eastAsia="en-US"/>
              </w:rPr>
              <w:br/>
              <w:t>к категории чрезвычайно высокого риска</w:t>
            </w:r>
          </w:p>
        </w:tc>
        <w:tc>
          <w:tcPr>
            <w:tcW w:w="2452" w:type="dxa"/>
          </w:tcPr>
          <w:p w:rsidR="008A3D4F" w:rsidRDefault="008A3D4F" w:rsidP="008A3D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 xml:space="preserve">Не менее одного, </w:t>
            </w:r>
            <w:r>
              <w:rPr>
                <w:rFonts w:eastAsiaTheme="minorHAnsi"/>
                <w:snapToGrid/>
                <w:lang w:eastAsia="en-US"/>
              </w:rPr>
              <w:br/>
              <w:t>но не более двух плановых контрольных (надзорных) мероприятий в год</w:t>
            </w:r>
          </w:p>
        </w:tc>
        <w:tc>
          <w:tcPr>
            <w:tcW w:w="2119" w:type="dxa"/>
          </w:tcPr>
          <w:p w:rsidR="008A3D4F" w:rsidRPr="00667413" w:rsidRDefault="00B86B3A" w:rsidP="008A3D4F">
            <w:pPr>
              <w:jc w:val="center"/>
            </w:pPr>
            <w:r>
              <w:t>Начальник УГК</w:t>
            </w:r>
          </w:p>
        </w:tc>
      </w:tr>
      <w:tr w:rsidR="008A3D4F" w:rsidRPr="009B0ACA" w:rsidTr="008A3D4F">
        <w:trPr>
          <w:trHeight w:val="880"/>
        </w:trPr>
        <w:tc>
          <w:tcPr>
            <w:tcW w:w="696" w:type="dxa"/>
          </w:tcPr>
          <w:p w:rsidR="008A3D4F" w:rsidRDefault="008A3D4F" w:rsidP="008A3D4F">
            <w:r>
              <w:t>5.1.2</w:t>
            </w:r>
          </w:p>
        </w:tc>
        <w:tc>
          <w:tcPr>
            <w:tcW w:w="4362" w:type="dxa"/>
            <w:gridSpan w:val="2"/>
          </w:tcPr>
          <w:p w:rsidR="008A3D4F" w:rsidRDefault="008A3D4F" w:rsidP="008A3D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 xml:space="preserve">Для объектов контроля, отнесенных </w:t>
            </w:r>
            <w:r>
              <w:rPr>
                <w:rFonts w:eastAsiaTheme="minorHAnsi"/>
                <w:snapToGrid/>
                <w:lang w:eastAsia="en-US"/>
              </w:rPr>
              <w:br/>
              <w:t>к категории высокого риска</w:t>
            </w:r>
          </w:p>
          <w:p w:rsidR="008A3D4F" w:rsidRDefault="008A3D4F" w:rsidP="008A3D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napToGrid/>
                <w:lang w:eastAsia="en-US"/>
              </w:rPr>
            </w:pPr>
          </w:p>
        </w:tc>
        <w:tc>
          <w:tcPr>
            <w:tcW w:w="2452" w:type="dxa"/>
          </w:tcPr>
          <w:p w:rsidR="008A3D4F" w:rsidRDefault="008A3D4F" w:rsidP="008A3D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Одно плановое контрольное (надзорное) мероприятие в два года либо один обязательный профилактический визит в год</w:t>
            </w:r>
            <w:bookmarkStart w:id="0" w:name="_GoBack"/>
            <w:bookmarkEnd w:id="0"/>
          </w:p>
        </w:tc>
        <w:tc>
          <w:tcPr>
            <w:tcW w:w="2119" w:type="dxa"/>
          </w:tcPr>
          <w:p w:rsidR="008A3D4F" w:rsidRPr="00667413" w:rsidRDefault="00B86B3A" w:rsidP="008A3D4F">
            <w:pPr>
              <w:jc w:val="center"/>
            </w:pPr>
            <w:r>
              <w:t>Начальник УГК</w:t>
            </w:r>
          </w:p>
        </w:tc>
      </w:tr>
      <w:tr w:rsidR="008A3D4F" w:rsidRPr="00546D8E" w:rsidTr="008A3D4F">
        <w:trPr>
          <w:trHeight w:val="1139"/>
        </w:trPr>
        <w:tc>
          <w:tcPr>
            <w:tcW w:w="696" w:type="dxa"/>
          </w:tcPr>
          <w:p w:rsidR="008A3D4F" w:rsidRDefault="008A3D4F" w:rsidP="008A3D4F">
            <w:r>
              <w:t>5.2</w:t>
            </w:r>
          </w:p>
        </w:tc>
        <w:tc>
          <w:tcPr>
            <w:tcW w:w="4362" w:type="dxa"/>
            <w:gridSpan w:val="2"/>
          </w:tcPr>
          <w:p w:rsidR="008A3D4F" w:rsidRDefault="008A3D4F" w:rsidP="008A3D4F">
            <w:pPr>
              <w:autoSpaceDE w:val="0"/>
              <w:autoSpaceDN w:val="0"/>
              <w:adjustRightInd w:val="0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По поручению:</w:t>
            </w:r>
          </w:p>
          <w:p w:rsidR="008A3D4F" w:rsidRDefault="008A3D4F" w:rsidP="008A3D4F">
            <w:pPr>
              <w:autoSpaceDE w:val="0"/>
              <w:autoSpaceDN w:val="0"/>
              <w:adjustRightInd w:val="0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а) Президента Российской Федерации;</w:t>
            </w:r>
          </w:p>
          <w:p w:rsidR="008A3D4F" w:rsidRDefault="008A3D4F" w:rsidP="008A3D4F">
            <w:pPr>
              <w:autoSpaceDE w:val="0"/>
              <w:autoSpaceDN w:val="0"/>
              <w:adjustRightInd w:val="0"/>
              <w:spacing w:before="240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Федерации);</w:t>
            </w:r>
          </w:p>
          <w:p w:rsidR="008A3D4F" w:rsidRDefault="008A3D4F" w:rsidP="008A3D4F">
            <w:pPr>
              <w:autoSpaceDE w:val="0"/>
              <w:autoSpaceDN w:val="0"/>
              <w:adjustRightInd w:val="0"/>
              <w:rPr>
                <w:rFonts w:eastAsiaTheme="minorHAnsi"/>
                <w:snapToGrid/>
                <w:lang w:eastAsia="en-US"/>
              </w:rPr>
            </w:pPr>
          </w:p>
          <w:p w:rsidR="008A3D4F" w:rsidRDefault="008A3D4F" w:rsidP="008A3D4F">
            <w:pPr>
              <w:autoSpaceDE w:val="0"/>
              <w:autoSpaceDN w:val="0"/>
              <w:adjustRightInd w:val="0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 xml:space="preserve">в) высшего должностного лица субъекта Российской Федерации </w:t>
            </w:r>
            <w:r>
              <w:rPr>
                <w:rFonts w:eastAsiaTheme="minorHAnsi"/>
                <w:snapToGrid/>
                <w:lang w:eastAsia="en-US"/>
              </w:rPr>
              <w:br/>
              <w:t xml:space="preserve">(в отношении видов регионального государственного контроля (надзора) </w:t>
            </w:r>
            <w:r>
              <w:rPr>
                <w:rFonts w:eastAsiaTheme="minorHAnsi"/>
                <w:snapToGrid/>
                <w:lang w:eastAsia="en-US"/>
              </w:rPr>
              <w:br/>
              <w:t>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</w:t>
            </w:r>
          </w:p>
        </w:tc>
        <w:tc>
          <w:tcPr>
            <w:tcW w:w="2452" w:type="dxa"/>
          </w:tcPr>
          <w:p w:rsidR="008A3D4F" w:rsidRDefault="008A3D4F" w:rsidP="008A3D4F">
            <w:pPr>
              <w:autoSpaceDE w:val="0"/>
              <w:autoSpaceDN w:val="0"/>
              <w:adjustRightInd w:val="0"/>
              <w:spacing w:before="240"/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 xml:space="preserve">Проводится в сроки, указанные </w:t>
            </w:r>
            <w:r>
              <w:rPr>
                <w:rFonts w:eastAsiaTheme="minorHAnsi"/>
                <w:snapToGrid/>
                <w:lang w:eastAsia="en-US"/>
              </w:rPr>
              <w:br/>
              <w:t>в поручении</w:t>
            </w:r>
          </w:p>
        </w:tc>
        <w:tc>
          <w:tcPr>
            <w:tcW w:w="2119" w:type="dxa"/>
          </w:tcPr>
          <w:p w:rsidR="008A3D4F" w:rsidRPr="00667413" w:rsidRDefault="00B86B3A" w:rsidP="008A3D4F">
            <w:pPr>
              <w:jc w:val="center"/>
            </w:pPr>
            <w:r>
              <w:t>Начальник УГК</w:t>
            </w:r>
            <w:r w:rsidRPr="00E051C4">
              <w:t xml:space="preserve"> </w:t>
            </w:r>
          </w:p>
        </w:tc>
      </w:tr>
    </w:tbl>
    <w:p w:rsidR="00A94DAE" w:rsidRPr="006F4A39" w:rsidRDefault="00A94DAE" w:rsidP="00B20AC2">
      <w:pPr>
        <w:jc w:val="both"/>
      </w:pPr>
    </w:p>
    <w:sectPr w:rsidR="00A94DAE" w:rsidRPr="006F4A39" w:rsidSect="00A94DA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DAE" w:rsidRDefault="00A94DAE" w:rsidP="00A94DAE">
      <w:r>
        <w:separator/>
      </w:r>
    </w:p>
  </w:endnote>
  <w:endnote w:type="continuationSeparator" w:id="0">
    <w:p w:rsidR="00A94DAE" w:rsidRDefault="00A94DAE" w:rsidP="00A9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DAE" w:rsidRDefault="00A94DAE" w:rsidP="00A94DAE">
      <w:r>
        <w:separator/>
      </w:r>
    </w:p>
  </w:footnote>
  <w:footnote w:type="continuationSeparator" w:id="0">
    <w:p w:rsidR="00A94DAE" w:rsidRDefault="00A94DAE" w:rsidP="00A9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0286181"/>
      <w:docPartObj>
        <w:docPartGallery w:val="Page Numbers (Top of Page)"/>
        <w:docPartUnique/>
      </w:docPartObj>
    </w:sdtPr>
    <w:sdtEndPr/>
    <w:sdtContent>
      <w:p w:rsidR="00A94DAE" w:rsidRDefault="00A94D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94DAE" w:rsidRDefault="00A94D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24"/>
    <w:rsid w:val="005F6AFA"/>
    <w:rsid w:val="008A3D4F"/>
    <w:rsid w:val="00A94DAE"/>
    <w:rsid w:val="00AE0442"/>
    <w:rsid w:val="00B20AC2"/>
    <w:rsid w:val="00B86B3A"/>
    <w:rsid w:val="00B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17E8"/>
  <w15:chartTrackingRefBased/>
  <w15:docId w15:val="{1425494E-C998-4962-9FA2-096A32CD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02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40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4024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table" w:styleId="a5">
    <w:name w:val="Table Grid"/>
    <w:basedOn w:val="a1"/>
    <w:uiPriority w:val="59"/>
    <w:rsid w:val="00BC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C40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94D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4DAE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Варвара Николаевна</dc:creator>
  <cp:keywords/>
  <dc:description/>
  <cp:lastModifiedBy>Миронова Варвара Николаевна</cp:lastModifiedBy>
  <cp:revision>2</cp:revision>
  <cp:lastPrinted>2024-12-20T10:07:00Z</cp:lastPrinted>
  <dcterms:created xsi:type="dcterms:W3CDTF">2025-11-24T11:33:00Z</dcterms:created>
  <dcterms:modified xsi:type="dcterms:W3CDTF">2025-11-24T11:33:00Z</dcterms:modified>
</cp:coreProperties>
</file>