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D0" w:rsidRPr="000F3F19" w:rsidRDefault="00A067D0" w:rsidP="00A067D0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A067D0" w:rsidRPr="000F3F19" w:rsidRDefault="00EF63D9" w:rsidP="00EF63D9">
      <w:pPr>
        <w:autoSpaceDE w:val="0"/>
        <w:autoSpaceDN w:val="0"/>
        <w:adjustRightInd w:val="0"/>
        <w:ind w:hanging="851"/>
        <w:rPr>
          <w:b/>
          <w:sz w:val="26"/>
          <w:szCs w:val="26"/>
        </w:rPr>
      </w:pPr>
      <w:r w:rsidRPr="000F3F19">
        <w:rPr>
          <w:noProof/>
        </w:rPr>
        <w:drawing>
          <wp:inline distT="0" distB="0" distL="0" distR="0">
            <wp:extent cx="6981070" cy="23032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070" cy="230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A95" w:rsidRPr="000F3F19" w:rsidRDefault="00FE2289" w:rsidP="00331A95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_GoBack"/>
      <w:r w:rsidRPr="000F3F19">
        <w:rPr>
          <w:b/>
          <w:sz w:val="26"/>
          <w:szCs w:val="26"/>
        </w:rPr>
        <w:t>О внесении изменений</w:t>
      </w:r>
      <w:r w:rsidR="00331A95" w:rsidRPr="000F3F19">
        <w:rPr>
          <w:b/>
          <w:sz w:val="26"/>
          <w:szCs w:val="26"/>
        </w:rPr>
        <w:t xml:space="preserve"> в распоряжение </w:t>
      </w:r>
    </w:p>
    <w:p w:rsidR="00331A95" w:rsidRPr="000F3F19" w:rsidRDefault="00331A95" w:rsidP="00331A95">
      <w:pPr>
        <w:autoSpaceDE w:val="0"/>
        <w:autoSpaceDN w:val="0"/>
        <w:adjustRightInd w:val="0"/>
        <w:rPr>
          <w:b/>
          <w:sz w:val="26"/>
          <w:szCs w:val="26"/>
        </w:rPr>
      </w:pPr>
      <w:r w:rsidRPr="000F3F19">
        <w:rPr>
          <w:b/>
          <w:sz w:val="26"/>
          <w:szCs w:val="26"/>
        </w:rPr>
        <w:t xml:space="preserve">Комитета по социальной </w:t>
      </w:r>
    </w:p>
    <w:p w:rsidR="00331A95" w:rsidRPr="000F3F19" w:rsidRDefault="00331A95" w:rsidP="00331A95">
      <w:pPr>
        <w:autoSpaceDE w:val="0"/>
        <w:autoSpaceDN w:val="0"/>
        <w:adjustRightInd w:val="0"/>
        <w:rPr>
          <w:b/>
          <w:sz w:val="26"/>
          <w:szCs w:val="26"/>
        </w:rPr>
      </w:pPr>
      <w:r w:rsidRPr="000F3F19">
        <w:rPr>
          <w:b/>
          <w:sz w:val="26"/>
          <w:szCs w:val="26"/>
        </w:rPr>
        <w:t>политике Санкт-Петербурга</w:t>
      </w:r>
    </w:p>
    <w:p w:rsidR="009C24CD" w:rsidRPr="000F3F19" w:rsidRDefault="00393574" w:rsidP="00331A95">
      <w:pPr>
        <w:tabs>
          <w:tab w:val="left" w:pos="567"/>
          <w:tab w:val="left" w:pos="709"/>
        </w:tabs>
        <w:rPr>
          <w:b/>
          <w:sz w:val="26"/>
          <w:szCs w:val="26"/>
        </w:rPr>
      </w:pPr>
      <w:r w:rsidRPr="000F3F19">
        <w:rPr>
          <w:b/>
          <w:sz w:val="26"/>
          <w:szCs w:val="26"/>
        </w:rPr>
        <w:t xml:space="preserve">от </w:t>
      </w:r>
      <w:r w:rsidR="00841E82" w:rsidRPr="000F3F19">
        <w:rPr>
          <w:b/>
          <w:sz w:val="26"/>
          <w:szCs w:val="26"/>
        </w:rPr>
        <w:t xml:space="preserve">24.06.2024 № 698-р </w:t>
      </w:r>
    </w:p>
    <w:bookmarkEnd w:id="0"/>
    <w:p w:rsidR="009C24CD" w:rsidRPr="000F3F19" w:rsidRDefault="009C24CD" w:rsidP="009C24CD">
      <w:pPr>
        <w:tabs>
          <w:tab w:val="left" w:pos="567"/>
          <w:tab w:val="left" w:pos="709"/>
        </w:tabs>
        <w:rPr>
          <w:b/>
          <w:sz w:val="26"/>
          <w:szCs w:val="26"/>
        </w:rPr>
      </w:pPr>
    </w:p>
    <w:p w:rsidR="00B9554A" w:rsidRPr="000F3F19" w:rsidRDefault="00B9554A" w:rsidP="009C24CD">
      <w:pPr>
        <w:tabs>
          <w:tab w:val="left" w:pos="567"/>
          <w:tab w:val="left" w:pos="709"/>
        </w:tabs>
        <w:rPr>
          <w:b/>
          <w:sz w:val="26"/>
          <w:szCs w:val="26"/>
        </w:rPr>
      </w:pPr>
    </w:p>
    <w:p w:rsidR="005778B5" w:rsidRPr="000F3F19" w:rsidRDefault="005778B5" w:rsidP="005778B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0F3F19">
        <w:rPr>
          <w:sz w:val="26"/>
          <w:szCs w:val="26"/>
        </w:rPr>
        <w:t xml:space="preserve">В соответствии с разделом 6 Требований к порядку разработки и принятия правовых актов о нормировании в сфере закупок товаров, работ, услуг для обеспечения нужд Санкт-Петербурга, содержанию указанных актов и обеспечению их исполнения, утвержденных постановлением Правительства Санкт-Петербурга </w:t>
      </w:r>
      <w:r w:rsidR="00393574" w:rsidRPr="000F3F19">
        <w:rPr>
          <w:sz w:val="26"/>
          <w:szCs w:val="26"/>
        </w:rPr>
        <w:br/>
      </w:r>
      <w:r w:rsidRPr="000F3F19">
        <w:rPr>
          <w:sz w:val="26"/>
          <w:szCs w:val="26"/>
        </w:rPr>
        <w:t>от 30.12.2013 № 1095 «О системе закупок товаров, работ, услуг для обеспечения нужд Санкт-Петербурга»:</w:t>
      </w:r>
    </w:p>
    <w:p w:rsidR="005778B5" w:rsidRPr="000F3F19" w:rsidRDefault="005778B5" w:rsidP="005778B5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735E09" w:rsidRPr="00735E09" w:rsidRDefault="005778B5" w:rsidP="001416A2">
      <w:pPr>
        <w:ind w:firstLine="567"/>
        <w:jc w:val="both"/>
        <w:rPr>
          <w:sz w:val="26"/>
          <w:szCs w:val="26"/>
        </w:rPr>
      </w:pPr>
      <w:r w:rsidRPr="000F3F19">
        <w:rPr>
          <w:sz w:val="26"/>
          <w:szCs w:val="26"/>
        </w:rPr>
        <w:t xml:space="preserve">1. </w:t>
      </w:r>
      <w:r w:rsidR="004F3014" w:rsidRPr="000F3F19">
        <w:rPr>
          <w:sz w:val="26"/>
          <w:szCs w:val="26"/>
        </w:rPr>
        <w:t xml:space="preserve">Внести </w:t>
      </w:r>
      <w:r w:rsidRPr="000F3F19">
        <w:rPr>
          <w:sz w:val="26"/>
          <w:szCs w:val="26"/>
        </w:rPr>
        <w:t>в распоряжение Комитета по социальной политике</w:t>
      </w:r>
      <w:r w:rsidR="00D80D2C">
        <w:rPr>
          <w:sz w:val="26"/>
          <w:szCs w:val="26"/>
        </w:rPr>
        <w:t xml:space="preserve"> </w:t>
      </w:r>
      <w:r w:rsidRPr="000F3F19">
        <w:rPr>
          <w:sz w:val="26"/>
          <w:szCs w:val="26"/>
        </w:rPr>
        <w:t xml:space="preserve">Санкт-Петербурга от </w:t>
      </w:r>
      <w:r w:rsidR="00841E82" w:rsidRPr="000F3F19">
        <w:rPr>
          <w:sz w:val="26"/>
          <w:szCs w:val="26"/>
        </w:rPr>
        <w:t>24.06.2024 № 698-р</w:t>
      </w:r>
      <w:r w:rsidRPr="000F3F19">
        <w:rPr>
          <w:sz w:val="26"/>
          <w:szCs w:val="26"/>
        </w:rPr>
        <w:t xml:space="preserve"> «</w:t>
      </w:r>
      <w:r w:rsidR="0023393D" w:rsidRPr="000F3F19">
        <w:rPr>
          <w:sz w:val="26"/>
          <w:szCs w:val="26"/>
        </w:rPr>
        <w:t>Об утверждении нормативных затрат</w:t>
      </w:r>
      <w:r w:rsidR="00D80D2C">
        <w:rPr>
          <w:sz w:val="26"/>
          <w:szCs w:val="26"/>
        </w:rPr>
        <w:t xml:space="preserve"> </w:t>
      </w:r>
      <w:r w:rsidR="0023393D" w:rsidRPr="000F3F19">
        <w:rPr>
          <w:sz w:val="26"/>
          <w:szCs w:val="26"/>
        </w:rPr>
        <w:t>на обеспечение функций Комитета по социальной политике Санкт-Петербурга</w:t>
      </w:r>
      <w:r w:rsidR="004F081C">
        <w:rPr>
          <w:sz w:val="26"/>
          <w:szCs w:val="26"/>
        </w:rPr>
        <w:t xml:space="preserve"> </w:t>
      </w:r>
      <w:r w:rsidR="0023393D" w:rsidRPr="000F3F19">
        <w:rPr>
          <w:sz w:val="26"/>
          <w:szCs w:val="26"/>
        </w:rPr>
        <w:t xml:space="preserve">и </w:t>
      </w:r>
      <w:r w:rsidR="0023393D" w:rsidRPr="00D80D2C">
        <w:rPr>
          <w:sz w:val="26"/>
          <w:szCs w:val="26"/>
        </w:rPr>
        <w:t>государственных казенных учреждений, находящихся в ведении Комитета</w:t>
      </w:r>
      <w:r w:rsidR="004F081C">
        <w:rPr>
          <w:sz w:val="26"/>
          <w:szCs w:val="26"/>
        </w:rPr>
        <w:t xml:space="preserve"> </w:t>
      </w:r>
      <w:r w:rsidR="0023393D" w:rsidRPr="00D80D2C">
        <w:rPr>
          <w:sz w:val="26"/>
          <w:szCs w:val="26"/>
        </w:rPr>
        <w:t>по социальной политике Санкт-Петербурга, на 2025 год и на плановый</w:t>
      </w:r>
      <w:r w:rsidR="004F081C">
        <w:rPr>
          <w:sz w:val="26"/>
          <w:szCs w:val="26"/>
        </w:rPr>
        <w:t xml:space="preserve"> </w:t>
      </w:r>
      <w:r w:rsidR="0023393D" w:rsidRPr="00D80D2C">
        <w:rPr>
          <w:sz w:val="26"/>
          <w:szCs w:val="26"/>
        </w:rPr>
        <w:t>период 2026 и 2027 годов</w:t>
      </w:r>
      <w:r w:rsidRPr="00D80D2C">
        <w:rPr>
          <w:sz w:val="26"/>
          <w:szCs w:val="26"/>
        </w:rPr>
        <w:t>»</w:t>
      </w:r>
      <w:r w:rsidR="001416A2">
        <w:rPr>
          <w:sz w:val="26"/>
          <w:szCs w:val="26"/>
        </w:rPr>
        <w:t>, изложив п</w:t>
      </w:r>
      <w:r w:rsidR="00735E09" w:rsidRPr="00735E09">
        <w:rPr>
          <w:sz w:val="26"/>
          <w:szCs w:val="26"/>
        </w:rPr>
        <w:t xml:space="preserve">риложение № </w:t>
      </w:r>
      <w:r w:rsidR="00735E09">
        <w:rPr>
          <w:sz w:val="26"/>
          <w:szCs w:val="26"/>
        </w:rPr>
        <w:t>2</w:t>
      </w:r>
      <w:r w:rsidR="00735E09" w:rsidRPr="00735E09">
        <w:rPr>
          <w:sz w:val="26"/>
          <w:szCs w:val="26"/>
        </w:rPr>
        <w:t xml:space="preserve"> к распоряжению в редакции согласно приложению к настоящему распоряжению.</w:t>
      </w:r>
    </w:p>
    <w:p w:rsidR="00327369" w:rsidRPr="00327369" w:rsidRDefault="00327369" w:rsidP="003273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7369">
        <w:rPr>
          <w:sz w:val="26"/>
          <w:szCs w:val="26"/>
        </w:rPr>
        <w:t>2. Контроль за выполнением распоряжения возложить на заместителя председателя Комитета по социальной политике Санкт-Петербурга Смотрову Е.Д.</w:t>
      </w:r>
    </w:p>
    <w:p w:rsidR="00327369" w:rsidRPr="00327369" w:rsidRDefault="00327369" w:rsidP="00327369">
      <w:pPr>
        <w:autoSpaceDE w:val="0"/>
        <w:autoSpaceDN w:val="0"/>
        <w:adjustRightInd w:val="0"/>
        <w:rPr>
          <w:sz w:val="26"/>
          <w:szCs w:val="26"/>
        </w:rPr>
      </w:pPr>
    </w:p>
    <w:p w:rsidR="00327369" w:rsidRPr="00327369" w:rsidRDefault="00327369" w:rsidP="00327369">
      <w:pPr>
        <w:autoSpaceDE w:val="0"/>
        <w:autoSpaceDN w:val="0"/>
        <w:adjustRightInd w:val="0"/>
        <w:rPr>
          <w:sz w:val="26"/>
          <w:szCs w:val="26"/>
        </w:rPr>
      </w:pPr>
    </w:p>
    <w:p w:rsidR="00327369" w:rsidRPr="00327369" w:rsidRDefault="00327369" w:rsidP="00327369">
      <w:pPr>
        <w:autoSpaceDE w:val="0"/>
        <w:autoSpaceDN w:val="0"/>
        <w:adjustRightInd w:val="0"/>
        <w:rPr>
          <w:sz w:val="26"/>
          <w:szCs w:val="26"/>
        </w:rPr>
      </w:pPr>
    </w:p>
    <w:p w:rsidR="00327369" w:rsidRPr="00327369" w:rsidRDefault="00327369" w:rsidP="00327369">
      <w:pPr>
        <w:autoSpaceDE w:val="0"/>
        <w:autoSpaceDN w:val="0"/>
        <w:adjustRightInd w:val="0"/>
        <w:rPr>
          <w:b/>
          <w:sz w:val="26"/>
          <w:szCs w:val="26"/>
        </w:rPr>
      </w:pPr>
      <w:r w:rsidRPr="00327369">
        <w:rPr>
          <w:b/>
          <w:sz w:val="26"/>
          <w:szCs w:val="26"/>
        </w:rPr>
        <w:t xml:space="preserve">Председатель Комитета по социальной </w:t>
      </w:r>
    </w:p>
    <w:p w:rsidR="00327369" w:rsidRPr="00327369" w:rsidRDefault="00327369" w:rsidP="00327369">
      <w:pPr>
        <w:autoSpaceDE w:val="0"/>
        <w:autoSpaceDN w:val="0"/>
        <w:adjustRightInd w:val="0"/>
        <w:rPr>
          <w:b/>
          <w:sz w:val="26"/>
          <w:szCs w:val="26"/>
        </w:rPr>
      </w:pPr>
      <w:r w:rsidRPr="00327369">
        <w:rPr>
          <w:b/>
          <w:sz w:val="26"/>
          <w:szCs w:val="26"/>
        </w:rPr>
        <w:t>политике Санкт-Петербурга</w:t>
      </w:r>
      <w:r w:rsidRPr="00327369">
        <w:rPr>
          <w:b/>
          <w:sz w:val="26"/>
          <w:szCs w:val="26"/>
        </w:rPr>
        <w:tab/>
      </w:r>
      <w:r w:rsidRPr="00327369">
        <w:rPr>
          <w:b/>
          <w:sz w:val="26"/>
          <w:szCs w:val="26"/>
        </w:rPr>
        <w:tab/>
      </w:r>
      <w:r w:rsidRPr="00327369">
        <w:rPr>
          <w:b/>
          <w:sz w:val="26"/>
          <w:szCs w:val="26"/>
        </w:rPr>
        <w:tab/>
      </w:r>
      <w:r w:rsidRPr="00327369">
        <w:rPr>
          <w:b/>
          <w:sz w:val="26"/>
          <w:szCs w:val="26"/>
        </w:rPr>
        <w:tab/>
      </w:r>
      <w:r w:rsidRPr="00327369">
        <w:rPr>
          <w:b/>
          <w:sz w:val="26"/>
          <w:szCs w:val="26"/>
        </w:rPr>
        <w:tab/>
      </w:r>
      <w:r w:rsidRPr="00327369">
        <w:rPr>
          <w:b/>
          <w:sz w:val="26"/>
          <w:szCs w:val="26"/>
        </w:rPr>
        <w:tab/>
        <w:t xml:space="preserve">     </w:t>
      </w:r>
      <w:bookmarkStart w:id="1" w:name="P96"/>
      <w:bookmarkEnd w:id="1"/>
      <w:r w:rsidRPr="00327369">
        <w:rPr>
          <w:b/>
          <w:sz w:val="26"/>
          <w:szCs w:val="26"/>
        </w:rPr>
        <w:t>Е.Н. Фидрикова</w:t>
      </w:r>
    </w:p>
    <w:p w:rsidR="00E04918" w:rsidRPr="000F3F19" w:rsidRDefault="00E04918" w:rsidP="00041F9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04918" w:rsidRPr="000F3F19" w:rsidRDefault="00E04918" w:rsidP="00041F9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C45EE2" w:rsidRPr="000F3F19" w:rsidRDefault="00C45EE2" w:rsidP="00C45EE2">
      <w:pPr>
        <w:pStyle w:val="ConsPlusNormal"/>
        <w:rPr>
          <w:spacing w:val="4"/>
        </w:rPr>
        <w:sectPr w:rsidR="00C45EE2" w:rsidRPr="000F3F19" w:rsidSect="00841E82">
          <w:pgSz w:w="11907" w:h="16840"/>
          <w:pgMar w:top="851" w:right="851" w:bottom="993" w:left="1701" w:header="0" w:footer="0" w:gutter="0"/>
          <w:cols w:space="720"/>
          <w:docGrid w:linePitch="326"/>
        </w:sectPr>
      </w:pPr>
    </w:p>
    <w:p w:rsidR="00741DD2" w:rsidRPr="000F3F19" w:rsidRDefault="00741DD2" w:rsidP="00741DD2">
      <w:pPr>
        <w:pStyle w:val="ConsPlusNormal"/>
        <w:ind w:firstLine="540"/>
        <w:jc w:val="right"/>
        <w:rPr>
          <w:spacing w:val="4"/>
        </w:rPr>
      </w:pPr>
      <w:r w:rsidRPr="000F3F19">
        <w:rPr>
          <w:spacing w:val="4"/>
        </w:rPr>
        <w:lastRenderedPageBreak/>
        <w:t>Приложение</w:t>
      </w:r>
    </w:p>
    <w:p w:rsidR="00741DD2" w:rsidRPr="000F3F19" w:rsidRDefault="00741DD2" w:rsidP="00741DD2">
      <w:pPr>
        <w:pStyle w:val="ConsPlusNormal"/>
        <w:ind w:firstLine="540"/>
        <w:jc w:val="right"/>
        <w:rPr>
          <w:spacing w:val="4"/>
        </w:rPr>
      </w:pPr>
      <w:r w:rsidRPr="000F3F19">
        <w:rPr>
          <w:spacing w:val="4"/>
        </w:rPr>
        <w:t xml:space="preserve">к распоряжению Комитета по социальной </w:t>
      </w:r>
    </w:p>
    <w:p w:rsidR="00741DD2" w:rsidRPr="000F3F19" w:rsidRDefault="00741DD2" w:rsidP="00741DD2">
      <w:pPr>
        <w:pStyle w:val="ConsPlusNormal"/>
        <w:ind w:firstLine="540"/>
        <w:jc w:val="right"/>
        <w:rPr>
          <w:spacing w:val="4"/>
        </w:rPr>
      </w:pPr>
      <w:r w:rsidRPr="000F3F19">
        <w:rPr>
          <w:spacing w:val="4"/>
        </w:rPr>
        <w:t>политике Санкт-Петербурга от ______ № _______</w:t>
      </w:r>
    </w:p>
    <w:p w:rsidR="00741DD2" w:rsidRPr="000F3F19" w:rsidRDefault="00741DD2" w:rsidP="00741DD2">
      <w:pPr>
        <w:pStyle w:val="ConsPlusNormal"/>
        <w:ind w:firstLine="540"/>
        <w:jc w:val="right"/>
        <w:rPr>
          <w:i/>
          <w:spacing w:val="4"/>
        </w:rPr>
      </w:pPr>
    </w:p>
    <w:p w:rsidR="00741DD2" w:rsidRPr="000F3F19" w:rsidRDefault="00741DD2" w:rsidP="00741DD2">
      <w:pPr>
        <w:pStyle w:val="ConsPlusNormal"/>
        <w:ind w:firstLine="540"/>
        <w:jc w:val="right"/>
        <w:rPr>
          <w:spacing w:val="4"/>
        </w:rPr>
      </w:pPr>
    </w:p>
    <w:p w:rsidR="00841E82" w:rsidRPr="000F3F19" w:rsidRDefault="00DC5832" w:rsidP="00841E82">
      <w:pPr>
        <w:widowControl w:val="0"/>
        <w:autoSpaceDE w:val="0"/>
        <w:autoSpaceDN w:val="0"/>
        <w:ind w:firstLine="540"/>
        <w:jc w:val="center"/>
        <w:rPr>
          <w:b/>
          <w:sz w:val="26"/>
          <w:szCs w:val="26"/>
        </w:rPr>
      </w:pPr>
      <w:r w:rsidRPr="00DC5832">
        <w:rPr>
          <w:b/>
          <w:spacing w:val="4"/>
          <w:sz w:val="26"/>
          <w:szCs w:val="26"/>
        </w:rPr>
        <w:t>Нормативные затраты на обеспечение функций Санкт-Петербургского государственного казенного учреждения «Городской информационно-расчетный центр» на 2025 год и на плановый период 2026 и 2027 годов</w:t>
      </w:r>
    </w:p>
    <w:p w:rsidR="00741DD2" w:rsidRPr="000F3F19" w:rsidRDefault="00741DD2" w:rsidP="00741DD2">
      <w:pPr>
        <w:widowControl w:val="0"/>
        <w:autoSpaceDE w:val="0"/>
        <w:autoSpaceDN w:val="0"/>
        <w:ind w:firstLine="540"/>
        <w:jc w:val="center"/>
        <w:rPr>
          <w:b/>
          <w:sz w:val="26"/>
          <w:szCs w:val="26"/>
        </w:rPr>
      </w:pPr>
    </w:p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0"/>
        <w:gridCol w:w="4669"/>
        <w:gridCol w:w="1554"/>
        <w:gridCol w:w="1606"/>
        <w:gridCol w:w="1607"/>
        <w:gridCol w:w="4521"/>
      </w:tblGrid>
      <w:tr w:rsidR="00327369" w:rsidRPr="00BE4454" w:rsidTr="00735E09">
        <w:trPr>
          <w:trHeight w:val="150"/>
          <w:jc w:val="center"/>
        </w:trPr>
        <w:tc>
          <w:tcPr>
            <w:tcW w:w="860" w:type="dxa"/>
            <w:vMerge w:val="restart"/>
            <w:vAlign w:val="center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4669" w:type="dxa"/>
            <w:vMerge w:val="restart"/>
            <w:vAlign w:val="center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Вид (группа, подгруппа) затрат</w:t>
            </w:r>
          </w:p>
        </w:tc>
        <w:tc>
          <w:tcPr>
            <w:tcW w:w="4767" w:type="dxa"/>
            <w:gridSpan w:val="3"/>
            <w:vAlign w:val="center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Значение нормативных затрат, руб. в год</w:t>
            </w:r>
          </w:p>
        </w:tc>
        <w:tc>
          <w:tcPr>
            <w:tcW w:w="4521" w:type="dxa"/>
            <w:vMerge w:val="restart"/>
            <w:vAlign w:val="center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Порядок расчета нормативных затрат</w:t>
            </w:r>
          </w:p>
        </w:tc>
      </w:tr>
      <w:tr w:rsidR="00327369" w:rsidRPr="00BE4454" w:rsidTr="00735E09">
        <w:trPr>
          <w:trHeight w:val="150"/>
          <w:jc w:val="center"/>
        </w:trPr>
        <w:tc>
          <w:tcPr>
            <w:tcW w:w="860" w:type="dxa"/>
            <w:vMerge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9" w:type="dxa"/>
            <w:vMerge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20</w:t>
            </w:r>
            <w:r w:rsidRPr="00BE4454">
              <w:rPr>
                <w:b/>
                <w:sz w:val="20"/>
                <w:szCs w:val="20"/>
                <w:lang w:val="en-US"/>
              </w:rPr>
              <w:t>2</w:t>
            </w:r>
            <w:r w:rsidRPr="00BE4454">
              <w:rPr>
                <w:b/>
                <w:sz w:val="20"/>
                <w:szCs w:val="20"/>
              </w:rPr>
              <w:t>5 год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20</w:t>
            </w:r>
            <w:r w:rsidRPr="00BE4454">
              <w:rPr>
                <w:b/>
                <w:sz w:val="20"/>
                <w:szCs w:val="20"/>
                <w:lang w:val="en-US"/>
              </w:rPr>
              <w:t>2</w:t>
            </w:r>
            <w:r w:rsidRPr="00BE4454">
              <w:rPr>
                <w:b/>
                <w:sz w:val="20"/>
                <w:szCs w:val="20"/>
              </w:rPr>
              <w:t>6год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BE4454"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4521" w:type="dxa"/>
            <w:vMerge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информационно-коммуникационные технологии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10 890 928,06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8 169 870,64</w:t>
            </w:r>
          </w:p>
        </w:tc>
        <w:tc>
          <w:tcPr>
            <w:tcW w:w="1607" w:type="dxa"/>
            <w:shd w:val="clear" w:color="auto" w:fill="FFFFFF" w:themeFill="background1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8 434 001,39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 на  услуги связи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8 410,04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1.1.12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по передаче тревожных сигналов между техническими средствами охраны (ТСО) и пультом централизованной охраны (ПЦО) Федерального государственного  казенного учреждения «Управление вневедомственной охраны войск национальной гвардии Российской Федерации </w:t>
            </w:r>
            <w:r w:rsidRPr="00BE4454">
              <w:rPr>
                <w:sz w:val="20"/>
                <w:szCs w:val="20"/>
              </w:rPr>
              <w:br/>
              <w:t>по г. Санкт-Петербургу и Ленинградской области»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8 410,04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Федерального закона </w:t>
            </w:r>
            <w:r w:rsidR="009201FF">
              <w:rPr>
                <w:sz w:val="20"/>
                <w:szCs w:val="20"/>
              </w:rPr>
              <w:t>от 05.04.2013 № 44-</w:t>
            </w:r>
            <w:r w:rsidRPr="00BE4454">
              <w:rPr>
                <w:sz w:val="20"/>
                <w:szCs w:val="20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66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91 700,00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95 643,10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99 755,75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trHeight w:val="1989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1.4.1.1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оплату услуг </w:t>
            </w:r>
            <w:r w:rsidRPr="00BE4454">
              <w:rPr>
                <w:sz w:val="20"/>
                <w:szCs w:val="20"/>
              </w:rPr>
              <w:br/>
              <w:t xml:space="preserve">по сопровождению программного обеспечения </w:t>
            </w:r>
            <w:r w:rsidRPr="00BE4454">
              <w:rPr>
                <w:sz w:val="20"/>
                <w:szCs w:val="20"/>
              </w:rPr>
              <w:br/>
              <w:t xml:space="preserve">и приобретению простых (неисключительных) лицензий на использование программного обеспечения, за исключением затрат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на приобретение лицензий на использование правовых баз данных (справочных правовых систем "Консультант Плюс", "Гарант", "Кодекс" и других)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91 700,00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95 643,10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99 755,75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произведен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 xml:space="preserve">на основании начальной (максимальной) цены контракта, определенной в соответствии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с требованиями статьи 22 Федеральн</w:t>
            </w:r>
            <w:r w:rsidR="009201FF">
              <w:rPr>
                <w:rFonts w:eastAsiaTheme="minorEastAsia"/>
                <w:sz w:val="20"/>
                <w:szCs w:val="20"/>
              </w:rPr>
              <w:t xml:space="preserve">ого закона </w:t>
            </w:r>
            <w:r w:rsidR="009201FF">
              <w:rPr>
                <w:rFonts w:eastAsiaTheme="minorEastAsia"/>
                <w:sz w:val="20"/>
                <w:szCs w:val="20"/>
              </w:rPr>
              <w:br/>
              <w:t>от 05.04.2013 № 44-</w:t>
            </w:r>
            <w:r w:rsidRPr="00BE4454">
              <w:rPr>
                <w:rFonts w:eastAsiaTheme="minorEastAsia"/>
                <w:sz w:val="20"/>
                <w:szCs w:val="20"/>
              </w:rPr>
              <w:t xml:space="preserve">ФЗ «О контрактной системе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859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  <w:lang w:val="en-US"/>
              </w:rPr>
              <w:t>1</w:t>
            </w:r>
            <w:r w:rsidRPr="00BE4454">
              <w:rPr>
                <w:sz w:val="20"/>
                <w:szCs w:val="20"/>
              </w:rPr>
              <w:t xml:space="preserve">.7  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10 790 818,02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8 074 227,54</w:t>
            </w:r>
          </w:p>
        </w:tc>
        <w:tc>
          <w:tcPr>
            <w:tcW w:w="1607" w:type="dxa"/>
            <w:shd w:val="clear" w:color="auto" w:fill="FFFFFF" w:themeFill="background1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8 334 245,64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trHeight w:val="297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1.7.3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других запасных частей для вычислительной техники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1 407 254,04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1 407 254,04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1 407 254 ,04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других запасных частей для вычислительной техники (НЗзч) по формуле: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НЗзч = Нц зч x Свт,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Нц зч - норматив цены запасных частей для вычислительной техники;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Свт - первоначальная стоимость вычислительной техники, находящейся на балансе Комитета (КУ).    Распоряжение от 15.05.2024г. №32-р "Об утверждении нормативов цены, товаров, работ, услуг на 2025 год и на плановый период 2026 и 2027 годов" Комитета по экономической политике и стратегическому планированию Санкт-Петербурга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E4454">
              <w:rPr>
                <w:sz w:val="20"/>
                <w:szCs w:val="20"/>
                <w:lang w:eastAsia="en-US"/>
              </w:rPr>
              <w:t>1.7.5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E4454">
              <w:rPr>
                <w:sz w:val="20"/>
                <w:szCs w:val="20"/>
                <w:lang w:eastAsia="en-US"/>
              </w:rPr>
              <w:t>Нормативные затраты на приобретение деталей для содержания принтеров, многофункциональных устройств и копировальных аппаратов (оргтехники)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6 416 064,00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6 666 973,50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6 926 991,60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деталей для содержания принтеров, сканеров, многофункциональных устройств и копировальных аппаратов (оргтехники) (НЗдет орг) определяются по формуле: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НЗдет орг = Нц дет орг x НЗорг, где: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Нц дет орг - норматив цены приобретения деталей для содержания оргтехники (принтеров, многофункциональных устройств и копировальных аппаратов);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НЗорг - нормативные затраты </w:t>
            </w:r>
            <w:r w:rsidRPr="00BE4454">
              <w:rPr>
                <w:sz w:val="20"/>
                <w:szCs w:val="20"/>
              </w:rPr>
              <w:br/>
              <w:t xml:space="preserve">на приобретение оргтехники (приобретение принтеров, многофункциональных устройств, копировальных аппаратов), определяемые </w:t>
            </w:r>
            <w:r w:rsidRPr="00BE4454">
              <w:rPr>
                <w:sz w:val="20"/>
                <w:szCs w:val="20"/>
              </w:rPr>
              <w:br/>
              <w:t xml:space="preserve">в соответствии с пунктом 1.5.2 Порядка.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</w:t>
            </w:r>
            <w:r w:rsidRPr="00BE4454">
              <w:rPr>
                <w:sz w:val="20"/>
                <w:szCs w:val="20"/>
              </w:rPr>
              <w:br/>
              <w:t xml:space="preserve">Санкт-Петербурга от 15.05.2024г. №32-р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"Об утверждении нормативов цены, товаров, работ, услуг на 2025 год и на плановый период 2026 и 2027 годов", распоряжение Комитета по экономической политике и стратегическому планированию </w:t>
            </w:r>
            <w:r w:rsidRPr="00BE4454">
              <w:rPr>
                <w:sz w:val="20"/>
                <w:szCs w:val="20"/>
              </w:rPr>
              <w:br/>
              <w:t xml:space="preserve">Санкт-Петербурга от 31.05.2016г. №54-р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"Об утверждении нормативов срока полезного использования основных средств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E4454">
              <w:rPr>
                <w:sz w:val="20"/>
                <w:szCs w:val="20"/>
                <w:lang w:eastAsia="en-US"/>
              </w:rPr>
              <w:t>1.7.7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BE4454">
              <w:rPr>
                <w:sz w:val="20"/>
                <w:szCs w:val="20"/>
                <w:lang w:eastAsia="en-US"/>
              </w:rPr>
              <w:t>Иные нормативные затраты , относящиеся к затратам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554" w:type="dxa"/>
          </w:tcPr>
          <w:p w:rsidR="00327369" w:rsidRPr="00A52660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2 967 499,98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1312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</w:t>
            </w:r>
            <w:r w:rsidRPr="00BE4454">
              <w:rPr>
                <w:sz w:val="20"/>
                <w:szCs w:val="20"/>
              </w:rPr>
              <w:br/>
              <w:t xml:space="preserve">и реализации государственных функций), </w:t>
            </w:r>
            <w:r w:rsidRPr="00BE4454">
              <w:rPr>
                <w:sz w:val="20"/>
                <w:szCs w:val="20"/>
              </w:rPr>
              <w:br/>
              <w:t xml:space="preserve">не указанные в </w:t>
            </w:r>
            <w:hyperlink r:id="rId9" w:history="1">
              <w:r w:rsidRPr="00BE4454">
                <w:rPr>
                  <w:sz w:val="20"/>
                  <w:szCs w:val="20"/>
                </w:rPr>
                <w:t>подпунктах "а"</w:t>
              </w:r>
            </w:hyperlink>
            <w:r w:rsidRPr="00BE4454">
              <w:rPr>
                <w:sz w:val="20"/>
                <w:szCs w:val="20"/>
              </w:rPr>
              <w:t xml:space="preserve"> - </w:t>
            </w:r>
            <w:hyperlink r:id="rId10" w:history="1">
              <w:r w:rsidRPr="00BE4454">
                <w:rPr>
                  <w:sz w:val="20"/>
                  <w:szCs w:val="20"/>
                </w:rPr>
                <w:t>"ж" пункта 6</w:t>
              </w:r>
            </w:hyperlink>
            <w:r w:rsidRPr="00BE4454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466 376 090,13</w:t>
            </w:r>
            <w:r w:rsidR="00327369" w:rsidRPr="00BF7517">
              <w:rPr>
                <w:rFonts w:eastAsiaTheme="minorHAnsi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606" w:type="dxa"/>
            <w:shd w:val="clear" w:color="auto" w:fill="auto"/>
          </w:tcPr>
          <w:p w:rsidR="00327369" w:rsidRPr="00BE4454" w:rsidRDefault="00327369" w:rsidP="00735E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44 050 090,76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45 636 236,29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услуги связи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335028">
              <w:rPr>
                <w:sz w:val="20"/>
                <w:szCs w:val="20"/>
              </w:rPr>
              <w:lastRenderedPageBreak/>
              <w:t>2 775 639,33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2 240 583,03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2 336 928,10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trHeight w:val="1023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оплату услуг почтовой связи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335028">
              <w:rPr>
                <w:sz w:val="20"/>
                <w:szCs w:val="20"/>
              </w:rPr>
              <w:t>2 750 654,64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2 240 583,03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2 336 928,10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Pr="00BE4454">
              <w:rPr>
                <w:sz w:val="20"/>
                <w:szCs w:val="20"/>
              </w:rPr>
              <w:br/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sz w:val="20"/>
                <w:szCs w:val="20"/>
              </w:rPr>
              <w:br/>
            </w:r>
            <w:r w:rsidR="009201FF">
              <w:rPr>
                <w:sz w:val="20"/>
                <w:szCs w:val="20"/>
              </w:rPr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Санкт-Петербурга на долгосрочный период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023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2.1.2.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специальной связи по доставке отправлений, содержащих конфиденциальную, служебную информацию ограниченного распространения, охраняемую законом РФ, с пометкой «ДСП».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24 984,69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 w:rsidRPr="00BE4454">
              <w:rPr>
                <w:sz w:val="20"/>
                <w:szCs w:val="20"/>
              </w:rPr>
              <w:br/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 w:rsidRPr="00BE4454">
              <w:rPr>
                <w:sz w:val="20"/>
                <w:szCs w:val="20"/>
              </w:rPr>
              <w:br/>
            </w:r>
            <w:r w:rsidR="009201FF">
              <w:rPr>
                <w:sz w:val="20"/>
                <w:szCs w:val="20"/>
              </w:rPr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 w:rsidRPr="00BE4454">
              <w:rPr>
                <w:sz w:val="20"/>
                <w:szCs w:val="20"/>
              </w:rPr>
              <w:br/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коммунальные услуги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12 876 857,92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12 265 680,00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12 793 104,23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электроснабжение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7 155 600,00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7 053 704,70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7 357 014,00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Нормативные затраты на электроснабжение (НЗэс) определяются по формуле 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НЗэсi = Оэс x Тэс x НДС x Итi,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Оэс - объем потребления электроэнергии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Тэс - тариф на электроэнергию по счетам-фактурам за декабрь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- размер индексации тарифов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на плановый период в соответствии с прогнозом Комитета по тарифам Санкт-Петербурга.</w:t>
            </w:r>
          </w:p>
        </w:tc>
      </w:tr>
      <w:tr w:rsidR="00327369" w:rsidRPr="00BE4454" w:rsidTr="00735E09">
        <w:trPr>
          <w:trHeight w:val="739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теплоснабжение</w:t>
            </w:r>
          </w:p>
        </w:tc>
        <w:tc>
          <w:tcPr>
            <w:tcW w:w="1554" w:type="dxa"/>
          </w:tcPr>
          <w:p w:rsidR="00327369" w:rsidRPr="00BE4454" w:rsidRDefault="00327369" w:rsidP="00ED0A6C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</w:t>
            </w:r>
            <w:r w:rsidR="00ED0A6C">
              <w:rPr>
                <w:sz w:val="20"/>
                <w:szCs w:val="20"/>
              </w:rPr>
              <w:t> 706 600,00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4 565 002,40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4 761 297,50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Нормативные затраты на теплоснабжение (НЗтс) определяются 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НЗтс1 = Отс x НДС x (Ттс x Отс1 + Ттс x Отс2 x Ит1) (2.4.3.1)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НЗтс2 = Отс x НДС x (Ттс x Отс1 x Ит1 + Ттс x Отс2 x Ит1 x Ит2) (2.4.3.2)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НЗтс3 = Отс x НДС x (Ттс x Отс1 x Ит1 x Ит2 + Ттс x Отс2 x Ит1 x Ит2 x Ит3), где: (2.4.3.3)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НЗтс1-3 - нормативные затраты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на теплоснабжение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Отс - объем потребления тепловой энергии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Отс1 - доля объема потребления тепловой энергии в 1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с рекомендациями Комитета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Отс2 - доля объема потребления тепловой энергии во 2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с рекомендациями Комитета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Ттс - тариф на тепловую энергию (отопление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и горячее водоснабжение) на 2-е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- размер индексации тарифов с июля месяца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прогнозом Комитета по тарифам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Санкт-Петербурга.</w:t>
            </w:r>
          </w:p>
        </w:tc>
      </w:tr>
      <w:tr w:rsidR="00327369" w:rsidRPr="00BE4454" w:rsidTr="00735E09">
        <w:trPr>
          <w:trHeight w:val="187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2.4.4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горячее водоснабжение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35 774,90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37 313,22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2.4.4.1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теплоноситель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35 774,90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37 313,22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Нормативные затраты на теплоноситель (НЗтн) определяются 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НЗтн1 = Отн x НДС x (Ттн x Отн1 + Ттн x Отн2 x Ит1) (2.4.4.1.1)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НЗтн2 = Отн x НДС x (Ттн x Отн1 x Ит1 + Ттн x Отн2 x Ит1 x Ит2) (2.4.4.1.2)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НЗтн3 = Отн x НДС x (Ттн x Отн1 x Ит1 x Ит2 + Ттн x Отн2 x Ит1 x Ит2 x Ит3), где: (2.4.4.1.3)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НЗтн1-3 - нормативные затраты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теплоноситель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объем потребления теплоносителя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НДС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Ттн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тариф на теплоноситель на 2-е полугодие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Отн1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доля объема потребления теплоносителя в 1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с рекомендациями Комитета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Отн2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доля объема потребления теплоносителя во 2 полугодии планируемого года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с рекомендациями Комитета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размер индексации тарифов с июля месяца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прогнозом Комитета по тарифам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2.4.5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 затраты на холодное водоснабжение </w:t>
            </w:r>
            <w:r w:rsidRPr="00BE4454">
              <w:rPr>
                <w:sz w:val="20"/>
                <w:szCs w:val="20"/>
              </w:rPr>
              <w:br/>
              <w:t>и водоотведение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738 700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611 198,00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637 479,51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2.4.5.1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холодное водоснабжение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185 200,</w:t>
            </w:r>
            <w:r w:rsidR="00327369" w:rsidRPr="00BE4454">
              <w:rPr>
                <w:sz w:val="20"/>
                <w:szCs w:val="20"/>
              </w:rPr>
              <w:t>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150 504,90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156 976,61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Нормативные затраты на холодное водоснабжение (НЗвс) определяются 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НЗвс1 = Овс x НДС x (Твс1 x Овс1 + Твс2 x Овс2) x Ит1 (2.4.5.1.1)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НЗвс2 = Овс x НДС x (Твс1 x Овс1 + Твс2 x Овс2) x Ит1 x Ит2 (2.4.5.1.2)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НЗвс3 = Овс x НДС x (Твс1 x Овс1 + Твс2 x Овс2) x Ит1 x Ит2 x Ит3, (2.4.5.1.3) где: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НЗвс1-3 - нормативные затраты на холодное водоснабжение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Овс - объем потребления воды 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-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Твс1 - тариф на питьевую воду на 1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Твс2 - тариф на питьевую воду на 2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Овс1 - доля объема потребления питьевой воды в 1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рекомендациями Комитета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Овс2 - доля объема потребления питьевой воды во 2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рекомендациями Комитета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по тарифам 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- размер индексации тарифов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в соответствии с прогнозом Комитета по тарифам Санкт-Петербурга.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2.4.5.2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водоотведение (отдельно </w:t>
            </w:r>
            <w:r w:rsidRPr="00BE4454">
              <w:rPr>
                <w:sz w:val="20"/>
                <w:szCs w:val="20"/>
              </w:rPr>
              <w:br/>
              <w:t>по стоку холодной, горячей воды, поверхностного стока)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270 700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215 796,70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225 075,95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2.4.5.2.1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водоотведение (по стоку холодной)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217 000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177 831,50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185 478,25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водоотведение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(по стоку холодной воды) (НЗво) определяются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НЗво1 = Ово x НДС x (Тво1 x Ово1 + Тво2 x Ово2) x Ит1 (2.4.5.2.1)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Нзво2 = Ово x НДС x (Тво1 x Ово1 + Тво2 x Ово2) x Ит1 x Ит2 (2.4.5.2.2)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Нзво3 = Ово x НДС x (Тво1 x Ово1 + Тво2 x Ово2) x Ит1 x Ит2 x Ит3, (2.4.5.2.3) где: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Нзво1-3 – нормативные затраты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на водоотведение (по стоку холодной воды)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Ово – объем водоотведения 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Тво1 – тариф на водоотведение на 1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Тво2 – тариф на водоотведение на 2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Ово1 – доля объема водоотведения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1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Ово2 – доля объема водоотведения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во 2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– размер индексации тарифов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в соответствии с прогнозом Комитета по тарифам Санкт-Петербурга.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2.4.5.2.2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водоотведение (по стоку горячей воды)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37 965,20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39 597,70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водоотведение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(по стоку горячей воды) (НЗво) определяются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НЗво1 = Ово x НДС x (Тво1 x Ово1 + Тво2 x Ово2) x Ит1 (2.4.5.2.1)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Нзво2 = Ово x НДС x (Тво1 x Ово1 + Тво2 x Ово2) x Ит1 x Ит2 (2.4.5.2.2)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Нзво3 = Ово x НДС x (Тво1 x Ово1 + Тво2 x Ово2) x Ит1 x Ит2 x Ит3, (2.4.5.2.3) где: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Нзво1-3 – нормативные затраты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водоотведение (по стоку  горячей воды)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Ово – объем водоотведения 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Тво1 – тариф на водоотведение на 1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Тво2 – тариф на водоотведение на 2 полугодие первого года,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Ово1 – доля объема водоотведения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1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Ово2 – доля объема водоотведения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во 2 полугодии планируемого года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рекомендациями Комитета по тарифам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Санкт-Петербурга;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– размер индексации тарифов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соответствии с прогнозом Комитета по тарифам Санкт-Петербурга.</w:t>
            </w:r>
          </w:p>
        </w:tc>
      </w:tr>
      <w:tr w:rsidR="00327369" w:rsidRPr="00BE4454" w:rsidTr="00735E09">
        <w:trPr>
          <w:trHeight w:val="2719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2.4.5.3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водоотведение (ливневая канализация) (НЗлк) определяются по формуле:</w:t>
            </w:r>
          </w:p>
        </w:tc>
        <w:tc>
          <w:tcPr>
            <w:tcW w:w="1554" w:type="dxa"/>
          </w:tcPr>
          <w:p w:rsidR="00327369" w:rsidRPr="00BE4454" w:rsidRDefault="00ED0A6C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282 800</w:t>
            </w:r>
            <w:r w:rsidR="00327369" w:rsidRPr="00BE4454">
              <w:rPr>
                <w:sz w:val="20"/>
                <w:szCs w:val="20"/>
              </w:rPr>
              <w:t>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244 896,40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255 426,95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Нормативные затраты на водоотведение (ливневая канализация) (НЗлк) определяются 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НЗлк1=Олк*НДС*Тлк*Ит1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НЗлк2=Олк*НДС*Тлк*Ит1*Ит2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НЗлк3=Олк*НДС*Тлк*Ит1*Ит2*Ит3, где     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НЗлк1-3 - нормативные затраты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водоотведение (ливневая канализация) на 1-й, 2-й и 3-й плановые годы;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Олк - объем ливневой канализации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планируемый год;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НДС – ставка налога на добавленную стоимость;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Тлк – тариф на ливневую канализацию на год, предшествующего году формирования плана закупок;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Итi – размер индексации тарифов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в соответствии с прогнозом Комитета по тарифам Санкт-Петербурга</w:t>
            </w:r>
            <w:r w:rsidRPr="00BE4454">
              <w:rPr>
                <w:sz w:val="20"/>
                <w:szCs w:val="20"/>
              </w:rPr>
              <w:t>.</w:t>
            </w:r>
          </w:p>
        </w:tc>
      </w:tr>
      <w:tr w:rsidR="00327369" w:rsidRPr="00BE4454" w:rsidTr="00735E09">
        <w:trPr>
          <w:trHeight w:val="783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2.4.7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Иные затраты, относящиеся к затратам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на коммунальные услуг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224 557,92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783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2.4.7.1.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обращению с твердыми коммунальными отходами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224 557,92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содержание имущества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335028">
              <w:rPr>
                <w:sz w:val="20"/>
                <w:szCs w:val="20"/>
              </w:rPr>
              <w:t>26 059 622,30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</w:t>
            </w:r>
            <w:r w:rsidRPr="00BE4454">
              <w:rPr>
                <w:sz w:val="20"/>
                <w:szCs w:val="20"/>
                <w:lang w:val="en-US"/>
              </w:rPr>
              <w:t> </w:t>
            </w:r>
            <w:r w:rsidRPr="00BE4454">
              <w:rPr>
                <w:sz w:val="20"/>
                <w:szCs w:val="20"/>
              </w:rPr>
              <w:t>299 891,51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3 441 786,79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2.6.1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 на содержание и техническое обслуживание помещений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335028">
              <w:rPr>
                <w:sz w:val="20"/>
                <w:szCs w:val="20"/>
              </w:rPr>
              <w:t>23 338 642,07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678 450,77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E4454">
              <w:rPr>
                <w:sz w:val="20"/>
                <w:szCs w:val="20"/>
              </w:rPr>
              <w:t>707 624,15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1873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2.6.1.1.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годовых систематических услуг по дератизации </w:t>
            </w:r>
            <w:r w:rsidRPr="00BE4454">
              <w:rPr>
                <w:sz w:val="20"/>
                <w:szCs w:val="20"/>
              </w:rPr>
              <w:br/>
              <w:t>и дезинсекции в здании СПб ГКУ "ГИРЦ""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104 418,15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108 908,13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113 591,18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на 2025-2027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088"/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2.6.1.2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предоставлению во временное пользование грязезащитных вестибюльных ковровых покрытий </w:t>
            </w:r>
            <w:r w:rsidRPr="00BE4454">
              <w:rPr>
                <w:sz w:val="20"/>
                <w:szCs w:val="20"/>
              </w:rPr>
              <w:br/>
              <w:t>и уходу за ними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95 391,00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84 243,54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87 866,01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  Расчет нормативных затрат на 2025 год произведен на основании начальной (максимальной) цены контракта, определенной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в соответствии с требованиями статьи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22 Федерального закона от 05.04.2013 № 44- ФЗ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«О контрактной системе в сфере закупок товаров, работ, услуг для обеспечения государственных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>Расчет нормативных затрат на 2026-2027 гг произведен по формуле НЗ = НМЦК х Ипц2 х Ипц3, где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Ипц2-3 - значения индекса потребительских цен, указанные в бюджетном прогнозе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088"/>
          <w:jc w:val="center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2.6.1.3</w:t>
            </w:r>
          </w:p>
        </w:tc>
        <w:tc>
          <w:tcPr>
            <w:tcW w:w="4669" w:type="dxa"/>
            <w:tcBorders>
              <w:left w:val="single" w:sz="4" w:space="0" w:color="auto"/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по мытью фасада, оконных и дверных балконных конструкций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465 291,56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485 299,10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506 166,96</w:t>
            </w: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с требованиями статьи 22 Федерального закона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от 05.04.2013 № 44-ФЗ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где: 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Ипц2-3 - значения индекса потребительских цен, указанные в бюджетном прогнозе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18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2.6.1.4.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выполнение работ </w:t>
            </w:r>
            <w:r w:rsidRPr="00BE4454">
              <w:rPr>
                <w:sz w:val="20"/>
                <w:szCs w:val="20"/>
              </w:rPr>
              <w:br/>
              <w:t xml:space="preserve">по текущему ремонту помещений первого этажа здания СПб ГКУ "ГИРЦ" по адресу: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СПб, пр. Шаумяна, д.20.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21 537 958,84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(использованы метод сопоставимых рыночных цен (анализ рынка) и проектно-сметный метод).</w:t>
            </w:r>
          </w:p>
        </w:tc>
      </w:tr>
      <w:tr w:rsidR="00327369" w:rsidRPr="00BE4454" w:rsidTr="00735E09">
        <w:trPr>
          <w:trHeight w:val="118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2.6.1.5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выполнение работ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по текущему ремонту освещения помещений первого этажа здания СПб ГКУ «ГИРЦ» по адресу: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пр. Шаумяна д.20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585 649,09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сфере закупок товаров, работ, услуг для обеспечения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государственных и муниципальных нужд» (использованы метод сопоставимых рыночных цен (анализ рынка) и проектно-сметный метод).</w:t>
            </w:r>
          </w:p>
        </w:tc>
      </w:tr>
      <w:tr w:rsidR="00327369" w:rsidRPr="00BE4454" w:rsidTr="00735E09">
        <w:trPr>
          <w:trHeight w:val="118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2.6.1.6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выполнение работ по текущему ремонту здания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1A3F52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A3F52">
              <w:rPr>
                <w:sz w:val="20"/>
                <w:szCs w:val="20"/>
              </w:rPr>
              <w:t>549 933,43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1A3F52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0F3F19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0F3F19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3F19">
              <w:rPr>
                <w:rFonts w:eastAsiaTheme="minorHAnsi"/>
                <w:sz w:val="20"/>
                <w:szCs w:val="20"/>
                <w:lang w:eastAsia="en-US"/>
              </w:rPr>
              <w:t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ного закона от 05.04.2013 № 44-</w:t>
            </w:r>
            <w:r w:rsidRPr="000F3F19">
              <w:rPr>
                <w:rFonts w:eastAsiaTheme="minorHAnsi"/>
                <w:sz w:val="20"/>
                <w:szCs w:val="20"/>
                <w:lang w:eastAsia="en-US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(использованы метод сопоставимых рыночных цен (анализ рынка) и проектно-сметный метод).</w:t>
            </w:r>
          </w:p>
        </w:tc>
      </w:tr>
      <w:tr w:rsidR="00327369" w:rsidRPr="00BE4454" w:rsidTr="00735E09">
        <w:trPr>
          <w:trHeight w:val="813"/>
          <w:jc w:val="center"/>
        </w:trPr>
        <w:tc>
          <w:tcPr>
            <w:tcW w:w="860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2.6.2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техническое обслуживание и ремонт транспортных средств казенных учреждений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712 526,03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700 401,67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730 518,93</w:t>
            </w:r>
          </w:p>
        </w:tc>
        <w:tc>
          <w:tcPr>
            <w:tcW w:w="4521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</w:p>
        </w:tc>
      </w:tr>
      <w:tr w:rsidR="00327369" w:rsidRPr="00BE4454" w:rsidTr="00735E09">
        <w:trPr>
          <w:trHeight w:val="314"/>
          <w:jc w:val="center"/>
        </w:trPr>
        <w:tc>
          <w:tcPr>
            <w:tcW w:w="860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2.6.2.1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проведению планового технического обслуживания автотранспортных средств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СПб ГКУ "ГИРЦ"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  <w:lang w:val="en-US"/>
              </w:rPr>
              <w:t> </w:t>
            </w:r>
            <w:r w:rsidRPr="00BE4454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</w:t>
            </w:r>
            <w:r w:rsidRPr="00BE4454">
              <w:rPr>
                <w:sz w:val="20"/>
                <w:szCs w:val="20"/>
              </w:rPr>
              <w:t>99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203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384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212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 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130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4521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813"/>
          <w:jc w:val="center"/>
        </w:trPr>
        <w:tc>
          <w:tcPr>
            <w:tcW w:w="860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2.6.2.2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техническому обслуживания автотранспортных средств СПб ГКУ "ГИРЦ" марки FORD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E4454">
              <w:rPr>
                <w:sz w:val="20"/>
                <w:szCs w:val="20"/>
                <w:lang w:val="en-US"/>
              </w:rPr>
              <w:t>222</w:t>
            </w:r>
            <w:r>
              <w:rPr>
                <w:sz w:val="20"/>
                <w:szCs w:val="20"/>
                <w:lang w:val="en-US"/>
              </w:rPr>
              <w:t> </w:t>
            </w:r>
            <w:r w:rsidRPr="00BE4454">
              <w:rPr>
                <w:sz w:val="20"/>
                <w:szCs w:val="20"/>
                <w:lang w:val="en-US"/>
              </w:rPr>
              <w:t>266</w:t>
            </w:r>
            <w:r>
              <w:rPr>
                <w:sz w:val="20"/>
                <w:szCs w:val="20"/>
              </w:rPr>
              <w:t>,</w:t>
            </w:r>
            <w:r w:rsidRPr="00BE4454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val="en-US" w:eastAsia="en-US"/>
              </w:rPr>
              <w:t>231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 </w:t>
            </w:r>
            <w:r w:rsidRPr="00BE4454">
              <w:rPr>
                <w:rFonts w:eastAsiaTheme="minorHAnsi"/>
                <w:sz w:val="20"/>
                <w:szCs w:val="20"/>
                <w:lang w:val="en-US" w:eastAsia="en-US"/>
              </w:rPr>
              <w:t>824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BE4454">
              <w:rPr>
                <w:rFonts w:eastAsiaTheme="minorHAns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241 792,56</w:t>
            </w:r>
          </w:p>
        </w:tc>
        <w:tc>
          <w:tcPr>
            <w:tcW w:w="4521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Санкт-Петербурга на долгосрочный период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68"/>
          <w:jc w:val="center"/>
        </w:trPr>
        <w:tc>
          <w:tcPr>
            <w:tcW w:w="860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2.6.2.3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по ремонту автотранспортных средств СПб ГКУ «ГИРЦ»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254 259,40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265 192,55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276 595,83</w:t>
            </w:r>
          </w:p>
        </w:tc>
        <w:tc>
          <w:tcPr>
            <w:tcW w:w="4521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68"/>
          <w:jc w:val="center"/>
        </w:trPr>
        <w:tc>
          <w:tcPr>
            <w:tcW w:w="860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2.6.2.4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по диагностике технического состояния автотранспортных средств СПб ГКУ «ГИРЦ»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40 999,98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1097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 на техническое обслуживание и регламентно-профилактический ремонт бытового оборудования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448 673,00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467 965,94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488 088,48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097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2.6.3.1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техническому обслуживанию систем кондиционирования и кондиционеров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448 673,00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467 965,94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488 088,48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техническое обслуживание и регламентно-профилактический ремонт бытового оборудования определяются по формуле (2.6.3.1):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НЗрембыт = NНМЦКрембыт х Ипц1 х Ипц2 х Ипц3, где: 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NНМЦКрембыт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в планах-графиках закупок или в извещениях об осуществлении закупок на текущий год, либо цены, содержащиеся в заключенных в соответствии с частью 1 (кроме пунктов 25) статьи 93 Федерального закона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бытового оборудования.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Ипц1-3  - значения индекса потребительских цен, указанные в бюджетном прогнозе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Санкт-Петербурга на долгосрочный период 2017-2028 годов, утвержденном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 затраты на техническое обслуживание и </w:t>
            </w:r>
            <w:r w:rsidRPr="00BE4454">
              <w:rPr>
                <w:sz w:val="20"/>
                <w:szCs w:val="20"/>
              </w:rPr>
              <w:lastRenderedPageBreak/>
              <w:t>регламентно-профилактический ремонт иного оборудования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A3F52">
              <w:rPr>
                <w:sz w:val="20"/>
                <w:szCs w:val="20"/>
              </w:rPr>
              <w:lastRenderedPageBreak/>
              <w:t>1 559 781,20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1 453 073,13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1 515 555,23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2.6.4.1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техническому обслуживанию  пассажирских лифтов и системы диспетчеризации  пассажирских лифтов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367 706,57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383 517,95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400 009,22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в планах-графиках закупок или в извещениях об осуществлении закупок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на текущий год, либо цены, содержащиеся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 xml:space="preserve">в заключенных в соответствии с частью 1 (кроме пунктов 25) статьи 93 Федерального закона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Ипц1-3 - значения индекса потребительских цен, указанные в бюджетном прогнозе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Санкт-Петербурга на долгосрочный период 2017-2028 годов, утвержденном постановлением Правительства Санкт-Петербурга от 28.03.2017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№ 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2.6.4.2.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техническому обслуживанию систем автоматической противопожарной защиты (АППЗ) </w:t>
            </w:r>
            <w:r w:rsidRPr="00BE4454">
              <w:rPr>
                <w:sz w:val="20"/>
                <w:szCs w:val="20"/>
              </w:rPr>
              <w:br/>
              <w:t xml:space="preserve">и внутреннего противопожарного водопровода (ВПВ) обеспечения пожарной безопасности зданий </w:t>
            </w:r>
            <w:r w:rsidRPr="00BE4454">
              <w:rPr>
                <w:sz w:val="20"/>
                <w:szCs w:val="20"/>
              </w:rPr>
              <w:br/>
              <w:t>и сооружений для обеспечения государственных нужд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127 986,62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133 490,04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139 230,12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в планах-графиках закупок или в извещениях об осуществлении закупок на текущий год, либо цены, содержащиеся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 xml:space="preserve">в заключенных в соответствии с частью 1 (кроме пунктов 25) статьи 93 Федерального закона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>Ипц1-3 - значения индекса потребительских цен, указанные в бюджетном прогнозе Санкт-Петербурга на долгосрочный период 2017-2028 годов, утвержденном постановлением Правительства Санкт-Петербурга от 28.03.2017 № 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2.6.4.3.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техническому обслуживанию комплексных систем обеспечения безопасности (КСОБ)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820 000,00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855 260,00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892 036,13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Федерального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сфере закупок товаров, работ, услуг для обеспечения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2.6.4.4.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техническому обслуживанию </w:t>
            </w:r>
            <w:r w:rsidRPr="00BE4454">
              <w:rPr>
                <w:sz w:val="20"/>
                <w:szCs w:val="20"/>
              </w:rPr>
              <w:br/>
              <w:t xml:space="preserve">и ремонту роллет, защитных жалюзи </w:t>
            </w:r>
            <w:r w:rsidRPr="00BE4454">
              <w:rPr>
                <w:sz w:val="20"/>
                <w:szCs w:val="20"/>
              </w:rPr>
              <w:br/>
              <w:t>и автоматических раздвижных дверей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77 473,77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80 805,14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84 279,76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Нормативные затраты на техническое обслуживание и регламентно-профилактический ремонт иного оборудования (НЗремин) определяются по формуле (2.6.4.1):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НЗремин = NНМЦКремин х Ипц1 х Ипц2 х Ипц3,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NНМЦКремин –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в планах-графиках закупок или в извещениях об осуществлении закупок на текущий год, либо цены, содержащиеся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в заключенных в соответствии с частью 1 (кроме пунктов 25) статьи 93 Федерального закона № 44-ФЗ государственных контрактах на текущий год, предметом которых является техническое обслуживание и регламентно-профилактический ремонт иного оборудования.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>Ипц1-3 - значения индекса потребительских цен, указанные в бюджетном прогнозе Санкт-Петербурга на долгосрочный период 2017-2028 годов, утвержденном постановлением Правительства Санкт-Петербурга от 28.03.2017 № 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2.6.4.5</w:t>
            </w:r>
          </w:p>
        </w:tc>
        <w:tc>
          <w:tcPr>
            <w:tcW w:w="4669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выполнение работ по текущему  ремонту лифта в здании СПб ГКУ «ГИРЦ»</w:t>
            </w:r>
          </w:p>
        </w:tc>
        <w:tc>
          <w:tcPr>
            <w:tcW w:w="1554" w:type="dxa"/>
          </w:tcPr>
          <w:p w:rsidR="00327369" w:rsidRPr="001A3F52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1A3F52">
              <w:rPr>
                <w:sz w:val="20"/>
                <w:szCs w:val="20"/>
              </w:rPr>
              <w:t>166 614,24</w:t>
            </w:r>
          </w:p>
        </w:tc>
        <w:tc>
          <w:tcPr>
            <w:tcW w:w="1606" w:type="dxa"/>
          </w:tcPr>
          <w:p w:rsidR="00327369" w:rsidRPr="001A3F52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0F3F19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0F3F19">
              <w:rPr>
                <w:rFonts w:eastAsiaTheme="minorHAnsi"/>
                <w:sz w:val="20"/>
                <w:szCs w:val="20"/>
                <w:lang w:eastAsia="en-US"/>
              </w:rPr>
              <w:t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 (использованы метод сопоставимых рыночных цен (анализ рынка) и проектно-сметный метод).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2.7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1 644 027,81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1 705 160,21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1 768 448,68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2.7.1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оплату типографических работ и услуг, включая приобретение периодических печатных изданий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947 520,00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984 744,00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1 023 096,00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trHeight w:val="2861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2.7.1.2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приобретение периодических печатных изданий и книг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947 520,00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984 744,00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1 023 096,00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 затраты на приобретение периодических печатных изданий и книг (НЗпи) определяются по формуле: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НЗпи = Чр x Нц пи x Мпи, где: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Чр - расчетная численность работников Комитета (КУ);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Нц пи - норматив цены приобретения периодических печатных изданий;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Мпи - количество месяцев приобретения периодических печатных изданий </w:t>
            </w:r>
          </w:p>
          <w:p w:rsidR="00327369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Распоряжение Комитета по экономической политике и стратегическому планированию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Санкт-Петербурга от 15.05.2024г. №32-р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"Об утверждении нормативов цены, товаров, работ, услуг на 2025 год и на плановый период 2026 и 2027 годов"</w:t>
            </w:r>
          </w:p>
          <w:p w:rsidR="00327369" w:rsidRPr="00EC78DC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2.7.3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проведение предрейсового и послерейсового осмотра водителей транспортных средств казенных учреждений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556 009,35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579 917,75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604 854,22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Нормативные затраты на проведение предрейсового и послерейсового осмотра водителей транспортных средств </w:t>
            </w:r>
            <w:r w:rsidRPr="00BE4454">
              <w:rPr>
                <w:rFonts w:eastAsiaTheme="minorHAnsi"/>
                <w:sz w:val="14"/>
                <w:szCs w:val="14"/>
                <w:lang w:eastAsia="en-US"/>
              </w:rPr>
              <w:t xml:space="preserve">К У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(Н30СМ) определяются но формуле (2.7.3.1):</w:t>
            </w:r>
          </w:p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НЗосм ^нмцкосм х ИПц, х Ипц</w:t>
            </w:r>
            <w:r w:rsidRPr="00BE4454">
              <w:rPr>
                <w:rFonts w:eastAsiaTheme="minorHAnsi"/>
                <w:sz w:val="13"/>
                <w:szCs w:val="13"/>
                <w:lang w:eastAsia="en-US"/>
              </w:rPr>
              <w:t xml:space="preserve">2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х ИПцз, где; (2.7.3.1)</w:t>
            </w:r>
          </w:p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N</w:t>
            </w:r>
            <w:r w:rsidRPr="00BE4454">
              <w:rPr>
                <w:rFonts w:eastAsiaTheme="minorHAnsi"/>
                <w:sz w:val="16"/>
                <w:szCs w:val="16"/>
                <w:lang w:eastAsia="en-US"/>
              </w:rPr>
              <w:t xml:space="preserve">hmukocm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- норматив цены, определяемый как начальная (максимальная) цена контракта, начальная сумма цен единиц товара, работы, услуги, максимальное значение цены контракта, указанные в планах-графиках закупок или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извещениях об осуществлении закупок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на текущий год, либо цены, содержащиеся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в заключенных в соответствии с частью 1 (кроме пункта 25) статьи 93 Федерального закона № 44-ФЗ государственных контрактах на текущий год, предметом которых является проведение предрейсового и послерейсового осмотра водителей транспортных средств. </w:t>
            </w:r>
          </w:p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        Ипц</w:t>
            </w:r>
            <w:r w:rsidRPr="00BE4454">
              <w:rPr>
                <w:rFonts w:eastAsiaTheme="minorHAnsi"/>
                <w:sz w:val="13"/>
                <w:szCs w:val="13"/>
                <w:lang w:eastAsia="en-US"/>
              </w:rPr>
              <w:t>1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-з - значения индекса потребительских цен, указанные в бюджетном прогнозе Санкт-Петербурга на долгосрочный период 2019-2028 годов, утвержденном постановлением Правительства Санкт-Петербурга от 28.03.2017 № 200.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2.7.8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140 498,46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140 498,46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140 498,46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Нормативные затраты на приобретение полисов обязательного страхования гражданской ответственности владельцев транспортных средств КУ (НЗосаго) определяются в соответствии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 xml:space="preserve">с указанием Банка России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 по формуле: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НЗосаго = TБ  х КT  х КБM  х КO  х КM  x КС  х КН, где: 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ТБ - предельный размер базовой ставки страхового тарифа по i-ому типу транспортного средства;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КT - коэффициент страховых тарифов, учитывающий </w:t>
            </w:r>
            <w:r w:rsidRPr="00BE4454">
              <w:rPr>
                <w:rFonts w:eastAsiaTheme="minorEastAsia"/>
                <w:sz w:val="20"/>
                <w:szCs w:val="20"/>
              </w:rPr>
              <w:lastRenderedPageBreak/>
              <w:t xml:space="preserve">территорию преимущественного использования транспортного средства;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КБM  - коэффициент страховых тарифов, учитывающий наличие или отсутствие страховых выплат при наступлении страховых случаев, произошедших в период действия предыдущих договоров обязательного страхования по i-ому транспортному средству;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КO  - коэффициент страховых тарифов, учитывающий количество лиц, допущенных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 xml:space="preserve">к управлению транспортным средством;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КМ - коэффициент страховых тарифов, учитывающий технические характеристики транспортного средства;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КC - коэффициент страховых тарифов, учитывающий период использования транспортного средства;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КH - коэффициент страховых тарифов, учитывающий наличие нарушений, предусмотренных частью 3 статьи 9 Федерального закона от 25 апреля 2002 года N 40-ФЗ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"Об обязательном страховании гражданской ответственности владельцев транспортных средств";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>i - тип транспортного средства.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основных средств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F7517">
              <w:rPr>
                <w:sz w:val="20"/>
                <w:szCs w:val="20"/>
              </w:rPr>
              <w:t>394</w:t>
            </w:r>
            <w:r>
              <w:rPr>
                <w:sz w:val="20"/>
                <w:szCs w:val="20"/>
              </w:rPr>
              <w:t> 484 268,92</w:t>
            </w:r>
            <w:r w:rsidRPr="00BF751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3 191 905,13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3 316 390,50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транспортных средств (пассажирских микроавтобусов) для обеспечения многодетных семей, воспитывающих семь и более несовершеннолетних детей, в рамках предоставления дополнительной меры социальной поддержки, установленной гл. 5 Социального кодекса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390 999 000,00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мебели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3 071 796,04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3 191 905,13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3 316 390,50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мебели (НЗмеб) определяются по формуле: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noProof/>
                <w:sz w:val="20"/>
                <w:szCs w:val="20"/>
              </w:rPr>
              <w:drawing>
                <wp:inline distT="0" distB="0" distL="0" distR="0" wp14:anchorId="26C4C991" wp14:editId="667575D9">
                  <wp:extent cx="1238250" cy="336550"/>
                  <wp:effectExtent l="0" t="0" r="0" b="0"/>
                  <wp:docPr id="3" name="Рисунок 3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 Нц меб - норматив цены комплекта мебели </w:t>
            </w:r>
            <w:r w:rsidRPr="00BE4454">
              <w:rPr>
                <w:sz w:val="20"/>
                <w:szCs w:val="20"/>
              </w:rPr>
              <w:br/>
              <w:t>в расчете на одного работника Комитета ( КУ);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Чпр - прогнозируемая численность работников Комитета (КУ);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Нспи меб - норматив срока полезного использования комплекта мебели;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Чпл - количество должностей, планируемых </w:t>
            </w:r>
            <w:r w:rsidRPr="00BE4454">
              <w:rPr>
                <w:sz w:val="20"/>
                <w:szCs w:val="20"/>
              </w:rPr>
              <w:br/>
              <w:t>к замещению в Комитете (КУ)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Санкт-Петербурга от 15.05.2024г. №32-р "Об утверждении нормативов цены, товаров, работ, услуг на 2025 год и на плановый период 2026 и 2027 годов", распоряжение Комитета по экономической политике и стратегическому планированию Санкт-Петербурга от 31.05.2016г. №54-р </w:t>
            </w:r>
            <w:r w:rsidRPr="00BE4454">
              <w:rPr>
                <w:sz w:val="20"/>
                <w:szCs w:val="20"/>
              </w:rPr>
              <w:br/>
              <w:t>"Об утверждении нормативов срока полезного использования основных средств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Иные затраты, относящиеся к затратам </w:t>
            </w:r>
            <w:r w:rsidRPr="00BE4454">
              <w:rPr>
                <w:sz w:val="20"/>
                <w:szCs w:val="20"/>
              </w:rPr>
              <w:br/>
              <w:t xml:space="preserve">на приобретение основных средств в рамках затрат, </w:t>
            </w:r>
            <w:r w:rsidRPr="00BE4454">
              <w:rPr>
                <w:sz w:val="20"/>
                <w:szCs w:val="20"/>
              </w:rPr>
              <w:lastRenderedPageBreak/>
              <w:t>указанных абз.1-12 п.15 Общих правил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413 472,88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2.8.4.1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кондиционера бытового (сплит-системы)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131 433,33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2.8.4.2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замков навесных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7 365,60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2.8.4.3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ковра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AB4DD2">
              <w:rPr>
                <w:sz w:val="20"/>
                <w:szCs w:val="20"/>
              </w:rPr>
              <w:t>48 700,00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1F159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2.8.4.4</w:t>
            </w:r>
          </w:p>
        </w:tc>
        <w:tc>
          <w:tcPr>
            <w:tcW w:w="4669" w:type="dxa"/>
          </w:tcPr>
          <w:p w:rsidR="00327369" w:rsidRPr="001F159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приобретение  жалюзи оконных</w:t>
            </w:r>
          </w:p>
        </w:tc>
        <w:tc>
          <w:tcPr>
            <w:tcW w:w="1554" w:type="dxa"/>
          </w:tcPr>
          <w:p w:rsidR="00327369" w:rsidRPr="0065448B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65448B">
              <w:rPr>
                <w:sz w:val="20"/>
                <w:szCs w:val="20"/>
              </w:rPr>
              <w:t>43 132,50</w:t>
            </w:r>
          </w:p>
        </w:tc>
        <w:tc>
          <w:tcPr>
            <w:tcW w:w="1606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0F3F19">
              <w:rPr>
                <w:sz w:val="20"/>
                <w:szCs w:val="20"/>
              </w:rPr>
              <w:t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0F3F19">
              <w:rPr>
                <w:sz w:val="20"/>
                <w:szCs w:val="20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2.8.4.5</w:t>
            </w:r>
          </w:p>
        </w:tc>
        <w:tc>
          <w:tcPr>
            <w:tcW w:w="4669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приобретение  доски магнитно-маркерной</w:t>
            </w:r>
          </w:p>
        </w:tc>
        <w:tc>
          <w:tcPr>
            <w:tcW w:w="1554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65448B">
              <w:rPr>
                <w:sz w:val="20"/>
                <w:szCs w:val="20"/>
              </w:rPr>
              <w:t>8 748,12</w:t>
            </w:r>
          </w:p>
        </w:tc>
        <w:tc>
          <w:tcPr>
            <w:tcW w:w="1606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0F3F19">
              <w:rPr>
                <w:sz w:val="20"/>
                <w:szCs w:val="20"/>
              </w:rPr>
              <w:t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0F3F19">
              <w:rPr>
                <w:sz w:val="20"/>
                <w:szCs w:val="20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2.8.4.6</w:t>
            </w:r>
          </w:p>
        </w:tc>
        <w:tc>
          <w:tcPr>
            <w:tcW w:w="4669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приобретение мебели (стойки информации)</w:t>
            </w:r>
          </w:p>
        </w:tc>
        <w:tc>
          <w:tcPr>
            <w:tcW w:w="1554" w:type="dxa"/>
          </w:tcPr>
          <w:p w:rsidR="00327369" w:rsidRPr="0065448B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157 334,33</w:t>
            </w:r>
          </w:p>
        </w:tc>
        <w:tc>
          <w:tcPr>
            <w:tcW w:w="1606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0F3F19">
              <w:rPr>
                <w:sz w:val="20"/>
                <w:szCs w:val="20"/>
              </w:rPr>
              <w:t>Расчет нормативных затрат произведен на основании начальной (максимальной) цены контракта, определенной в соответствии 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0F3F19">
              <w:rPr>
                <w:sz w:val="20"/>
                <w:szCs w:val="20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2.8.4.7</w:t>
            </w:r>
          </w:p>
        </w:tc>
        <w:tc>
          <w:tcPr>
            <w:tcW w:w="4669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приобретение пылесоса бытового</w:t>
            </w:r>
          </w:p>
        </w:tc>
        <w:tc>
          <w:tcPr>
            <w:tcW w:w="1554" w:type="dxa"/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16 759,00</w:t>
            </w:r>
          </w:p>
        </w:tc>
        <w:tc>
          <w:tcPr>
            <w:tcW w:w="1606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0F3F19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0F3F19">
              <w:rPr>
                <w:sz w:val="20"/>
                <w:szCs w:val="20"/>
              </w:rPr>
              <w:t xml:space="preserve">Расчет нормативных затрат произведен на основании начальной (максимальной) цены контракта, определенной </w:t>
            </w:r>
            <w:r w:rsidRPr="000F3F19">
              <w:rPr>
                <w:sz w:val="20"/>
                <w:szCs w:val="20"/>
              </w:rPr>
              <w:lastRenderedPageBreak/>
              <w:t>в соответствии 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0F3F19">
              <w:rPr>
                <w:sz w:val="20"/>
                <w:szCs w:val="20"/>
              </w:rPr>
              <w:t>ФЗ «О контрактной системе 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2.10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материальных запасов, не отнесенные к затратам, указанным в </w:t>
            </w:r>
            <w:hyperlink r:id="rId12" w:history="1">
              <w:r w:rsidRPr="00BE4454">
                <w:rPr>
                  <w:sz w:val="20"/>
                  <w:szCs w:val="20"/>
                </w:rPr>
                <w:t>подпунктах "а"</w:t>
              </w:r>
            </w:hyperlink>
            <w:r w:rsidRPr="00BE4454">
              <w:rPr>
                <w:sz w:val="20"/>
                <w:szCs w:val="20"/>
              </w:rPr>
              <w:t xml:space="preserve"> - </w:t>
            </w:r>
            <w:hyperlink r:id="rId13" w:history="1">
              <w:r w:rsidRPr="00BE4454">
                <w:rPr>
                  <w:sz w:val="20"/>
                  <w:szCs w:val="20"/>
                </w:rPr>
                <w:t>"ж" пункта 6</w:t>
              </w:r>
            </w:hyperlink>
            <w:r w:rsidRPr="00BE4454">
              <w:rPr>
                <w:sz w:val="20"/>
                <w:szCs w:val="20"/>
              </w:rPr>
              <w:t xml:space="preserve"> Общих правил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10 707 520,70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10 947 069,16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11 372 686,72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канцелярских принадлежностей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7 901 170,00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8 210 101,00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8 530 312,00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канцелярских принадлежностей (НЗканц) определяются по формуле: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НЗканц = Чр x Нц канц, где: 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Чр - расчетная численность работников Комитета (, КУ);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Нц канц - норматив цены набора канцелярских принадлежностей для одного работника Комитета (КУ).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 Распоряжение Комитета по экономической политике и стратегическому планированию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Санкт-Петербурга от 15.05.2024г. №32-р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"Об утверждении нормативов цены, товаров, работ, услуг на 2025 год и на плановый период 2026 и 2027 годов".</w:t>
            </w:r>
          </w:p>
        </w:tc>
      </w:tr>
      <w:tr w:rsidR="00327369" w:rsidRPr="00BE4454" w:rsidTr="00735E09">
        <w:trPr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хозяйственных товаров и принадлежностей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1 726 041,60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1 790 768,16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1 855 494,72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приобретение хозяйственных товаров и принадлежностей (НЗхоз) определяются по формуле: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НЗхоз = Ппом x Нц хоз x Мхоз, где:  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Ппом - площадь обслуживаемых помещений;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Распоряжение Комитета по экономической политике и стратегическому планированию Санкт-Петербурга от 15.05.2024г. №32-р "Об утверждении нормативов цены, товаров, работ, услуг на 2025 год и на плановый период 2026 и 2027 годов",</w:t>
            </w:r>
          </w:p>
        </w:tc>
      </w:tr>
      <w:tr w:rsidR="00327369" w:rsidRPr="00BE4454" w:rsidTr="00735E09">
        <w:trPr>
          <w:trHeight w:val="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горюче-смазочных материалов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907 200,00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946 200,00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986 880,00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с требованиями статьи 22 Федерального закона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sz w:val="20"/>
                <w:szCs w:val="20"/>
              </w:rPr>
              <w:br/>
              <w:t xml:space="preserve">Санкт-Петербурга на долгосрочный период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2.10.6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материальных запасов для нужд гражданской обороны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173 109,10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2.10.6.1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одежды специальной повышенной видимости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16 425,90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lastRenderedPageBreak/>
              <w:t xml:space="preserve">с требованиями статьи 22 Федерального закона 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2.10.6.2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касок защитных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11 174,00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2.10.6.3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рукавиц для защиты от внешних воздействий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892,70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2.10.6.4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очков защитных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4 679,70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нормативный метод).</w:t>
            </w:r>
          </w:p>
        </w:tc>
      </w:tr>
      <w:tr w:rsidR="00327369" w:rsidRPr="00BE4454" w:rsidTr="00735E09">
        <w:trPr>
          <w:trHeight w:val="10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2.10.6.5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наборов первой медицинской помощи, содержащих лекарственные средства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139 936,80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869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Иные прочие затраты, не отнесенные к иным затратам, указанным в подпунктах "а" - "ж" </w:t>
            </w:r>
            <w:r w:rsidRPr="00BE4454">
              <w:rPr>
                <w:sz w:val="20"/>
                <w:szCs w:val="20"/>
              </w:rPr>
              <w:br/>
              <w:t>пункта 6 Общих правил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17 828 153,15</w:t>
            </w:r>
          </w:p>
        </w:tc>
        <w:tc>
          <w:tcPr>
            <w:tcW w:w="1606" w:type="dxa"/>
            <w:shd w:val="clear" w:color="auto" w:fill="auto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10 399 801,72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10 606 891,27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327369" w:rsidRPr="00BE4454" w:rsidTr="00735E09">
        <w:trPr>
          <w:trHeight w:val="607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по оценке, анализу и расчету профессиональных рисков вероятности повреждения здоровья на рабочих местах работников СПб ГКУ "ГИРЦ"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310 984,90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2.11.2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</w:t>
            </w:r>
            <w:r w:rsidR="00D6190D">
              <w:rPr>
                <w:sz w:val="20"/>
                <w:szCs w:val="20"/>
              </w:rPr>
              <w:t xml:space="preserve"> оказание услуг </w:t>
            </w:r>
            <w:r w:rsidR="00D6190D">
              <w:rPr>
                <w:sz w:val="20"/>
                <w:szCs w:val="20"/>
              </w:rPr>
              <w:br/>
              <w:t>по проведению с</w:t>
            </w:r>
            <w:r w:rsidRPr="00BE4454">
              <w:rPr>
                <w:sz w:val="20"/>
                <w:szCs w:val="20"/>
              </w:rPr>
              <w:t>пециальной оценки условий труда (СОУТ)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47 833,50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lastRenderedPageBreak/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2.11.3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охранных услуг: организации и обеспечению внутриобъектового режима 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6 228 919,54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6 283 294,20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6 313 502,34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начальной (максимальной) цены контракта в соответствии с приказом Федеральной службы войск национальной гвардии Российской Федерации от 15.02.2021 № 45 «Об утверждении Порядка определения начальной (максимальной) цены контракта, цены контракта, заключаемого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с единственным поставщиком (подрядчиком, исполнителем), начальной цены единицы товара, работы, услуги при осуществлении закупок охранных услуг». (использован иной метод).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2.11.4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связи проводного радиовещания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95 713,20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100 214,40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104 524,20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327369" w:rsidRPr="00BE4454" w:rsidTr="00735E09">
        <w:trPr>
          <w:trHeight w:val="182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2.11.5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обязательному страхованию гражданской ответственности эксплуатирующих опасные объекты-лифты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3 000,00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3 000,00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3 000,00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2.11.6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приобретение прочих материальных запасов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AB4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687 292,92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ind w:firstLine="363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sz w:val="20"/>
                <w:szCs w:val="20"/>
              </w:rPr>
              <w:t xml:space="preserve">ого закона </w:t>
            </w:r>
            <w:r w:rsidR="009201FF">
              <w:rPr>
                <w:sz w:val="20"/>
                <w:szCs w:val="20"/>
              </w:rPr>
              <w:br/>
              <w:t>от 05.04.2013 № 44-</w:t>
            </w:r>
            <w:r w:rsidRPr="00BE4454">
              <w:rPr>
                <w:sz w:val="20"/>
                <w:szCs w:val="20"/>
              </w:rPr>
              <w:t xml:space="preserve">ФЗ «О контрактной системе </w:t>
            </w:r>
            <w:r>
              <w:rPr>
                <w:sz w:val="20"/>
                <w:szCs w:val="20"/>
              </w:rPr>
              <w:br/>
            </w:r>
            <w:r w:rsidRPr="00BE4454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 и нормативный метод).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2.11.7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проведению лабораторных и инструментальных исследований в соответствии с Программой производственного контроля за соблюдением санитарных правил и выполнением санитарно-противоэпидемических (профилактических) мероприятий в СПб ГКУ «ГИРЦ»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681 597,06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2.11.8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по мойке автотранспортных средств 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261 079,67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272 306,09</w:t>
            </w: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284 015,26</w:t>
            </w: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2.11.9</w:t>
            </w:r>
          </w:p>
        </w:tc>
        <w:tc>
          <w:tcPr>
            <w:tcW w:w="4669" w:type="dxa"/>
          </w:tcPr>
          <w:p w:rsidR="00327369" w:rsidRPr="00BE4454" w:rsidRDefault="00327369" w:rsidP="00735E09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проведение периодических медицинских осмотров (обследований) водителей автотранспортных средств СПб ГКУ "ГИРЦ"</w:t>
            </w:r>
          </w:p>
        </w:tc>
        <w:tc>
          <w:tcPr>
            <w:tcW w:w="1554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16 966,65</w:t>
            </w:r>
          </w:p>
        </w:tc>
        <w:tc>
          <w:tcPr>
            <w:tcW w:w="1606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2.11.10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техническому обслуживанию здания. инженерных систем и их элементов, по содержанию в чистоте территории СПб ГКУ «ГИРЦ»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3 403 586,18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3 549 940,38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3 702 587,82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произведен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с требованиями статьи 22 Федеральн</w:t>
            </w:r>
            <w:r w:rsidR="009201FF">
              <w:rPr>
                <w:rFonts w:eastAsiaTheme="minorEastAsia"/>
                <w:sz w:val="20"/>
                <w:szCs w:val="20"/>
              </w:rPr>
              <w:t xml:space="preserve">ого закона </w:t>
            </w:r>
            <w:r w:rsidR="009201FF">
              <w:rPr>
                <w:rFonts w:eastAsiaTheme="minorEastAsia"/>
                <w:sz w:val="20"/>
                <w:szCs w:val="20"/>
              </w:rPr>
              <w:br/>
              <w:t>от 05.04.2013 № 44-</w:t>
            </w:r>
            <w:r w:rsidRPr="00BE4454">
              <w:rPr>
                <w:rFonts w:eastAsiaTheme="minorEastAsia"/>
                <w:sz w:val="20"/>
                <w:szCs w:val="20"/>
              </w:rPr>
              <w:t xml:space="preserve">ФЗ «О контрактной системе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BE4454">
              <w:rPr>
                <w:rFonts w:eastAsiaTheme="minorEastAsia"/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63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BE4454">
              <w:rPr>
                <w:rFonts w:eastAsiaTheme="minorEastAsia"/>
                <w:sz w:val="20"/>
                <w:szCs w:val="20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EastAsia"/>
                <w:sz w:val="20"/>
                <w:szCs w:val="20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периодическому техническому освидетельствованию пассажирских лифтов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25 966,65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27 083,22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28 247,79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</w:tc>
      </w:tr>
      <w:tr w:rsidR="00327369" w:rsidRPr="00BE4454" w:rsidTr="00735E09">
        <w:trPr>
          <w:trHeight w:val="153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проведению обязательного психиатрического освидетельствования водителей автотранспортных средств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25 750,00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2.11.13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транспортировке (вывозу). для дальнейшей утилизации движимого имущества для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51 400,00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конфиденциальному уничтожению документов </w:t>
            </w:r>
            <w:r w:rsidRPr="00BE4454">
              <w:rPr>
                <w:sz w:val="20"/>
                <w:szCs w:val="20"/>
              </w:rPr>
              <w:br/>
              <w:t>с истекшим сроком хранения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150,00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Оказание услуг по охране путем экстренного выезда нарядов вневедомственной охраны при поступлении тревожного извещения, сформированного средствами тревожной сигнализации, смонтированными в помещении Заказчика - СПб ГКУ «ГИРЦ» по адресу: пр. Шаумяна, д.20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76 189,98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163 963,43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171 013,86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на 2026-2027 гг произведен по формуле НЗ = НМЦК х Ипц2 х Ипц3, Ипц2-3 - значения индекса потребительских цен, указанные в бюджетном прогнозе 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br/>
              <w:t>Санкт-Петербурга на долгосрочный период 2017-2028 годов, утвержденным постановлением Правительства Санкт-Петербурга от 28.03.2017 №200.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содержанию в чистоте территории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1 621 158,42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техническому обслуживанию здания, инженерных систем и их элементов в СПб ГКУ «ГИРЦ»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1 601 626,93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lastRenderedPageBreak/>
              <w:t>2.11.18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 xml:space="preserve">по обращению с отходами </w:t>
            </w:r>
            <w:r w:rsidRPr="00BE4454">
              <w:rPr>
                <w:sz w:val="20"/>
                <w:szCs w:val="20"/>
                <w:lang w:val="en-US"/>
              </w:rPr>
              <w:t>I</w:t>
            </w:r>
            <w:r w:rsidRPr="00BE4454">
              <w:rPr>
                <w:sz w:val="20"/>
                <w:szCs w:val="20"/>
              </w:rPr>
              <w:t xml:space="preserve"> и </w:t>
            </w:r>
            <w:r w:rsidRPr="00BE4454">
              <w:rPr>
                <w:sz w:val="20"/>
                <w:szCs w:val="20"/>
                <w:lang w:val="en-US"/>
              </w:rPr>
              <w:t>II</w:t>
            </w:r>
            <w:r w:rsidRPr="00BE4454">
              <w:rPr>
                <w:sz w:val="20"/>
                <w:szCs w:val="20"/>
              </w:rPr>
              <w:t xml:space="preserve"> классов опасности </w:t>
            </w:r>
            <w:r w:rsidRPr="00BE4454">
              <w:rPr>
                <w:sz w:val="20"/>
                <w:szCs w:val="20"/>
              </w:rPr>
              <w:br/>
              <w:t>с федеральным оператором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46 236,24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2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2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тарифный метод).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лабораторным испытаниям партии противогазов ГП-7Б в комплекте с коробками, фильтрующе-поглощающими ГП-7 КБ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13 303,35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2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разработке и передаче на согласование паспорта опасных отходов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5 600,00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по уборке территории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928 094,62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 xml:space="preserve">Нормативные затраты на оказание услуг </w:t>
            </w:r>
            <w:r w:rsidRPr="00BE4454">
              <w:rPr>
                <w:sz w:val="20"/>
                <w:szCs w:val="20"/>
              </w:rPr>
              <w:br/>
              <w:t>по проведению поверки приборов учета в здании СПб ГКУ» 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38 913,34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2.11.23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Нормативные затраты на оказание услуг по разработке (составлению)</w:t>
            </w:r>
            <w:r>
              <w:rPr>
                <w:sz w:val="20"/>
                <w:szCs w:val="20"/>
              </w:rPr>
              <w:t xml:space="preserve"> </w:t>
            </w:r>
            <w:r w:rsidRPr="00BE4454">
              <w:rPr>
                <w:sz w:val="20"/>
                <w:szCs w:val="20"/>
              </w:rPr>
              <w:t>программы производственного контроля за соблюдением санитарных правил и выполнением санитарно-противоэпидемических (профилактических) мероприятий в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33 600,00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2.11.24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Нормативные затраты на выполнение работ по изготовлению отдельно стоящих букв и герба </w:t>
            </w:r>
            <w:r>
              <w:rPr>
                <w:sz w:val="20"/>
                <w:szCs w:val="20"/>
              </w:rPr>
              <w:br/>
              <w:t>Санкт-Петербурга без подложки для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203 190,00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9201FF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выполнение работ по техническому обследованию фасада здания СПб ГКУ «ГИРЦ»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EA19E1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EA19E1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  <w:tr w:rsidR="00327369" w:rsidRPr="00BE4454" w:rsidTr="00735E09">
        <w:trPr>
          <w:trHeight w:val="41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BE4454">
              <w:rPr>
                <w:bCs/>
                <w:sz w:val="20"/>
                <w:szCs w:val="20"/>
              </w:rPr>
              <w:t>Нормативные затраты на дополнительное профессиональное образование работников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widowControl w:val="0"/>
              <w:autoSpaceDE w:val="0"/>
              <w:autoSpaceDN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BE4454">
              <w:rPr>
                <w:sz w:val="20"/>
                <w:szCs w:val="20"/>
              </w:rPr>
              <w:t>37 383,33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69" w:rsidRPr="00BE4454" w:rsidRDefault="00327369" w:rsidP="00735E09">
            <w:pPr>
              <w:spacing w:line="240" w:lineRule="atLeast"/>
              <w:ind w:firstLine="36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Расчет нормативных затрат произведен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на основании начальной (максимальной) цены контракта, определенной 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с требованиями статьи 22 Федеральн</w:t>
            </w:r>
            <w:r w:rsidR="00EA19E1">
              <w:rPr>
                <w:rFonts w:eastAsiaTheme="minorHAnsi"/>
                <w:sz w:val="20"/>
                <w:szCs w:val="20"/>
                <w:lang w:eastAsia="en-US"/>
              </w:rPr>
              <w:t xml:space="preserve">ого закона </w:t>
            </w:r>
            <w:r w:rsidR="00EA19E1">
              <w:rPr>
                <w:rFonts w:eastAsiaTheme="minorHAnsi"/>
                <w:sz w:val="20"/>
                <w:szCs w:val="20"/>
                <w:lang w:eastAsia="en-US"/>
              </w:rPr>
              <w:br/>
              <w:t>от 05.04.2013 № 44-</w:t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 xml:space="preserve">ФЗ «О контрактной системе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E4454">
              <w:rPr>
                <w:rFonts w:eastAsiaTheme="minorHAnsi"/>
                <w:sz w:val="20"/>
                <w:szCs w:val="20"/>
                <w:lang w:eastAsia="en-US"/>
              </w:rPr>
              <w:t>в сфере закупок товаров, работ, услуг для обеспечения государственных и муниципальных нужд» (использован метод сопоставимых рыночных цен (анализ рынка).</w:t>
            </w:r>
          </w:p>
        </w:tc>
      </w:tr>
    </w:tbl>
    <w:p w:rsidR="00C64809" w:rsidRPr="000F3F19" w:rsidRDefault="00C64809" w:rsidP="00327369">
      <w:pPr>
        <w:spacing w:after="200" w:line="276" w:lineRule="auto"/>
        <w:rPr>
          <w:sz w:val="26"/>
          <w:szCs w:val="26"/>
        </w:rPr>
      </w:pPr>
    </w:p>
    <w:sectPr w:rsidR="00C64809" w:rsidRPr="000F3F19" w:rsidSect="000F3F19">
      <w:pgSz w:w="16840" w:h="11907" w:orient="landscape"/>
      <w:pgMar w:top="1276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30" w:rsidRDefault="00F86830" w:rsidP="006F41A0">
      <w:r>
        <w:separator/>
      </w:r>
    </w:p>
  </w:endnote>
  <w:endnote w:type="continuationSeparator" w:id="0">
    <w:p w:rsidR="00F86830" w:rsidRDefault="00F86830" w:rsidP="006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30" w:rsidRDefault="00F86830" w:rsidP="006F41A0">
      <w:r>
        <w:separator/>
      </w:r>
    </w:p>
  </w:footnote>
  <w:footnote w:type="continuationSeparator" w:id="0">
    <w:p w:rsidR="00F86830" w:rsidRDefault="00F86830" w:rsidP="006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A79"/>
    <w:multiLevelType w:val="hybridMultilevel"/>
    <w:tmpl w:val="78CA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128F"/>
    <w:multiLevelType w:val="hybridMultilevel"/>
    <w:tmpl w:val="1D604B80"/>
    <w:lvl w:ilvl="0" w:tplc="B3462F9E">
      <w:start w:val="55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5FC6B8A"/>
    <w:multiLevelType w:val="hybridMultilevel"/>
    <w:tmpl w:val="0FD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3DE3"/>
    <w:multiLevelType w:val="hybridMultilevel"/>
    <w:tmpl w:val="642A0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04DE"/>
    <w:multiLevelType w:val="hybridMultilevel"/>
    <w:tmpl w:val="B698595C"/>
    <w:lvl w:ilvl="0" w:tplc="0419000F">
      <w:start w:val="1"/>
      <w:numFmt w:val="decimal"/>
      <w:pStyle w:val="a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278556B"/>
    <w:multiLevelType w:val="hybridMultilevel"/>
    <w:tmpl w:val="2C96D7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D0"/>
    <w:rsid w:val="00002C4C"/>
    <w:rsid w:val="00005334"/>
    <w:rsid w:val="000116B4"/>
    <w:rsid w:val="000173C2"/>
    <w:rsid w:val="000412FA"/>
    <w:rsid w:val="00041F98"/>
    <w:rsid w:val="00050D21"/>
    <w:rsid w:val="0005568A"/>
    <w:rsid w:val="00056A95"/>
    <w:rsid w:val="0007782B"/>
    <w:rsid w:val="00087D43"/>
    <w:rsid w:val="000B2B12"/>
    <w:rsid w:val="000B4FAE"/>
    <w:rsid w:val="000B68D6"/>
    <w:rsid w:val="000C01E2"/>
    <w:rsid w:val="000C6806"/>
    <w:rsid w:val="000D2C2C"/>
    <w:rsid w:val="000D6410"/>
    <w:rsid w:val="000E2AE6"/>
    <w:rsid w:val="000F3F19"/>
    <w:rsid w:val="000F5AED"/>
    <w:rsid w:val="000F6FEF"/>
    <w:rsid w:val="001006CE"/>
    <w:rsid w:val="00105D3D"/>
    <w:rsid w:val="00110365"/>
    <w:rsid w:val="00121D6A"/>
    <w:rsid w:val="001416A2"/>
    <w:rsid w:val="001434DD"/>
    <w:rsid w:val="001440A0"/>
    <w:rsid w:val="00144E25"/>
    <w:rsid w:val="00147DC8"/>
    <w:rsid w:val="001505E8"/>
    <w:rsid w:val="00150FBC"/>
    <w:rsid w:val="0015643E"/>
    <w:rsid w:val="00160266"/>
    <w:rsid w:val="001628F8"/>
    <w:rsid w:val="00166B66"/>
    <w:rsid w:val="00174D02"/>
    <w:rsid w:val="001773ED"/>
    <w:rsid w:val="00182E21"/>
    <w:rsid w:val="001C355E"/>
    <w:rsid w:val="001C3CDD"/>
    <w:rsid w:val="001D0A80"/>
    <w:rsid w:val="001D6895"/>
    <w:rsid w:val="001E3A12"/>
    <w:rsid w:val="001E5E7D"/>
    <w:rsid w:val="001F1323"/>
    <w:rsid w:val="001F7D92"/>
    <w:rsid w:val="002077AE"/>
    <w:rsid w:val="002078C9"/>
    <w:rsid w:val="00220535"/>
    <w:rsid w:val="00220AB6"/>
    <w:rsid w:val="0023393D"/>
    <w:rsid w:val="00233BCB"/>
    <w:rsid w:val="00247DF5"/>
    <w:rsid w:val="002501A7"/>
    <w:rsid w:val="00252F70"/>
    <w:rsid w:val="0025705A"/>
    <w:rsid w:val="00265483"/>
    <w:rsid w:val="00265F58"/>
    <w:rsid w:val="00276EB2"/>
    <w:rsid w:val="00292038"/>
    <w:rsid w:val="002935A3"/>
    <w:rsid w:val="002B4AE9"/>
    <w:rsid w:val="002C23F8"/>
    <w:rsid w:val="002D3B53"/>
    <w:rsid w:val="002E6D47"/>
    <w:rsid w:val="002F65F6"/>
    <w:rsid w:val="00307CB6"/>
    <w:rsid w:val="00310E3F"/>
    <w:rsid w:val="00327369"/>
    <w:rsid w:val="00331A95"/>
    <w:rsid w:val="003320C2"/>
    <w:rsid w:val="00333C5B"/>
    <w:rsid w:val="00343316"/>
    <w:rsid w:val="0034516A"/>
    <w:rsid w:val="00347339"/>
    <w:rsid w:val="00355FAF"/>
    <w:rsid w:val="0036749D"/>
    <w:rsid w:val="003757C6"/>
    <w:rsid w:val="00380D46"/>
    <w:rsid w:val="00393574"/>
    <w:rsid w:val="003A5BA2"/>
    <w:rsid w:val="003B18D4"/>
    <w:rsid w:val="003B4F0B"/>
    <w:rsid w:val="003D651E"/>
    <w:rsid w:val="003D78A1"/>
    <w:rsid w:val="003E3186"/>
    <w:rsid w:val="003E44CC"/>
    <w:rsid w:val="003F2233"/>
    <w:rsid w:val="003F65B7"/>
    <w:rsid w:val="00407A79"/>
    <w:rsid w:val="0041202F"/>
    <w:rsid w:val="00432917"/>
    <w:rsid w:val="004404E2"/>
    <w:rsid w:val="00454250"/>
    <w:rsid w:val="004558EF"/>
    <w:rsid w:val="00456C60"/>
    <w:rsid w:val="00462F45"/>
    <w:rsid w:val="00472394"/>
    <w:rsid w:val="0047266D"/>
    <w:rsid w:val="00472CDD"/>
    <w:rsid w:val="00476120"/>
    <w:rsid w:val="00483102"/>
    <w:rsid w:val="004870D5"/>
    <w:rsid w:val="00493363"/>
    <w:rsid w:val="00496CA3"/>
    <w:rsid w:val="004A0879"/>
    <w:rsid w:val="004A6257"/>
    <w:rsid w:val="004B42DB"/>
    <w:rsid w:val="004B4B7D"/>
    <w:rsid w:val="004C28FE"/>
    <w:rsid w:val="004C2A66"/>
    <w:rsid w:val="004C442D"/>
    <w:rsid w:val="004C5CFD"/>
    <w:rsid w:val="004E0FD0"/>
    <w:rsid w:val="004E3F40"/>
    <w:rsid w:val="004F081C"/>
    <w:rsid w:val="004F3014"/>
    <w:rsid w:val="004F4246"/>
    <w:rsid w:val="0050095B"/>
    <w:rsid w:val="00500B1A"/>
    <w:rsid w:val="005043A7"/>
    <w:rsid w:val="00507C23"/>
    <w:rsid w:val="00507CF2"/>
    <w:rsid w:val="005146C9"/>
    <w:rsid w:val="00523F16"/>
    <w:rsid w:val="00527617"/>
    <w:rsid w:val="00532810"/>
    <w:rsid w:val="00533864"/>
    <w:rsid w:val="00555A4A"/>
    <w:rsid w:val="00556338"/>
    <w:rsid w:val="00556DCB"/>
    <w:rsid w:val="005621AE"/>
    <w:rsid w:val="00562779"/>
    <w:rsid w:val="00565039"/>
    <w:rsid w:val="005778B5"/>
    <w:rsid w:val="00586536"/>
    <w:rsid w:val="005A0154"/>
    <w:rsid w:val="005A1522"/>
    <w:rsid w:val="005A49E5"/>
    <w:rsid w:val="005A78EB"/>
    <w:rsid w:val="005B4CEA"/>
    <w:rsid w:val="005B6743"/>
    <w:rsid w:val="005C2DF3"/>
    <w:rsid w:val="005C4B24"/>
    <w:rsid w:val="00603482"/>
    <w:rsid w:val="00622B0C"/>
    <w:rsid w:val="00622D95"/>
    <w:rsid w:val="0063030F"/>
    <w:rsid w:val="00641ABE"/>
    <w:rsid w:val="00643C2B"/>
    <w:rsid w:val="00647604"/>
    <w:rsid w:val="0065312C"/>
    <w:rsid w:val="00653B16"/>
    <w:rsid w:val="00661F14"/>
    <w:rsid w:val="006653A5"/>
    <w:rsid w:val="00683937"/>
    <w:rsid w:val="0068524E"/>
    <w:rsid w:val="00685953"/>
    <w:rsid w:val="0068758F"/>
    <w:rsid w:val="006920F3"/>
    <w:rsid w:val="006B39F9"/>
    <w:rsid w:val="006C373D"/>
    <w:rsid w:val="006D12F8"/>
    <w:rsid w:val="006D34B3"/>
    <w:rsid w:val="006D57C4"/>
    <w:rsid w:val="006E20DC"/>
    <w:rsid w:val="006E2969"/>
    <w:rsid w:val="006E2B31"/>
    <w:rsid w:val="006E641B"/>
    <w:rsid w:val="006E7D0B"/>
    <w:rsid w:val="006F2ACF"/>
    <w:rsid w:val="006F41A0"/>
    <w:rsid w:val="00711B6B"/>
    <w:rsid w:val="00711F99"/>
    <w:rsid w:val="007203FB"/>
    <w:rsid w:val="00735E09"/>
    <w:rsid w:val="00741DD2"/>
    <w:rsid w:val="007432FB"/>
    <w:rsid w:val="00744431"/>
    <w:rsid w:val="00745147"/>
    <w:rsid w:val="00746853"/>
    <w:rsid w:val="00753336"/>
    <w:rsid w:val="00754F93"/>
    <w:rsid w:val="00761587"/>
    <w:rsid w:val="0076712C"/>
    <w:rsid w:val="00771ACD"/>
    <w:rsid w:val="00781D44"/>
    <w:rsid w:val="007A029A"/>
    <w:rsid w:val="007A0C3B"/>
    <w:rsid w:val="007A21AA"/>
    <w:rsid w:val="007A3AF3"/>
    <w:rsid w:val="007A41CD"/>
    <w:rsid w:val="007B28DF"/>
    <w:rsid w:val="007B2EC8"/>
    <w:rsid w:val="007B3BDE"/>
    <w:rsid w:val="007B6C55"/>
    <w:rsid w:val="007C4F7B"/>
    <w:rsid w:val="007C5C71"/>
    <w:rsid w:val="007D3DC8"/>
    <w:rsid w:val="007D7CF4"/>
    <w:rsid w:val="008033EA"/>
    <w:rsid w:val="00805726"/>
    <w:rsid w:val="008072C8"/>
    <w:rsid w:val="008102A0"/>
    <w:rsid w:val="00821DFA"/>
    <w:rsid w:val="0083772C"/>
    <w:rsid w:val="00841E82"/>
    <w:rsid w:val="00852480"/>
    <w:rsid w:val="00853A9F"/>
    <w:rsid w:val="00860BC9"/>
    <w:rsid w:val="008717F9"/>
    <w:rsid w:val="0087734F"/>
    <w:rsid w:val="00880ABA"/>
    <w:rsid w:val="00882973"/>
    <w:rsid w:val="00885EA9"/>
    <w:rsid w:val="00887698"/>
    <w:rsid w:val="00887923"/>
    <w:rsid w:val="0089197C"/>
    <w:rsid w:val="00891E1E"/>
    <w:rsid w:val="0089292C"/>
    <w:rsid w:val="00897487"/>
    <w:rsid w:val="008A1C64"/>
    <w:rsid w:val="008B4672"/>
    <w:rsid w:val="008D0833"/>
    <w:rsid w:val="008D5EB2"/>
    <w:rsid w:val="008E3FBC"/>
    <w:rsid w:val="008E76F2"/>
    <w:rsid w:val="008F2BD4"/>
    <w:rsid w:val="008F300A"/>
    <w:rsid w:val="008F3460"/>
    <w:rsid w:val="008F6C17"/>
    <w:rsid w:val="0090221E"/>
    <w:rsid w:val="00902549"/>
    <w:rsid w:val="00904F06"/>
    <w:rsid w:val="009125A4"/>
    <w:rsid w:val="00912A9B"/>
    <w:rsid w:val="009201FF"/>
    <w:rsid w:val="00920460"/>
    <w:rsid w:val="0092219C"/>
    <w:rsid w:val="00927F39"/>
    <w:rsid w:val="00947110"/>
    <w:rsid w:val="00950A0F"/>
    <w:rsid w:val="0096790D"/>
    <w:rsid w:val="00992D1B"/>
    <w:rsid w:val="009960FB"/>
    <w:rsid w:val="00996DC0"/>
    <w:rsid w:val="009A190C"/>
    <w:rsid w:val="009A46E2"/>
    <w:rsid w:val="009A48B8"/>
    <w:rsid w:val="009A4F0D"/>
    <w:rsid w:val="009A6DB3"/>
    <w:rsid w:val="009A7DA0"/>
    <w:rsid w:val="009B2619"/>
    <w:rsid w:val="009B295F"/>
    <w:rsid w:val="009B7D15"/>
    <w:rsid w:val="009C0729"/>
    <w:rsid w:val="009C187C"/>
    <w:rsid w:val="009C24CD"/>
    <w:rsid w:val="009C2AFD"/>
    <w:rsid w:val="009E23F4"/>
    <w:rsid w:val="009E5D2A"/>
    <w:rsid w:val="009F27CF"/>
    <w:rsid w:val="00A01803"/>
    <w:rsid w:val="00A066C5"/>
    <w:rsid w:val="00A067D0"/>
    <w:rsid w:val="00A110B5"/>
    <w:rsid w:val="00A14C31"/>
    <w:rsid w:val="00A17DE5"/>
    <w:rsid w:val="00A2037D"/>
    <w:rsid w:val="00A20F9B"/>
    <w:rsid w:val="00A21F16"/>
    <w:rsid w:val="00A2614A"/>
    <w:rsid w:val="00A560F4"/>
    <w:rsid w:val="00A80351"/>
    <w:rsid w:val="00A90715"/>
    <w:rsid w:val="00A92E20"/>
    <w:rsid w:val="00A96041"/>
    <w:rsid w:val="00AA52FC"/>
    <w:rsid w:val="00AB333F"/>
    <w:rsid w:val="00AB363B"/>
    <w:rsid w:val="00AB571B"/>
    <w:rsid w:val="00AC020A"/>
    <w:rsid w:val="00AC5934"/>
    <w:rsid w:val="00AC6843"/>
    <w:rsid w:val="00AD2BE4"/>
    <w:rsid w:val="00AE0199"/>
    <w:rsid w:val="00AE177C"/>
    <w:rsid w:val="00AE2B69"/>
    <w:rsid w:val="00AF0DC8"/>
    <w:rsid w:val="00AF218A"/>
    <w:rsid w:val="00AF2846"/>
    <w:rsid w:val="00B00ACC"/>
    <w:rsid w:val="00B1166D"/>
    <w:rsid w:val="00B143D8"/>
    <w:rsid w:val="00B21D39"/>
    <w:rsid w:val="00B3419B"/>
    <w:rsid w:val="00B5524F"/>
    <w:rsid w:val="00B56234"/>
    <w:rsid w:val="00B57288"/>
    <w:rsid w:val="00B65F5E"/>
    <w:rsid w:val="00B6757C"/>
    <w:rsid w:val="00B67B3F"/>
    <w:rsid w:val="00B9224D"/>
    <w:rsid w:val="00B93049"/>
    <w:rsid w:val="00B94956"/>
    <w:rsid w:val="00B94F5B"/>
    <w:rsid w:val="00B9554A"/>
    <w:rsid w:val="00B96FF2"/>
    <w:rsid w:val="00BA032D"/>
    <w:rsid w:val="00BA34A3"/>
    <w:rsid w:val="00BB6F1C"/>
    <w:rsid w:val="00BC71F6"/>
    <w:rsid w:val="00BD778F"/>
    <w:rsid w:val="00BE07CC"/>
    <w:rsid w:val="00BF5445"/>
    <w:rsid w:val="00BF5D67"/>
    <w:rsid w:val="00BF7517"/>
    <w:rsid w:val="00C01941"/>
    <w:rsid w:val="00C0418E"/>
    <w:rsid w:val="00C07A00"/>
    <w:rsid w:val="00C11E06"/>
    <w:rsid w:val="00C26289"/>
    <w:rsid w:val="00C457EC"/>
    <w:rsid w:val="00C45EE2"/>
    <w:rsid w:val="00C50C13"/>
    <w:rsid w:val="00C56705"/>
    <w:rsid w:val="00C5745C"/>
    <w:rsid w:val="00C64809"/>
    <w:rsid w:val="00C71445"/>
    <w:rsid w:val="00C939AF"/>
    <w:rsid w:val="00CA208A"/>
    <w:rsid w:val="00CA655C"/>
    <w:rsid w:val="00CA6FDE"/>
    <w:rsid w:val="00CA7F85"/>
    <w:rsid w:val="00CB2C66"/>
    <w:rsid w:val="00CC6189"/>
    <w:rsid w:val="00CC7063"/>
    <w:rsid w:val="00CE31BB"/>
    <w:rsid w:val="00CF1BA9"/>
    <w:rsid w:val="00CF5F36"/>
    <w:rsid w:val="00D04946"/>
    <w:rsid w:val="00D054F7"/>
    <w:rsid w:val="00D05BAF"/>
    <w:rsid w:val="00D12124"/>
    <w:rsid w:val="00D15845"/>
    <w:rsid w:val="00D1624A"/>
    <w:rsid w:val="00D23F38"/>
    <w:rsid w:val="00D248CB"/>
    <w:rsid w:val="00D26263"/>
    <w:rsid w:val="00D3229B"/>
    <w:rsid w:val="00D47606"/>
    <w:rsid w:val="00D56D5B"/>
    <w:rsid w:val="00D6190D"/>
    <w:rsid w:val="00D64879"/>
    <w:rsid w:val="00D74F48"/>
    <w:rsid w:val="00D80D2C"/>
    <w:rsid w:val="00D80D44"/>
    <w:rsid w:val="00DA195A"/>
    <w:rsid w:val="00DA5D1B"/>
    <w:rsid w:val="00DB21F5"/>
    <w:rsid w:val="00DC0833"/>
    <w:rsid w:val="00DC5832"/>
    <w:rsid w:val="00DD177F"/>
    <w:rsid w:val="00DD33C1"/>
    <w:rsid w:val="00DE0EE2"/>
    <w:rsid w:val="00DF5316"/>
    <w:rsid w:val="00E04918"/>
    <w:rsid w:val="00E073EB"/>
    <w:rsid w:val="00E32E66"/>
    <w:rsid w:val="00E45F97"/>
    <w:rsid w:val="00E6135A"/>
    <w:rsid w:val="00E63EB7"/>
    <w:rsid w:val="00E65585"/>
    <w:rsid w:val="00E76CC6"/>
    <w:rsid w:val="00E80E73"/>
    <w:rsid w:val="00E84A4A"/>
    <w:rsid w:val="00E87B6B"/>
    <w:rsid w:val="00E974C7"/>
    <w:rsid w:val="00EA19E1"/>
    <w:rsid w:val="00EB23D1"/>
    <w:rsid w:val="00EB4E9D"/>
    <w:rsid w:val="00EC78DC"/>
    <w:rsid w:val="00ED0A6C"/>
    <w:rsid w:val="00ED25D6"/>
    <w:rsid w:val="00EF514C"/>
    <w:rsid w:val="00EF5D0C"/>
    <w:rsid w:val="00EF63D9"/>
    <w:rsid w:val="00EF7345"/>
    <w:rsid w:val="00F0356D"/>
    <w:rsid w:val="00F14844"/>
    <w:rsid w:val="00F4318B"/>
    <w:rsid w:val="00F53926"/>
    <w:rsid w:val="00F55C3D"/>
    <w:rsid w:val="00F628BA"/>
    <w:rsid w:val="00F652E2"/>
    <w:rsid w:val="00F67473"/>
    <w:rsid w:val="00F70F01"/>
    <w:rsid w:val="00F73389"/>
    <w:rsid w:val="00F811FA"/>
    <w:rsid w:val="00F86830"/>
    <w:rsid w:val="00F93D95"/>
    <w:rsid w:val="00FA009F"/>
    <w:rsid w:val="00FC0D0D"/>
    <w:rsid w:val="00FC24A9"/>
    <w:rsid w:val="00FC4579"/>
    <w:rsid w:val="00FC5555"/>
    <w:rsid w:val="00FC767E"/>
    <w:rsid w:val="00FD05D3"/>
    <w:rsid w:val="00FD18C7"/>
    <w:rsid w:val="00FD47B4"/>
    <w:rsid w:val="00FE2289"/>
    <w:rsid w:val="00FE5572"/>
    <w:rsid w:val="00FE6AF8"/>
    <w:rsid w:val="00FF28A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958F8-8B87-43B7-B859-74147E6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7D0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45EE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Маркированный"/>
    <w:basedOn w:val="a"/>
    <w:autoRedefine/>
    <w:rsid w:val="00A067D0"/>
    <w:pPr>
      <w:numPr>
        <w:numId w:val="0"/>
      </w:numPr>
      <w:spacing w:before="120"/>
      <w:ind w:left="152" w:hanging="10"/>
      <w:contextualSpacing w:val="0"/>
    </w:pPr>
  </w:style>
  <w:style w:type="paragraph" w:styleId="a">
    <w:name w:val="List Bullet"/>
    <w:basedOn w:val="a0"/>
    <w:uiPriority w:val="99"/>
    <w:semiHidden/>
    <w:unhideWhenUsed/>
    <w:rsid w:val="00A067D0"/>
    <w:pPr>
      <w:numPr>
        <w:numId w:val="1"/>
      </w:numPr>
      <w:contextualSpacing/>
    </w:pPr>
  </w:style>
  <w:style w:type="paragraph" w:customStyle="1" w:styleId="Char">
    <w:name w:val="Char Знак Знак"/>
    <w:basedOn w:val="a0"/>
    <w:rsid w:val="00A067D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Heading">
    <w:name w:val="Heading"/>
    <w:rsid w:val="00A06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styleId="a5">
    <w:name w:val="List Paragraph"/>
    <w:aliases w:val="Standart,ПКФ Список,Bullet List,FooterText,numbered,Paragraphe de liste1,lp1,Булет 1,Bullet Number,Нумерованый список,lp11,Bullet 1,Use Case List Paragraph,Нумерованный список ГОСТ,Нумерованный список ГОСТ1,Bullet List1,リスト段落,Маркер"/>
    <w:basedOn w:val="a0"/>
    <w:link w:val="a6"/>
    <w:uiPriority w:val="34"/>
    <w:qFormat/>
    <w:rsid w:val="00A21F1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F6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6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960FB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9">
    <w:name w:val="No Spacing"/>
    <w:uiPriority w:val="1"/>
    <w:qFormat/>
    <w:rsid w:val="0005568A"/>
    <w:pPr>
      <w:spacing w:after="0" w:line="240" w:lineRule="auto"/>
    </w:pPr>
    <w:rPr>
      <w:rFonts w:ascii="Calibri" w:eastAsia="Calibri" w:hAnsi="Calibri"/>
      <w:sz w:val="22"/>
    </w:rPr>
  </w:style>
  <w:style w:type="paragraph" w:customStyle="1" w:styleId="FORMATTEXT">
    <w:name w:val=".FORMATTEXT"/>
    <w:uiPriority w:val="99"/>
    <w:rsid w:val="0005568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aa">
    <w:name w:val="."/>
    <w:uiPriority w:val="99"/>
    <w:rsid w:val="0005568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45EE2"/>
    <w:rPr>
      <w:rFonts w:eastAsia="Times New Roman"/>
      <w:b/>
      <w:sz w:val="56"/>
      <w:szCs w:val="20"/>
      <w:lang w:val="en-US" w:eastAsia="ru-RU"/>
    </w:rPr>
  </w:style>
  <w:style w:type="paragraph" w:customStyle="1" w:styleId="ConsPlusNonformat">
    <w:name w:val="ConsPlusNonformat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5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5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5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C45EE2"/>
    <w:rPr>
      <w:color w:val="0000FF"/>
      <w:u w:val="single"/>
    </w:rPr>
  </w:style>
  <w:style w:type="paragraph" w:styleId="ac">
    <w:name w:val="footer"/>
    <w:basedOn w:val="a0"/>
    <w:link w:val="ad"/>
    <w:rsid w:val="00C45EE2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Cs w:val="20"/>
      <w:lang w:eastAsia="en-US"/>
    </w:rPr>
  </w:style>
  <w:style w:type="character" w:customStyle="1" w:styleId="ad">
    <w:name w:val="Нижний колонтитул Знак"/>
    <w:basedOn w:val="a1"/>
    <w:link w:val="ac"/>
    <w:rsid w:val="00C45EE2"/>
    <w:rPr>
      <w:rFonts w:eastAsia="Times New Roman"/>
      <w:szCs w:val="20"/>
    </w:rPr>
  </w:style>
  <w:style w:type="paragraph" w:customStyle="1" w:styleId="COLBOTTOM">
    <w:name w:val="#COL_BOTTOM"/>
    <w:rsid w:val="00C45EE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HEADERTEXT">
    <w:name w:val=".HEADERTEXT"/>
    <w:uiPriority w:val="99"/>
    <w:rsid w:val="00C45EE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2B4279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C45E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rsid w:val="00C45EE2"/>
    <w:rPr>
      <w:rFonts w:asciiTheme="minorHAnsi" w:hAnsiTheme="minorHAnsi" w:cstheme="minorBidi"/>
      <w:sz w:val="22"/>
    </w:rPr>
  </w:style>
  <w:style w:type="numbering" w:customStyle="1" w:styleId="11">
    <w:name w:val="Нет списка1"/>
    <w:next w:val="a3"/>
    <w:uiPriority w:val="99"/>
    <w:semiHidden/>
    <w:unhideWhenUsed/>
    <w:rsid w:val="008A1C64"/>
  </w:style>
  <w:style w:type="character" w:customStyle="1" w:styleId="a6">
    <w:name w:val="Абзац списка Знак"/>
    <w:aliases w:val="Standart Знак,ПКФ Список Знак,Bullet List Знак,FooterText Знак,numbered Знак,Paragraphe de liste1 Знак,lp1 Знак,Булет 1 Знак,Bullet Number Знак,Нумерованый список Знак,lp11 Знак,Bullet 1 Знак,Use Case List Paragraph Знак,リスト段落 Знак"/>
    <w:link w:val="a5"/>
    <w:uiPriority w:val="34"/>
    <w:rsid w:val="006B39F9"/>
    <w:rPr>
      <w:rFonts w:eastAsia="Times New Roman"/>
      <w:szCs w:val="24"/>
      <w:lang w:eastAsia="ru-RU"/>
    </w:rPr>
  </w:style>
  <w:style w:type="numbering" w:customStyle="1" w:styleId="2">
    <w:name w:val="Нет списка2"/>
    <w:next w:val="a3"/>
    <w:uiPriority w:val="99"/>
    <w:semiHidden/>
    <w:unhideWhenUsed/>
    <w:rsid w:val="009B295F"/>
  </w:style>
  <w:style w:type="character" w:customStyle="1" w:styleId="12">
    <w:name w:val="Основной текст Знак1"/>
    <w:basedOn w:val="a1"/>
    <w:link w:val="af0"/>
    <w:uiPriority w:val="99"/>
    <w:rsid w:val="009B295F"/>
    <w:rPr>
      <w:spacing w:val="11"/>
      <w:shd w:val="clear" w:color="auto" w:fill="FFFFFF"/>
    </w:rPr>
  </w:style>
  <w:style w:type="paragraph" w:styleId="af0">
    <w:name w:val="Body Text"/>
    <w:basedOn w:val="a0"/>
    <w:link w:val="12"/>
    <w:uiPriority w:val="99"/>
    <w:rsid w:val="009B295F"/>
    <w:pPr>
      <w:widowControl w:val="0"/>
      <w:shd w:val="clear" w:color="auto" w:fill="FFFFFF"/>
      <w:spacing w:before="1380" w:line="283" w:lineRule="exact"/>
      <w:jc w:val="both"/>
    </w:pPr>
    <w:rPr>
      <w:rFonts w:eastAsiaTheme="minorHAnsi"/>
      <w:spacing w:val="11"/>
      <w:szCs w:val="22"/>
      <w:lang w:eastAsia="en-US"/>
    </w:rPr>
  </w:style>
  <w:style w:type="character" w:customStyle="1" w:styleId="af1">
    <w:name w:val="Основной текст Знак"/>
    <w:basedOn w:val="a1"/>
    <w:uiPriority w:val="99"/>
    <w:semiHidden/>
    <w:rsid w:val="009B295F"/>
    <w:rPr>
      <w:rFonts w:eastAsia="Times New Roman"/>
      <w:szCs w:val="24"/>
      <w:lang w:eastAsia="ru-RU"/>
    </w:rPr>
  </w:style>
  <w:style w:type="numbering" w:customStyle="1" w:styleId="3">
    <w:name w:val="Нет списка3"/>
    <w:next w:val="a3"/>
    <w:uiPriority w:val="99"/>
    <w:semiHidden/>
    <w:unhideWhenUsed/>
    <w:rsid w:val="009B295F"/>
  </w:style>
  <w:style w:type="numbering" w:customStyle="1" w:styleId="4">
    <w:name w:val="Нет списка4"/>
    <w:next w:val="a3"/>
    <w:uiPriority w:val="99"/>
    <w:semiHidden/>
    <w:unhideWhenUsed/>
    <w:rsid w:val="00F53926"/>
  </w:style>
  <w:style w:type="numbering" w:customStyle="1" w:styleId="5">
    <w:name w:val="Нет списка5"/>
    <w:next w:val="a3"/>
    <w:uiPriority w:val="99"/>
    <w:semiHidden/>
    <w:unhideWhenUsed/>
    <w:rsid w:val="00110365"/>
  </w:style>
  <w:style w:type="paragraph" w:customStyle="1" w:styleId="13">
    <w:name w:val="Верхний колонтитул1"/>
    <w:basedOn w:val="a0"/>
    <w:next w:val="ae"/>
    <w:uiPriority w:val="99"/>
    <w:unhideWhenUsed/>
    <w:rsid w:val="00EC78DC"/>
    <w:pPr>
      <w:tabs>
        <w:tab w:val="center" w:pos="4677"/>
        <w:tab w:val="right" w:pos="9355"/>
      </w:tabs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14">
    <w:name w:val="Основной текст1"/>
    <w:basedOn w:val="a0"/>
    <w:next w:val="af0"/>
    <w:uiPriority w:val="99"/>
    <w:rsid w:val="00EC78DC"/>
    <w:pPr>
      <w:widowControl w:val="0"/>
      <w:shd w:val="clear" w:color="auto" w:fill="FFFFFF"/>
      <w:spacing w:before="1380" w:line="283" w:lineRule="exact"/>
      <w:jc w:val="both"/>
    </w:pPr>
    <w:rPr>
      <w:rFonts w:eastAsia="Calibri"/>
      <w:spacing w:val="11"/>
      <w:szCs w:val="22"/>
      <w:lang w:eastAsia="en-US"/>
    </w:rPr>
  </w:style>
  <w:style w:type="character" w:customStyle="1" w:styleId="15">
    <w:name w:val="Верхний колонтитул Знак1"/>
    <w:basedOn w:val="a1"/>
    <w:uiPriority w:val="99"/>
    <w:semiHidden/>
    <w:rsid w:val="00EC7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Знак2"/>
    <w:basedOn w:val="a1"/>
    <w:uiPriority w:val="99"/>
    <w:semiHidden/>
    <w:rsid w:val="00EC7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565064DA8EE4E673BCF71F47FC6F8EE6999531FD8EDC89CF95766D01A133E4E1D90223CB66439F3n6p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65064DA8EE4E673BCF71F47FC6F8EE6999531FD8EDC89CF95766D01A133E4E1D90223CB66439F0n6p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565064DA8EE4E673BCF71F47FC6F8EE6999531FD8EDC89CF95766D01A133E4E1D90223CB66439F3n6p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65064DA8EE4E673BCF71F47FC6F8EE6999531FD8EDC89CF95766D01A133E4E1D90223CB66439F0n6p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640A-F83C-42D2-A197-CDCB3945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8820</Words>
  <Characters>50279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k14</dc:creator>
  <cp:lastModifiedBy>Власова Ксения</cp:lastModifiedBy>
  <cp:revision>2</cp:revision>
  <cp:lastPrinted>2025-08-28T09:26:00Z</cp:lastPrinted>
  <dcterms:created xsi:type="dcterms:W3CDTF">2025-11-10T15:10:00Z</dcterms:created>
  <dcterms:modified xsi:type="dcterms:W3CDTF">2025-11-10T15:10:00Z</dcterms:modified>
</cp:coreProperties>
</file>