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AF" w:rsidRPr="004E1959" w:rsidRDefault="00641303" w:rsidP="00641303">
      <w:pPr>
        <w:pStyle w:val="a3"/>
        <w:tabs>
          <w:tab w:val="left" w:pos="5103"/>
        </w:tabs>
        <w:ind w:left="510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УТВЕРЖДЕНО</w:t>
      </w:r>
    </w:p>
    <w:p w:rsidR="003B697D" w:rsidRPr="00EB3819" w:rsidRDefault="007E6AAF" w:rsidP="003B697D">
      <w:pPr>
        <w:pStyle w:val="a3"/>
        <w:tabs>
          <w:tab w:val="left" w:pos="5103"/>
        </w:tabs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</w:t>
      </w:r>
      <w:r w:rsidR="003B697D" w:rsidRPr="004E1959">
        <w:rPr>
          <w:rFonts w:ascii="Times New Roman" w:hAnsi="Times New Roman"/>
          <w:sz w:val="24"/>
          <w:szCs w:val="24"/>
        </w:rPr>
        <w:t xml:space="preserve"> Комитета по труду </w:t>
      </w:r>
      <w:r w:rsidR="003B697D" w:rsidRPr="004E1959">
        <w:rPr>
          <w:rFonts w:ascii="Times New Roman" w:hAnsi="Times New Roman"/>
          <w:sz w:val="24"/>
          <w:szCs w:val="24"/>
        </w:rPr>
        <w:br/>
        <w:t>и занятости населения Санкт-Петербург</w:t>
      </w:r>
      <w:r w:rsidR="003B697D">
        <w:rPr>
          <w:rFonts w:ascii="Times New Roman" w:hAnsi="Times New Roman"/>
          <w:sz w:val="24"/>
          <w:szCs w:val="24"/>
        </w:rPr>
        <w:t xml:space="preserve">а                            от                   </w:t>
      </w:r>
      <w:r w:rsidR="003B697D" w:rsidRPr="004E1959">
        <w:rPr>
          <w:rFonts w:ascii="Times New Roman" w:hAnsi="Times New Roman"/>
          <w:bCs/>
          <w:sz w:val="24"/>
          <w:szCs w:val="24"/>
        </w:rPr>
        <w:t xml:space="preserve">№        </w:t>
      </w:r>
      <w:r w:rsidR="003B697D">
        <w:rPr>
          <w:rFonts w:ascii="Times New Roman" w:hAnsi="Times New Roman"/>
          <w:sz w:val="24"/>
          <w:szCs w:val="24"/>
        </w:rPr>
        <w:t xml:space="preserve">     </w:t>
      </w:r>
    </w:p>
    <w:p w:rsidR="003B697D" w:rsidRDefault="003B697D" w:rsidP="003B697D">
      <w:pPr>
        <w:rPr>
          <w:rFonts w:ascii="Times New Roman" w:hAnsi="Times New Roman"/>
          <w:b/>
          <w:sz w:val="24"/>
          <w:szCs w:val="24"/>
        </w:rPr>
      </w:pPr>
    </w:p>
    <w:p w:rsidR="003B697D" w:rsidRPr="00EB3819" w:rsidRDefault="003B697D" w:rsidP="003B69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3819">
        <w:rPr>
          <w:rFonts w:ascii="Times New Roman" w:hAnsi="Times New Roman"/>
          <w:b/>
          <w:sz w:val="24"/>
          <w:szCs w:val="24"/>
        </w:rPr>
        <w:t>ПОЛОЖЕНИЕ</w:t>
      </w:r>
    </w:p>
    <w:p w:rsidR="003B697D" w:rsidRPr="00EB3819" w:rsidRDefault="003B697D" w:rsidP="003B697D">
      <w:pPr>
        <w:spacing w:after="0" w:line="240" w:lineRule="auto"/>
        <w:ind w:left="-142" w:right="-92"/>
        <w:jc w:val="center"/>
        <w:rPr>
          <w:rFonts w:ascii="Times New Roman" w:hAnsi="Times New Roman"/>
          <w:b/>
          <w:sz w:val="24"/>
          <w:szCs w:val="24"/>
        </w:rPr>
      </w:pPr>
      <w:r w:rsidRPr="00EB3819">
        <w:rPr>
          <w:rFonts w:ascii="Times New Roman" w:hAnsi="Times New Roman"/>
          <w:b/>
          <w:sz w:val="24"/>
          <w:szCs w:val="24"/>
        </w:rPr>
        <w:t>о комиссии по соблюдению требований к служебному поведению</w:t>
      </w:r>
    </w:p>
    <w:p w:rsidR="003B697D" w:rsidRPr="00EB3819" w:rsidRDefault="003B697D" w:rsidP="003B697D">
      <w:pPr>
        <w:spacing w:after="0" w:line="240" w:lineRule="auto"/>
        <w:ind w:left="-142" w:right="-92"/>
        <w:jc w:val="center"/>
        <w:rPr>
          <w:rFonts w:ascii="Times New Roman" w:hAnsi="Times New Roman"/>
          <w:b/>
          <w:sz w:val="24"/>
          <w:szCs w:val="24"/>
        </w:rPr>
      </w:pPr>
      <w:r w:rsidRPr="00EB3819">
        <w:rPr>
          <w:rFonts w:ascii="Times New Roman" w:hAnsi="Times New Roman"/>
          <w:b/>
          <w:sz w:val="24"/>
          <w:szCs w:val="24"/>
        </w:rPr>
        <w:t xml:space="preserve">государственных гражданских служащих Санкт-Петербурга </w:t>
      </w:r>
    </w:p>
    <w:p w:rsidR="003B697D" w:rsidRPr="00EB3819" w:rsidRDefault="003B697D" w:rsidP="003B697D">
      <w:pPr>
        <w:spacing w:after="0" w:line="240" w:lineRule="auto"/>
        <w:ind w:left="-142" w:right="-92"/>
        <w:jc w:val="center"/>
        <w:rPr>
          <w:rFonts w:ascii="Times New Roman" w:hAnsi="Times New Roman"/>
          <w:b/>
          <w:sz w:val="24"/>
          <w:szCs w:val="24"/>
        </w:rPr>
      </w:pPr>
      <w:r w:rsidRPr="00EB3819">
        <w:rPr>
          <w:rFonts w:ascii="Times New Roman" w:hAnsi="Times New Roman"/>
          <w:b/>
          <w:sz w:val="24"/>
          <w:szCs w:val="24"/>
        </w:rPr>
        <w:t xml:space="preserve">Комитета по труду и занятости населения Санкт-Петербурга </w:t>
      </w:r>
    </w:p>
    <w:p w:rsidR="003B697D" w:rsidRPr="00EB3819" w:rsidRDefault="003B697D" w:rsidP="003B697D">
      <w:pPr>
        <w:spacing w:after="0" w:line="240" w:lineRule="auto"/>
        <w:ind w:left="-142" w:right="-92"/>
        <w:jc w:val="center"/>
        <w:rPr>
          <w:rFonts w:ascii="Times New Roman" w:hAnsi="Times New Roman"/>
          <w:b/>
          <w:sz w:val="24"/>
          <w:szCs w:val="24"/>
        </w:rPr>
      </w:pPr>
      <w:r w:rsidRPr="00EB3819">
        <w:rPr>
          <w:rFonts w:ascii="Times New Roman" w:hAnsi="Times New Roman"/>
          <w:b/>
          <w:sz w:val="24"/>
          <w:szCs w:val="24"/>
        </w:rPr>
        <w:t>и урегулированию конфликта интересов</w:t>
      </w:r>
    </w:p>
    <w:p w:rsidR="003B697D" w:rsidRPr="00EB3819" w:rsidRDefault="003B697D" w:rsidP="003B697D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EB381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Комитета по труду и занятости населения </w:t>
      </w:r>
      <w:r w:rsidRPr="00EB3819">
        <w:rPr>
          <w:rFonts w:ascii="Times New Roman" w:eastAsia="Times New Roman" w:hAnsi="Times New Roman" w:cs="Calibri"/>
          <w:sz w:val="24"/>
          <w:szCs w:val="24"/>
          <w:lang w:eastAsia="ru-RU"/>
        </w:rPr>
        <w:br/>
        <w:t>Санкт-Петербурга и урегулированию конфликта интересов (далее – комиссия), образуемой в Комитете по труду и занят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ости населения Санкт-Петербурга </w:t>
      </w:r>
      <w:r w:rsidRPr="00EB3819">
        <w:rPr>
          <w:rFonts w:ascii="Times New Roman" w:eastAsia="Times New Roman" w:hAnsi="Times New Roman" w:cs="Calibri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далее – </w:t>
      </w:r>
      <w:r w:rsidRPr="00EB381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Комитет)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в соответствии с Федеральным законом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«О противодействии </w:t>
      </w:r>
      <w:r w:rsidRPr="00EB3819">
        <w:rPr>
          <w:rFonts w:ascii="Times New Roman" w:eastAsia="Times New Roman" w:hAnsi="Times New Roman" w:cs="Calibri"/>
          <w:sz w:val="24"/>
          <w:szCs w:val="24"/>
          <w:lang w:eastAsia="ru-RU"/>
        </w:rPr>
        <w:t>коррупции».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1.1. Координацию деятельности комиссии осуществляет орган Санкт-Петербурга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по профилактике коррупционных и иных правона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рушений (далее – уполномоченный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орган).</w:t>
      </w:r>
    </w:p>
    <w:p w:rsidR="00641303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Комиссия в своей деятельности руководствуется </w:t>
      </w:r>
      <w:hyperlink r:id="rId6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Конституцией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</w:t>
      </w: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>Федерации, настоящим Положением, а также нормативными актами Комитета</w:t>
      </w:r>
      <w:r w:rsidR="00641303" w:rsidRPr="0064130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3. Основной задачей комиссии является содействие Комитету:</w:t>
      </w:r>
    </w:p>
    <w:p w:rsidR="003B697D" w:rsidRPr="00EB3819" w:rsidRDefault="003B697D" w:rsidP="003B69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в обеспечении соблюдения государст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венными гражданскими служащими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Санкт-Петербурга, замещающими должности государственной гражданской службы Санкт-Петербурга в Комитете (далее – гражданские служащие), ограничений и запретов, требований о предотвращении или урегулировании конфликта интересов, а также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обеспечении исполнения ими обязанностей, установленных Федеральным законом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«О противодействии коррупции», другими федеральными законами в целях противодействия коррупции (далее – тре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бования к служебному поведению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 (или) требования об урегулировании конфликта интересов);</w:t>
      </w:r>
    </w:p>
    <w:p w:rsidR="003B697D" w:rsidRPr="00EB3819" w:rsidRDefault="003B697D" w:rsidP="003B69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3819">
        <w:rPr>
          <w:rFonts w:ascii="Times New Roman" w:hAnsi="Times New Roman"/>
          <w:sz w:val="24"/>
          <w:szCs w:val="24"/>
        </w:rPr>
        <w:t>в осуществлении в Комитете мер по предупреждению коррупции.</w:t>
      </w:r>
    </w:p>
    <w:p w:rsidR="003B697D" w:rsidRPr="00EB3819" w:rsidRDefault="003B697D" w:rsidP="003B69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3819">
        <w:rPr>
          <w:rFonts w:ascii="Times New Roman" w:hAnsi="Times New Roman"/>
          <w:sz w:val="24"/>
          <w:szCs w:val="24"/>
        </w:rPr>
        <w:t>4. Комиссия рассматривает вопросы, связанные с соблюдением требований</w:t>
      </w:r>
      <w:r w:rsidRPr="00EB3819">
        <w:rPr>
          <w:rFonts w:ascii="Times New Roman" w:hAnsi="Times New Roman"/>
          <w:sz w:val="24"/>
          <w:szCs w:val="24"/>
        </w:rPr>
        <w:br/>
        <w:t xml:space="preserve">к служебному поведению и (или) требований об урегулировании конфликта интересов, </w:t>
      </w:r>
      <w:r w:rsidRPr="00EB3819">
        <w:rPr>
          <w:rFonts w:ascii="Times New Roman" w:hAnsi="Times New Roman"/>
          <w:sz w:val="24"/>
          <w:szCs w:val="24"/>
        </w:rPr>
        <w:br/>
        <w:t>в отношении гражд</w:t>
      </w:r>
      <w:r>
        <w:rPr>
          <w:rFonts w:ascii="Times New Roman" w:hAnsi="Times New Roman"/>
          <w:sz w:val="24"/>
          <w:szCs w:val="24"/>
        </w:rPr>
        <w:t xml:space="preserve">анских служащих, за исключением </w:t>
      </w:r>
      <w:r w:rsidRPr="00EB3819">
        <w:rPr>
          <w:rFonts w:ascii="Times New Roman" w:hAnsi="Times New Roman"/>
          <w:sz w:val="24"/>
          <w:szCs w:val="24"/>
        </w:rPr>
        <w:t>председателя Комитета.</w:t>
      </w:r>
    </w:p>
    <w:p w:rsidR="003B697D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5. Положение о комиссии и ее состав утверждаются приказом Комитета.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В состав комиссии входят председатель комиссии, его заместитель, назначаемый председателем Комитета из числа членов комиссии, замещающих должности государственной гражданской службы Санкт-Петербурга (далее</w:t>
      </w:r>
      <w:r w:rsidRPr="00EB3819">
        <w:rPr>
          <w:rFonts w:eastAsia="Times New Roman" w:cs="Calibri"/>
          <w:szCs w:val="24"/>
          <w:lang w:eastAsia="ru-RU"/>
        </w:rPr>
        <w:t xml:space="preserve">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должности гражданской службы) в Комитете, секретарь и члены комиссии. Все члены комиссии при приняти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обладают равными правами. В отсутствие председателя комиссии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его обязанности исполняет заместитель председателя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6. В состав комиссии входят:</w:t>
      </w:r>
    </w:p>
    <w:p w:rsidR="003B697D" w:rsidRPr="00641303" w:rsidRDefault="003B697D" w:rsidP="00641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заместитель</w:t>
      </w:r>
      <w:r w:rsid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председателя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Комитета</w:t>
      </w:r>
      <w:r w:rsid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(председатель комиссии),</w:t>
      </w:r>
      <w:r w:rsid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начальник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отдела по вопросам государственной службы и </w:t>
      </w: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>кадров (заместитель председателя комиссии), ведущий специалист отдела по вопросам государственной службы и кадров (секретарь комиссии), иные гражданские служащие юридического отдела, других структурных подразделений Комитета, определяемые председателем Комитета;</w:t>
      </w:r>
    </w:p>
    <w:p w:rsidR="003B697D" w:rsidRPr="00641303" w:rsidRDefault="003B697D" w:rsidP="00641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61"/>
      <w:bookmarkEnd w:id="1"/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>представитель уполномоченного органа;</w:t>
      </w:r>
    </w:p>
    <w:p w:rsidR="003B697D" w:rsidRPr="00641303" w:rsidRDefault="003B697D" w:rsidP="006413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63"/>
      <w:bookmarkEnd w:id="2"/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(представители) научных организаций и профессиональных </w:t>
      </w: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образовательных организаций, образовательных организаций высшего образования </w:t>
      </w: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br/>
        <w:t>и организаций дополнительного профессионального образования, деятельность которых связана с государственной службой.</w:t>
      </w:r>
    </w:p>
    <w:p w:rsidR="003B697D" w:rsidRPr="00641303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P64"/>
      <w:bookmarkEnd w:id="3"/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>6.1. Председатель Комитета может принять решение о включении в состав комиссии:</w:t>
      </w:r>
    </w:p>
    <w:p w:rsidR="003B697D" w:rsidRPr="00641303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>представителя общественного совета, образованного при Комитете;</w:t>
      </w:r>
    </w:p>
    <w:p w:rsidR="003B697D" w:rsidRPr="00641303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 профсоюзной организации, действующей в установленном порядке </w:t>
      </w: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br/>
        <w:t>в Комитете.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6.2. Лица, указанные в </w:t>
      </w:r>
      <w:hyperlink w:anchor="P61" w:history="1">
        <w:r w:rsidRPr="00641303">
          <w:rPr>
            <w:rFonts w:ascii="Times New Roman" w:eastAsia="Times New Roman" w:hAnsi="Times New Roman"/>
            <w:sz w:val="24"/>
            <w:szCs w:val="24"/>
            <w:lang w:eastAsia="ru-RU"/>
          </w:rPr>
          <w:t>абзацах третьем</w:t>
        </w:r>
      </w:hyperlink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w:anchor="P63" w:history="1">
        <w:r w:rsidRPr="00641303">
          <w:rPr>
            <w:rFonts w:ascii="Times New Roman" w:eastAsia="Times New Roman" w:hAnsi="Times New Roman"/>
            <w:sz w:val="24"/>
            <w:szCs w:val="24"/>
            <w:lang w:eastAsia="ru-RU"/>
          </w:rPr>
          <w:t>четвертом пункта 6</w:t>
        </w:r>
      </w:hyperlink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w:anchor="P64" w:history="1">
        <w:r w:rsidRPr="00641303">
          <w:rPr>
            <w:rFonts w:ascii="Times New Roman" w:eastAsia="Times New Roman" w:hAnsi="Times New Roman"/>
            <w:sz w:val="24"/>
            <w:szCs w:val="24"/>
            <w:lang w:eastAsia="ru-RU"/>
          </w:rPr>
          <w:t>пункте 6.1</w:t>
        </w:r>
      </w:hyperlink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включаются в состав комиссии по согласованию с уполномоч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енным органом, научными</w:t>
      </w:r>
      <w:r w:rsidR="0064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1303">
        <w:rPr>
          <w:rFonts w:ascii="Times New Roman" w:eastAsia="Times New Roman" w:hAnsi="Times New Roman"/>
          <w:sz w:val="24"/>
          <w:szCs w:val="24"/>
          <w:lang w:eastAsia="ru-RU"/>
        </w:rPr>
        <w:t>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Комитете, профсоюзной организацией, действующей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установленном порядке в Комитете,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на основании запроса председателя Комитета.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7. Число членов комиссии, не замещающих должности гражданской службы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Комитете, должно составлять не менее одной четверти от общего числа членов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9. В заседаниях комиссии с правом совещательного голоса участвуют: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и(или) требований об урегулировании конфликта интересов, и определяемые председателем комиссии два гражданских служащих, замещающих в Комитете должности гражданской службы, аналогичные должности, замещаемой гражданским служащим,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отношении которого комиссией рассматривается вопрос о соблюдении требований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к служебному поведению и(или) требований об урегулировании конфликта интересов;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75"/>
      <w:bookmarkEnd w:id="4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гражданские служащие, замещающие должности гражданской службы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Комитете;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отношении которого комиссией рассматривается вопрос о соблюдении требований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служебному поведению и(или) требований об урегулировании конфликта интересов,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миссией рассматривается вопрос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 соблюдении требований к служебному поведению и(или) требований об урегулировании конфликта интересов, или любого члена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Комитете, недопустимо.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об этом. В таком случае соответствующий член комиссии не принимает участия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рассмотрении указанного вопроса.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78"/>
      <w:bookmarkEnd w:id="5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12. Основаниями для проведения заседания комиссии являются: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79"/>
      <w:bookmarkEnd w:id="6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представление председателя Комитета в соответствии со </w:t>
      </w:r>
      <w:hyperlink r:id="rId7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11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от 17 марта 2010 года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-Петербурга, и государственными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гражданскими служащими Санкт-Петербурга, и соблюдения государственными гражданскими служащими Санкт-Петербурга требований  к служебному поведению» (далее – Закон Санкт-Петербурга) материалов проверки, свидетельствующих: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P80"/>
      <w:bookmarkEnd w:id="7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представлении гражданским служащим недостоверных или неполных сведений, предусмотренных </w:t>
      </w:r>
      <w:hyperlink r:id="rId8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</w:t>
      </w:r>
      <w:bookmarkStart w:id="8" w:name="P82"/>
      <w:bookmarkEnd w:id="8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от 11.05.2016 № 248-44 «О представлении гражданами, претендующими на замещение должностей государственной гражданской службы Санкт-Петербурга, и государст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венными гражданскими служащими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сведений о доходах, расходах, об имуществе и обязательствах имущественного характера» (далее - Закон Санкт-Петербурга от 11.05.2016 № 248-44);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 несоблюдении гражданским служащим требований к служебному поведению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и(или) требований об урегулировании конфликта интересов;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P83"/>
      <w:bookmarkEnd w:id="9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2) поступившее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отдел по вопросам государственной службы и кадров Комитета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порядке, установленном нормативным правовым актом Комитета: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P84"/>
      <w:bookmarkEnd w:id="10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обращение гражданина, замещавшего в Комитете должность гражданской службы, включенную в </w:t>
      </w:r>
      <w:hyperlink r:id="rId9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Перечень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должностей государственной гражданской службы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а также сведения о доходах, об имуществе и обязательствах имущественного ха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рактера своих супруги (супруга)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и несовершеннолетних детей, утвержденный постановлением Правительства Санкт-Петербурга от 21.07.2009 № 837, в течение двух лет после увольнения  с государственной гражданской службы Санкт-Петербурга о даче согласия на замещение на условиях трудового договора должности  в коммерческой или некоммерческой организации и(или) выполнение в данной организации работы (оказании данной организации услуги) в течение месяца 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имостью более ста тысяч рублей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на условиях гражданско-правового договора (г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ражданско-правовых договоров), если отдельные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функции государственного управлен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ия данной организацией входили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в должностные (служебные) обязанности гражданского служащего;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P86"/>
      <w:bookmarkEnd w:id="11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P87"/>
      <w:bookmarkEnd w:id="12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гражданского служащего о невозможности выполнить требования Федерального </w:t>
      </w:r>
      <w:hyperlink r:id="rId10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закона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Федерации, владеть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от его воли или воли его супруги (супруга) и несовершеннолетних детей;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P89"/>
      <w:bookmarkEnd w:id="13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к конфликту интересов;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P91"/>
      <w:bookmarkEnd w:id="14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3) представление председателя Комитета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Комитете мер по предупреждению коррупции;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P92"/>
      <w:bookmarkEnd w:id="15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4) представление председателем Комитета материалов проверки, свидетельствующих о представлении гражданским служащим недостоверных или неполных сведений,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предусмотренных в </w:t>
      </w:r>
      <w:hyperlink r:id="rId11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части 1 статьи 3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(далее - Федеральный закон);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" w:name="P94"/>
      <w:bookmarkEnd w:id="16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5) поступившее в соответствии с </w:t>
      </w:r>
      <w:hyperlink r:id="rId12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частью 4 статьи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противодействии коррупции» и </w:t>
      </w:r>
      <w:hyperlink r:id="rId13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64.1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 в Комитет уведомление коммерческой или некоммерческой организации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заключении с гражданином, замещавшим должность гражданской службы в Комитете, трудового или гражданско-правового договора на выполнение работ (оказание услуг),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если отдельные функции государственного управления данной организацией входили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вступлении в трудовые и гражданско-правовые отношения с данной организацией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или что вопрос о даче согласия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такому гражданину на замещение им должности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коммерческой или некоммерческой организации либо на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ыполнение им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условиях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гражданско-правового договора в коммерческой или некоммерческой организации комиссией не рассматривался.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6) уведомление гражданского служащего о возникновении не зависящих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12.1. Каждый случай невыполнения гражд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анским служащим требований,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в </w:t>
      </w:r>
      <w:hyperlink r:id="rId1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части первой статьи 3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и(или) </w:t>
      </w:r>
      <w:hyperlink r:id="rId15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части третьей статьи</w:t>
        </w:r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br/>
          <w:t>4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«О запрете отде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льным категориям лиц открывать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 иметь счета (вклады), хранить наличны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денежные средства и ценности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иностранных банках, расположенных за пределами территории Российской Федерации, владеть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и(или) пользоваться иностранными финан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совыми инструментами», подлежит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рассмотрению в установленном порядке на заседании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13.1. Обращение, указанное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подается гражданином, замещавшим должность гражданской службы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Комитете, в отдел по вопросам государственной службы и кадров Комитета.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анской службы Санкт-Петербурга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(далее</w:t>
      </w:r>
      <w:r w:rsidRPr="00EB3819">
        <w:rPr>
          <w:rFonts w:eastAsia="Times New Roman" w:cs="Calibri"/>
          <w:szCs w:val="24"/>
          <w:lang w:eastAsia="ru-RU"/>
        </w:rPr>
        <w:t xml:space="preserve">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гражданская служба), наименование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местонахождение коммерческой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по государственному управ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лению в отношении коммерческой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некоммерческой организации, вид договора (трудовой или гражданско-правовой), предполагаемый срок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его действия, сумма оплаты за выполнение (оказание) по договору работ (услуг).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Отделом по вопросам государственной службы и кадров Комитета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6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статьи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«О противодействии коррупции».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13.2. Обращение, указанное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может быть подано гражданским служащим, планирующим свое увольнение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с гражданской службы, и подлежит рассмотрению комиссией в соответствии с настоящим Положением.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13.3. Уведомление, указанное в </w:t>
      </w:r>
      <w:hyperlink w:anchor="P9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подпункте 5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рассматривается отделом по вопросам государственной службы и кадров, который осуществляет подготовку мотивированного заключения о соблюдении гражданином,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замещавшим должность гражданской службы в Комитете, требований </w:t>
      </w:r>
      <w:hyperlink r:id="rId17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статьи 12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«О противодействии коррупции».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13.4. Уведомления, указанные в </w:t>
      </w:r>
      <w:hyperlink w:anchor="P89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пятом подпункта 2 и подпункте 6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рассматриваются отделом по вопросам государственной службы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 кадров, который осуществляет подгото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вку мотивированного заключения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указанного уведомления.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 (далее</w:t>
      </w:r>
      <w:r w:rsidRPr="00EB3819">
        <w:rPr>
          <w:rFonts w:eastAsia="Times New Roman" w:cs="Calibri"/>
          <w:szCs w:val="24"/>
          <w:lang w:eastAsia="ru-RU"/>
        </w:rPr>
        <w:t xml:space="preserve">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обращение), или уведомлений, указанных в </w:t>
      </w:r>
      <w:hyperlink w:anchor="P89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пятом подпункта 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</w:t>
      </w:r>
      <w:hyperlink w:anchor="P9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подпунктах 5 и 6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 (далее</w:t>
      </w:r>
      <w:r w:rsidRPr="00EB3819">
        <w:rPr>
          <w:rFonts w:eastAsia="Times New Roman" w:cs="Calibri"/>
          <w:szCs w:val="24"/>
          <w:lang w:eastAsia="ru-RU"/>
        </w:rPr>
        <w:t xml:space="preserve">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уведомления), должностные лица  отдела по вопросам государственной службы и кадров, проводят собеседование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с гражданином или гражданским служащим, представившим обращение или уведомление, получают от него письменные пояснения, а председатель Комитета 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ованные организации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(далее</w:t>
      </w:r>
      <w:r w:rsidRPr="00EB3819">
        <w:rPr>
          <w:rFonts w:eastAsia="Times New Roman" w:cs="Calibri"/>
          <w:szCs w:val="24"/>
          <w:lang w:eastAsia="ru-RU"/>
        </w:rPr>
        <w:t xml:space="preserve">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запросы). Обращение или уведомление, а также мотивированное заключение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другие материалы представляются председателю комиссии в течение 45 дней со дня поступления обращения или уведомления в отдел по вопросам государственной службы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и кадров Комитета. Указанный срок может быть продлен, но не более чем на 30 дней.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13.6. Мотивированные заключения, предусмотренные в пунктах 13.1, 13.3 и 13.4 настоящего Положения, должны содержать: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информацию, изложенную в обращениях или уведомлениях;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мотивированный вывод по результатам предварительного рассмотрения обращений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 уведомлений, а также рекомендации для принятия одного из решений в соответствии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с пунктом 24, абзацами восьмым – одиннадцатым пункта 25, пунктами 25.2 и 26.1 настоящего Положения или иного решения.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115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пунктах 14.1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w:anchor="P117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14.2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и(или) требований об урегулировании конфликта интересов, его представителя, членов комиссии и других лиц, участвующих в заседании комиссии, с 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формацией, поступившей в отдел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вопросам государственной службы и кадров Комитета, и с результатами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ее проверки;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 ходатайства о приглашении на заседание комиссии лиц, указанных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</w:t>
      </w:r>
      <w:hyperlink w:anchor="P75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третьем пункта 9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Положения, принимает решение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об их удовлетворении (об отказе в удовлетворени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и) и о рассмотрении (об отказе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в рассмотрении) в ходе заседания комиссии дополнительных материалов.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P115"/>
      <w:bookmarkEnd w:id="17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14.1. Заседание комиссии по рассмотрению заявлений, указанных в </w:t>
      </w:r>
      <w:hyperlink w:anchor="P86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абзацах третьем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hyperlink w:anchor="P87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четвертом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как правило, проводится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P117"/>
      <w:bookmarkEnd w:id="18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14.2. Уведомления, указанные в </w:t>
      </w:r>
      <w:hyperlink w:anchor="P94" w:history="1">
        <w:r w:rsidRPr="00EB3819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подпунктах 5 и 6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как правило, рассматриваются на очередном (плановом) заседании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15. Секретарь комиссии: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решает организационные вопросы, связанные с подготовкой заседания комиссии;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осуществляет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отдел по вопросам государственной службы и кадров Комитета,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 с результатами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ее проверки;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и(или) требований об урегулировании конфликта интересов, членов комиссии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и приглашенных лиц о дате, времени и месте заседания комиссии;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ведет протокол заседания комиссии;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семидневный срок со дня заседания комиссии направляет копии протокола заседания комиссии председателю Комитета, полностью или в виде выписок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из него –  гражданскому служащему, в отношении которого 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миссией рассматривается вопрос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 соблюдении требований к служебному поведению и(или) требований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об урегулировании конфликта интересов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по решению комиссии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иным заинтересованным лицам;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Комитета, гражданину, замещавшему должность гражданской службы в Комитете, в отношении которого рассматривался вопрос, указанный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или направляет ее заказным письмом с уведомлением по адресу, указанному гражданином в обращении;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формирует дело с материалами проверки.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16. Заседание комиссии проводится в присутствии гражданского служащего,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Комитете. О намерении лично присутствовать на заседании комиссии гражданский служащий или гражданин указывает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обращении, заявлении или уведомлении, представляемых в соответствии с </w:t>
      </w:r>
      <w:hyperlink w:anchor="P83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подпунктами 2 и 6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16.1. Заседания комиссии могут проводиться в отсутствие гражданского служащего или гражданина в случае: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в обращении, заявлении или уведомлениях, указанных в </w:t>
      </w:r>
      <w:hyperlink w:anchor="P83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подпунктах 2 </w:t>
        </w:r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br/>
          <w:t>и 6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о времени и месте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его проведения, не явились на заседание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17. На заседании комиссии может присутствовать уполномоченный гражданским служащим представитель.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Полномочия представителя могут быть выражены в доверенности, выданной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оформленной в соответствии с законодательством Российской Федерации,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18. Председатель комиссии открывает заседание комиссии, докладывает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 вопросах, включенных в повестку дня, оглашает список приглашенных лиц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и представителей заинтересованных организаций.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19. На заседании комиссии заслушиваются пояснения гражданского служащего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или гражданина, замещавшего должность гражданской службы в Комитете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(с их согласия), и иных лиц, рассматриваются материалы по существу вынесенных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заседание комиссии вопросов, а также дополнительные материалы.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20. При необходимости комиссия вправе истребовать дополнительные информацию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 материалы, совершить иные необходимые действия, а также сделать перерыв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При переносе заседания комиссии председатель комиссии назначает дату нового заседания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P144"/>
      <w:bookmarkEnd w:id="19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22. По итогам рассмотрения вопроса, указанного в </w:t>
      </w:r>
      <w:hyperlink w:anchor="P80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абзаце втором подпункта 1 </w:t>
        </w:r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br/>
          <w:t>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1) установить, что сведения,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ставленные гражданским служащим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8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11.05.2016 № 248-44, являются достоверными и полными;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2) установить, что сведения, представленные гражданским служащим в соответствии с </w:t>
      </w:r>
      <w:hyperlink r:id="rId19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11.05.2016 № 248-44, являются недостоверными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и(или) неполными.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23. По итогам рассмотрения вопроса, указанного в </w:t>
      </w:r>
      <w:hyperlink w:anchor="P82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третьем подпункта 1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1) установить, что гражданск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ий служащий соблюдал требования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к служебному поведению и(или) требования об урегулировании конфликта интересов;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2) установить, что гражданский служащий не соблюд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ал требования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к служебному поведению и(или) требования об урегу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лировании конфликта интересов.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случае комиссия рекомендует председателю Комитета указать гражданскому служащему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на недопустимость нарушения тре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бований к служебному поведению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и(или) требований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об урегулировании конф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ликта интересов либо применить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к гражданскому служащему конкретную меру ответственности.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24. По итогам рассмотрения вопроса, указанного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абзаце втором подпункта 2 </w:t>
        </w:r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br/>
          <w:t>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дать гражданину согласие на замещение на условиях трудового договора должности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овых договоров), если отдельные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отказать гражданину в замещении на условиях трудового договора должности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нности гражданского служащего,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 мотивировать свой отказ.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25. По итогам рассмотрения вопроса, указанного в абзаце третьем подпункта 2 пункта 12 настоящего Положения,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признать, что причина непредставления гражданским служащим сведений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признать, что причина непредставления гражданским служащим сведений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3) признать, что причина непредставления гражданским служащим сведений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представления указанных сведений. В этом случае комиссия рекомендует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председателю Комитета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применить к гражданскому служащему конкретную меру ответственности.</w:t>
      </w:r>
    </w:p>
    <w:p w:rsidR="003B697D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По итогам рассмотрения вопроса, указанного в абзаце четвертом подпункта 2 пункта 12 настоящего Положения, комиссия прини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мает одно из следующих решений:</w:t>
      </w:r>
    </w:p>
    <w:p w:rsidR="003B697D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признать, что обстоятельства, препя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тствующие выполнению требований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и(или) пользоваться иностранными финансовыми инструментами», являются объективными и уважительными;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Федерации, владеть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и(или) пользоваться иностранными финансовыми инструментами», не являются объективными и уважительными. В этом случае комиссия рекомендует председателю Комитета применить к государственному служащему конкретную меру ответственности.</w:t>
      </w:r>
    </w:p>
    <w:p w:rsidR="003B697D" w:rsidRPr="00EB3819" w:rsidRDefault="003B697D" w:rsidP="003B697D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По итогам рассмотрения вопроса, указанного в абзаце пятом подпункта 2 пункта 12 настоящего Положения,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председателю Комитета принять меры по урегулированию конфликта интересов или по недопущению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его возникновения;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признать, что гражданский служащий не соблюдал требования об урегулировании конфликта интересов.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25.1. По итогам рассмотрения вопроса, указанного в подпункте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12 настоящего П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признать, что сведения, представленные гражданским служащим в соответствии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с частью 1 статьи 3 Федерального закона, являются достоверными и полными;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признать, что сведения, представленные гражданским служащим в соответствии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частью 1 статьи 3 Федерального закона, являются недостоверными и(или) неполными.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этом случае комиссия рекомендует председателю Комитета применить к гражданскому служащему конкретную меру ответственности и(или) направить материалы, полученные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осуществления контроля за расходами, в органы прокуратуры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и(или) иные государственные органы в соответствии с их компетенцией.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25.2. По итогам рассмотрения вопроса, указанного в подпункте 6 пункта 12 настоящего Положения, комиссия принимает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признать наличие причинно-следственной связи между возникновением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признать отсутствие причинно-следственной связи между возникновением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26. По итогам рассмотрения вопросов, предусмотренных в подпунктах 1, 2 и 4 - 6 пункта 12 настоящего Положения, при наличии к тому оснований, комиссия может принять иное решение, не предусмотренное в пунктах 22 - 25, 25.1 и 25.2 настоящего Положения. Основания и мотивы принятия такого решения должны быть отражены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протоколе заседания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26.1. По итогам рассмотрения вопроса, указанного в подпункте 5 пункта 12 настоящего Положения, комиссия принимает в отношении гражданина, замещавшего должность гражданской службы в Комитете, одно из следующих решений: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коммерческой или некоммерческой организации, если отдельные функции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по государственному управлению этой организацией входили в его должностные (служебные) обязанности;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установить, что замещение им на условиях трудового договора должности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коммерческой или некоммерческой организации и(или) выполнение в коммерческой или некоммерческой организации работ (оказание услуг) нарушают требования статьи 12 Федерального закона «О противодействии коррупции». В этом случае комиссия рекомендует председателю Комитета проинформировать об указанных обстоятельствах органы прокуратуры и уведомившую организацию.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" w:name="P156"/>
      <w:bookmarkEnd w:id="20"/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27. По итогам рассмотрения вопроса, предусмотренного в </w:t>
      </w:r>
      <w:hyperlink w:anchor="P91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подпункте 3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комиссия принимает соответствующее решение.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28. Для исполнения решений комиссии могут быть подготовлены проекты нормативных правовых актов Комитета, решений или поручений председателя Комитета которые в установленном порядке представляются на рассмотрение председателю Комитета.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29. Решения комиссии по вопросам, указанным в </w:t>
      </w:r>
      <w:hyperlink w:anchor="P78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пункте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комиссии выносится комиссией в отсутствие гражданского служащего,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отношении которого комиссией рассматривается вопрос о соблюдении требований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служебному поведению и(или) требований об урегулировании конфликта интересов,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его представителя и приглашенных лиц.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для председателя Комитета носят рекомендательный характер. Решение, принимаемое по итогам рассмотрения вопроса, указанного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носит обязательный характер.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31. В протоколе заседания комиссии указываются: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заседания комиссии, фамилии,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имена, отчества членов комиссии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 других лиц, присутствующих на заседании;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формулировка каждого из рассматриваемых на заседании комиссии вопросов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предъявляемые к гражданскому служащему претензии, материалы, на которых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они основываются;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содержание пояснений гражданского слу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жащего и других лиц по существу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предъявляемых претензий;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фамилии, имена, отчества выступивших на заседании лиц и краткое изложение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их выступлений;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источник информации, содержащей основания для проведения заседания комиссии, дата поступления информации в Комитет;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другие сведения;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результаты голосования;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решение и обоснование его принятия.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32. Член комиссии, не согласный с ее решением, вправе в письменной форме изложить свое мнение, которое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длежит обязательному приобщению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протоколу заседания комиссии и с которым должен быть ознакомлен гражданский служащий, в отношении которого рассмотрен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о соблюдении требований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к служебному поведению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и(или) требований об урегулировании конфликта интересов.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33. Копии протокола заседания комиссии в семидневный срок со дня заседания направляются председателю Комитета, полност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ью или в виде выписок из него –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комиссии – иным заинтересованным лицам.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34. Оригинал протокола заседания комиссии подшивается в дело с материалами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к заседанию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35. Председатель Комитета обязан рассмотреть протокол заседания комиссии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вправе учесть в пределах своей компетенции содержащиеся в нем рекомендации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 принятии решения о применении к гражданскому служащему мер ответственности, предусмотренных нормативными правовыми актами Российской Федерации,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также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по иным вопросам организации противодействия коррупции. 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комиссии. Решение председателя Комитета оглашается на ближайшем заседании комиссии и принимается к сведению без обсуждения.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36. В случае установления комиссией признаков дисциплинарного проступка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в действиях (бездействии)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37. В случае установления комиссией факта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совершения гражданским служащим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действия (факта бездействия), содержащего признаки 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дминистративного правонарушения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или состава преступления, председатель коми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ссии обязан передать информацию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 совершении указанного действия (бездейств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ии) и подтверждающие такой факт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документы в правоприменитель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ные органы в трехдневный срок, а при необходимости –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немедленно.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38. Копия протокола заседания комиссии или выписка из него приобщается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личному делу гражданского служащего, в отношении которого рассмотрен вопрос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о соблюдении требований к служебн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ому поведению и(или) требований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об урегулировании конфликта интересов.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38.1. Выписка из решения комиссии, заверенная подписью секретаря комиссии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</w:t>
      </w:r>
      <w:hyperlink w:anchor="P84" w:history="1">
        <w:r w:rsidRPr="00EB3819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 подпункта 2 пункта 12</w:t>
        </w:r>
      </w:hyperlink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</w:t>
      </w: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br/>
        <w:t>с материалами, представляемыми для обсуждения на заседании комиссии, осуществляются отделом по вопросам государственной службы и кадров Комитета.</w:t>
      </w:r>
    </w:p>
    <w:p w:rsidR="003B697D" w:rsidRPr="00EB3819" w:rsidRDefault="003B697D" w:rsidP="003B69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819">
        <w:rPr>
          <w:rFonts w:ascii="Times New Roman" w:eastAsia="Times New Roman" w:hAnsi="Times New Roman"/>
          <w:sz w:val="24"/>
          <w:szCs w:val="24"/>
          <w:lang w:eastAsia="ru-RU"/>
        </w:rPr>
        <w:t>40. Дело с материалами к заседанию комиссии хранится в отделе по вопросам государственной службы и кадров Комитета.</w:t>
      </w:r>
    </w:p>
    <w:p w:rsidR="003B697D" w:rsidRDefault="003B697D" w:rsidP="003B697D"/>
    <w:p w:rsidR="00C6063E" w:rsidRDefault="00C6063E"/>
    <w:sectPr w:rsidR="00C6063E" w:rsidSect="007E6AAF">
      <w:headerReference w:type="default" r:id="rId2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7D" w:rsidRDefault="003B697D" w:rsidP="003B697D">
      <w:pPr>
        <w:spacing w:after="0" w:line="240" w:lineRule="auto"/>
      </w:pPr>
      <w:r>
        <w:separator/>
      </w:r>
    </w:p>
  </w:endnote>
  <w:endnote w:type="continuationSeparator" w:id="0">
    <w:p w:rsidR="003B697D" w:rsidRDefault="003B697D" w:rsidP="003B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7D" w:rsidRDefault="003B697D" w:rsidP="003B697D">
      <w:pPr>
        <w:spacing w:after="0" w:line="240" w:lineRule="auto"/>
      </w:pPr>
      <w:r>
        <w:separator/>
      </w:r>
    </w:p>
  </w:footnote>
  <w:footnote w:type="continuationSeparator" w:id="0">
    <w:p w:rsidR="003B697D" w:rsidRDefault="003B697D" w:rsidP="003B6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187044"/>
      <w:docPartObj>
        <w:docPartGallery w:val="Page Numbers (Top of Page)"/>
        <w:docPartUnique/>
      </w:docPartObj>
    </w:sdtPr>
    <w:sdtEndPr/>
    <w:sdtContent>
      <w:p w:rsidR="003B697D" w:rsidRDefault="003B69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5E7">
          <w:rPr>
            <w:noProof/>
          </w:rPr>
          <w:t>11</w:t>
        </w:r>
        <w:r>
          <w:fldChar w:fldCharType="end"/>
        </w:r>
      </w:p>
    </w:sdtContent>
  </w:sdt>
  <w:p w:rsidR="003B697D" w:rsidRDefault="003B69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7D"/>
    <w:rsid w:val="003B697D"/>
    <w:rsid w:val="00641303"/>
    <w:rsid w:val="007E6AAF"/>
    <w:rsid w:val="009F45E7"/>
    <w:rsid w:val="00C6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C666F-FD19-47B4-87DE-249348A2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9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9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B6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97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B6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97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E6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6AA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4FEDBADDC212CD7DD0BDE5CE501BF9B52AD8E14FE2180C100E66C00FAEeAO" TargetMode="External"/><Relationship Id="rId13" Type="http://schemas.openxmlformats.org/officeDocument/2006/relationships/hyperlink" Target="consultantplus://offline/ref=CB4FEDBADDC212CD7DD0A2F4DB501BF9B526DEE349ED180C100E66C00FEA27B13327686B6CAEACe1O" TargetMode="External"/><Relationship Id="rId18" Type="http://schemas.openxmlformats.org/officeDocument/2006/relationships/hyperlink" Target="consultantplus://offline/ref=CB4FEDBADDC212CD7DD0BDE5CE501BF9B52AD8E14FE2180C100E66C00FAEeA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B4FEDBADDC212CD7DD0BDE5CE501BF9B52ADAE24AEF180C100E66C00FEA27B13327686B6BAFC2C7A0e8O" TargetMode="External"/><Relationship Id="rId12" Type="http://schemas.openxmlformats.org/officeDocument/2006/relationships/hyperlink" Target="consultantplus://offline/ref=CB4FEDBADDC212CD7DD0A2F4DB501BF9B526DBE54DED180C100E66C00FEA27B133276869A6e8O" TargetMode="External"/><Relationship Id="rId17" Type="http://schemas.openxmlformats.org/officeDocument/2006/relationships/hyperlink" Target="consultantplus://offline/ref=CB4FEDBADDC212CD7DD0A2F4DB501BF9B526DBE54DED180C100E66C00FEA27B133276868A6e3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B4FEDBADDC212CD7DD0A2F4DB501BF9B526DBE54DED180C100E66C00FEA27B133276868A6e3O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4FEDBADDC212CD7DD0A2F4DB501BF9B627D8E040BD4F0E415B68ACe5O" TargetMode="External"/><Relationship Id="rId11" Type="http://schemas.openxmlformats.org/officeDocument/2006/relationships/hyperlink" Target="consultantplus://offline/ref=CB4FEDBADDC212CD7DD0A2F4DB501BF9B527D7E64CEF180C100E66C00FEA27B13327686B6BAFC3CDA0e1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B4FEDBADDC212CD7DD0A2F4DB501BF9B527D6E042EA180C100E66C00FEA27B1332768A6e9O" TargetMode="External"/><Relationship Id="rId10" Type="http://schemas.openxmlformats.org/officeDocument/2006/relationships/hyperlink" Target="consultantplus://offline/ref=CB4FEDBADDC212CD7DD0A2F4DB501BF9B527D6E042EA180C100E66C00FAEeAO" TargetMode="External"/><Relationship Id="rId19" Type="http://schemas.openxmlformats.org/officeDocument/2006/relationships/hyperlink" Target="consultantplus://offline/ref=CB4FEDBADDC212CD7DD0BDE5CE501BF9B52AD8E14FE2180C100E66C00FAEeA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B4FEDBADDC212CD7DD0BDE5CE501BF9B529DAE64EE2180C100E66C00FEA27B13327686B6BAFC2CCA0eBO" TargetMode="External"/><Relationship Id="rId14" Type="http://schemas.openxmlformats.org/officeDocument/2006/relationships/hyperlink" Target="consultantplus://offline/ref=CB4FEDBADDC212CD7DD0A2F4DB501BF9B527D6E042EA180C100E66C00FEA27B13327686B6BAFC2CDA0eF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5809</Words>
  <Characters>33114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 Диана Александровна</dc:creator>
  <cp:keywords/>
  <dc:description/>
  <cp:lastModifiedBy>Брык Диана Александровна</cp:lastModifiedBy>
  <cp:revision>2</cp:revision>
  <cp:lastPrinted>2025-10-30T12:59:00Z</cp:lastPrinted>
  <dcterms:created xsi:type="dcterms:W3CDTF">2025-10-30T13:15:00Z</dcterms:created>
  <dcterms:modified xsi:type="dcterms:W3CDTF">2025-10-30T13:15:00Z</dcterms:modified>
</cp:coreProperties>
</file>