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47B0" w:rsidRPr="00BE63EF" w:rsidRDefault="00C847B0" w:rsidP="00C612E5">
      <w:pPr>
        <w:pStyle w:val="Style1"/>
        <w:widowControl/>
        <w:spacing w:line="240" w:lineRule="auto"/>
        <w:ind w:left="538"/>
        <w:rPr>
          <w:rStyle w:val="FontStyle11"/>
          <w:sz w:val="24"/>
          <w:szCs w:val="24"/>
        </w:rPr>
      </w:pPr>
      <w:bookmarkStart w:id="0" w:name="_GoBack"/>
      <w:bookmarkEnd w:id="0"/>
      <w:r w:rsidRPr="00BE63EF">
        <w:rPr>
          <w:rStyle w:val="FontStyle11"/>
          <w:sz w:val="24"/>
          <w:szCs w:val="24"/>
        </w:rPr>
        <w:t>ПОЯСНИТЕЛЬНАЯ ЗАПИСКА</w:t>
      </w:r>
    </w:p>
    <w:p w:rsidR="00C847B0" w:rsidRPr="00BE63EF" w:rsidRDefault="00C847B0" w:rsidP="00C612E5">
      <w:pPr>
        <w:pStyle w:val="Style1"/>
        <w:widowControl/>
        <w:spacing w:line="240" w:lineRule="auto"/>
        <w:ind w:left="538"/>
        <w:rPr>
          <w:rStyle w:val="FontStyle11"/>
          <w:sz w:val="24"/>
          <w:szCs w:val="24"/>
        </w:rPr>
      </w:pPr>
      <w:r w:rsidRPr="00BE63EF">
        <w:rPr>
          <w:rStyle w:val="FontStyle11"/>
          <w:sz w:val="24"/>
          <w:szCs w:val="24"/>
        </w:rPr>
        <w:t>к проекту постановления Правительства Санкт-Петербурга</w:t>
      </w:r>
    </w:p>
    <w:p w:rsidR="00F42EEC" w:rsidRPr="00BE63EF" w:rsidRDefault="00C847B0" w:rsidP="00F42EEC">
      <w:pPr>
        <w:pStyle w:val="Style1"/>
        <w:widowControl/>
        <w:spacing w:line="240" w:lineRule="auto"/>
        <w:ind w:left="538"/>
        <w:rPr>
          <w:rStyle w:val="FontStyle11"/>
          <w:sz w:val="24"/>
          <w:szCs w:val="24"/>
        </w:rPr>
      </w:pPr>
      <w:r w:rsidRPr="00BE63EF">
        <w:rPr>
          <w:rStyle w:val="FontStyle11"/>
          <w:sz w:val="24"/>
          <w:szCs w:val="24"/>
        </w:rPr>
        <w:t xml:space="preserve">«О внесении изменений в постановление Правительства </w:t>
      </w:r>
    </w:p>
    <w:p w:rsidR="00E56CA9" w:rsidRPr="00BE63EF" w:rsidRDefault="00C847B0" w:rsidP="00BE63EF">
      <w:pPr>
        <w:pStyle w:val="Style1"/>
        <w:widowControl/>
        <w:spacing w:after="140" w:line="240" w:lineRule="auto"/>
        <w:ind w:left="539"/>
        <w:rPr>
          <w:rStyle w:val="FontStyle11"/>
          <w:sz w:val="24"/>
          <w:szCs w:val="24"/>
        </w:rPr>
      </w:pPr>
      <w:r w:rsidRPr="00BE63EF">
        <w:rPr>
          <w:rStyle w:val="FontStyle11"/>
          <w:sz w:val="24"/>
          <w:szCs w:val="24"/>
        </w:rPr>
        <w:t>Санкт-Петербурга</w:t>
      </w:r>
      <w:r w:rsidR="00F42EEC" w:rsidRPr="00BE63EF">
        <w:rPr>
          <w:rStyle w:val="FontStyle11"/>
          <w:sz w:val="24"/>
          <w:szCs w:val="24"/>
        </w:rPr>
        <w:t xml:space="preserve"> </w:t>
      </w:r>
      <w:r w:rsidR="00E56CA9" w:rsidRPr="00BE63EF">
        <w:rPr>
          <w:rStyle w:val="FontStyle11"/>
          <w:sz w:val="24"/>
          <w:szCs w:val="24"/>
        </w:rPr>
        <w:t>от 28.12.2011 № 1775</w:t>
      </w:r>
      <w:r w:rsidR="0027512A">
        <w:rPr>
          <w:rStyle w:val="FontStyle11"/>
          <w:sz w:val="24"/>
          <w:szCs w:val="24"/>
        </w:rPr>
        <w:t>»</w:t>
      </w:r>
      <w:r w:rsidR="00EA7DC3" w:rsidRPr="00BE63EF">
        <w:rPr>
          <w:rStyle w:val="FontStyle11"/>
          <w:sz w:val="24"/>
          <w:szCs w:val="24"/>
        </w:rPr>
        <w:t xml:space="preserve"> </w:t>
      </w:r>
      <w:r w:rsidR="0027512A">
        <w:rPr>
          <w:rStyle w:val="FontStyle11"/>
          <w:sz w:val="24"/>
          <w:szCs w:val="24"/>
        </w:rPr>
        <w:br/>
        <w:t>(</w:t>
      </w:r>
      <w:r w:rsidR="00EA7DC3" w:rsidRPr="00BE63EF">
        <w:rPr>
          <w:rStyle w:val="FontStyle11"/>
          <w:sz w:val="24"/>
          <w:szCs w:val="24"/>
        </w:rPr>
        <w:t>«О Комиссии по разработке территориальной программы обязательного медицинского страхования в Санкт-Петербурге»</w:t>
      </w:r>
      <w:r w:rsidR="0027512A">
        <w:rPr>
          <w:rStyle w:val="FontStyle11"/>
          <w:sz w:val="24"/>
          <w:szCs w:val="24"/>
        </w:rPr>
        <w:t>)</w:t>
      </w:r>
    </w:p>
    <w:p w:rsidR="00E840CF" w:rsidRDefault="00C847B0" w:rsidP="00E840CF">
      <w:pPr>
        <w:pStyle w:val="Style1"/>
        <w:widowControl/>
        <w:spacing w:line="240" w:lineRule="auto"/>
        <w:ind w:firstLine="567"/>
        <w:jc w:val="both"/>
        <w:rPr>
          <w:rFonts w:eastAsia="Times New Roman"/>
        </w:rPr>
      </w:pPr>
      <w:proofErr w:type="gramStart"/>
      <w:r w:rsidRPr="00BE63EF">
        <w:rPr>
          <w:rFonts w:eastAsia="Times New Roman"/>
        </w:rPr>
        <w:t xml:space="preserve">Проект </w:t>
      </w:r>
      <w:r w:rsidR="00C052C9" w:rsidRPr="00BE63EF">
        <w:rPr>
          <w:rFonts w:eastAsia="Times New Roman"/>
        </w:rPr>
        <w:t>постановления Правительства Санкт-Петербурга</w:t>
      </w:r>
      <w:r w:rsidR="0027512A">
        <w:rPr>
          <w:rFonts w:eastAsia="Times New Roman"/>
        </w:rPr>
        <w:t xml:space="preserve"> </w:t>
      </w:r>
      <w:r w:rsidR="0027512A" w:rsidRPr="0027512A">
        <w:rPr>
          <w:rFonts w:eastAsia="Times New Roman"/>
        </w:rPr>
        <w:t xml:space="preserve">«О внесении изменений </w:t>
      </w:r>
      <w:r w:rsidR="006C3553">
        <w:rPr>
          <w:rFonts w:eastAsia="Times New Roman"/>
        </w:rPr>
        <w:br/>
      </w:r>
      <w:r w:rsidR="0027512A" w:rsidRPr="0027512A">
        <w:rPr>
          <w:rFonts w:eastAsia="Times New Roman"/>
        </w:rPr>
        <w:t xml:space="preserve">в постановление Правительства Санкт-Петербурга от 28.12.2011 № 1775» </w:t>
      </w:r>
      <w:r w:rsidR="0027512A">
        <w:rPr>
          <w:rFonts w:eastAsia="Times New Roman"/>
        </w:rPr>
        <w:t>(далее – </w:t>
      </w:r>
      <w:r w:rsidR="0027512A" w:rsidRPr="00BE63EF">
        <w:rPr>
          <w:rFonts w:eastAsia="Times New Roman"/>
        </w:rPr>
        <w:t xml:space="preserve">Проект) подготовлен Комитетом по здравоохранению с целью </w:t>
      </w:r>
      <w:r w:rsidR="0027512A">
        <w:rPr>
          <w:rFonts w:eastAsia="Times New Roman"/>
        </w:rPr>
        <w:t>актуализации</w:t>
      </w:r>
      <w:r w:rsidR="0027512A" w:rsidRPr="00BE63EF">
        <w:rPr>
          <w:rFonts w:eastAsia="Times New Roman"/>
        </w:rPr>
        <w:t xml:space="preserve"> состав</w:t>
      </w:r>
      <w:r w:rsidR="0027512A">
        <w:rPr>
          <w:rFonts w:eastAsia="Times New Roman"/>
        </w:rPr>
        <w:t>а</w:t>
      </w:r>
      <w:r w:rsidR="0027512A" w:rsidRPr="00BE63EF">
        <w:rPr>
          <w:rFonts w:eastAsia="Times New Roman"/>
        </w:rPr>
        <w:t xml:space="preserve"> Комиссии </w:t>
      </w:r>
      <w:r w:rsidR="0027512A">
        <w:rPr>
          <w:rFonts w:eastAsia="Times New Roman"/>
        </w:rPr>
        <w:br/>
      </w:r>
      <w:r w:rsidR="0027512A" w:rsidRPr="00BE63EF">
        <w:rPr>
          <w:rFonts w:eastAsia="Times New Roman"/>
        </w:rPr>
        <w:t>по разработке территориальной программы обязательного медицинского страхования в Санкт-Петербурге</w:t>
      </w:r>
      <w:r w:rsidR="0027512A">
        <w:rPr>
          <w:rFonts w:eastAsia="Times New Roman"/>
        </w:rPr>
        <w:t>, созданной п</w:t>
      </w:r>
      <w:r w:rsidR="0027512A" w:rsidRPr="0027512A">
        <w:rPr>
          <w:rFonts w:eastAsia="Times New Roman"/>
        </w:rPr>
        <w:t>остановление</w:t>
      </w:r>
      <w:r w:rsidR="0027512A">
        <w:rPr>
          <w:rFonts w:eastAsia="Times New Roman"/>
        </w:rPr>
        <w:t>м</w:t>
      </w:r>
      <w:r w:rsidR="0027512A" w:rsidRPr="0027512A">
        <w:rPr>
          <w:rFonts w:eastAsia="Times New Roman"/>
        </w:rPr>
        <w:t xml:space="preserve"> Правительства Санкт-Петербурга </w:t>
      </w:r>
      <w:r w:rsidR="0027512A">
        <w:rPr>
          <w:rFonts w:eastAsia="Times New Roman"/>
        </w:rPr>
        <w:br/>
      </w:r>
      <w:r w:rsidR="0027512A" w:rsidRPr="0027512A">
        <w:rPr>
          <w:rFonts w:eastAsia="Times New Roman"/>
        </w:rPr>
        <w:t xml:space="preserve">от 28.12.2011 </w:t>
      </w:r>
      <w:r w:rsidR="0027512A">
        <w:rPr>
          <w:rFonts w:eastAsia="Times New Roman"/>
        </w:rPr>
        <w:t>№</w:t>
      </w:r>
      <w:r w:rsidR="0027512A" w:rsidRPr="0027512A">
        <w:rPr>
          <w:rFonts w:eastAsia="Times New Roman"/>
        </w:rPr>
        <w:t xml:space="preserve"> 1775</w:t>
      </w:r>
      <w:r w:rsidR="0027512A">
        <w:rPr>
          <w:rFonts w:eastAsia="Times New Roman"/>
        </w:rPr>
        <w:t xml:space="preserve"> (далее</w:t>
      </w:r>
      <w:r w:rsidR="0045762D">
        <w:rPr>
          <w:rFonts w:eastAsia="Times New Roman"/>
        </w:rPr>
        <w:t xml:space="preserve"> соответственно</w:t>
      </w:r>
      <w:r w:rsidR="0027512A">
        <w:rPr>
          <w:rFonts w:eastAsia="Times New Roman"/>
        </w:rPr>
        <w:t xml:space="preserve"> – Комиссия</w:t>
      </w:r>
      <w:r w:rsidR="0045762D">
        <w:rPr>
          <w:rFonts w:eastAsia="Times New Roman"/>
        </w:rPr>
        <w:t>, постановление № 1775</w:t>
      </w:r>
      <w:r w:rsidR="0027512A">
        <w:rPr>
          <w:rFonts w:eastAsia="Times New Roman"/>
        </w:rPr>
        <w:t>),</w:t>
      </w:r>
      <w:r w:rsidR="0027512A" w:rsidRPr="00BE63EF">
        <w:rPr>
          <w:rFonts w:eastAsia="Times New Roman"/>
        </w:rPr>
        <w:t xml:space="preserve"> в связи </w:t>
      </w:r>
      <w:r w:rsidR="00E840CF">
        <w:rPr>
          <w:rFonts w:eastAsia="Times New Roman"/>
        </w:rPr>
        <w:br/>
      </w:r>
      <w:r w:rsidR="00FB283C">
        <w:rPr>
          <w:rFonts w:eastAsia="Times New Roman"/>
        </w:rPr>
        <w:t>кадровыми изменениями в Правительстве Санкт-Петербурга (</w:t>
      </w:r>
      <w:r w:rsidR="00472DEF">
        <w:rPr>
          <w:rFonts w:eastAsia="Times New Roman"/>
        </w:rPr>
        <w:t xml:space="preserve">постановление Губернатора Санкт-Петербурга от 29.08.2025 № 68-пг </w:t>
      </w:r>
      <w:r w:rsidR="00EC5E80">
        <w:rPr>
          <w:rFonts w:eastAsia="Times New Roman"/>
        </w:rPr>
        <w:t>«О</w:t>
      </w:r>
      <w:proofErr w:type="gramEnd"/>
      <w:r w:rsidR="00EC5E80">
        <w:rPr>
          <w:rFonts w:eastAsia="Times New Roman"/>
        </w:rPr>
        <w:t xml:space="preserve"> </w:t>
      </w:r>
      <w:proofErr w:type="gramStart"/>
      <w:r w:rsidR="00EC5E80">
        <w:rPr>
          <w:rFonts w:eastAsia="Times New Roman"/>
        </w:rPr>
        <w:t>внесении</w:t>
      </w:r>
      <w:proofErr w:type="gramEnd"/>
      <w:r w:rsidR="00EC5E80">
        <w:rPr>
          <w:rFonts w:eastAsia="Times New Roman"/>
        </w:rPr>
        <w:t xml:space="preserve"> изменения в </w:t>
      </w:r>
      <w:r w:rsidR="009802EC">
        <w:rPr>
          <w:rFonts w:eastAsia="Times New Roman"/>
        </w:rPr>
        <w:t>постановление Губернатора Санкт-Петербурга от 11.11.2024</w:t>
      </w:r>
      <w:r w:rsidR="00472DEF">
        <w:rPr>
          <w:rFonts w:eastAsia="Times New Roman"/>
        </w:rPr>
        <w:t xml:space="preserve"> </w:t>
      </w:r>
      <w:r w:rsidR="009802EC">
        <w:rPr>
          <w:rFonts w:eastAsia="Times New Roman"/>
        </w:rPr>
        <w:t>№ 105-пг</w:t>
      </w:r>
      <w:r w:rsidR="00EC5E80">
        <w:rPr>
          <w:rFonts w:eastAsia="Times New Roman"/>
        </w:rPr>
        <w:t>»</w:t>
      </w:r>
      <w:r w:rsidR="00472DEF">
        <w:rPr>
          <w:rFonts w:eastAsia="Times New Roman"/>
        </w:rPr>
        <w:t>, распоряжение Губернатора Санкт-Петербурга от 29.08.2025 № 7-рг «О временном возложении обязанностей»</w:t>
      </w:r>
      <w:r w:rsidR="00FB283C">
        <w:rPr>
          <w:rFonts w:eastAsia="Times New Roman"/>
        </w:rPr>
        <w:t>)</w:t>
      </w:r>
      <w:r w:rsidR="00472DEF">
        <w:rPr>
          <w:rFonts w:eastAsia="Times New Roman"/>
        </w:rPr>
        <w:t>,</w:t>
      </w:r>
      <w:r w:rsidR="009802EC">
        <w:rPr>
          <w:rFonts w:eastAsia="Times New Roman"/>
        </w:rPr>
        <w:t xml:space="preserve"> </w:t>
      </w:r>
      <w:r w:rsidR="0027512A" w:rsidRPr="00BE63EF">
        <w:rPr>
          <w:rFonts w:eastAsia="Times New Roman"/>
        </w:rPr>
        <w:t>кадровыми изменениями в Комитете по здравоохранению</w:t>
      </w:r>
      <w:r w:rsidR="00FB283C">
        <w:rPr>
          <w:rFonts w:eastAsia="Times New Roman"/>
        </w:rPr>
        <w:t xml:space="preserve"> </w:t>
      </w:r>
      <w:r w:rsidR="00472DEF">
        <w:rPr>
          <w:rFonts w:eastAsia="Times New Roman"/>
        </w:rPr>
        <w:t xml:space="preserve">и </w:t>
      </w:r>
      <w:r w:rsidR="00EC5E80">
        <w:rPr>
          <w:rFonts w:eastAsia="Times New Roman"/>
        </w:rPr>
        <w:t xml:space="preserve">в </w:t>
      </w:r>
      <w:r w:rsidR="00F60484">
        <w:rPr>
          <w:rFonts w:eastAsia="Times New Roman"/>
        </w:rPr>
        <w:t>Г</w:t>
      </w:r>
      <w:r w:rsidR="00EC5E80">
        <w:rPr>
          <w:rFonts w:eastAsia="Times New Roman"/>
        </w:rPr>
        <w:t>осударственном учреждении «Территориальный фонд обязательного медицинского страхования</w:t>
      </w:r>
      <w:r w:rsidR="00FB283C">
        <w:rPr>
          <w:rFonts w:eastAsia="Times New Roman"/>
        </w:rPr>
        <w:br/>
      </w:r>
      <w:r w:rsidR="00EC5E80">
        <w:rPr>
          <w:rFonts w:eastAsia="Times New Roman"/>
        </w:rPr>
        <w:t>Санкт-Петербурга» (далее – ТФОМС Санкт-Петербурга)</w:t>
      </w:r>
      <w:r w:rsidR="0027512A" w:rsidRPr="00BE63EF">
        <w:rPr>
          <w:rFonts w:eastAsia="Times New Roman"/>
        </w:rPr>
        <w:t>.</w:t>
      </w:r>
    </w:p>
    <w:p w:rsidR="00E840CF" w:rsidRDefault="00C052C9" w:rsidP="00E840CF">
      <w:pPr>
        <w:pStyle w:val="Style1"/>
        <w:widowControl/>
        <w:spacing w:line="240" w:lineRule="auto"/>
        <w:ind w:firstLine="567"/>
        <w:jc w:val="both"/>
        <w:rPr>
          <w:rFonts w:eastAsia="Times New Roman"/>
        </w:rPr>
      </w:pPr>
      <w:r w:rsidRPr="00BE63EF">
        <w:rPr>
          <w:rFonts w:eastAsia="Times New Roman"/>
        </w:rPr>
        <w:t xml:space="preserve">Создание </w:t>
      </w:r>
      <w:r w:rsidR="0027512A">
        <w:rPr>
          <w:rFonts w:eastAsia="Times New Roman"/>
        </w:rPr>
        <w:t>к</w:t>
      </w:r>
      <w:r w:rsidRPr="00BE63EF">
        <w:rPr>
          <w:rFonts w:eastAsia="Times New Roman"/>
        </w:rPr>
        <w:t>омиссии по разработке территориальной программы обязательного медицинского страхования в субъекте Российской Федерации</w:t>
      </w:r>
      <w:r w:rsidR="0027512A">
        <w:rPr>
          <w:rFonts w:eastAsia="Times New Roman"/>
        </w:rPr>
        <w:t xml:space="preserve"> (далее – комиссия субъекта Российской Федерации)</w:t>
      </w:r>
      <w:r w:rsidRPr="00BE63EF">
        <w:rPr>
          <w:rFonts w:eastAsia="Times New Roman"/>
        </w:rPr>
        <w:t xml:space="preserve"> предусмотрено </w:t>
      </w:r>
      <w:r w:rsidR="006023A5">
        <w:rPr>
          <w:rFonts w:eastAsia="Times New Roman"/>
        </w:rPr>
        <w:t xml:space="preserve">частью 9 статьи 36 </w:t>
      </w:r>
      <w:r w:rsidRPr="00BE63EF">
        <w:rPr>
          <w:rFonts w:eastAsia="Times New Roman"/>
        </w:rPr>
        <w:t xml:space="preserve">Федерального закона </w:t>
      </w:r>
      <w:r w:rsidR="00E840CF">
        <w:rPr>
          <w:rFonts w:eastAsia="Times New Roman"/>
        </w:rPr>
        <w:br/>
      </w:r>
      <w:r w:rsidR="00421673">
        <w:rPr>
          <w:rFonts w:eastAsia="Times New Roman"/>
        </w:rPr>
        <w:t xml:space="preserve">от 29.11.2010 № 326-ФЗ </w:t>
      </w:r>
      <w:r w:rsidRPr="00BE63EF">
        <w:rPr>
          <w:rFonts w:eastAsia="Times New Roman"/>
        </w:rPr>
        <w:t>«Об обязательном медицинском страховании в Российской Федерации»</w:t>
      </w:r>
      <w:r w:rsidR="0027512A">
        <w:rPr>
          <w:rFonts w:eastAsia="Times New Roman"/>
        </w:rPr>
        <w:t xml:space="preserve"> (далее – Федеральный закон)</w:t>
      </w:r>
      <w:r w:rsidRPr="00BE63EF">
        <w:rPr>
          <w:rFonts w:eastAsia="Times New Roman"/>
        </w:rPr>
        <w:t xml:space="preserve">. </w:t>
      </w:r>
    </w:p>
    <w:p w:rsidR="00E840CF" w:rsidRDefault="00C052C9" w:rsidP="00E840CF">
      <w:pPr>
        <w:pStyle w:val="Style1"/>
        <w:widowControl/>
        <w:spacing w:line="240" w:lineRule="auto"/>
        <w:ind w:firstLine="567"/>
        <w:jc w:val="both"/>
        <w:rPr>
          <w:rFonts w:eastAsia="Times New Roman"/>
        </w:rPr>
      </w:pPr>
      <w:r w:rsidRPr="00BE63EF">
        <w:rPr>
          <w:rFonts w:eastAsia="Times New Roman"/>
        </w:rPr>
        <w:t>В соответствии с указанной</w:t>
      </w:r>
      <w:r w:rsidR="0027512A">
        <w:rPr>
          <w:rFonts w:eastAsia="Times New Roman"/>
        </w:rPr>
        <w:t xml:space="preserve"> нормой Ф</w:t>
      </w:r>
      <w:r w:rsidRPr="00BE63EF">
        <w:rPr>
          <w:rFonts w:eastAsia="Times New Roman"/>
        </w:rPr>
        <w:t>едерального закона в состав комиссии</w:t>
      </w:r>
      <w:r w:rsidR="0027512A">
        <w:rPr>
          <w:rFonts w:eastAsia="Times New Roman"/>
        </w:rPr>
        <w:t xml:space="preserve"> субъекта Российской Федерации</w:t>
      </w:r>
      <w:r w:rsidRPr="00BE63EF">
        <w:rPr>
          <w:rFonts w:eastAsia="Times New Roman"/>
        </w:rPr>
        <w:t xml:space="preserve"> входят представители органа исполнительной власти субъекта Российской Федерации, уполномоченного высшим исполнительным органом государственной власти субъекта Российской Федерации, территориального фонда обязательного медицинского страхования, страховых медицинских организаций </w:t>
      </w:r>
      <w:r w:rsidR="00E840CF">
        <w:rPr>
          <w:rFonts w:eastAsia="Times New Roman"/>
        </w:rPr>
        <w:br/>
      </w:r>
      <w:r w:rsidRPr="00BE63EF">
        <w:rPr>
          <w:rFonts w:eastAsia="Times New Roman"/>
        </w:rPr>
        <w:t xml:space="preserve">и медицинских организаций, представители медицинских профессиональных некоммерческих организаций или их ассоциаций (союзов) и профессиональных союзов медицинских работников или их объединений (ассоциаций), осуществляющих деятельность на территории субъекта Российской Федерации, на паритетных началах. </w:t>
      </w:r>
    </w:p>
    <w:p w:rsidR="00F60484" w:rsidRDefault="00F60484" w:rsidP="0085244F">
      <w:pPr>
        <w:pStyle w:val="Style1"/>
        <w:widowControl/>
        <w:spacing w:line="240" w:lineRule="auto"/>
        <w:ind w:firstLine="567"/>
        <w:jc w:val="both"/>
        <w:rPr>
          <w:rFonts w:eastAsia="Times New Roman"/>
        </w:rPr>
      </w:pPr>
      <w:r>
        <w:rPr>
          <w:rFonts w:eastAsia="Times New Roman"/>
        </w:rPr>
        <w:t>В связи с кадровыми изменениями в составе Правительства Санкт-Петербурга</w:t>
      </w:r>
      <w:r w:rsidR="003D4FF3">
        <w:rPr>
          <w:rFonts w:eastAsia="Times New Roman"/>
        </w:rPr>
        <w:br/>
      </w:r>
      <w:r>
        <w:rPr>
          <w:rFonts w:eastAsia="Times New Roman"/>
        </w:rPr>
        <w:t>и возложением обязанностей по решению вопросов здравоохранения</w:t>
      </w:r>
      <w:r w:rsidR="003D4FF3">
        <w:rPr>
          <w:rFonts w:eastAsia="Times New Roman"/>
        </w:rPr>
        <w:br/>
      </w:r>
      <w:r>
        <w:rPr>
          <w:rFonts w:eastAsia="Times New Roman"/>
        </w:rPr>
        <w:t>и по непосредственной координации и контролю деятельности Комитета</w:t>
      </w:r>
      <w:r w:rsidR="003D4FF3">
        <w:rPr>
          <w:rFonts w:eastAsia="Times New Roman"/>
        </w:rPr>
        <w:br/>
      </w:r>
      <w:r>
        <w:rPr>
          <w:rFonts w:eastAsia="Times New Roman"/>
        </w:rPr>
        <w:t xml:space="preserve">по здравоохранению на вице-губернатора Санкт-Петербурга </w:t>
      </w:r>
      <w:proofErr w:type="spellStart"/>
      <w:r>
        <w:rPr>
          <w:rFonts w:eastAsia="Times New Roman"/>
        </w:rPr>
        <w:t>Омельницкого</w:t>
      </w:r>
      <w:proofErr w:type="spellEnd"/>
      <w:r>
        <w:rPr>
          <w:rFonts w:eastAsia="Times New Roman"/>
        </w:rPr>
        <w:t xml:space="preserve"> В.В., </w:t>
      </w:r>
      <w:proofErr w:type="gramStart"/>
      <w:r>
        <w:rPr>
          <w:rFonts w:eastAsia="Times New Roman"/>
        </w:rPr>
        <w:t>контроль за</w:t>
      </w:r>
      <w:proofErr w:type="gramEnd"/>
      <w:r>
        <w:rPr>
          <w:rFonts w:eastAsia="Times New Roman"/>
        </w:rPr>
        <w:t xml:space="preserve"> выполнением постановления </w:t>
      </w:r>
      <w:r w:rsidR="003D4FF3">
        <w:rPr>
          <w:rFonts w:eastAsia="Times New Roman"/>
        </w:rPr>
        <w:t xml:space="preserve">№ 1775 предлагается возложить на </w:t>
      </w:r>
      <w:proofErr w:type="spellStart"/>
      <w:r w:rsidR="003D4FF3">
        <w:rPr>
          <w:rFonts w:eastAsia="Times New Roman"/>
        </w:rPr>
        <w:t>Омельницкого</w:t>
      </w:r>
      <w:proofErr w:type="spellEnd"/>
      <w:r w:rsidR="003D4FF3">
        <w:rPr>
          <w:rFonts w:eastAsia="Times New Roman"/>
        </w:rPr>
        <w:t xml:space="preserve"> В.В. </w:t>
      </w:r>
    </w:p>
    <w:p w:rsidR="0089579F" w:rsidRDefault="003D4FF3" w:rsidP="0085244F">
      <w:pPr>
        <w:pStyle w:val="Style1"/>
        <w:widowControl/>
        <w:spacing w:line="240" w:lineRule="auto"/>
        <w:ind w:firstLine="567"/>
        <w:jc w:val="both"/>
        <w:rPr>
          <w:rFonts w:eastAsia="Times New Roman"/>
        </w:rPr>
      </w:pPr>
      <w:r>
        <w:rPr>
          <w:rFonts w:eastAsia="Times New Roman"/>
        </w:rPr>
        <w:t>В</w:t>
      </w:r>
      <w:r w:rsidR="0027512A">
        <w:rPr>
          <w:rFonts w:eastAsia="Times New Roman"/>
        </w:rPr>
        <w:t xml:space="preserve"> </w:t>
      </w:r>
      <w:r w:rsidR="009B7C79">
        <w:rPr>
          <w:rFonts w:eastAsia="Times New Roman"/>
        </w:rPr>
        <w:t>связи с кадровыми изменениями</w:t>
      </w:r>
      <w:r w:rsidR="00F60484">
        <w:rPr>
          <w:rFonts w:eastAsia="Times New Roman"/>
        </w:rPr>
        <w:t xml:space="preserve"> в Комитете по здравоохранению и ТФОМС Санкт-Петербурга </w:t>
      </w:r>
      <w:r w:rsidR="009B7C79">
        <w:rPr>
          <w:rFonts w:eastAsia="Times New Roman"/>
        </w:rPr>
        <w:t xml:space="preserve">в </w:t>
      </w:r>
      <w:r w:rsidR="0027512A">
        <w:rPr>
          <w:rFonts w:eastAsia="Times New Roman"/>
        </w:rPr>
        <w:t xml:space="preserve">состав Комиссии предлагается включить </w:t>
      </w:r>
      <w:proofErr w:type="spellStart"/>
      <w:r>
        <w:rPr>
          <w:rFonts w:eastAsia="Times New Roman"/>
        </w:rPr>
        <w:t>Тарнопольского</w:t>
      </w:r>
      <w:proofErr w:type="spellEnd"/>
      <w:r>
        <w:rPr>
          <w:rFonts w:eastAsia="Times New Roman"/>
        </w:rPr>
        <w:t xml:space="preserve"> А.Д.</w:t>
      </w:r>
      <w:r w:rsidR="009B7C79">
        <w:t xml:space="preserve"> </w:t>
      </w:r>
      <w:r w:rsidR="0089579F">
        <w:t>(</w:t>
      </w:r>
      <w:r w:rsidR="009B7C79">
        <w:rPr>
          <w:rFonts w:eastAsia="Times New Roman"/>
        </w:rPr>
        <w:t>представител</w:t>
      </w:r>
      <w:r>
        <w:rPr>
          <w:rFonts w:eastAsia="Times New Roman"/>
        </w:rPr>
        <w:t>я</w:t>
      </w:r>
      <w:r w:rsidR="009B7C79">
        <w:t xml:space="preserve"> Комитета по здравоохранению</w:t>
      </w:r>
      <w:r w:rsidR="0089579F">
        <w:t>)</w:t>
      </w:r>
      <w:r>
        <w:t xml:space="preserve"> и актуализировать</w:t>
      </w:r>
      <w:r w:rsidRPr="003D4FF3">
        <w:rPr>
          <w:rFonts w:eastAsia="Times New Roman"/>
        </w:rPr>
        <w:t xml:space="preserve"> </w:t>
      </w:r>
      <w:r>
        <w:rPr>
          <w:rFonts w:eastAsia="Times New Roman"/>
        </w:rPr>
        <w:t xml:space="preserve">наименования должностей членов Комиссии </w:t>
      </w:r>
      <w:r w:rsidR="0089579F">
        <w:rPr>
          <w:rFonts w:eastAsia="Times New Roman"/>
        </w:rPr>
        <w:t>Сараны А.М. (представителя</w:t>
      </w:r>
      <w:r w:rsidR="0089579F">
        <w:t xml:space="preserve"> Комитета</w:t>
      </w:r>
      <w:r w:rsidR="0089579F">
        <w:br/>
        <w:t xml:space="preserve">по здравоохранению) и </w:t>
      </w:r>
      <w:proofErr w:type="spellStart"/>
      <w:r w:rsidR="006846F4">
        <w:t>Лисовца</w:t>
      </w:r>
      <w:proofErr w:type="spellEnd"/>
      <w:r w:rsidR="006846F4">
        <w:t xml:space="preserve"> Д.Г. </w:t>
      </w:r>
      <w:r w:rsidR="0089579F">
        <w:t>(</w:t>
      </w:r>
      <w:r w:rsidR="0027512A">
        <w:rPr>
          <w:rFonts w:eastAsia="Times New Roman"/>
        </w:rPr>
        <w:t>предс</w:t>
      </w:r>
      <w:r w:rsidR="003643F0">
        <w:rPr>
          <w:rFonts w:eastAsia="Times New Roman"/>
        </w:rPr>
        <w:t>тавителя ТФОМС Санкт-Петербурга</w:t>
      </w:r>
      <w:r w:rsidR="0089579F">
        <w:rPr>
          <w:rFonts w:eastAsia="Times New Roman"/>
        </w:rPr>
        <w:t>).</w:t>
      </w:r>
    </w:p>
    <w:p w:rsidR="00204CFF" w:rsidRDefault="0045762D" w:rsidP="0085244F">
      <w:pPr>
        <w:pStyle w:val="Style1"/>
        <w:widowControl/>
        <w:spacing w:line="240" w:lineRule="auto"/>
        <w:ind w:firstLine="567"/>
        <w:jc w:val="both"/>
        <w:rPr>
          <w:rFonts w:eastAsia="Times New Roman"/>
        </w:rPr>
      </w:pPr>
      <w:r>
        <w:rPr>
          <w:rFonts w:eastAsia="Times New Roman"/>
        </w:rPr>
        <w:t>Также Проектом предусмотрен</w:t>
      </w:r>
      <w:r w:rsidR="0089579F">
        <w:rPr>
          <w:rFonts w:eastAsia="Times New Roman"/>
        </w:rPr>
        <w:t>о</w:t>
      </w:r>
      <w:r>
        <w:rPr>
          <w:rFonts w:eastAsia="Times New Roman"/>
        </w:rPr>
        <w:t xml:space="preserve"> </w:t>
      </w:r>
      <w:r w:rsidR="00204CFF">
        <w:rPr>
          <w:rFonts w:eastAsia="Times New Roman"/>
        </w:rPr>
        <w:t>и</w:t>
      </w:r>
      <w:r w:rsidR="00204CFF" w:rsidRPr="00A17B45">
        <w:t>сключ</w:t>
      </w:r>
      <w:r w:rsidR="00204CFF">
        <w:t>ение</w:t>
      </w:r>
      <w:r w:rsidR="0089579F">
        <w:t xml:space="preserve"> </w:t>
      </w:r>
      <w:r w:rsidR="00204CFF" w:rsidRPr="00A17B45">
        <w:t>из состава Комиссии</w:t>
      </w:r>
      <w:r w:rsidR="00204CFF">
        <w:t xml:space="preserve"> </w:t>
      </w:r>
      <w:r w:rsidR="0089579F">
        <w:t>Коган О.Г.</w:t>
      </w:r>
    </w:p>
    <w:p w:rsidR="00E840CF" w:rsidRDefault="00BC70D2" w:rsidP="00721D0A">
      <w:pPr>
        <w:ind w:firstLine="567"/>
        <w:jc w:val="both"/>
      </w:pPr>
      <w:r w:rsidRPr="00BE63EF">
        <w:t>Осуществление медиа-сопровождения Проекта не требуется.</w:t>
      </w:r>
      <w:r w:rsidR="00BE63EF" w:rsidRPr="00BE63EF">
        <w:t xml:space="preserve"> </w:t>
      </w:r>
      <w:r w:rsidR="001220FC" w:rsidRPr="00BE63EF">
        <w:t xml:space="preserve">Проект не затрагивает вопросы осуществления предпринимательской и инвестиционной деятельности, </w:t>
      </w:r>
      <w:r w:rsidR="00BF78A4" w:rsidRPr="00BE63EF">
        <w:t xml:space="preserve">в связи </w:t>
      </w:r>
      <w:r w:rsidR="00E840CF">
        <w:br/>
      </w:r>
      <w:r w:rsidR="00BF78A4" w:rsidRPr="00BE63EF">
        <w:t xml:space="preserve">с чем </w:t>
      </w:r>
      <w:r w:rsidR="001220FC" w:rsidRPr="00BE63EF">
        <w:t>оценка регулирующего воздействия проекта не потребуется.</w:t>
      </w:r>
    </w:p>
    <w:p w:rsidR="00816910" w:rsidRDefault="001220FC" w:rsidP="00721D0A">
      <w:pPr>
        <w:ind w:firstLine="567"/>
        <w:jc w:val="both"/>
      </w:pPr>
      <w:r w:rsidRPr="00BE63EF">
        <w:t xml:space="preserve">Принятие </w:t>
      </w:r>
      <w:r w:rsidR="00BC70D2" w:rsidRPr="00BE63EF">
        <w:t>П</w:t>
      </w:r>
      <w:r w:rsidRPr="00BE63EF">
        <w:t>роекта не повлечет</w:t>
      </w:r>
      <w:r w:rsidR="00816910">
        <w:t xml:space="preserve"> необходимости</w:t>
      </w:r>
      <w:r w:rsidRPr="00BE63EF">
        <w:t xml:space="preserve"> внесения изменений и признания утратившими силу</w:t>
      </w:r>
      <w:r w:rsidR="00EA7DC3" w:rsidRPr="00BE63EF">
        <w:t>, приостановлени</w:t>
      </w:r>
      <w:r w:rsidR="00816910">
        <w:t>я</w:t>
      </w:r>
      <w:r w:rsidR="00EA7DC3" w:rsidRPr="00BE63EF">
        <w:t>, дополнени</w:t>
      </w:r>
      <w:r w:rsidR="00816910">
        <w:t>я</w:t>
      </w:r>
      <w:r w:rsidR="00EA7DC3" w:rsidRPr="00BE63EF">
        <w:t xml:space="preserve"> или разработк</w:t>
      </w:r>
      <w:r w:rsidR="00816910">
        <w:t>и</w:t>
      </w:r>
      <w:r w:rsidRPr="00BE63EF">
        <w:t xml:space="preserve"> правовых актов Губернатора Санкт-Петербурга и Правительства Санкт-Петербурга.</w:t>
      </w:r>
    </w:p>
    <w:p w:rsidR="00BC70D2" w:rsidRPr="00BE63EF" w:rsidRDefault="00EA7DC3" w:rsidP="00721D0A">
      <w:pPr>
        <w:ind w:firstLine="567"/>
        <w:jc w:val="both"/>
        <w:rPr>
          <w:rFonts w:eastAsia="Times New Roman"/>
        </w:rPr>
      </w:pPr>
      <w:r w:rsidRPr="00BE63EF">
        <w:rPr>
          <w:rFonts w:eastAsia="Times New Roman"/>
        </w:rPr>
        <w:t>Принятие Проекта не потребует бюджетного финансирования.</w:t>
      </w:r>
    </w:p>
    <w:p w:rsidR="0089579F" w:rsidRDefault="0089579F" w:rsidP="000F46E3">
      <w:pPr>
        <w:pStyle w:val="a3"/>
        <w:jc w:val="left"/>
        <w:rPr>
          <w:b/>
          <w:szCs w:val="24"/>
          <w:lang w:val="ru-RU"/>
        </w:rPr>
      </w:pPr>
    </w:p>
    <w:p w:rsidR="000F46E3" w:rsidRDefault="0089579F" w:rsidP="000F46E3">
      <w:pPr>
        <w:pStyle w:val="a3"/>
        <w:jc w:val="left"/>
        <w:rPr>
          <w:b/>
          <w:szCs w:val="24"/>
          <w:lang w:val="ru-RU"/>
        </w:rPr>
      </w:pPr>
      <w:r>
        <w:rPr>
          <w:b/>
          <w:szCs w:val="24"/>
          <w:lang w:val="ru-RU"/>
        </w:rPr>
        <w:t>П</w:t>
      </w:r>
      <w:r w:rsidR="00E840CF" w:rsidRPr="00BE63EF">
        <w:rPr>
          <w:b/>
          <w:szCs w:val="24"/>
          <w:lang w:val="ru-RU"/>
        </w:rPr>
        <w:t>редседател</w:t>
      </w:r>
      <w:r>
        <w:rPr>
          <w:b/>
          <w:szCs w:val="24"/>
          <w:lang w:val="ru-RU"/>
        </w:rPr>
        <w:t>ь</w:t>
      </w:r>
    </w:p>
    <w:p w:rsidR="00E840CF" w:rsidRPr="00BE63EF" w:rsidRDefault="000F46E3" w:rsidP="00E840CF">
      <w:pPr>
        <w:pStyle w:val="a3"/>
        <w:tabs>
          <w:tab w:val="clear" w:pos="8306"/>
          <w:tab w:val="right" w:pos="9356"/>
        </w:tabs>
        <w:jc w:val="left"/>
        <w:rPr>
          <w:b/>
          <w:szCs w:val="24"/>
          <w:lang w:val="ru-RU"/>
        </w:rPr>
      </w:pPr>
      <w:r w:rsidRPr="00BE63EF">
        <w:rPr>
          <w:b/>
          <w:szCs w:val="24"/>
          <w:lang w:val="ru-RU"/>
        </w:rPr>
        <w:t>Комитета</w:t>
      </w:r>
      <w:r>
        <w:rPr>
          <w:b/>
          <w:szCs w:val="24"/>
          <w:lang w:val="ru-RU"/>
        </w:rPr>
        <w:t xml:space="preserve"> по здравоохранению</w:t>
      </w:r>
      <w:r w:rsidR="00E840CF">
        <w:rPr>
          <w:b/>
          <w:szCs w:val="24"/>
          <w:lang w:val="ru-RU"/>
        </w:rPr>
        <w:tab/>
      </w:r>
      <w:r w:rsidR="00E840CF">
        <w:rPr>
          <w:b/>
          <w:szCs w:val="24"/>
          <w:lang w:val="ru-RU"/>
        </w:rPr>
        <w:tab/>
        <w:t>А.М. Сарана</w:t>
      </w:r>
    </w:p>
    <w:sectPr w:rsidR="00E840CF" w:rsidRPr="00BE63EF" w:rsidSect="0089579F">
      <w:pgSz w:w="11907" w:h="16840" w:code="9"/>
      <w:pgMar w:top="1134" w:right="851" w:bottom="567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024487"/>
    <w:multiLevelType w:val="multilevel"/>
    <w:tmpl w:val="8222DC0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0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1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7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2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7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84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rawingGridVerticalSpacing w:val="381"/>
  <w:displayHorizont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7B0"/>
    <w:rsid w:val="000143CF"/>
    <w:rsid w:val="00015F0B"/>
    <w:rsid w:val="00035123"/>
    <w:rsid w:val="00070650"/>
    <w:rsid w:val="00081853"/>
    <w:rsid w:val="000A2D4C"/>
    <w:rsid w:val="000A451B"/>
    <w:rsid w:val="000A6F18"/>
    <w:rsid w:val="000D4AD3"/>
    <w:rsid w:val="000E271A"/>
    <w:rsid w:val="000E343F"/>
    <w:rsid w:val="000F46E3"/>
    <w:rsid w:val="0010047F"/>
    <w:rsid w:val="001220FC"/>
    <w:rsid w:val="001433DE"/>
    <w:rsid w:val="00156035"/>
    <w:rsid w:val="00190E68"/>
    <w:rsid w:val="00204CFF"/>
    <w:rsid w:val="00224233"/>
    <w:rsid w:val="002316B4"/>
    <w:rsid w:val="00236ECD"/>
    <w:rsid w:val="00240AF5"/>
    <w:rsid w:val="0027512A"/>
    <w:rsid w:val="002800C7"/>
    <w:rsid w:val="00285BEA"/>
    <w:rsid w:val="00293815"/>
    <w:rsid w:val="00296485"/>
    <w:rsid w:val="002A35F1"/>
    <w:rsid w:val="002B32C5"/>
    <w:rsid w:val="002C46C5"/>
    <w:rsid w:val="002C5729"/>
    <w:rsid w:val="002C6826"/>
    <w:rsid w:val="002E5F4A"/>
    <w:rsid w:val="002F7651"/>
    <w:rsid w:val="00313500"/>
    <w:rsid w:val="003623CB"/>
    <w:rsid w:val="003643F0"/>
    <w:rsid w:val="003D4FF3"/>
    <w:rsid w:val="0041689D"/>
    <w:rsid w:val="00421673"/>
    <w:rsid w:val="00437B36"/>
    <w:rsid w:val="004425D9"/>
    <w:rsid w:val="00444349"/>
    <w:rsid w:val="00451B8D"/>
    <w:rsid w:val="0045762D"/>
    <w:rsid w:val="00472DEF"/>
    <w:rsid w:val="0047686D"/>
    <w:rsid w:val="00480640"/>
    <w:rsid w:val="00486D80"/>
    <w:rsid w:val="004A3D90"/>
    <w:rsid w:val="004D21FE"/>
    <w:rsid w:val="004F00C5"/>
    <w:rsid w:val="0051135D"/>
    <w:rsid w:val="00514AAA"/>
    <w:rsid w:val="005168AF"/>
    <w:rsid w:val="0052457D"/>
    <w:rsid w:val="005B7A49"/>
    <w:rsid w:val="005D53C9"/>
    <w:rsid w:val="005F4D40"/>
    <w:rsid w:val="006023A5"/>
    <w:rsid w:val="00625252"/>
    <w:rsid w:val="00654F19"/>
    <w:rsid w:val="006846F4"/>
    <w:rsid w:val="006C3553"/>
    <w:rsid w:val="006D0115"/>
    <w:rsid w:val="006E6896"/>
    <w:rsid w:val="006F4A42"/>
    <w:rsid w:val="00705056"/>
    <w:rsid w:val="00713E56"/>
    <w:rsid w:val="00721D0A"/>
    <w:rsid w:val="00737BC3"/>
    <w:rsid w:val="007A3060"/>
    <w:rsid w:val="007F1231"/>
    <w:rsid w:val="007F5105"/>
    <w:rsid w:val="00816910"/>
    <w:rsid w:val="0084726C"/>
    <w:rsid w:val="0085244F"/>
    <w:rsid w:val="00867A4F"/>
    <w:rsid w:val="00876BFD"/>
    <w:rsid w:val="00891E3F"/>
    <w:rsid w:val="0089579F"/>
    <w:rsid w:val="008C0DD3"/>
    <w:rsid w:val="008E4356"/>
    <w:rsid w:val="0090551C"/>
    <w:rsid w:val="00916B4D"/>
    <w:rsid w:val="009253BF"/>
    <w:rsid w:val="00946449"/>
    <w:rsid w:val="00974963"/>
    <w:rsid w:val="009802EC"/>
    <w:rsid w:val="009A27A1"/>
    <w:rsid w:val="009A4402"/>
    <w:rsid w:val="009B7C79"/>
    <w:rsid w:val="009E23A3"/>
    <w:rsid w:val="009E7FB9"/>
    <w:rsid w:val="009F2797"/>
    <w:rsid w:val="00A1329B"/>
    <w:rsid w:val="00A400D5"/>
    <w:rsid w:val="00A45C39"/>
    <w:rsid w:val="00A74025"/>
    <w:rsid w:val="00AF125C"/>
    <w:rsid w:val="00B069C9"/>
    <w:rsid w:val="00B32CBD"/>
    <w:rsid w:val="00B56BE7"/>
    <w:rsid w:val="00B571AB"/>
    <w:rsid w:val="00B74C84"/>
    <w:rsid w:val="00B94FAC"/>
    <w:rsid w:val="00BC70D2"/>
    <w:rsid w:val="00BE415D"/>
    <w:rsid w:val="00BE63EF"/>
    <w:rsid w:val="00BF4442"/>
    <w:rsid w:val="00BF4683"/>
    <w:rsid w:val="00BF78A4"/>
    <w:rsid w:val="00C052C9"/>
    <w:rsid w:val="00C2781F"/>
    <w:rsid w:val="00C612E5"/>
    <w:rsid w:val="00C63DCE"/>
    <w:rsid w:val="00C71856"/>
    <w:rsid w:val="00C847B0"/>
    <w:rsid w:val="00C93FB7"/>
    <w:rsid w:val="00CA1F62"/>
    <w:rsid w:val="00CA46F2"/>
    <w:rsid w:val="00CB235E"/>
    <w:rsid w:val="00D001B1"/>
    <w:rsid w:val="00D05A62"/>
    <w:rsid w:val="00D06287"/>
    <w:rsid w:val="00D30A47"/>
    <w:rsid w:val="00D337CA"/>
    <w:rsid w:val="00D41C3C"/>
    <w:rsid w:val="00D650CD"/>
    <w:rsid w:val="00D93F72"/>
    <w:rsid w:val="00DD5548"/>
    <w:rsid w:val="00DF3885"/>
    <w:rsid w:val="00DF5B51"/>
    <w:rsid w:val="00E4531C"/>
    <w:rsid w:val="00E52EE1"/>
    <w:rsid w:val="00E56CA9"/>
    <w:rsid w:val="00E72C77"/>
    <w:rsid w:val="00E840CF"/>
    <w:rsid w:val="00EA7DC3"/>
    <w:rsid w:val="00EB2725"/>
    <w:rsid w:val="00EC56FE"/>
    <w:rsid w:val="00EC5E80"/>
    <w:rsid w:val="00EF6D2B"/>
    <w:rsid w:val="00F0150F"/>
    <w:rsid w:val="00F42EEC"/>
    <w:rsid w:val="00F60484"/>
    <w:rsid w:val="00F62CD5"/>
    <w:rsid w:val="00F64460"/>
    <w:rsid w:val="00F8155F"/>
    <w:rsid w:val="00F868BF"/>
    <w:rsid w:val="00FB283C"/>
    <w:rsid w:val="00FC05D7"/>
    <w:rsid w:val="00FC063D"/>
    <w:rsid w:val="00FE1C15"/>
    <w:rsid w:val="00FF1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7B0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  <w:style w:type="paragraph" w:styleId="1">
    <w:name w:val="heading 1"/>
    <w:basedOn w:val="a"/>
    <w:next w:val="a"/>
    <w:qFormat/>
    <w:pPr>
      <w:widowControl/>
      <w:suppressAutoHyphens/>
      <w:autoSpaceDE/>
      <w:autoSpaceDN/>
      <w:adjustRightInd/>
      <w:spacing w:line="336" w:lineRule="auto"/>
      <w:jc w:val="center"/>
      <w:outlineLvl w:val="0"/>
    </w:pPr>
    <w:rPr>
      <w:rFonts w:eastAsia="Times New Roman"/>
      <w:b/>
      <w:caps/>
      <w:kern w:val="28"/>
      <w:szCs w:val="20"/>
      <w:lang w:val="uk-UA"/>
    </w:rPr>
  </w:style>
  <w:style w:type="paragraph" w:styleId="2">
    <w:name w:val="heading 2"/>
    <w:basedOn w:val="a"/>
    <w:next w:val="a"/>
    <w:qFormat/>
    <w:pPr>
      <w:widowControl/>
      <w:suppressAutoHyphens/>
      <w:autoSpaceDE/>
      <w:autoSpaceDN/>
      <w:adjustRightInd/>
      <w:spacing w:line="336" w:lineRule="auto"/>
      <w:ind w:left="851"/>
      <w:jc w:val="both"/>
      <w:outlineLvl w:val="1"/>
    </w:pPr>
    <w:rPr>
      <w:rFonts w:eastAsia="Times New Roman"/>
      <w:b/>
      <w:szCs w:val="20"/>
      <w:lang w:val="uk-UA"/>
    </w:rPr>
  </w:style>
  <w:style w:type="paragraph" w:styleId="3">
    <w:name w:val="heading 3"/>
    <w:basedOn w:val="a"/>
    <w:next w:val="a"/>
    <w:qFormat/>
    <w:pPr>
      <w:widowControl/>
      <w:suppressAutoHyphens/>
      <w:autoSpaceDE/>
      <w:autoSpaceDN/>
      <w:adjustRightInd/>
      <w:spacing w:line="336" w:lineRule="auto"/>
      <w:ind w:left="851"/>
      <w:jc w:val="both"/>
      <w:outlineLvl w:val="2"/>
    </w:pPr>
    <w:rPr>
      <w:rFonts w:eastAsia="Times New Roman"/>
      <w:b/>
      <w:szCs w:val="20"/>
      <w:lang w:val="uk-UA"/>
    </w:rPr>
  </w:style>
  <w:style w:type="paragraph" w:styleId="4">
    <w:name w:val="heading 4"/>
    <w:basedOn w:val="a"/>
    <w:next w:val="a"/>
    <w:qFormat/>
    <w:pPr>
      <w:widowControl/>
      <w:suppressAutoHyphens/>
      <w:autoSpaceDE/>
      <w:autoSpaceDN/>
      <w:adjustRightInd/>
      <w:spacing w:line="336" w:lineRule="auto"/>
      <w:jc w:val="center"/>
      <w:outlineLvl w:val="3"/>
    </w:pPr>
    <w:rPr>
      <w:rFonts w:eastAsia="Times New Roman"/>
      <w:b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widowControl/>
      <w:tabs>
        <w:tab w:val="center" w:pos="4153"/>
        <w:tab w:val="right" w:pos="8306"/>
      </w:tabs>
      <w:autoSpaceDE/>
      <w:autoSpaceDN/>
      <w:adjustRightInd/>
      <w:jc w:val="both"/>
    </w:pPr>
    <w:rPr>
      <w:rFonts w:eastAsia="Times New Roman"/>
      <w:szCs w:val="20"/>
      <w:lang w:val="uk-UA"/>
    </w:rPr>
  </w:style>
  <w:style w:type="paragraph" w:styleId="a5">
    <w:name w:val="caption"/>
    <w:basedOn w:val="a"/>
    <w:next w:val="a"/>
    <w:qFormat/>
    <w:pPr>
      <w:widowControl/>
      <w:suppressAutoHyphens/>
      <w:autoSpaceDE/>
      <w:autoSpaceDN/>
      <w:adjustRightInd/>
      <w:spacing w:line="336" w:lineRule="auto"/>
      <w:jc w:val="center"/>
    </w:pPr>
    <w:rPr>
      <w:rFonts w:eastAsia="Times New Roman"/>
      <w:szCs w:val="20"/>
      <w:lang w:val="uk-UA"/>
    </w:rPr>
  </w:style>
  <w:style w:type="paragraph" w:styleId="a6">
    <w:name w:val="footer"/>
    <w:basedOn w:val="a"/>
    <w:pPr>
      <w:widowControl/>
      <w:tabs>
        <w:tab w:val="center" w:pos="4153"/>
        <w:tab w:val="right" w:pos="8306"/>
      </w:tabs>
      <w:autoSpaceDE/>
      <w:autoSpaceDN/>
      <w:adjustRightInd/>
      <w:jc w:val="both"/>
    </w:pPr>
    <w:rPr>
      <w:rFonts w:eastAsia="Times New Roman"/>
      <w:szCs w:val="20"/>
      <w:lang w:val="uk-UA"/>
    </w:rPr>
  </w:style>
  <w:style w:type="character" w:styleId="a7">
    <w:name w:val="page number"/>
    <w:basedOn w:val="a0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widowControl/>
      <w:tabs>
        <w:tab w:val="right" w:leader="dot" w:pos="9355"/>
      </w:tabs>
      <w:autoSpaceDE/>
      <w:autoSpaceDN/>
      <w:adjustRightInd/>
      <w:spacing w:line="336" w:lineRule="auto"/>
      <w:ind w:right="851"/>
    </w:pPr>
    <w:rPr>
      <w:rFonts w:eastAsia="Times New Roman"/>
      <w:caps/>
      <w:szCs w:val="20"/>
    </w:rPr>
  </w:style>
  <w:style w:type="paragraph" w:styleId="20">
    <w:name w:val="toc 2"/>
    <w:basedOn w:val="a"/>
    <w:next w:val="a"/>
    <w:autoRedefine/>
    <w:semiHidden/>
    <w:pPr>
      <w:widowControl/>
      <w:tabs>
        <w:tab w:val="right" w:leader="dot" w:pos="9355"/>
      </w:tabs>
      <w:autoSpaceDE/>
      <w:autoSpaceDN/>
      <w:adjustRightInd/>
      <w:spacing w:line="336" w:lineRule="auto"/>
      <w:ind w:left="284" w:right="851"/>
    </w:pPr>
    <w:rPr>
      <w:rFonts w:eastAsia="Times New Roman"/>
      <w:szCs w:val="20"/>
    </w:rPr>
  </w:style>
  <w:style w:type="paragraph" w:styleId="30">
    <w:name w:val="toc 3"/>
    <w:basedOn w:val="a"/>
    <w:next w:val="a"/>
    <w:autoRedefine/>
    <w:semiHidden/>
    <w:pPr>
      <w:widowControl/>
      <w:tabs>
        <w:tab w:val="right" w:leader="dot" w:pos="9355"/>
      </w:tabs>
      <w:autoSpaceDE/>
      <w:autoSpaceDN/>
      <w:adjustRightInd/>
      <w:spacing w:line="336" w:lineRule="auto"/>
      <w:ind w:left="567" w:right="851"/>
    </w:pPr>
    <w:rPr>
      <w:rFonts w:eastAsia="Times New Roman"/>
      <w:szCs w:val="20"/>
    </w:rPr>
  </w:style>
  <w:style w:type="paragraph" w:styleId="40">
    <w:name w:val="toc 4"/>
    <w:basedOn w:val="a"/>
    <w:next w:val="a"/>
    <w:autoRedefine/>
    <w:semiHidden/>
    <w:pPr>
      <w:widowControl/>
      <w:tabs>
        <w:tab w:val="right" w:leader="dot" w:pos="9356"/>
      </w:tabs>
      <w:autoSpaceDE/>
      <w:autoSpaceDN/>
      <w:adjustRightInd/>
      <w:spacing w:line="336" w:lineRule="auto"/>
      <w:ind w:left="284" w:right="851"/>
    </w:pPr>
    <w:rPr>
      <w:rFonts w:eastAsia="Times New Roman"/>
      <w:szCs w:val="20"/>
    </w:rPr>
  </w:style>
  <w:style w:type="paragraph" w:styleId="a8">
    <w:name w:val="Body Text"/>
    <w:basedOn w:val="a"/>
    <w:pPr>
      <w:widowControl/>
      <w:autoSpaceDE/>
      <w:autoSpaceDN/>
      <w:adjustRightInd/>
      <w:spacing w:line="336" w:lineRule="auto"/>
      <w:ind w:firstLine="851"/>
      <w:jc w:val="both"/>
    </w:pPr>
    <w:rPr>
      <w:rFonts w:eastAsia="Times New Roman"/>
      <w:szCs w:val="20"/>
    </w:r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widowControl/>
      <w:shd w:val="clear" w:color="auto" w:fill="000080"/>
      <w:autoSpaceDE/>
      <w:autoSpaceDN/>
      <w:adjustRightInd/>
      <w:jc w:val="both"/>
    </w:pPr>
    <w:rPr>
      <w:rFonts w:eastAsia="Times New Roman"/>
      <w:szCs w:val="20"/>
    </w:r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</w:pPr>
    <w:rPr>
      <w:noProof/>
    </w:rPr>
  </w:style>
  <w:style w:type="paragraph" w:styleId="ae">
    <w:name w:val="annotation text"/>
    <w:basedOn w:val="a"/>
    <w:semiHidden/>
    <w:pPr>
      <w:widowControl/>
      <w:autoSpaceDE/>
      <w:autoSpaceDN/>
      <w:adjustRightInd/>
      <w:jc w:val="both"/>
    </w:pPr>
    <w:rPr>
      <w:rFonts w:ascii="Journal" w:eastAsia="Times New Roman" w:hAnsi="Journal"/>
      <w:szCs w:val="20"/>
    </w:rPr>
  </w:style>
  <w:style w:type="paragraph" w:customStyle="1" w:styleId="Style1">
    <w:name w:val="Style1"/>
    <w:basedOn w:val="a"/>
    <w:uiPriority w:val="99"/>
    <w:rsid w:val="00C847B0"/>
    <w:pPr>
      <w:spacing w:line="276" w:lineRule="exact"/>
      <w:jc w:val="center"/>
    </w:pPr>
  </w:style>
  <w:style w:type="paragraph" w:customStyle="1" w:styleId="Style2">
    <w:name w:val="Style2"/>
    <w:basedOn w:val="a"/>
    <w:uiPriority w:val="99"/>
    <w:rsid w:val="00C847B0"/>
  </w:style>
  <w:style w:type="paragraph" w:customStyle="1" w:styleId="Style3">
    <w:name w:val="Style3"/>
    <w:basedOn w:val="a"/>
    <w:uiPriority w:val="99"/>
    <w:rsid w:val="00C847B0"/>
    <w:pPr>
      <w:spacing w:line="275" w:lineRule="exact"/>
      <w:ind w:firstLine="706"/>
      <w:jc w:val="both"/>
    </w:pPr>
  </w:style>
  <w:style w:type="paragraph" w:customStyle="1" w:styleId="Style4">
    <w:name w:val="Style4"/>
    <w:basedOn w:val="a"/>
    <w:uiPriority w:val="99"/>
    <w:rsid w:val="00C847B0"/>
    <w:pPr>
      <w:spacing w:line="275" w:lineRule="exact"/>
      <w:ind w:firstLine="538"/>
      <w:jc w:val="both"/>
    </w:pPr>
  </w:style>
  <w:style w:type="character" w:customStyle="1" w:styleId="FontStyle11">
    <w:name w:val="Font Style11"/>
    <w:basedOn w:val="a0"/>
    <w:uiPriority w:val="99"/>
    <w:rsid w:val="00C847B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2">
    <w:name w:val="Font Style12"/>
    <w:basedOn w:val="a0"/>
    <w:uiPriority w:val="99"/>
    <w:rsid w:val="00C847B0"/>
    <w:rPr>
      <w:rFonts w:ascii="Times New Roman" w:hAnsi="Times New Roman" w:cs="Times New Roman"/>
      <w:sz w:val="22"/>
      <w:szCs w:val="22"/>
    </w:rPr>
  </w:style>
  <w:style w:type="paragraph" w:styleId="af">
    <w:name w:val="List Paragraph"/>
    <w:basedOn w:val="a"/>
    <w:uiPriority w:val="34"/>
    <w:qFormat/>
    <w:rsid w:val="00C612E5"/>
    <w:pPr>
      <w:spacing w:before="460" w:line="300" w:lineRule="auto"/>
      <w:ind w:left="720" w:firstLine="700"/>
      <w:contextualSpacing/>
      <w:jc w:val="both"/>
    </w:pPr>
    <w:rPr>
      <w:rFonts w:eastAsia="Times New Roman"/>
      <w:sz w:val="22"/>
      <w:szCs w:val="22"/>
    </w:rPr>
  </w:style>
  <w:style w:type="paragraph" w:customStyle="1" w:styleId="ConsPlusNormal">
    <w:name w:val="ConsPlusNormal"/>
    <w:rsid w:val="00EC56FE"/>
    <w:pPr>
      <w:widowControl w:val="0"/>
      <w:autoSpaceDE w:val="0"/>
      <w:autoSpaceDN w:val="0"/>
    </w:pPr>
    <w:rPr>
      <w:sz w:val="22"/>
    </w:rPr>
  </w:style>
  <w:style w:type="paragraph" w:customStyle="1" w:styleId="ConsPlusCell">
    <w:name w:val="ConsPlusCell"/>
    <w:rsid w:val="00CA1F62"/>
    <w:pPr>
      <w:autoSpaceDE w:val="0"/>
      <w:autoSpaceDN w:val="0"/>
      <w:adjustRightInd w:val="0"/>
    </w:pPr>
    <w:rPr>
      <w:sz w:val="28"/>
      <w:szCs w:val="28"/>
    </w:rPr>
  </w:style>
  <w:style w:type="character" w:customStyle="1" w:styleId="a4">
    <w:name w:val="Верхний колонтитул Знак"/>
    <w:link w:val="a3"/>
    <w:rsid w:val="00FC063D"/>
    <w:rPr>
      <w:sz w:val="24"/>
      <w:lang w:val="uk-UA"/>
    </w:rPr>
  </w:style>
  <w:style w:type="character" w:styleId="af0">
    <w:name w:val="Hyperlink"/>
    <w:rsid w:val="00FC063D"/>
    <w:rPr>
      <w:color w:val="0000FF"/>
      <w:u w:val="single"/>
    </w:rPr>
  </w:style>
  <w:style w:type="paragraph" w:customStyle="1" w:styleId="ConsPlusTitle">
    <w:name w:val="ConsPlusTitle"/>
    <w:rsid w:val="00FC063D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f1">
    <w:name w:val="Balloon Text"/>
    <w:basedOn w:val="a"/>
    <w:link w:val="af2"/>
    <w:semiHidden/>
    <w:unhideWhenUsed/>
    <w:rsid w:val="00916B4D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semiHidden/>
    <w:rsid w:val="00916B4D"/>
    <w:rPr>
      <w:rFonts w:ascii="Segoe UI" w:eastAsiaTheme="minorEastAsia" w:hAnsi="Segoe UI" w:cs="Segoe UI"/>
      <w:sz w:val="18"/>
      <w:szCs w:val="18"/>
    </w:rPr>
  </w:style>
  <w:style w:type="paragraph" w:customStyle="1" w:styleId="xl67">
    <w:name w:val="xl67"/>
    <w:basedOn w:val="a"/>
    <w:rsid w:val="006846F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eastAsia="Arial Unicode MS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7B0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  <w:style w:type="paragraph" w:styleId="1">
    <w:name w:val="heading 1"/>
    <w:basedOn w:val="a"/>
    <w:next w:val="a"/>
    <w:qFormat/>
    <w:pPr>
      <w:widowControl/>
      <w:suppressAutoHyphens/>
      <w:autoSpaceDE/>
      <w:autoSpaceDN/>
      <w:adjustRightInd/>
      <w:spacing w:line="336" w:lineRule="auto"/>
      <w:jc w:val="center"/>
      <w:outlineLvl w:val="0"/>
    </w:pPr>
    <w:rPr>
      <w:rFonts w:eastAsia="Times New Roman"/>
      <w:b/>
      <w:caps/>
      <w:kern w:val="28"/>
      <w:szCs w:val="20"/>
      <w:lang w:val="uk-UA"/>
    </w:rPr>
  </w:style>
  <w:style w:type="paragraph" w:styleId="2">
    <w:name w:val="heading 2"/>
    <w:basedOn w:val="a"/>
    <w:next w:val="a"/>
    <w:qFormat/>
    <w:pPr>
      <w:widowControl/>
      <w:suppressAutoHyphens/>
      <w:autoSpaceDE/>
      <w:autoSpaceDN/>
      <w:adjustRightInd/>
      <w:spacing w:line="336" w:lineRule="auto"/>
      <w:ind w:left="851"/>
      <w:jc w:val="both"/>
      <w:outlineLvl w:val="1"/>
    </w:pPr>
    <w:rPr>
      <w:rFonts w:eastAsia="Times New Roman"/>
      <w:b/>
      <w:szCs w:val="20"/>
      <w:lang w:val="uk-UA"/>
    </w:rPr>
  </w:style>
  <w:style w:type="paragraph" w:styleId="3">
    <w:name w:val="heading 3"/>
    <w:basedOn w:val="a"/>
    <w:next w:val="a"/>
    <w:qFormat/>
    <w:pPr>
      <w:widowControl/>
      <w:suppressAutoHyphens/>
      <w:autoSpaceDE/>
      <w:autoSpaceDN/>
      <w:adjustRightInd/>
      <w:spacing w:line="336" w:lineRule="auto"/>
      <w:ind w:left="851"/>
      <w:jc w:val="both"/>
      <w:outlineLvl w:val="2"/>
    </w:pPr>
    <w:rPr>
      <w:rFonts w:eastAsia="Times New Roman"/>
      <w:b/>
      <w:szCs w:val="20"/>
      <w:lang w:val="uk-UA"/>
    </w:rPr>
  </w:style>
  <w:style w:type="paragraph" w:styleId="4">
    <w:name w:val="heading 4"/>
    <w:basedOn w:val="a"/>
    <w:next w:val="a"/>
    <w:qFormat/>
    <w:pPr>
      <w:widowControl/>
      <w:suppressAutoHyphens/>
      <w:autoSpaceDE/>
      <w:autoSpaceDN/>
      <w:adjustRightInd/>
      <w:spacing w:line="336" w:lineRule="auto"/>
      <w:jc w:val="center"/>
      <w:outlineLvl w:val="3"/>
    </w:pPr>
    <w:rPr>
      <w:rFonts w:eastAsia="Times New Roman"/>
      <w:b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widowControl/>
      <w:tabs>
        <w:tab w:val="center" w:pos="4153"/>
        <w:tab w:val="right" w:pos="8306"/>
      </w:tabs>
      <w:autoSpaceDE/>
      <w:autoSpaceDN/>
      <w:adjustRightInd/>
      <w:jc w:val="both"/>
    </w:pPr>
    <w:rPr>
      <w:rFonts w:eastAsia="Times New Roman"/>
      <w:szCs w:val="20"/>
      <w:lang w:val="uk-UA"/>
    </w:rPr>
  </w:style>
  <w:style w:type="paragraph" w:styleId="a5">
    <w:name w:val="caption"/>
    <w:basedOn w:val="a"/>
    <w:next w:val="a"/>
    <w:qFormat/>
    <w:pPr>
      <w:widowControl/>
      <w:suppressAutoHyphens/>
      <w:autoSpaceDE/>
      <w:autoSpaceDN/>
      <w:adjustRightInd/>
      <w:spacing w:line="336" w:lineRule="auto"/>
      <w:jc w:val="center"/>
    </w:pPr>
    <w:rPr>
      <w:rFonts w:eastAsia="Times New Roman"/>
      <w:szCs w:val="20"/>
      <w:lang w:val="uk-UA"/>
    </w:rPr>
  </w:style>
  <w:style w:type="paragraph" w:styleId="a6">
    <w:name w:val="footer"/>
    <w:basedOn w:val="a"/>
    <w:pPr>
      <w:widowControl/>
      <w:tabs>
        <w:tab w:val="center" w:pos="4153"/>
        <w:tab w:val="right" w:pos="8306"/>
      </w:tabs>
      <w:autoSpaceDE/>
      <w:autoSpaceDN/>
      <w:adjustRightInd/>
      <w:jc w:val="both"/>
    </w:pPr>
    <w:rPr>
      <w:rFonts w:eastAsia="Times New Roman"/>
      <w:szCs w:val="20"/>
      <w:lang w:val="uk-UA"/>
    </w:rPr>
  </w:style>
  <w:style w:type="character" w:styleId="a7">
    <w:name w:val="page number"/>
    <w:basedOn w:val="a0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widowControl/>
      <w:tabs>
        <w:tab w:val="right" w:leader="dot" w:pos="9355"/>
      </w:tabs>
      <w:autoSpaceDE/>
      <w:autoSpaceDN/>
      <w:adjustRightInd/>
      <w:spacing w:line="336" w:lineRule="auto"/>
      <w:ind w:right="851"/>
    </w:pPr>
    <w:rPr>
      <w:rFonts w:eastAsia="Times New Roman"/>
      <w:caps/>
      <w:szCs w:val="20"/>
    </w:rPr>
  </w:style>
  <w:style w:type="paragraph" w:styleId="20">
    <w:name w:val="toc 2"/>
    <w:basedOn w:val="a"/>
    <w:next w:val="a"/>
    <w:autoRedefine/>
    <w:semiHidden/>
    <w:pPr>
      <w:widowControl/>
      <w:tabs>
        <w:tab w:val="right" w:leader="dot" w:pos="9355"/>
      </w:tabs>
      <w:autoSpaceDE/>
      <w:autoSpaceDN/>
      <w:adjustRightInd/>
      <w:spacing w:line="336" w:lineRule="auto"/>
      <w:ind w:left="284" w:right="851"/>
    </w:pPr>
    <w:rPr>
      <w:rFonts w:eastAsia="Times New Roman"/>
      <w:szCs w:val="20"/>
    </w:rPr>
  </w:style>
  <w:style w:type="paragraph" w:styleId="30">
    <w:name w:val="toc 3"/>
    <w:basedOn w:val="a"/>
    <w:next w:val="a"/>
    <w:autoRedefine/>
    <w:semiHidden/>
    <w:pPr>
      <w:widowControl/>
      <w:tabs>
        <w:tab w:val="right" w:leader="dot" w:pos="9355"/>
      </w:tabs>
      <w:autoSpaceDE/>
      <w:autoSpaceDN/>
      <w:adjustRightInd/>
      <w:spacing w:line="336" w:lineRule="auto"/>
      <w:ind w:left="567" w:right="851"/>
    </w:pPr>
    <w:rPr>
      <w:rFonts w:eastAsia="Times New Roman"/>
      <w:szCs w:val="20"/>
    </w:rPr>
  </w:style>
  <w:style w:type="paragraph" w:styleId="40">
    <w:name w:val="toc 4"/>
    <w:basedOn w:val="a"/>
    <w:next w:val="a"/>
    <w:autoRedefine/>
    <w:semiHidden/>
    <w:pPr>
      <w:widowControl/>
      <w:tabs>
        <w:tab w:val="right" w:leader="dot" w:pos="9356"/>
      </w:tabs>
      <w:autoSpaceDE/>
      <w:autoSpaceDN/>
      <w:adjustRightInd/>
      <w:spacing w:line="336" w:lineRule="auto"/>
      <w:ind w:left="284" w:right="851"/>
    </w:pPr>
    <w:rPr>
      <w:rFonts w:eastAsia="Times New Roman"/>
      <w:szCs w:val="20"/>
    </w:rPr>
  </w:style>
  <w:style w:type="paragraph" w:styleId="a8">
    <w:name w:val="Body Text"/>
    <w:basedOn w:val="a"/>
    <w:pPr>
      <w:widowControl/>
      <w:autoSpaceDE/>
      <w:autoSpaceDN/>
      <w:adjustRightInd/>
      <w:spacing w:line="336" w:lineRule="auto"/>
      <w:ind w:firstLine="851"/>
      <w:jc w:val="both"/>
    </w:pPr>
    <w:rPr>
      <w:rFonts w:eastAsia="Times New Roman"/>
      <w:szCs w:val="20"/>
    </w:r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widowControl/>
      <w:shd w:val="clear" w:color="auto" w:fill="000080"/>
      <w:autoSpaceDE/>
      <w:autoSpaceDN/>
      <w:adjustRightInd/>
      <w:jc w:val="both"/>
    </w:pPr>
    <w:rPr>
      <w:rFonts w:eastAsia="Times New Roman"/>
      <w:szCs w:val="20"/>
    </w:r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</w:pPr>
    <w:rPr>
      <w:noProof/>
    </w:rPr>
  </w:style>
  <w:style w:type="paragraph" w:styleId="ae">
    <w:name w:val="annotation text"/>
    <w:basedOn w:val="a"/>
    <w:semiHidden/>
    <w:pPr>
      <w:widowControl/>
      <w:autoSpaceDE/>
      <w:autoSpaceDN/>
      <w:adjustRightInd/>
      <w:jc w:val="both"/>
    </w:pPr>
    <w:rPr>
      <w:rFonts w:ascii="Journal" w:eastAsia="Times New Roman" w:hAnsi="Journal"/>
      <w:szCs w:val="20"/>
    </w:rPr>
  </w:style>
  <w:style w:type="paragraph" w:customStyle="1" w:styleId="Style1">
    <w:name w:val="Style1"/>
    <w:basedOn w:val="a"/>
    <w:uiPriority w:val="99"/>
    <w:rsid w:val="00C847B0"/>
    <w:pPr>
      <w:spacing w:line="276" w:lineRule="exact"/>
      <w:jc w:val="center"/>
    </w:pPr>
  </w:style>
  <w:style w:type="paragraph" w:customStyle="1" w:styleId="Style2">
    <w:name w:val="Style2"/>
    <w:basedOn w:val="a"/>
    <w:uiPriority w:val="99"/>
    <w:rsid w:val="00C847B0"/>
  </w:style>
  <w:style w:type="paragraph" w:customStyle="1" w:styleId="Style3">
    <w:name w:val="Style3"/>
    <w:basedOn w:val="a"/>
    <w:uiPriority w:val="99"/>
    <w:rsid w:val="00C847B0"/>
    <w:pPr>
      <w:spacing w:line="275" w:lineRule="exact"/>
      <w:ind w:firstLine="706"/>
      <w:jc w:val="both"/>
    </w:pPr>
  </w:style>
  <w:style w:type="paragraph" w:customStyle="1" w:styleId="Style4">
    <w:name w:val="Style4"/>
    <w:basedOn w:val="a"/>
    <w:uiPriority w:val="99"/>
    <w:rsid w:val="00C847B0"/>
    <w:pPr>
      <w:spacing w:line="275" w:lineRule="exact"/>
      <w:ind w:firstLine="538"/>
      <w:jc w:val="both"/>
    </w:pPr>
  </w:style>
  <w:style w:type="character" w:customStyle="1" w:styleId="FontStyle11">
    <w:name w:val="Font Style11"/>
    <w:basedOn w:val="a0"/>
    <w:uiPriority w:val="99"/>
    <w:rsid w:val="00C847B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2">
    <w:name w:val="Font Style12"/>
    <w:basedOn w:val="a0"/>
    <w:uiPriority w:val="99"/>
    <w:rsid w:val="00C847B0"/>
    <w:rPr>
      <w:rFonts w:ascii="Times New Roman" w:hAnsi="Times New Roman" w:cs="Times New Roman"/>
      <w:sz w:val="22"/>
      <w:szCs w:val="22"/>
    </w:rPr>
  </w:style>
  <w:style w:type="paragraph" w:styleId="af">
    <w:name w:val="List Paragraph"/>
    <w:basedOn w:val="a"/>
    <w:uiPriority w:val="34"/>
    <w:qFormat/>
    <w:rsid w:val="00C612E5"/>
    <w:pPr>
      <w:spacing w:before="460" w:line="300" w:lineRule="auto"/>
      <w:ind w:left="720" w:firstLine="700"/>
      <w:contextualSpacing/>
      <w:jc w:val="both"/>
    </w:pPr>
    <w:rPr>
      <w:rFonts w:eastAsia="Times New Roman"/>
      <w:sz w:val="22"/>
      <w:szCs w:val="22"/>
    </w:rPr>
  </w:style>
  <w:style w:type="paragraph" w:customStyle="1" w:styleId="ConsPlusNormal">
    <w:name w:val="ConsPlusNormal"/>
    <w:rsid w:val="00EC56FE"/>
    <w:pPr>
      <w:widowControl w:val="0"/>
      <w:autoSpaceDE w:val="0"/>
      <w:autoSpaceDN w:val="0"/>
    </w:pPr>
    <w:rPr>
      <w:sz w:val="22"/>
    </w:rPr>
  </w:style>
  <w:style w:type="paragraph" w:customStyle="1" w:styleId="ConsPlusCell">
    <w:name w:val="ConsPlusCell"/>
    <w:rsid w:val="00CA1F62"/>
    <w:pPr>
      <w:autoSpaceDE w:val="0"/>
      <w:autoSpaceDN w:val="0"/>
      <w:adjustRightInd w:val="0"/>
    </w:pPr>
    <w:rPr>
      <w:sz w:val="28"/>
      <w:szCs w:val="28"/>
    </w:rPr>
  </w:style>
  <w:style w:type="character" w:customStyle="1" w:styleId="a4">
    <w:name w:val="Верхний колонтитул Знак"/>
    <w:link w:val="a3"/>
    <w:rsid w:val="00FC063D"/>
    <w:rPr>
      <w:sz w:val="24"/>
      <w:lang w:val="uk-UA"/>
    </w:rPr>
  </w:style>
  <w:style w:type="character" w:styleId="af0">
    <w:name w:val="Hyperlink"/>
    <w:rsid w:val="00FC063D"/>
    <w:rPr>
      <w:color w:val="0000FF"/>
      <w:u w:val="single"/>
    </w:rPr>
  </w:style>
  <w:style w:type="paragraph" w:customStyle="1" w:styleId="ConsPlusTitle">
    <w:name w:val="ConsPlusTitle"/>
    <w:rsid w:val="00FC063D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f1">
    <w:name w:val="Balloon Text"/>
    <w:basedOn w:val="a"/>
    <w:link w:val="af2"/>
    <w:semiHidden/>
    <w:unhideWhenUsed/>
    <w:rsid w:val="00916B4D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semiHidden/>
    <w:rsid w:val="00916B4D"/>
    <w:rPr>
      <w:rFonts w:ascii="Segoe UI" w:eastAsiaTheme="minorEastAsia" w:hAnsi="Segoe UI" w:cs="Segoe UI"/>
      <w:sz w:val="18"/>
      <w:szCs w:val="18"/>
    </w:rPr>
  </w:style>
  <w:style w:type="paragraph" w:customStyle="1" w:styleId="xl67">
    <w:name w:val="xl67"/>
    <w:basedOn w:val="a"/>
    <w:rsid w:val="006846F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eastAsia="Arial Unicode MS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638932-1A86-4594-90E4-47667C6561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546</Words>
  <Characters>3114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Кухарева Наталья Алексеевна</dc:creator>
  <cp:lastModifiedBy>Чуйкина Дарья Максимовна</cp:lastModifiedBy>
  <cp:revision>2</cp:revision>
  <cp:lastPrinted>2025-02-27T09:48:00Z</cp:lastPrinted>
  <dcterms:created xsi:type="dcterms:W3CDTF">2025-10-03T12:28:00Z</dcterms:created>
  <dcterms:modified xsi:type="dcterms:W3CDTF">2025-10-03T12:28:00Z</dcterms:modified>
</cp:coreProperties>
</file>