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07" w:rsidRPr="00325CEC" w:rsidRDefault="00325CEC" w:rsidP="00D72A07">
      <w:pPr>
        <w:shd w:val="clear" w:color="auto" w:fill="F9F9F9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</w:pPr>
      <w:r w:rsidRPr="00325CEC"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  <w:t>Обучающее мероприятие</w:t>
      </w:r>
      <w:r w:rsidR="00D72A07" w:rsidRPr="00325CEC"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  <w:t xml:space="preserve"> «</w:t>
      </w:r>
      <w:r w:rsidRPr="00325CEC">
        <w:rPr>
          <w:rFonts w:ascii="Tahoma" w:hAnsi="Tahoma" w:cs="Tahoma"/>
          <w:sz w:val="40"/>
          <w:szCs w:val="40"/>
        </w:rPr>
        <w:t>Организация работы по профилактике коррупционных правонарушений в государственном учреждении Санкт-Петербурга</w:t>
      </w:r>
      <w:r w:rsidR="00D72A07" w:rsidRPr="00325CEC">
        <w:rPr>
          <w:rFonts w:ascii="Tahoma" w:eastAsia="Times New Roman" w:hAnsi="Tahoma" w:cs="Tahoma"/>
          <w:b/>
          <w:bCs/>
          <w:color w:val="383838"/>
          <w:kern w:val="36"/>
          <w:sz w:val="40"/>
          <w:szCs w:val="40"/>
          <w:lang w:eastAsia="ru-RU"/>
        </w:rPr>
        <w:t>»</w:t>
      </w:r>
    </w:p>
    <w:p w:rsidR="00877F4F" w:rsidRPr="00CB5D9E" w:rsidRDefault="0085451D" w:rsidP="00CB5D9E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0</w:t>
      </w:r>
      <w:r w:rsidR="00CB5D9E" w:rsidRPr="00CB5D9E">
        <w:rPr>
          <w:rFonts w:ascii="Times New Roman" w:hAnsi="Times New Roman" w:cs="Times New Roman"/>
          <w:b/>
          <w:sz w:val="24"/>
          <w:szCs w:val="24"/>
        </w:rPr>
        <w:t>4</w:t>
      </w:r>
      <w:r w:rsidR="00920646" w:rsidRPr="00CB5D9E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20646" w:rsidRPr="00CB5D9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20646" w:rsidRPr="00CB5D9E">
        <w:rPr>
          <w:rFonts w:ascii="Times New Roman" w:hAnsi="Times New Roman" w:cs="Times New Roman"/>
          <w:sz w:val="24"/>
          <w:szCs w:val="24"/>
        </w:rPr>
        <w:t xml:space="preserve"> на базе Санкт-Петербургского государственного </w:t>
      </w:r>
      <w:r>
        <w:rPr>
          <w:rFonts w:ascii="Times New Roman" w:hAnsi="Times New Roman" w:cs="Times New Roman"/>
          <w:sz w:val="24"/>
          <w:szCs w:val="24"/>
        </w:rPr>
        <w:t>казенного</w:t>
      </w:r>
      <w:r w:rsidR="00920646" w:rsidRPr="00CB5D9E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="00CB5D9E" w:rsidRPr="00CB5D9E">
        <w:rPr>
          <w:rFonts w:ascii="Times New Roman" w:hAnsi="Times New Roman" w:cs="Times New Roman"/>
          <w:sz w:val="24"/>
          <w:szCs w:val="24"/>
        </w:rPr>
        <w:t>Гор</w:t>
      </w:r>
      <w:r>
        <w:rPr>
          <w:rFonts w:ascii="Times New Roman" w:hAnsi="Times New Roman" w:cs="Times New Roman"/>
          <w:sz w:val="24"/>
          <w:szCs w:val="24"/>
        </w:rPr>
        <w:t>одской центр жилищных субсидий</w:t>
      </w:r>
      <w:r w:rsidR="00920646" w:rsidRPr="00CB5D9E">
        <w:rPr>
          <w:rFonts w:ascii="Times New Roman" w:hAnsi="Times New Roman" w:cs="Times New Roman"/>
          <w:sz w:val="24"/>
          <w:szCs w:val="24"/>
        </w:rPr>
        <w:t xml:space="preserve">» организовано и проведено выездное обучающее мероприятие с должностными лицами, ответственными за профилактику коррупционных правонарушений, в подведомственных Жилищному комитету ГУП и ГУ </w:t>
      </w:r>
      <w:r w:rsidR="00920646" w:rsidRPr="00CB5D9E">
        <w:rPr>
          <w:rFonts w:ascii="Times New Roman" w:hAnsi="Times New Roman" w:cs="Times New Roman"/>
          <w:sz w:val="24"/>
          <w:szCs w:val="24"/>
        </w:rPr>
        <w:br/>
        <w:t xml:space="preserve">(далее – ответственные должностные лица), по теме: «Организация работы </w:t>
      </w:r>
      <w:r w:rsidR="00920646" w:rsidRPr="00CB5D9E">
        <w:rPr>
          <w:rFonts w:ascii="Times New Roman" w:hAnsi="Times New Roman" w:cs="Times New Roman"/>
          <w:sz w:val="24"/>
          <w:szCs w:val="24"/>
        </w:rPr>
        <w:br/>
        <w:t xml:space="preserve">по профилактике коррупционных правонарушений в государственном учреждении </w:t>
      </w:r>
      <w:r w:rsidR="00920646" w:rsidRPr="00CB5D9E">
        <w:rPr>
          <w:rFonts w:ascii="Times New Roman" w:hAnsi="Times New Roman" w:cs="Times New Roman"/>
          <w:sz w:val="24"/>
          <w:szCs w:val="24"/>
        </w:rPr>
        <w:br/>
        <w:t>Санкт-Петербурга и государственном унитарном предприятии Санкт-Петербурга».</w:t>
      </w:r>
    </w:p>
    <w:p w:rsidR="00877F4F" w:rsidRPr="0044125C" w:rsidRDefault="00877F4F" w:rsidP="00CB5D9E">
      <w:pPr>
        <w:pStyle w:val="125"/>
        <w:tabs>
          <w:tab w:val="left" w:pos="0"/>
        </w:tabs>
        <w:spacing w:line="23" w:lineRule="atLeast"/>
        <w:ind w:right="-1" w:firstLine="567"/>
        <w:rPr>
          <w:szCs w:val="24"/>
        </w:rPr>
      </w:pPr>
      <w:r w:rsidRPr="0044125C">
        <w:rPr>
          <w:szCs w:val="24"/>
        </w:rPr>
        <w:t xml:space="preserve">В ходе Обучающего мероприятия было проведено тестирование ответственных должностных лиц, </w:t>
      </w:r>
      <w:r w:rsidR="0044125C">
        <w:rPr>
          <w:szCs w:val="24"/>
        </w:rPr>
        <w:t xml:space="preserve">освещен </w:t>
      </w:r>
      <w:r w:rsidR="0085451D">
        <w:rPr>
          <w:szCs w:val="24"/>
        </w:rPr>
        <w:t>международный опыт борьбы с коррупцией</w:t>
      </w:r>
      <w:r w:rsidR="0044125C">
        <w:rPr>
          <w:szCs w:val="24"/>
        </w:rPr>
        <w:t xml:space="preserve">, изучены </w:t>
      </w:r>
      <w:r w:rsidR="0044125C" w:rsidRPr="00832612">
        <w:rPr>
          <w:szCs w:val="24"/>
        </w:rPr>
        <w:t>мер</w:t>
      </w:r>
      <w:r w:rsidR="0044125C">
        <w:rPr>
          <w:szCs w:val="24"/>
        </w:rPr>
        <w:t>ы</w:t>
      </w:r>
      <w:r w:rsidR="0044125C" w:rsidRPr="00832612">
        <w:rPr>
          <w:szCs w:val="24"/>
        </w:rPr>
        <w:t xml:space="preserve"> </w:t>
      </w:r>
      <w:r w:rsidR="0044125C">
        <w:rPr>
          <w:szCs w:val="24"/>
        </w:rPr>
        <w:br/>
      </w:r>
      <w:r w:rsidR="0044125C" w:rsidRPr="00832612">
        <w:rPr>
          <w:szCs w:val="24"/>
        </w:rPr>
        <w:t>по противодействию конфликта интересов в государственной организации</w:t>
      </w:r>
      <w:r w:rsidR="000E3824">
        <w:rPr>
          <w:szCs w:val="24"/>
        </w:rPr>
        <w:t>.</w:t>
      </w:r>
    </w:p>
    <w:p w:rsidR="002A2D79" w:rsidRPr="00F47C45" w:rsidRDefault="00920646">
      <w:pPr>
        <w:rPr>
          <w:color w:val="FF0000"/>
        </w:rPr>
      </w:pPr>
      <w:r w:rsidRPr="0044125C">
        <w:rPr>
          <w:sz w:val="24"/>
          <w:szCs w:val="24"/>
        </w:rPr>
        <w:t xml:space="preserve"> </w:t>
      </w:r>
      <w:r w:rsidRPr="0044125C">
        <w:rPr>
          <w:sz w:val="24"/>
          <w:szCs w:val="24"/>
        </w:rPr>
        <w:br/>
      </w:r>
      <w:bookmarkEnd w:id="0"/>
    </w:p>
    <w:sectPr w:rsidR="002A2D79" w:rsidRPr="00F4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DF"/>
    <w:rsid w:val="000E3824"/>
    <w:rsid w:val="001A1552"/>
    <w:rsid w:val="002A2D79"/>
    <w:rsid w:val="00325CEC"/>
    <w:rsid w:val="0044125C"/>
    <w:rsid w:val="00482914"/>
    <w:rsid w:val="0085451D"/>
    <w:rsid w:val="00877F4F"/>
    <w:rsid w:val="00920646"/>
    <w:rsid w:val="00CB5D9E"/>
    <w:rsid w:val="00CF5DB7"/>
    <w:rsid w:val="00D26A7C"/>
    <w:rsid w:val="00D72A07"/>
    <w:rsid w:val="00E46DDF"/>
    <w:rsid w:val="00F4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A72B2-B660-4B17-B886-25DC1A5A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A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2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7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2A07"/>
    <w:rPr>
      <w:b/>
      <w:bCs/>
    </w:rPr>
  </w:style>
  <w:style w:type="paragraph" w:customStyle="1" w:styleId="125">
    <w:name w:val="Стиль по ширине Первая строка:  125 см"/>
    <w:basedOn w:val="a"/>
    <w:link w:val="1250"/>
    <w:rsid w:val="00877F4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50">
    <w:name w:val="Стиль по ширине Первая строка:  125 см Знак"/>
    <w:link w:val="125"/>
    <w:rsid w:val="00877F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Макарчук Владислава Юрьевна</cp:lastModifiedBy>
  <cp:revision>2</cp:revision>
  <dcterms:created xsi:type="dcterms:W3CDTF">2025-09-04T13:37:00Z</dcterms:created>
  <dcterms:modified xsi:type="dcterms:W3CDTF">2025-09-04T13:37:00Z</dcterms:modified>
</cp:coreProperties>
</file>