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DD" w:rsidRDefault="008F7A45" w:rsidP="00014788">
      <w:pPr>
        <w:pageBreakBefore/>
        <w:suppressAutoHyphens/>
        <w:jc w:val="center"/>
        <w:rPr>
          <w:szCs w:val="24"/>
        </w:rPr>
      </w:pPr>
      <w:r w:rsidRPr="008A27AA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2560955</wp:posOffset>
            </wp:positionH>
            <wp:positionV relativeFrom="page">
              <wp:posOffset>775970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8DD" w:rsidRDefault="00A948DD" w:rsidP="00A948DD">
      <w:pPr>
        <w:jc w:val="center"/>
        <w:rPr>
          <w:szCs w:val="24"/>
        </w:rPr>
      </w:pPr>
    </w:p>
    <w:p w:rsidR="00014788" w:rsidRDefault="00014788" w:rsidP="00A948DD">
      <w:pPr>
        <w:jc w:val="center"/>
        <w:rPr>
          <w:szCs w:val="24"/>
        </w:rPr>
      </w:pPr>
    </w:p>
    <w:p w:rsidR="00014788" w:rsidRDefault="00014788" w:rsidP="00A948DD">
      <w:pPr>
        <w:jc w:val="center"/>
        <w:rPr>
          <w:szCs w:val="24"/>
        </w:rPr>
      </w:pPr>
    </w:p>
    <w:p w:rsidR="00014788" w:rsidRDefault="00014788" w:rsidP="00A948DD">
      <w:pPr>
        <w:jc w:val="center"/>
        <w:rPr>
          <w:szCs w:val="24"/>
        </w:rPr>
      </w:pPr>
    </w:p>
    <w:p w:rsidR="00A948DD" w:rsidRPr="004E6B42" w:rsidRDefault="00A948DD" w:rsidP="00A948DD">
      <w:pPr>
        <w:jc w:val="center"/>
        <w:rPr>
          <w:szCs w:val="24"/>
        </w:rPr>
      </w:pPr>
      <w:r w:rsidRPr="004E6B42">
        <w:rPr>
          <w:szCs w:val="24"/>
        </w:rPr>
        <w:t>ПРАВИТЕЛЬСТВО САНКТ-ПЕТЕРБУРГА</w:t>
      </w:r>
    </w:p>
    <w:p w:rsidR="00A948DD" w:rsidRPr="004E6B42" w:rsidRDefault="00A948DD" w:rsidP="00A948DD">
      <w:pPr>
        <w:jc w:val="center"/>
        <w:rPr>
          <w:b/>
          <w:bCs/>
          <w:spacing w:val="50"/>
          <w:szCs w:val="24"/>
        </w:rPr>
      </w:pPr>
      <w:r w:rsidRPr="004E6B42">
        <w:rPr>
          <w:b/>
          <w:bCs/>
          <w:spacing w:val="50"/>
          <w:szCs w:val="24"/>
        </w:rPr>
        <w:t>КОМИТЕТ ПО ТРАНСПОРТУ</w:t>
      </w:r>
    </w:p>
    <w:p w:rsidR="00A948DD" w:rsidRDefault="007E1A8A" w:rsidP="00A948DD">
      <w:pPr>
        <w:jc w:val="center"/>
        <w:rPr>
          <w:b/>
          <w:bCs/>
          <w:spacing w:val="120"/>
          <w:szCs w:val="24"/>
        </w:rPr>
      </w:pPr>
      <w:r>
        <w:rPr>
          <w:b/>
          <w:bCs/>
          <w:spacing w:val="120"/>
          <w:szCs w:val="24"/>
        </w:rPr>
        <w:t>РАСПОРЯЖЕНИЕ</w:t>
      </w:r>
    </w:p>
    <w:p w:rsidR="00014788" w:rsidRPr="004E6B42" w:rsidRDefault="00014788" w:rsidP="00A948DD">
      <w:pPr>
        <w:jc w:val="center"/>
        <w:rPr>
          <w:b/>
          <w:bCs/>
          <w:spacing w:val="120"/>
          <w:szCs w:val="24"/>
        </w:rPr>
      </w:pPr>
    </w:p>
    <w:p w:rsidR="00A948DD" w:rsidRDefault="00A948DD" w:rsidP="00A948DD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948DD" w:rsidRDefault="00A948DD" w:rsidP="00A948DD">
      <w:pPr>
        <w:rPr>
          <w:sz w:val="16"/>
        </w:rPr>
      </w:pPr>
    </w:p>
    <w:p w:rsidR="00A948DD" w:rsidRDefault="00400B86" w:rsidP="00A948DD">
      <w:r>
        <w:t>____</w:t>
      </w:r>
      <w:r w:rsidR="008434D1">
        <w:t xml:space="preserve">. __________ </w:t>
      </w:r>
      <w:r w:rsidR="00681CF5">
        <w:t>202</w:t>
      </w:r>
      <w:r w:rsidR="00DF3E1F">
        <w:t>5</w:t>
      </w:r>
      <w:r w:rsidR="00A948DD">
        <w:tab/>
      </w:r>
      <w:r w:rsidR="00A948DD">
        <w:tab/>
      </w:r>
      <w:r w:rsidR="00A948DD">
        <w:tab/>
      </w:r>
      <w:r w:rsidR="00A948DD">
        <w:tab/>
      </w:r>
      <w:r w:rsidR="00A948DD">
        <w:tab/>
      </w:r>
      <w:r w:rsidR="00A948DD">
        <w:tab/>
      </w:r>
      <w:r>
        <w:t xml:space="preserve">                            </w:t>
      </w:r>
      <w:r w:rsidR="00A948DD">
        <w:t xml:space="preserve">№ </w:t>
      </w:r>
      <w:r w:rsidR="001B6984">
        <w:t>_____</w:t>
      </w:r>
    </w:p>
    <w:p w:rsidR="007B7084" w:rsidRDefault="007B7084" w:rsidP="00F63D66">
      <w:pPr>
        <w:suppressAutoHyphens/>
      </w:pPr>
    </w:p>
    <w:p w:rsidR="00187C25" w:rsidRPr="008A27AA" w:rsidRDefault="00187C25" w:rsidP="00F63D66">
      <w:pPr>
        <w:suppressAutoHyphens/>
      </w:pPr>
    </w:p>
    <w:p w:rsidR="00A07017" w:rsidRDefault="00DF3E1F" w:rsidP="00DF3E1F">
      <w:pPr>
        <w:suppressAutoHyphens/>
        <w:rPr>
          <w:b/>
          <w:color w:val="00000A"/>
          <w:szCs w:val="24"/>
          <w:lang w:eastAsia="zh-CN"/>
        </w:rPr>
      </w:pPr>
      <w:r>
        <w:rPr>
          <w:b/>
          <w:color w:val="00000A"/>
          <w:szCs w:val="24"/>
          <w:lang w:eastAsia="zh-CN"/>
        </w:rPr>
        <w:t>О</w:t>
      </w:r>
      <w:r w:rsidRPr="00DF3E1F">
        <w:rPr>
          <w:b/>
          <w:color w:val="00000A"/>
          <w:szCs w:val="24"/>
          <w:lang w:eastAsia="zh-CN"/>
        </w:rPr>
        <w:t xml:space="preserve"> мерах по реализации </w:t>
      </w:r>
    </w:p>
    <w:p w:rsidR="00A07017" w:rsidRDefault="00DF3E1F" w:rsidP="00DF3E1F">
      <w:pPr>
        <w:suppressAutoHyphens/>
        <w:rPr>
          <w:b/>
          <w:color w:val="00000A"/>
          <w:szCs w:val="24"/>
          <w:lang w:eastAsia="zh-CN"/>
        </w:rPr>
      </w:pPr>
      <w:r w:rsidRPr="00DF3E1F">
        <w:rPr>
          <w:b/>
          <w:color w:val="00000A"/>
          <w:szCs w:val="24"/>
          <w:lang w:eastAsia="zh-CN"/>
        </w:rPr>
        <w:t>постановления Правительства</w:t>
      </w:r>
      <w:r>
        <w:rPr>
          <w:b/>
          <w:color w:val="00000A"/>
          <w:szCs w:val="24"/>
          <w:lang w:eastAsia="zh-CN"/>
        </w:rPr>
        <w:t xml:space="preserve"> </w:t>
      </w:r>
    </w:p>
    <w:p w:rsidR="00660AD1" w:rsidRPr="00726E50" w:rsidRDefault="00DF3E1F" w:rsidP="00DF3E1F">
      <w:pPr>
        <w:suppressAutoHyphens/>
        <w:rPr>
          <w:b/>
          <w:color w:val="00000A"/>
          <w:szCs w:val="24"/>
          <w:lang w:eastAsia="zh-CN"/>
        </w:rPr>
      </w:pPr>
      <w:r w:rsidRPr="00DF3E1F">
        <w:rPr>
          <w:b/>
          <w:color w:val="00000A"/>
          <w:szCs w:val="24"/>
          <w:lang w:eastAsia="zh-CN"/>
        </w:rPr>
        <w:t>Санкт-Петербурга</w:t>
      </w:r>
      <w:r>
        <w:rPr>
          <w:b/>
          <w:color w:val="00000A"/>
          <w:szCs w:val="24"/>
          <w:lang w:eastAsia="zh-CN"/>
        </w:rPr>
        <w:t xml:space="preserve"> от </w:t>
      </w:r>
      <w:r w:rsidR="00A07017" w:rsidRPr="00A07017">
        <w:rPr>
          <w:b/>
          <w:color w:val="00000A"/>
          <w:szCs w:val="24"/>
          <w:lang w:eastAsia="zh-CN"/>
        </w:rPr>
        <w:t>___</w:t>
      </w:r>
      <w:r w:rsidR="00A07017" w:rsidRPr="00726E50">
        <w:rPr>
          <w:b/>
          <w:color w:val="00000A"/>
          <w:szCs w:val="24"/>
          <w:lang w:eastAsia="zh-CN"/>
        </w:rPr>
        <w:t>_____</w:t>
      </w:r>
      <w:r w:rsidR="00A07017" w:rsidRPr="00A07017">
        <w:rPr>
          <w:b/>
          <w:color w:val="00000A"/>
          <w:szCs w:val="24"/>
          <w:lang w:eastAsia="zh-CN"/>
        </w:rPr>
        <w:t xml:space="preserve">_ </w:t>
      </w:r>
      <w:r>
        <w:rPr>
          <w:b/>
          <w:color w:val="00000A"/>
          <w:szCs w:val="24"/>
          <w:lang w:eastAsia="zh-CN"/>
        </w:rPr>
        <w:t>№</w:t>
      </w:r>
      <w:r w:rsidR="00A07017" w:rsidRPr="00726E50">
        <w:rPr>
          <w:b/>
          <w:color w:val="00000A"/>
          <w:szCs w:val="24"/>
          <w:lang w:eastAsia="zh-CN"/>
        </w:rPr>
        <w:t xml:space="preserve"> ____</w:t>
      </w:r>
    </w:p>
    <w:p w:rsidR="00726E50" w:rsidRDefault="00726E50" w:rsidP="00726E50">
      <w:pPr>
        <w:suppressAutoHyphens/>
        <w:ind w:firstLine="567"/>
        <w:jc w:val="both"/>
        <w:rPr>
          <w:color w:val="00000A"/>
          <w:szCs w:val="24"/>
          <w:lang w:eastAsia="zh-CN"/>
        </w:rPr>
      </w:pPr>
    </w:p>
    <w:p w:rsidR="00F90AD0" w:rsidRDefault="00726E50" w:rsidP="00726E50">
      <w:pPr>
        <w:pStyle w:val="ab"/>
        <w:ind w:firstLine="567"/>
        <w:rPr>
          <w:color w:val="00000A"/>
          <w:lang w:eastAsia="zh-CN"/>
        </w:rPr>
      </w:pPr>
      <w:r w:rsidRPr="00726E50">
        <w:rPr>
          <w:color w:val="00000A"/>
          <w:lang w:eastAsia="zh-CN"/>
        </w:rPr>
        <w:t xml:space="preserve">В целях реализации постановления Правительства Санкт-Петербурга </w:t>
      </w:r>
      <w:r>
        <w:rPr>
          <w:color w:val="00000A"/>
          <w:lang w:eastAsia="zh-CN"/>
        </w:rPr>
        <w:t>«</w:t>
      </w:r>
      <w:r w:rsidRPr="00726E50">
        <w:t>О внесении изменений в постановление Правительства Санкт-Петербурга от 20.05.2016 № 385</w:t>
      </w:r>
      <w:r>
        <w:rPr>
          <w:color w:val="00000A"/>
          <w:lang w:eastAsia="zh-CN"/>
        </w:rPr>
        <w:t>»:</w:t>
      </w:r>
    </w:p>
    <w:p w:rsidR="00726E50" w:rsidRPr="00726E50" w:rsidRDefault="00726E50" w:rsidP="00726E50">
      <w:pPr>
        <w:pStyle w:val="ab"/>
        <w:ind w:firstLine="567"/>
      </w:pPr>
    </w:p>
    <w:p w:rsidR="00726E50" w:rsidRPr="00726E50" w:rsidRDefault="00726E50" w:rsidP="00726E50">
      <w:pPr>
        <w:pStyle w:val="af0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</w:t>
      </w:r>
      <w:r>
        <w:rPr>
          <w:rFonts w:eastAsia="Calibri"/>
        </w:rPr>
        <w:t>П</w:t>
      </w:r>
      <w:r w:rsidRPr="00076BCC">
        <w:rPr>
          <w:rFonts w:eastAsia="Calibri"/>
        </w:rPr>
        <w:t>еречень автобусных м</w:t>
      </w:r>
      <w:r>
        <w:rPr>
          <w:rFonts w:eastAsia="Calibri"/>
        </w:rPr>
        <w:t>аршрутов пригородного сообщения,</w:t>
      </w:r>
      <w:r w:rsidRPr="00076BCC">
        <w:rPr>
          <w:rFonts w:eastAsia="Calibri"/>
        </w:rPr>
        <w:t xml:space="preserve"> при проезде </w:t>
      </w:r>
      <w:r>
        <w:rPr>
          <w:rFonts w:eastAsia="Calibri"/>
        </w:rPr>
        <w:br/>
      </w:r>
      <w:r w:rsidRPr="00076BCC">
        <w:rPr>
          <w:rFonts w:eastAsia="Calibri"/>
        </w:rPr>
        <w:t xml:space="preserve">по которым предоставляются меры социальной поддержки и дополнительные меры социальной поддержки в виде права на проезд </w:t>
      </w:r>
      <w:r>
        <w:rPr>
          <w:rFonts w:eastAsia="Calibri"/>
        </w:rPr>
        <w:t xml:space="preserve">ежегодно с 27 апреля </w:t>
      </w:r>
      <w:r>
        <w:rPr>
          <w:rFonts w:eastAsia="Calibri"/>
        </w:rPr>
        <w:br/>
        <w:t xml:space="preserve">по 31 октября </w:t>
      </w:r>
      <w:r w:rsidRPr="00076BCC">
        <w:rPr>
          <w:rFonts w:eastAsia="Calibri"/>
        </w:rPr>
        <w:t>в а</w:t>
      </w:r>
      <w:r>
        <w:rPr>
          <w:rFonts w:eastAsia="Calibri"/>
        </w:rPr>
        <w:t xml:space="preserve">втобусах пригородного сообщения согласно приложению № 1 </w:t>
      </w:r>
      <w:r w:rsidR="001C69E5">
        <w:rPr>
          <w:rFonts w:eastAsia="Calibri"/>
        </w:rPr>
        <w:br/>
      </w:r>
      <w:r>
        <w:rPr>
          <w:rFonts w:eastAsia="Calibri"/>
        </w:rPr>
        <w:t xml:space="preserve">к распоряжению. </w:t>
      </w:r>
    </w:p>
    <w:p w:rsidR="00681CF5" w:rsidRDefault="004A5914" w:rsidP="008D283D">
      <w:pPr>
        <w:pStyle w:val="af0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704B5B">
        <w:rPr>
          <w:szCs w:val="24"/>
        </w:rPr>
        <w:t xml:space="preserve">Внести в распоряжение Комитета по транспорту </w:t>
      </w:r>
      <w:r w:rsidR="00704B5B" w:rsidRPr="00704B5B">
        <w:rPr>
          <w:szCs w:val="24"/>
        </w:rPr>
        <w:t>от 13.11.2017 № 176-р</w:t>
      </w:r>
      <w:r w:rsidR="0045683D">
        <w:rPr>
          <w:szCs w:val="24"/>
        </w:rPr>
        <w:br/>
      </w:r>
      <w:r w:rsidR="00704B5B" w:rsidRPr="00704B5B">
        <w:rPr>
          <w:szCs w:val="24"/>
        </w:rPr>
        <w:t xml:space="preserve">«Об утверждении перечня документов, необходимых для предоставления льготного проезда на транспорте» </w:t>
      </w:r>
      <w:r w:rsidR="00681CF5" w:rsidRPr="00704B5B">
        <w:rPr>
          <w:szCs w:val="24"/>
        </w:rPr>
        <w:t>следующие изменения:</w:t>
      </w:r>
    </w:p>
    <w:p w:rsidR="007E7933" w:rsidRPr="007E7933" w:rsidRDefault="00942B3E" w:rsidP="00942B3E">
      <w:pPr>
        <w:pStyle w:val="af0"/>
        <w:numPr>
          <w:ilvl w:val="1"/>
          <w:numId w:val="10"/>
        </w:numPr>
        <w:ind w:left="0" w:firstLine="567"/>
        <w:jc w:val="both"/>
        <w:rPr>
          <w:szCs w:val="24"/>
        </w:rPr>
      </w:pPr>
      <w:r w:rsidRPr="007E7933">
        <w:rPr>
          <w:szCs w:val="24"/>
        </w:rPr>
        <w:t>В</w:t>
      </w:r>
      <w:r>
        <w:rPr>
          <w:szCs w:val="24"/>
        </w:rPr>
        <w:t xml:space="preserve"> абзаце первом </w:t>
      </w:r>
      <w:r w:rsidR="007E7933">
        <w:rPr>
          <w:szCs w:val="24"/>
        </w:rPr>
        <w:t>при</w:t>
      </w:r>
      <w:r>
        <w:rPr>
          <w:szCs w:val="24"/>
        </w:rPr>
        <w:t xml:space="preserve">ложении № 1 слова «в подпунктах 1 – 5, </w:t>
      </w:r>
      <w:r w:rsidRPr="00942B3E">
        <w:rPr>
          <w:szCs w:val="24"/>
        </w:rPr>
        <w:t xml:space="preserve">7 – 10 </w:t>
      </w:r>
      <w:r>
        <w:rPr>
          <w:szCs w:val="24"/>
        </w:rPr>
        <w:t xml:space="preserve"> и 12 </w:t>
      </w:r>
      <w:r w:rsidR="00FF0EC4">
        <w:rPr>
          <w:szCs w:val="24"/>
        </w:rPr>
        <w:br/>
      </w:r>
      <w:r w:rsidRPr="00942B3E">
        <w:rPr>
          <w:szCs w:val="24"/>
        </w:rPr>
        <w:t>пункта 1 статьи 60» заменить словами «в подпунктах 1 – 10 и 12 пункта 1 статьи 60»</w:t>
      </w:r>
      <w:r>
        <w:rPr>
          <w:szCs w:val="24"/>
        </w:rPr>
        <w:t>.</w:t>
      </w:r>
    </w:p>
    <w:p w:rsidR="008D283D" w:rsidRPr="008D283D" w:rsidRDefault="00600913" w:rsidP="00600913">
      <w:pPr>
        <w:pStyle w:val="af0"/>
        <w:numPr>
          <w:ilvl w:val="1"/>
          <w:numId w:val="10"/>
        </w:numPr>
        <w:ind w:left="0" w:firstLine="567"/>
        <w:jc w:val="both"/>
        <w:rPr>
          <w:szCs w:val="24"/>
        </w:rPr>
      </w:pPr>
      <w:r>
        <w:rPr>
          <w:szCs w:val="24"/>
        </w:rPr>
        <w:t>П</w:t>
      </w:r>
      <w:r w:rsidR="008D283D" w:rsidRPr="008D283D">
        <w:rPr>
          <w:szCs w:val="24"/>
        </w:rPr>
        <w:t>риложени</w:t>
      </w:r>
      <w:r>
        <w:rPr>
          <w:szCs w:val="24"/>
        </w:rPr>
        <w:t>е</w:t>
      </w:r>
      <w:r w:rsidR="008D283D" w:rsidRPr="008D283D">
        <w:rPr>
          <w:szCs w:val="24"/>
        </w:rPr>
        <w:t xml:space="preserve"> № </w:t>
      </w:r>
      <w:r>
        <w:rPr>
          <w:szCs w:val="24"/>
        </w:rPr>
        <w:t>3 изложить в редакции согласно приложению №</w:t>
      </w:r>
      <w:r w:rsidR="001852F6">
        <w:rPr>
          <w:szCs w:val="24"/>
        </w:rPr>
        <w:t xml:space="preserve"> 2 </w:t>
      </w:r>
      <w:r w:rsidR="001C69E5">
        <w:rPr>
          <w:szCs w:val="24"/>
        </w:rPr>
        <w:br/>
      </w:r>
      <w:r w:rsidR="001852F6">
        <w:rPr>
          <w:szCs w:val="24"/>
        </w:rPr>
        <w:t xml:space="preserve">к </w:t>
      </w:r>
      <w:r>
        <w:rPr>
          <w:szCs w:val="24"/>
        </w:rPr>
        <w:t>распоряжению.</w:t>
      </w:r>
    </w:p>
    <w:p w:rsidR="00A948DD" w:rsidRPr="00132CAA" w:rsidRDefault="00A948DD" w:rsidP="008D283D">
      <w:pPr>
        <w:numPr>
          <w:ilvl w:val="0"/>
          <w:numId w:val="10"/>
        </w:numPr>
        <w:tabs>
          <w:tab w:val="left" w:pos="851"/>
        </w:tabs>
        <w:ind w:left="0" w:firstLine="567"/>
        <w:contextualSpacing/>
        <w:jc w:val="both"/>
        <w:rPr>
          <w:szCs w:val="24"/>
        </w:rPr>
      </w:pPr>
      <w:r w:rsidRPr="00132CAA">
        <w:rPr>
          <w:szCs w:val="24"/>
        </w:rPr>
        <w:t xml:space="preserve">Контроль за выполнением </w:t>
      </w:r>
      <w:r w:rsidR="00E93ED7" w:rsidRPr="00132CAA">
        <w:rPr>
          <w:szCs w:val="24"/>
        </w:rPr>
        <w:t>распоряжения</w:t>
      </w:r>
      <w:r w:rsidR="00AA0D83">
        <w:rPr>
          <w:szCs w:val="24"/>
        </w:rPr>
        <w:t xml:space="preserve"> оста</w:t>
      </w:r>
      <w:r w:rsidR="00D3630E">
        <w:rPr>
          <w:szCs w:val="24"/>
        </w:rPr>
        <w:t>ется за председателем Комитета</w:t>
      </w:r>
      <w:r w:rsidR="00D3630E">
        <w:rPr>
          <w:szCs w:val="24"/>
        </w:rPr>
        <w:br/>
      </w:r>
      <w:r w:rsidR="00AA0D83">
        <w:rPr>
          <w:szCs w:val="24"/>
        </w:rPr>
        <w:t>по транспорту.</w:t>
      </w:r>
    </w:p>
    <w:p w:rsidR="00132CAA" w:rsidRPr="00681CF5" w:rsidRDefault="00132CAA" w:rsidP="008D283D">
      <w:pPr>
        <w:tabs>
          <w:tab w:val="left" w:pos="851"/>
        </w:tabs>
        <w:ind w:firstLine="567"/>
        <w:contextualSpacing/>
        <w:jc w:val="both"/>
        <w:rPr>
          <w:szCs w:val="24"/>
        </w:rPr>
      </w:pPr>
    </w:p>
    <w:p w:rsidR="00014788" w:rsidRPr="000B1F75" w:rsidRDefault="00014788" w:rsidP="008D283D">
      <w:pPr>
        <w:ind w:firstLine="567"/>
        <w:rPr>
          <w:szCs w:val="24"/>
        </w:rPr>
      </w:pPr>
    </w:p>
    <w:p w:rsidR="008413A3" w:rsidRDefault="007B7084" w:rsidP="008D283D">
      <w:pPr>
        <w:pStyle w:val="6"/>
        <w:suppressAutoHyphens/>
        <w:jc w:val="left"/>
        <w:rPr>
          <w:szCs w:val="24"/>
        </w:rPr>
        <w:sectPr w:rsidR="008413A3" w:rsidSect="00BF2026">
          <w:headerReference w:type="default" r:id="rId9"/>
          <w:pgSz w:w="11907" w:h="16840" w:code="9"/>
          <w:pgMar w:top="1134" w:right="850" w:bottom="1134" w:left="1701" w:header="680" w:footer="0" w:gutter="0"/>
          <w:pgNumType w:start="1"/>
          <w:cols w:space="720"/>
          <w:titlePg/>
          <w:docGrid w:linePitch="326"/>
        </w:sectPr>
      </w:pPr>
      <w:r w:rsidRPr="000B1F75">
        <w:rPr>
          <w:szCs w:val="24"/>
        </w:rPr>
        <w:t>Предсе</w:t>
      </w:r>
      <w:r w:rsidR="00F45B36" w:rsidRPr="000B1F75">
        <w:rPr>
          <w:szCs w:val="24"/>
        </w:rPr>
        <w:t xml:space="preserve">датель Комитета                                                       </w:t>
      </w:r>
      <w:r w:rsidR="00187C25" w:rsidRPr="000B1F75">
        <w:rPr>
          <w:szCs w:val="24"/>
        </w:rPr>
        <w:t xml:space="preserve"> </w:t>
      </w:r>
      <w:r w:rsidR="005212C4" w:rsidRPr="000B1F75">
        <w:rPr>
          <w:szCs w:val="24"/>
        </w:rPr>
        <w:t xml:space="preserve">     </w:t>
      </w:r>
      <w:r w:rsidR="00E85F24" w:rsidRPr="000B1F75">
        <w:rPr>
          <w:szCs w:val="24"/>
        </w:rPr>
        <w:t xml:space="preserve"> </w:t>
      </w:r>
      <w:r w:rsidR="000B1F75">
        <w:rPr>
          <w:szCs w:val="24"/>
        </w:rPr>
        <w:tab/>
      </w:r>
      <w:r w:rsidR="000B1F75">
        <w:rPr>
          <w:szCs w:val="24"/>
        </w:rPr>
        <w:tab/>
      </w:r>
      <w:r w:rsidR="005965C1">
        <w:rPr>
          <w:szCs w:val="24"/>
        </w:rPr>
        <w:t xml:space="preserve">      </w:t>
      </w:r>
      <w:r w:rsidR="00681CF5">
        <w:rPr>
          <w:szCs w:val="24"/>
        </w:rPr>
        <w:t xml:space="preserve">      </w:t>
      </w:r>
      <w:r w:rsidR="005965C1">
        <w:rPr>
          <w:szCs w:val="24"/>
        </w:rPr>
        <w:t xml:space="preserve"> </w:t>
      </w:r>
      <w:r w:rsidR="00681CF5">
        <w:rPr>
          <w:szCs w:val="24"/>
        </w:rPr>
        <w:t>В.К.Енокаев</w:t>
      </w:r>
    </w:p>
    <w:p w:rsidR="001852F6" w:rsidRPr="006F2231" w:rsidRDefault="001852F6" w:rsidP="001852F6">
      <w:pPr>
        <w:ind w:firstLine="6663"/>
      </w:pPr>
      <w:r w:rsidRPr="006F2231">
        <w:t xml:space="preserve">Приложение </w:t>
      </w:r>
      <w:r>
        <w:t>№ 1</w:t>
      </w:r>
    </w:p>
    <w:p w:rsidR="001852F6" w:rsidRPr="006F2231" w:rsidRDefault="001852F6" w:rsidP="001852F6">
      <w:pPr>
        <w:pStyle w:val="ConsPlusNormal"/>
        <w:ind w:firstLine="6663"/>
        <w:rPr>
          <w:sz w:val="24"/>
          <w:szCs w:val="24"/>
        </w:rPr>
      </w:pPr>
      <w:r w:rsidRPr="006F2231">
        <w:rPr>
          <w:sz w:val="24"/>
          <w:szCs w:val="24"/>
        </w:rPr>
        <w:t xml:space="preserve">к распоряжению </w:t>
      </w:r>
    </w:p>
    <w:p w:rsidR="001852F6" w:rsidRPr="006F2231" w:rsidRDefault="001852F6" w:rsidP="001852F6">
      <w:pPr>
        <w:pStyle w:val="ConsPlusNormal"/>
        <w:ind w:firstLine="6663"/>
        <w:rPr>
          <w:sz w:val="24"/>
          <w:szCs w:val="24"/>
        </w:rPr>
      </w:pPr>
      <w:r w:rsidRPr="006F2231">
        <w:rPr>
          <w:sz w:val="24"/>
          <w:szCs w:val="24"/>
        </w:rPr>
        <w:t>Комитета по транспорту</w:t>
      </w:r>
    </w:p>
    <w:p w:rsidR="001852F6" w:rsidRDefault="001852F6" w:rsidP="001852F6">
      <w:pPr>
        <w:pStyle w:val="ConsPlusNormal"/>
        <w:ind w:firstLine="6663"/>
        <w:rPr>
          <w:sz w:val="24"/>
          <w:szCs w:val="24"/>
        </w:rPr>
      </w:pPr>
      <w:r w:rsidRPr="006F2231">
        <w:rPr>
          <w:sz w:val="24"/>
          <w:szCs w:val="24"/>
        </w:rPr>
        <w:t>от _______ № _________</w:t>
      </w:r>
    </w:p>
    <w:p w:rsidR="00BF2026" w:rsidRDefault="00BF2026" w:rsidP="00600913">
      <w:pPr>
        <w:jc w:val="center"/>
        <w:rPr>
          <w:szCs w:val="24"/>
        </w:rPr>
      </w:pPr>
    </w:p>
    <w:p w:rsidR="001852F6" w:rsidRDefault="001852F6" w:rsidP="001852F6">
      <w:pPr>
        <w:jc w:val="center"/>
        <w:rPr>
          <w:b/>
          <w:szCs w:val="24"/>
        </w:rPr>
      </w:pPr>
      <w:r w:rsidRPr="001852F6">
        <w:rPr>
          <w:b/>
          <w:szCs w:val="24"/>
        </w:rPr>
        <w:t xml:space="preserve">ПЕРЕЧЕНЬ </w:t>
      </w:r>
    </w:p>
    <w:p w:rsidR="001852F6" w:rsidRPr="001852F6" w:rsidRDefault="001852F6" w:rsidP="001852F6">
      <w:pPr>
        <w:jc w:val="center"/>
        <w:rPr>
          <w:b/>
          <w:szCs w:val="24"/>
        </w:rPr>
      </w:pPr>
      <w:r w:rsidRPr="001852F6">
        <w:rPr>
          <w:b/>
          <w:szCs w:val="24"/>
        </w:rPr>
        <w:t xml:space="preserve">автобусных маршрутов пригородного сообщения, при проезде </w:t>
      </w:r>
    </w:p>
    <w:p w:rsidR="001852F6" w:rsidRDefault="001852F6" w:rsidP="001852F6">
      <w:pPr>
        <w:jc w:val="center"/>
        <w:rPr>
          <w:b/>
          <w:szCs w:val="24"/>
        </w:rPr>
      </w:pPr>
      <w:r w:rsidRPr="001852F6">
        <w:rPr>
          <w:b/>
          <w:szCs w:val="24"/>
        </w:rPr>
        <w:t xml:space="preserve">по которым предоставляются меры социальной поддержки и дополнительные меры социальной поддержки в виде права на проезд ежегодно </w:t>
      </w:r>
      <w:r>
        <w:rPr>
          <w:b/>
          <w:szCs w:val="24"/>
        </w:rPr>
        <w:br/>
      </w:r>
      <w:r w:rsidRPr="001852F6">
        <w:rPr>
          <w:b/>
          <w:szCs w:val="24"/>
        </w:rPr>
        <w:t>с 27 апреля по 31 октября в автобусах пригородного сообщения</w:t>
      </w:r>
    </w:p>
    <w:p w:rsidR="001852F6" w:rsidRDefault="001852F6" w:rsidP="001852F6">
      <w:pPr>
        <w:jc w:val="center"/>
        <w:rPr>
          <w:b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088"/>
      </w:tblGrid>
      <w:tr w:rsidR="001852F6" w:rsidRPr="00F37AD7" w:rsidTr="00EE116E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F6" w:rsidRPr="00F37AD7" w:rsidRDefault="001852F6" w:rsidP="00EE116E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right="141"/>
              <w:jc w:val="center"/>
              <w:rPr>
                <w:b/>
                <w:lang w:eastAsia="en-US"/>
              </w:rPr>
            </w:pPr>
            <w:r w:rsidRPr="00F37AD7">
              <w:rPr>
                <w:b/>
                <w:lang w:eastAsia="en-US"/>
              </w:rPr>
              <w:t>№п/п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F6" w:rsidRPr="00F37AD7" w:rsidRDefault="001852F6" w:rsidP="00EE116E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right="141"/>
              <w:jc w:val="center"/>
              <w:rPr>
                <w:b/>
                <w:lang w:eastAsia="en-US"/>
              </w:rPr>
            </w:pPr>
            <w:r w:rsidRPr="00F37AD7">
              <w:rPr>
                <w:b/>
                <w:lang w:eastAsia="en-US"/>
              </w:rPr>
              <w:t>Номер маршрута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F6" w:rsidRPr="00F37AD7" w:rsidRDefault="001852F6" w:rsidP="00EE116E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right="141"/>
              <w:jc w:val="center"/>
              <w:rPr>
                <w:b/>
                <w:lang w:eastAsia="en-US"/>
              </w:rPr>
            </w:pPr>
            <w:r w:rsidRPr="00F37AD7">
              <w:rPr>
                <w:b/>
                <w:lang w:eastAsia="en-US"/>
              </w:rPr>
              <w:t>Наименование маршрута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Зеленогорск, вокзал - пос. Подгорное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Кронштадт, Гражданская ул. - СНТ «Красногорские покосы» (сезонный)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408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>
              <w:t xml:space="preserve">Репино, вокзал - </w:t>
            </w:r>
            <w:r w:rsidRPr="00F37AD7">
              <w:t>Ленинское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Зеленогорск, вокзал - пос. Первомайское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Зеленогорск, вокзал - 53-й км автомобильной дороги «Парголово-Огоньки»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415А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Зеленогорск, вокзал - 53-й км автомобильной дороги «Парголово-Огоньки»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415Ш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Зеленогорск, вокзал - Выборгское шоссе, 764-й км (сезонный)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Зеленогорск, вокзал - пос. Красная Долина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420А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Зеленогорск, вокзал - пос. Озерки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420Б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Зеленогорск, вокзал - пос. Пески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Автобусная станция «Ул. Жени Егоровой» - пос. Агалатово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435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Автобусная станция «Ул. Жени Егоровой» - Елизаветинка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436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Автобусная станция «ул. Жени Егоровой» - дер. Ненимяки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438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Колпино, Ленинградская ул. - ж.-д. станция Саблино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>
              <w:t>438З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Колпино, Ленинградская ул. – Никольское, завод «Сокол»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442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ж.-д. станция Красное Село - пос. Аннино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442А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Горелово - пос. Аннино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443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>
              <w:t>ж.-д. станция Красное Село</w:t>
            </w:r>
            <w:r w:rsidRPr="00F37AD7">
              <w:t xml:space="preserve"> - пос. Ропша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446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Автобусная станция «Красное Село» - пос. Хвойный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454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>
              <w:t>ж.-д. станция Красное Село</w:t>
            </w:r>
            <w:r w:rsidRPr="00F37AD7">
              <w:t xml:space="preserve"> - дер. Клясино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458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ж.-д. станция Красное Село - дер. Разбегаево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458А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Горелово - дер. Иннолово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458Б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ж.-д. станция Красное Село - дер. Иннолово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ж.-д. платформа Сергиево - пос. Аннино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ж.-д. платформа Сергиево - Стрельнинский лесопитомник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463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Петергоф, вокзал - 5-й км бетонной автомобильной  дороги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463А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Петергоф, вокзал - дер. Лопухинка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469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 xml:space="preserve">Станция метро «Улица Дыбенко» - </w:t>
            </w:r>
            <w:r>
              <w:t>с</w:t>
            </w:r>
            <w:r w:rsidRPr="00F37AD7">
              <w:t>адоводство «Восход-2»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469А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Станция метро  «Улица Дыбенко» - пос. Приладожский (сезонный)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475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 xml:space="preserve">г. Колпино, Заводской пр. - </w:t>
            </w:r>
            <w:r>
              <w:t>с</w:t>
            </w:r>
            <w:r w:rsidRPr="00F37AD7">
              <w:t>адоводство «Восход-1»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475А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Колпино, Заводской пр. - пос. Приладожский (сезонный)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476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Станция метро  «Ломоносовская» - пос. Свердлова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477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Автобусная станция «Красное Село» - дер. Виллози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481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Автобусная станция «Кировский завод» - пос. Ропша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482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Автобусная станция «Кировский завод» - дер. Шелково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482В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Автобусная станция «Кировский завод» - дер. Каськово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483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 xml:space="preserve">г. Зеленогорск, вокзал - санаторий «Сосновый Бор» </w:t>
            </w:r>
            <w:r w:rsidRPr="00F37AD7">
              <w:br/>
              <w:t>(через Зеленый Холм)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483А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Зеленогорск, вокзал - санаторий «Сосновый Бор»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484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Автобусная станция «Кировский завод» - дер. Андреевка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485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Автобусная станция «Река Оккервиль» - садоводство «Чёрная речка»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487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Автобусная станция «Кировский завод» - дер. Зимитицы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488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ж.-д. платформа Сергиево - садоводство «Кировец»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489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ж.-д. станция Новый Петергоф - ж.-д. станция Новый Петергоф</w:t>
            </w:r>
            <w:r w:rsidRPr="00F37AD7">
              <w:br/>
              <w:t>(кольцевой)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493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Павловск - дер. Аннолово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494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ж.-д. станция  Белоостров - Александровское шоссе, садоводство «Сады»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497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ж.-д. платформа Песочная - пос. Черная речка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>
              <w:t>г. Колпино, Заводской пр. -</w:t>
            </w:r>
            <w:r w:rsidRPr="00F37AD7">
              <w:t xml:space="preserve"> Никольское, завод «Сокол»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544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 .Колпино, вокзал - пос. Войскорово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Пушкин, Автобусная станция «Железнодорожная ул.» -</w:t>
            </w:r>
            <w:r w:rsidRPr="00F37AD7">
              <w:br/>
              <w:t>г. Коммунар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547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Автобусная станция «Красное Село» - дер. Терволово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Зеленогорск, вокзал - пос. Ильичево, Дом-Музей В.И.Ленина</w:t>
            </w:r>
          </w:p>
        </w:tc>
      </w:tr>
      <w:tr w:rsidR="001852F6" w:rsidRPr="00F37AD7" w:rsidTr="00EE116E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552А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Зеленогорск, вокзал - пос. Ильичево, Дом-Музей В.И.Ленина</w:t>
            </w:r>
          </w:p>
        </w:tc>
      </w:tr>
      <w:tr w:rsidR="001852F6" w:rsidRPr="00F37AD7" w:rsidTr="00EE116E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 xml:space="preserve">Придорожная аллея - 45-й км автомобильной дороги </w:t>
            </w:r>
            <w:r w:rsidRPr="00F37AD7">
              <w:br/>
              <w:t>Санкт-Петербург - Парголово - Огоньки</w:t>
            </w:r>
            <w:r w:rsidRPr="00F37AD7">
              <w:br/>
              <w:t>(сезонный)</w:t>
            </w:r>
          </w:p>
        </w:tc>
      </w:tr>
      <w:tr w:rsidR="001852F6" w:rsidRPr="00F37AD7" w:rsidTr="00EE116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567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Придорожная аллея - Елизаветинка</w:t>
            </w:r>
          </w:p>
        </w:tc>
      </w:tr>
      <w:tr w:rsidR="001852F6" w:rsidRPr="00F37AD7" w:rsidTr="00EE116E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682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Ломоносов, ж.-д. вокзал - 4-й км бетонной автомобильной дороги</w:t>
            </w:r>
          </w:p>
        </w:tc>
      </w:tr>
      <w:tr w:rsidR="001852F6" w:rsidRPr="00F37AD7" w:rsidTr="00EE116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683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Ломоносов, ж.-д. вокзал - дер. Клясино</w:t>
            </w:r>
          </w:p>
        </w:tc>
      </w:tr>
      <w:tr w:rsidR="001852F6" w:rsidRPr="00F37AD7" w:rsidTr="00EE116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683А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Ломоносов, ж.-д. вокзал - дер. Красный Бор</w:t>
            </w:r>
          </w:p>
        </w:tc>
      </w:tr>
      <w:tr w:rsidR="001852F6" w:rsidRPr="00F37AD7" w:rsidTr="00EE116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684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Ломоносов, ж.-д. вокзал - 5-й км бетонной автомобильной дороги</w:t>
            </w:r>
          </w:p>
        </w:tc>
      </w:tr>
      <w:tr w:rsidR="001852F6" w:rsidRPr="00F37AD7" w:rsidTr="00EE116E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685А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Ломоносов, ж.-д. вокзал - дер. Глобицы</w:t>
            </w:r>
          </w:p>
        </w:tc>
      </w:tr>
      <w:tr w:rsidR="001852F6" w:rsidRPr="00F37AD7" w:rsidTr="00EE116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686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6" w:rsidRPr="00F37AD7" w:rsidRDefault="001852F6" w:rsidP="00EE116E">
            <w:pPr>
              <w:snapToGrid w:val="0"/>
              <w:jc w:val="center"/>
            </w:pPr>
            <w:r w:rsidRPr="00F37AD7">
              <w:t>г. Ломоносов, ж.-д. вокзал - дер. Горки</w:t>
            </w:r>
          </w:p>
        </w:tc>
      </w:tr>
    </w:tbl>
    <w:p w:rsidR="001852F6" w:rsidRDefault="001852F6" w:rsidP="001852F6">
      <w:pPr>
        <w:jc w:val="center"/>
        <w:rPr>
          <w:b/>
          <w:szCs w:val="24"/>
        </w:rPr>
      </w:pPr>
    </w:p>
    <w:p w:rsidR="001852F6" w:rsidRDefault="001852F6">
      <w:pPr>
        <w:rPr>
          <w:b/>
          <w:szCs w:val="24"/>
        </w:rPr>
        <w:sectPr w:rsidR="001852F6" w:rsidSect="00ED6B1F">
          <w:pgSz w:w="11907" w:h="16840" w:code="9"/>
          <w:pgMar w:top="1134" w:right="850" w:bottom="1134" w:left="1701" w:header="680" w:footer="0" w:gutter="0"/>
          <w:pgNumType w:start="1"/>
          <w:cols w:space="720"/>
          <w:titlePg/>
          <w:docGrid w:linePitch="326"/>
        </w:sectPr>
      </w:pPr>
    </w:p>
    <w:p w:rsidR="001852F6" w:rsidRDefault="001852F6">
      <w:pPr>
        <w:rPr>
          <w:b/>
          <w:szCs w:val="24"/>
        </w:rPr>
      </w:pPr>
    </w:p>
    <w:p w:rsidR="001852F6" w:rsidRPr="006F2231" w:rsidRDefault="001852F6" w:rsidP="001852F6">
      <w:pPr>
        <w:ind w:firstLine="6663"/>
      </w:pPr>
      <w:r w:rsidRPr="006F2231">
        <w:t xml:space="preserve">Приложение </w:t>
      </w:r>
      <w:r>
        <w:t>№ 2</w:t>
      </w:r>
    </w:p>
    <w:p w:rsidR="001852F6" w:rsidRPr="006F2231" w:rsidRDefault="001852F6" w:rsidP="001852F6">
      <w:pPr>
        <w:pStyle w:val="ConsPlusNormal"/>
        <w:ind w:firstLine="6663"/>
        <w:rPr>
          <w:sz w:val="24"/>
          <w:szCs w:val="24"/>
        </w:rPr>
      </w:pPr>
      <w:r w:rsidRPr="006F2231">
        <w:rPr>
          <w:sz w:val="24"/>
          <w:szCs w:val="24"/>
        </w:rPr>
        <w:t xml:space="preserve">к распоряжению </w:t>
      </w:r>
    </w:p>
    <w:p w:rsidR="001852F6" w:rsidRPr="006F2231" w:rsidRDefault="001852F6" w:rsidP="001852F6">
      <w:pPr>
        <w:pStyle w:val="ConsPlusNormal"/>
        <w:ind w:firstLine="6663"/>
        <w:rPr>
          <w:sz w:val="24"/>
          <w:szCs w:val="24"/>
        </w:rPr>
      </w:pPr>
      <w:r w:rsidRPr="006F2231">
        <w:rPr>
          <w:sz w:val="24"/>
          <w:szCs w:val="24"/>
        </w:rPr>
        <w:t>Комитета по транспорту</w:t>
      </w:r>
    </w:p>
    <w:p w:rsidR="001852F6" w:rsidRDefault="001852F6" w:rsidP="001852F6">
      <w:pPr>
        <w:pStyle w:val="ConsPlusNormal"/>
        <w:ind w:firstLine="6663"/>
        <w:rPr>
          <w:sz w:val="24"/>
          <w:szCs w:val="24"/>
        </w:rPr>
      </w:pPr>
      <w:r w:rsidRPr="006F2231">
        <w:rPr>
          <w:sz w:val="24"/>
          <w:szCs w:val="24"/>
        </w:rPr>
        <w:t>от _______ № _________</w:t>
      </w:r>
    </w:p>
    <w:p w:rsidR="001852F6" w:rsidRDefault="001852F6" w:rsidP="001852F6">
      <w:pPr>
        <w:jc w:val="center"/>
        <w:rPr>
          <w:b/>
          <w:szCs w:val="24"/>
        </w:rPr>
      </w:pPr>
    </w:p>
    <w:p w:rsidR="001852F6" w:rsidRDefault="001852F6" w:rsidP="001852F6">
      <w:pPr>
        <w:pStyle w:val="headertext"/>
        <w:spacing w:before="0" w:beforeAutospacing="0" w:after="0" w:afterAutospacing="0"/>
        <w:jc w:val="center"/>
        <w:rPr>
          <w:b/>
        </w:rPr>
      </w:pPr>
      <w:r w:rsidRPr="001852F6">
        <w:rPr>
          <w:b/>
        </w:rPr>
        <w:t>ПЕРЕЧЕНЬ</w:t>
      </w:r>
    </w:p>
    <w:p w:rsidR="001852F6" w:rsidRPr="001852F6" w:rsidRDefault="001852F6" w:rsidP="001852F6">
      <w:pPr>
        <w:pStyle w:val="headertext"/>
        <w:spacing w:before="0" w:beforeAutospacing="0" w:after="0" w:afterAutospacing="0"/>
        <w:jc w:val="center"/>
        <w:rPr>
          <w:b/>
        </w:rPr>
      </w:pPr>
      <w:r w:rsidRPr="001852F6">
        <w:rPr>
          <w:b/>
        </w:rPr>
        <w:t>документов, подтверждающих право на меру поддержки в виде права на проезд ежегодно с 27 апреля по 31 октября в автобусах пригородного сообщения</w:t>
      </w:r>
    </w:p>
    <w:p w:rsidR="001852F6" w:rsidRDefault="001852F6" w:rsidP="001852F6">
      <w:pPr>
        <w:jc w:val="center"/>
        <w:rPr>
          <w:b/>
          <w:szCs w:val="24"/>
        </w:rPr>
      </w:pPr>
    </w:p>
    <w:p w:rsidR="00745F6F" w:rsidRDefault="001852F6" w:rsidP="001852F6">
      <w:pPr>
        <w:ind w:firstLine="567"/>
        <w:jc w:val="both"/>
        <w:rPr>
          <w:rFonts w:eastAsia="Calibri"/>
        </w:rPr>
      </w:pPr>
      <w:r w:rsidRPr="001852F6">
        <w:rPr>
          <w:szCs w:val="24"/>
        </w:rPr>
        <w:t xml:space="preserve">Право на проезд ежегодно с 27 апреля по 31 октября в автобусах пригородного сообщения, обслуживаемых маршрутными перевозчиками, заключившими </w:t>
      </w:r>
      <w:r>
        <w:rPr>
          <w:szCs w:val="24"/>
        </w:rPr>
        <w:br/>
      </w:r>
      <w:r w:rsidRPr="001852F6">
        <w:rPr>
          <w:szCs w:val="24"/>
        </w:rPr>
        <w:t>с уполномоченным исполнительным органом государственной власти Санкт-Петербурга договоры на перевозку пассажиров по социальным маршрутам наземного пассажирского маршрутного транспорта</w:t>
      </w:r>
      <w:r w:rsidR="00536A6D">
        <w:rPr>
          <w:szCs w:val="24"/>
        </w:rPr>
        <w:t xml:space="preserve"> (далее – автобусы пригородного сообщения)</w:t>
      </w:r>
      <w:r w:rsidRPr="001852F6">
        <w:rPr>
          <w:szCs w:val="24"/>
        </w:rPr>
        <w:t xml:space="preserve">, </w:t>
      </w:r>
      <w:r w:rsidRPr="009A03FF">
        <w:rPr>
          <w:rFonts w:eastAsia="Calibri"/>
        </w:rPr>
        <w:t>за счет средств бюджета Санкт-Петербурга в размере полной стоимости</w:t>
      </w:r>
      <w:r>
        <w:rPr>
          <w:rFonts w:eastAsia="Calibri"/>
        </w:rPr>
        <w:t xml:space="preserve"> проезда</w:t>
      </w:r>
      <w:r w:rsidRPr="001852F6">
        <w:rPr>
          <w:szCs w:val="24"/>
        </w:rPr>
        <w:t xml:space="preserve"> для категорий граждан</w:t>
      </w:r>
      <w:r>
        <w:rPr>
          <w:szCs w:val="24"/>
        </w:rPr>
        <w:t xml:space="preserve">, указанных в подпунктах 1 – </w:t>
      </w:r>
      <w:r w:rsidRPr="001852F6">
        <w:rPr>
          <w:szCs w:val="24"/>
        </w:rPr>
        <w:t xml:space="preserve">10 и 12 пункта 1 статьи 60 и пункте 4 статьи 66 Закона </w:t>
      </w:r>
      <w:r w:rsidR="00536A6D">
        <w:rPr>
          <w:szCs w:val="24"/>
        </w:rPr>
        <w:br/>
      </w:r>
      <w:r>
        <w:rPr>
          <w:szCs w:val="24"/>
        </w:rPr>
        <w:t>Санкт-Петербурга от 09.11.2011 № 728-132 «</w:t>
      </w:r>
      <w:r w:rsidRPr="001852F6">
        <w:rPr>
          <w:szCs w:val="24"/>
        </w:rPr>
        <w:t>Соц</w:t>
      </w:r>
      <w:r>
        <w:rPr>
          <w:szCs w:val="24"/>
        </w:rPr>
        <w:t>иальный кодекс Санкт-Петербурга»</w:t>
      </w:r>
      <w:r w:rsidRPr="001852F6">
        <w:rPr>
          <w:szCs w:val="24"/>
        </w:rPr>
        <w:t xml:space="preserve">, </w:t>
      </w:r>
      <w:r>
        <w:rPr>
          <w:szCs w:val="24"/>
        </w:rPr>
        <w:t xml:space="preserve">предоставляется </w:t>
      </w:r>
      <w:r w:rsidRPr="009A03FF">
        <w:rPr>
          <w:rFonts w:eastAsia="Calibri"/>
        </w:rPr>
        <w:t xml:space="preserve">путем оформления бесплатного именного льготного билета на </w:t>
      </w:r>
      <w:r>
        <w:rPr>
          <w:rFonts w:eastAsia="Calibri"/>
        </w:rPr>
        <w:t xml:space="preserve">проезд </w:t>
      </w:r>
      <w:r w:rsidR="00FF0EC4">
        <w:rPr>
          <w:rFonts w:eastAsia="Calibri"/>
        </w:rPr>
        <w:br/>
      </w:r>
      <w:r>
        <w:rPr>
          <w:rFonts w:eastAsia="Calibri"/>
        </w:rPr>
        <w:t>в автобусах пригородного сообщения</w:t>
      </w:r>
      <w:r w:rsidR="00745F6F">
        <w:rPr>
          <w:rFonts w:eastAsia="Calibri"/>
        </w:rPr>
        <w:t xml:space="preserve"> </w:t>
      </w:r>
      <w:r w:rsidR="00FF0EC4">
        <w:rPr>
          <w:rFonts w:eastAsia="Calibri"/>
        </w:rPr>
        <w:t>(далее – б</w:t>
      </w:r>
      <w:r w:rsidR="00FF0EC4" w:rsidRPr="00FF0EC4">
        <w:rPr>
          <w:rFonts w:eastAsia="Calibri"/>
        </w:rPr>
        <w:t xml:space="preserve">есплатный именной льготный билет </w:t>
      </w:r>
      <w:r w:rsidR="00FF0EC4">
        <w:rPr>
          <w:rFonts w:eastAsia="Calibri"/>
        </w:rPr>
        <w:br/>
      </w:r>
      <w:r w:rsidR="00FF0EC4" w:rsidRPr="00FF0EC4">
        <w:rPr>
          <w:rFonts w:eastAsia="Calibri"/>
        </w:rPr>
        <w:t>на пригородные маршруты</w:t>
      </w:r>
      <w:r w:rsidR="00FF0EC4">
        <w:rPr>
          <w:rFonts w:eastAsia="Calibri"/>
        </w:rPr>
        <w:t xml:space="preserve">) </w:t>
      </w:r>
      <w:r w:rsidR="00745F6F">
        <w:rPr>
          <w:rFonts w:eastAsia="Calibri"/>
        </w:rPr>
        <w:t>при предъявлении следующих документов:</w:t>
      </w:r>
    </w:p>
    <w:p w:rsidR="00745F6F" w:rsidRDefault="00745F6F" w:rsidP="001852F6">
      <w:pPr>
        <w:ind w:firstLine="567"/>
        <w:jc w:val="both"/>
        <w:rPr>
          <w:rFonts w:eastAsia="Calibri"/>
        </w:rPr>
      </w:pPr>
    </w:p>
    <w:p w:rsidR="00745F6F" w:rsidRPr="00745F6F" w:rsidRDefault="00745F6F" w:rsidP="00745F6F">
      <w:pPr>
        <w:pStyle w:val="af0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eastAsia="Calibri"/>
        </w:rPr>
      </w:pPr>
      <w:r w:rsidRPr="00745F6F">
        <w:rPr>
          <w:rFonts w:eastAsia="Calibri"/>
        </w:rPr>
        <w:t xml:space="preserve">Документа удостоверяющего личность получателя, содержащего сведения </w:t>
      </w:r>
      <w:r>
        <w:rPr>
          <w:rFonts w:eastAsia="Calibri"/>
        </w:rPr>
        <w:br/>
      </w:r>
      <w:r w:rsidRPr="00745F6F">
        <w:rPr>
          <w:rFonts w:eastAsia="Calibri"/>
        </w:rPr>
        <w:t xml:space="preserve">о гражданстве и месте жительства (паспорт гражданина Российской Федерации </w:t>
      </w:r>
      <w:r w:rsidR="00FF0EC4">
        <w:rPr>
          <w:rFonts w:eastAsia="Calibri"/>
        </w:rPr>
        <w:br/>
      </w:r>
      <w:r w:rsidRPr="00745F6F">
        <w:rPr>
          <w:rFonts w:eastAsia="Calibri"/>
        </w:rPr>
        <w:t xml:space="preserve">или временное удостоверение личности, выданное на период его замены) или документа, подтверждающего последнее место жительства в Санкт-Петербурге (Ленинграде) </w:t>
      </w:r>
      <w:r>
        <w:rPr>
          <w:rFonts w:eastAsia="Calibri"/>
        </w:rPr>
        <w:br/>
      </w:r>
      <w:r w:rsidRPr="00745F6F">
        <w:rPr>
          <w:rFonts w:eastAsia="Calibri"/>
        </w:rPr>
        <w:t>(для лиц без определенно</w:t>
      </w:r>
      <w:r>
        <w:rPr>
          <w:rFonts w:eastAsia="Calibri"/>
        </w:rPr>
        <w:t>го</w:t>
      </w:r>
      <w:r w:rsidRPr="00745F6F">
        <w:rPr>
          <w:rFonts w:eastAsia="Calibri"/>
        </w:rPr>
        <w:t xml:space="preserve"> места жительства), с учетом содержащихся </w:t>
      </w:r>
      <w:r>
        <w:rPr>
          <w:rFonts w:eastAsia="Calibri"/>
        </w:rPr>
        <w:br/>
      </w:r>
      <w:r w:rsidRPr="00745F6F">
        <w:rPr>
          <w:rFonts w:eastAsia="Calibri"/>
        </w:rPr>
        <w:t>в автоматизированной информаци</w:t>
      </w:r>
      <w:r>
        <w:rPr>
          <w:rFonts w:eastAsia="Calibri"/>
        </w:rPr>
        <w:t>онной системе «</w:t>
      </w:r>
      <w:r w:rsidRPr="00745F6F">
        <w:rPr>
          <w:rFonts w:eastAsia="Calibri"/>
        </w:rPr>
        <w:t xml:space="preserve">Электронный социальный </w:t>
      </w:r>
      <w:r>
        <w:rPr>
          <w:rFonts w:eastAsia="Calibri"/>
        </w:rPr>
        <w:t>р</w:t>
      </w:r>
      <w:r w:rsidRPr="00745F6F">
        <w:rPr>
          <w:rFonts w:eastAsia="Calibri"/>
        </w:rPr>
        <w:t>ег</w:t>
      </w:r>
      <w:r>
        <w:rPr>
          <w:rFonts w:eastAsia="Calibri"/>
        </w:rPr>
        <w:t>истр населения Санкт-Петербурга»</w:t>
      </w:r>
      <w:r w:rsidRPr="00745F6F">
        <w:rPr>
          <w:rFonts w:eastAsia="Calibri"/>
        </w:rPr>
        <w:t xml:space="preserve"> сведений о гражданине, подтверждающих его соответствие категории (категориям) граждан, указанных в пунктах 2.1 и 2.2 настоящего Перечня.</w:t>
      </w:r>
    </w:p>
    <w:p w:rsidR="00745F6F" w:rsidRPr="00745F6F" w:rsidRDefault="00745F6F" w:rsidP="00745F6F">
      <w:pPr>
        <w:ind w:firstLine="567"/>
        <w:jc w:val="both"/>
        <w:rPr>
          <w:rFonts w:eastAsia="Calibri"/>
        </w:rPr>
      </w:pPr>
      <w:r w:rsidRPr="00745F6F">
        <w:rPr>
          <w:rFonts w:eastAsia="Calibri"/>
        </w:rPr>
        <w:t xml:space="preserve">2. В случае отсутствия сведений о гражданине у организации, выдающей </w:t>
      </w:r>
      <w:r w:rsidR="00FF0EC4">
        <w:rPr>
          <w:rFonts w:eastAsia="Calibri"/>
        </w:rPr>
        <w:t>б</w:t>
      </w:r>
      <w:r w:rsidR="00FF0EC4" w:rsidRPr="00FF0EC4">
        <w:rPr>
          <w:rFonts w:eastAsia="Calibri"/>
        </w:rPr>
        <w:t>есплатный именной льготный билет на пригородные маршруты</w:t>
      </w:r>
      <w:r w:rsidRPr="00745F6F">
        <w:rPr>
          <w:rFonts w:eastAsia="Calibri"/>
        </w:rPr>
        <w:t xml:space="preserve">, граждане предъявляют справку </w:t>
      </w:r>
      <w:r w:rsidR="00FF0EC4">
        <w:rPr>
          <w:rFonts w:eastAsia="Calibri"/>
        </w:rPr>
        <w:br/>
      </w:r>
      <w:r w:rsidRPr="00745F6F">
        <w:rPr>
          <w:rFonts w:eastAsia="Calibri"/>
        </w:rPr>
        <w:t>в соответствии с пунктами 2.1 и 2.2 настоящего Перечня.</w:t>
      </w:r>
    </w:p>
    <w:p w:rsidR="00745F6F" w:rsidRPr="00745F6F" w:rsidRDefault="00745F6F" w:rsidP="00745F6F">
      <w:pPr>
        <w:ind w:firstLine="567"/>
        <w:jc w:val="both"/>
        <w:rPr>
          <w:rFonts w:eastAsia="Calibri"/>
        </w:rPr>
      </w:pPr>
      <w:r w:rsidRPr="00745F6F">
        <w:rPr>
          <w:rFonts w:eastAsia="Calibri"/>
        </w:rPr>
        <w:t>2.1. Гра</w:t>
      </w:r>
      <w:r>
        <w:rPr>
          <w:rFonts w:eastAsia="Calibri"/>
        </w:rPr>
        <w:t>ждане, указанные в подпунктах 1 – 8</w:t>
      </w:r>
      <w:r w:rsidRPr="00745F6F">
        <w:rPr>
          <w:rFonts w:eastAsia="Calibri"/>
        </w:rPr>
        <w:t xml:space="preserve">, 10, 12 пункта 1 статьи 60 и пункте 4 статьи 66 Социального кодекса, предъявляют справку, выданную администрацией района </w:t>
      </w:r>
      <w:r>
        <w:rPr>
          <w:rFonts w:eastAsia="Calibri"/>
        </w:rPr>
        <w:br/>
      </w:r>
      <w:r w:rsidRPr="00745F6F">
        <w:rPr>
          <w:rFonts w:eastAsia="Calibri"/>
        </w:rPr>
        <w:t>Санкт-Петербурга содержащую следующую информацию:</w:t>
      </w:r>
    </w:p>
    <w:p w:rsidR="00745F6F" w:rsidRPr="00745F6F" w:rsidRDefault="00745F6F" w:rsidP="00745F6F">
      <w:pPr>
        <w:ind w:firstLine="567"/>
        <w:jc w:val="both"/>
        <w:rPr>
          <w:rFonts w:eastAsia="Calibri"/>
        </w:rPr>
      </w:pPr>
      <w:r w:rsidRPr="00745F6F">
        <w:rPr>
          <w:rFonts w:eastAsia="Calibri"/>
        </w:rPr>
        <w:t>фамилия, имя и отчество гражданина;</w:t>
      </w:r>
    </w:p>
    <w:p w:rsidR="00745F6F" w:rsidRPr="00745F6F" w:rsidRDefault="00745F6F" w:rsidP="00745F6F">
      <w:pPr>
        <w:ind w:firstLine="567"/>
        <w:jc w:val="both"/>
        <w:rPr>
          <w:rFonts w:eastAsia="Calibri"/>
        </w:rPr>
      </w:pPr>
      <w:r w:rsidRPr="00745F6F">
        <w:rPr>
          <w:rFonts w:eastAsia="Calibri"/>
        </w:rPr>
        <w:t>основание предоставления льготы (категория льготы);</w:t>
      </w:r>
    </w:p>
    <w:p w:rsidR="00745F6F" w:rsidRPr="00745F6F" w:rsidRDefault="00745F6F" w:rsidP="00745F6F">
      <w:pPr>
        <w:ind w:firstLine="567"/>
        <w:jc w:val="both"/>
        <w:rPr>
          <w:rFonts w:eastAsia="Calibri"/>
        </w:rPr>
      </w:pPr>
      <w:r w:rsidRPr="00745F6F">
        <w:rPr>
          <w:rFonts w:eastAsia="Calibri"/>
        </w:rPr>
        <w:t>дата начала действия льготы;</w:t>
      </w:r>
    </w:p>
    <w:p w:rsidR="00745F6F" w:rsidRPr="00745F6F" w:rsidRDefault="00745F6F" w:rsidP="00745F6F">
      <w:pPr>
        <w:ind w:firstLine="567"/>
        <w:jc w:val="both"/>
        <w:rPr>
          <w:rFonts w:eastAsia="Calibri"/>
        </w:rPr>
      </w:pPr>
      <w:r w:rsidRPr="00745F6F">
        <w:rPr>
          <w:rFonts w:eastAsia="Calibri"/>
        </w:rPr>
        <w:t>дата выдачи справки.</w:t>
      </w:r>
    </w:p>
    <w:p w:rsidR="001852F6" w:rsidRPr="001852F6" w:rsidRDefault="00745F6F" w:rsidP="00745F6F">
      <w:pPr>
        <w:ind w:firstLine="567"/>
        <w:jc w:val="both"/>
        <w:rPr>
          <w:szCs w:val="24"/>
        </w:rPr>
      </w:pPr>
      <w:r w:rsidRPr="00745F6F">
        <w:rPr>
          <w:rFonts w:eastAsia="Calibri"/>
        </w:rPr>
        <w:t>2.2. Граждане, указанные в подпункте 9 пункта 1 статьи 60 Социального кодекса, предъявляют справку, подтверждающую право на получение набора социальных услуг, выданную территориальным органом Фонда пенсионного и социального страхования Российской Федерации, образец которой утвержден постановлением Правления Пенсионного фонда Росс</w:t>
      </w:r>
      <w:r>
        <w:rPr>
          <w:rFonts w:eastAsia="Calibri"/>
        </w:rPr>
        <w:t>ийской Федерации от 19.08.2019 № 414п «</w:t>
      </w:r>
      <w:r w:rsidRPr="00745F6F">
        <w:rPr>
          <w:rFonts w:eastAsia="Calibri"/>
        </w:rPr>
        <w:t>Об утверждении Административного регламента предоставления Пенсионным фондом Российской Федерации государственной услуги по установлению ежемесячной денежной выплаты отдельным категориям</w:t>
      </w:r>
      <w:r>
        <w:rPr>
          <w:rFonts w:eastAsia="Calibri"/>
        </w:rPr>
        <w:t xml:space="preserve"> граждан в Российской Федерации»</w:t>
      </w:r>
      <w:r w:rsidRPr="00745F6F">
        <w:rPr>
          <w:rFonts w:eastAsia="Calibri"/>
        </w:rPr>
        <w:t>.</w:t>
      </w:r>
    </w:p>
    <w:sectPr w:rsidR="001852F6" w:rsidRPr="001852F6" w:rsidSect="00ED6B1F">
      <w:pgSz w:w="11907" w:h="16840" w:code="9"/>
      <w:pgMar w:top="1134" w:right="850" w:bottom="1134" w:left="1701" w:header="68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009" w:rsidRDefault="00D14009">
      <w:r>
        <w:separator/>
      </w:r>
    </w:p>
  </w:endnote>
  <w:endnote w:type="continuationSeparator" w:id="0">
    <w:p w:rsidR="00D14009" w:rsidRDefault="00D1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009" w:rsidRDefault="00D14009">
      <w:r>
        <w:separator/>
      </w:r>
    </w:p>
  </w:footnote>
  <w:footnote w:type="continuationSeparator" w:id="0">
    <w:p w:rsidR="00D14009" w:rsidRDefault="00D14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E1" w:rsidRDefault="00A536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244F9">
      <w:rPr>
        <w:noProof/>
      </w:rPr>
      <w:t>2</w:t>
    </w:r>
    <w:r>
      <w:fldChar w:fldCharType="end"/>
    </w:r>
  </w:p>
  <w:p w:rsidR="00A536E1" w:rsidRDefault="00A536E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30FB"/>
    <w:multiLevelType w:val="hybridMultilevel"/>
    <w:tmpl w:val="455EB8FE"/>
    <w:lvl w:ilvl="0" w:tplc="8A485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A2D4E"/>
    <w:multiLevelType w:val="multilevel"/>
    <w:tmpl w:val="3C447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D4106F4"/>
    <w:multiLevelType w:val="singleLevel"/>
    <w:tmpl w:val="DA5472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263E4CC3"/>
    <w:multiLevelType w:val="hybridMultilevel"/>
    <w:tmpl w:val="833888FA"/>
    <w:lvl w:ilvl="0" w:tplc="255EE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064551"/>
    <w:multiLevelType w:val="hybridMultilevel"/>
    <w:tmpl w:val="8798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36696"/>
    <w:multiLevelType w:val="hybridMultilevel"/>
    <w:tmpl w:val="0F48B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16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26D767D"/>
    <w:multiLevelType w:val="hybridMultilevel"/>
    <w:tmpl w:val="BE067C82"/>
    <w:lvl w:ilvl="0" w:tplc="1F1E33C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7329E"/>
    <w:multiLevelType w:val="hybridMultilevel"/>
    <w:tmpl w:val="1D70DC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C0E3D"/>
    <w:multiLevelType w:val="hybridMultilevel"/>
    <w:tmpl w:val="8BEC670E"/>
    <w:lvl w:ilvl="0" w:tplc="DC90269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D083EFD"/>
    <w:multiLevelType w:val="hybridMultilevel"/>
    <w:tmpl w:val="6958AFE4"/>
    <w:lvl w:ilvl="0" w:tplc="2E0878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71D22A1"/>
    <w:multiLevelType w:val="hybridMultilevel"/>
    <w:tmpl w:val="FE325514"/>
    <w:lvl w:ilvl="0" w:tplc="41945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F45735"/>
    <w:multiLevelType w:val="multilevel"/>
    <w:tmpl w:val="8B5267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76CD655E"/>
    <w:multiLevelType w:val="hybridMultilevel"/>
    <w:tmpl w:val="52E8F686"/>
    <w:lvl w:ilvl="0" w:tplc="F814B1E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E5C62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EA83D25"/>
    <w:multiLevelType w:val="multilevel"/>
    <w:tmpl w:val="96C21E2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4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13"/>
  </w:num>
  <w:num w:numId="10">
    <w:abstractNumId w:val="15"/>
  </w:num>
  <w:num w:numId="11">
    <w:abstractNumId w:val="7"/>
  </w:num>
  <w:num w:numId="12">
    <w:abstractNumId w:val="1"/>
  </w:num>
  <w:num w:numId="13">
    <w:abstractNumId w:val="3"/>
  </w:num>
  <w:num w:numId="14">
    <w:abstractNumId w:val="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6C"/>
    <w:rsid w:val="00014788"/>
    <w:rsid w:val="00022A4F"/>
    <w:rsid w:val="00032255"/>
    <w:rsid w:val="000356B3"/>
    <w:rsid w:val="0004494E"/>
    <w:rsid w:val="0007590D"/>
    <w:rsid w:val="000761DF"/>
    <w:rsid w:val="00084BFF"/>
    <w:rsid w:val="000A156B"/>
    <w:rsid w:val="000A6A51"/>
    <w:rsid w:val="000B1F75"/>
    <w:rsid w:val="000C0039"/>
    <w:rsid w:val="00103504"/>
    <w:rsid w:val="0011298E"/>
    <w:rsid w:val="00120F2C"/>
    <w:rsid w:val="00132CAA"/>
    <w:rsid w:val="00140A32"/>
    <w:rsid w:val="001444C5"/>
    <w:rsid w:val="00151BAF"/>
    <w:rsid w:val="00154BE6"/>
    <w:rsid w:val="00173DD5"/>
    <w:rsid w:val="00177117"/>
    <w:rsid w:val="00177218"/>
    <w:rsid w:val="001852F6"/>
    <w:rsid w:val="00187C25"/>
    <w:rsid w:val="0019204D"/>
    <w:rsid w:val="001A1F6C"/>
    <w:rsid w:val="001A7B6C"/>
    <w:rsid w:val="001B6984"/>
    <w:rsid w:val="001C1177"/>
    <w:rsid w:val="001C1AEF"/>
    <w:rsid w:val="001C69E5"/>
    <w:rsid w:val="001D12E7"/>
    <w:rsid w:val="001D4E21"/>
    <w:rsid w:val="001D741F"/>
    <w:rsid w:val="001E13F8"/>
    <w:rsid w:val="001F0CB8"/>
    <w:rsid w:val="001F3C05"/>
    <w:rsid w:val="00210485"/>
    <w:rsid w:val="002230F6"/>
    <w:rsid w:val="00263774"/>
    <w:rsid w:val="00263EFB"/>
    <w:rsid w:val="0026735E"/>
    <w:rsid w:val="002726EB"/>
    <w:rsid w:val="00285EB6"/>
    <w:rsid w:val="00295430"/>
    <w:rsid w:val="002A0E53"/>
    <w:rsid w:val="002A347E"/>
    <w:rsid w:val="002B195B"/>
    <w:rsid w:val="002D0094"/>
    <w:rsid w:val="002D5C87"/>
    <w:rsid w:val="002D6C74"/>
    <w:rsid w:val="002F742C"/>
    <w:rsid w:val="00316D6A"/>
    <w:rsid w:val="003270A9"/>
    <w:rsid w:val="00335970"/>
    <w:rsid w:val="0035234C"/>
    <w:rsid w:val="00361EF2"/>
    <w:rsid w:val="0036223D"/>
    <w:rsid w:val="00372A6C"/>
    <w:rsid w:val="00375A52"/>
    <w:rsid w:val="0037732B"/>
    <w:rsid w:val="0038614A"/>
    <w:rsid w:val="003912EB"/>
    <w:rsid w:val="003A5B95"/>
    <w:rsid w:val="003C7B14"/>
    <w:rsid w:val="003D0011"/>
    <w:rsid w:val="003D1EC5"/>
    <w:rsid w:val="003D277E"/>
    <w:rsid w:val="003E3252"/>
    <w:rsid w:val="00400B86"/>
    <w:rsid w:val="0042323E"/>
    <w:rsid w:val="00437A51"/>
    <w:rsid w:val="0045069E"/>
    <w:rsid w:val="004511AC"/>
    <w:rsid w:val="00451972"/>
    <w:rsid w:val="0045683D"/>
    <w:rsid w:val="00461082"/>
    <w:rsid w:val="004640FE"/>
    <w:rsid w:val="0047216C"/>
    <w:rsid w:val="004A5914"/>
    <w:rsid w:val="004B6832"/>
    <w:rsid w:val="004C65DC"/>
    <w:rsid w:val="004D6FD3"/>
    <w:rsid w:val="004D73A7"/>
    <w:rsid w:val="004D7458"/>
    <w:rsid w:val="004F55DF"/>
    <w:rsid w:val="004F57A7"/>
    <w:rsid w:val="005212C4"/>
    <w:rsid w:val="00521856"/>
    <w:rsid w:val="00522290"/>
    <w:rsid w:val="00522437"/>
    <w:rsid w:val="00524559"/>
    <w:rsid w:val="00536A6D"/>
    <w:rsid w:val="00545160"/>
    <w:rsid w:val="0055086B"/>
    <w:rsid w:val="00550C6E"/>
    <w:rsid w:val="00556201"/>
    <w:rsid w:val="00564094"/>
    <w:rsid w:val="0056644E"/>
    <w:rsid w:val="00583CB7"/>
    <w:rsid w:val="00584CDE"/>
    <w:rsid w:val="005852C5"/>
    <w:rsid w:val="005956C3"/>
    <w:rsid w:val="005965C1"/>
    <w:rsid w:val="005B42FA"/>
    <w:rsid w:val="005B4E68"/>
    <w:rsid w:val="005F0D31"/>
    <w:rsid w:val="005F5018"/>
    <w:rsid w:val="00600913"/>
    <w:rsid w:val="0062244B"/>
    <w:rsid w:val="00622A27"/>
    <w:rsid w:val="00623E36"/>
    <w:rsid w:val="006244F9"/>
    <w:rsid w:val="006274E2"/>
    <w:rsid w:val="00635A68"/>
    <w:rsid w:val="00635B3E"/>
    <w:rsid w:val="00636A0C"/>
    <w:rsid w:val="00636E2F"/>
    <w:rsid w:val="00640FA0"/>
    <w:rsid w:val="0064729C"/>
    <w:rsid w:val="00654549"/>
    <w:rsid w:val="00660AD1"/>
    <w:rsid w:val="006640BE"/>
    <w:rsid w:val="00681CF5"/>
    <w:rsid w:val="006C133F"/>
    <w:rsid w:val="006C441D"/>
    <w:rsid w:val="006C47D8"/>
    <w:rsid w:val="006D1D52"/>
    <w:rsid w:val="006D7A38"/>
    <w:rsid w:val="006E17E7"/>
    <w:rsid w:val="006F2DD9"/>
    <w:rsid w:val="006F42D3"/>
    <w:rsid w:val="006F69B6"/>
    <w:rsid w:val="00704B5B"/>
    <w:rsid w:val="007171F5"/>
    <w:rsid w:val="00726E50"/>
    <w:rsid w:val="007310F8"/>
    <w:rsid w:val="00745F6F"/>
    <w:rsid w:val="00754DAE"/>
    <w:rsid w:val="00755EDD"/>
    <w:rsid w:val="00767670"/>
    <w:rsid w:val="007B7084"/>
    <w:rsid w:val="007C073D"/>
    <w:rsid w:val="007D70DF"/>
    <w:rsid w:val="007E12AC"/>
    <w:rsid w:val="007E1A8A"/>
    <w:rsid w:val="007E34B5"/>
    <w:rsid w:val="007E7933"/>
    <w:rsid w:val="007F2FAC"/>
    <w:rsid w:val="007F4B61"/>
    <w:rsid w:val="00836C40"/>
    <w:rsid w:val="0083713D"/>
    <w:rsid w:val="008413A3"/>
    <w:rsid w:val="008434D1"/>
    <w:rsid w:val="00846AA3"/>
    <w:rsid w:val="00854619"/>
    <w:rsid w:val="00884FA1"/>
    <w:rsid w:val="00886DE4"/>
    <w:rsid w:val="00890F14"/>
    <w:rsid w:val="008967CC"/>
    <w:rsid w:val="008970CA"/>
    <w:rsid w:val="008A27AA"/>
    <w:rsid w:val="008A7D8B"/>
    <w:rsid w:val="008B0D24"/>
    <w:rsid w:val="008B2B98"/>
    <w:rsid w:val="008D031C"/>
    <w:rsid w:val="008D283D"/>
    <w:rsid w:val="008D2A89"/>
    <w:rsid w:val="008D7F13"/>
    <w:rsid w:val="008E0AD3"/>
    <w:rsid w:val="008E7F80"/>
    <w:rsid w:val="008F7A45"/>
    <w:rsid w:val="00907EFA"/>
    <w:rsid w:val="00926CA7"/>
    <w:rsid w:val="00942B3E"/>
    <w:rsid w:val="00947BD6"/>
    <w:rsid w:val="00950BD3"/>
    <w:rsid w:val="009516AD"/>
    <w:rsid w:val="00965544"/>
    <w:rsid w:val="009819DF"/>
    <w:rsid w:val="00985D9F"/>
    <w:rsid w:val="009D72D2"/>
    <w:rsid w:val="009F6168"/>
    <w:rsid w:val="00A07017"/>
    <w:rsid w:val="00A35BB8"/>
    <w:rsid w:val="00A40654"/>
    <w:rsid w:val="00A536E1"/>
    <w:rsid w:val="00A948DD"/>
    <w:rsid w:val="00A95E7E"/>
    <w:rsid w:val="00A96E00"/>
    <w:rsid w:val="00AA0D83"/>
    <w:rsid w:val="00AB07B9"/>
    <w:rsid w:val="00AB231A"/>
    <w:rsid w:val="00B025A0"/>
    <w:rsid w:val="00B1087B"/>
    <w:rsid w:val="00B14252"/>
    <w:rsid w:val="00B16FAE"/>
    <w:rsid w:val="00B30FE6"/>
    <w:rsid w:val="00B42F57"/>
    <w:rsid w:val="00B658AD"/>
    <w:rsid w:val="00BD09FD"/>
    <w:rsid w:val="00BD7DD7"/>
    <w:rsid w:val="00BF2026"/>
    <w:rsid w:val="00BF600B"/>
    <w:rsid w:val="00C0290A"/>
    <w:rsid w:val="00C12B7B"/>
    <w:rsid w:val="00C32C2F"/>
    <w:rsid w:val="00C404A2"/>
    <w:rsid w:val="00C45A3F"/>
    <w:rsid w:val="00C5000A"/>
    <w:rsid w:val="00C53DCB"/>
    <w:rsid w:val="00C55984"/>
    <w:rsid w:val="00C657FB"/>
    <w:rsid w:val="00C750A1"/>
    <w:rsid w:val="00C86522"/>
    <w:rsid w:val="00CC7079"/>
    <w:rsid w:val="00CD5160"/>
    <w:rsid w:val="00CD5205"/>
    <w:rsid w:val="00CF3159"/>
    <w:rsid w:val="00D01F06"/>
    <w:rsid w:val="00D1247F"/>
    <w:rsid w:val="00D14009"/>
    <w:rsid w:val="00D22E53"/>
    <w:rsid w:val="00D336F3"/>
    <w:rsid w:val="00D3630E"/>
    <w:rsid w:val="00D51DA5"/>
    <w:rsid w:val="00D73BD7"/>
    <w:rsid w:val="00D84B5D"/>
    <w:rsid w:val="00DA1015"/>
    <w:rsid w:val="00DB1EBC"/>
    <w:rsid w:val="00DC2BF5"/>
    <w:rsid w:val="00DC7CE4"/>
    <w:rsid w:val="00DD49DE"/>
    <w:rsid w:val="00DE2A63"/>
    <w:rsid w:val="00DE7A63"/>
    <w:rsid w:val="00DF3E1F"/>
    <w:rsid w:val="00E018FD"/>
    <w:rsid w:val="00E2297C"/>
    <w:rsid w:val="00E36C98"/>
    <w:rsid w:val="00E4454A"/>
    <w:rsid w:val="00E465D4"/>
    <w:rsid w:val="00E60788"/>
    <w:rsid w:val="00E658B7"/>
    <w:rsid w:val="00E71BE2"/>
    <w:rsid w:val="00E85F24"/>
    <w:rsid w:val="00E92A06"/>
    <w:rsid w:val="00E93ED7"/>
    <w:rsid w:val="00EB6D2F"/>
    <w:rsid w:val="00EC515A"/>
    <w:rsid w:val="00ED1FC3"/>
    <w:rsid w:val="00ED6B1F"/>
    <w:rsid w:val="00EE14BF"/>
    <w:rsid w:val="00F004E6"/>
    <w:rsid w:val="00F321CF"/>
    <w:rsid w:val="00F34DCA"/>
    <w:rsid w:val="00F35CFB"/>
    <w:rsid w:val="00F45B36"/>
    <w:rsid w:val="00F63D66"/>
    <w:rsid w:val="00F64F7F"/>
    <w:rsid w:val="00F90AD0"/>
    <w:rsid w:val="00F92D12"/>
    <w:rsid w:val="00F93F21"/>
    <w:rsid w:val="00FA3B65"/>
    <w:rsid w:val="00FB0E5A"/>
    <w:rsid w:val="00FC0071"/>
    <w:rsid w:val="00FC0CB2"/>
    <w:rsid w:val="00FC49F1"/>
    <w:rsid w:val="00FE0BF2"/>
    <w:rsid w:val="00FE730F"/>
    <w:rsid w:val="00FF0EC4"/>
    <w:rsid w:val="00FF154F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FD1141-3BA0-4F08-B08E-AF456E5D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52"/>
    <w:rPr>
      <w:sz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spacing w:after="240"/>
      <w:jc w:val="center"/>
      <w:outlineLvl w:val="6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link w:val="aa"/>
  </w:style>
  <w:style w:type="paragraph" w:styleId="ab">
    <w:name w:val="Body Text Indent"/>
    <w:basedOn w:val="a"/>
    <w:pPr>
      <w:ind w:firstLine="709"/>
      <w:jc w:val="both"/>
    </w:pPr>
    <w:rPr>
      <w:szCs w:val="24"/>
    </w:rPr>
  </w:style>
  <w:style w:type="paragraph" w:styleId="20">
    <w:name w:val="Body Text Indent 2"/>
    <w:basedOn w:val="a"/>
    <w:pPr>
      <w:ind w:left="709"/>
      <w:jc w:val="both"/>
    </w:pPr>
    <w:rPr>
      <w:szCs w:val="24"/>
    </w:rPr>
  </w:style>
  <w:style w:type="paragraph" w:styleId="30">
    <w:name w:val="Body Text Indent 3"/>
    <w:basedOn w:val="a"/>
    <w:pPr>
      <w:ind w:firstLine="397"/>
    </w:pPr>
    <w:rPr>
      <w:b/>
      <w:bCs/>
      <w:szCs w:val="24"/>
    </w:rPr>
  </w:style>
  <w:style w:type="paragraph" w:styleId="ac">
    <w:name w:val="Balloon Text"/>
    <w:basedOn w:val="a"/>
    <w:link w:val="ad"/>
    <w:rsid w:val="002D5C87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2D5C87"/>
    <w:rPr>
      <w:rFonts w:ascii="Tahoma" w:hAnsi="Tahoma" w:cs="Tahoma"/>
      <w:sz w:val="16"/>
      <w:szCs w:val="16"/>
    </w:rPr>
  </w:style>
  <w:style w:type="paragraph" w:customStyle="1" w:styleId="ae">
    <w:name w:val="Таблицы (моноширинный)"/>
    <w:basedOn w:val="a"/>
    <w:next w:val="a"/>
    <w:rsid w:val="00521856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2185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F35CF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C65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B2B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361EF2"/>
    <w:pPr>
      <w:ind w:left="720"/>
      <w:contextualSpacing/>
    </w:pPr>
  </w:style>
  <w:style w:type="character" w:customStyle="1" w:styleId="aa">
    <w:name w:val="Основной текст Знак"/>
    <w:link w:val="a9"/>
    <w:rsid w:val="006F42D3"/>
    <w:rPr>
      <w:sz w:val="24"/>
    </w:rPr>
  </w:style>
  <w:style w:type="character" w:customStyle="1" w:styleId="a5">
    <w:name w:val="Верхний колонтитул Знак"/>
    <w:link w:val="a4"/>
    <w:uiPriority w:val="99"/>
    <w:rsid w:val="00A536E1"/>
    <w:rPr>
      <w:sz w:val="24"/>
    </w:rPr>
  </w:style>
  <w:style w:type="paragraph" w:customStyle="1" w:styleId="headertext">
    <w:name w:val="headertext"/>
    <w:basedOn w:val="a"/>
    <w:rsid w:val="001852F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CEBEE-D865-42E1-B947-D8257B3B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DepTrans</Company>
  <LinksUpToDate>false</LinksUpToDate>
  <CharactersWithSpaces>8115</CharactersWithSpaces>
  <SharedDoc>false</SharedDoc>
  <HLinks>
    <vt:vector size="6" baseType="variant"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mailto:sama@transport.gov.spb.ru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</dc:creator>
  <cp:keywords/>
  <cp:lastModifiedBy>Некрашевич Александра</cp:lastModifiedBy>
  <cp:revision>3</cp:revision>
  <cp:lastPrinted>2025-08-11T09:28:00Z</cp:lastPrinted>
  <dcterms:created xsi:type="dcterms:W3CDTF">2025-08-07T12:56:00Z</dcterms:created>
  <dcterms:modified xsi:type="dcterms:W3CDTF">2025-08-08T06:34:00Z</dcterms:modified>
</cp:coreProperties>
</file>