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D1" w:rsidRDefault="00AF5ED1">
      <w:pPr>
        <w:jc w:val="right"/>
      </w:pPr>
      <w:bookmarkStart w:id="0" w:name="_GoBack"/>
      <w:bookmarkEnd w:id="0"/>
      <w:r>
        <w:t xml:space="preserve">ПРОЕКТ </w:t>
      </w:r>
    </w:p>
    <w:p w:rsidR="00AF5ED1" w:rsidRDefault="00AF5ED1">
      <w:pPr>
        <w:jc w:val="center"/>
      </w:pPr>
    </w:p>
    <w:p w:rsidR="00AF5ED1" w:rsidRDefault="00AF5ED1">
      <w:pPr>
        <w:pStyle w:val="a4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  <w: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  <w:t xml:space="preserve">правительство Санкт-Петербурга </w:t>
      </w:r>
    </w:p>
    <w:p w:rsidR="00AF5ED1" w:rsidRDefault="00AF5ED1">
      <w:pPr>
        <w:pStyle w:val="a3"/>
        <w:spacing w:before="60"/>
        <w:rPr>
          <w:rFonts w:ascii="Bookman Old Style" w:hAnsi="Bookman Old Style" w:cs="Bookman Old Style"/>
          <w:b w:val="0"/>
          <w:spacing w:val="2"/>
        </w:rPr>
      </w:pPr>
      <w:r>
        <w:rPr>
          <w:rFonts w:ascii="Bookman Old Style" w:hAnsi="Bookman Old Style" w:cs="Bookman Old Style"/>
          <w:b w:val="0"/>
          <w:spacing w:val="2"/>
        </w:rPr>
        <w:t>администрация</w:t>
      </w:r>
    </w:p>
    <w:p w:rsidR="00AF5ED1" w:rsidRDefault="00AF5ED1">
      <w:pPr>
        <w:jc w:val="center"/>
        <w:rPr>
          <w:rFonts w:ascii="Bookman Old Style" w:hAnsi="Bookman Old Style" w:cs="Bookman Old Style"/>
          <w:bCs/>
          <w:caps/>
          <w:spacing w:val="2"/>
        </w:rPr>
      </w:pPr>
      <w:r>
        <w:rPr>
          <w:rFonts w:ascii="Bookman Old Style" w:hAnsi="Bookman Old Style" w:cs="Bookman Old Style"/>
          <w:bCs/>
          <w:caps/>
          <w:spacing w:val="2"/>
        </w:rPr>
        <w:t>невского района Санкт-Петербурга</w:t>
      </w:r>
    </w:p>
    <w:p w:rsidR="00AF5ED1" w:rsidRDefault="00AF5ED1">
      <w:pPr>
        <w:spacing w:before="60"/>
        <w:jc w:val="center"/>
        <w:rPr>
          <w:bCs/>
          <w:caps/>
          <w:spacing w:val="46"/>
          <w:w w:val="88"/>
          <w:sz w:val="36"/>
          <w:szCs w:val="36"/>
        </w:rPr>
      </w:pPr>
      <w:r>
        <w:rPr>
          <w:bCs/>
          <w:spacing w:val="-46"/>
          <w:w w:val="88"/>
          <w:sz w:val="36"/>
          <w:szCs w:val="36"/>
        </w:rPr>
        <w:t xml:space="preserve"> РАСПОРЯЖЕНИЕ</w:t>
      </w:r>
    </w:p>
    <w:p w:rsidR="00AF5ED1" w:rsidRDefault="00AF5ED1">
      <w:pPr>
        <w:spacing w:line="480" w:lineRule="auto"/>
        <w:jc w:val="center"/>
        <w:rPr>
          <w:spacing w:val="-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AF5ED1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ED1" w:rsidRDefault="00AF5ED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ED1" w:rsidRDefault="00AF5ED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ED1" w:rsidRDefault="00AF5ED1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AF5ED1" w:rsidRDefault="00DA3BAA">
      <w:pPr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2990850" cy="755015"/>
                <wp:effectExtent l="3810" t="0" r="0" b="0"/>
                <wp:wrapNone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D20" w:rsidRDefault="00B96D20">
                            <w:pP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О внесении изменений в распоряжение администрации Невского района </w:t>
                            </w:r>
                          </w:p>
                          <w:p w:rsidR="00B96D20" w:rsidRDefault="00B96D20">
                            <w:pPr>
                              <w:rPr>
                                <w:i/>
                                <w:iCs/>
                                <w:spacing w:val="-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6"/>
                                <w:sz w:val="26"/>
                                <w:szCs w:val="26"/>
                              </w:rPr>
                              <w:t>Санкт-Петербурга от 12.11.2012 № 1916-р</w:t>
                            </w:r>
                          </w:p>
                          <w:p w:rsidR="00B96D20" w:rsidRDefault="00B96D20">
                            <w:pPr>
                              <w:rPr>
                                <w:i/>
                                <w:iCs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  <w:p w:rsidR="00B96D20" w:rsidRDefault="00B96D20">
                            <w:pPr>
                              <w:rPr>
                                <w:i/>
                                <w:iCs/>
                                <w:spacing w:val="-6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0;margin-top:11.05pt;width:235.5pt;height:5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" filled="f" stroked="f">
                <v:textbox inset="0,0,0,0">
                  <w:txbxContent>
                    <w:p w:rsidR="00B96D20" w:rsidRDefault="00B96D20">
                      <w:pPr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 xml:space="preserve">О внесении изменений в распоряжение администрации Невского района </w:t>
                      </w:r>
                    </w:p>
                    <w:p w:rsidR="00B96D20" w:rsidRDefault="00B96D20">
                      <w:pPr>
                        <w:rPr>
                          <w:i/>
                          <w:iCs/>
                          <w:spacing w:val="-6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pacing w:val="-6"/>
                          <w:sz w:val="26"/>
                          <w:szCs w:val="26"/>
                        </w:rPr>
                        <w:t>Санкт-Петербурга от 12.11.2012 № 1916-р</w:t>
                      </w:r>
                    </w:p>
                    <w:p w:rsidR="00B96D20" w:rsidRDefault="00B96D20">
                      <w:pPr>
                        <w:rPr>
                          <w:i/>
                          <w:iCs/>
                          <w:spacing w:val="-6"/>
                          <w:sz w:val="26"/>
                          <w:szCs w:val="26"/>
                        </w:rPr>
                      </w:pPr>
                    </w:p>
                    <w:p w:rsidR="00B96D20" w:rsidRDefault="00B96D20">
                      <w:pPr>
                        <w:rPr>
                          <w:i/>
                          <w:iCs/>
                          <w:spacing w:val="-6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5ED1" w:rsidRDefault="00AF5ED1">
      <w:pPr>
        <w:jc w:val="center"/>
        <w:rPr>
          <w:b/>
          <w:bCs/>
          <w:sz w:val="22"/>
          <w:szCs w:val="22"/>
        </w:rPr>
      </w:pPr>
    </w:p>
    <w:p w:rsidR="00AF5ED1" w:rsidRDefault="00AF5ED1">
      <w:pPr>
        <w:rPr>
          <w:b/>
          <w:bCs/>
          <w:sz w:val="22"/>
          <w:szCs w:val="22"/>
        </w:rPr>
      </w:pPr>
    </w:p>
    <w:p w:rsidR="00AF5ED1" w:rsidRDefault="00AF5ED1">
      <w:pPr>
        <w:rPr>
          <w:b/>
          <w:bCs/>
          <w:sz w:val="22"/>
          <w:szCs w:val="22"/>
        </w:rPr>
      </w:pPr>
    </w:p>
    <w:p w:rsidR="00AF5ED1" w:rsidRDefault="00AF5ED1">
      <w:pPr>
        <w:rPr>
          <w:b/>
          <w:bCs/>
          <w:sz w:val="22"/>
          <w:szCs w:val="22"/>
        </w:rPr>
      </w:pPr>
    </w:p>
    <w:p w:rsidR="00AF5ED1" w:rsidRDefault="00AF5ED1"/>
    <w:p w:rsidR="00AF5ED1" w:rsidRDefault="00AF5ED1">
      <w:pPr>
        <w:tabs>
          <w:tab w:val="num" w:pos="-120"/>
          <w:tab w:val="num" w:pos="0"/>
          <w:tab w:val="num" w:pos="851"/>
        </w:tabs>
      </w:pPr>
    </w:p>
    <w:p w:rsidR="00AF5ED1" w:rsidRDefault="00AF5ED1" w:rsidP="00C04995">
      <w:pPr>
        <w:tabs>
          <w:tab w:val="num" w:pos="-120"/>
          <w:tab w:val="num" w:pos="0"/>
          <w:tab w:val="num" w:pos="851"/>
        </w:tabs>
        <w:ind w:firstLine="709"/>
      </w:pPr>
      <w:r>
        <w:t>1. Внести в распоряжение администрации Невского района Санкт-Петербу</w:t>
      </w:r>
      <w:r w:rsidR="00B73547">
        <w:t>рга                         от 12.11.2012 № 1916</w:t>
      </w:r>
      <w:r>
        <w:t>-р «</w:t>
      </w:r>
      <w:r w:rsidR="00B73547" w:rsidRPr="00B73547">
        <w:t>О реализации Закона Санкт-Пет</w:t>
      </w:r>
      <w:r w:rsidR="00B73547">
        <w:t xml:space="preserve">ербурга от 12.05.2010 N 273-70 </w:t>
      </w:r>
      <w:r w:rsidR="00A22326">
        <w:t xml:space="preserve">                  </w:t>
      </w:r>
      <w:r w:rsidR="00B73547">
        <w:t>«</w:t>
      </w:r>
      <w:r w:rsidR="00B73547" w:rsidRPr="00B73547">
        <w:t>Об административных правонарушениях в Санкт-Петербурге</w:t>
      </w:r>
      <w:r>
        <w:t>»</w:t>
      </w:r>
      <w:r w:rsidR="00CC2837">
        <w:t xml:space="preserve"> (далее – распоряжение)</w:t>
      </w:r>
      <w:r>
        <w:t xml:space="preserve"> следующие изменения: </w:t>
      </w:r>
    </w:p>
    <w:p w:rsidR="00B73547" w:rsidRDefault="00CC2837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CC2837">
        <w:t xml:space="preserve">1.1. </w:t>
      </w:r>
      <w:r w:rsidR="00B73547">
        <w:t xml:space="preserve">Абзац </w:t>
      </w:r>
      <w:r w:rsidR="00B73547" w:rsidRPr="002A0A4C">
        <w:t>5</w:t>
      </w:r>
      <w:r w:rsidR="00B73547">
        <w:t xml:space="preserve"> пункта 1 перечня должностных лиц администрации Невского района Санкт-Петербурга, уполномоченных составлять протоколы об административных правонарушениях, предусмотренных Законом Санкт-Пет</w:t>
      </w:r>
      <w:r w:rsidR="009D614E">
        <w:t>ербурга от 12.05.2010 N 273-70                «</w:t>
      </w:r>
      <w:r w:rsidR="00B73547">
        <w:t>Об административных пра</w:t>
      </w:r>
      <w:r w:rsidR="009D614E">
        <w:t>вонарушениях в Санкт-Петербурге»</w:t>
      </w:r>
      <w:r w:rsidR="00B73547">
        <w:t>, изложить в следующей редакции:</w:t>
      </w:r>
    </w:p>
    <w:p w:rsidR="00B73547" w:rsidRPr="00831D98" w:rsidRDefault="00B73547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 xml:space="preserve">«Вышеуказанные должностные лица вправе составлять протоколы </w:t>
      </w:r>
      <w:r w:rsidR="00925F9E" w:rsidRPr="00831D98">
        <w:t xml:space="preserve">                                        </w:t>
      </w:r>
      <w:r w:rsidRPr="00831D98">
        <w:t>об административных правонарушениях, предусмотренных статьям</w:t>
      </w:r>
      <w:r w:rsidR="00EB35DA" w:rsidRPr="00831D98">
        <w:t xml:space="preserve">и 8-1, 8-6-1, </w:t>
      </w:r>
      <w:r w:rsidR="007C6E2F" w:rsidRPr="00831D98">
        <w:t xml:space="preserve">8-6-3, </w:t>
      </w:r>
      <w:r w:rsidR="00EB35DA" w:rsidRPr="00831D98">
        <w:t>9-2, 11-1, 11-5</w:t>
      </w:r>
      <w:r w:rsidR="001019E9" w:rsidRPr="00831D98">
        <w:t>,</w:t>
      </w:r>
      <w:r w:rsidR="00EB35DA" w:rsidRPr="00831D98">
        <w:t xml:space="preserve"> 11-6,</w:t>
      </w:r>
      <w:r w:rsidR="001019E9" w:rsidRPr="00831D98">
        <w:t xml:space="preserve"> </w:t>
      </w:r>
      <w:r w:rsidRPr="00831D98">
        <w:t xml:space="preserve"> 22, 24, 28, 30, 32, 32-1, 32-2, 33, 37-</w:t>
      </w:r>
      <w:r w:rsidR="00855CF0" w:rsidRPr="00831D98">
        <w:t>2</w:t>
      </w:r>
      <w:r w:rsidRPr="00831D98">
        <w:t xml:space="preserve">, 47 </w:t>
      </w:r>
      <w:r w:rsidR="006B34F1" w:rsidRPr="00831D98">
        <w:t>Закона Санкт</w:t>
      </w:r>
      <w:r w:rsidRPr="00831D98">
        <w:t xml:space="preserve">-Петербурга от 12.05.2010 №273-70 «Об административных </w:t>
      </w:r>
      <w:r w:rsidR="006B34F1" w:rsidRPr="00831D98">
        <w:t>правонарушениях в</w:t>
      </w:r>
      <w:r w:rsidRPr="00831D98">
        <w:t xml:space="preserve"> Санкт-Петербурге».</w:t>
      </w:r>
    </w:p>
    <w:p w:rsidR="009D614E" w:rsidRPr="00831D98" w:rsidRDefault="00CC2837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 xml:space="preserve">1.2. </w:t>
      </w:r>
      <w:r w:rsidR="009D614E" w:rsidRPr="00831D98">
        <w:t>Абзац 5 пункта 2 перечня должностных лиц администрации Невского района Санкт-Петербурга, уполномоченных составлять протоколы об административных правонарушениях, предусмотренных Законом Санкт-Петербурга от 12.05.2010 №273-70                 «Об административных правонарушениях в Санкт-Петербурге», изложить в следующей редакции:</w:t>
      </w:r>
    </w:p>
    <w:p w:rsidR="00CC2837" w:rsidRPr="00831D98" w:rsidRDefault="009D614E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 xml:space="preserve">«Вышеуказанные должностные лица вправе составлять протоколы </w:t>
      </w:r>
      <w:r w:rsidR="00925F9E" w:rsidRPr="00831D98">
        <w:t xml:space="preserve">                                         </w:t>
      </w:r>
      <w:r w:rsidRPr="00831D98">
        <w:t>об административных правонарушениях, преду</w:t>
      </w:r>
      <w:r w:rsidR="001019E9" w:rsidRPr="00831D98">
        <w:t xml:space="preserve">смотренных статьями </w:t>
      </w:r>
      <w:r w:rsidR="00EF72A1" w:rsidRPr="00831D98">
        <w:t xml:space="preserve">8-6-3, </w:t>
      </w:r>
      <w:r w:rsidR="001019E9" w:rsidRPr="00831D98">
        <w:t>8-7, 16,</w:t>
      </w:r>
      <w:r w:rsidRPr="00831D98">
        <w:t xml:space="preserve"> 22, 24, 28, 32, 32-1, 39, 47 Закона Санкт-Петербурга от 12.05.2010  №273-70 «Об административных правонарушениях в Санкт-Петербурге».</w:t>
      </w:r>
    </w:p>
    <w:p w:rsidR="00855CF0" w:rsidRPr="00831D98" w:rsidRDefault="00855CF0" w:rsidP="00855CF0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 xml:space="preserve">1.3 Абзац </w:t>
      </w:r>
      <w:r w:rsidR="00B96D20" w:rsidRPr="00831D98">
        <w:t>3</w:t>
      </w:r>
      <w:r w:rsidRPr="00831D98">
        <w:t xml:space="preserve"> пункта 3 перечня должностных лиц администрации Невского района Санкт-Петербурга, уполномоченных составлять протоколы об административных правонарушениях, предусмотренных Законом Санкт-Петербурга от 12.05.2010 №273-70                 «Об административных правонарушениях в Санкт-Петербурге», изложить в следующей редакции:</w:t>
      </w:r>
    </w:p>
    <w:p w:rsidR="00855CF0" w:rsidRPr="00831D98" w:rsidRDefault="00855CF0" w:rsidP="00855CF0">
      <w:pPr>
        <w:autoSpaceDE w:val="0"/>
        <w:autoSpaceDN w:val="0"/>
        <w:adjustRightInd w:val="0"/>
        <w:spacing w:before="240"/>
        <w:ind w:firstLine="540"/>
      </w:pPr>
      <w:r w:rsidRPr="00831D98">
        <w:t xml:space="preserve">«Вышеуказанные должностные лица вправе составлять протоколы об административных правонарушениях, предусмотренных </w:t>
      </w:r>
      <w:hyperlink r:id="rId7" w:history="1">
        <w:r w:rsidRPr="00831D98">
          <w:t xml:space="preserve">статьями </w:t>
        </w:r>
        <w:r w:rsidR="007C6E2F" w:rsidRPr="00831D98">
          <w:t xml:space="preserve"> 8-6-3, </w:t>
        </w:r>
        <w:r w:rsidRPr="00831D98">
          <w:t>8-7</w:t>
        </w:r>
      </w:hyperlink>
      <w:r w:rsidRPr="00831D98">
        <w:t xml:space="preserve">, </w:t>
      </w:r>
      <w:hyperlink r:id="rId8" w:history="1">
        <w:r w:rsidRPr="00831D98">
          <w:t>22</w:t>
        </w:r>
      </w:hyperlink>
      <w:r w:rsidRPr="00831D98">
        <w:t xml:space="preserve">, </w:t>
      </w:r>
      <w:hyperlink r:id="rId9" w:history="1">
        <w:r w:rsidRPr="00831D98">
          <w:t>24</w:t>
        </w:r>
      </w:hyperlink>
      <w:r w:rsidRPr="00831D98">
        <w:t xml:space="preserve">, </w:t>
      </w:r>
      <w:hyperlink r:id="rId10" w:history="1">
        <w:r w:rsidRPr="00831D98">
          <w:t>28</w:t>
        </w:r>
      </w:hyperlink>
      <w:r w:rsidRPr="00831D98">
        <w:t xml:space="preserve">, </w:t>
      </w:r>
      <w:hyperlink r:id="rId11" w:history="1">
        <w:r w:rsidRPr="00831D98">
          <w:t>47</w:t>
        </w:r>
      </w:hyperlink>
      <w:r w:rsidRPr="00831D98">
        <w:t xml:space="preserve"> </w:t>
      </w:r>
      <w:r w:rsidR="007C6E2F" w:rsidRPr="00831D98">
        <w:lastRenderedPageBreak/>
        <w:t>Закона Санкт-Петербурга от 12.05.2010 №273-70 «Об административных правонарушениях в Санкт-Петербурге».</w:t>
      </w:r>
    </w:p>
    <w:p w:rsidR="007C6E2F" w:rsidRPr="00831D98" w:rsidRDefault="007C6E2F" w:rsidP="007C6E2F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>1.4. Абзац 5 пункта 4 перечня должностных лиц администрации Невского района Санкт-Петербурга, уполномоченных составлять протоколы об административных правонарушениях, предусмотренных Законом Санкт-Петербурга от 12.05.2010 №273-70                 «Об административных правонарушениях в Санкт-Петербурге», изложить в следующей редакции:</w:t>
      </w:r>
    </w:p>
    <w:p w:rsidR="00855CF0" w:rsidRPr="00831D98" w:rsidRDefault="007C6E2F" w:rsidP="007C6E2F">
      <w:pPr>
        <w:autoSpaceDE w:val="0"/>
        <w:autoSpaceDN w:val="0"/>
        <w:adjustRightInd w:val="0"/>
        <w:spacing w:before="240"/>
        <w:ind w:firstLine="540"/>
      </w:pPr>
      <w:r w:rsidRPr="00831D98">
        <w:t xml:space="preserve">«Вышеуказанные должностные лица вправе составлять протоколы об административных правонарушениях, предусмотренных </w:t>
      </w:r>
      <w:hyperlink r:id="rId12" w:history="1">
        <w:r w:rsidRPr="00831D98">
          <w:t>статьями 8-6-1</w:t>
        </w:r>
      </w:hyperlink>
      <w:r w:rsidRPr="00831D98">
        <w:t xml:space="preserve">, </w:t>
      </w:r>
      <w:r w:rsidR="00EF72A1" w:rsidRPr="00831D98">
        <w:t xml:space="preserve">8-6-3, </w:t>
      </w:r>
      <w:hyperlink r:id="rId13" w:history="1">
        <w:r w:rsidRPr="00831D98">
          <w:t>8-7</w:t>
        </w:r>
      </w:hyperlink>
      <w:r w:rsidRPr="00831D98">
        <w:t xml:space="preserve">, </w:t>
      </w:r>
      <w:hyperlink r:id="rId14" w:history="1">
        <w:r w:rsidRPr="00831D98">
          <w:t>22</w:t>
        </w:r>
      </w:hyperlink>
      <w:r w:rsidRPr="00831D98">
        <w:t xml:space="preserve">, </w:t>
      </w:r>
      <w:hyperlink r:id="rId15" w:history="1">
        <w:r w:rsidRPr="00831D98">
          <w:t>44</w:t>
        </w:r>
      </w:hyperlink>
      <w:r w:rsidRPr="00831D98">
        <w:t xml:space="preserve">, </w:t>
      </w:r>
      <w:hyperlink r:id="rId16" w:history="1">
        <w:r w:rsidRPr="00831D98">
          <w:t>44-2</w:t>
        </w:r>
      </w:hyperlink>
      <w:r w:rsidRPr="00831D98">
        <w:t xml:space="preserve">, </w:t>
      </w:r>
      <w:hyperlink r:id="rId17" w:history="1">
        <w:r w:rsidRPr="00831D98">
          <w:t>47</w:t>
        </w:r>
      </w:hyperlink>
      <w:r w:rsidRPr="00831D98">
        <w:t xml:space="preserve"> Закона Санкт-Петербурга от 12.05.2010 №273-70 «Об административных правонарушениях в Санкт-Петербурге».</w:t>
      </w:r>
    </w:p>
    <w:p w:rsidR="00C04995" w:rsidRPr="00831D98" w:rsidRDefault="007C6E2F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>1.5</w:t>
      </w:r>
      <w:r w:rsidR="00C04995" w:rsidRPr="00831D98">
        <w:t xml:space="preserve">. Пункт 5 перечня должностных лиц администрации Невского района </w:t>
      </w:r>
      <w:r w:rsidR="003E184E" w:rsidRPr="00831D98">
        <w:t xml:space="preserve">                         </w:t>
      </w:r>
      <w:r w:rsidR="00C04995" w:rsidRPr="00831D98">
        <w:t>Санкт-Петербурга, уполномоченных составлять протоколы об административных правонарушениях, предусмотренных Законом Санкт-Петербурга от 12.05.2010 №273-70                «Об административных правонарушениях в Санкт-Петербурге», изложить в следующей редакции:</w:t>
      </w:r>
    </w:p>
    <w:p w:rsidR="00C04995" w:rsidRPr="00831D98" w:rsidRDefault="00C04995" w:rsidP="003E184E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>«5. Начальник Отдела по вопросам законности, правопорядка и безопасности адми</w:t>
      </w:r>
      <w:r w:rsidR="003E184E" w:rsidRPr="00831D98">
        <w:t>нистрации;</w:t>
      </w:r>
    </w:p>
    <w:p w:rsidR="00C04995" w:rsidRPr="00831D98" w:rsidRDefault="00C04995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>ведущий специалист</w:t>
      </w:r>
      <w:r w:rsidR="003E184E" w:rsidRPr="00831D98">
        <w:t xml:space="preserve"> Отдела по вопросам законности, правопорядка и безопасности администрации;</w:t>
      </w:r>
    </w:p>
    <w:p w:rsidR="003E184E" w:rsidRPr="00831D98" w:rsidRDefault="003E184E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>специалист 1-й категории Отдела по вопросам законности, правопорядка                                 и безопасности администрации</w:t>
      </w:r>
      <w:r w:rsidR="006B2F98" w:rsidRPr="00831D98">
        <w:t>.</w:t>
      </w:r>
    </w:p>
    <w:p w:rsidR="006B2F98" w:rsidRPr="00831D98" w:rsidRDefault="006B2F98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831D98">
        <w:t xml:space="preserve">Вышеуказанные должностные лица вправе составлять протоколы </w:t>
      </w:r>
      <w:r w:rsidR="00A22326" w:rsidRPr="00831D98">
        <w:t xml:space="preserve">                                            </w:t>
      </w:r>
      <w:r w:rsidRPr="00831D98">
        <w:t xml:space="preserve">об административных правонарушениях, </w:t>
      </w:r>
      <w:r w:rsidR="009A620D" w:rsidRPr="00831D98">
        <w:t xml:space="preserve">предусмотренных статьями 8-6-1, </w:t>
      </w:r>
      <w:r w:rsidR="00EF72A1" w:rsidRPr="00831D98">
        <w:t xml:space="preserve">8-6-2, 8-6-3, </w:t>
      </w:r>
      <w:r w:rsidR="00B96D20" w:rsidRPr="00831D98">
        <w:t xml:space="preserve">8-7, 32-1, 32-2, </w:t>
      </w:r>
      <w:r w:rsidRPr="00831D98">
        <w:t>44</w:t>
      </w:r>
      <w:r w:rsidR="009A620D" w:rsidRPr="00831D98">
        <w:t>-2</w:t>
      </w:r>
      <w:r w:rsidRPr="00831D98">
        <w:t>, пунктом 2 статьи 46-4, 47 Закона Санкт-Петербурга от 12.05.2010 №273-70 «Об административных правонарушениях в Санкт-Петербурге».</w:t>
      </w:r>
    </w:p>
    <w:p w:rsidR="00CC2837" w:rsidRPr="00CC2837" w:rsidRDefault="00CC2837" w:rsidP="00C04995">
      <w:pPr>
        <w:tabs>
          <w:tab w:val="num" w:pos="-120"/>
          <w:tab w:val="num" w:pos="0"/>
          <w:tab w:val="num" w:pos="851"/>
        </w:tabs>
        <w:spacing w:before="240"/>
        <w:ind w:firstLine="709"/>
      </w:pPr>
      <w:r w:rsidRPr="00CC2837">
        <w:t>2. Контроль за выполнением распоряжения остается за главой администрации.</w:t>
      </w:r>
    </w:p>
    <w:p w:rsidR="00AF5ED1" w:rsidRDefault="00AF5ED1" w:rsidP="00C04995">
      <w:pPr>
        <w:spacing w:before="2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4"/>
        <w:gridCol w:w="5270"/>
      </w:tblGrid>
      <w:tr w:rsidR="00AF5ED1">
        <w:trPr>
          <w:cantSplit/>
          <w:trHeight w:val="60"/>
        </w:trPr>
        <w:tc>
          <w:tcPr>
            <w:tcW w:w="2282" w:type="pct"/>
            <w:tcBorders>
              <w:top w:val="nil"/>
              <w:left w:val="nil"/>
              <w:bottom w:val="nil"/>
              <w:right w:val="nil"/>
            </w:tcBorders>
          </w:tcPr>
          <w:p w:rsidR="00AF5ED1" w:rsidRDefault="00AF5ED1" w:rsidP="00C04995">
            <w:r>
              <w:t xml:space="preserve">Глава администрации </w:t>
            </w:r>
          </w:p>
        </w:tc>
        <w:tc>
          <w:tcPr>
            <w:tcW w:w="27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ED1" w:rsidRDefault="00AF5ED1" w:rsidP="00C04995">
            <w:r>
              <w:t xml:space="preserve">                                                             А.В. Гульчук</w:t>
            </w:r>
          </w:p>
          <w:p w:rsidR="00AF5ED1" w:rsidRDefault="00AF5ED1" w:rsidP="00C04995"/>
        </w:tc>
      </w:tr>
    </w:tbl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p w:rsidR="007C6E2F" w:rsidRDefault="007C6E2F" w:rsidP="00EB35DA">
      <w:pPr>
        <w:autoSpaceDE w:val="0"/>
        <w:autoSpaceDN w:val="0"/>
        <w:adjustRightInd w:val="0"/>
        <w:ind w:firstLine="540"/>
      </w:pPr>
    </w:p>
    <w:sectPr w:rsidR="007C6E2F" w:rsidSect="007D1404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93" w:rsidRDefault="009C7893">
      <w:r>
        <w:separator/>
      </w:r>
    </w:p>
  </w:endnote>
  <w:endnote w:type="continuationSeparator" w:id="0">
    <w:p w:rsidR="009C7893" w:rsidRDefault="009C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93" w:rsidRDefault="009C7893">
      <w:r>
        <w:separator/>
      </w:r>
    </w:p>
  </w:footnote>
  <w:footnote w:type="continuationSeparator" w:id="0">
    <w:p w:rsidR="009C7893" w:rsidRDefault="009C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3462A"/>
    <w:multiLevelType w:val="hybridMultilevel"/>
    <w:tmpl w:val="1804ABC0"/>
    <w:lvl w:ilvl="0" w:tplc="FE7EBBF0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871BCF"/>
    <w:multiLevelType w:val="hybridMultilevel"/>
    <w:tmpl w:val="3002411C"/>
    <w:lvl w:ilvl="0" w:tplc="0BE22A6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742D6"/>
    <w:multiLevelType w:val="hybridMultilevel"/>
    <w:tmpl w:val="A6022B76"/>
    <w:lvl w:ilvl="0" w:tplc="C9F440BA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01"/>
    <w:rsid w:val="00026036"/>
    <w:rsid w:val="000D75A4"/>
    <w:rsid w:val="000F662A"/>
    <w:rsid w:val="001019E9"/>
    <w:rsid w:val="00224907"/>
    <w:rsid w:val="002A0A4C"/>
    <w:rsid w:val="003E184E"/>
    <w:rsid w:val="004E29F3"/>
    <w:rsid w:val="005E0766"/>
    <w:rsid w:val="006329B5"/>
    <w:rsid w:val="006B2F98"/>
    <w:rsid w:val="006B34F1"/>
    <w:rsid w:val="007B6001"/>
    <w:rsid w:val="007C6E2F"/>
    <w:rsid w:val="007D1404"/>
    <w:rsid w:val="00811EFC"/>
    <w:rsid w:val="00831D98"/>
    <w:rsid w:val="00855CF0"/>
    <w:rsid w:val="00925F9E"/>
    <w:rsid w:val="009A620D"/>
    <w:rsid w:val="009C7893"/>
    <w:rsid w:val="009D614E"/>
    <w:rsid w:val="00A22326"/>
    <w:rsid w:val="00AF5ED1"/>
    <w:rsid w:val="00B27C07"/>
    <w:rsid w:val="00B73547"/>
    <w:rsid w:val="00B96D20"/>
    <w:rsid w:val="00C04995"/>
    <w:rsid w:val="00C16F18"/>
    <w:rsid w:val="00C702A7"/>
    <w:rsid w:val="00CC2837"/>
    <w:rsid w:val="00DA3BAA"/>
    <w:rsid w:val="00DF18EF"/>
    <w:rsid w:val="00EA2509"/>
    <w:rsid w:val="00EB35DA"/>
    <w:rsid w:val="00EE5647"/>
    <w:rsid w:val="00EF151A"/>
    <w:rsid w:val="00EF72A1"/>
    <w:rsid w:val="00F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7A5709-AFBC-4874-839B-57EED21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0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1404"/>
    <w:pPr>
      <w:jc w:val="center"/>
    </w:pPr>
    <w:rPr>
      <w:rFonts w:ascii="HelvDL" w:hAnsi="HelvDL" w:cs="HelvDL"/>
      <w:b/>
      <w:bCs/>
      <w:caps/>
      <w:spacing w:val="10"/>
    </w:rPr>
  </w:style>
  <w:style w:type="paragraph" w:styleId="a4">
    <w:name w:val="caption"/>
    <w:basedOn w:val="a"/>
    <w:next w:val="a"/>
    <w:qFormat/>
    <w:rsid w:val="007D1404"/>
    <w:pPr>
      <w:pBdr>
        <w:bottom w:val="double" w:sz="6" w:space="6" w:color="auto"/>
      </w:pBdr>
      <w:jc w:val="center"/>
    </w:pPr>
    <w:rPr>
      <w:rFonts w:ascii="SchoolBookC" w:hAnsi="SchoolBookC" w:cs="SchoolBookC"/>
      <w:b/>
      <w:bCs/>
      <w:caps/>
      <w:spacing w:val="28"/>
      <w:w w:val="150"/>
    </w:rPr>
  </w:style>
  <w:style w:type="paragraph" w:styleId="a5">
    <w:name w:val="header"/>
    <w:basedOn w:val="a"/>
    <w:rsid w:val="007D1404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D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Стиль3"/>
    <w:basedOn w:val="a"/>
    <w:rsid w:val="007D1404"/>
    <w:pPr>
      <w:jc w:val="left"/>
    </w:pPr>
    <w:rPr>
      <w:szCs w:val="20"/>
    </w:rPr>
  </w:style>
  <w:style w:type="paragraph" w:styleId="a7">
    <w:name w:val="footer"/>
    <w:basedOn w:val="a"/>
    <w:rsid w:val="007D140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7D1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D1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752&amp;dst=100755" TargetMode="External"/><Relationship Id="rId13" Type="http://schemas.openxmlformats.org/officeDocument/2006/relationships/hyperlink" Target="https://login.consultant.ru/link/?req=doc&amp;base=SPB&amp;n=313752&amp;dst=10079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3752&amp;dst=100797" TargetMode="External"/><Relationship Id="rId12" Type="http://schemas.openxmlformats.org/officeDocument/2006/relationships/hyperlink" Target="https://login.consultant.ru/link/?req=doc&amp;base=SPB&amp;n=313752&amp;dst=63" TargetMode="External"/><Relationship Id="rId17" Type="http://schemas.openxmlformats.org/officeDocument/2006/relationships/hyperlink" Target="https://login.consultant.ru/link/?req=doc&amp;base=SPB&amp;n=313752&amp;dst=1001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3752&amp;dst=1006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3752&amp;dst=1001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PB&amp;n=313752&amp;dst=100512" TargetMode="External"/><Relationship Id="rId10" Type="http://schemas.openxmlformats.org/officeDocument/2006/relationships/hyperlink" Target="https://login.consultant.ru/link/?req=doc&amp;base=SPB&amp;n=313752&amp;dst=1007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3752&amp;dst=100759" TargetMode="External"/><Relationship Id="rId14" Type="http://schemas.openxmlformats.org/officeDocument/2006/relationships/hyperlink" Target="https://login.consultant.ru/link/?req=doc&amp;base=SPB&amp;n=313752&amp;dst=100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DG Win&amp;Soft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mahonu</dc:creator>
  <cp:lastModifiedBy>Артеева Ольга Валерьевна</cp:lastModifiedBy>
  <cp:revision>2</cp:revision>
  <cp:lastPrinted>2025-07-08T09:57:00Z</cp:lastPrinted>
  <dcterms:created xsi:type="dcterms:W3CDTF">2025-07-08T13:57:00Z</dcterms:created>
  <dcterms:modified xsi:type="dcterms:W3CDTF">2025-07-08T13:57:00Z</dcterms:modified>
</cp:coreProperties>
</file>