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12E" w:rsidRPr="00C1312E" w:rsidRDefault="00C1312E" w:rsidP="002B410A">
      <w:pPr>
        <w:pStyle w:val="ConsPlusTitle"/>
        <w:ind w:firstLine="709"/>
        <w:jc w:val="center"/>
        <w:rPr>
          <w:sz w:val="28"/>
          <w:szCs w:val="28"/>
        </w:rPr>
      </w:pPr>
      <w:r w:rsidRPr="00C1312E">
        <w:rPr>
          <w:sz w:val="28"/>
          <w:szCs w:val="28"/>
        </w:rPr>
        <w:t>ПОЯСНИТЕЛЬНАЯ ЗАПИСКА</w:t>
      </w:r>
    </w:p>
    <w:p w:rsidR="00C1312E" w:rsidRPr="00C1312E" w:rsidRDefault="00C1312E" w:rsidP="002B410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2E">
        <w:rPr>
          <w:rFonts w:ascii="Times New Roman" w:hAnsi="Times New Roman" w:cs="Times New Roman"/>
          <w:b/>
          <w:sz w:val="28"/>
          <w:szCs w:val="28"/>
        </w:rPr>
        <w:t xml:space="preserve">к проекту распоряжения Службы государственного </w:t>
      </w:r>
      <w:r w:rsidRPr="00C1312E">
        <w:rPr>
          <w:rFonts w:ascii="Times New Roman" w:hAnsi="Times New Roman" w:cs="Times New Roman"/>
          <w:b/>
          <w:sz w:val="28"/>
          <w:szCs w:val="28"/>
        </w:rPr>
        <w:br/>
        <w:t>строительного надзора и экспертизы Санкт-Петербурга</w:t>
      </w:r>
    </w:p>
    <w:p w:rsidR="00C1312E" w:rsidRPr="00C1312E" w:rsidRDefault="00C1312E" w:rsidP="002B410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2E">
        <w:rPr>
          <w:rFonts w:ascii="Times New Roman" w:hAnsi="Times New Roman" w:cs="Times New Roman"/>
          <w:b/>
          <w:sz w:val="28"/>
          <w:szCs w:val="28"/>
        </w:rPr>
        <w:t>«О внесении изменения в распоряжение Службы государственного строительного надзор</w:t>
      </w:r>
      <w:r w:rsidR="002B410A">
        <w:rPr>
          <w:rFonts w:ascii="Times New Roman" w:hAnsi="Times New Roman" w:cs="Times New Roman"/>
          <w:b/>
          <w:sz w:val="28"/>
          <w:szCs w:val="28"/>
        </w:rPr>
        <w:t>а и экспертизы Санкт-Петербурга</w:t>
      </w:r>
      <w:r w:rsidR="002B410A">
        <w:rPr>
          <w:rFonts w:ascii="Times New Roman" w:hAnsi="Times New Roman" w:cs="Times New Roman"/>
          <w:b/>
          <w:sz w:val="28"/>
          <w:szCs w:val="28"/>
        </w:rPr>
        <w:br/>
      </w:r>
      <w:r w:rsidRPr="00C1312E">
        <w:rPr>
          <w:rFonts w:ascii="Times New Roman" w:hAnsi="Times New Roman" w:cs="Times New Roman"/>
          <w:b/>
          <w:sz w:val="28"/>
          <w:szCs w:val="28"/>
        </w:rPr>
        <w:t>от 30.12.2016</w:t>
      </w:r>
      <w:r w:rsidR="002B4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12E">
        <w:rPr>
          <w:rFonts w:ascii="Times New Roman" w:hAnsi="Times New Roman" w:cs="Times New Roman"/>
          <w:b/>
          <w:sz w:val="28"/>
          <w:szCs w:val="28"/>
        </w:rPr>
        <w:t>№ 10-р»</w:t>
      </w:r>
    </w:p>
    <w:p w:rsidR="00C1312E" w:rsidRPr="00C1312E" w:rsidRDefault="00C1312E" w:rsidP="002B410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 xml:space="preserve">Проект распоряжения Службы государственного строительного надзора                                 и экспертизы Санкт-Петербурга (далее – Служба) «О внесении изменений                            в распоряжение Службы государственного строительного надзора </w:t>
      </w:r>
      <w:r w:rsidR="002B410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C1312E">
        <w:rPr>
          <w:rFonts w:ascii="Times New Roman" w:hAnsi="Times New Roman" w:cs="Times New Roman"/>
          <w:sz w:val="28"/>
          <w:szCs w:val="28"/>
        </w:rPr>
        <w:t>и экспертизы Санкт</w:t>
      </w:r>
      <w:r w:rsidRPr="00C1312E">
        <w:rPr>
          <w:rFonts w:ascii="Times New Roman" w:hAnsi="Times New Roman" w:cs="Times New Roman"/>
          <w:sz w:val="28"/>
          <w:szCs w:val="28"/>
        </w:rPr>
        <w:noBreakHyphen/>
        <w:t>Петербурга от 30.12.2016 № 10-р» (далее – Проект) разработан в целях актуализации и приведения в соответствие положений Административного регламента Службы по предоставлению государственной услуги по выдаче разрешений на ввод объе</w:t>
      </w:r>
      <w:r w:rsidR="002B410A">
        <w:rPr>
          <w:rFonts w:ascii="Times New Roman" w:hAnsi="Times New Roman" w:cs="Times New Roman"/>
          <w:sz w:val="28"/>
          <w:szCs w:val="28"/>
        </w:rPr>
        <w:t>ктов капитального строительства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>и искусственных земельных участков в эксплуатацию в случаях, установленных действующим законодательством, утвержденного распоряжением Службы от 30.12.2016 № 10-р (далее – Регламент</w:t>
      </w:r>
      <w:r w:rsidR="004C5ABB">
        <w:rPr>
          <w:rFonts w:ascii="Times New Roman" w:hAnsi="Times New Roman" w:cs="Times New Roman"/>
          <w:sz w:val="28"/>
          <w:szCs w:val="28"/>
        </w:rPr>
        <w:t>, государственная услуга</w:t>
      </w:r>
      <w:r w:rsidRPr="00C1312E">
        <w:rPr>
          <w:rFonts w:ascii="Times New Roman" w:hAnsi="Times New Roman" w:cs="Times New Roman"/>
          <w:sz w:val="28"/>
          <w:szCs w:val="28"/>
        </w:rPr>
        <w:t xml:space="preserve">), требованиям Порядка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услуг, утвержденного постановлением Правительства Санкт-Петербурга 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 xml:space="preserve">от 25.07.2011 № 1037 (далее – Порядок) и новой редакции статьи 55 Градостроительного кодекса Российской Федерации (далее – ГрК РФ), вступившей в силу 01.03.2025, а также Типовому административному регламенту исполнительного органа государственной власти 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>Санкт-Петербурга по предоставлению государственной услуги, утвержденному протоколом заседания Комиссии по проведению административной реформы в Санкт-Петербурге от 22.10.2020 № 175.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>Так, в том в числе в соответствии с предлагаемой редакцией Регламента: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 xml:space="preserve">- актуализирована структура Регламента в соответствии 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>с установленными требованиями;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 xml:space="preserve">- установлены и (или) уточнены категории заявителей, </w:t>
      </w:r>
      <w:r w:rsidR="004C5ABB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="004C5ABB">
        <w:rPr>
          <w:rFonts w:ascii="Times New Roman" w:hAnsi="Times New Roman" w:cs="Times New Roman"/>
          <w:sz w:val="28"/>
          <w:szCs w:val="28"/>
        </w:rPr>
        <w:t>для оказания государственной услуги документы</w:t>
      </w:r>
      <w:r w:rsidRPr="00C1312E">
        <w:rPr>
          <w:rFonts w:ascii="Times New Roman" w:hAnsi="Times New Roman" w:cs="Times New Roman"/>
          <w:sz w:val="28"/>
          <w:szCs w:val="28"/>
        </w:rPr>
        <w:t xml:space="preserve">, а также особенности выполнения некоторых административных действий при выдаче разрешений на ввод объекта капитального строительства в эксплуатацию, в случаях, установленных действующим законодательством (далее – РНВ ОКС); 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>при внесении изменений в РНВ ОКС; выдаче разрешений на ввод искусственно созданного земельного участка в эксплуатацию</w:t>
      </w:r>
      <w:r w:rsidR="004C5ABB">
        <w:rPr>
          <w:rFonts w:ascii="Times New Roman" w:hAnsi="Times New Roman" w:cs="Times New Roman"/>
          <w:sz w:val="28"/>
          <w:szCs w:val="28"/>
        </w:rPr>
        <w:t xml:space="preserve"> </w:t>
      </w:r>
      <w:r w:rsidRPr="00C1312E">
        <w:rPr>
          <w:rFonts w:ascii="Times New Roman" w:hAnsi="Times New Roman" w:cs="Times New Roman"/>
          <w:sz w:val="28"/>
          <w:szCs w:val="28"/>
        </w:rPr>
        <w:t>(далее – РНВ ЗУ); выдаче разрешений на ввод искусственно созданного земельного участка в эксплуатацию и размещенного на нем объекта капитального строительства (далее – РНВ ЗУ и ОКС) (пункты 1.2, 2.6, 2.7 Регламента и другие);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 xml:space="preserve">- актуализирована и дополнена форма заявления о выдаче РНВ с учетом необходимости последующего направления Службой документов 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lastRenderedPageBreak/>
        <w:t xml:space="preserve">для осуществления государственного кадастрового учета 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>и (или) государственной регистрации прав в соответствии со статьей 19 Федерального закона от 13.07.2015 № 218-ФЗ «О государственной регистрации недвижимости» (далее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2E">
        <w:rPr>
          <w:rFonts w:ascii="Times New Roman" w:hAnsi="Times New Roman" w:cs="Times New Roman"/>
          <w:sz w:val="28"/>
          <w:szCs w:val="28"/>
        </w:rPr>
        <w:t>№ 218-ФЗ) в Управление Росреестра по Санкт-Петербургу (приложение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 w:rsidRPr="00C1312E">
        <w:rPr>
          <w:rFonts w:ascii="Times New Roman" w:hAnsi="Times New Roman" w:cs="Times New Roman"/>
          <w:sz w:val="28"/>
          <w:szCs w:val="28"/>
        </w:rPr>
        <w:t>к Регламенту);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>- уточнены, структурированы и приведены в соответствие с новой редакцией пунктов 3, 4 части 6 статьи 55 ГрК РФ</w:t>
      </w:r>
      <w:r w:rsidR="002B410A">
        <w:rPr>
          <w:rFonts w:ascii="Times New Roman" w:hAnsi="Times New Roman" w:cs="Times New Roman"/>
          <w:sz w:val="28"/>
          <w:szCs w:val="28"/>
        </w:rPr>
        <w:t xml:space="preserve"> основания для отказа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 (пункт 2.10 Регламента);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 xml:space="preserve">- приведены в соответствие с новой редакцией части 3.11 статьи 55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1312E">
        <w:rPr>
          <w:rFonts w:ascii="Times New Roman" w:hAnsi="Times New Roman" w:cs="Times New Roman"/>
          <w:sz w:val="28"/>
          <w:szCs w:val="28"/>
        </w:rPr>
        <w:t>ГрК РФ требования к заявлению о вы</w:t>
      </w:r>
      <w:r w:rsidR="002B410A">
        <w:rPr>
          <w:rFonts w:ascii="Times New Roman" w:hAnsi="Times New Roman" w:cs="Times New Roman"/>
          <w:sz w:val="28"/>
          <w:szCs w:val="28"/>
        </w:rPr>
        <w:t>даче разрешения на ввод объекта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>в эксплуатацию (далее – РНВ) (пункт 2.6.1.1 Регламента);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 xml:space="preserve">- актуализированы состав и содержание административных процедур (раздел </w:t>
      </w:r>
      <w:r w:rsidRPr="00C1312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1312E">
        <w:rPr>
          <w:rFonts w:ascii="Times New Roman" w:hAnsi="Times New Roman" w:cs="Times New Roman"/>
          <w:sz w:val="28"/>
          <w:szCs w:val="28"/>
        </w:rPr>
        <w:t xml:space="preserve"> Регламента);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 xml:space="preserve">- исключена административная процедура направления Службой документов для осуществления государственного кадастрового учета 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 xml:space="preserve">и (или) государственной регистрации прав в соответствии со статьей 19 Закона № 218-ФЗ в Управление Росреестра по Санкт-Петербургу как не входящая 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 xml:space="preserve">в оказание государственной услуги по выдаче РНВ (вопросы, связанные 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>с таким направлением, будут урегулированы отдельным приказом Службы);</w:t>
      </w:r>
    </w:p>
    <w:p w:rsidR="00C1312E" w:rsidRPr="00C1312E" w:rsidRDefault="002B410A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7 статьи</w:t>
      </w:r>
      <w:r w:rsidR="00C1312E" w:rsidRPr="00C1312E">
        <w:rPr>
          <w:rFonts w:ascii="Times New Roman" w:hAnsi="Times New Roman" w:cs="Times New Roman"/>
          <w:sz w:val="28"/>
          <w:szCs w:val="28"/>
        </w:rPr>
        <w:t xml:space="preserve"> 12 Фе</w:t>
      </w:r>
      <w:r>
        <w:rPr>
          <w:rFonts w:ascii="Times New Roman" w:hAnsi="Times New Roman" w:cs="Times New Roman"/>
          <w:sz w:val="28"/>
          <w:szCs w:val="28"/>
        </w:rPr>
        <w:t>дерального закона от 19.07.2011</w:t>
      </w:r>
      <w:r>
        <w:rPr>
          <w:rFonts w:ascii="Times New Roman" w:hAnsi="Times New Roman" w:cs="Times New Roman"/>
          <w:sz w:val="28"/>
          <w:szCs w:val="28"/>
        </w:rPr>
        <w:br/>
      </w:r>
      <w:r w:rsidR="00C1312E" w:rsidRPr="00C1312E">
        <w:rPr>
          <w:rFonts w:ascii="Times New Roman" w:hAnsi="Times New Roman" w:cs="Times New Roman"/>
          <w:sz w:val="28"/>
          <w:szCs w:val="28"/>
        </w:rPr>
        <w:t>№ 246-ФЗ «Об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</w:t>
      </w:r>
      <w:r>
        <w:rPr>
          <w:rFonts w:ascii="Times New Roman" w:hAnsi="Times New Roman" w:cs="Times New Roman"/>
          <w:sz w:val="28"/>
          <w:szCs w:val="28"/>
        </w:rPr>
        <w:br/>
      </w:r>
      <w:r w:rsidR="00C1312E" w:rsidRPr="00C1312E">
        <w:rPr>
          <w:rFonts w:ascii="Times New Roman" w:hAnsi="Times New Roman" w:cs="Times New Roman"/>
          <w:sz w:val="28"/>
          <w:szCs w:val="28"/>
        </w:rPr>
        <w:t>(далее – Закон № 246-ФЗ) форма РНВ ЗУ устанавливается федеральным органом исполнительной власти, осуществляющим выработку и реализацию государственной политики и нормативно-правовое регулирование в сфере строительства. Однако, в настоящее время такая форма не установлена.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>Учитывая изложенное, в предлагаемой редакции Регламента приводятся отдельные формы РНВ ЗУ и РНВ ЗУ и</w:t>
      </w:r>
      <w:r w:rsidR="002B410A">
        <w:rPr>
          <w:rFonts w:ascii="Times New Roman" w:hAnsi="Times New Roman" w:cs="Times New Roman"/>
          <w:sz w:val="28"/>
          <w:szCs w:val="28"/>
        </w:rPr>
        <w:t xml:space="preserve"> ОКС, учитывающие требования статьи</w:t>
      </w:r>
      <w:r w:rsidRPr="00C1312E">
        <w:rPr>
          <w:rFonts w:ascii="Times New Roman" w:hAnsi="Times New Roman" w:cs="Times New Roman"/>
          <w:sz w:val="28"/>
          <w:szCs w:val="28"/>
        </w:rPr>
        <w:t xml:space="preserve"> 12 Закона № 246-ФЗ и результаты применения </w:t>
      </w:r>
      <w:r w:rsidR="002B410A">
        <w:rPr>
          <w:rFonts w:ascii="Times New Roman" w:hAnsi="Times New Roman" w:cs="Times New Roman"/>
          <w:sz w:val="28"/>
          <w:szCs w:val="28"/>
        </w:rPr>
        <w:t xml:space="preserve">нормативно допустимой аналогии </w:t>
      </w:r>
      <w:r w:rsidRPr="00C1312E">
        <w:rPr>
          <w:rFonts w:ascii="Times New Roman" w:hAnsi="Times New Roman" w:cs="Times New Roman"/>
          <w:sz w:val="28"/>
          <w:szCs w:val="28"/>
        </w:rPr>
        <w:t>с формой РНВ ОКС, утвержденной Приказом</w:t>
      </w:r>
      <w:r w:rsidR="002B410A">
        <w:rPr>
          <w:rFonts w:ascii="Times New Roman" w:hAnsi="Times New Roman" w:cs="Times New Roman"/>
          <w:sz w:val="28"/>
          <w:szCs w:val="28"/>
        </w:rPr>
        <w:t xml:space="preserve"> Минстроя России</w:t>
      </w:r>
      <w:r w:rsidR="002B410A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2B410A">
        <w:rPr>
          <w:rFonts w:ascii="Times New Roman" w:hAnsi="Times New Roman" w:cs="Times New Roman"/>
          <w:sz w:val="28"/>
          <w:szCs w:val="28"/>
        </w:rPr>
        <w:t xml:space="preserve">от 03.06.2022 </w:t>
      </w:r>
      <w:r w:rsidRPr="00C1312E">
        <w:rPr>
          <w:rFonts w:ascii="Times New Roman" w:hAnsi="Times New Roman" w:cs="Times New Roman"/>
          <w:sz w:val="28"/>
          <w:szCs w:val="28"/>
        </w:rPr>
        <w:t>№ 446/пр (приложения 7, 8 к Регламенту).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12E">
        <w:rPr>
          <w:rFonts w:ascii="Times New Roman" w:hAnsi="Times New Roman" w:cs="Times New Roman"/>
          <w:bCs/>
          <w:sz w:val="28"/>
          <w:szCs w:val="28"/>
        </w:rPr>
        <w:t>Пункт 2.6.1.6 Регламента и сноски к нему предусматривают ряд требований к оформлению согласия лица (лиц), заключивших с застройщиком договор (договоры) в случае, если обязанность по финансированию строительства или реконструкции здания, сооружения возложена на указанное лицо (лица) и предусматривающих возникновение права собственности застройщика и (или) такого лица (лиц) на построенные, реконструированные здание, сооружение или на все расположенные в таких здании, сооружении помещения, машино-места, на осуществление государственной регистрации права собственности указанного лица (лиц) на указанные объекты.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12E">
        <w:rPr>
          <w:rFonts w:ascii="Times New Roman" w:hAnsi="Times New Roman" w:cs="Times New Roman"/>
          <w:bCs/>
          <w:sz w:val="28"/>
          <w:szCs w:val="28"/>
        </w:rPr>
        <w:t xml:space="preserve">Учитывая, что на основании направляемого в соответствии со статьей 19 Закона № 218-ФЗ заявления о государственном кадастровом учете </w:t>
      </w:r>
      <w:r w:rsidRPr="00C1312E">
        <w:rPr>
          <w:rFonts w:ascii="Times New Roman" w:hAnsi="Times New Roman" w:cs="Times New Roman"/>
          <w:bCs/>
          <w:sz w:val="28"/>
          <w:szCs w:val="28"/>
        </w:rPr>
        <w:lastRenderedPageBreak/>
        <w:t>соответствующих здания, сооружения и государственной регистрации права собственности застройщика, иного лица (иных лиц) на такие здание, сооружение или на все расположенные в таких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здании, сооружении помещения, </w:t>
      </w:r>
      <w:r w:rsidRPr="00C1312E">
        <w:rPr>
          <w:rFonts w:ascii="Times New Roman" w:hAnsi="Times New Roman" w:cs="Times New Roman"/>
          <w:bCs/>
          <w:sz w:val="28"/>
          <w:szCs w:val="28"/>
        </w:rPr>
        <w:t>машино-места, в том числе осуществляется соответственно государственная регистрация права собственности вышеуказанных лиц, указанное согласие должно содержать необходимые для осуществления такой регистрации сведения, предусмотре</w:t>
      </w:r>
      <w:r w:rsidR="002B410A">
        <w:rPr>
          <w:rFonts w:ascii="Times New Roman" w:hAnsi="Times New Roman" w:cs="Times New Roman"/>
          <w:bCs/>
          <w:sz w:val="28"/>
          <w:szCs w:val="28"/>
        </w:rPr>
        <w:t>нные статьей 18 Закона № 218-ФЗ</w:t>
      </w:r>
      <w:r w:rsidR="002B410A">
        <w:rPr>
          <w:rFonts w:ascii="Times New Roman" w:hAnsi="Times New Roman" w:cs="Times New Roman"/>
          <w:bCs/>
          <w:sz w:val="28"/>
          <w:szCs w:val="28"/>
        </w:rPr>
        <w:br/>
      </w:r>
      <w:r w:rsidRPr="00C1312E">
        <w:rPr>
          <w:rFonts w:ascii="Times New Roman" w:hAnsi="Times New Roman" w:cs="Times New Roman"/>
          <w:bCs/>
          <w:sz w:val="28"/>
          <w:szCs w:val="28"/>
        </w:rPr>
        <w:t>и приложением 1 к приказу Ро</w:t>
      </w:r>
      <w:r w:rsidR="002B410A">
        <w:rPr>
          <w:rFonts w:ascii="Times New Roman" w:hAnsi="Times New Roman" w:cs="Times New Roman"/>
          <w:bCs/>
          <w:sz w:val="28"/>
          <w:szCs w:val="28"/>
        </w:rPr>
        <w:t>среестра от 19.08.2020 № П/0310</w:t>
      </w:r>
      <w:r w:rsidR="002B410A">
        <w:rPr>
          <w:rFonts w:ascii="Times New Roman" w:hAnsi="Times New Roman" w:cs="Times New Roman"/>
          <w:bCs/>
          <w:sz w:val="28"/>
          <w:szCs w:val="28"/>
        </w:rPr>
        <w:br/>
      </w:r>
      <w:r w:rsidRPr="00C1312E">
        <w:rPr>
          <w:rFonts w:ascii="Times New Roman" w:hAnsi="Times New Roman" w:cs="Times New Roman"/>
          <w:bCs/>
          <w:sz w:val="28"/>
          <w:szCs w:val="28"/>
        </w:rPr>
        <w:t>«Об утверждении отдельных форм заявлений в сфере государственного кадастрового учета и государственной регистрации прав, т</w:t>
      </w:r>
      <w:r w:rsidR="002B410A">
        <w:rPr>
          <w:rFonts w:ascii="Times New Roman" w:hAnsi="Times New Roman" w:cs="Times New Roman"/>
          <w:bCs/>
          <w:sz w:val="28"/>
          <w:szCs w:val="28"/>
        </w:rPr>
        <w:t>ребований</w:t>
      </w:r>
      <w:r w:rsidR="002B410A">
        <w:rPr>
          <w:rFonts w:ascii="Times New Roman" w:hAnsi="Times New Roman" w:cs="Times New Roman"/>
          <w:bCs/>
          <w:sz w:val="28"/>
          <w:szCs w:val="28"/>
        </w:rPr>
        <w:br/>
      </w:r>
      <w:r w:rsidRPr="00C1312E">
        <w:rPr>
          <w:rFonts w:ascii="Times New Roman" w:hAnsi="Times New Roman" w:cs="Times New Roman"/>
          <w:bCs/>
          <w:sz w:val="28"/>
          <w:szCs w:val="28"/>
        </w:rPr>
        <w:t>к их заполнению, к формату таких заявле</w:t>
      </w:r>
      <w:r w:rsidR="002B410A">
        <w:rPr>
          <w:rFonts w:ascii="Times New Roman" w:hAnsi="Times New Roman" w:cs="Times New Roman"/>
          <w:bCs/>
          <w:sz w:val="28"/>
          <w:szCs w:val="28"/>
        </w:rPr>
        <w:t>ний и представляемых документов</w:t>
      </w:r>
      <w:r w:rsidR="002B410A">
        <w:rPr>
          <w:rFonts w:ascii="Times New Roman" w:hAnsi="Times New Roman" w:cs="Times New Roman"/>
          <w:bCs/>
          <w:sz w:val="28"/>
          <w:szCs w:val="28"/>
        </w:rPr>
        <w:br/>
      </w:r>
      <w:r w:rsidRPr="00C1312E">
        <w:rPr>
          <w:rFonts w:ascii="Times New Roman" w:hAnsi="Times New Roman" w:cs="Times New Roman"/>
          <w:bCs/>
          <w:sz w:val="28"/>
          <w:szCs w:val="28"/>
        </w:rPr>
        <w:t>в электронной форме», что и нашло отражение в пункте 2.6.1.6. Регламента.</w:t>
      </w:r>
    </w:p>
    <w:p w:rsidR="00C1312E" w:rsidRPr="00C1312E" w:rsidRDefault="00C1312E" w:rsidP="004C5A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ABB">
        <w:rPr>
          <w:rFonts w:ascii="Times New Roman" w:hAnsi="Times New Roman" w:cs="Times New Roman"/>
          <w:bCs/>
          <w:sz w:val="28"/>
          <w:szCs w:val="28"/>
        </w:rPr>
        <w:t>Пункт 2.6.5 Регламента предусматривает требования к подлежащим предоставлению заявителем документов, ук</w:t>
      </w:r>
      <w:r w:rsidR="004C5ABB" w:rsidRPr="004C5ABB">
        <w:rPr>
          <w:rFonts w:ascii="Times New Roman" w:hAnsi="Times New Roman" w:cs="Times New Roman"/>
          <w:bCs/>
          <w:sz w:val="28"/>
          <w:szCs w:val="28"/>
        </w:rPr>
        <w:t xml:space="preserve">азанных в пункте 2.6 Регламента, которые соответствуют </w:t>
      </w:r>
      <w:r w:rsidRPr="004C5ABB">
        <w:rPr>
          <w:rFonts w:ascii="Times New Roman" w:hAnsi="Times New Roman" w:cs="Times New Roman"/>
          <w:bCs/>
          <w:sz w:val="28"/>
          <w:szCs w:val="28"/>
        </w:rPr>
        <w:t>требованиями к электронным документам, установленным постановлением Пра</w:t>
      </w:r>
      <w:r w:rsidR="002B410A">
        <w:rPr>
          <w:rFonts w:ascii="Times New Roman" w:hAnsi="Times New Roman" w:cs="Times New Roman"/>
          <w:bCs/>
          <w:sz w:val="28"/>
          <w:szCs w:val="28"/>
        </w:rPr>
        <w:t>вительства Российской Федерации</w:t>
      </w:r>
      <w:r w:rsidR="002B410A">
        <w:rPr>
          <w:rFonts w:ascii="Times New Roman" w:hAnsi="Times New Roman" w:cs="Times New Roman"/>
          <w:bCs/>
          <w:sz w:val="28"/>
          <w:szCs w:val="28"/>
        </w:rPr>
        <w:br/>
      </w:r>
      <w:r w:rsidRPr="004C5ABB">
        <w:rPr>
          <w:rFonts w:ascii="Times New Roman" w:hAnsi="Times New Roman" w:cs="Times New Roman"/>
          <w:bCs/>
          <w:sz w:val="28"/>
          <w:szCs w:val="28"/>
        </w:rPr>
        <w:t>от 07.10.2019 № 1294 «Об утверждени</w:t>
      </w:r>
      <w:r w:rsidR="002B410A">
        <w:rPr>
          <w:rFonts w:ascii="Times New Roman" w:hAnsi="Times New Roman" w:cs="Times New Roman"/>
          <w:bCs/>
          <w:sz w:val="28"/>
          <w:szCs w:val="28"/>
        </w:rPr>
        <w:t>и Правил направления документов</w:t>
      </w:r>
      <w:r w:rsidR="002B410A">
        <w:rPr>
          <w:rFonts w:ascii="Times New Roman" w:hAnsi="Times New Roman" w:cs="Times New Roman"/>
          <w:bCs/>
          <w:sz w:val="28"/>
          <w:szCs w:val="28"/>
        </w:rPr>
        <w:br/>
      </w:r>
      <w:r w:rsidRPr="004C5ABB">
        <w:rPr>
          <w:rFonts w:ascii="Times New Roman" w:hAnsi="Times New Roman" w:cs="Times New Roman"/>
          <w:bCs/>
          <w:sz w:val="28"/>
          <w:szCs w:val="28"/>
        </w:rPr>
        <w:t xml:space="preserve">в уполномоченные на выдачу </w:t>
      </w:r>
      <w:r w:rsidR="002B410A">
        <w:rPr>
          <w:rFonts w:ascii="Times New Roman" w:hAnsi="Times New Roman" w:cs="Times New Roman"/>
          <w:bCs/>
          <w:sz w:val="28"/>
          <w:szCs w:val="28"/>
        </w:rPr>
        <w:t>разрешений на строительство</w:t>
      </w:r>
      <w:r w:rsidR="002B410A">
        <w:rPr>
          <w:rFonts w:ascii="Times New Roman" w:hAnsi="Times New Roman" w:cs="Times New Roman"/>
          <w:bCs/>
          <w:sz w:val="28"/>
          <w:szCs w:val="28"/>
        </w:rPr>
        <w:br/>
      </w:r>
      <w:r w:rsidRPr="004C5ABB">
        <w:rPr>
          <w:rFonts w:ascii="Times New Roman" w:hAnsi="Times New Roman" w:cs="Times New Roman"/>
          <w:bCs/>
          <w:sz w:val="28"/>
          <w:szCs w:val="28"/>
        </w:rPr>
        <w:t>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«Росат</w:t>
      </w:r>
      <w:r w:rsidR="002B410A">
        <w:rPr>
          <w:rFonts w:ascii="Times New Roman" w:hAnsi="Times New Roman" w:cs="Times New Roman"/>
          <w:bCs/>
          <w:sz w:val="28"/>
          <w:szCs w:val="28"/>
        </w:rPr>
        <w:t>ом», Государственную корпорацию</w:t>
      </w:r>
      <w:r w:rsidR="002B410A">
        <w:rPr>
          <w:rFonts w:ascii="Times New Roman" w:hAnsi="Times New Roman" w:cs="Times New Roman"/>
          <w:bCs/>
          <w:sz w:val="28"/>
          <w:szCs w:val="28"/>
        </w:rPr>
        <w:br/>
      </w:r>
      <w:r w:rsidRPr="004C5ABB">
        <w:rPr>
          <w:rFonts w:ascii="Times New Roman" w:hAnsi="Times New Roman" w:cs="Times New Roman"/>
          <w:bCs/>
          <w:sz w:val="28"/>
          <w:szCs w:val="28"/>
        </w:rPr>
        <w:t>по космической деятельности «</w:t>
      </w:r>
      <w:r w:rsidR="004C5ABB" w:rsidRPr="004C5ABB">
        <w:rPr>
          <w:rFonts w:ascii="Times New Roman" w:hAnsi="Times New Roman" w:cs="Times New Roman"/>
          <w:bCs/>
          <w:sz w:val="28"/>
          <w:szCs w:val="28"/>
        </w:rPr>
        <w:t>Роскосмос» в электронной форме»,</w:t>
      </w:r>
      <w:r w:rsidRPr="004C5ABB">
        <w:rPr>
          <w:rFonts w:ascii="Times New Roman" w:hAnsi="Times New Roman" w:cs="Times New Roman"/>
          <w:bCs/>
          <w:sz w:val="28"/>
          <w:szCs w:val="28"/>
        </w:rPr>
        <w:t xml:space="preserve"> приказа Росреестра от 15.03.2022 № П/0082 «Об установлении формы технического плана, требований к его подготовке и состав</w:t>
      </w:r>
      <w:r w:rsidR="004C5ABB" w:rsidRPr="004C5ABB">
        <w:rPr>
          <w:rFonts w:ascii="Times New Roman" w:hAnsi="Times New Roman" w:cs="Times New Roman"/>
          <w:bCs/>
          <w:sz w:val="28"/>
          <w:szCs w:val="28"/>
        </w:rPr>
        <w:t>а содержащихся в нем сведений», а также</w:t>
      </w:r>
      <w:r w:rsidRPr="004C5ABB">
        <w:rPr>
          <w:rFonts w:ascii="Times New Roman" w:hAnsi="Times New Roman" w:cs="Times New Roman"/>
          <w:bCs/>
          <w:sz w:val="28"/>
          <w:szCs w:val="28"/>
        </w:rPr>
        <w:t xml:space="preserve"> приказа Росреестра от 06</w:t>
      </w:r>
      <w:r w:rsidR="002B410A">
        <w:rPr>
          <w:rFonts w:ascii="Times New Roman" w:hAnsi="Times New Roman" w:cs="Times New Roman"/>
          <w:bCs/>
          <w:sz w:val="28"/>
          <w:szCs w:val="28"/>
        </w:rPr>
        <w:t>.09.2023 № П/0347 «О размещении</w:t>
      </w:r>
      <w:r w:rsidR="002B410A">
        <w:rPr>
          <w:rFonts w:ascii="Times New Roman" w:hAnsi="Times New Roman" w:cs="Times New Roman"/>
          <w:bCs/>
          <w:sz w:val="28"/>
          <w:szCs w:val="28"/>
        </w:rPr>
        <w:br/>
      </w:r>
      <w:r w:rsidRPr="004C5ABB">
        <w:rPr>
          <w:rFonts w:ascii="Times New Roman" w:hAnsi="Times New Roman" w:cs="Times New Roman"/>
          <w:bCs/>
          <w:sz w:val="28"/>
          <w:szCs w:val="28"/>
        </w:rPr>
        <w:t>на официальном сайте Федеральной службы государственной регистрации, кадастра и картографии в информационно-телекоммуникационной сети «Интернет» XML-схемы, используемой для формирования технического плана здания, сооружения, объекта незавершенного строительства, помещения, машино-места, единого недвижимого комплекс</w:t>
      </w:r>
      <w:r w:rsidR="004C5ABB" w:rsidRPr="004C5ABB">
        <w:rPr>
          <w:rFonts w:ascii="Times New Roman" w:hAnsi="Times New Roman" w:cs="Times New Roman"/>
          <w:bCs/>
          <w:sz w:val="28"/>
          <w:szCs w:val="28"/>
        </w:rPr>
        <w:t xml:space="preserve">а в форме электронного документа», применимых к соответствующим документам, необходимым </w:t>
      </w:r>
      <w:r w:rsidR="004C5ABB" w:rsidRPr="004C5ABB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:rsidR="00C1312E" w:rsidRPr="00C1312E" w:rsidRDefault="00C1312E" w:rsidP="004C5AB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5ABB">
        <w:rPr>
          <w:rFonts w:ascii="Times New Roman" w:hAnsi="Times New Roman" w:cs="Times New Roman"/>
          <w:sz w:val="28"/>
          <w:szCs w:val="28"/>
        </w:rPr>
        <w:t>В целях обеспечения межведомственного взаимодействия в рамках оказания государственной услуги Службой разработана технологическая карта межведомственного взаимоде</w:t>
      </w:r>
      <w:r w:rsidR="002B410A">
        <w:rPr>
          <w:rFonts w:ascii="Times New Roman" w:hAnsi="Times New Roman" w:cs="Times New Roman"/>
          <w:sz w:val="28"/>
          <w:szCs w:val="28"/>
        </w:rPr>
        <w:t>йствия, утвержденная протоколом</w:t>
      </w:r>
      <w:r w:rsidR="002B410A">
        <w:rPr>
          <w:rFonts w:ascii="Times New Roman" w:hAnsi="Times New Roman" w:cs="Times New Roman"/>
          <w:sz w:val="28"/>
          <w:szCs w:val="28"/>
        </w:rPr>
        <w:br/>
      </w:r>
      <w:r w:rsidRPr="004C5ABB">
        <w:rPr>
          <w:rFonts w:ascii="Times New Roman" w:hAnsi="Times New Roman" w:cs="Times New Roman"/>
          <w:sz w:val="28"/>
          <w:szCs w:val="28"/>
        </w:rPr>
        <w:t>от ____</w:t>
      </w:r>
      <w:r w:rsidR="002B410A">
        <w:rPr>
          <w:rFonts w:ascii="Times New Roman" w:hAnsi="Times New Roman" w:cs="Times New Roman"/>
          <w:sz w:val="28"/>
          <w:szCs w:val="28"/>
        </w:rPr>
        <w:t>_____</w:t>
      </w:r>
      <w:r w:rsidRPr="004C5ABB">
        <w:rPr>
          <w:rFonts w:ascii="Times New Roman" w:hAnsi="Times New Roman" w:cs="Times New Roman"/>
          <w:sz w:val="28"/>
          <w:szCs w:val="28"/>
        </w:rPr>
        <w:t xml:space="preserve"> № _____</w:t>
      </w:r>
      <w:r w:rsidR="002B410A">
        <w:rPr>
          <w:rFonts w:ascii="Times New Roman" w:hAnsi="Times New Roman" w:cs="Times New Roman"/>
          <w:sz w:val="28"/>
          <w:szCs w:val="28"/>
        </w:rPr>
        <w:t>____</w:t>
      </w:r>
      <w:r w:rsidRPr="004C5ABB">
        <w:rPr>
          <w:rFonts w:ascii="Times New Roman" w:hAnsi="Times New Roman" w:cs="Times New Roman"/>
          <w:sz w:val="28"/>
          <w:szCs w:val="28"/>
        </w:rPr>
        <w:t xml:space="preserve"> </w:t>
      </w:r>
      <w:r w:rsidRPr="004C5ABB">
        <w:rPr>
          <w:rFonts w:ascii="Times New Roman" w:hAnsi="Times New Roman" w:cs="Times New Roman"/>
          <w:bCs/>
          <w:sz w:val="28"/>
          <w:szCs w:val="28"/>
        </w:rPr>
        <w:t>заседания Комиссии по проведению административной реформы в Санкт-Петербурге.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12E">
        <w:rPr>
          <w:rFonts w:ascii="Times New Roman" w:hAnsi="Times New Roman" w:cs="Times New Roman"/>
          <w:bCs/>
          <w:sz w:val="28"/>
          <w:szCs w:val="28"/>
        </w:rPr>
        <w:t>Проект разработан в соответствии с пунктом 5.1</w:t>
      </w:r>
      <w:r w:rsidRPr="00C1312E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>Разработанный Проект не содержит положений, предусмотренных Порядком проведения оценки регулирующего воздействия проектов нормативных правовых актов Санкт-Петербурга, утвержденным</w:t>
      </w:r>
      <w:r w:rsidRPr="00C1312E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 w:rsidRPr="00C1312E">
        <w:rPr>
          <w:rFonts w:ascii="Times New Roman" w:eastAsia="ヒラギノ角ゴ Pro W3" w:hAnsi="Times New Roman" w:cs="Times New Roman"/>
          <w:sz w:val="28"/>
          <w:szCs w:val="28"/>
        </w:rPr>
        <w:lastRenderedPageBreak/>
        <w:t>постановлением Правительства Санкт</w:t>
      </w:r>
      <w:r w:rsidRPr="00C1312E">
        <w:rPr>
          <w:rFonts w:ascii="Times New Roman" w:eastAsia="ヒラギノ角ゴ Pro W3" w:hAnsi="Times New Roman" w:cs="Times New Roman"/>
          <w:sz w:val="28"/>
          <w:szCs w:val="28"/>
        </w:rPr>
        <w:noBreakHyphen/>
        <w:t>П</w:t>
      </w:r>
      <w:r w:rsidR="002B410A">
        <w:rPr>
          <w:rFonts w:ascii="Times New Roman" w:eastAsia="ヒラギノ角ゴ Pro W3" w:hAnsi="Times New Roman" w:cs="Times New Roman"/>
          <w:sz w:val="28"/>
          <w:szCs w:val="28"/>
        </w:rPr>
        <w:t>етербурга от 16.11.2023 № 1215,</w:t>
      </w:r>
      <w:r w:rsidR="002B410A">
        <w:rPr>
          <w:rFonts w:ascii="Times New Roman" w:eastAsia="ヒラギノ角ゴ Pro W3" w:hAnsi="Times New Roman" w:cs="Times New Roman"/>
          <w:sz w:val="28"/>
          <w:szCs w:val="28"/>
        </w:rPr>
        <w:br/>
      </w:r>
      <w:r w:rsidRPr="00C1312E">
        <w:rPr>
          <w:rFonts w:ascii="Times New Roman" w:eastAsia="ヒラギノ角ゴ Pro W3" w:hAnsi="Times New Roman" w:cs="Times New Roman"/>
          <w:sz w:val="28"/>
          <w:szCs w:val="28"/>
        </w:rPr>
        <w:t>и не подлежит процедуре оценки регулирующего воздействия.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>Реализация изменений, предусмотренных Проектом, не повлечет дополнительных расходов бюджета Санкт-Петербурга и увеличения штатной численности Службы.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>Информация о принятии Проекта будет размещена в течение 5 (пяти) рабочих дней со дня официального опубликования на официальном сайте Службы в сети «Интернет».</w:t>
      </w:r>
    </w:p>
    <w:p w:rsidR="00C1312E" w:rsidRPr="00C1312E" w:rsidRDefault="00C1312E" w:rsidP="00C1312E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2E" w:rsidRPr="00C1312E" w:rsidRDefault="00C1312E" w:rsidP="00C1312E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2E" w:rsidRPr="00C1312E" w:rsidRDefault="00C1312E" w:rsidP="00C1312E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616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12E">
        <w:rPr>
          <w:rFonts w:ascii="Times New Roman" w:hAnsi="Times New Roman" w:cs="Times New Roman"/>
          <w:b/>
          <w:sz w:val="28"/>
          <w:szCs w:val="28"/>
        </w:rPr>
        <w:t>Начальник Службы</w:t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  <w:t>В.Г. Болдырев</w:t>
      </w:r>
    </w:p>
    <w:sectPr w:rsidR="00396616" w:rsidRPr="00C1312E" w:rsidSect="002B410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F9B" w:rsidRDefault="00052F9B" w:rsidP="00442D3F">
      <w:pPr>
        <w:spacing w:after="0" w:line="240" w:lineRule="auto"/>
      </w:pPr>
      <w:r>
        <w:separator/>
      </w:r>
    </w:p>
  </w:endnote>
  <w:endnote w:type="continuationSeparator" w:id="0">
    <w:p w:rsidR="00052F9B" w:rsidRDefault="00052F9B" w:rsidP="0044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Yu Gothic UI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F9B" w:rsidRDefault="00052F9B" w:rsidP="00442D3F">
      <w:pPr>
        <w:spacing w:after="0" w:line="240" w:lineRule="auto"/>
      </w:pPr>
      <w:r>
        <w:separator/>
      </w:r>
    </w:p>
  </w:footnote>
  <w:footnote w:type="continuationSeparator" w:id="0">
    <w:p w:rsidR="00052F9B" w:rsidRDefault="00052F9B" w:rsidP="00442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7A16"/>
    <w:multiLevelType w:val="hybridMultilevel"/>
    <w:tmpl w:val="44281C88"/>
    <w:lvl w:ilvl="0" w:tplc="8160B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F7354"/>
    <w:multiLevelType w:val="hybridMultilevel"/>
    <w:tmpl w:val="BB0C7404"/>
    <w:lvl w:ilvl="0" w:tplc="805813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7246A48"/>
    <w:multiLevelType w:val="hybridMultilevel"/>
    <w:tmpl w:val="9678045E"/>
    <w:lvl w:ilvl="0" w:tplc="2DFEDC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7E30698"/>
    <w:multiLevelType w:val="hybridMultilevel"/>
    <w:tmpl w:val="329E265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51"/>
    <w:rsid w:val="00051C59"/>
    <w:rsid w:val="00052F9B"/>
    <w:rsid w:val="00070962"/>
    <w:rsid w:val="00073FD5"/>
    <w:rsid w:val="00082FF1"/>
    <w:rsid w:val="000A6BCA"/>
    <w:rsid w:val="001117D1"/>
    <w:rsid w:val="00130E8A"/>
    <w:rsid w:val="00145D9D"/>
    <w:rsid w:val="00160811"/>
    <w:rsid w:val="00174CF7"/>
    <w:rsid w:val="0018722D"/>
    <w:rsid w:val="001872E9"/>
    <w:rsid w:val="00196742"/>
    <w:rsid w:val="001973C1"/>
    <w:rsid w:val="001C3032"/>
    <w:rsid w:val="001C5CF5"/>
    <w:rsid w:val="001E6A1F"/>
    <w:rsid w:val="001F2EBF"/>
    <w:rsid w:val="00224B0C"/>
    <w:rsid w:val="0023575D"/>
    <w:rsid w:val="002552B3"/>
    <w:rsid w:val="00273757"/>
    <w:rsid w:val="002859DC"/>
    <w:rsid w:val="002A21BA"/>
    <w:rsid w:val="002B410A"/>
    <w:rsid w:val="002C1621"/>
    <w:rsid w:val="003057EB"/>
    <w:rsid w:val="00305864"/>
    <w:rsid w:val="00321A50"/>
    <w:rsid w:val="00367542"/>
    <w:rsid w:val="003728CD"/>
    <w:rsid w:val="00396616"/>
    <w:rsid w:val="00403EF7"/>
    <w:rsid w:val="00442D3F"/>
    <w:rsid w:val="00451E53"/>
    <w:rsid w:val="004676AE"/>
    <w:rsid w:val="00482D62"/>
    <w:rsid w:val="00484A97"/>
    <w:rsid w:val="004A0B08"/>
    <w:rsid w:val="004A0CD3"/>
    <w:rsid w:val="004A2ED9"/>
    <w:rsid w:val="004C5ABB"/>
    <w:rsid w:val="004D5651"/>
    <w:rsid w:val="004F712C"/>
    <w:rsid w:val="00555EA9"/>
    <w:rsid w:val="0055623A"/>
    <w:rsid w:val="005917F1"/>
    <w:rsid w:val="005942F3"/>
    <w:rsid w:val="0060118C"/>
    <w:rsid w:val="006360B1"/>
    <w:rsid w:val="006503C1"/>
    <w:rsid w:val="00650B66"/>
    <w:rsid w:val="006D7D4D"/>
    <w:rsid w:val="006E0B32"/>
    <w:rsid w:val="006E38A9"/>
    <w:rsid w:val="006F4891"/>
    <w:rsid w:val="0072542D"/>
    <w:rsid w:val="0074499C"/>
    <w:rsid w:val="007747D2"/>
    <w:rsid w:val="007A1E52"/>
    <w:rsid w:val="007B27C7"/>
    <w:rsid w:val="007B6D22"/>
    <w:rsid w:val="0083170C"/>
    <w:rsid w:val="00835752"/>
    <w:rsid w:val="008577AF"/>
    <w:rsid w:val="00884ACF"/>
    <w:rsid w:val="00884BA6"/>
    <w:rsid w:val="008C4AF8"/>
    <w:rsid w:val="008E0DD9"/>
    <w:rsid w:val="00914719"/>
    <w:rsid w:val="0096252F"/>
    <w:rsid w:val="00967A97"/>
    <w:rsid w:val="009C1EBB"/>
    <w:rsid w:val="009D51B9"/>
    <w:rsid w:val="00A54D89"/>
    <w:rsid w:val="00A54DB9"/>
    <w:rsid w:val="00A76F28"/>
    <w:rsid w:val="00B04A0F"/>
    <w:rsid w:val="00B04C47"/>
    <w:rsid w:val="00B97E4C"/>
    <w:rsid w:val="00BC1EA3"/>
    <w:rsid w:val="00BD4CC8"/>
    <w:rsid w:val="00BE6117"/>
    <w:rsid w:val="00BF69CF"/>
    <w:rsid w:val="00BF7162"/>
    <w:rsid w:val="00C1312E"/>
    <w:rsid w:val="00C27D51"/>
    <w:rsid w:val="00C47D1A"/>
    <w:rsid w:val="00C81229"/>
    <w:rsid w:val="00CA4395"/>
    <w:rsid w:val="00CD002F"/>
    <w:rsid w:val="00CD264C"/>
    <w:rsid w:val="00D07B4B"/>
    <w:rsid w:val="00D203F0"/>
    <w:rsid w:val="00D23A9A"/>
    <w:rsid w:val="00D30287"/>
    <w:rsid w:val="00D416B6"/>
    <w:rsid w:val="00D43784"/>
    <w:rsid w:val="00D46DEF"/>
    <w:rsid w:val="00D6568E"/>
    <w:rsid w:val="00D846A7"/>
    <w:rsid w:val="00DF40F2"/>
    <w:rsid w:val="00E25D4E"/>
    <w:rsid w:val="00E30DF8"/>
    <w:rsid w:val="00E649DE"/>
    <w:rsid w:val="00E677ED"/>
    <w:rsid w:val="00E773AD"/>
    <w:rsid w:val="00EB4D95"/>
    <w:rsid w:val="00F0222D"/>
    <w:rsid w:val="00F37948"/>
    <w:rsid w:val="00F51D8D"/>
    <w:rsid w:val="00F70889"/>
    <w:rsid w:val="00FB45FD"/>
    <w:rsid w:val="00FC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A34C"/>
  <w15:chartTrackingRefBased/>
  <w15:docId w15:val="{480592A0-61CB-45F2-B4C3-247B9919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722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8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4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2D3F"/>
  </w:style>
  <w:style w:type="paragraph" w:styleId="a8">
    <w:name w:val="footer"/>
    <w:basedOn w:val="a"/>
    <w:link w:val="a9"/>
    <w:uiPriority w:val="99"/>
    <w:unhideWhenUsed/>
    <w:rsid w:val="0044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2D3F"/>
  </w:style>
  <w:style w:type="character" w:styleId="aa">
    <w:name w:val="Hyperlink"/>
    <w:basedOn w:val="a0"/>
    <w:uiPriority w:val="99"/>
    <w:unhideWhenUsed/>
    <w:rsid w:val="00082FF1"/>
    <w:rPr>
      <w:color w:val="0563C1" w:themeColor="hyperlink"/>
      <w:u w:val="single"/>
    </w:rPr>
  </w:style>
  <w:style w:type="paragraph" w:customStyle="1" w:styleId="ConsPlusTitle">
    <w:name w:val="ConsPlusTitle"/>
    <w:rsid w:val="00C131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B4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B4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4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Левочкина</dc:creator>
  <cp:keywords/>
  <dc:description/>
  <cp:lastModifiedBy>Вероника Н. Смирнова</cp:lastModifiedBy>
  <cp:revision>23</cp:revision>
  <cp:lastPrinted>2025-06-23T08:11:00Z</cp:lastPrinted>
  <dcterms:created xsi:type="dcterms:W3CDTF">2024-08-23T08:21:00Z</dcterms:created>
  <dcterms:modified xsi:type="dcterms:W3CDTF">2025-06-23T08:11:00Z</dcterms:modified>
</cp:coreProperties>
</file>