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4FE88" w14:textId="77777777" w:rsidR="00706A9A" w:rsidRPr="00706A9A" w:rsidRDefault="00706A9A" w:rsidP="00706A9A">
      <w:pPr>
        <w:shd w:val="clear" w:color="auto" w:fill="F5F5F5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292929"/>
          <w:sz w:val="28"/>
          <w:szCs w:val="28"/>
          <w:lang w:eastAsia="ru-RU"/>
        </w:rPr>
      </w:pPr>
      <w:r w:rsidRPr="00706A9A">
        <w:rPr>
          <w:rFonts w:ascii="Times New Roman" w:eastAsia="Calibri" w:hAnsi="Times New Roman" w:cs="Times New Roman"/>
          <w:sz w:val="28"/>
          <w:szCs w:val="28"/>
          <w:lang w:eastAsia="ru-RU"/>
        </w:rPr>
        <w:t>6 июня 2025 года гражданские служащие Комитета</w:t>
      </w:r>
      <w:r w:rsidRPr="00706A9A">
        <w:rPr>
          <w:rFonts w:ascii="Times New Roman" w:eastAsia="Calibri" w:hAnsi="Times New Roman" w:cs="Times New Roman"/>
          <w:color w:val="292929"/>
          <w:sz w:val="28"/>
          <w:szCs w:val="28"/>
          <w:lang w:eastAsia="ru-RU"/>
        </w:rPr>
        <w:t xml:space="preserve"> и сотрудники подведомственных учреждений, ответственные за работу по профилактике коррупционных и иных правонарушений, участвовали во II международном форуме «</w:t>
      </w:r>
      <w:proofErr w:type="spellStart"/>
      <w:r w:rsidRPr="00706A9A">
        <w:rPr>
          <w:rFonts w:ascii="Times New Roman" w:eastAsia="Calibri" w:hAnsi="Times New Roman" w:cs="Times New Roman"/>
          <w:color w:val="292929"/>
          <w:sz w:val="28"/>
          <w:szCs w:val="28"/>
          <w:lang w:eastAsia="ru-RU"/>
        </w:rPr>
        <w:t>Антикоррупция</w:t>
      </w:r>
      <w:proofErr w:type="spellEnd"/>
      <w:r w:rsidRPr="00706A9A">
        <w:rPr>
          <w:rFonts w:ascii="Times New Roman" w:eastAsia="Calibri" w:hAnsi="Times New Roman" w:cs="Times New Roman"/>
          <w:color w:val="292929"/>
          <w:sz w:val="28"/>
          <w:szCs w:val="28"/>
          <w:lang w:eastAsia="ru-RU"/>
        </w:rPr>
        <w:t>: вызовы и решения». Организаторами являлись Торгово-промышленная палата Российской Федерации, Правительство Хабаровского края и Ассоциация антикоррупционных экспертов «Экспертиза» </w:t>
      </w:r>
    </w:p>
    <w:p w14:paraId="4005A057" w14:textId="77777777" w:rsidR="00706A9A" w:rsidRPr="00706A9A" w:rsidRDefault="00706A9A" w:rsidP="00706A9A">
      <w:pPr>
        <w:shd w:val="clear" w:color="auto" w:fill="F5F5F5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292929"/>
          <w:sz w:val="28"/>
          <w:szCs w:val="28"/>
          <w:lang w:eastAsia="ru-RU"/>
        </w:rPr>
      </w:pPr>
      <w:r w:rsidRPr="00706A9A">
        <w:rPr>
          <w:rFonts w:ascii="Times New Roman" w:eastAsia="Calibri" w:hAnsi="Times New Roman" w:cs="Times New Roman"/>
          <w:color w:val="292929"/>
          <w:sz w:val="28"/>
          <w:szCs w:val="28"/>
          <w:lang w:eastAsia="ru-RU"/>
        </w:rPr>
        <w:t>Программа Форума состояла из двух ключевых блоков, каждый из которых был посвящен конкретным аспектам борьбы с коррупцией.</w:t>
      </w:r>
    </w:p>
    <w:p w14:paraId="32E509E4" w14:textId="77777777" w:rsidR="00706A9A" w:rsidRPr="00706A9A" w:rsidRDefault="00706A9A" w:rsidP="00706A9A">
      <w:pPr>
        <w:shd w:val="clear" w:color="auto" w:fill="F5F5F5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292929"/>
          <w:sz w:val="28"/>
          <w:szCs w:val="28"/>
          <w:lang w:eastAsia="ru-RU"/>
        </w:rPr>
      </w:pPr>
      <w:r w:rsidRPr="00706A9A">
        <w:rPr>
          <w:rFonts w:ascii="Times New Roman" w:eastAsia="Calibri" w:hAnsi="Times New Roman" w:cs="Times New Roman"/>
          <w:color w:val="292929"/>
          <w:sz w:val="28"/>
          <w:szCs w:val="28"/>
          <w:lang w:eastAsia="ru-RU"/>
        </w:rPr>
        <w:t>В первой части были рассмотрены вопросы совершенствования профилактики коррупции в органах государственной власти и местного самоуправления. Участники обсуждали текущие проблемы и сформулировали новые пути укрепления антикоррупционных мер в государственных учреждениях.</w:t>
      </w:r>
    </w:p>
    <w:p w14:paraId="17B932F7" w14:textId="77777777" w:rsidR="00706A9A" w:rsidRPr="00706A9A" w:rsidRDefault="00706A9A" w:rsidP="00706A9A">
      <w:pPr>
        <w:shd w:val="clear" w:color="auto" w:fill="F5F5F5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292929"/>
          <w:sz w:val="28"/>
          <w:szCs w:val="28"/>
          <w:lang w:eastAsia="ru-RU"/>
        </w:rPr>
      </w:pPr>
      <w:r w:rsidRPr="00706A9A">
        <w:rPr>
          <w:rFonts w:ascii="Times New Roman" w:eastAsia="Calibri" w:hAnsi="Times New Roman" w:cs="Times New Roman"/>
          <w:color w:val="292929"/>
          <w:sz w:val="28"/>
          <w:szCs w:val="28"/>
          <w:lang w:eastAsia="ru-RU"/>
        </w:rPr>
        <w:t>Во второй части мероприятия приоритетное внимание было уделено практическим аспектам внедрения антикоррупционных требований в организациях. Были рассмотрены лучшие практики антикоррупционного комплаенса, в том числе опыт стран-членов БРИКС. Участники могли обменяться мнениями о том, как стандартизировать антикоррупционные усилия в частном секторе, что стало важным шагом к созданию прозрачной и честной бизнес-среды.</w:t>
      </w:r>
    </w:p>
    <w:p w14:paraId="36E4FDFB" w14:textId="77777777" w:rsidR="00706A9A" w:rsidRPr="00706A9A" w:rsidRDefault="00706A9A" w:rsidP="00706A9A">
      <w:pPr>
        <w:shd w:val="clear" w:color="auto" w:fill="F5F5F5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292929"/>
          <w:sz w:val="28"/>
          <w:szCs w:val="28"/>
          <w:lang w:eastAsia="ru-RU"/>
        </w:rPr>
      </w:pPr>
      <w:r w:rsidRPr="00706A9A">
        <w:rPr>
          <w:rFonts w:ascii="Times New Roman" w:eastAsia="Calibri" w:hAnsi="Times New Roman" w:cs="Times New Roman"/>
          <w:color w:val="292929"/>
          <w:sz w:val="28"/>
          <w:szCs w:val="28"/>
          <w:lang w:eastAsia="ru-RU"/>
        </w:rPr>
        <w:t>Форум прошел в гибридном формате, что позволило дистанционно присоединиться к обсуждениям. Участники могли задавать вопросы, участвовать в дискуссиях и делиться своим опытом в режиме реального времени.</w:t>
      </w:r>
    </w:p>
    <w:p w14:paraId="7F407243" w14:textId="77777777" w:rsidR="003C0AA9" w:rsidRDefault="003C0AA9">
      <w:bookmarkStart w:id="0" w:name="_GoBack"/>
      <w:bookmarkEnd w:id="0"/>
    </w:p>
    <w:sectPr w:rsidR="003C0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99C"/>
    <w:rsid w:val="00046F39"/>
    <w:rsid w:val="0005749E"/>
    <w:rsid w:val="001624A5"/>
    <w:rsid w:val="00194F6A"/>
    <w:rsid w:val="002729F1"/>
    <w:rsid w:val="00350102"/>
    <w:rsid w:val="003C0AA9"/>
    <w:rsid w:val="00551FCA"/>
    <w:rsid w:val="006B699C"/>
    <w:rsid w:val="0070137C"/>
    <w:rsid w:val="00706A9A"/>
    <w:rsid w:val="009455FD"/>
    <w:rsid w:val="009A4B41"/>
    <w:rsid w:val="00AC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A69D5C-9986-4BB5-90DB-ED9E31DE3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8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Семехина Елена Владимировна</dc:creator>
  <cp:keywords/>
  <dc:description/>
  <cp:lastModifiedBy>Семехина Елена Владимировна</cp:lastModifiedBy>
  <cp:revision>2</cp:revision>
  <dcterms:created xsi:type="dcterms:W3CDTF">2025-06-19T12:57:00Z</dcterms:created>
  <dcterms:modified xsi:type="dcterms:W3CDTF">2025-06-19T12:58:00Z</dcterms:modified>
</cp:coreProperties>
</file>