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84C" w:rsidRDefault="007F784C" w:rsidP="007F784C">
      <w:pPr>
        <w:framePr w:w="10083" w:h="3501" w:hRule="exact" w:hSpace="141" w:wrap="around" w:vAnchor="text" w:hAnchor="page" w:x="1270" w:y="-719"/>
        <w:ind w:right="-27"/>
        <w:jc w:val="center"/>
      </w:pPr>
      <w:r>
        <w:rPr>
          <w:noProof/>
        </w:rPr>
        <w:drawing>
          <wp:inline distT="0" distB="0" distL="0" distR="0">
            <wp:extent cx="584835" cy="595630"/>
            <wp:effectExtent l="0" t="0" r="571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4C" w:rsidRDefault="007F784C" w:rsidP="007F784C">
      <w:pPr>
        <w:framePr w:w="10083" w:h="3501" w:hRule="exact" w:hSpace="141" w:wrap="around" w:vAnchor="text" w:hAnchor="page" w:x="1270" w:y="-719"/>
        <w:ind w:right="-27"/>
        <w:jc w:val="center"/>
      </w:pPr>
    </w:p>
    <w:p w:rsidR="007F784C" w:rsidRPr="006D566D" w:rsidRDefault="007F784C" w:rsidP="007F784C">
      <w:pPr>
        <w:framePr w:w="10083" w:h="3501" w:hRule="exact" w:hSpace="141" w:wrap="around" w:vAnchor="text" w:hAnchor="page" w:x="1270" w:y="-719"/>
        <w:spacing w:line="360" w:lineRule="auto"/>
        <w:ind w:right="-27"/>
        <w:jc w:val="center"/>
        <w:rPr>
          <w:spacing w:val="2"/>
          <w:sz w:val="24"/>
          <w:szCs w:val="24"/>
        </w:rPr>
      </w:pPr>
      <w:r w:rsidRPr="006D566D">
        <w:rPr>
          <w:spacing w:val="2"/>
          <w:sz w:val="24"/>
          <w:szCs w:val="24"/>
        </w:rPr>
        <w:t>ПРАВИТЕЛЬСТВО САНКТ-ПЕТЕРБУРГА</w:t>
      </w:r>
    </w:p>
    <w:p w:rsidR="007F784C" w:rsidRDefault="007F784C" w:rsidP="007F784C">
      <w:pPr>
        <w:framePr w:w="10083" w:h="3501" w:hRule="exact" w:hSpace="141" w:wrap="around" w:vAnchor="text" w:hAnchor="page" w:x="1270" w:y="-719"/>
        <w:spacing w:line="360" w:lineRule="auto"/>
        <w:ind w:right="-27"/>
        <w:jc w:val="center"/>
        <w:rPr>
          <w:sz w:val="6"/>
        </w:rPr>
      </w:pPr>
      <w:r>
        <w:rPr>
          <w:sz w:val="6"/>
        </w:rPr>
        <w:t xml:space="preserve"> </w:t>
      </w:r>
    </w:p>
    <w:p w:rsidR="007F784C" w:rsidRPr="007800F8" w:rsidRDefault="007F784C" w:rsidP="007F784C">
      <w:pPr>
        <w:framePr w:w="10083" w:h="3501" w:hRule="exact" w:hSpace="141" w:wrap="around" w:vAnchor="text" w:hAnchor="page" w:x="1270" w:y="-719"/>
        <w:tabs>
          <w:tab w:val="left" w:pos="284"/>
        </w:tabs>
        <w:spacing w:line="360" w:lineRule="auto"/>
        <w:ind w:right="-27"/>
        <w:jc w:val="center"/>
        <w:rPr>
          <w:b/>
          <w:sz w:val="28"/>
          <w:szCs w:val="28"/>
        </w:rPr>
      </w:pPr>
      <w:r w:rsidRPr="006D566D">
        <w:rPr>
          <w:b/>
          <w:sz w:val="28"/>
          <w:szCs w:val="28"/>
        </w:rPr>
        <w:t>КОМИТЕТ ИМУЩЕСТВЕННЫХ ОТНОШЕНИЙ</w:t>
      </w:r>
      <w:r w:rsidRPr="00A36B55">
        <w:rPr>
          <w:b/>
          <w:sz w:val="28"/>
          <w:szCs w:val="28"/>
        </w:rPr>
        <w:t xml:space="preserve"> САНКТ-ПЕТЕРБУРГА</w:t>
      </w:r>
    </w:p>
    <w:p w:rsidR="007F784C" w:rsidRPr="00A36B55" w:rsidRDefault="007F784C" w:rsidP="007F784C">
      <w:pPr>
        <w:framePr w:w="10083" w:h="3501" w:hRule="exact" w:hSpace="141" w:wrap="around" w:vAnchor="text" w:hAnchor="page" w:x="1270" w:y="-719"/>
        <w:spacing w:line="360" w:lineRule="auto"/>
        <w:ind w:right="-27"/>
        <w:jc w:val="center"/>
        <w:rPr>
          <w:b/>
          <w:sz w:val="18"/>
          <w:szCs w:val="18"/>
        </w:rPr>
      </w:pPr>
      <w:r>
        <w:rPr>
          <w:b/>
          <w:sz w:val="32"/>
          <w:szCs w:val="32"/>
        </w:rPr>
        <w:t xml:space="preserve">         </w:t>
      </w:r>
      <w:r w:rsidRPr="00A36B55"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</w:rPr>
        <w:t xml:space="preserve"> </w:t>
      </w:r>
      <w:r w:rsidRPr="006D566D">
        <w:rPr>
          <w:b/>
          <w:sz w:val="32"/>
          <w:szCs w:val="32"/>
        </w:rPr>
        <w:t>Р А С П О Р</w:t>
      </w:r>
      <w:r>
        <w:rPr>
          <w:b/>
          <w:sz w:val="32"/>
          <w:szCs w:val="32"/>
        </w:rPr>
        <w:t xml:space="preserve"> </w:t>
      </w:r>
      <w:r w:rsidRPr="006D566D">
        <w:rPr>
          <w:b/>
          <w:sz w:val="32"/>
          <w:szCs w:val="32"/>
        </w:rPr>
        <w:t>Я Ж Е Н И Е</w:t>
      </w:r>
      <w:r>
        <w:rPr>
          <w:b/>
          <w:sz w:val="24"/>
        </w:rPr>
        <w:t xml:space="preserve">          </w:t>
      </w:r>
      <w:r w:rsidRPr="006D566D">
        <w:rPr>
          <w:sz w:val="18"/>
          <w:szCs w:val="18"/>
        </w:rPr>
        <w:t>ОКУД</w:t>
      </w:r>
      <w:r w:rsidRPr="00A36B55">
        <w:rPr>
          <w:sz w:val="18"/>
          <w:szCs w:val="18"/>
        </w:rPr>
        <w:t xml:space="preserve"> </w:t>
      </w:r>
    </w:p>
    <w:p w:rsidR="007F784C" w:rsidRDefault="007F784C" w:rsidP="007F784C">
      <w:pPr>
        <w:framePr w:w="10083" w:h="3501" w:hRule="exact" w:hSpace="141" w:wrap="around" w:vAnchor="text" w:hAnchor="page" w:x="1270" w:y="-719"/>
        <w:spacing w:line="276" w:lineRule="auto"/>
        <w:ind w:right="-27"/>
        <w:jc w:val="center"/>
        <w:rPr>
          <w:b/>
          <w:sz w:val="24"/>
        </w:rPr>
      </w:pPr>
    </w:p>
    <w:p w:rsidR="007F784C" w:rsidRDefault="007F784C" w:rsidP="007F784C">
      <w:pPr>
        <w:framePr w:w="10083" w:h="3501" w:hRule="exact" w:hSpace="141" w:wrap="around" w:vAnchor="text" w:hAnchor="page" w:x="1270" w:y="-719"/>
        <w:spacing w:line="120" w:lineRule="auto"/>
        <w:ind w:right="-28"/>
        <w:jc w:val="center"/>
        <w:rPr>
          <w:b/>
          <w:sz w:val="6"/>
        </w:rPr>
      </w:pPr>
    </w:p>
    <w:p w:rsidR="007F784C" w:rsidRDefault="007F784C" w:rsidP="007F784C">
      <w:pPr>
        <w:framePr w:w="10083" w:h="3501" w:hRule="exact" w:hSpace="141" w:wrap="around" w:vAnchor="text" w:hAnchor="page" w:x="1270" w:y="-719"/>
        <w:spacing w:line="120" w:lineRule="auto"/>
        <w:ind w:right="-28"/>
        <w:jc w:val="center"/>
        <w:rPr>
          <w:b/>
          <w:sz w:val="16"/>
        </w:rPr>
      </w:pPr>
    </w:p>
    <w:p w:rsidR="007F784C" w:rsidRDefault="007F784C" w:rsidP="007F784C">
      <w:pPr>
        <w:framePr w:w="10083" w:h="3501" w:hRule="exact" w:hSpace="141" w:wrap="around" w:vAnchor="text" w:hAnchor="page" w:x="1270" w:y="-719"/>
        <w:ind w:right="-27"/>
        <w:jc w:val="center"/>
      </w:pPr>
      <w:r w:rsidRPr="00A36B55">
        <w:t xml:space="preserve">    </w:t>
      </w:r>
      <w:r>
        <w:t>_______________                                                                                                                      №__________________</w:t>
      </w:r>
    </w:p>
    <w:p w:rsidR="007F784C" w:rsidRPr="00C14893" w:rsidRDefault="007F784C" w:rsidP="007F784C">
      <w:pPr>
        <w:framePr w:w="10083" w:h="3501" w:hRule="exact" w:hSpace="141" w:wrap="around" w:vAnchor="text" w:hAnchor="page" w:x="1270" w:y="-719"/>
        <w:spacing w:line="120" w:lineRule="auto"/>
        <w:ind w:right="-28"/>
        <w:jc w:val="center"/>
        <w:rPr>
          <w:b/>
          <w:sz w:val="24"/>
          <w:szCs w:val="24"/>
        </w:rPr>
      </w:pPr>
    </w:p>
    <w:p w:rsidR="007F784C" w:rsidRPr="00C14893" w:rsidRDefault="007F784C" w:rsidP="007F784C">
      <w:pPr>
        <w:framePr w:w="10083" w:h="3501" w:hRule="exact" w:hSpace="141" w:wrap="around" w:vAnchor="text" w:hAnchor="page" w:x="1270" w:y="-719"/>
        <w:ind w:right="-27"/>
        <w:jc w:val="center"/>
        <w:rPr>
          <w:sz w:val="24"/>
          <w:szCs w:val="24"/>
        </w:rPr>
      </w:pPr>
      <w:r w:rsidRPr="00C14893">
        <w:rPr>
          <w:sz w:val="24"/>
          <w:szCs w:val="24"/>
        </w:rPr>
        <w:t xml:space="preserve">    _______________                                                                                                                          №__________________</w:t>
      </w:r>
    </w:p>
    <w:p w:rsidR="007F784C" w:rsidRPr="00C14893" w:rsidRDefault="007F784C" w:rsidP="007F784C">
      <w:pPr>
        <w:framePr w:w="10083" w:h="3501" w:hRule="exact" w:hSpace="141" w:wrap="around" w:vAnchor="text" w:hAnchor="page" w:x="1270" w:y="-719"/>
        <w:spacing w:line="120" w:lineRule="auto"/>
        <w:ind w:right="-28"/>
        <w:jc w:val="center"/>
        <w:rPr>
          <w:sz w:val="24"/>
          <w:szCs w:val="24"/>
        </w:rPr>
      </w:pPr>
    </w:p>
    <w:p w:rsidR="007F784C" w:rsidRPr="00C14893" w:rsidRDefault="007F784C" w:rsidP="007F784C">
      <w:pPr>
        <w:framePr w:w="10083" w:h="3501" w:hRule="exact" w:hSpace="141" w:wrap="around" w:vAnchor="text" w:hAnchor="page" w:x="1270" w:y="-719"/>
        <w:ind w:right="-27"/>
        <w:jc w:val="center"/>
        <w:rPr>
          <w:sz w:val="24"/>
          <w:szCs w:val="24"/>
        </w:rPr>
      </w:pPr>
    </w:p>
    <w:p w:rsidR="007F784C" w:rsidRPr="00C14893" w:rsidRDefault="007F784C" w:rsidP="007F784C">
      <w:pPr>
        <w:framePr w:w="10083" w:h="3501" w:hRule="exact" w:hSpace="141" w:wrap="around" w:vAnchor="text" w:hAnchor="page" w:x="1270" w:y="-719"/>
        <w:ind w:right="-27"/>
        <w:jc w:val="center"/>
        <w:rPr>
          <w:sz w:val="24"/>
          <w:szCs w:val="24"/>
        </w:rPr>
      </w:pPr>
    </w:p>
    <w:p w:rsidR="007F784C" w:rsidRPr="00C14893" w:rsidRDefault="007F784C" w:rsidP="007F784C">
      <w:pPr>
        <w:framePr w:w="10083" w:h="3501" w:hRule="exact" w:hSpace="141" w:wrap="around" w:vAnchor="text" w:hAnchor="page" w:x="1270" w:y="-719"/>
        <w:ind w:left="-1418" w:right="-1444"/>
        <w:jc w:val="center"/>
        <w:rPr>
          <w:sz w:val="24"/>
          <w:szCs w:val="24"/>
        </w:rPr>
      </w:pPr>
    </w:p>
    <w:p w:rsidR="007F784C" w:rsidRPr="00C14893" w:rsidRDefault="007F784C" w:rsidP="007F784C">
      <w:pPr>
        <w:framePr w:w="10083" w:h="3501" w:hRule="exact" w:hSpace="141" w:wrap="around" w:vAnchor="text" w:hAnchor="page" w:x="1270" w:y="-719"/>
        <w:ind w:left="-1418" w:right="-1444"/>
        <w:jc w:val="center"/>
        <w:rPr>
          <w:sz w:val="24"/>
          <w:szCs w:val="24"/>
        </w:rPr>
      </w:pPr>
    </w:p>
    <w:p w:rsidR="007F784C" w:rsidRPr="00C14893" w:rsidRDefault="007F784C" w:rsidP="007F784C">
      <w:pPr>
        <w:framePr w:w="10083" w:h="3501" w:hRule="exact" w:hSpace="141" w:wrap="around" w:vAnchor="text" w:hAnchor="page" w:x="1270" w:y="-719"/>
        <w:ind w:right="-1444"/>
        <w:jc w:val="center"/>
        <w:rPr>
          <w:sz w:val="24"/>
          <w:szCs w:val="24"/>
        </w:rPr>
      </w:pPr>
    </w:p>
    <w:p w:rsidR="007F784C" w:rsidRDefault="007F784C" w:rsidP="007F784C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7F784C" w:rsidRDefault="007F784C" w:rsidP="007F784C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7F784C" w:rsidRDefault="007F784C" w:rsidP="007F784C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7F784C" w:rsidRDefault="007F784C" w:rsidP="007F784C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распоряжение</w:t>
      </w:r>
    </w:p>
    <w:p w:rsidR="007F784C" w:rsidRDefault="007F784C" w:rsidP="007F784C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Комитета имущественных отношений Санкт-Петербурга</w:t>
      </w:r>
    </w:p>
    <w:p w:rsidR="007F784C" w:rsidRPr="00DE305C" w:rsidRDefault="007F784C" w:rsidP="007F784C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29.04.2021 № 32-р </w:t>
      </w:r>
    </w:p>
    <w:p w:rsidR="007F784C" w:rsidRDefault="007F784C" w:rsidP="007F78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784C" w:rsidRDefault="007F784C" w:rsidP="007F78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784C" w:rsidRPr="00265B22" w:rsidRDefault="007F784C" w:rsidP="007F78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B22">
        <w:rPr>
          <w:rFonts w:ascii="Times New Roman" w:hAnsi="Times New Roman" w:cs="Times New Roman"/>
          <w:sz w:val="24"/>
          <w:szCs w:val="24"/>
        </w:rPr>
        <w:t>1. Внести в распоряжение Комитета имущественных отношений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(далее – Комитет) о</w:t>
      </w:r>
      <w:r w:rsidRPr="00F50EE5">
        <w:rPr>
          <w:rFonts w:ascii="Times New Roman" w:hAnsi="Times New Roman" w:cs="Times New Roman"/>
          <w:sz w:val="24"/>
          <w:szCs w:val="24"/>
        </w:rPr>
        <w:t xml:space="preserve">т 29.04.2021 № 32-р «Об </w:t>
      </w:r>
      <w:r w:rsidRPr="005B017E">
        <w:rPr>
          <w:rFonts w:ascii="Times New Roman" w:hAnsi="Times New Roman" w:cs="Times New Roman"/>
          <w:sz w:val="24"/>
          <w:szCs w:val="24"/>
        </w:rPr>
        <w:t>утверждении Административного регламента Комитета имущественных отношений Санкт-Петербурга по предостав</w:t>
      </w:r>
      <w:r>
        <w:rPr>
          <w:rFonts w:ascii="Times New Roman" w:hAnsi="Times New Roman" w:cs="Times New Roman"/>
          <w:sz w:val="24"/>
          <w:szCs w:val="24"/>
        </w:rPr>
        <w:t>лению государственной услуги по </w:t>
      </w:r>
      <w:r w:rsidRPr="005B017E">
        <w:rPr>
          <w:rFonts w:ascii="Times New Roman" w:hAnsi="Times New Roman" w:cs="Times New Roman"/>
          <w:sz w:val="24"/>
          <w:szCs w:val="24"/>
        </w:rPr>
        <w:t xml:space="preserve">принятию решений о выдаче разрешений на использование земель или земельных участков, находящихся в государственной собственности </w:t>
      </w:r>
      <w:r w:rsidR="00B923C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B017E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17E">
        <w:rPr>
          <w:rFonts w:ascii="Times New Roman" w:hAnsi="Times New Roman" w:cs="Times New Roman"/>
          <w:sz w:val="24"/>
          <w:szCs w:val="24"/>
        </w:rPr>
        <w:t xml:space="preserve"> земельных участков, находящихся на территории Санкт-Петербурга, государствен</w:t>
      </w:r>
      <w:r>
        <w:rPr>
          <w:rFonts w:ascii="Times New Roman" w:hAnsi="Times New Roman" w:cs="Times New Roman"/>
          <w:sz w:val="24"/>
          <w:szCs w:val="24"/>
        </w:rPr>
        <w:t>ная собственность на которые не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B017E">
        <w:rPr>
          <w:rFonts w:ascii="Times New Roman" w:hAnsi="Times New Roman" w:cs="Times New Roman"/>
          <w:sz w:val="24"/>
          <w:szCs w:val="24"/>
        </w:rPr>
        <w:t>разграничена, без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земельных участков и </w:t>
      </w:r>
      <w:r w:rsidRPr="00F50EE5">
        <w:rPr>
          <w:rFonts w:ascii="Times New Roman" w:hAnsi="Times New Roman" w:cs="Times New Roman"/>
          <w:sz w:val="24"/>
          <w:szCs w:val="24"/>
        </w:rPr>
        <w:t>установления сервитутов, публичного сервитута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65B22">
        <w:rPr>
          <w:rFonts w:ascii="Times New Roman" w:hAnsi="Times New Roman" w:cs="Times New Roman"/>
          <w:sz w:val="24"/>
          <w:szCs w:val="24"/>
        </w:rPr>
        <w:t xml:space="preserve"> (далее – распоряжение </w:t>
      </w:r>
      <w:r w:rsidR="00B923C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65B22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5B22">
        <w:rPr>
          <w:rFonts w:ascii="Times New Roman" w:hAnsi="Times New Roman" w:cs="Times New Roman"/>
          <w:sz w:val="24"/>
          <w:szCs w:val="24"/>
        </w:rPr>
        <w:t>2-р) следующие изменения:</w:t>
      </w:r>
    </w:p>
    <w:p w:rsidR="007F784C" w:rsidRDefault="007F784C" w:rsidP="007F78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B22">
        <w:rPr>
          <w:rFonts w:ascii="Times New Roman" w:hAnsi="Times New Roman" w:cs="Times New Roman"/>
          <w:sz w:val="24"/>
          <w:szCs w:val="24"/>
        </w:rPr>
        <w:t xml:space="preserve">1.1. Наименование распоряжения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5B22">
        <w:rPr>
          <w:rFonts w:ascii="Times New Roman" w:hAnsi="Times New Roman" w:cs="Times New Roman"/>
          <w:sz w:val="24"/>
          <w:szCs w:val="24"/>
        </w:rPr>
        <w:t xml:space="preserve">2-р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7F784C" w:rsidRDefault="007F784C" w:rsidP="007F78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r w:rsidRPr="00265B22">
        <w:rPr>
          <w:rFonts w:ascii="Times New Roman" w:hAnsi="Times New Roman" w:cs="Times New Roman"/>
          <w:sz w:val="24"/>
          <w:szCs w:val="24"/>
        </w:rPr>
        <w:t>Административн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65B22">
        <w:rPr>
          <w:rFonts w:ascii="Times New Roman" w:hAnsi="Times New Roman" w:cs="Times New Roman"/>
          <w:sz w:val="24"/>
          <w:szCs w:val="24"/>
        </w:rPr>
        <w:t xml:space="preserve"> регламент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65B22">
        <w:rPr>
          <w:rFonts w:ascii="Times New Roman" w:hAnsi="Times New Roman" w:cs="Times New Roman"/>
          <w:sz w:val="24"/>
          <w:szCs w:val="24"/>
        </w:rPr>
        <w:t xml:space="preserve"> Комитета имущественных отношений Санкт-Петербурга по предоставлению государственной услуги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65B2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принятию решений о </w:t>
      </w:r>
      <w:r w:rsidRPr="00265B22">
        <w:rPr>
          <w:rFonts w:ascii="Times New Roman" w:hAnsi="Times New Roman" w:cs="Times New Roman"/>
          <w:sz w:val="24"/>
          <w:szCs w:val="24"/>
        </w:rPr>
        <w:t xml:space="preserve">выдаче разрешений на использование земель или земельных </w:t>
      </w:r>
      <w:r>
        <w:rPr>
          <w:rFonts w:ascii="Times New Roman" w:hAnsi="Times New Roman" w:cs="Times New Roman"/>
          <w:sz w:val="24"/>
          <w:szCs w:val="24"/>
        </w:rPr>
        <w:t>участков, находящихся в </w:t>
      </w:r>
      <w:r w:rsidRPr="00265B22">
        <w:rPr>
          <w:rFonts w:ascii="Times New Roman" w:hAnsi="Times New Roman" w:cs="Times New Roman"/>
          <w:sz w:val="24"/>
          <w:szCs w:val="24"/>
        </w:rPr>
        <w:t>государственной собственности Санкт-Петербурга, зем</w:t>
      </w:r>
      <w:r>
        <w:rPr>
          <w:rFonts w:ascii="Times New Roman" w:hAnsi="Times New Roman" w:cs="Times New Roman"/>
          <w:sz w:val="24"/>
          <w:szCs w:val="24"/>
        </w:rPr>
        <w:t>ельных участков, находящихся на </w:t>
      </w:r>
      <w:r w:rsidRPr="00265B22">
        <w:rPr>
          <w:rFonts w:ascii="Times New Roman" w:hAnsi="Times New Roman" w:cs="Times New Roman"/>
          <w:sz w:val="24"/>
          <w:szCs w:val="24"/>
        </w:rPr>
        <w:t>территории Санкт-Петербурга, государствен</w:t>
      </w:r>
      <w:r>
        <w:rPr>
          <w:rFonts w:ascii="Times New Roman" w:hAnsi="Times New Roman" w:cs="Times New Roman"/>
          <w:sz w:val="24"/>
          <w:szCs w:val="24"/>
        </w:rPr>
        <w:t>ная собственность на которые не </w:t>
      </w:r>
      <w:r w:rsidRPr="00265B22">
        <w:rPr>
          <w:rFonts w:ascii="Times New Roman" w:hAnsi="Times New Roman" w:cs="Times New Roman"/>
          <w:sz w:val="24"/>
          <w:szCs w:val="24"/>
        </w:rPr>
        <w:t xml:space="preserve">разграничена, для размещения на территории Санкт-Петербурга объектов, размещение которых может осуществляться без предоставления земельных участков и установления сервитутов, публичного сервитута </w:t>
      </w:r>
      <w:r w:rsidR="004E7C4E">
        <w:rPr>
          <w:rFonts w:ascii="Times New Roman" w:hAnsi="Times New Roman" w:cs="Times New Roman"/>
          <w:sz w:val="24"/>
          <w:szCs w:val="24"/>
        </w:rPr>
        <w:t>в соответствии с пунктом 3 статьи 39.36 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F784C" w:rsidRDefault="007F784C" w:rsidP="007F78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</w:t>
      </w:r>
      <w:r w:rsidRPr="00265B22">
        <w:rPr>
          <w:rFonts w:ascii="Times New Roman" w:hAnsi="Times New Roman" w:cs="Times New Roman"/>
          <w:sz w:val="24"/>
          <w:szCs w:val="24"/>
        </w:rPr>
        <w:t>ункт 1 распоряжения № 32-р изложить в следующей редакции:</w:t>
      </w:r>
    </w:p>
    <w:p w:rsidR="007F784C" w:rsidRPr="00265B22" w:rsidRDefault="007F784C" w:rsidP="007F78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Утвердить </w:t>
      </w:r>
      <w:r w:rsidRPr="00265B22">
        <w:rPr>
          <w:rFonts w:ascii="Times New Roman" w:hAnsi="Times New Roman" w:cs="Times New Roman"/>
          <w:sz w:val="24"/>
          <w:szCs w:val="24"/>
        </w:rPr>
        <w:t>Административн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265B22">
        <w:rPr>
          <w:rFonts w:ascii="Times New Roman" w:hAnsi="Times New Roman" w:cs="Times New Roman"/>
          <w:sz w:val="24"/>
          <w:szCs w:val="24"/>
        </w:rPr>
        <w:t xml:space="preserve"> регламент Комитета имущественных отношений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B22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65B2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принятию решений о </w:t>
      </w:r>
      <w:r w:rsidRPr="00265B22">
        <w:rPr>
          <w:rFonts w:ascii="Times New Roman" w:hAnsi="Times New Roman" w:cs="Times New Roman"/>
          <w:sz w:val="24"/>
          <w:szCs w:val="24"/>
        </w:rPr>
        <w:t>выдаче разрешений на использование земель или зе</w:t>
      </w:r>
      <w:r>
        <w:rPr>
          <w:rFonts w:ascii="Times New Roman" w:hAnsi="Times New Roman" w:cs="Times New Roman"/>
          <w:sz w:val="24"/>
          <w:szCs w:val="24"/>
        </w:rPr>
        <w:t>мельных участков, находящихся в </w:t>
      </w:r>
      <w:r w:rsidRPr="00265B22">
        <w:rPr>
          <w:rFonts w:ascii="Times New Roman" w:hAnsi="Times New Roman" w:cs="Times New Roman"/>
          <w:sz w:val="24"/>
          <w:szCs w:val="24"/>
        </w:rPr>
        <w:t>государственной собственности Санкт-Петербурга, зем</w:t>
      </w:r>
      <w:r>
        <w:rPr>
          <w:rFonts w:ascii="Times New Roman" w:hAnsi="Times New Roman" w:cs="Times New Roman"/>
          <w:sz w:val="24"/>
          <w:szCs w:val="24"/>
        </w:rPr>
        <w:t>ельных участков, находящихся на </w:t>
      </w:r>
      <w:r w:rsidRPr="00265B22">
        <w:rPr>
          <w:rFonts w:ascii="Times New Roman" w:hAnsi="Times New Roman" w:cs="Times New Roman"/>
          <w:sz w:val="24"/>
          <w:szCs w:val="24"/>
        </w:rPr>
        <w:t>территории Санкт-Петербурга, государствен</w:t>
      </w:r>
      <w:r>
        <w:rPr>
          <w:rFonts w:ascii="Times New Roman" w:hAnsi="Times New Roman" w:cs="Times New Roman"/>
          <w:sz w:val="24"/>
          <w:szCs w:val="24"/>
        </w:rPr>
        <w:t>ная собственность на которые не </w:t>
      </w:r>
      <w:r w:rsidRPr="00265B22">
        <w:rPr>
          <w:rFonts w:ascii="Times New Roman" w:hAnsi="Times New Roman" w:cs="Times New Roman"/>
          <w:sz w:val="24"/>
          <w:szCs w:val="24"/>
        </w:rPr>
        <w:t xml:space="preserve">разграничена, для размещения на территории Санкт-Петербурга объектов, размещение которых может осуществляться без предоставления земельных участков и установления сервитутов, публичного сервитута </w:t>
      </w:r>
      <w:r w:rsidR="004E7C4E">
        <w:rPr>
          <w:rFonts w:ascii="Times New Roman" w:hAnsi="Times New Roman" w:cs="Times New Roman"/>
          <w:sz w:val="24"/>
          <w:szCs w:val="24"/>
        </w:rPr>
        <w:t>в соответствии с пунктом 3 статьи 39.36 Земельного кодекса Российской Федерации</w:t>
      </w:r>
      <w:r w:rsidR="00A81C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96286" w:rsidRDefault="007F784C" w:rsidP="007F78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265B22">
        <w:rPr>
          <w:rFonts w:ascii="Times New Roman" w:hAnsi="Times New Roman" w:cs="Times New Roman"/>
          <w:sz w:val="24"/>
          <w:szCs w:val="24"/>
        </w:rPr>
        <w:t>Административн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265B22">
        <w:rPr>
          <w:rFonts w:ascii="Times New Roman" w:hAnsi="Times New Roman" w:cs="Times New Roman"/>
          <w:sz w:val="24"/>
          <w:szCs w:val="24"/>
        </w:rPr>
        <w:t xml:space="preserve"> регламент Комитета по предоставлению государственной услуги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65B2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принятию решений о </w:t>
      </w:r>
      <w:r w:rsidRPr="00265B22">
        <w:rPr>
          <w:rFonts w:ascii="Times New Roman" w:hAnsi="Times New Roman" w:cs="Times New Roman"/>
          <w:sz w:val="24"/>
          <w:szCs w:val="24"/>
        </w:rPr>
        <w:t>выдаче разрешений на использование земель или зе</w:t>
      </w:r>
      <w:r>
        <w:rPr>
          <w:rFonts w:ascii="Times New Roman" w:hAnsi="Times New Roman" w:cs="Times New Roman"/>
          <w:sz w:val="24"/>
          <w:szCs w:val="24"/>
        </w:rPr>
        <w:t>мельных участков, находящихся в </w:t>
      </w:r>
      <w:r w:rsidRPr="00265B22">
        <w:rPr>
          <w:rFonts w:ascii="Times New Roman" w:hAnsi="Times New Roman" w:cs="Times New Roman"/>
          <w:sz w:val="24"/>
          <w:szCs w:val="24"/>
        </w:rPr>
        <w:t>государственной собственности Санкт-Петербурга, зем</w:t>
      </w:r>
      <w:r>
        <w:rPr>
          <w:rFonts w:ascii="Times New Roman" w:hAnsi="Times New Roman" w:cs="Times New Roman"/>
          <w:sz w:val="24"/>
          <w:szCs w:val="24"/>
        </w:rPr>
        <w:t>ельных участков, находящихся на </w:t>
      </w:r>
      <w:r w:rsidRPr="00265B22">
        <w:rPr>
          <w:rFonts w:ascii="Times New Roman" w:hAnsi="Times New Roman" w:cs="Times New Roman"/>
          <w:sz w:val="24"/>
          <w:szCs w:val="24"/>
        </w:rPr>
        <w:t>территории Санкт-Петербурга, государствен</w:t>
      </w:r>
      <w:r>
        <w:rPr>
          <w:rFonts w:ascii="Times New Roman" w:hAnsi="Times New Roman" w:cs="Times New Roman"/>
          <w:sz w:val="24"/>
          <w:szCs w:val="24"/>
        </w:rPr>
        <w:t>ная собственность на которые не </w:t>
      </w:r>
      <w:r w:rsidRPr="00265B22">
        <w:rPr>
          <w:rFonts w:ascii="Times New Roman" w:hAnsi="Times New Roman" w:cs="Times New Roman"/>
          <w:sz w:val="24"/>
          <w:szCs w:val="24"/>
        </w:rPr>
        <w:t>разграничена, для размещения на территории Санкт-</w:t>
      </w:r>
      <w:r w:rsidRPr="00265B22">
        <w:rPr>
          <w:rFonts w:ascii="Times New Roman" w:hAnsi="Times New Roman" w:cs="Times New Roman"/>
          <w:sz w:val="24"/>
          <w:szCs w:val="24"/>
        </w:rPr>
        <w:lastRenderedPageBreak/>
        <w:t>Петербурга объектов, размещение которых может осуществляться без пред</w:t>
      </w:r>
      <w:r>
        <w:rPr>
          <w:rFonts w:ascii="Times New Roman" w:hAnsi="Times New Roman" w:cs="Times New Roman"/>
          <w:sz w:val="24"/>
          <w:szCs w:val="24"/>
        </w:rPr>
        <w:t>оставления земельных участков и </w:t>
      </w:r>
      <w:r w:rsidRPr="00265B22">
        <w:rPr>
          <w:rFonts w:ascii="Times New Roman" w:hAnsi="Times New Roman" w:cs="Times New Roman"/>
          <w:sz w:val="24"/>
          <w:szCs w:val="24"/>
        </w:rPr>
        <w:t xml:space="preserve">установления сервитутов, публичного сервитута </w:t>
      </w:r>
      <w:r w:rsidR="00ED44B1">
        <w:rPr>
          <w:rFonts w:ascii="Times New Roman" w:hAnsi="Times New Roman" w:cs="Times New Roman"/>
          <w:sz w:val="24"/>
          <w:szCs w:val="24"/>
        </w:rPr>
        <w:t>в соответствии с </w:t>
      </w:r>
      <w:bookmarkStart w:id="0" w:name="_GoBack"/>
      <w:bookmarkEnd w:id="0"/>
      <w:r w:rsidR="00ED44B1">
        <w:rPr>
          <w:rFonts w:ascii="Times New Roman" w:hAnsi="Times New Roman" w:cs="Times New Roman"/>
          <w:sz w:val="24"/>
          <w:szCs w:val="24"/>
        </w:rPr>
        <w:t>пунктом 3 статьи 39.36 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(далее – Админист</w:t>
      </w:r>
      <w:r w:rsidR="00D96286">
        <w:rPr>
          <w:rFonts w:ascii="Times New Roman" w:hAnsi="Times New Roman" w:cs="Times New Roman"/>
          <w:sz w:val="24"/>
          <w:szCs w:val="24"/>
        </w:rPr>
        <w:t>ративный регламент), изложить в </w:t>
      </w:r>
      <w:r>
        <w:rPr>
          <w:rFonts w:ascii="Times New Roman" w:hAnsi="Times New Roman" w:cs="Times New Roman"/>
          <w:sz w:val="24"/>
          <w:szCs w:val="24"/>
        </w:rPr>
        <w:t>редакции согласно приложению к настоящему распоряжению.</w:t>
      </w:r>
      <w:r w:rsidR="00D962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84C" w:rsidRDefault="007F784C" w:rsidP="007F784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415F9">
        <w:rPr>
          <w:rFonts w:ascii="Times New Roman" w:hAnsi="Times New Roman" w:cs="Times New Roman"/>
          <w:color w:val="000000"/>
          <w:sz w:val="24"/>
          <w:szCs w:val="24"/>
        </w:rPr>
        <w:t xml:space="preserve">. Управлению информатизации и автоматизации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Комитета в течение десяти рабочих дней</w:t>
      </w:r>
      <w:r w:rsidRPr="009415F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F784C" w:rsidRPr="00FF3E95" w:rsidRDefault="007F784C" w:rsidP="007F784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108B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Обеспечить:</w:t>
      </w:r>
    </w:p>
    <w:p w:rsidR="007F784C" w:rsidRDefault="007F784C" w:rsidP="007F784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5F9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размещение настоящего распоряжения на официальном сайте </w:t>
      </w:r>
      <w:r w:rsidRPr="00982D52">
        <w:rPr>
          <w:rFonts w:ascii="Times New Roman" w:hAnsi="Times New Roman" w:cs="Times New Roman"/>
          <w:color w:val="000000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color w:val="000000"/>
          <w:sz w:val="24"/>
          <w:szCs w:val="24"/>
        </w:rPr>
        <w:t>в </w:t>
      </w:r>
      <w:r w:rsidRPr="009415F9">
        <w:rPr>
          <w:rFonts w:ascii="Times New Roman" w:hAnsi="Times New Roman" w:cs="Times New Roman"/>
          <w:color w:val="000000"/>
          <w:sz w:val="24"/>
          <w:szCs w:val="24"/>
        </w:rPr>
        <w:t>информационно-телекоммуникационной сети «Интернет»;</w:t>
      </w:r>
    </w:p>
    <w:p w:rsidR="007F784C" w:rsidRDefault="007F784C" w:rsidP="007F78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15F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информационно-технологическую поддержку исполнения настоящего распоряжения </w:t>
      </w:r>
      <w:r w:rsidRPr="009415F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</w:t>
      </w:r>
      <w:r w:rsidRPr="009415F9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Санкт-Петербурга «Кадастр-2»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5F9">
        <w:rPr>
          <w:rFonts w:ascii="Times New Roman" w:hAnsi="Times New Roman" w:cs="Times New Roman"/>
          <w:sz w:val="24"/>
          <w:szCs w:val="24"/>
        </w:rPr>
        <w:t>«Кадастр-2»);</w:t>
      </w:r>
    </w:p>
    <w:p w:rsidR="007F784C" w:rsidRDefault="007F784C" w:rsidP="007F78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15F9">
        <w:rPr>
          <w:rFonts w:ascii="Times New Roman" w:hAnsi="Times New Roman" w:cs="Times New Roman"/>
          <w:color w:val="000000"/>
          <w:sz w:val="24"/>
          <w:szCs w:val="24"/>
        </w:rPr>
        <w:t>функци</w:t>
      </w:r>
      <w:r>
        <w:rPr>
          <w:rFonts w:ascii="Times New Roman" w:hAnsi="Times New Roman" w:cs="Times New Roman"/>
          <w:color w:val="000000"/>
          <w:sz w:val="24"/>
          <w:szCs w:val="24"/>
        </w:rPr>
        <w:t>ю по созданию в «Кадастр-2»</w:t>
      </w:r>
      <w:r w:rsidRPr="009415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15F9">
        <w:rPr>
          <w:rFonts w:ascii="Times New Roman" w:hAnsi="Times New Roman" w:cs="Times New Roman"/>
          <w:sz w:val="24"/>
          <w:szCs w:val="24"/>
        </w:rPr>
        <w:t>двухмерного штрихового кода (QR-код).</w:t>
      </w:r>
    </w:p>
    <w:p w:rsidR="007F784C" w:rsidRDefault="007F784C" w:rsidP="007F78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Внести в «Кадастр-2» шаблоны документов согласно приложениям </w:t>
      </w:r>
      <w:r w:rsidRPr="0028772F">
        <w:rPr>
          <w:rFonts w:ascii="Times New Roman" w:hAnsi="Times New Roman" w:cs="Times New Roman"/>
          <w:sz w:val="24"/>
          <w:szCs w:val="24"/>
        </w:rPr>
        <w:t>№ 1</w:t>
      </w:r>
      <w:r>
        <w:rPr>
          <w:rFonts w:ascii="Times New Roman" w:hAnsi="Times New Roman" w:cs="Times New Roman"/>
          <w:sz w:val="24"/>
          <w:szCs w:val="24"/>
        </w:rPr>
        <w:t>, 4-8 к Административному регламенту.</w:t>
      </w:r>
    </w:p>
    <w:p w:rsidR="007F784C" w:rsidRDefault="007F784C" w:rsidP="007F78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415F9">
        <w:rPr>
          <w:rFonts w:ascii="Times New Roman" w:hAnsi="Times New Roman" w:cs="Times New Roman"/>
          <w:sz w:val="24"/>
          <w:szCs w:val="24"/>
        </w:rPr>
        <w:t>. Организационному управлению</w:t>
      </w:r>
      <w:r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Pr="009415F9">
        <w:rPr>
          <w:rFonts w:ascii="Times New Roman" w:hAnsi="Times New Roman" w:cs="Times New Roman"/>
          <w:sz w:val="24"/>
          <w:szCs w:val="24"/>
        </w:rPr>
        <w:t>в течение десяти рабочих дней обеспечить направление настоящего распоряжения в общедоступные базы правовой информации.</w:t>
      </w:r>
    </w:p>
    <w:p w:rsidR="007F784C" w:rsidRPr="009415F9" w:rsidRDefault="007F784C" w:rsidP="007F78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415F9">
        <w:rPr>
          <w:rFonts w:ascii="Times New Roman" w:hAnsi="Times New Roman" w:cs="Times New Roman"/>
          <w:sz w:val="24"/>
          <w:szCs w:val="24"/>
        </w:rPr>
        <w:t xml:space="preserve">. </w:t>
      </w:r>
      <w:r w:rsidRPr="009415F9">
        <w:rPr>
          <w:rFonts w:ascii="Times New Roman" w:hAnsi="Times New Roman" w:cs="Times New Roman"/>
          <w:bCs/>
          <w:sz w:val="24"/>
          <w:szCs w:val="24"/>
        </w:rPr>
        <w:t>Контроль за выполнением настоящего распоряжения возложить на заместителей председателя Комитета, непосредственно координирующих и контролирующих деятельность Управления по выдаче разрешений на использование земель, Организационного управления, Управления информатизации и автоматизации.</w:t>
      </w:r>
    </w:p>
    <w:p w:rsidR="007F784C" w:rsidRDefault="007F784C" w:rsidP="007F784C">
      <w:pPr>
        <w:pStyle w:val="ConsPlusNormal"/>
        <w:ind w:firstLine="540"/>
        <w:jc w:val="both"/>
        <w:rPr>
          <w:sz w:val="24"/>
          <w:szCs w:val="24"/>
        </w:rPr>
      </w:pPr>
    </w:p>
    <w:p w:rsidR="007F784C" w:rsidRPr="00C14893" w:rsidRDefault="007F784C" w:rsidP="007F784C">
      <w:pPr>
        <w:pStyle w:val="ConsPlusNormal"/>
        <w:ind w:firstLine="540"/>
        <w:jc w:val="both"/>
        <w:rPr>
          <w:sz w:val="24"/>
          <w:szCs w:val="24"/>
        </w:rPr>
      </w:pPr>
    </w:p>
    <w:p w:rsidR="007F784C" w:rsidRDefault="007F784C" w:rsidP="007F784C">
      <w:pPr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C14893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Pr="00C14893">
        <w:rPr>
          <w:b/>
          <w:sz w:val="24"/>
          <w:szCs w:val="24"/>
        </w:rPr>
        <w:t xml:space="preserve"> Комитета </w:t>
      </w:r>
    </w:p>
    <w:p w:rsidR="007F784C" w:rsidRDefault="007F784C" w:rsidP="007F784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имущественных отношений </w:t>
      </w:r>
    </w:p>
    <w:p w:rsidR="007F784C" w:rsidRPr="00C14893" w:rsidRDefault="007F784C" w:rsidP="007F784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Санкт-Петербурга </w:t>
      </w:r>
      <w:r w:rsidRPr="00C14893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                                         </w:t>
      </w:r>
      <w:r w:rsidRPr="00C14893"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      </w:t>
      </w:r>
      <w:r w:rsidRPr="00C14893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В.Ю.Уваров</w:t>
      </w:r>
      <w:proofErr w:type="spellEnd"/>
    </w:p>
    <w:sectPr w:rsidR="007F784C" w:rsidRPr="00C14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00"/>
    <w:rsid w:val="002C4379"/>
    <w:rsid w:val="00334F39"/>
    <w:rsid w:val="004E7C4E"/>
    <w:rsid w:val="006B1F00"/>
    <w:rsid w:val="007F784C"/>
    <w:rsid w:val="00A81C96"/>
    <w:rsid w:val="00B923C6"/>
    <w:rsid w:val="00D96286"/>
    <w:rsid w:val="00ED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393DC0"/>
  <w15:chartTrackingRefBased/>
  <w15:docId w15:val="{5E5469DF-3842-45E0-A234-A5AE924C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78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12</cp:revision>
  <dcterms:created xsi:type="dcterms:W3CDTF">2024-12-11T13:12:00Z</dcterms:created>
  <dcterms:modified xsi:type="dcterms:W3CDTF">2025-03-05T10:35:00Z</dcterms:modified>
</cp:coreProperties>
</file>