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26B" w:rsidRDefault="0016026B" w:rsidP="00A06E64">
      <w:pPr>
        <w:ind w:firstLine="0"/>
        <w:jc w:val="center"/>
        <w:rPr>
          <w:b/>
        </w:rPr>
      </w:pPr>
    </w:p>
    <w:p w:rsidR="006F5D82" w:rsidRDefault="006F5D82" w:rsidP="00A06E64">
      <w:pPr>
        <w:ind w:firstLine="0"/>
        <w:jc w:val="center"/>
        <w:rPr>
          <w:b/>
        </w:rPr>
      </w:pPr>
    </w:p>
    <w:p w:rsidR="006F5D82" w:rsidRDefault="006F5D82" w:rsidP="00A06E64">
      <w:pPr>
        <w:ind w:firstLine="0"/>
        <w:jc w:val="center"/>
        <w:rPr>
          <w:b/>
        </w:rPr>
      </w:pPr>
      <w:bookmarkStart w:id="0" w:name="_GoBack"/>
      <w:bookmarkEnd w:id="0"/>
    </w:p>
    <w:p w:rsidR="00974D56" w:rsidRPr="00A06E64" w:rsidRDefault="00EA7768" w:rsidP="00A06E64">
      <w:pPr>
        <w:ind w:firstLine="0"/>
        <w:jc w:val="center"/>
        <w:rPr>
          <w:b/>
        </w:rPr>
      </w:pPr>
      <w:r w:rsidRPr="00A06E64">
        <w:rPr>
          <w:b/>
        </w:rPr>
        <w:t>ПОЯСНИТЕЛЬНАЯ ЗАПИСКА</w:t>
      </w:r>
    </w:p>
    <w:p w:rsidR="00EA7768" w:rsidRPr="00A06E64" w:rsidRDefault="00EA7768" w:rsidP="00A06E64">
      <w:pPr>
        <w:ind w:firstLine="0"/>
        <w:jc w:val="center"/>
        <w:rPr>
          <w:b/>
        </w:rPr>
      </w:pPr>
      <w:r w:rsidRPr="00A06E64">
        <w:rPr>
          <w:b/>
        </w:rPr>
        <w:t xml:space="preserve">к проекту постановления Правительства Санкт-Петербурга </w:t>
      </w:r>
    </w:p>
    <w:p w:rsidR="00357A66" w:rsidRPr="00A06E64" w:rsidRDefault="00EA7768" w:rsidP="00A06E64">
      <w:pPr>
        <w:ind w:firstLine="0"/>
        <w:jc w:val="center"/>
        <w:rPr>
          <w:b/>
          <w:color w:val="000000"/>
        </w:rPr>
      </w:pPr>
      <w:r w:rsidRPr="00A06E64">
        <w:rPr>
          <w:b/>
        </w:rPr>
        <w:t>«</w:t>
      </w:r>
      <w:r w:rsidR="000944EB" w:rsidRPr="00A06E64">
        <w:rPr>
          <w:b/>
        </w:rPr>
        <w:t xml:space="preserve">О внесении изменений </w:t>
      </w:r>
      <w:r w:rsidR="00357A66" w:rsidRPr="00A06E64">
        <w:rPr>
          <w:b/>
        </w:rPr>
        <w:t xml:space="preserve">в </w:t>
      </w:r>
      <w:r w:rsidR="000944EB" w:rsidRPr="00A06E64">
        <w:rPr>
          <w:b/>
          <w:color w:val="000000"/>
        </w:rPr>
        <w:t>постановление Правительства</w:t>
      </w:r>
      <w:r w:rsidR="00ED08B3" w:rsidRPr="00A06E64">
        <w:rPr>
          <w:b/>
          <w:color w:val="000000"/>
        </w:rPr>
        <w:t xml:space="preserve"> </w:t>
      </w:r>
      <w:r w:rsidR="00ED08B3" w:rsidRPr="00A06E64">
        <w:rPr>
          <w:b/>
          <w:color w:val="000000"/>
        </w:rPr>
        <w:br/>
      </w:r>
      <w:r w:rsidR="000944EB" w:rsidRPr="00A06E64">
        <w:rPr>
          <w:b/>
          <w:color w:val="000000"/>
        </w:rPr>
        <w:t>Санкт-Петербурга от 23.06.2014 № 498</w:t>
      </w:r>
      <w:r w:rsidR="00357A66" w:rsidRPr="00A06E64">
        <w:rPr>
          <w:b/>
          <w:color w:val="000000"/>
        </w:rPr>
        <w:t>»</w:t>
      </w:r>
    </w:p>
    <w:p w:rsidR="00357A66" w:rsidRPr="00A06E64" w:rsidRDefault="00772E0F" w:rsidP="00A06E64">
      <w:pPr>
        <w:ind w:firstLine="0"/>
        <w:jc w:val="center"/>
        <w:rPr>
          <w:b/>
          <w:color w:val="000000"/>
        </w:rPr>
      </w:pPr>
      <w:r w:rsidRPr="00A06E64">
        <w:rPr>
          <w:b/>
          <w:color w:val="000000"/>
        </w:rPr>
        <w:t xml:space="preserve"> </w:t>
      </w:r>
      <w:r w:rsidR="009724F7" w:rsidRPr="00A06E64">
        <w:rPr>
          <w:b/>
          <w:color w:val="000000"/>
        </w:rPr>
        <w:t>(</w:t>
      </w:r>
      <w:r w:rsidRPr="00A06E64">
        <w:rPr>
          <w:b/>
          <w:color w:val="000000"/>
        </w:rPr>
        <w:t xml:space="preserve">«О государственной программе Санкт-Петербурга </w:t>
      </w:r>
    </w:p>
    <w:p w:rsidR="00DA1A88" w:rsidRPr="00A06E64" w:rsidRDefault="00772E0F" w:rsidP="00A06E64">
      <w:pPr>
        <w:ind w:firstLine="0"/>
        <w:jc w:val="center"/>
        <w:rPr>
          <w:b/>
        </w:rPr>
      </w:pPr>
      <w:r w:rsidRPr="00A06E64">
        <w:rPr>
          <w:b/>
          <w:color w:val="000000"/>
        </w:rPr>
        <w:t>«Развитие физической культуры и спорта в Санкт-Петербурге</w:t>
      </w:r>
      <w:r w:rsidR="00EA7768" w:rsidRPr="00A06E64">
        <w:rPr>
          <w:b/>
        </w:rPr>
        <w:t>»</w:t>
      </w:r>
      <w:r w:rsidR="009724F7" w:rsidRPr="00A06E64">
        <w:rPr>
          <w:b/>
        </w:rPr>
        <w:t>)</w:t>
      </w:r>
      <w:r w:rsidR="008E5907" w:rsidRPr="00A06E64">
        <w:rPr>
          <w:b/>
        </w:rPr>
        <w:t xml:space="preserve"> </w:t>
      </w:r>
    </w:p>
    <w:p w:rsidR="00BE5C31" w:rsidRPr="00A06E64" w:rsidRDefault="00BE5C31" w:rsidP="006A4644">
      <w:pPr>
        <w:jc w:val="center"/>
        <w:rPr>
          <w:b/>
        </w:rPr>
      </w:pPr>
    </w:p>
    <w:p w:rsidR="00A4383D" w:rsidRPr="00A06E64" w:rsidRDefault="00A4383D" w:rsidP="00A4383D">
      <w:pPr>
        <w:autoSpaceDE w:val="0"/>
        <w:autoSpaceDN w:val="0"/>
        <w:adjustRightInd w:val="0"/>
        <w:jc w:val="both"/>
        <w:outlineLvl w:val="0"/>
      </w:pPr>
      <w:r w:rsidRPr="00A06E64">
        <w:t>Проект постановления Правительства Санкт-П</w:t>
      </w:r>
      <w:r w:rsidR="00A06E64">
        <w:t>етербурга «О внесении изменений</w:t>
      </w:r>
      <w:r w:rsidR="00A06E64">
        <w:br/>
      </w:r>
      <w:r w:rsidRPr="00A06E64">
        <w:t>в постановление Правительства Санкт-Петербурга от 23.06.2014</w:t>
      </w:r>
      <w:r w:rsidR="00A06E64">
        <w:t xml:space="preserve"> </w:t>
      </w:r>
      <w:r w:rsidRPr="00A06E64">
        <w:t>№ 498» (далее – Проект) разработан Комитетом по физической культуре</w:t>
      </w:r>
      <w:r w:rsidR="00A06E64">
        <w:t xml:space="preserve"> </w:t>
      </w:r>
      <w:r w:rsidRPr="00A06E64">
        <w:t>и спорту в целях реализации положений статьи 179 Бюджетного кодекса Российской Федерации,</w:t>
      </w:r>
      <w:r w:rsidR="008D06B5">
        <w:t xml:space="preserve"> </w:t>
      </w:r>
      <w:r w:rsidRPr="00A06E64">
        <w:t>статьи 17 Закона</w:t>
      </w:r>
      <w:r w:rsidR="008D06B5">
        <w:br/>
      </w:r>
      <w:r w:rsidRPr="00A06E64">
        <w:t>Санкт-Петербурга от 04.07.2007 № 371-77 «О бюджетном процессе</w:t>
      </w:r>
      <w:r w:rsidR="008D06B5">
        <w:t xml:space="preserve"> </w:t>
      </w:r>
      <w:r w:rsidRPr="00A06E64">
        <w:t>в Санкт-Петербурге», постановления Правительства Санкт-Петербурга от 25.12.2013</w:t>
      </w:r>
      <w:r w:rsidR="008D06B5">
        <w:t xml:space="preserve"> </w:t>
      </w:r>
      <w:r w:rsidRPr="00A06E64">
        <w:t>№ 1039 «О порядке принятия решений о разработке государственных программ</w:t>
      </w:r>
      <w:r w:rsidR="008D06B5">
        <w:t xml:space="preserve"> </w:t>
      </w:r>
      <w:r w:rsidRPr="00A06E64">
        <w:t>Санкт-Петербурга, формировании, реализации</w:t>
      </w:r>
      <w:r w:rsidR="00A06E64">
        <w:t xml:space="preserve"> </w:t>
      </w:r>
      <w:r w:rsidRPr="00A06E64">
        <w:t>и проведения оценки эффективности</w:t>
      </w:r>
      <w:r w:rsidR="008D06B5">
        <w:t xml:space="preserve"> </w:t>
      </w:r>
      <w:r w:rsidRPr="00A06E64">
        <w:t>их реализации»</w:t>
      </w:r>
      <w:r w:rsidRPr="00A06E64">
        <w:rPr>
          <w:rFonts w:eastAsiaTheme="minorHAnsi"/>
          <w:lang w:eastAsia="en-US"/>
        </w:rPr>
        <w:t>.</w:t>
      </w:r>
    </w:p>
    <w:p w:rsidR="00A4383D" w:rsidRPr="00A06E64" w:rsidRDefault="00A4383D" w:rsidP="00A4383D">
      <w:pPr>
        <w:jc w:val="both"/>
        <w:rPr>
          <w:color w:val="000000"/>
        </w:rPr>
      </w:pPr>
      <w:r w:rsidRPr="00A06E64">
        <w:t>Проект предусматривает внесение следующих изменений</w:t>
      </w:r>
      <w:r w:rsidR="00A06E64">
        <w:t xml:space="preserve"> </w:t>
      </w:r>
      <w:r w:rsidRPr="00A06E64">
        <w:t>в государственную программу Санкт-Петербурга «Развит</w:t>
      </w:r>
      <w:r w:rsidR="00A06E64">
        <w:t>ие физической культуры и спорта</w:t>
      </w:r>
      <w:r w:rsidR="00A06E64">
        <w:br/>
        <w:t>в</w:t>
      </w:r>
      <w:r w:rsidRPr="00A06E64">
        <w:t xml:space="preserve"> Санкт-Петербурге», утвержденную </w:t>
      </w:r>
      <w:r w:rsidRPr="00A06E64">
        <w:rPr>
          <w:color w:val="000000"/>
        </w:rPr>
        <w:t>постановлением Правительства Санкт-Петербурга</w:t>
      </w:r>
      <w:r w:rsidR="00A06E64">
        <w:rPr>
          <w:color w:val="000000"/>
        </w:rPr>
        <w:br/>
      </w:r>
      <w:r w:rsidRPr="00A06E64">
        <w:rPr>
          <w:color w:val="000000"/>
        </w:rPr>
        <w:t>от 23.06.2014 № 498 (далее – Государственная программа):</w:t>
      </w:r>
    </w:p>
    <w:p w:rsidR="00A4383D" w:rsidRPr="00A06E64" w:rsidRDefault="00A4383D" w:rsidP="00A4383D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E64">
        <w:rPr>
          <w:rFonts w:ascii="Times New Roman" w:hAnsi="Times New Roman" w:cs="Times New Roman"/>
          <w:sz w:val="24"/>
          <w:szCs w:val="24"/>
        </w:rPr>
        <w:t xml:space="preserve">Изменение срока реализации мероприятий Государственной программы </w:t>
      </w:r>
      <w:r w:rsidRPr="00A06E64">
        <w:rPr>
          <w:rFonts w:ascii="Times New Roman" w:hAnsi="Times New Roman" w:cs="Times New Roman"/>
          <w:sz w:val="24"/>
          <w:szCs w:val="24"/>
        </w:rPr>
        <w:br/>
        <w:t>с «202</w:t>
      </w:r>
      <w:r w:rsidR="00C52674" w:rsidRPr="00A06E64">
        <w:rPr>
          <w:rFonts w:ascii="Times New Roman" w:hAnsi="Times New Roman" w:cs="Times New Roman"/>
          <w:sz w:val="24"/>
          <w:szCs w:val="24"/>
        </w:rPr>
        <w:t>4</w:t>
      </w:r>
      <w:r w:rsidRPr="00A06E64">
        <w:rPr>
          <w:rFonts w:ascii="Times New Roman" w:hAnsi="Times New Roman" w:cs="Times New Roman"/>
          <w:sz w:val="24"/>
          <w:szCs w:val="24"/>
        </w:rPr>
        <w:t>-202</w:t>
      </w:r>
      <w:r w:rsidR="00C52674" w:rsidRPr="00A06E64">
        <w:rPr>
          <w:rFonts w:ascii="Times New Roman" w:hAnsi="Times New Roman" w:cs="Times New Roman"/>
          <w:sz w:val="24"/>
          <w:szCs w:val="24"/>
        </w:rPr>
        <w:t>9</w:t>
      </w:r>
      <w:r w:rsidRPr="00A06E64">
        <w:rPr>
          <w:rFonts w:ascii="Times New Roman" w:hAnsi="Times New Roman" w:cs="Times New Roman"/>
          <w:sz w:val="24"/>
          <w:szCs w:val="24"/>
        </w:rPr>
        <w:t xml:space="preserve"> годы» на «202</w:t>
      </w:r>
      <w:r w:rsidR="00C52674" w:rsidRPr="00A06E64">
        <w:rPr>
          <w:rFonts w:ascii="Times New Roman" w:hAnsi="Times New Roman" w:cs="Times New Roman"/>
          <w:sz w:val="24"/>
          <w:szCs w:val="24"/>
        </w:rPr>
        <w:t>5</w:t>
      </w:r>
      <w:r w:rsidRPr="00A06E64">
        <w:rPr>
          <w:rFonts w:ascii="Times New Roman" w:hAnsi="Times New Roman" w:cs="Times New Roman"/>
          <w:sz w:val="24"/>
          <w:szCs w:val="24"/>
        </w:rPr>
        <w:t>-20</w:t>
      </w:r>
      <w:r w:rsidR="00C52674" w:rsidRPr="00A06E64">
        <w:rPr>
          <w:rFonts w:ascii="Times New Roman" w:hAnsi="Times New Roman" w:cs="Times New Roman"/>
          <w:sz w:val="24"/>
          <w:szCs w:val="24"/>
        </w:rPr>
        <w:t>30</w:t>
      </w:r>
      <w:r w:rsidRPr="00A06E64">
        <w:rPr>
          <w:rFonts w:ascii="Times New Roman" w:hAnsi="Times New Roman" w:cs="Times New Roman"/>
          <w:sz w:val="24"/>
          <w:szCs w:val="24"/>
        </w:rPr>
        <w:t xml:space="preserve"> годы».</w:t>
      </w:r>
    </w:p>
    <w:p w:rsidR="00A4383D" w:rsidRPr="00A06E64" w:rsidRDefault="00A4383D" w:rsidP="00A4383D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E64">
        <w:rPr>
          <w:rFonts w:ascii="Times New Roman" w:hAnsi="Times New Roman" w:cs="Times New Roman"/>
          <w:sz w:val="24"/>
          <w:szCs w:val="24"/>
        </w:rPr>
        <w:t>Приведение объемов бюджетны</w:t>
      </w:r>
      <w:r w:rsidR="00A06E64">
        <w:rPr>
          <w:rFonts w:ascii="Times New Roman" w:hAnsi="Times New Roman" w:cs="Times New Roman"/>
          <w:sz w:val="24"/>
          <w:szCs w:val="24"/>
        </w:rPr>
        <w:t>х ассигнований</w:t>
      </w:r>
      <w:r w:rsidRPr="00A06E64">
        <w:rPr>
          <w:rFonts w:ascii="Times New Roman" w:hAnsi="Times New Roman" w:cs="Times New Roman"/>
          <w:sz w:val="24"/>
          <w:szCs w:val="24"/>
        </w:rPr>
        <w:t>, предусмотренных на реализацию</w:t>
      </w:r>
      <w:r w:rsidR="00A06E64">
        <w:rPr>
          <w:rFonts w:ascii="Times New Roman" w:hAnsi="Times New Roman" w:cs="Times New Roman"/>
          <w:sz w:val="24"/>
          <w:szCs w:val="24"/>
        </w:rPr>
        <w:br/>
      </w:r>
      <w:r w:rsidRPr="00A06E64">
        <w:rPr>
          <w:rFonts w:ascii="Times New Roman" w:hAnsi="Times New Roman" w:cs="Times New Roman"/>
          <w:sz w:val="24"/>
          <w:szCs w:val="24"/>
        </w:rPr>
        <w:t>в 202</w:t>
      </w:r>
      <w:r w:rsidR="002C6C83" w:rsidRPr="00A06E64">
        <w:rPr>
          <w:rFonts w:ascii="Times New Roman" w:hAnsi="Times New Roman" w:cs="Times New Roman"/>
          <w:sz w:val="24"/>
          <w:szCs w:val="24"/>
        </w:rPr>
        <w:t>5</w:t>
      </w:r>
      <w:r w:rsidRPr="00A06E64">
        <w:rPr>
          <w:rFonts w:ascii="Times New Roman" w:hAnsi="Times New Roman" w:cs="Times New Roman"/>
          <w:sz w:val="24"/>
          <w:szCs w:val="24"/>
        </w:rPr>
        <w:t>-202</w:t>
      </w:r>
      <w:r w:rsidR="002C6C83" w:rsidRPr="00A06E64">
        <w:rPr>
          <w:rFonts w:ascii="Times New Roman" w:hAnsi="Times New Roman" w:cs="Times New Roman"/>
          <w:sz w:val="24"/>
          <w:szCs w:val="24"/>
        </w:rPr>
        <w:t>7</w:t>
      </w:r>
      <w:r w:rsidRPr="00A06E64">
        <w:rPr>
          <w:rFonts w:ascii="Times New Roman" w:hAnsi="Times New Roman" w:cs="Times New Roman"/>
          <w:sz w:val="24"/>
          <w:szCs w:val="24"/>
        </w:rPr>
        <w:t xml:space="preserve"> годах мероприятий Государственной программы, </w:t>
      </w:r>
      <w:r w:rsidR="00A06E64">
        <w:rPr>
          <w:rFonts w:ascii="Times New Roman" w:hAnsi="Times New Roman" w:cs="Times New Roman"/>
          <w:sz w:val="24"/>
          <w:szCs w:val="24"/>
        </w:rPr>
        <w:t>в соответствие</w:t>
      </w:r>
      <w:r w:rsidR="00A06E64">
        <w:rPr>
          <w:rFonts w:ascii="Times New Roman" w:hAnsi="Times New Roman" w:cs="Times New Roman"/>
          <w:sz w:val="24"/>
          <w:szCs w:val="24"/>
        </w:rPr>
        <w:br/>
      </w:r>
      <w:r w:rsidRPr="00A06E64">
        <w:rPr>
          <w:rFonts w:ascii="Times New Roman" w:hAnsi="Times New Roman" w:cs="Times New Roman"/>
          <w:sz w:val="24"/>
          <w:szCs w:val="24"/>
        </w:rPr>
        <w:t xml:space="preserve">с </w:t>
      </w:r>
      <w:r w:rsidR="002C6C83" w:rsidRPr="00A06E64">
        <w:rPr>
          <w:rFonts w:ascii="Times New Roman" w:hAnsi="Times New Roman" w:cs="Times New Roman"/>
          <w:sz w:val="24"/>
          <w:szCs w:val="24"/>
        </w:rPr>
        <w:t>Законом Санкт-Петербурга от 02.12.2024 № 730-165 «О бюджете Санкт-Петербурга</w:t>
      </w:r>
      <w:r w:rsidR="00A06E64">
        <w:rPr>
          <w:rFonts w:ascii="Times New Roman" w:hAnsi="Times New Roman" w:cs="Times New Roman"/>
          <w:sz w:val="24"/>
          <w:szCs w:val="24"/>
        </w:rPr>
        <w:br/>
      </w:r>
      <w:r w:rsidR="002C6C83" w:rsidRPr="00A06E64">
        <w:rPr>
          <w:rFonts w:ascii="Times New Roman" w:hAnsi="Times New Roman" w:cs="Times New Roman"/>
          <w:sz w:val="24"/>
          <w:szCs w:val="24"/>
        </w:rPr>
        <w:t>на 2025 год и на плановый период 2026 и 2027 годов»</w:t>
      </w:r>
      <w:r w:rsidR="004C7FA1">
        <w:rPr>
          <w:rFonts w:ascii="Times New Roman" w:hAnsi="Times New Roman" w:cs="Times New Roman"/>
          <w:sz w:val="24"/>
          <w:szCs w:val="24"/>
        </w:rPr>
        <w:t xml:space="preserve"> (далее – Закон о бюджете)</w:t>
      </w:r>
      <w:r w:rsidRPr="00A06E64">
        <w:rPr>
          <w:rFonts w:ascii="Times New Roman" w:hAnsi="Times New Roman" w:cs="Times New Roman"/>
          <w:sz w:val="24"/>
          <w:szCs w:val="24"/>
        </w:rPr>
        <w:t>.</w:t>
      </w:r>
    </w:p>
    <w:p w:rsidR="00A4383D" w:rsidRPr="00A06E64" w:rsidRDefault="00A4383D" w:rsidP="00A4383D">
      <w:pPr>
        <w:pStyle w:val="a3"/>
        <w:tabs>
          <w:tab w:val="left" w:pos="993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E64">
        <w:rPr>
          <w:rFonts w:ascii="Times New Roman" w:hAnsi="Times New Roman" w:cs="Times New Roman"/>
          <w:sz w:val="24"/>
          <w:szCs w:val="24"/>
        </w:rPr>
        <w:t>Объемы бюджетных ассигнований (средств бюджета Санкт-Петербурга и средств федерального бюджета), предусмотренных на реализацию</w:t>
      </w:r>
      <w:r w:rsidR="00A06E64">
        <w:rPr>
          <w:rFonts w:ascii="Times New Roman" w:hAnsi="Times New Roman" w:cs="Times New Roman"/>
          <w:sz w:val="24"/>
          <w:szCs w:val="24"/>
        </w:rPr>
        <w:t xml:space="preserve"> </w:t>
      </w:r>
      <w:r w:rsidRPr="00A06E64">
        <w:rPr>
          <w:rFonts w:ascii="Times New Roman" w:hAnsi="Times New Roman" w:cs="Times New Roman"/>
          <w:sz w:val="24"/>
          <w:szCs w:val="24"/>
        </w:rPr>
        <w:t>в 202</w:t>
      </w:r>
      <w:r w:rsidR="002C6C83" w:rsidRPr="00A06E64">
        <w:rPr>
          <w:rFonts w:ascii="Times New Roman" w:hAnsi="Times New Roman" w:cs="Times New Roman"/>
          <w:sz w:val="24"/>
          <w:szCs w:val="24"/>
        </w:rPr>
        <w:t>5-2027</w:t>
      </w:r>
      <w:r w:rsidRPr="00A06E64">
        <w:rPr>
          <w:rFonts w:ascii="Times New Roman" w:hAnsi="Times New Roman" w:cs="Times New Roman"/>
          <w:sz w:val="24"/>
          <w:szCs w:val="24"/>
        </w:rPr>
        <w:t xml:space="preserve"> год</w:t>
      </w:r>
      <w:r w:rsidR="002C6C83" w:rsidRPr="00A06E64">
        <w:rPr>
          <w:rFonts w:ascii="Times New Roman" w:hAnsi="Times New Roman" w:cs="Times New Roman"/>
          <w:sz w:val="24"/>
          <w:szCs w:val="24"/>
        </w:rPr>
        <w:t>ах</w:t>
      </w:r>
      <w:r w:rsidRPr="00A06E64">
        <w:rPr>
          <w:rFonts w:ascii="Times New Roman" w:hAnsi="Times New Roman" w:cs="Times New Roman"/>
          <w:sz w:val="24"/>
          <w:szCs w:val="24"/>
        </w:rPr>
        <w:t xml:space="preserve"> мероприятий </w:t>
      </w:r>
      <w:r w:rsidR="002C6C83" w:rsidRPr="00A06E64">
        <w:rPr>
          <w:rFonts w:ascii="Times New Roman" w:hAnsi="Times New Roman" w:cs="Times New Roman"/>
          <w:sz w:val="24"/>
          <w:szCs w:val="24"/>
        </w:rPr>
        <w:t>с федеральным софинансированием</w:t>
      </w:r>
      <w:r w:rsidRPr="00A06E64">
        <w:rPr>
          <w:rFonts w:ascii="Times New Roman" w:hAnsi="Times New Roman" w:cs="Times New Roman"/>
          <w:sz w:val="24"/>
          <w:szCs w:val="24"/>
        </w:rPr>
        <w:t>, приводятся</w:t>
      </w:r>
      <w:r w:rsidR="00A06E64">
        <w:rPr>
          <w:rFonts w:ascii="Times New Roman" w:hAnsi="Times New Roman" w:cs="Times New Roman"/>
          <w:sz w:val="24"/>
          <w:szCs w:val="24"/>
        </w:rPr>
        <w:t xml:space="preserve"> </w:t>
      </w:r>
      <w:r w:rsidRPr="00A06E64">
        <w:rPr>
          <w:rFonts w:ascii="Times New Roman" w:hAnsi="Times New Roman" w:cs="Times New Roman"/>
          <w:sz w:val="24"/>
          <w:szCs w:val="24"/>
        </w:rPr>
        <w:t>в соответствие с</w:t>
      </w:r>
      <w:r w:rsidR="002C6C83" w:rsidRPr="00A06E64">
        <w:rPr>
          <w:rFonts w:ascii="Times New Roman" w:hAnsi="Times New Roman" w:cs="Times New Roman"/>
          <w:sz w:val="24"/>
          <w:szCs w:val="24"/>
        </w:rPr>
        <w:t>о сводной росписью расходов бюджета Санкт-Петербурга</w:t>
      </w:r>
      <w:r w:rsidR="00A06E64">
        <w:rPr>
          <w:rFonts w:ascii="Times New Roman" w:hAnsi="Times New Roman" w:cs="Times New Roman"/>
          <w:sz w:val="24"/>
          <w:szCs w:val="24"/>
        </w:rPr>
        <w:t xml:space="preserve"> </w:t>
      </w:r>
      <w:r w:rsidR="002C6C83" w:rsidRPr="00A06E64">
        <w:rPr>
          <w:rFonts w:ascii="Times New Roman" w:hAnsi="Times New Roman" w:cs="Times New Roman"/>
          <w:sz w:val="24"/>
          <w:szCs w:val="24"/>
        </w:rPr>
        <w:t>на 2025 год и на плановый период 2026 и 2027 годов и соответствуют объемам финансирования, указанны</w:t>
      </w:r>
      <w:r w:rsidR="008D06B5">
        <w:rPr>
          <w:rFonts w:ascii="Times New Roman" w:hAnsi="Times New Roman" w:cs="Times New Roman"/>
          <w:sz w:val="24"/>
          <w:szCs w:val="24"/>
        </w:rPr>
        <w:t>м</w:t>
      </w:r>
      <w:r w:rsidR="006F5D82">
        <w:rPr>
          <w:rFonts w:ascii="Times New Roman" w:hAnsi="Times New Roman" w:cs="Times New Roman"/>
          <w:sz w:val="24"/>
          <w:szCs w:val="24"/>
        </w:rPr>
        <w:t xml:space="preserve"> </w:t>
      </w:r>
      <w:r w:rsidR="002C6C83" w:rsidRPr="00A06E64">
        <w:rPr>
          <w:rFonts w:ascii="Times New Roman" w:hAnsi="Times New Roman" w:cs="Times New Roman"/>
          <w:sz w:val="24"/>
          <w:szCs w:val="24"/>
        </w:rPr>
        <w:t>в соглашениях</w:t>
      </w:r>
      <w:r w:rsidR="00A06E64">
        <w:rPr>
          <w:rFonts w:ascii="Times New Roman" w:hAnsi="Times New Roman" w:cs="Times New Roman"/>
          <w:sz w:val="24"/>
          <w:szCs w:val="24"/>
        </w:rPr>
        <w:t xml:space="preserve"> </w:t>
      </w:r>
      <w:r w:rsidR="002C6C83" w:rsidRPr="00A06E64">
        <w:rPr>
          <w:rFonts w:ascii="Times New Roman" w:hAnsi="Times New Roman" w:cs="Times New Roman"/>
          <w:sz w:val="24"/>
          <w:szCs w:val="24"/>
        </w:rPr>
        <w:t>о предоставлении субсидии из федерального бюджета</w:t>
      </w:r>
      <w:r w:rsidR="008D06B5">
        <w:rPr>
          <w:rFonts w:ascii="Times New Roman" w:hAnsi="Times New Roman" w:cs="Times New Roman"/>
          <w:sz w:val="24"/>
          <w:szCs w:val="24"/>
        </w:rPr>
        <w:t xml:space="preserve"> </w:t>
      </w:r>
      <w:r w:rsidR="002C6C83" w:rsidRPr="00A06E64">
        <w:rPr>
          <w:rFonts w:ascii="Times New Roman" w:hAnsi="Times New Roman" w:cs="Times New Roman"/>
          <w:sz w:val="24"/>
          <w:szCs w:val="24"/>
        </w:rPr>
        <w:t>бюджету</w:t>
      </w:r>
      <w:r w:rsidR="006F5D82">
        <w:rPr>
          <w:rFonts w:ascii="Times New Roman" w:hAnsi="Times New Roman" w:cs="Times New Roman"/>
          <w:sz w:val="24"/>
          <w:szCs w:val="24"/>
        </w:rPr>
        <w:t xml:space="preserve"> </w:t>
      </w:r>
      <w:r w:rsidR="002C6C83" w:rsidRPr="00A06E64">
        <w:rPr>
          <w:rFonts w:ascii="Times New Roman" w:hAnsi="Times New Roman" w:cs="Times New Roman"/>
          <w:sz w:val="24"/>
          <w:szCs w:val="24"/>
        </w:rPr>
        <w:t>Санкт-Петербурга, одобренных постановлениями Правительства</w:t>
      </w:r>
      <w:r w:rsidR="008D06B5">
        <w:rPr>
          <w:rFonts w:ascii="Times New Roman" w:hAnsi="Times New Roman" w:cs="Times New Roman"/>
          <w:sz w:val="24"/>
          <w:szCs w:val="24"/>
        </w:rPr>
        <w:t xml:space="preserve"> </w:t>
      </w:r>
      <w:r w:rsidR="002C6C83" w:rsidRPr="00A06E64">
        <w:rPr>
          <w:rFonts w:ascii="Times New Roman" w:hAnsi="Times New Roman" w:cs="Times New Roman"/>
          <w:sz w:val="24"/>
          <w:szCs w:val="24"/>
        </w:rPr>
        <w:t>Санкт-Петербурга</w:t>
      </w:r>
      <w:r w:rsidR="006F5D82">
        <w:rPr>
          <w:rFonts w:ascii="Times New Roman" w:hAnsi="Times New Roman" w:cs="Times New Roman"/>
          <w:sz w:val="24"/>
          <w:szCs w:val="24"/>
        </w:rPr>
        <w:t xml:space="preserve"> </w:t>
      </w:r>
      <w:r w:rsidR="008D06B5">
        <w:rPr>
          <w:rFonts w:ascii="Times New Roman" w:hAnsi="Times New Roman" w:cs="Times New Roman"/>
          <w:sz w:val="24"/>
          <w:szCs w:val="24"/>
        </w:rPr>
        <w:t>со следующими реквизитами</w:t>
      </w:r>
      <w:r w:rsidR="002C6C83" w:rsidRPr="00A06E64">
        <w:rPr>
          <w:rFonts w:ascii="Times New Roman" w:hAnsi="Times New Roman" w:cs="Times New Roman"/>
          <w:sz w:val="24"/>
          <w:szCs w:val="24"/>
        </w:rPr>
        <w:t>:</w:t>
      </w:r>
      <w:r w:rsidR="006F5D82">
        <w:rPr>
          <w:rFonts w:ascii="Times New Roman" w:hAnsi="Times New Roman" w:cs="Times New Roman"/>
          <w:sz w:val="24"/>
          <w:szCs w:val="24"/>
        </w:rPr>
        <w:br/>
      </w:r>
      <w:r w:rsidR="002C6C83" w:rsidRPr="00A06E64">
        <w:rPr>
          <w:rFonts w:ascii="Times New Roman" w:hAnsi="Times New Roman" w:cs="Times New Roman"/>
          <w:sz w:val="24"/>
          <w:szCs w:val="24"/>
        </w:rPr>
        <w:t>от 27.12.2024 № 1224; от 27.12.2024 № 1222;</w:t>
      </w:r>
      <w:r w:rsidR="006F5D82">
        <w:rPr>
          <w:rFonts w:ascii="Times New Roman" w:hAnsi="Times New Roman" w:cs="Times New Roman"/>
          <w:sz w:val="24"/>
          <w:szCs w:val="24"/>
        </w:rPr>
        <w:t xml:space="preserve"> </w:t>
      </w:r>
      <w:r w:rsidR="002C6C83" w:rsidRPr="00A06E64">
        <w:rPr>
          <w:rFonts w:ascii="Times New Roman" w:hAnsi="Times New Roman" w:cs="Times New Roman"/>
          <w:sz w:val="24"/>
          <w:szCs w:val="24"/>
        </w:rPr>
        <w:t>от 26.12.2024 №1212.</w:t>
      </w:r>
    </w:p>
    <w:p w:rsidR="00A4383D" w:rsidRPr="004C7FA1" w:rsidRDefault="00A4383D" w:rsidP="00A4383D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E64">
        <w:rPr>
          <w:rFonts w:ascii="Times New Roman" w:hAnsi="Times New Roman"/>
          <w:color w:val="000000"/>
          <w:sz w:val="24"/>
          <w:szCs w:val="24"/>
        </w:rPr>
        <w:t xml:space="preserve">Корректировку целевых (плановых) значений целевых показателей </w:t>
      </w:r>
      <w:r w:rsidRPr="00A06E64">
        <w:rPr>
          <w:rFonts w:ascii="Times New Roman" w:hAnsi="Times New Roman"/>
          <w:color w:val="000000"/>
          <w:sz w:val="24"/>
          <w:szCs w:val="24"/>
        </w:rPr>
        <w:br/>
        <w:t>и индикаторов Государственной программы на 202</w:t>
      </w:r>
      <w:r w:rsidR="002C6C83" w:rsidRPr="00A06E64">
        <w:rPr>
          <w:rFonts w:ascii="Times New Roman" w:hAnsi="Times New Roman"/>
          <w:color w:val="000000"/>
          <w:sz w:val="24"/>
          <w:szCs w:val="24"/>
        </w:rPr>
        <w:t>5</w:t>
      </w:r>
      <w:r w:rsidRPr="00A06E64">
        <w:rPr>
          <w:rFonts w:ascii="Times New Roman" w:hAnsi="Times New Roman"/>
          <w:color w:val="000000"/>
          <w:sz w:val="24"/>
          <w:szCs w:val="24"/>
        </w:rPr>
        <w:t>-20</w:t>
      </w:r>
      <w:r w:rsidR="002C6C83" w:rsidRPr="00A06E64">
        <w:rPr>
          <w:rFonts w:ascii="Times New Roman" w:hAnsi="Times New Roman"/>
          <w:color w:val="000000"/>
          <w:sz w:val="24"/>
          <w:szCs w:val="24"/>
        </w:rPr>
        <w:t>29</w:t>
      </w:r>
      <w:r w:rsidRPr="00A06E64">
        <w:rPr>
          <w:rFonts w:ascii="Times New Roman" w:hAnsi="Times New Roman"/>
          <w:color w:val="000000"/>
          <w:sz w:val="24"/>
          <w:szCs w:val="24"/>
        </w:rPr>
        <w:t xml:space="preserve"> годы (с учетом фактических значений целевых показателей и индикаторов Государственной программы,</w:t>
      </w:r>
      <w:r w:rsidR="0016026B">
        <w:rPr>
          <w:rFonts w:ascii="Times New Roman" w:hAnsi="Times New Roman"/>
          <w:color w:val="000000"/>
          <w:sz w:val="24"/>
          <w:szCs w:val="24"/>
        </w:rPr>
        <w:br/>
      </w:r>
      <w:r w:rsidRPr="00A06E64">
        <w:rPr>
          <w:rFonts w:ascii="Times New Roman" w:hAnsi="Times New Roman"/>
          <w:color w:val="000000"/>
          <w:sz w:val="24"/>
          <w:szCs w:val="24"/>
        </w:rPr>
        <w:t>достигнутых по итогам 202</w:t>
      </w:r>
      <w:r w:rsidR="002C6C83" w:rsidRPr="00A06E64">
        <w:rPr>
          <w:rFonts w:ascii="Times New Roman" w:hAnsi="Times New Roman"/>
          <w:color w:val="000000"/>
          <w:sz w:val="24"/>
          <w:szCs w:val="24"/>
        </w:rPr>
        <w:t>4</w:t>
      </w:r>
      <w:r w:rsidRPr="00A06E64">
        <w:rPr>
          <w:rFonts w:ascii="Times New Roman" w:hAnsi="Times New Roman"/>
          <w:color w:val="000000"/>
          <w:sz w:val="24"/>
          <w:szCs w:val="24"/>
        </w:rPr>
        <w:t xml:space="preserve"> года</w:t>
      </w:r>
      <w:r w:rsidR="0016026B">
        <w:rPr>
          <w:rFonts w:ascii="Times New Roman" w:hAnsi="Times New Roman"/>
          <w:color w:val="000000"/>
          <w:sz w:val="24"/>
          <w:szCs w:val="24"/>
        </w:rPr>
        <w:t>)</w:t>
      </w:r>
      <w:r w:rsidRPr="00A06E64">
        <w:rPr>
          <w:rFonts w:ascii="Times New Roman" w:hAnsi="Times New Roman"/>
          <w:color w:val="000000"/>
          <w:sz w:val="24"/>
          <w:szCs w:val="24"/>
        </w:rPr>
        <w:t>, а также включение целевых (плановых) значений целевых показателей и индикаторов Государственной программы на 20</w:t>
      </w:r>
      <w:r w:rsidR="002C6C83" w:rsidRPr="00A06E64">
        <w:rPr>
          <w:rFonts w:ascii="Times New Roman" w:hAnsi="Times New Roman"/>
          <w:color w:val="000000"/>
          <w:sz w:val="24"/>
          <w:szCs w:val="24"/>
        </w:rPr>
        <w:t>30</w:t>
      </w:r>
      <w:r w:rsidRPr="00A06E64">
        <w:rPr>
          <w:rFonts w:ascii="Times New Roman" w:hAnsi="Times New Roman"/>
          <w:color w:val="000000"/>
          <w:sz w:val="24"/>
          <w:szCs w:val="24"/>
        </w:rPr>
        <w:t xml:space="preserve"> год</w:t>
      </w:r>
      <w:r w:rsidRPr="00A06E64">
        <w:rPr>
          <w:rFonts w:ascii="Times New Roman" w:hAnsi="Times New Roman"/>
          <w:spacing w:val="-2"/>
          <w:sz w:val="24"/>
          <w:szCs w:val="24"/>
        </w:rPr>
        <w:t>.</w:t>
      </w:r>
    </w:p>
    <w:p w:rsidR="004C7FA1" w:rsidRDefault="004C7FA1" w:rsidP="00A4383D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Изложение </w:t>
      </w:r>
      <w:r w:rsidRPr="004C7FA1">
        <w:rPr>
          <w:rFonts w:ascii="Times New Roman" w:hAnsi="Times New Roman"/>
          <w:color w:val="000000"/>
          <w:sz w:val="24"/>
          <w:szCs w:val="24"/>
        </w:rPr>
        <w:t xml:space="preserve">наименования </w:t>
      </w:r>
      <w:r>
        <w:rPr>
          <w:rFonts w:ascii="Times New Roman" w:hAnsi="Times New Roman"/>
          <w:color w:val="000000"/>
          <w:sz w:val="24"/>
          <w:szCs w:val="24"/>
        </w:rPr>
        <w:t xml:space="preserve">мероприятия по </w:t>
      </w:r>
      <w:r w:rsidRPr="004C7FA1">
        <w:rPr>
          <w:rFonts w:ascii="Times New Roman" w:hAnsi="Times New Roman"/>
          <w:color w:val="000000"/>
          <w:sz w:val="24"/>
          <w:szCs w:val="24"/>
        </w:rPr>
        <w:t>пункт</w:t>
      </w:r>
      <w:r>
        <w:rPr>
          <w:rFonts w:ascii="Times New Roman" w:hAnsi="Times New Roman"/>
          <w:color w:val="000000"/>
          <w:sz w:val="24"/>
          <w:szCs w:val="24"/>
        </w:rPr>
        <w:t>у</w:t>
      </w:r>
      <w:r w:rsidRPr="004C7FA1">
        <w:rPr>
          <w:rFonts w:ascii="Times New Roman" w:hAnsi="Times New Roman"/>
          <w:color w:val="000000"/>
          <w:sz w:val="24"/>
          <w:szCs w:val="24"/>
        </w:rPr>
        <w:t xml:space="preserve"> 24 процессной части </w:t>
      </w:r>
      <w:r>
        <w:rPr>
          <w:rFonts w:ascii="Times New Roman" w:hAnsi="Times New Roman"/>
          <w:color w:val="000000"/>
          <w:sz w:val="24"/>
          <w:szCs w:val="24"/>
        </w:rPr>
        <w:t>подпрограммы 2 в следующей редакции:</w:t>
      </w:r>
    </w:p>
    <w:p w:rsidR="004C7FA1" w:rsidRDefault="004C7FA1" w:rsidP="004C7FA1">
      <w:pPr>
        <w:tabs>
          <w:tab w:val="left" w:pos="993"/>
        </w:tabs>
        <w:jc w:val="both"/>
        <w:rPr>
          <w:color w:val="000000"/>
        </w:rPr>
      </w:pPr>
      <w:r>
        <w:rPr>
          <w:color w:val="000000"/>
        </w:rPr>
        <w:t>«</w:t>
      </w:r>
      <w:r w:rsidRPr="004C7FA1">
        <w:rPr>
          <w:color w:val="000000"/>
        </w:rPr>
        <w:t>Предоставление субсидий из бюджета Санкт-Петербурга</w:t>
      </w:r>
      <w:r>
        <w:rPr>
          <w:color w:val="000000"/>
        </w:rPr>
        <w:t xml:space="preserve"> </w:t>
      </w:r>
      <w:r w:rsidRPr="004C7FA1">
        <w:rPr>
          <w:color w:val="000000"/>
        </w:rPr>
        <w:t>на финансовую поддержку аккредитованных региональных спортивных федераций Санкт-Петербурга</w:t>
      </w:r>
      <w:r>
        <w:rPr>
          <w:color w:val="000000"/>
        </w:rPr>
        <w:t>».</w:t>
      </w:r>
    </w:p>
    <w:p w:rsidR="004C7FA1" w:rsidRPr="004C7FA1" w:rsidRDefault="0016026B" w:rsidP="004C7FA1">
      <w:pPr>
        <w:tabs>
          <w:tab w:val="left" w:pos="993"/>
        </w:tabs>
        <w:jc w:val="both"/>
        <w:rPr>
          <w:rFonts w:cstheme="minorBidi"/>
          <w:color w:val="000000"/>
        </w:rPr>
      </w:pPr>
      <w:r>
        <w:rPr>
          <w:color w:val="000000"/>
        </w:rPr>
        <w:t>И</w:t>
      </w:r>
      <w:r w:rsidR="004C7FA1">
        <w:rPr>
          <w:color w:val="000000"/>
        </w:rPr>
        <w:t>зменени</w:t>
      </w:r>
      <w:r>
        <w:rPr>
          <w:color w:val="000000"/>
        </w:rPr>
        <w:t xml:space="preserve">е наименования мероприятия </w:t>
      </w:r>
      <w:r w:rsidR="004C7FA1">
        <w:rPr>
          <w:color w:val="000000"/>
        </w:rPr>
        <w:t xml:space="preserve">связано с необходимостью </w:t>
      </w:r>
      <w:r>
        <w:rPr>
          <w:color w:val="000000"/>
        </w:rPr>
        <w:t xml:space="preserve">его </w:t>
      </w:r>
      <w:r w:rsidR="004C7FA1">
        <w:rPr>
          <w:color w:val="000000"/>
        </w:rPr>
        <w:t>приведения</w:t>
      </w:r>
      <w:r>
        <w:rPr>
          <w:color w:val="000000"/>
        </w:rPr>
        <w:br/>
      </w:r>
      <w:r w:rsidR="004C7FA1" w:rsidRPr="004C7FA1">
        <w:rPr>
          <w:color w:val="000000"/>
        </w:rPr>
        <w:t xml:space="preserve">в соответствие с наименованием, указанным в пункте </w:t>
      </w:r>
      <w:r w:rsidR="004C7FA1" w:rsidRPr="004C7FA1">
        <w:rPr>
          <w:rFonts w:eastAsiaTheme="minorHAnsi"/>
          <w:color w:val="000000"/>
          <w:lang w:eastAsia="en-US"/>
        </w:rPr>
        <w:t>36.46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eastAsiaTheme="minorHAnsi"/>
          <w:lang w:eastAsia="en-US"/>
        </w:rPr>
        <w:t>ведомственной структуры расходов бюджета Санкт-Петербурга на 2025 год и на плановый период 2026 и 2027 годов (</w:t>
      </w:r>
      <w:r w:rsidR="004C7FA1" w:rsidRPr="004C7FA1">
        <w:rPr>
          <w:color w:val="000000"/>
        </w:rPr>
        <w:t>приложени</w:t>
      </w:r>
      <w:r>
        <w:rPr>
          <w:color w:val="000000"/>
        </w:rPr>
        <w:t>е</w:t>
      </w:r>
      <w:r w:rsidR="004C7FA1" w:rsidRPr="004C7FA1">
        <w:rPr>
          <w:color w:val="000000"/>
        </w:rPr>
        <w:t xml:space="preserve"> № 2 к </w:t>
      </w:r>
      <w:r w:rsidR="004C7FA1" w:rsidRPr="004C7FA1">
        <w:rPr>
          <w:rFonts w:eastAsiaTheme="minorHAnsi"/>
          <w:color w:val="000000"/>
          <w:lang w:eastAsia="en-US"/>
        </w:rPr>
        <w:t xml:space="preserve">Закону </w:t>
      </w:r>
      <w:r w:rsidR="004C7FA1">
        <w:rPr>
          <w:color w:val="000000"/>
        </w:rPr>
        <w:t>о бюджете</w:t>
      </w:r>
      <w:r>
        <w:rPr>
          <w:color w:val="000000"/>
        </w:rPr>
        <w:t>)</w:t>
      </w:r>
      <w:r w:rsidR="004C7FA1">
        <w:rPr>
          <w:color w:val="000000"/>
        </w:rPr>
        <w:t xml:space="preserve">, с целью </w:t>
      </w:r>
      <w:r w:rsidR="004C7FA1" w:rsidRPr="004C7FA1">
        <w:rPr>
          <w:color w:val="000000"/>
        </w:rPr>
        <w:t>организ</w:t>
      </w:r>
      <w:r w:rsidR="004C7FA1">
        <w:rPr>
          <w:color w:val="000000"/>
        </w:rPr>
        <w:t xml:space="preserve">ации </w:t>
      </w:r>
      <w:r w:rsidR="004C7FA1" w:rsidRPr="004C7FA1">
        <w:rPr>
          <w:color w:val="000000"/>
        </w:rPr>
        <w:t>работ</w:t>
      </w:r>
      <w:r w:rsidR="004C7FA1">
        <w:rPr>
          <w:color w:val="000000"/>
        </w:rPr>
        <w:t>ы</w:t>
      </w:r>
      <w:r w:rsidR="004C7FA1" w:rsidRPr="004C7FA1">
        <w:rPr>
          <w:color w:val="000000"/>
        </w:rPr>
        <w:t xml:space="preserve"> по финансовой поддержке аккредитованных региональных федерацией </w:t>
      </w:r>
      <w:r>
        <w:rPr>
          <w:color w:val="000000"/>
        </w:rPr>
        <w:t>для</w:t>
      </w:r>
      <w:r w:rsidR="004C7FA1" w:rsidRPr="004C7FA1">
        <w:rPr>
          <w:color w:val="000000"/>
        </w:rPr>
        <w:t xml:space="preserve"> развития соответствующих видов спора на территории Санкт-Петербурга.</w:t>
      </w:r>
    </w:p>
    <w:p w:rsidR="0016026B" w:rsidRDefault="0016026B">
      <w:pPr>
        <w:rPr>
          <w:rFonts w:eastAsiaTheme="minorHAnsi"/>
          <w:lang w:eastAsia="en-US"/>
        </w:rPr>
      </w:pPr>
      <w:r>
        <w:br w:type="page"/>
      </w:r>
    </w:p>
    <w:p w:rsidR="00256AD6" w:rsidRPr="00A06E64" w:rsidRDefault="00256AD6" w:rsidP="00A4383D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256AD6">
        <w:rPr>
          <w:rFonts w:ascii="Times New Roman" w:hAnsi="Times New Roman" w:cs="Times New Roman"/>
          <w:sz w:val="24"/>
          <w:szCs w:val="24"/>
        </w:rPr>
        <w:t xml:space="preserve">несение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256AD6">
        <w:rPr>
          <w:rFonts w:ascii="Times New Roman" w:hAnsi="Times New Roman" w:cs="Times New Roman"/>
          <w:sz w:val="24"/>
          <w:szCs w:val="24"/>
        </w:rPr>
        <w:t>проектную часть подпрограммы 3 Государственной программы следующих изменений:</w:t>
      </w:r>
    </w:p>
    <w:p w:rsidR="00A06E64" w:rsidRPr="00256AD6" w:rsidRDefault="00A06E64" w:rsidP="00256AD6">
      <w:pPr>
        <w:pStyle w:val="a3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256AD6">
        <w:rPr>
          <w:rFonts w:ascii="Times New Roman" w:hAnsi="Times New Roman" w:cs="Times New Roman"/>
          <w:color w:val="000000"/>
          <w:sz w:val="24"/>
        </w:rPr>
        <w:t xml:space="preserve">Исключение из перечня реализуемых </w:t>
      </w:r>
      <w:r w:rsidR="00256AD6">
        <w:rPr>
          <w:rFonts w:ascii="Times New Roman" w:hAnsi="Times New Roman" w:cs="Times New Roman"/>
          <w:color w:val="000000"/>
          <w:sz w:val="24"/>
        </w:rPr>
        <w:t xml:space="preserve">проектов </w:t>
      </w:r>
      <w:r w:rsidRPr="00256AD6">
        <w:rPr>
          <w:rFonts w:ascii="Times New Roman" w:hAnsi="Times New Roman" w:cs="Times New Roman"/>
          <w:color w:val="000000"/>
          <w:sz w:val="24"/>
        </w:rPr>
        <w:t>объектов спорта, введенных</w:t>
      </w:r>
      <w:r w:rsidR="00256AD6" w:rsidRPr="00256AD6">
        <w:rPr>
          <w:rFonts w:ascii="Times New Roman" w:hAnsi="Times New Roman" w:cs="Times New Roman"/>
          <w:color w:val="000000"/>
          <w:sz w:val="24"/>
        </w:rPr>
        <w:br/>
      </w:r>
      <w:r w:rsidRPr="00256AD6">
        <w:rPr>
          <w:rFonts w:ascii="Times New Roman" w:hAnsi="Times New Roman" w:cs="Times New Roman"/>
          <w:color w:val="000000"/>
          <w:sz w:val="24"/>
        </w:rPr>
        <w:t>в эксплуатацию в 2024 году</w:t>
      </w:r>
      <w:r w:rsidR="00256AD6">
        <w:rPr>
          <w:rFonts w:ascii="Times New Roman" w:hAnsi="Times New Roman" w:cs="Times New Roman"/>
          <w:color w:val="000000"/>
          <w:sz w:val="24"/>
        </w:rPr>
        <w:t xml:space="preserve"> (реализация которых завершена)</w:t>
      </w:r>
      <w:r w:rsidRPr="00256AD6">
        <w:rPr>
          <w:rFonts w:ascii="Times New Roman" w:hAnsi="Times New Roman" w:cs="Times New Roman"/>
          <w:color w:val="000000"/>
          <w:sz w:val="24"/>
        </w:rPr>
        <w:t xml:space="preserve">: </w:t>
      </w:r>
    </w:p>
    <w:p w:rsidR="00A06E64" w:rsidRPr="00A06E64" w:rsidRDefault="00A06E64" w:rsidP="00A06E64">
      <w:pPr>
        <w:pStyle w:val="a3"/>
        <w:tabs>
          <w:tab w:val="left" w:pos="993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E64">
        <w:rPr>
          <w:rFonts w:ascii="Times New Roman" w:hAnsi="Times New Roman" w:cs="Times New Roman"/>
          <w:sz w:val="24"/>
          <w:szCs w:val="24"/>
        </w:rPr>
        <w:t>многофункциональный спортивный комплекс для лиц с ограниченными возможностями по адресу: Санкт-Петербург, Яхтенная улица, участок 1 (северо-восточнее пересечения с Камышовой улицей);</w:t>
      </w:r>
    </w:p>
    <w:p w:rsidR="00A06E64" w:rsidRDefault="00A06E64" w:rsidP="00A06E64">
      <w:pPr>
        <w:pStyle w:val="a3"/>
        <w:tabs>
          <w:tab w:val="left" w:pos="993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E64">
        <w:rPr>
          <w:rFonts w:ascii="Times New Roman" w:hAnsi="Times New Roman" w:cs="Times New Roman"/>
          <w:sz w:val="24"/>
          <w:szCs w:val="24"/>
        </w:rPr>
        <w:t>многофункциональный спортивный комплекс по адресу: Санкт-Петербург, Калининский район, ул. Замшина, участок 1,</w:t>
      </w:r>
      <w:r>
        <w:rPr>
          <w:rFonts w:ascii="Times New Roman" w:hAnsi="Times New Roman" w:cs="Times New Roman"/>
          <w:sz w:val="24"/>
          <w:szCs w:val="24"/>
        </w:rPr>
        <w:t xml:space="preserve"> южнее д. 29, корп. 5, литера А.</w:t>
      </w:r>
    </w:p>
    <w:p w:rsidR="00A06E64" w:rsidRPr="00256AD6" w:rsidRDefault="00A06E64" w:rsidP="00256AD6">
      <w:pPr>
        <w:pStyle w:val="a3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6AD6">
        <w:rPr>
          <w:rFonts w:ascii="Times New Roman" w:eastAsia="Calibri" w:hAnsi="Times New Roman" w:cs="Times New Roman"/>
          <w:sz w:val="24"/>
          <w:szCs w:val="24"/>
        </w:rPr>
        <w:t xml:space="preserve">Внесение изменений в части </w:t>
      </w:r>
      <w:r w:rsidRPr="00256AD6">
        <w:rPr>
          <w:rFonts w:ascii="Times New Roman" w:eastAsia="Calibri" w:hAnsi="Times New Roman" w:cs="Times New Roman"/>
          <w:color w:val="000000"/>
          <w:sz w:val="24"/>
          <w:szCs w:val="24"/>
        </w:rPr>
        <w:t>параметр</w:t>
      </w:r>
      <w:r w:rsidR="00256AD6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Pr="00256A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объекта</w:t>
      </w:r>
      <w:r w:rsidR="003A74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спорта</w:t>
      </w:r>
      <w:r w:rsidRPr="00256A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(мощность объекта)</w:t>
      </w:r>
      <w:r w:rsidR="003A7411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256AD6">
        <w:rPr>
          <w:rFonts w:ascii="Times New Roman" w:eastAsia="Calibri" w:hAnsi="Times New Roman" w:cs="Times New Roman"/>
          <w:color w:val="000000"/>
          <w:sz w:val="24"/>
          <w:szCs w:val="24"/>
        </w:rPr>
        <w:t>по адресу: ул. Подвойского, д. 31, корп. 3, лит. И, введенного в эксплуатацию в 2024 году</w:t>
      </w:r>
      <w:r w:rsidR="00256AD6" w:rsidRPr="00256AD6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256AD6" w:rsidRDefault="00256AD6" w:rsidP="00256AD6">
      <w:pPr>
        <w:pStyle w:val="a3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6AD6">
        <w:rPr>
          <w:rFonts w:ascii="Times New Roman" w:hAnsi="Times New Roman" w:cs="Times New Roman"/>
          <w:sz w:val="24"/>
          <w:szCs w:val="24"/>
        </w:rPr>
        <w:t xml:space="preserve">Исключение из перечня реализуемых </w:t>
      </w:r>
      <w:r>
        <w:rPr>
          <w:rFonts w:ascii="Times New Roman" w:hAnsi="Times New Roman" w:cs="Times New Roman"/>
          <w:color w:val="000000"/>
          <w:sz w:val="24"/>
        </w:rPr>
        <w:t xml:space="preserve">проектов </w:t>
      </w:r>
      <w:r w:rsidR="0016026B">
        <w:rPr>
          <w:rFonts w:ascii="Times New Roman" w:hAnsi="Times New Roman" w:cs="Times New Roman"/>
          <w:color w:val="000000"/>
          <w:sz w:val="24"/>
        </w:rPr>
        <w:t>с</w:t>
      </w:r>
      <w:r w:rsidR="0016026B" w:rsidRPr="00256AD6">
        <w:rPr>
          <w:rFonts w:ascii="Times New Roman" w:hAnsi="Times New Roman" w:cs="Times New Roman"/>
          <w:sz w:val="24"/>
          <w:szCs w:val="24"/>
        </w:rPr>
        <w:t>тадион</w:t>
      </w:r>
      <w:r w:rsidR="0016026B">
        <w:rPr>
          <w:rFonts w:ascii="Times New Roman" w:hAnsi="Times New Roman" w:cs="Times New Roman"/>
          <w:sz w:val="24"/>
          <w:szCs w:val="24"/>
        </w:rPr>
        <w:t>а</w:t>
      </w:r>
      <w:r w:rsidR="0016026B" w:rsidRPr="00256AD6">
        <w:rPr>
          <w:rFonts w:ascii="Times New Roman" w:hAnsi="Times New Roman" w:cs="Times New Roman"/>
          <w:sz w:val="24"/>
          <w:szCs w:val="24"/>
        </w:rPr>
        <w:t xml:space="preserve"> СПб ГБУ «Центр физической культуры, спорта и здоровья Петродворцового района Санкт-Петербурга</w:t>
      </w:r>
      <w:r w:rsidR="0016026B">
        <w:rPr>
          <w:rFonts w:ascii="Times New Roman" w:hAnsi="Times New Roman" w:cs="Times New Roman"/>
          <w:sz w:val="24"/>
          <w:szCs w:val="24"/>
        </w:rPr>
        <w:t>,</w:t>
      </w:r>
      <w:r w:rsidR="0016026B" w:rsidRPr="00256A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3A7411" w:rsidRPr="00256A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планируемого к </w:t>
      </w:r>
      <w:r w:rsidR="003A7411">
        <w:rPr>
          <w:rFonts w:ascii="Times New Roman" w:eastAsia="Calibri" w:hAnsi="Times New Roman" w:cs="Times New Roman"/>
          <w:color w:val="000000"/>
          <w:sz w:val="24"/>
          <w:szCs w:val="24"/>
        </w:rPr>
        <w:t>реконструкции</w:t>
      </w:r>
      <w:r w:rsidR="003A7411">
        <w:rPr>
          <w:rFonts w:ascii="Times New Roman" w:hAnsi="Times New Roman" w:cs="Times New Roman"/>
          <w:sz w:val="24"/>
          <w:szCs w:val="24"/>
        </w:rPr>
        <w:t xml:space="preserve"> </w:t>
      </w:r>
      <w:r w:rsidRPr="00256AD6">
        <w:rPr>
          <w:rFonts w:ascii="Times New Roman" w:hAnsi="Times New Roman" w:cs="Times New Roman"/>
          <w:sz w:val="24"/>
          <w:szCs w:val="24"/>
        </w:rPr>
        <w:t>по адресу: г.Ломоносов, ул. Михайловская,</w:t>
      </w:r>
      <w:r w:rsidR="0016026B">
        <w:rPr>
          <w:rFonts w:ascii="Times New Roman" w:hAnsi="Times New Roman" w:cs="Times New Roman"/>
          <w:sz w:val="24"/>
          <w:szCs w:val="24"/>
        </w:rPr>
        <w:t xml:space="preserve"> </w:t>
      </w:r>
      <w:r w:rsidRPr="00256AD6">
        <w:rPr>
          <w:rFonts w:ascii="Times New Roman" w:hAnsi="Times New Roman" w:cs="Times New Roman"/>
          <w:sz w:val="24"/>
          <w:szCs w:val="24"/>
        </w:rPr>
        <w:t>д. 29, лит. А»,</w:t>
      </w:r>
      <w:r w:rsidR="0016026B">
        <w:rPr>
          <w:rFonts w:ascii="Times New Roman" w:hAnsi="Times New Roman" w:cs="Times New Roman"/>
          <w:sz w:val="24"/>
          <w:szCs w:val="24"/>
        </w:rPr>
        <w:br/>
      </w:r>
      <w:r w:rsidRPr="00256AD6">
        <w:rPr>
          <w:rFonts w:ascii="Times New Roman" w:hAnsi="Times New Roman" w:cs="Times New Roman"/>
          <w:sz w:val="24"/>
          <w:szCs w:val="24"/>
        </w:rPr>
        <w:t>в связи с принятием решения о невозможности его реализации</w:t>
      </w:r>
      <w:r w:rsidR="003A7411">
        <w:rPr>
          <w:rFonts w:ascii="Times New Roman" w:hAnsi="Times New Roman" w:cs="Times New Roman"/>
          <w:sz w:val="24"/>
          <w:szCs w:val="24"/>
        </w:rPr>
        <w:t xml:space="preserve"> (</w:t>
      </w:r>
      <w:r w:rsidR="003A7411" w:rsidRPr="003A7411">
        <w:rPr>
          <w:rFonts w:ascii="Times New Roman" w:hAnsi="Times New Roman" w:cs="Times New Roman"/>
          <w:sz w:val="24"/>
          <w:szCs w:val="24"/>
        </w:rPr>
        <w:t>на основании письма Комитета по строительству</w:t>
      </w:r>
      <w:r w:rsidR="003A741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6AD6" w:rsidRPr="000F27D2" w:rsidRDefault="00256AD6" w:rsidP="00256AD6">
      <w:pPr>
        <w:pStyle w:val="a3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6AD6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Внесение изменений в </w:t>
      </w:r>
      <w:r w:rsidRPr="00256AD6">
        <w:rPr>
          <w:rFonts w:ascii="Times New Roman" w:eastAsia="Calibri" w:hAnsi="Times New Roman" w:cs="Times New Roman"/>
          <w:color w:val="000000"/>
          <w:sz w:val="24"/>
          <w:szCs w:val="24"/>
        </w:rPr>
        <w:t>наименование, мощность и расходные обязательства</w:t>
      </w:r>
      <w:r w:rsidR="003A7411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по объекту спорта</w:t>
      </w:r>
      <w:r w:rsidRPr="00256AD6">
        <w:rPr>
          <w:rFonts w:ascii="Times New Roman" w:eastAsia="Calibri" w:hAnsi="Times New Roman" w:cs="Times New Roman"/>
          <w:color w:val="000000"/>
          <w:sz w:val="24"/>
          <w:szCs w:val="24"/>
        </w:rPr>
        <w:t>, планируемого к строительству на земельном участке по адресу:</w:t>
      </w:r>
      <w:r w:rsidRPr="00256AD6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256AD6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г.Колпино, Тверская ул., д. 25, корп.2, литера А, изложив наименование проекта </w:t>
      </w:r>
      <w:r w:rsidRPr="00256AD6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br/>
        <w:t>в следующей редакции</w:t>
      </w:r>
      <w:r w:rsidR="003A7411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:</w:t>
      </w:r>
      <w:r w:rsidRPr="00256AD6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 «Строительство здания многофункционального оздоровительного комплекса по адресу: г. Колпино, Тверская ул., д. 25, корп.2, литера А» (</w:t>
      </w:r>
      <w:r w:rsidR="003A7411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на основании </w:t>
      </w:r>
      <w:r w:rsidR="003A7411">
        <w:rPr>
          <w:rFonts w:ascii="Times New Roman" w:hAnsi="Times New Roman" w:cs="Times New Roman"/>
          <w:sz w:val="24"/>
          <w:szCs w:val="24"/>
        </w:rPr>
        <w:t xml:space="preserve">обращения </w:t>
      </w:r>
      <w:r w:rsidR="003A7411" w:rsidRPr="003A7411">
        <w:rPr>
          <w:rFonts w:ascii="Times New Roman" w:hAnsi="Times New Roman" w:cs="Times New Roman"/>
          <w:sz w:val="24"/>
          <w:szCs w:val="24"/>
        </w:rPr>
        <w:t>администрации Колпинского района Санкт-Петербурга</w:t>
      </w:r>
      <w:r w:rsidRPr="00256AD6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).</w:t>
      </w:r>
    </w:p>
    <w:p w:rsidR="000F27D2" w:rsidRPr="000F27D2" w:rsidRDefault="000F27D2" w:rsidP="000F27D2">
      <w:pPr>
        <w:pStyle w:val="a3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7D2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Внесение изменений в </w:t>
      </w:r>
      <w:r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адрес </w:t>
      </w:r>
      <w:r w:rsidRPr="000F27D2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земельного участка </w:t>
      </w:r>
      <w:r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по объекту спорта, планируемого к строительству на земельном участке по адресу: </w:t>
      </w:r>
      <w:r w:rsidRPr="000F27D2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Санкт-Петербург, город Пушкин, </w:t>
      </w:r>
      <w:r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br/>
      </w:r>
      <w:r w:rsidRPr="000F27D2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ул. Архитектора Данини, участок 7 (юго-восточнее пересечения с Малиновской улицей)</w:t>
      </w:r>
      <w:r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br/>
        <w:t xml:space="preserve">на основании данных </w:t>
      </w:r>
      <w:r w:rsidR="00902506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ГИС Санкт-Петербурга «</w:t>
      </w:r>
      <w:r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Региональная геоинформационная система</w:t>
      </w:r>
      <w:r w:rsidR="00902506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. </w:t>
      </w:r>
    </w:p>
    <w:p w:rsidR="00E31B4B" w:rsidRPr="00E31B4B" w:rsidRDefault="003A7411" w:rsidP="00E31B4B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256AD6">
        <w:rPr>
          <w:rFonts w:ascii="Times New Roman" w:hAnsi="Times New Roman" w:cs="Times New Roman"/>
          <w:sz w:val="24"/>
          <w:szCs w:val="24"/>
        </w:rPr>
        <w:t xml:space="preserve">несение </w:t>
      </w:r>
      <w:r>
        <w:rPr>
          <w:rFonts w:ascii="Times New Roman" w:hAnsi="Times New Roman" w:cs="Times New Roman"/>
          <w:sz w:val="24"/>
          <w:szCs w:val="24"/>
        </w:rPr>
        <w:t xml:space="preserve">в процессную </w:t>
      </w:r>
      <w:r w:rsidRPr="00256AD6">
        <w:rPr>
          <w:rFonts w:ascii="Times New Roman" w:hAnsi="Times New Roman" w:cs="Times New Roman"/>
          <w:sz w:val="24"/>
          <w:szCs w:val="24"/>
        </w:rPr>
        <w:t>часть подпрограммы 3 Государственной программы</w:t>
      </w:r>
      <w:r w:rsidR="00E31B4B" w:rsidRPr="00E31B4B">
        <w:rPr>
          <w:rFonts w:ascii="Times New Roman" w:hAnsi="Times New Roman" w:cs="Times New Roman"/>
          <w:sz w:val="24"/>
          <w:szCs w:val="24"/>
        </w:rPr>
        <w:t xml:space="preserve"> </w:t>
      </w:r>
      <w:r w:rsidR="00E31B4B">
        <w:rPr>
          <w:rFonts w:ascii="Times New Roman" w:hAnsi="Times New Roman" w:cs="Times New Roman"/>
          <w:sz w:val="24"/>
          <w:szCs w:val="24"/>
        </w:rPr>
        <w:t>следующих изменений:</w:t>
      </w:r>
    </w:p>
    <w:p w:rsidR="00E31B4B" w:rsidRDefault="00E31B4B" w:rsidP="00664CB1">
      <w:pPr>
        <w:pStyle w:val="a3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B4B">
        <w:rPr>
          <w:rFonts w:ascii="Times New Roman" w:hAnsi="Times New Roman" w:cs="Times New Roman"/>
          <w:sz w:val="24"/>
          <w:szCs w:val="24"/>
        </w:rPr>
        <w:t>Исключение из наименования мероприятия</w:t>
      </w:r>
      <w:r w:rsidR="00FB0407">
        <w:rPr>
          <w:rFonts w:ascii="Times New Roman" w:hAnsi="Times New Roman" w:cs="Times New Roman"/>
          <w:sz w:val="24"/>
          <w:szCs w:val="24"/>
        </w:rPr>
        <w:t xml:space="preserve"> (по </w:t>
      </w:r>
      <w:r w:rsidR="00FB0407" w:rsidRPr="00FB0407">
        <w:rPr>
          <w:rFonts w:ascii="Times New Roman" w:hAnsi="Times New Roman" w:cs="Times New Roman"/>
          <w:sz w:val="24"/>
          <w:szCs w:val="24"/>
        </w:rPr>
        <w:t>пункт</w:t>
      </w:r>
      <w:r w:rsidR="00FB0407">
        <w:rPr>
          <w:rFonts w:ascii="Times New Roman" w:hAnsi="Times New Roman" w:cs="Times New Roman"/>
          <w:sz w:val="24"/>
          <w:szCs w:val="24"/>
        </w:rPr>
        <w:t>у</w:t>
      </w:r>
      <w:r w:rsidR="00FB0407" w:rsidRPr="00FB0407">
        <w:rPr>
          <w:rFonts w:ascii="Times New Roman" w:hAnsi="Times New Roman" w:cs="Times New Roman"/>
          <w:sz w:val="24"/>
          <w:szCs w:val="24"/>
        </w:rPr>
        <w:t xml:space="preserve"> 5 процессной части </w:t>
      </w:r>
      <w:r w:rsidR="00FB0407" w:rsidRPr="00FB0407">
        <w:rPr>
          <w:rFonts w:ascii="Times New Roman" w:hAnsi="Times New Roman" w:cs="Times New Roman"/>
          <w:sz w:val="24"/>
          <w:szCs w:val="24"/>
        </w:rPr>
        <w:br/>
        <w:t>подпрограммы</w:t>
      </w:r>
      <w:r w:rsidR="00FB0407">
        <w:rPr>
          <w:rFonts w:ascii="Times New Roman" w:hAnsi="Times New Roman" w:cs="Times New Roman"/>
          <w:sz w:val="24"/>
          <w:szCs w:val="24"/>
        </w:rPr>
        <w:t xml:space="preserve"> 3)</w:t>
      </w:r>
      <w:r w:rsidRPr="00E31B4B">
        <w:rPr>
          <w:rFonts w:ascii="Times New Roman" w:hAnsi="Times New Roman" w:cs="Times New Roman"/>
          <w:sz w:val="24"/>
          <w:szCs w:val="24"/>
        </w:rPr>
        <w:t>, связанного с осуществлением Комитетом по инвестициям</w:t>
      </w:r>
      <w:r w:rsidR="00FB0407">
        <w:rPr>
          <w:rFonts w:ascii="Times New Roman" w:hAnsi="Times New Roman" w:cs="Times New Roman"/>
          <w:sz w:val="24"/>
          <w:szCs w:val="24"/>
        </w:rPr>
        <w:br/>
      </w:r>
      <w:r w:rsidRPr="00E31B4B">
        <w:rPr>
          <w:rFonts w:ascii="Times New Roman" w:hAnsi="Times New Roman" w:cs="Times New Roman"/>
          <w:bCs/>
        </w:rPr>
        <w:t>Санкт-Петербурга</w:t>
      </w:r>
      <w:r w:rsidRPr="00E31B4B">
        <w:rPr>
          <w:rFonts w:ascii="Times New Roman" w:hAnsi="Times New Roman" w:cs="Times New Roman"/>
          <w:sz w:val="24"/>
          <w:szCs w:val="24"/>
        </w:rPr>
        <w:t xml:space="preserve"> комплекса мероприятий, направленных</w:t>
      </w:r>
      <w:r w:rsidR="00FB0407">
        <w:rPr>
          <w:rFonts w:ascii="Times New Roman" w:hAnsi="Times New Roman" w:cs="Times New Roman"/>
          <w:sz w:val="24"/>
          <w:szCs w:val="24"/>
        </w:rPr>
        <w:t xml:space="preserve"> </w:t>
      </w:r>
      <w:r w:rsidRPr="00E31B4B">
        <w:rPr>
          <w:rFonts w:ascii="Times New Roman" w:hAnsi="Times New Roman" w:cs="Times New Roman"/>
          <w:sz w:val="24"/>
          <w:szCs w:val="24"/>
        </w:rPr>
        <w:t>на привлечение инвестиций</w:t>
      </w:r>
      <w:r w:rsidR="00FB0407">
        <w:rPr>
          <w:rFonts w:ascii="Times New Roman" w:hAnsi="Times New Roman" w:cs="Times New Roman"/>
          <w:sz w:val="24"/>
          <w:szCs w:val="24"/>
        </w:rPr>
        <w:br/>
      </w:r>
      <w:r w:rsidRPr="00E31B4B">
        <w:rPr>
          <w:rFonts w:ascii="Times New Roman" w:hAnsi="Times New Roman" w:cs="Times New Roman"/>
          <w:sz w:val="24"/>
          <w:szCs w:val="24"/>
        </w:rPr>
        <w:t>в целях определения возможности строительства объектов спорта,</w:t>
      </w:r>
      <w:r>
        <w:rPr>
          <w:rFonts w:ascii="Times New Roman" w:hAnsi="Times New Roman" w:cs="Times New Roman"/>
          <w:sz w:val="24"/>
          <w:szCs w:val="24"/>
        </w:rPr>
        <w:t xml:space="preserve"> адресов земельных участков, посредством закрепления указанных адресов</w:t>
      </w:r>
      <w:r w:rsidR="00FB04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механизме реализации процессной части подпрограммы 3.</w:t>
      </w:r>
    </w:p>
    <w:p w:rsidR="00E31B4B" w:rsidRPr="00FB0407" w:rsidRDefault="00E31B4B" w:rsidP="00FB0407">
      <w:pPr>
        <w:pStyle w:val="a3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B4B">
        <w:rPr>
          <w:rFonts w:ascii="Times New Roman" w:hAnsi="Times New Roman" w:cs="Times New Roman"/>
          <w:sz w:val="24"/>
          <w:szCs w:val="24"/>
        </w:rPr>
        <w:t xml:space="preserve"> </w:t>
      </w:r>
      <w:r w:rsidR="00FB0407" w:rsidRPr="00FB0407">
        <w:rPr>
          <w:rFonts w:ascii="Times New Roman" w:hAnsi="Times New Roman" w:cs="Times New Roman"/>
          <w:sz w:val="24"/>
          <w:szCs w:val="24"/>
        </w:rPr>
        <w:t xml:space="preserve">Изложение </w:t>
      </w:r>
      <w:r w:rsidRPr="00FB0407">
        <w:rPr>
          <w:rFonts w:ascii="Times New Roman" w:hAnsi="Times New Roman" w:cs="Times New Roman"/>
          <w:sz w:val="24"/>
          <w:szCs w:val="24"/>
        </w:rPr>
        <w:t>пункт</w:t>
      </w:r>
      <w:r w:rsidR="00FB0407" w:rsidRPr="00FB0407">
        <w:rPr>
          <w:rFonts w:ascii="Times New Roman" w:hAnsi="Times New Roman" w:cs="Times New Roman"/>
          <w:sz w:val="24"/>
          <w:szCs w:val="24"/>
        </w:rPr>
        <w:t>а</w:t>
      </w:r>
      <w:r w:rsidRPr="00FB0407">
        <w:rPr>
          <w:rFonts w:ascii="Times New Roman" w:hAnsi="Times New Roman" w:cs="Times New Roman"/>
          <w:sz w:val="24"/>
          <w:szCs w:val="24"/>
        </w:rPr>
        <w:t xml:space="preserve"> 6 подраздела 4.5. «Механизмы реализации подпрограммы 3» </w:t>
      </w:r>
      <w:r w:rsidRPr="00FB0407">
        <w:rPr>
          <w:rFonts w:ascii="Times New Roman" w:hAnsi="Times New Roman" w:cs="Times New Roman"/>
          <w:sz w:val="24"/>
          <w:szCs w:val="24"/>
        </w:rPr>
        <w:br/>
        <w:t xml:space="preserve">в следующей редакции: </w:t>
      </w:r>
    </w:p>
    <w:p w:rsidR="00E31B4B" w:rsidRPr="00FB0407" w:rsidRDefault="00E31B4B" w:rsidP="00FB0407">
      <w:pPr>
        <w:pStyle w:val="a3"/>
        <w:tabs>
          <w:tab w:val="left" w:pos="113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0407">
        <w:rPr>
          <w:rFonts w:ascii="Times New Roman" w:hAnsi="Times New Roman" w:cs="Times New Roman"/>
          <w:sz w:val="24"/>
          <w:szCs w:val="24"/>
        </w:rPr>
        <w:t xml:space="preserve">«6. Реализация мероприятия, указанного в пункте 5 процессной части </w:t>
      </w:r>
      <w:r w:rsidRPr="00FB0407">
        <w:rPr>
          <w:rFonts w:ascii="Times New Roman" w:hAnsi="Times New Roman" w:cs="Times New Roman"/>
          <w:sz w:val="24"/>
          <w:szCs w:val="24"/>
        </w:rPr>
        <w:br/>
        <w:t>подпрограммы 3, осуществляется КИ в</w:t>
      </w:r>
      <w:r w:rsidR="00FB0407">
        <w:rPr>
          <w:rFonts w:ascii="Times New Roman" w:hAnsi="Times New Roman" w:cs="Times New Roman"/>
          <w:sz w:val="24"/>
          <w:szCs w:val="24"/>
        </w:rPr>
        <w:t xml:space="preserve"> </w:t>
      </w:r>
      <w:r w:rsidRPr="00FB0407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hyperlink r:id="rId8">
        <w:r w:rsidRPr="00FB0407">
          <w:rPr>
            <w:rFonts w:ascii="Times New Roman" w:hAnsi="Times New Roman" w:cs="Times New Roman"/>
            <w:sz w:val="24"/>
            <w:szCs w:val="24"/>
          </w:rPr>
          <w:t>пунктами 2.2</w:t>
        </w:r>
      </w:hyperlink>
      <w:r w:rsidRPr="00FB0407">
        <w:rPr>
          <w:rFonts w:ascii="Times New Roman" w:hAnsi="Times New Roman" w:cs="Times New Roman"/>
          <w:sz w:val="24"/>
          <w:szCs w:val="24"/>
        </w:rPr>
        <w:t xml:space="preserve"> и </w:t>
      </w:r>
      <w:hyperlink r:id="rId9">
        <w:r w:rsidRPr="00FB0407">
          <w:rPr>
            <w:rFonts w:ascii="Times New Roman" w:hAnsi="Times New Roman" w:cs="Times New Roman"/>
            <w:sz w:val="24"/>
            <w:szCs w:val="24"/>
          </w:rPr>
          <w:t>3.10</w:t>
        </w:r>
      </w:hyperlink>
      <w:r w:rsidRPr="00FB0407">
        <w:rPr>
          <w:rFonts w:ascii="Times New Roman" w:hAnsi="Times New Roman" w:cs="Times New Roman"/>
          <w:sz w:val="24"/>
          <w:szCs w:val="24"/>
        </w:rPr>
        <w:t xml:space="preserve"> Положения </w:t>
      </w:r>
      <w:r w:rsidRPr="00FB0407">
        <w:rPr>
          <w:rFonts w:ascii="Times New Roman" w:hAnsi="Times New Roman" w:cs="Times New Roman"/>
          <w:sz w:val="24"/>
          <w:szCs w:val="24"/>
        </w:rPr>
        <w:br/>
        <w:t>о Комитете по инвестициям Санкт</w:t>
      </w:r>
      <w:r w:rsidRPr="00FB0407">
        <w:rPr>
          <w:rFonts w:ascii="Times New Roman" w:hAnsi="Times New Roman" w:cs="Times New Roman"/>
          <w:sz w:val="24"/>
          <w:szCs w:val="24"/>
        </w:rPr>
        <w:noBreakHyphen/>
        <w:t>Петербурга, утвержденного постановлением Правительства Санкт-Петербурга от 27.09.2012 № 1042 «О Комитете по инвестициям Санкт</w:t>
      </w:r>
      <w:r w:rsidRPr="00FB0407">
        <w:rPr>
          <w:rFonts w:ascii="Times New Roman" w:hAnsi="Times New Roman" w:cs="Times New Roman"/>
          <w:sz w:val="24"/>
          <w:szCs w:val="24"/>
        </w:rPr>
        <w:noBreakHyphen/>
        <w:t xml:space="preserve">Петербурга», </w:t>
      </w:r>
      <w:r w:rsidR="00FB040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FB0407">
        <w:rPr>
          <w:rFonts w:ascii="Times New Roman" w:hAnsi="Times New Roman" w:cs="Times New Roman"/>
          <w:sz w:val="24"/>
          <w:szCs w:val="24"/>
        </w:rPr>
        <w:t xml:space="preserve">перечнем мероприятий, утверждаемым КИ ежегодно до первого марта текущего года, по </w:t>
      </w:r>
      <w:r w:rsidR="00FB0407">
        <w:rPr>
          <w:rFonts w:ascii="Times New Roman" w:hAnsi="Times New Roman" w:cs="Times New Roman"/>
          <w:sz w:val="24"/>
          <w:szCs w:val="24"/>
        </w:rPr>
        <w:t xml:space="preserve">следующим </w:t>
      </w:r>
      <w:r w:rsidRPr="00FB0407">
        <w:rPr>
          <w:rFonts w:ascii="Times New Roman" w:hAnsi="Times New Roman" w:cs="Times New Roman"/>
          <w:sz w:val="24"/>
          <w:szCs w:val="24"/>
        </w:rPr>
        <w:t>адресам:</w:t>
      </w:r>
    </w:p>
    <w:p w:rsidR="00E31B4B" w:rsidRPr="00FB0407" w:rsidRDefault="00E31B4B" w:rsidP="00FB0407">
      <w:pPr>
        <w:pStyle w:val="a3"/>
        <w:tabs>
          <w:tab w:val="left" w:pos="113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0407">
        <w:rPr>
          <w:rFonts w:ascii="Times New Roman" w:hAnsi="Times New Roman" w:cs="Times New Roman"/>
          <w:sz w:val="24"/>
          <w:szCs w:val="24"/>
        </w:rPr>
        <w:t>ул. Маршала Тухачевского, участок 2 (юго-западнее пересечения с ул. Буренина);</w:t>
      </w:r>
    </w:p>
    <w:p w:rsidR="00E31B4B" w:rsidRPr="00FB0407" w:rsidRDefault="00E31B4B" w:rsidP="00FB0407">
      <w:pPr>
        <w:pStyle w:val="a3"/>
        <w:tabs>
          <w:tab w:val="left" w:pos="113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0407">
        <w:rPr>
          <w:rFonts w:ascii="Times New Roman" w:hAnsi="Times New Roman" w:cs="Times New Roman"/>
          <w:sz w:val="24"/>
          <w:szCs w:val="24"/>
        </w:rPr>
        <w:t>Заневский пр., участок 1 (юго-восточнее дома № 65, корп. 1 по Заневскому пр.)</w:t>
      </w:r>
      <w:r w:rsidR="00FB0407">
        <w:rPr>
          <w:rFonts w:ascii="Times New Roman" w:hAnsi="Times New Roman" w:cs="Times New Roman"/>
          <w:sz w:val="24"/>
          <w:szCs w:val="24"/>
        </w:rPr>
        <w:t>;</w:t>
      </w:r>
    </w:p>
    <w:p w:rsidR="00E31B4B" w:rsidRPr="00FB0407" w:rsidRDefault="00E31B4B" w:rsidP="00FB0407">
      <w:pPr>
        <w:tabs>
          <w:tab w:val="left" w:pos="1134"/>
        </w:tabs>
        <w:jc w:val="both"/>
        <w:rPr>
          <w:rFonts w:eastAsiaTheme="minorHAnsi"/>
        </w:rPr>
      </w:pPr>
      <w:r w:rsidRPr="00FB0407">
        <w:rPr>
          <w:rFonts w:eastAsiaTheme="minorHAnsi"/>
        </w:rPr>
        <w:t>МО Коломяги, ул. Летчи</w:t>
      </w:r>
      <w:r w:rsidR="000407E0">
        <w:rPr>
          <w:rFonts w:eastAsiaTheme="minorHAnsi"/>
        </w:rPr>
        <w:t>ка Паршина, земельный участок 3</w:t>
      </w:r>
      <w:r w:rsidR="00FB0407">
        <w:rPr>
          <w:rFonts w:eastAsiaTheme="minorHAnsi"/>
        </w:rPr>
        <w:t>;</w:t>
      </w:r>
    </w:p>
    <w:p w:rsidR="00E31B4B" w:rsidRPr="000407E0" w:rsidRDefault="00E31B4B" w:rsidP="00FB0407">
      <w:pPr>
        <w:pStyle w:val="a3"/>
        <w:tabs>
          <w:tab w:val="left" w:pos="113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0407">
        <w:rPr>
          <w:rFonts w:ascii="Times New Roman" w:hAnsi="Times New Roman" w:cs="Times New Roman"/>
          <w:sz w:val="24"/>
          <w:szCs w:val="24"/>
        </w:rPr>
        <w:t>пос. Тярлево, Фильтровское шоссе, участок 11 (юго-западнее дома 3, лит. А</w:t>
      </w:r>
      <w:r w:rsidRPr="00FB0407">
        <w:rPr>
          <w:rFonts w:ascii="Times New Roman" w:hAnsi="Times New Roman" w:cs="Times New Roman"/>
          <w:sz w:val="24"/>
          <w:szCs w:val="24"/>
        </w:rPr>
        <w:br/>
        <w:t xml:space="preserve">по Фильтровскому </w:t>
      </w:r>
      <w:r w:rsidR="000407E0">
        <w:rPr>
          <w:rFonts w:ascii="Times New Roman" w:hAnsi="Times New Roman" w:cs="Times New Roman"/>
          <w:sz w:val="24"/>
          <w:szCs w:val="24"/>
        </w:rPr>
        <w:t>шоссе</w:t>
      </w:r>
      <w:r w:rsidR="000407E0" w:rsidRPr="000407E0">
        <w:rPr>
          <w:rFonts w:ascii="Times New Roman" w:hAnsi="Times New Roman" w:cs="Times New Roman"/>
          <w:sz w:val="24"/>
          <w:szCs w:val="24"/>
        </w:rPr>
        <w:t>)</w:t>
      </w:r>
      <w:r w:rsidRPr="000407E0">
        <w:rPr>
          <w:rFonts w:ascii="Times New Roman" w:hAnsi="Times New Roman" w:cs="Times New Roman"/>
          <w:sz w:val="24"/>
          <w:szCs w:val="24"/>
        </w:rPr>
        <w:t>;</w:t>
      </w:r>
    </w:p>
    <w:p w:rsidR="00E31B4B" w:rsidRPr="00FB0407" w:rsidRDefault="00E31B4B" w:rsidP="00FB0407">
      <w:pPr>
        <w:tabs>
          <w:tab w:val="left" w:pos="1134"/>
        </w:tabs>
        <w:jc w:val="both"/>
        <w:rPr>
          <w:rFonts w:eastAsiaTheme="minorHAnsi"/>
        </w:rPr>
      </w:pPr>
      <w:r w:rsidRPr="00FB0407">
        <w:rPr>
          <w:rFonts w:eastAsiaTheme="minorHAnsi"/>
        </w:rPr>
        <w:t>Богатырский пр., участок 3 (юго-восточнее пересечения с Яхтенной ул.);</w:t>
      </w:r>
    </w:p>
    <w:p w:rsidR="00E31B4B" w:rsidRPr="00FB0407" w:rsidRDefault="00E31B4B" w:rsidP="00FB0407">
      <w:pPr>
        <w:tabs>
          <w:tab w:val="left" w:pos="1134"/>
        </w:tabs>
        <w:jc w:val="both"/>
        <w:rPr>
          <w:rFonts w:eastAsiaTheme="minorHAnsi"/>
        </w:rPr>
      </w:pPr>
      <w:r w:rsidRPr="00FB0407">
        <w:rPr>
          <w:rFonts w:eastAsiaTheme="minorHAnsi"/>
        </w:rPr>
        <w:t>МО Озеро Долгое, Ольховая ул., участок 30;</w:t>
      </w:r>
    </w:p>
    <w:p w:rsidR="00E31B4B" w:rsidRDefault="00E31B4B" w:rsidP="000407E0">
      <w:pPr>
        <w:pStyle w:val="a3"/>
        <w:tabs>
          <w:tab w:val="left" w:pos="113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0407">
        <w:rPr>
          <w:rFonts w:ascii="Times New Roman" w:hAnsi="Times New Roman" w:cs="Times New Roman"/>
          <w:sz w:val="24"/>
          <w:szCs w:val="24"/>
        </w:rPr>
        <w:t>г. Петергоф, Гостилицкое шоссе, участок 57 (территория, ограниченная Ботанической ул., Ульяновской ул., Астрономической ул., Гостилицким шоссе, Пригородной ул., проектируемым проездом, в Петродворцовом районе, ФЗУ №11)</w:t>
      </w:r>
      <w:r w:rsidR="00FB0407">
        <w:rPr>
          <w:rFonts w:ascii="Times New Roman" w:hAnsi="Times New Roman" w:cs="Times New Roman"/>
          <w:sz w:val="24"/>
          <w:szCs w:val="24"/>
        </w:rPr>
        <w:t>.</w:t>
      </w:r>
      <w:r w:rsidRPr="00FB0407">
        <w:rPr>
          <w:rFonts w:ascii="Times New Roman" w:hAnsi="Times New Roman" w:cs="Times New Roman"/>
          <w:sz w:val="24"/>
          <w:szCs w:val="24"/>
        </w:rPr>
        <w:t>»</w:t>
      </w:r>
      <w:r w:rsidR="00FB0407">
        <w:rPr>
          <w:rFonts w:ascii="Times New Roman" w:hAnsi="Times New Roman" w:cs="Times New Roman"/>
          <w:sz w:val="24"/>
          <w:szCs w:val="24"/>
        </w:rPr>
        <w:t>.</w:t>
      </w:r>
      <w:r w:rsidRPr="00FB04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07E0" w:rsidRPr="000407E0" w:rsidRDefault="000407E0" w:rsidP="000407E0">
      <w:pPr>
        <w:pStyle w:val="a3"/>
        <w:tabs>
          <w:tab w:val="left" w:pos="113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0407E0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 w:rsidR="0016026B">
        <w:rPr>
          <w:rFonts w:ascii="Times New Roman" w:hAnsi="Times New Roman" w:cs="Times New Roman"/>
          <w:sz w:val="24"/>
          <w:szCs w:val="24"/>
        </w:rPr>
        <w:t xml:space="preserve">обращениями </w:t>
      </w:r>
      <w:r w:rsidRPr="000407E0">
        <w:rPr>
          <w:rFonts w:ascii="Times New Roman" w:hAnsi="Times New Roman" w:cs="Times New Roman"/>
          <w:sz w:val="24"/>
          <w:szCs w:val="24"/>
        </w:rPr>
        <w:t xml:space="preserve">администраций Кронштадтского и Пушкинского районов </w:t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Pr="000407E0">
        <w:rPr>
          <w:rFonts w:ascii="Times New Roman" w:hAnsi="Times New Roman" w:cs="Times New Roman"/>
          <w:sz w:val="24"/>
          <w:szCs w:val="24"/>
        </w:rPr>
        <w:t xml:space="preserve">из </w:t>
      </w:r>
      <w:r>
        <w:rPr>
          <w:rFonts w:ascii="Times New Roman" w:hAnsi="Times New Roman" w:cs="Times New Roman"/>
          <w:sz w:val="24"/>
          <w:szCs w:val="24"/>
        </w:rPr>
        <w:t xml:space="preserve">указанного </w:t>
      </w:r>
      <w:r w:rsidRPr="000407E0">
        <w:rPr>
          <w:rFonts w:ascii="Times New Roman" w:hAnsi="Times New Roman" w:cs="Times New Roman"/>
          <w:sz w:val="24"/>
          <w:szCs w:val="24"/>
        </w:rPr>
        <w:t xml:space="preserve">перечня </w:t>
      </w:r>
      <w:r>
        <w:rPr>
          <w:rFonts w:ascii="Times New Roman" w:hAnsi="Times New Roman" w:cs="Times New Roman"/>
          <w:sz w:val="24"/>
          <w:szCs w:val="24"/>
        </w:rPr>
        <w:t xml:space="preserve">адресов </w:t>
      </w:r>
      <w:r w:rsidRPr="000407E0">
        <w:rPr>
          <w:rFonts w:ascii="Times New Roman" w:hAnsi="Times New Roman" w:cs="Times New Roman"/>
          <w:sz w:val="24"/>
          <w:szCs w:val="24"/>
        </w:rPr>
        <w:t>исключены земельные</w:t>
      </w:r>
      <w:r>
        <w:rPr>
          <w:rFonts w:ascii="Times New Roman" w:hAnsi="Times New Roman" w:cs="Times New Roman"/>
          <w:sz w:val="24"/>
          <w:szCs w:val="24"/>
        </w:rPr>
        <w:br/>
      </w:r>
      <w:r w:rsidRPr="000407E0">
        <w:rPr>
          <w:rFonts w:ascii="Times New Roman" w:hAnsi="Times New Roman" w:cs="Times New Roman"/>
          <w:sz w:val="24"/>
          <w:szCs w:val="24"/>
        </w:rPr>
        <w:t>участки по адресам: г. Кронштадт, Цитадельское шоссе, участок 1 (южнее пересечения</w:t>
      </w:r>
      <w:r>
        <w:rPr>
          <w:rFonts w:ascii="Times New Roman" w:hAnsi="Times New Roman" w:cs="Times New Roman"/>
          <w:sz w:val="24"/>
          <w:szCs w:val="24"/>
        </w:rPr>
        <w:br/>
      </w:r>
      <w:r w:rsidRPr="000407E0">
        <w:rPr>
          <w:rFonts w:ascii="Times New Roman" w:hAnsi="Times New Roman" w:cs="Times New Roman"/>
          <w:sz w:val="24"/>
          <w:szCs w:val="24"/>
        </w:rPr>
        <w:t>с ул. Литке);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07E0">
        <w:rPr>
          <w:rFonts w:ascii="Times New Roman" w:hAnsi="Times New Roman" w:cs="Times New Roman"/>
          <w:sz w:val="24"/>
          <w:szCs w:val="24"/>
        </w:rPr>
        <w:t>г. Пушкин, Красносельское шоссе, участок 37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407E0" w:rsidRPr="000407E0" w:rsidRDefault="000407E0" w:rsidP="000407E0">
      <w:pPr>
        <w:tabs>
          <w:tab w:val="left" w:pos="1134"/>
        </w:tabs>
        <w:jc w:val="both"/>
      </w:pPr>
      <w:r>
        <w:t>В</w:t>
      </w:r>
      <w:r w:rsidRPr="000407E0">
        <w:t xml:space="preserve"> целях проработки вопроса привлечения инвестиций в развитие спортивной инфраструктуры путем строительства на земельных участках, имеющих вид разрешенного использования «обеспечение спортивно-зрелищных мероприятий» либо «обеспечение занятий спортом в помещениях», объектов спорта за счет различных источников финансирования, в том числе за счет средств бюджета Санкт-Петербурга</w:t>
      </w:r>
      <w:r w:rsidR="004C7FA1">
        <w:t>,</w:t>
      </w:r>
      <w:r>
        <w:t xml:space="preserve"> </w:t>
      </w:r>
      <w:r w:rsidRPr="000407E0">
        <w:rPr>
          <w:rFonts w:eastAsiaTheme="minorHAnsi"/>
          <w:lang w:eastAsia="en-US"/>
        </w:rPr>
        <w:t xml:space="preserve">в </w:t>
      </w:r>
      <w:r>
        <w:t xml:space="preserve">указанный перечень добавлены участки по адресам: </w:t>
      </w:r>
      <w:r w:rsidRPr="00FB0407">
        <w:rPr>
          <w:rFonts w:eastAsiaTheme="minorHAnsi"/>
        </w:rPr>
        <w:t>МО Коломяги, ул. Летчи</w:t>
      </w:r>
      <w:r>
        <w:rPr>
          <w:rFonts w:eastAsiaTheme="minorHAnsi"/>
        </w:rPr>
        <w:t xml:space="preserve">ка Паршина, земельный участок 3; </w:t>
      </w:r>
      <w:r w:rsidRPr="00FB0407">
        <w:rPr>
          <w:rFonts w:eastAsiaTheme="minorHAnsi"/>
          <w:lang w:eastAsia="en-US"/>
        </w:rPr>
        <w:t>пос. Тярлево, Фильтровское шоссе, участок 11 (юго-западнее дома 3, лит. А</w:t>
      </w:r>
      <w:r w:rsidRPr="00FB0407">
        <w:rPr>
          <w:rFonts w:eastAsiaTheme="minorHAnsi"/>
          <w:lang w:eastAsia="en-US"/>
        </w:rPr>
        <w:br/>
        <w:t xml:space="preserve">по Фильтровскому </w:t>
      </w:r>
      <w:r>
        <w:t>шоссе</w:t>
      </w:r>
      <w:r w:rsidRPr="000407E0">
        <w:rPr>
          <w:rFonts w:eastAsiaTheme="minorHAnsi"/>
        </w:rPr>
        <w:t>)</w:t>
      </w:r>
      <w:r w:rsidRPr="000407E0">
        <w:rPr>
          <w:rFonts w:eastAsiaTheme="minorHAnsi"/>
          <w:lang w:eastAsia="en-US"/>
        </w:rPr>
        <w:t>;</w:t>
      </w:r>
      <w:r>
        <w:rPr>
          <w:rFonts w:eastAsiaTheme="minorHAnsi"/>
          <w:lang w:eastAsia="en-US"/>
        </w:rPr>
        <w:t xml:space="preserve"> </w:t>
      </w:r>
      <w:r w:rsidRPr="00FB0407">
        <w:rPr>
          <w:rFonts w:eastAsiaTheme="minorHAnsi"/>
        </w:rPr>
        <w:t>Богатырский пр., участ</w:t>
      </w:r>
      <w:r>
        <w:rPr>
          <w:rFonts w:eastAsiaTheme="minorHAnsi"/>
        </w:rPr>
        <w:t>ок 3 (юго-восточнее пересечения</w:t>
      </w:r>
      <w:r>
        <w:rPr>
          <w:rFonts w:eastAsiaTheme="minorHAnsi"/>
        </w:rPr>
        <w:br/>
      </w:r>
      <w:r w:rsidRPr="00FB0407">
        <w:rPr>
          <w:rFonts w:eastAsiaTheme="minorHAnsi"/>
        </w:rPr>
        <w:t>с Яхтенной ул.);</w:t>
      </w:r>
      <w:r>
        <w:rPr>
          <w:rFonts w:eastAsiaTheme="minorHAnsi"/>
        </w:rPr>
        <w:t xml:space="preserve"> </w:t>
      </w:r>
      <w:r w:rsidRPr="00FB0407">
        <w:rPr>
          <w:rFonts w:eastAsiaTheme="minorHAnsi"/>
        </w:rPr>
        <w:t>МО Озеро Долгое, Ольховая ул., участок 30;</w:t>
      </w:r>
      <w:r>
        <w:rPr>
          <w:rFonts w:eastAsiaTheme="minorHAnsi"/>
        </w:rPr>
        <w:t xml:space="preserve"> </w:t>
      </w:r>
      <w:r w:rsidRPr="00FB0407">
        <w:rPr>
          <w:rFonts w:eastAsiaTheme="minorHAnsi"/>
          <w:lang w:eastAsia="en-US"/>
        </w:rPr>
        <w:t>г. Петергоф, Гостилицкое шоссе, участок 57 (территория, ограниченная Ботанической ул., Ульяновской ул., Астрономической ул., Гостилицким шоссе, Пригородной ул., проектируемым проездом,</w:t>
      </w:r>
      <w:r>
        <w:rPr>
          <w:rFonts w:eastAsiaTheme="minorHAnsi"/>
          <w:lang w:eastAsia="en-US"/>
        </w:rPr>
        <w:br/>
      </w:r>
      <w:r w:rsidRPr="00FB0407">
        <w:rPr>
          <w:rFonts w:eastAsiaTheme="minorHAnsi"/>
          <w:lang w:eastAsia="en-US"/>
        </w:rPr>
        <w:t>в Петродворцовом районе, ФЗУ №11)</w:t>
      </w:r>
      <w:r>
        <w:t>.</w:t>
      </w:r>
      <w:r w:rsidRPr="00FB0407">
        <w:rPr>
          <w:rFonts w:eastAsiaTheme="minorHAnsi"/>
          <w:lang w:eastAsia="en-US"/>
        </w:rPr>
        <w:t xml:space="preserve"> </w:t>
      </w:r>
    </w:p>
    <w:p w:rsidR="00E31B4B" w:rsidRPr="00A06E64" w:rsidRDefault="00E31B4B" w:rsidP="00E31B4B">
      <w:pPr>
        <w:pStyle w:val="a3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6E64">
        <w:rPr>
          <w:rFonts w:ascii="Times New Roman" w:hAnsi="Times New Roman" w:cs="Times New Roman"/>
          <w:color w:val="000000" w:themeColor="text1"/>
          <w:sz w:val="24"/>
          <w:szCs w:val="24"/>
        </w:rPr>
        <w:t>Включение в Государственную программу</w:t>
      </w:r>
      <w:r w:rsidRPr="00A06E64">
        <w:rPr>
          <w:rFonts w:ascii="Times New Roman" w:hAnsi="Times New Roman" w:cs="Times New Roman"/>
          <w:sz w:val="24"/>
          <w:szCs w:val="24"/>
        </w:rPr>
        <w:t xml:space="preserve"> (раздел «Расходы развития» подпрограммы 3) дополнительных </w:t>
      </w:r>
      <w:r w:rsidRPr="00A06E64">
        <w:rPr>
          <w:rFonts w:ascii="Times New Roman" w:hAnsi="Times New Roman" w:cs="Times New Roman"/>
          <w:color w:val="000000" w:themeColor="text1"/>
          <w:sz w:val="24"/>
          <w:szCs w:val="24"/>
        </w:rPr>
        <w:t>расходных обязательств Санкт-Петербурга,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06E64">
        <w:rPr>
          <w:rFonts w:ascii="Times New Roman" w:hAnsi="Times New Roman" w:cs="Times New Roman"/>
          <w:color w:val="000000" w:themeColor="text1"/>
          <w:sz w:val="24"/>
          <w:szCs w:val="24"/>
        </w:rPr>
        <w:t>связанных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06E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проектированием строительства/реконструкции </w:t>
      </w:r>
      <w:r w:rsidRPr="00A06E64">
        <w:rPr>
          <w:rFonts w:ascii="Times New Roman" w:hAnsi="Times New Roman" w:cs="Times New Roman"/>
          <w:sz w:val="24"/>
          <w:szCs w:val="24"/>
        </w:rPr>
        <w:t>спортивных объектов</w:t>
      </w:r>
      <w:r>
        <w:rPr>
          <w:rFonts w:ascii="Times New Roman" w:hAnsi="Times New Roman" w:cs="Times New Roman"/>
          <w:sz w:val="24"/>
          <w:szCs w:val="24"/>
        </w:rPr>
        <w:br/>
      </w:r>
      <w:r w:rsidRPr="00A06E64">
        <w:rPr>
          <w:rFonts w:ascii="Times New Roman" w:hAnsi="Times New Roman" w:cs="Times New Roman"/>
          <w:sz w:val="24"/>
          <w:szCs w:val="24"/>
        </w:rPr>
        <w:t>(сроки проектирования – 2029-2030 гг.)</w:t>
      </w:r>
      <w:r w:rsidR="00902506">
        <w:rPr>
          <w:rFonts w:ascii="Times New Roman" w:hAnsi="Times New Roman"/>
          <w:color w:val="000000"/>
          <w:sz w:val="24"/>
          <w:szCs w:val="24"/>
          <w:lang w:eastAsia="ru-RU"/>
        </w:rPr>
        <w:t>, мероприятия</w:t>
      </w:r>
      <w:r w:rsidR="0016026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 </w:t>
      </w:r>
      <w:r w:rsidR="0016026B" w:rsidRPr="00A06E64">
        <w:rPr>
          <w:rFonts w:ascii="Times New Roman" w:hAnsi="Times New Roman" w:cs="Times New Roman"/>
          <w:color w:val="000000" w:themeColor="text1"/>
          <w:sz w:val="24"/>
          <w:szCs w:val="24"/>
        </w:rPr>
        <w:t>строительств</w:t>
      </w:r>
      <w:r w:rsidR="0016026B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6026B" w:rsidRPr="00A06E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/реконструкции </w:t>
      </w:r>
      <w:r w:rsidR="0016026B">
        <w:rPr>
          <w:rFonts w:ascii="Times New Roman" w:hAnsi="Times New Roman" w:cs="Times New Roman"/>
          <w:sz w:val="24"/>
          <w:szCs w:val="24"/>
        </w:rPr>
        <w:t>которых запланировано на период после 2030 года.</w:t>
      </w:r>
    </w:p>
    <w:p w:rsidR="00E31B4B" w:rsidRPr="00F62491" w:rsidRDefault="00E31B4B" w:rsidP="00F62491">
      <w:pPr>
        <w:jc w:val="both"/>
        <w:rPr>
          <w:spacing w:val="-2"/>
        </w:rPr>
      </w:pPr>
      <w:r w:rsidRPr="00F62491">
        <w:rPr>
          <w:spacing w:val="-4"/>
        </w:rPr>
        <w:t>Финансово-экономическое обоснование проектирования строительства/реконструкции</w:t>
      </w:r>
      <w:r w:rsidRPr="00F62491">
        <w:rPr>
          <w:spacing w:val="-2"/>
        </w:rPr>
        <w:t xml:space="preserve"> и строительства/реконструкции спортивных объектов приведено в приложении</w:t>
      </w:r>
      <w:r w:rsidR="00F62491">
        <w:rPr>
          <w:spacing w:val="-2"/>
        </w:rPr>
        <w:br/>
      </w:r>
      <w:r w:rsidRPr="00F62491">
        <w:rPr>
          <w:spacing w:val="-2"/>
        </w:rPr>
        <w:t>к Пояснительной записке</w:t>
      </w:r>
      <w:r w:rsidRPr="00A06E64">
        <w:t>.</w:t>
      </w:r>
    </w:p>
    <w:p w:rsidR="00ED08B3" w:rsidRPr="00A06E64" w:rsidRDefault="00ED08B3" w:rsidP="00ED08B3">
      <w:pPr>
        <w:jc w:val="both"/>
      </w:pPr>
      <w:r w:rsidRPr="00A06E64">
        <w:t xml:space="preserve">Информационно-рекламное сопровождение Проекта после его подписания, </w:t>
      </w:r>
      <w:r w:rsidRPr="00A06E64">
        <w:br/>
        <w:t xml:space="preserve">в том числе подготовка и рассылка в средства массовой информации пресс-релиза, проведение пресс-конференций и иных аналогичных мероприятий, не требуется </w:t>
      </w:r>
      <w:r w:rsidRPr="00A06E64">
        <w:br/>
        <w:t xml:space="preserve">в связи с тем, что данный Проект не является наиболее важным правовым актом </w:t>
      </w:r>
      <w:r w:rsidRPr="00A06E64">
        <w:br/>
        <w:t>для Санкт-Петербурга.</w:t>
      </w:r>
    </w:p>
    <w:p w:rsidR="005834CA" w:rsidRPr="00A06E64" w:rsidRDefault="005834CA" w:rsidP="00242EAA">
      <w:pPr>
        <w:jc w:val="both"/>
      </w:pPr>
      <w:r w:rsidRPr="00A06E64">
        <w:t xml:space="preserve">Принятие Проекта не повлечет необходимость признания утратившими силу, приостановления, изменения, дополнения или разработки иных правовых актов </w:t>
      </w:r>
      <w:r w:rsidRPr="00A06E64">
        <w:br/>
        <w:t>в связи с принятием Проекта, а также не потребует дополнительного расходования средств бюджета Санкт-Петербурга.</w:t>
      </w:r>
    </w:p>
    <w:p w:rsidR="00242EAA" w:rsidRPr="00A06E64" w:rsidRDefault="00242EAA" w:rsidP="00242EAA">
      <w:pPr>
        <w:jc w:val="both"/>
      </w:pPr>
      <w:r w:rsidRPr="00A06E64">
        <w:t xml:space="preserve">Проект не относится к правовым актам, указанным в пункте 1 статьи 2 Закона </w:t>
      </w:r>
      <w:r w:rsidRPr="00A06E64">
        <w:br/>
        <w:t>Санкт-Петербурга от 09.11.2022 № 621-99 «Об оценке регулирующего воздействия проектов нормативных правовых актов Санкт-Петербурга и экспертизе нормативных правовых актов Санкт-Петербурга», в связи с чем не подлежит процедуре оценки регулирующего воздействия.</w:t>
      </w:r>
    </w:p>
    <w:p w:rsidR="005834CA" w:rsidRPr="00A06E64" w:rsidRDefault="005834CA" w:rsidP="005834CA">
      <w:pPr>
        <w:jc w:val="both"/>
      </w:pPr>
    </w:p>
    <w:p w:rsidR="00A008B9" w:rsidRPr="00A06E64" w:rsidRDefault="00A008B9" w:rsidP="003A3B02">
      <w:pPr>
        <w:ind w:firstLine="0"/>
      </w:pPr>
      <w:r w:rsidRPr="00A06E64">
        <w:t xml:space="preserve">Приложение: на </w:t>
      </w:r>
      <w:r w:rsidR="00050055" w:rsidRPr="00A06E64">
        <w:t>______</w:t>
      </w:r>
      <w:r w:rsidRPr="00A06E64">
        <w:t xml:space="preserve"> л. в 1 экз.</w:t>
      </w:r>
    </w:p>
    <w:p w:rsidR="00A008B9" w:rsidRPr="00A06E64" w:rsidRDefault="00A008B9" w:rsidP="00A008B9"/>
    <w:p w:rsidR="003A3B02" w:rsidRPr="00A06E64" w:rsidRDefault="003A3B02" w:rsidP="003A3B02">
      <w:pPr>
        <w:ind w:firstLine="0"/>
        <w:jc w:val="both"/>
        <w:rPr>
          <w:b/>
        </w:rPr>
      </w:pPr>
    </w:p>
    <w:p w:rsidR="003A3B02" w:rsidRPr="00A06E64" w:rsidRDefault="003A3B02" w:rsidP="003A3B02">
      <w:pPr>
        <w:ind w:firstLine="0"/>
        <w:jc w:val="both"/>
        <w:rPr>
          <w:b/>
        </w:rPr>
      </w:pPr>
    </w:p>
    <w:p w:rsidR="00A008B9" w:rsidRPr="00A06E64" w:rsidRDefault="00A008B9" w:rsidP="003A3B02">
      <w:pPr>
        <w:ind w:firstLine="0"/>
        <w:jc w:val="both"/>
        <w:rPr>
          <w:b/>
        </w:rPr>
      </w:pPr>
      <w:r w:rsidRPr="00A06E64">
        <w:rPr>
          <w:b/>
        </w:rPr>
        <w:t>Председатель Комитета</w:t>
      </w:r>
      <w:r w:rsidRPr="00A06E64">
        <w:rPr>
          <w:b/>
        </w:rPr>
        <w:tab/>
      </w:r>
      <w:r w:rsidRPr="00A06E64">
        <w:rPr>
          <w:b/>
        </w:rPr>
        <w:tab/>
      </w:r>
      <w:r w:rsidRPr="00A06E64">
        <w:rPr>
          <w:b/>
        </w:rPr>
        <w:tab/>
      </w:r>
      <w:r w:rsidRPr="00A06E64">
        <w:rPr>
          <w:b/>
        </w:rPr>
        <w:tab/>
      </w:r>
      <w:r w:rsidRPr="00A06E64">
        <w:rPr>
          <w:b/>
        </w:rPr>
        <w:tab/>
      </w:r>
      <w:r w:rsidRPr="00A06E64">
        <w:rPr>
          <w:b/>
        </w:rPr>
        <w:tab/>
        <w:t xml:space="preserve"> </w:t>
      </w:r>
    </w:p>
    <w:p w:rsidR="00A008B9" w:rsidRPr="00A06E64" w:rsidRDefault="00A008B9" w:rsidP="00A008B9">
      <w:pPr>
        <w:tabs>
          <w:tab w:val="left" w:pos="993"/>
        </w:tabs>
        <w:ind w:firstLine="0"/>
        <w:jc w:val="both"/>
      </w:pPr>
      <w:r w:rsidRPr="00A06E64">
        <w:rPr>
          <w:b/>
        </w:rPr>
        <w:t>по физической культуре и спорту</w:t>
      </w:r>
      <w:r w:rsidRPr="00A06E64">
        <w:rPr>
          <w:b/>
        </w:rPr>
        <w:tab/>
        <w:t xml:space="preserve"> </w:t>
      </w:r>
      <w:r w:rsidRPr="00A06E64">
        <w:rPr>
          <w:b/>
        </w:rPr>
        <w:tab/>
      </w:r>
      <w:r w:rsidRPr="00A06E64">
        <w:rPr>
          <w:b/>
        </w:rPr>
        <w:tab/>
      </w:r>
      <w:r w:rsidRPr="00A06E64">
        <w:rPr>
          <w:b/>
        </w:rPr>
        <w:tab/>
        <w:t xml:space="preserve">           </w:t>
      </w:r>
      <w:r w:rsidR="003A3B02" w:rsidRPr="00A06E64">
        <w:rPr>
          <w:b/>
        </w:rPr>
        <w:t xml:space="preserve">      </w:t>
      </w:r>
      <w:r w:rsidRPr="00A06E64">
        <w:rPr>
          <w:b/>
        </w:rPr>
        <w:t>А.И.Шантырь</w:t>
      </w:r>
    </w:p>
    <w:p w:rsidR="00BC2C31" w:rsidRPr="00A06E64" w:rsidRDefault="00BC2C31" w:rsidP="003A3B02">
      <w:pPr>
        <w:tabs>
          <w:tab w:val="left" w:pos="993"/>
        </w:tabs>
        <w:ind w:firstLine="0"/>
        <w:jc w:val="both"/>
        <w:rPr>
          <w:color w:val="000000" w:themeColor="text1"/>
        </w:rPr>
      </w:pPr>
    </w:p>
    <w:sectPr w:rsidR="00BC2C31" w:rsidRPr="00A06E64" w:rsidSect="0049430C">
      <w:headerReference w:type="default" r:id="rId10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907" w:rsidRDefault="00484907" w:rsidP="00441E9D">
      <w:r>
        <w:separator/>
      </w:r>
    </w:p>
  </w:endnote>
  <w:endnote w:type="continuationSeparator" w:id="0">
    <w:p w:rsidR="00484907" w:rsidRDefault="00484907" w:rsidP="00441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907" w:rsidRDefault="00484907" w:rsidP="00441E9D">
      <w:r>
        <w:separator/>
      </w:r>
    </w:p>
  </w:footnote>
  <w:footnote w:type="continuationSeparator" w:id="0">
    <w:p w:rsidR="00484907" w:rsidRDefault="00484907" w:rsidP="00441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99945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954BB" w:rsidRPr="00623157" w:rsidRDefault="001461C8" w:rsidP="003C1FA1">
        <w:pPr>
          <w:pStyle w:val="a6"/>
          <w:jc w:val="center"/>
          <w:rPr>
            <w:rFonts w:ascii="Arial" w:hAnsi="Arial" w:cs="Arial"/>
            <w:sz w:val="18"/>
            <w:szCs w:val="18"/>
          </w:rPr>
        </w:pPr>
        <w:r w:rsidRPr="00623157">
          <w:rPr>
            <w:rFonts w:ascii="Arial" w:hAnsi="Arial" w:cs="Arial"/>
            <w:sz w:val="18"/>
            <w:szCs w:val="18"/>
          </w:rPr>
          <w:fldChar w:fldCharType="begin"/>
        </w:r>
        <w:r w:rsidRPr="00623157">
          <w:rPr>
            <w:rFonts w:ascii="Arial" w:hAnsi="Arial" w:cs="Arial"/>
            <w:sz w:val="18"/>
            <w:szCs w:val="18"/>
          </w:rPr>
          <w:instrText>PAGE   \* MERGEFORMAT</w:instrText>
        </w:r>
        <w:r w:rsidRPr="00623157">
          <w:rPr>
            <w:rFonts w:ascii="Arial" w:hAnsi="Arial" w:cs="Arial"/>
            <w:sz w:val="18"/>
            <w:szCs w:val="18"/>
          </w:rPr>
          <w:fldChar w:fldCharType="separate"/>
        </w:r>
        <w:r w:rsidR="006F5D82">
          <w:rPr>
            <w:rFonts w:ascii="Arial" w:hAnsi="Arial" w:cs="Arial"/>
            <w:noProof/>
            <w:sz w:val="18"/>
            <w:szCs w:val="18"/>
          </w:rPr>
          <w:t>3</w:t>
        </w:r>
        <w:r w:rsidRPr="00623157">
          <w:rPr>
            <w:rFonts w:ascii="Arial" w:hAnsi="Arial" w:cs="Arial"/>
            <w:sz w:val="18"/>
            <w:szCs w:val="18"/>
          </w:rPr>
          <w:fldChar w:fldCharType="end"/>
        </w:r>
      </w:p>
      <w:p w:rsidR="001461C8" w:rsidRPr="009954BB" w:rsidRDefault="00484907" w:rsidP="003C1FA1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4305"/>
    <w:multiLevelType w:val="hybridMultilevel"/>
    <w:tmpl w:val="A4583EE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3347EED"/>
    <w:multiLevelType w:val="hybridMultilevel"/>
    <w:tmpl w:val="2D4C28CE"/>
    <w:lvl w:ilvl="0" w:tplc="960A6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8F21C4"/>
    <w:multiLevelType w:val="hybridMultilevel"/>
    <w:tmpl w:val="FE361534"/>
    <w:lvl w:ilvl="0" w:tplc="54E2CA06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1D3B90"/>
    <w:multiLevelType w:val="hybridMultilevel"/>
    <w:tmpl w:val="93F49B34"/>
    <w:lvl w:ilvl="0" w:tplc="960A6F68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182208E9"/>
    <w:multiLevelType w:val="hybridMultilevel"/>
    <w:tmpl w:val="03FC1308"/>
    <w:lvl w:ilvl="0" w:tplc="7220D766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F082A4B"/>
    <w:multiLevelType w:val="hybridMultilevel"/>
    <w:tmpl w:val="79BA578A"/>
    <w:lvl w:ilvl="0" w:tplc="052A89A8">
      <w:start w:val="1"/>
      <w:numFmt w:val="decimal"/>
      <w:lvlText w:val="4.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F0F4339"/>
    <w:multiLevelType w:val="hybridMultilevel"/>
    <w:tmpl w:val="7C041E8C"/>
    <w:lvl w:ilvl="0" w:tplc="F402B5A2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8770694"/>
    <w:multiLevelType w:val="hybridMultilevel"/>
    <w:tmpl w:val="0EE6D4A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2D80D70"/>
    <w:multiLevelType w:val="multilevel"/>
    <w:tmpl w:val="4ACCF4B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4395688E"/>
    <w:multiLevelType w:val="hybridMultilevel"/>
    <w:tmpl w:val="9834707C"/>
    <w:lvl w:ilvl="0" w:tplc="960A6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4AD6707"/>
    <w:multiLevelType w:val="multilevel"/>
    <w:tmpl w:val="50509C1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1" w15:restartNumberingAfterBreak="0">
    <w:nsid w:val="455520E7"/>
    <w:multiLevelType w:val="hybridMultilevel"/>
    <w:tmpl w:val="E13A182C"/>
    <w:lvl w:ilvl="0" w:tplc="960A6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62D3203"/>
    <w:multiLevelType w:val="hybridMultilevel"/>
    <w:tmpl w:val="9A24FD9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6D32943"/>
    <w:multiLevelType w:val="hybridMultilevel"/>
    <w:tmpl w:val="5E36ADE6"/>
    <w:lvl w:ilvl="0" w:tplc="960A6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7442512"/>
    <w:multiLevelType w:val="hybridMultilevel"/>
    <w:tmpl w:val="EF3201DA"/>
    <w:lvl w:ilvl="0" w:tplc="0D889112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B57A7E"/>
    <w:multiLevelType w:val="hybridMultilevel"/>
    <w:tmpl w:val="EE92FD7C"/>
    <w:lvl w:ilvl="0" w:tplc="72186D0C">
      <w:start w:val="1"/>
      <w:numFmt w:val="decimal"/>
      <w:lvlText w:val="%1."/>
      <w:lvlJc w:val="left"/>
      <w:pPr>
        <w:ind w:left="9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62186DE2"/>
    <w:multiLevelType w:val="hybridMultilevel"/>
    <w:tmpl w:val="6C86D018"/>
    <w:lvl w:ilvl="0" w:tplc="960A6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B322CC4"/>
    <w:multiLevelType w:val="multilevel"/>
    <w:tmpl w:val="F85A1B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8D2FC3"/>
    <w:multiLevelType w:val="hybridMultilevel"/>
    <w:tmpl w:val="2DF20988"/>
    <w:lvl w:ilvl="0" w:tplc="C3F8ADE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ED249F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20A4BE9"/>
    <w:multiLevelType w:val="hybridMultilevel"/>
    <w:tmpl w:val="BB703F5E"/>
    <w:lvl w:ilvl="0" w:tplc="D01085C8">
      <w:start w:val="1"/>
      <w:numFmt w:val="decimal"/>
      <w:lvlText w:val="5.%1.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1A253F"/>
    <w:multiLevelType w:val="hybridMultilevel"/>
    <w:tmpl w:val="2CC4E970"/>
    <w:lvl w:ilvl="0" w:tplc="219CE1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B694D1C"/>
    <w:multiLevelType w:val="hybridMultilevel"/>
    <w:tmpl w:val="DF1A6450"/>
    <w:lvl w:ilvl="0" w:tplc="E36C5476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BA07DC1"/>
    <w:multiLevelType w:val="hybridMultilevel"/>
    <w:tmpl w:val="45240644"/>
    <w:lvl w:ilvl="0" w:tplc="72E680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773EEB"/>
    <w:multiLevelType w:val="hybridMultilevel"/>
    <w:tmpl w:val="A5A63974"/>
    <w:lvl w:ilvl="0" w:tplc="9C028DF2">
      <w:start w:val="1"/>
      <w:numFmt w:val="decimal"/>
      <w:lvlText w:val="%1."/>
      <w:lvlJc w:val="left"/>
      <w:pPr>
        <w:ind w:left="1372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22"/>
  </w:num>
  <w:num w:numId="4">
    <w:abstractNumId w:val="12"/>
  </w:num>
  <w:num w:numId="5">
    <w:abstractNumId w:val="14"/>
  </w:num>
  <w:num w:numId="6">
    <w:abstractNumId w:val="13"/>
  </w:num>
  <w:num w:numId="7">
    <w:abstractNumId w:val="6"/>
  </w:num>
  <w:num w:numId="8">
    <w:abstractNumId w:val="15"/>
  </w:num>
  <w:num w:numId="9">
    <w:abstractNumId w:val="18"/>
  </w:num>
  <w:num w:numId="10">
    <w:abstractNumId w:val="16"/>
  </w:num>
  <w:num w:numId="11">
    <w:abstractNumId w:val="11"/>
  </w:num>
  <w:num w:numId="12">
    <w:abstractNumId w:val="3"/>
  </w:num>
  <w:num w:numId="13">
    <w:abstractNumId w:val="9"/>
  </w:num>
  <w:num w:numId="14">
    <w:abstractNumId w:val="0"/>
  </w:num>
  <w:num w:numId="15">
    <w:abstractNumId w:val="1"/>
  </w:num>
  <w:num w:numId="16">
    <w:abstractNumId w:val="2"/>
  </w:num>
  <w:num w:numId="17">
    <w:abstractNumId w:val="4"/>
  </w:num>
  <w:num w:numId="18">
    <w:abstractNumId w:val="7"/>
  </w:num>
  <w:num w:numId="19">
    <w:abstractNumId w:val="21"/>
  </w:num>
  <w:num w:numId="20">
    <w:abstractNumId w:val="17"/>
  </w:num>
  <w:num w:numId="21">
    <w:abstractNumId w:val="23"/>
  </w:num>
  <w:num w:numId="22">
    <w:abstractNumId w:val="17"/>
  </w:num>
  <w:num w:numId="23">
    <w:abstractNumId w:val="24"/>
  </w:num>
  <w:num w:numId="24">
    <w:abstractNumId w:val="8"/>
  </w:num>
  <w:num w:numId="25">
    <w:abstractNumId w:val="5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6AF"/>
    <w:rsid w:val="00001451"/>
    <w:rsid w:val="0000219F"/>
    <w:rsid w:val="00002BAA"/>
    <w:rsid w:val="00002C77"/>
    <w:rsid w:val="00003E5E"/>
    <w:rsid w:val="00005F3C"/>
    <w:rsid w:val="00005FD1"/>
    <w:rsid w:val="00006667"/>
    <w:rsid w:val="00021AF5"/>
    <w:rsid w:val="0002206E"/>
    <w:rsid w:val="0002460B"/>
    <w:rsid w:val="000265BB"/>
    <w:rsid w:val="000312E9"/>
    <w:rsid w:val="00040326"/>
    <w:rsid w:val="000407E0"/>
    <w:rsid w:val="000422E5"/>
    <w:rsid w:val="00042389"/>
    <w:rsid w:val="00050055"/>
    <w:rsid w:val="00067834"/>
    <w:rsid w:val="000713B2"/>
    <w:rsid w:val="0007352F"/>
    <w:rsid w:val="00077E10"/>
    <w:rsid w:val="00080366"/>
    <w:rsid w:val="000825AC"/>
    <w:rsid w:val="00090778"/>
    <w:rsid w:val="00093708"/>
    <w:rsid w:val="000944EB"/>
    <w:rsid w:val="00094DDA"/>
    <w:rsid w:val="00096E4D"/>
    <w:rsid w:val="00097D6E"/>
    <w:rsid w:val="000A3B8F"/>
    <w:rsid w:val="000A577F"/>
    <w:rsid w:val="000A672D"/>
    <w:rsid w:val="000B37DA"/>
    <w:rsid w:val="000B5D36"/>
    <w:rsid w:val="000C3CC2"/>
    <w:rsid w:val="000D0754"/>
    <w:rsid w:val="000E27AF"/>
    <w:rsid w:val="000E4A36"/>
    <w:rsid w:val="000E64EE"/>
    <w:rsid w:val="000E7ECD"/>
    <w:rsid w:val="000F27D2"/>
    <w:rsid w:val="000F52DD"/>
    <w:rsid w:val="00104E25"/>
    <w:rsid w:val="00111BE6"/>
    <w:rsid w:val="0011224E"/>
    <w:rsid w:val="001219B8"/>
    <w:rsid w:val="00123A1D"/>
    <w:rsid w:val="001270E2"/>
    <w:rsid w:val="00127B0F"/>
    <w:rsid w:val="001461C8"/>
    <w:rsid w:val="001561BF"/>
    <w:rsid w:val="00156EB7"/>
    <w:rsid w:val="0016026B"/>
    <w:rsid w:val="00166B06"/>
    <w:rsid w:val="00183631"/>
    <w:rsid w:val="00184AD9"/>
    <w:rsid w:val="001A2E1C"/>
    <w:rsid w:val="001B51E0"/>
    <w:rsid w:val="001B6258"/>
    <w:rsid w:val="001B65ED"/>
    <w:rsid w:val="001C07A9"/>
    <w:rsid w:val="001D6047"/>
    <w:rsid w:val="001F07D9"/>
    <w:rsid w:val="0020054C"/>
    <w:rsid w:val="00212A14"/>
    <w:rsid w:val="00214FCF"/>
    <w:rsid w:val="0022215D"/>
    <w:rsid w:val="00222AB0"/>
    <w:rsid w:val="002319DE"/>
    <w:rsid w:val="00231F18"/>
    <w:rsid w:val="00232144"/>
    <w:rsid w:val="00234B54"/>
    <w:rsid w:val="00241C14"/>
    <w:rsid w:val="00242EAA"/>
    <w:rsid w:val="00245FAB"/>
    <w:rsid w:val="00246E86"/>
    <w:rsid w:val="00256AD6"/>
    <w:rsid w:val="00256C8A"/>
    <w:rsid w:val="002842C6"/>
    <w:rsid w:val="002A6652"/>
    <w:rsid w:val="002B59C8"/>
    <w:rsid w:val="002B66B0"/>
    <w:rsid w:val="002C6C83"/>
    <w:rsid w:val="002D6D09"/>
    <w:rsid w:val="002F5500"/>
    <w:rsid w:val="00303EE1"/>
    <w:rsid w:val="003075D9"/>
    <w:rsid w:val="00320218"/>
    <w:rsid w:val="00324694"/>
    <w:rsid w:val="00325B1D"/>
    <w:rsid w:val="00327A76"/>
    <w:rsid w:val="00331892"/>
    <w:rsid w:val="00334962"/>
    <w:rsid w:val="003351D1"/>
    <w:rsid w:val="003369EA"/>
    <w:rsid w:val="00343560"/>
    <w:rsid w:val="003466CC"/>
    <w:rsid w:val="00351197"/>
    <w:rsid w:val="00353846"/>
    <w:rsid w:val="00357A66"/>
    <w:rsid w:val="00362BAC"/>
    <w:rsid w:val="003636AF"/>
    <w:rsid w:val="00372C34"/>
    <w:rsid w:val="00373DC0"/>
    <w:rsid w:val="00382C85"/>
    <w:rsid w:val="00385121"/>
    <w:rsid w:val="00387666"/>
    <w:rsid w:val="00391D43"/>
    <w:rsid w:val="003939ED"/>
    <w:rsid w:val="003967FB"/>
    <w:rsid w:val="003A3B02"/>
    <w:rsid w:val="003A6EDD"/>
    <w:rsid w:val="003A7411"/>
    <w:rsid w:val="003C1FA1"/>
    <w:rsid w:val="003E1651"/>
    <w:rsid w:val="003E25D7"/>
    <w:rsid w:val="003F06BB"/>
    <w:rsid w:val="004007D9"/>
    <w:rsid w:val="004024C0"/>
    <w:rsid w:val="004052D0"/>
    <w:rsid w:val="004073CD"/>
    <w:rsid w:val="00411CA8"/>
    <w:rsid w:val="004120C5"/>
    <w:rsid w:val="0041659D"/>
    <w:rsid w:val="00416CBB"/>
    <w:rsid w:val="004175F0"/>
    <w:rsid w:val="0042611C"/>
    <w:rsid w:val="00441E9D"/>
    <w:rsid w:val="00443C7D"/>
    <w:rsid w:val="004576EC"/>
    <w:rsid w:val="00464B70"/>
    <w:rsid w:val="00471DFF"/>
    <w:rsid w:val="004845BE"/>
    <w:rsid w:val="00484907"/>
    <w:rsid w:val="0049430C"/>
    <w:rsid w:val="004A285A"/>
    <w:rsid w:val="004B1D70"/>
    <w:rsid w:val="004B5DCB"/>
    <w:rsid w:val="004C7FA1"/>
    <w:rsid w:val="004D3D77"/>
    <w:rsid w:val="004D45F8"/>
    <w:rsid w:val="004E2259"/>
    <w:rsid w:val="004E25A9"/>
    <w:rsid w:val="004F3621"/>
    <w:rsid w:val="005006D7"/>
    <w:rsid w:val="00502ED0"/>
    <w:rsid w:val="00506F40"/>
    <w:rsid w:val="00507767"/>
    <w:rsid w:val="00507B51"/>
    <w:rsid w:val="00512EDD"/>
    <w:rsid w:val="00515AA7"/>
    <w:rsid w:val="00522CD9"/>
    <w:rsid w:val="00524E28"/>
    <w:rsid w:val="00533412"/>
    <w:rsid w:val="00537FFB"/>
    <w:rsid w:val="00546948"/>
    <w:rsid w:val="0055310E"/>
    <w:rsid w:val="0058096B"/>
    <w:rsid w:val="00581AE6"/>
    <w:rsid w:val="005834CA"/>
    <w:rsid w:val="005862E0"/>
    <w:rsid w:val="005868DF"/>
    <w:rsid w:val="005A615A"/>
    <w:rsid w:val="005B2898"/>
    <w:rsid w:val="005C5233"/>
    <w:rsid w:val="005D10C8"/>
    <w:rsid w:val="005D2530"/>
    <w:rsid w:val="005E0969"/>
    <w:rsid w:val="005E3F51"/>
    <w:rsid w:val="00607B05"/>
    <w:rsid w:val="0061287A"/>
    <w:rsid w:val="00612B53"/>
    <w:rsid w:val="00617D45"/>
    <w:rsid w:val="00623157"/>
    <w:rsid w:val="006242C1"/>
    <w:rsid w:val="00625DDC"/>
    <w:rsid w:val="00626082"/>
    <w:rsid w:val="0063550F"/>
    <w:rsid w:val="00642EE9"/>
    <w:rsid w:val="00646ADE"/>
    <w:rsid w:val="00660560"/>
    <w:rsid w:val="00665D0B"/>
    <w:rsid w:val="006677C6"/>
    <w:rsid w:val="00675329"/>
    <w:rsid w:val="006855C1"/>
    <w:rsid w:val="006866D2"/>
    <w:rsid w:val="006A2062"/>
    <w:rsid w:val="006A20EB"/>
    <w:rsid w:val="006A4644"/>
    <w:rsid w:val="006A5169"/>
    <w:rsid w:val="006B22CF"/>
    <w:rsid w:val="006B7175"/>
    <w:rsid w:val="006C0DF3"/>
    <w:rsid w:val="006C1D86"/>
    <w:rsid w:val="006C3C12"/>
    <w:rsid w:val="006E12A9"/>
    <w:rsid w:val="006F5D82"/>
    <w:rsid w:val="00704278"/>
    <w:rsid w:val="00713AE3"/>
    <w:rsid w:val="00714BA5"/>
    <w:rsid w:val="00726EA3"/>
    <w:rsid w:val="00727221"/>
    <w:rsid w:val="007306B6"/>
    <w:rsid w:val="00733AC6"/>
    <w:rsid w:val="00735B1E"/>
    <w:rsid w:val="007369AD"/>
    <w:rsid w:val="0074279F"/>
    <w:rsid w:val="00746D5B"/>
    <w:rsid w:val="00747CB6"/>
    <w:rsid w:val="00756B69"/>
    <w:rsid w:val="00757A17"/>
    <w:rsid w:val="00761140"/>
    <w:rsid w:val="00765A55"/>
    <w:rsid w:val="00766CAF"/>
    <w:rsid w:val="00770D39"/>
    <w:rsid w:val="00771FF0"/>
    <w:rsid w:val="00772506"/>
    <w:rsid w:val="00772E0F"/>
    <w:rsid w:val="00776B7E"/>
    <w:rsid w:val="00777A7F"/>
    <w:rsid w:val="007A0D30"/>
    <w:rsid w:val="007A3C08"/>
    <w:rsid w:val="007A6B5A"/>
    <w:rsid w:val="007A6DF5"/>
    <w:rsid w:val="007B0784"/>
    <w:rsid w:val="007B65F0"/>
    <w:rsid w:val="007B6B2D"/>
    <w:rsid w:val="007C1783"/>
    <w:rsid w:val="007C7CC2"/>
    <w:rsid w:val="007E057D"/>
    <w:rsid w:val="007E308B"/>
    <w:rsid w:val="007E6C2B"/>
    <w:rsid w:val="007F0AEB"/>
    <w:rsid w:val="007F216E"/>
    <w:rsid w:val="0080106D"/>
    <w:rsid w:val="00803648"/>
    <w:rsid w:val="0080748C"/>
    <w:rsid w:val="00816EF2"/>
    <w:rsid w:val="00817002"/>
    <w:rsid w:val="00821BC4"/>
    <w:rsid w:val="0083799C"/>
    <w:rsid w:val="00850934"/>
    <w:rsid w:val="008661E1"/>
    <w:rsid w:val="00882311"/>
    <w:rsid w:val="00884C51"/>
    <w:rsid w:val="00891085"/>
    <w:rsid w:val="00893DEC"/>
    <w:rsid w:val="00895EE8"/>
    <w:rsid w:val="008B1338"/>
    <w:rsid w:val="008B3D83"/>
    <w:rsid w:val="008B5478"/>
    <w:rsid w:val="008C0269"/>
    <w:rsid w:val="008C167B"/>
    <w:rsid w:val="008C26AE"/>
    <w:rsid w:val="008C5CA0"/>
    <w:rsid w:val="008D027E"/>
    <w:rsid w:val="008D06B5"/>
    <w:rsid w:val="008D48F1"/>
    <w:rsid w:val="008D4CDF"/>
    <w:rsid w:val="008D4EA3"/>
    <w:rsid w:val="008E03B8"/>
    <w:rsid w:val="008E5907"/>
    <w:rsid w:val="008F7923"/>
    <w:rsid w:val="008F7A74"/>
    <w:rsid w:val="00902099"/>
    <w:rsid w:val="00902506"/>
    <w:rsid w:val="00903BBF"/>
    <w:rsid w:val="0090690D"/>
    <w:rsid w:val="00910A51"/>
    <w:rsid w:val="009353B7"/>
    <w:rsid w:val="0095223E"/>
    <w:rsid w:val="009533C1"/>
    <w:rsid w:val="009535D1"/>
    <w:rsid w:val="009537D0"/>
    <w:rsid w:val="00954918"/>
    <w:rsid w:val="00955059"/>
    <w:rsid w:val="00962D37"/>
    <w:rsid w:val="009724F7"/>
    <w:rsid w:val="00973977"/>
    <w:rsid w:val="00974D56"/>
    <w:rsid w:val="00975CBC"/>
    <w:rsid w:val="00980CAD"/>
    <w:rsid w:val="0099376E"/>
    <w:rsid w:val="009954BB"/>
    <w:rsid w:val="009961C1"/>
    <w:rsid w:val="009A7F25"/>
    <w:rsid w:val="009C7DBB"/>
    <w:rsid w:val="009D0F80"/>
    <w:rsid w:val="009D49F9"/>
    <w:rsid w:val="009D5F74"/>
    <w:rsid w:val="009E304F"/>
    <w:rsid w:val="009F6D53"/>
    <w:rsid w:val="00A008B9"/>
    <w:rsid w:val="00A0243A"/>
    <w:rsid w:val="00A06E64"/>
    <w:rsid w:val="00A077A9"/>
    <w:rsid w:val="00A13276"/>
    <w:rsid w:val="00A241C3"/>
    <w:rsid w:val="00A37526"/>
    <w:rsid w:val="00A41F68"/>
    <w:rsid w:val="00A43575"/>
    <w:rsid w:val="00A4383D"/>
    <w:rsid w:val="00A501C5"/>
    <w:rsid w:val="00A63705"/>
    <w:rsid w:val="00A73E8F"/>
    <w:rsid w:val="00A74D0B"/>
    <w:rsid w:val="00A757C6"/>
    <w:rsid w:val="00A85929"/>
    <w:rsid w:val="00A8691E"/>
    <w:rsid w:val="00A95A3B"/>
    <w:rsid w:val="00AA129B"/>
    <w:rsid w:val="00AA37E5"/>
    <w:rsid w:val="00AA5F4C"/>
    <w:rsid w:val="00AA6728"/>
    <w:rsid w:val="00AA7CAA"/>
    <w:rsid w:val="00AB57CF"/>
    <w:rsid w:val="00AB5C9A"/>
    <w:rsid w:val="00AC3DCB"/>
    <w:rsid w:val="00AD3B07"/>
    <w:rsid w:val="00AD4DFA"/>
    <w:rsid w:val="00AE5704"/>
    <w:rsid w:val="00B02B21"/>
    <w:rsid w:val="00B06EDA"/>
    <w:rsid w:val="00B142C4"/>
    <w:rsid w:val="00B156A3"/>
    <w:rsid w:val="00B16F8C"/>
    <w:rsid w:val="00B20892"/>
    <w:rsid w:val="00B308FB"/>
    <w:rsid w:val="00B31D56"/>
    <w:rsid w:val="00B37293"/>
    <w:rsid w:val="00B37EE6"/>
    <w:rsid w:val="00B401B1"/>
    <w:rsid w:val="00B5436B"/>
    <w:rsid w:val="00B7165B"/>
    <w:rsid w:val="00B72273"/>
    <w:rsid w:val="00B72956"/>
    <w:rsid w:val="00B74BA3"/>
    <w:rsid w:val="00B76993"/>
    <w:rsid w:val="00B84403"/>
    <w:rsid w:val="00B86777"/>
    <w:rsid w:val="00BA22E7"/>
    <w:rsid w:val="00BC04E3"/>
    <w:rsid w:val="00BC2C31"/>
    <w:rsid w:val="00BC5A75"/>
    <w:rsid w:val="00BD2CCA"/>
    <w:rsid w:val="00BD2E4E"/>
    <w:rsid w:val="00BD66C2"/>
    <w:rsid w:val="00BE11C3"/>
    <w:rsid w:val="00BE5C31"/>
    <w:rsid w:val="00BE6049"/>
    <w:rsid w:val="00BF2854"/>
    <w:rsid w:val="00C15AEE"/>
    <w:rsid w:val="00C16DF0"/>
    <w:rsid w:val="00C170C6"/>
    <w:rsid w:val="00C2391C"/>
    <w:rsid w:val="00C30582"/>
    <w:rsid w:val="00C401B3"/>
    <w:rsid w:val="00C40A01"/>
    <w:rsid w:val="00C419F9"/>
    <w:rsid w:val="00C47700"/>
    <w:rsid w:val="00C47FB3"/>
    <w:rsid w:val="00C52674"/>
    <w:rsid w:val="00C57930"/>
    <w:rsid w:val="00C628BA"/>
    <w:rsid w:val="00C65D4F"/>
    <w:rsid w:val="00C70542"/>
    <w:rsid w:val="00C96D19"/>
    <w:rsid w:val="00CA61EE"/>
    <w:rsid w:val="00CB01BB"/>
    <w:rsid w:val="00CB16F7"/>
    <w:rsid w:val="00CB5737"/>
    <w:rsid w:val="00CC160F"/>
    <w:rsid w:val="00CC6093"/>
    <w:rsid w:val="00CC6E5D"/>
    <w:rsid w:val="00CC7653"/>
    <w:rsid w:val="00CD466E"/>
    <w:rsid w:val="00CE0683"/>
    <w:rsid w:val="00CE57F6"/>
    <w:rsid w:val="00CF3009"/>
    <w:rsid w:val="00CF7C93"/>
    <w:rsid w:val="00D03684"/>
    <w:rsid w:val="00D06138"/>
    <w:rsid w:val="00D11D52"/>
    <w:rsid w:val="00D12C60"/>
    <w:rsid w:val="00D1334B"/>
    <w:rsid w:val="00D20951"/>
    <w:rsid w:val="00D2389C"/>
    <w:rsid w:val="00D25E0E"/>
    <w:rsid w:val="00D30E91"/>
    <w:rsid w:val="00D3463D"/>
    <w:rsid w:val="00D45417"/>
    <w:rsid w:val="00D561BA"/>
    <w:rsid w:val="00D6572A"/>
    <w:rsid w:val="00D6737C"/>
    <w:rsid w:val="00DA1A88"/>
    <w:rsid w:val="00DB0D20"/>
    <w:rsid w:val="00DB2DAD"/>
    <w:rsid w:val="00DC0AFD"/>
    <w:rsid w:val="00DD1A23"/>
    <w:rsid w:val="00DD7AB4"/>
    <w:rsid w:val="00DE0BFD"/>
    <w:rsid w:val="00DE5D3A"/>
    <w:rsid w:val="00DF136B"/>
    <w:rsid w:val="00DF51CF"/>
    <w:rsid w:val="00DF533F"/>
    <w:rsid w:val="00E01BE3"/>
    <w:rsid w:val="00E13B1D"/>
    <w:rsid w:val="00E14085"/>
    <w:rsid w:val="00E16584"/>
    <w:rsid w:val="00E26BD9"/>
    <w:rsid w:val="00E31493"/>
    <w:rsid w:val="00E31B4B"/>
    <w:rsid w:val="00E3494D"/>
    <w:rsid w:val="00E37F44"/>
    <w:rsid w:val="00E45D69"/>
    <w:rsid w:val="00E519C9"/>
    <w:rsid w:val="00E55E98"/>
    <w:rsid w:val="00E57202"/>
    <w:rsid w:val="00E57A7E"/>
    <w:rsid w:val="00E63142"/>
    <w:rsid w:val="00E6434D"/>
    <w:rsid w:val="00E67D0A"/>
    <w:rsid w:val="00E7412C"/>
    <w:rsid w:val="00E85C8C"/>
    <w:rsid w:val="00E85E81"/>
    <w:rsid w:val="00E90C59"/>
    <w:rsid w:val="00E920A9"/>
    <w:rsid w:val="00E926BF"/>
    <w:rsid w:val="00EA0D56"/>
    <w:rsid w:val="00EA43BE"/>
    <w:rsid w:val="00EA72F1"/>
    <w:rsid w:val="00EA7768"/>
    <w:rsid w:val="00EB04A6"/>
    <w:rsid w:val="00EB069D"/>
    <w:rsid w:val="00EB6623"/>
    <w:rsid w:val="00EC14CB"/>
    <w:rsid w:val="00EC589B"/>
    <w:rsid w:val="00EC6823"/>
    <w:rsid w:val="00ED08B3"/>
    <w:rsid w:val="00ED2C4B"/>
    <w:rsid w:val="00ED33CC"/>
    <w:rsid w:val="00ED34A8"/>
    <w:rsid w:val="00EE5046"/>
    <w:rsid w:val="00EE710C"/>
    <w:rsid w:val="00EF6BFB"/>
    <w:rsid w:val="00F00034"/>
    <w:rsid w:val="00F05BEA"/>
    <w:rsid w:val="00F127AB"/>
    <w:rsid w:val="00F14609"/>
    <w:rsid w:val="00F178E8"/>
    <w:rsid w:val="00F22480"/>
    <w:rsid w:val="00F42E4C"/>
    <w:rsid w:val="00F436A8"/>
    <w:rsid w:val="00F451BF"/>
    <w:rsid w:val="00F47ECC"/>
    <w:rsid w:val="00F508EF"/>
    <w:rsid w:val="00F5427B"/>
    <w:rsid w:val="00F5679B"/>
    <w:rsid w:val="00F61BA0"/>
    <w:rsid w:val="00F62491"/>
    <w:rsid w:val="00F75F53"/>
    <w:rsid w:val="00F90EA8"/>
    <w:rsid w:val="00F91C90"/>
    <w:rsid w:val="00FA05D9"/>
    <w:rsid w:val="00FA0F73"/>
    <w:rsid w:val="00FA34A4"/>
    <w:rsid w:val="00FA7841"/>
    <w:rsid w:val="00FB0407"/>
    <w:rsid w:val="00FC3FD6"/>
    <w:rsid w:val="00FD6F4E"/>
    <w:rsid w:val="00FE516D"/>
    <w:rsid w:val="00FF1C2B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CF7EB"/>
  <w15:docId w15:val="{52FDB350-926E-449D-9AA0-C6F6AEC8D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7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1651"/>
    <w:pPr>
      <w:keepNext/>
      <w:keepLines/>
      <w:spacing w:before="480"/>
      <w:ind w:firstLine="0"/>
      <w:outlineLvl w:val="0"/>
    </w:pPr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1B4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5427B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6"/>
    <w:rsid w:val="00F5427B"/>
  </w:style>
  <w:style w:type="paragraph" w:styleId="a6">
    <w:name w:val="header"/>
    <w:basedOn w:val="a"/>
    <w:link w:val="a5"/>
    <w:unhideWhenUsed/>
    <w:rsid w:val="00F5427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sid w:val="00F542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41E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41E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rsid w:val="000944EB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22215D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link w:val="ListParagraphChar"/>
    <w:uiPriority w:val="99"/>
    <w:rsid w:val="00C96D19"/>
    <w:pPr>
      <w:ind w:left="720" w:firstLine="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3E1651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a">
    <w:name w:val="footnote text"/>
    <w:basedOn w:val="a"/>
    <w:link w:val="ab"/>
    <w:uiPriority w:val="99"/>
    <w:semiHidden/>
    <w:unhideWhenUsed/>
    <w:rsid w:val="00CC6E5D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CC6E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CC6E5D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5862E0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5862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5862E0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0422E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422E5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Title"/>
    <w:basedOn w:val="a"/>
    <w:link w:val="af3"/>
    <w:qFormat/>
    <w:rsid w:val="00042389"/>
    <w:pPr>
      <w:ind w:firstLine="0"/>
      <w:jc w:val="center"/>
    </w:pPr>
    <w:rPr>
      <w:rFonts w:eastAsia="Calibri"/>
      <w:sz w:val="28"/>
      <w:szCs w:val="20"/>
    </w:rPr>
  </w:style>
  <w:style w:type="character" w:customStyle="1" w:styleId="af3">
    <w:name w:val="Заголовок Знак"/>
    <w:basedOn w:val="a0"/>
    <w:link w:val="af2"/>
    <w:rsid w:val="00042389"/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f4">
    <w:name w:val="Hyperlink"/>
    <w:basedOn w:val="a0"/>
    <w:uiPriority w:val="99"/>
    <w:unhideWhenUsed/>
    <w:rsid w:val="001B51E0"/>
    <w:rPr>
      <w:color w:val="0000FF" w:themeColor="hyperlink"/>
      <w:u w:val="single"/>
    </w:rPr>
  </w:style>
  <w:style w:type="paragraph" w:customStyle="1" w:styleId="ConsPlusTitle">
    <w:name w:val="ConsPlusTitle"/>
    <w:rsid w:val="004D45F8"/>
    <w:pPr>
      <w:widowControl w:val="0"/>
      <w:autoSpaceDE w:val="0"/>
      <w:autoSpaceDN w:val="0"/>
      <w:ind w:firstLine="0"/>
    </w:pPr>
    <w:rPr>
      <w:rFonts w:ascii="Calibri" w:eastAsia="Times New Roman" w:hAnsi="Calibri" w:cs="Calibri"/>
      <w:b/>
      <w:szCs w:val="20"/>
      <w:lang w:eastAsia="ru-RU"/>
    </w:rPr>
  </w:style>
  <w:style w:type="paragraph" w:styleId="af5">
    <w:name w:val="Revision"/>
    <w:hidden/>
    <w:uiPriority w:val="99"/>
    <w:semiHidden/>
    <w:rsid w:val="006B22CF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rsid w:val="00123A1D"/>
  </w:style>
  <w:style w:type="paragraph" w:customStyle="1" w:styleId="13">
    <w:name w:val="заголовок 1"/>
    <w:basedOn w:val="a"/>
    <w:next w:val="a"/>
    <w:rsid w:val="00776B7E"/>
    <w:pPr>
      <w:keepNext/>
      <w:autoSpaceDE w:val="0"/>
      <w:autoSpaceDN w:val="0"/>
      <w:ind w:firstLine="0"/>
      <w:outlineLvl w:val="0"/>
    </w:pPr>
    <w:rPr>
      <w:b/>
      <w:bCs/>
    </w:rPr>
  </w:style>
  <w:style w:type="character" w:customStyle="1" w:styleId="ListParagraphChar">
    <w:name w:val="List Paragraph Char"/>
    <w:link w:val="12"/>
    <w:uiPriority w:val="99"/>
    <w:locked/>
    <w:rsid w:val="00391D43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C65D4F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31B4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2D1C4169BEE60F9EEF6430B0FA8DAEEC5F4B4473DCA6BB4FD7DBC5AE046ED0255D8BBF638A41C27E910FBFDFBAEF77395DFA1B96FCE7E9q2P3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12D1C4169BEE60F9EEF6430B0FA8DAEEC5F4B4473DCA6BB4FD7DBC5AE046ED0255D8BBF638A40C77F910FBFDFBAEF77395DFA1B96FCE7E9q2P3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CAE28-977A-4959-87CF-069ACE459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1474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Родионова Лариса Валерьевна</dc:creator>
  <cp:lastModifiedBy>Матюшкин Роман Олегович</cp:lastModifiedBy>
  <cp:revision>7</cp:revision>
  <cp:lastPrinted>2025-03-07T06:26:00Z</cp:lastPrinted>
  <dcterms:created xsi:type="dcterms:W3CDTF">2025-03-03T15:52:00Z</dcterms:created>
  <dcterms:modified xsi:type="dcterms:W3CDTF">2025-03-07T06:26:00Z</dcterms:modified>
</cp:coreProperties>
</file>