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B4FF" w14:textId="42C115AB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 xml:space="preserve">№ </w:t>
      </w:r>
      <w:r w:rsidR="002F4C6C">
        <w:rPr>
          <w:bCs/>
          <w:sz w:val="24"/>
          <w:szCs w:val="24"/>
        </w:rPr>
        <w:t>1</w:t>
      </w:r>
    </w:p>
    <w:p w14:paraId="0CA9602C" w14:textId="77777777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 xml:space="preserve">к постановлению </w:t>
      </w:r>
    </w:p>
    <w:p w14:paraId="58DB410A" w14:textId="77777777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Правительства Санкт-Петербурга</w:t>
      </w:r>
    </w:p>
    <w:p w14:paraId="6E5AFA4A" w14:textId="79BA2E33"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от ________</w:t>
      </w:r>
      <w:r w:rsidR="00463E8E">
        <w:rPr>
          <w:bCs/>
          <w:sz w:val="24"/>
          <w:szCs w:val="24"/>
        </w:rPr>
        <w:t>______</w:t>
      </w:r>
      <w:r w:rsidRPr="00F311AC">
        <w:rPr>
          <w:bCs/>
          <w:sz w:val="24"/>
          <w:szCs w:val="24"/>
        </w:rPr>
        <w:t xml:space="preserve"> №__________</w:t>
      </w:r>
    </w:p>
    <w:p w14:paraId="6E27250D" w14:textId="77777777" w:rsidR="002F4C6C" w:rsidRPr="002F4C6C" w:rsidRDefault="002F4C6C" w:rsidP="002F4C6C">
      <w:pPr>
        <w:pStyle w:val="a9"/>
        <w:jc w:val="center"/>
        <w:rPr>
          <w:b/>
          <w:bCs/>
          <w:sz w:val="24"/>
          <w:szCs w:val="24"/>
        </w:rPr>
      </w:pPr>
      <w:r w:rsidRPr="002F4C6C">
        <w:rPr>
          <w:b/>
          <w:bCs/>
          <w:sz w:val="24"/>
          <w:szCs w:val="24"/>
        </w:rPr>
        <w:t>КРИТЕРИИ</w:t>
      </w:r>
    </w:p>
    <w:p w14:paraId="6EC546C6" w14:textId="77777777" w:rsidR="002F4C6C" w:rsidRPr="002F4C6C" w:rsidRDefault="002F4C6C" w:rsidP="002F4C6C">
      <w:pPr>
        <w:pStyle w:val="a9"/>
        <w:jc w:val="center"/>
        <w:rPr>
          <w:b/>
          <w:bCs/>
          <w:sz w:val="24"/>
          <w:szCs w:val="24"/>
        </w:rPr>
      </w:pPr>
      <w:r w:rsidRPr="002F4C6C">
        <w:rPr>
          <w:b/>
          <w:bCs/>
          <w:sz w:val="24"/>
          <w:szCs w:val="24"/>
        </w:rPr>
        <w:t>ОТНЕСЕНИЯ ОБЪЕКТОВ РЕГИОНАЛЬНОГО ГОСУДАРСТВЕННОГО КОНТРОЛЯ</w:t>
      </w:r>
    </w:p>
    <w:p w14:paraId="21391F3B" w14:textId="77777777" w:rsidR="002F4C6C" w:rsidRPr="002F4C6C" w:rsidRDefault="002F4C6C" w:rsidP="002F4C6C">
      <w:pPr>
        <w:pStyle w:val="a9"/>
        <w:jc w:val="center"/>
        <w:rPr>
          <w:b/>
          <w:bCs/>
          <w:sz w:val="24"/>
          <w:szCs w:val="24"/>
        </w:rPr>
      </w:pPr>
      <w:r w:rsidRPr="002F4C6C">
        <w:rPr>
          <w:b/>
          <w:bCs/>
          <w:sz w:val="24"/>
          <w:szCs w:val="24"/>
        </w:rPr>
        <w:t>(НАДЗОРА) НА АВТОМОБИЛЬНОМ ТРАНСПОРТЕ, ГОРОДСКОМ НАЗЕМНОМ</w:t>
      </w:r>
    </w:p>
    <w:p w14:paraId="276FD34E" w14:textId="77777777" w:rsidR="002F4C6C" w:rsidRPr="002F4C6C" w:rsidRDefault="002F4C6C" w:rsidP="002F4C6C">
      <w:pPr>
        <w:pStyle w:val="a9"/>
        <w:jc w:val="center"/>
        <w:rPr>
          <w:b/>
          <w:bCs/>
          <w:sz w:val="24"/>
          <w:szCs w:val="24"/>
        </w:rPr>
      </w:pPr>
      <w:r w:rsidRPr="002F4C6C">
        <w:rPr>
          <w:b/>
          <w:bCs/>
          <w:sz w:val="24"/>
          <w:szCs w:val="24"/>
        </w:rPr>
        <w:t>ЭЛЕКТРИЧЕСКОМ ТРАНСПОРТЕ И В ДОРОЖНОМ ХОЗЯЙСТВЕ К КАТЕГОРИЯМ</w:t>
      </w:r>
    </w:p>
    <w:p w14:paraId="080A2C02" w14:textId="77777777" w:rsidR="002F4C6C" w:rsidRPr="002F4C6C" w:rsidRDefault="002F4C6C" w:rsidP="002F4C6C">
      <w:pPr>
        <w:pStyle w:val="a9"/>
        <w:jc w:val="center"/>
        <w:rPr>
          <w:b/>
          <w:bCs/>
          <w:sz w:val="24"/>
          <w:szCs w:val="24"/>
        </w:rPr>
      </w:pPr>
      <w:r w:rsidRPr="002F4C6C">
        <w:rPr>
          <w:b/>
          <w:bCs/>
          <w:sz w:val="24"/>
          <w:szCs w:val="24"/>
        </w:rPr>
        <w:t>РИСКА ПРИЧИНЕНИЯ ВРЕДА (УЩЕРБА) ОХРАНЯЕМЫМ ЗАКОНОМ ЦЕННОСТЯМ</w:t>
      </w:r>
    </w:p>
    <w:p w14:paraId="094705F2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2347"/>
        <w:gridCol w:w="6236"/>
      </w:tblGrid>
      <w:tr w:rsidR="002F4C6C" w:rsidRPr="002F4C6C" w14:paraId="20EE7F1F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7C1" w14:textId="3BA866EF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2F4C6C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B7D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Категория риска причинения вреда (ущерба) охраняемым законом ценностям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2F9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Критерий отнесения объектов регионального государственного контроля к категориям риска причинения вреда (ущерба) охраняемым законом ценностям</w:t>
            </w:r>
          </w:p>
        </w:tc>
      </w:tr>
      <w:tr w:rsidR="002F4C6C" w:rsidRPr="002F4C6C" w14:paraId="0508430D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B0E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D46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2390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3</w:t>
            </w:r>
          </w:p>
        </w:tc>
      </w:tr>
      <w:tr w:rsidR="002F4C6C" w:rsidRPr="002F4C6C" w14:paraId="3E95A12C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764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D9D" w14:textId="69D47EED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</w:t>
            </w:r>
            <w:r w:rsidRPr="002F4C6C">
              <w:rPr>
                <w:sz w:val="24"/>
                <w:szCs w:val="24"/>
              </w:rPr>
              <w:t>риск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20C" w14:textId="6FF88C6E" w:rsidR="002F4C6C" w:rsidRPr="002F4C6C" w:rsidRDefault="002F4C6C" w:rsidP="002F4C6C">
            <w:pPr>
              <w:pStyle w:val="a9"/>
              <w:jc w:val="both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 xml:space="preserve">Наличие на дату принятия решения об отнесении </w:t>
            </w:r>
            <w:r>
              <w:rPr>
                <w:sz w:val="24"/>
                <w:szCs w:val="24"/>
              </w:rPr>
              <w:br/>
            </w:r>
            <w:r w:rsidRPr="002F4C6C">
              <w:rPr>
                <w:sz w:val="24"/>
                <w:szCs w:val="24"/>
              </w:rPr>
              <w:t xml:space="preserve">к категории риска трех и более предписаний об устранении нарушений обязательных требований, предусмотренных </w:t>
            </w:r>
            <w:r>
              <w:rPr>
                <w:sz w:val="24"/>
                <w:szCs w:val="24"/>
              </w:rPr>
              <w:br/>
            </w:r>
            <w:r w:rsidRPr="002F4C6C">
              <w:rPr>
                <w:sz w:val="24"/>
                <w:szCs w:val="24"/>
              </w:rPr>
              <w:t xml:space="preserve">в </w:t>
            </w:r>
            <w:hyperlink r:id="rId6" w:history="1">
              <w:r w:rsidRPr="002F4C6C">
                <w:rPr>
                  <w:rStyle w:val="a7"/>
                  <w:color w:val="auto"/>
                  <w:sz w:val="24"/>
                  <w:szCs w:val="24"/>
                  <w:u w:val="none"/>
                </w:rPr>
                <w:t>пунктах 1.2.1</w:t>
              </w:r>
            </w:hyperlink>
            <w:r w:rsidRPr="002F4C6C">
              <w:rPr>
                <w:sz w:val="24"/>
                <w:szCs w:val="24"/>
              </w:rPr>
              <w:t>,</w:t>
            </w:r>
            <w:r w:rsidRPr="002F4C6C">
              <w:rPr>
                <w:sz w:val="24"/>
                <w:szCs w:val="24"/>
              </w:rPr>
              <w:t xml:space="preserve"> </w:t>
            </w:r>
            <w:hyperlink r:id="rId7" w:history="1">
              <w:r w:rsidRPr="002F4C6C">
                <w:rPr>
                  <w:rStyle w:val="a7"/>
                  <w:color w:val="auto"/>
                  <w:sz w:val="24"/>
                  <w:szCs w:val="24"/>
                  <w:u w:val="none"/>
                </w:rPr>
                <w:t>1.2.2</w:t>
              </w:r>
            </w:hyperlink>
            <w:r w:rsidRPr="002F4C6C">
              <w:rPr>
                <w:sz w:val="24"/>
                <w:szCs w:val="24"/>
              </w:rPr>
              <w:t>, 1.2</w:t>
            </w:r>
            <w:r>
              <w:rPr>
                <w:sz w:val="24"/>
                <w:szCs w:val="24"/>
              </w:rPr>
              <w:t>.</w:t>
            </w:r>
            <w:r w:rsidRPr="002F4C6C">
              <w:rPr>
                <w:sz w:val="24"/>
                <w:szCs w:val="24"/>
              </w:rPr>
              <w:t>4</w:t>
            </w:r>
            <w:r w:rsidRPr="002F4C6C">
              <w:rPr>
                <w:sz w:val="24"/>
                <w:szCs w:val="24"/>
              </w:rPr>
              <w:t xml:space="preserve"> настоящего Положения, выданных Государственной административно-технической инспекцией или Комитетом по транспорту соответственно в течение двух лет, предшествующих дате отнесения объекта государственного контроля к категории риска</w:t>
            </w:r>
          </w:p>
        </w:tc>
      </w:tr>
      <w:tr w:rsidR="002F4C6C" w:rsidRPr="002F4C6C" w14:paraId="29FB8D22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F485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5C80" w14:textId="5D20B941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</w:t>
            </w:r>
            <w:r w:rsidRPr="002F4C6C">
              <w:rPr>
                <w:sz w:val="24"/>
                <w:szCs w:val="24"/>
              </w:rPr>
              <w:t xml:space="preserve"> риск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73C" w14:textId="40E45117" w:rsidR="002F4C6C" w:rsidRPr="002F4C6C" w:rsidRDefault="002F4C6C" w:rsidP="002F4C6C">
            <w:pPr>
              <w:pStyle w:val="a9"/>
              <w:jc w:val="both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 xml:space="preserve">Наличие на дату принятия решения об отнесении </w:t>
            </w:r>
            <w:r>
              <w:rPr>
                <w:sz w:val="24"/>
                <w:szCs w:val="24"/>
              </w:rPr>
              <w:br/>
            </w:r>
            <w:r w:rsidRPr="002F4C6C">
              <w:rPr>
                <w:sz w:val="24"/>
                <w:szCs w:val="24"/>
              </w:rPr>
              <w:t xml:space="preserve">к категории риска одного или двух предписаний </w:t>
            </w:r>
            <w:r>
              <w:rPr>
                <w:sz w:val="24"/>
                <w:szCs w:val="24"/>
              </w:rPr>
              <w:br/>
            </w:r>
            <w:r w:rsidRPr="002F4C6C">
              <w:rPr>
                <w:sz w:val="24"/>
                <w:szCs w:val="24"/>
              </w:rPr>
              <w:t xml:space="preserve">об устранении нарушений обязательных требований, предусмотренных в </w:t>
            </w:r>
            <w:hyperlink r:id="rId8" w:history="1">
              <w:r w:rsidRPr="002F4C6C">
                <w:rPr>
                  <w:rStyle w:val="a7"/>
                  <w:color w:val="auto"/>
                  <w:sz w:val="24"/>
                  <w:szCs w:val="24"/>
                  <w:u w:val="none"/>
                </w:rPr>
                <w:t>пунктах 1.2.1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9" w:history="1">
              <w:r w:rsidRPr="002F4C6C">
                <w:rPr>
                  <w:rStyle w:val="a7"/>
                  <w:color w:val="auto"/>
                  <w:sz w:val="24"/>
                  <w:szCs w:val="24"/>
                  <w:u w:val="none"/>
                </w:rPr>
                <w:t>1.2.2</w:t>
              </w:r>
            </w:hyperlink>
            <w:r>
              <w:rPr>
                <w:sz w:val="24"/>
                <w:szCs w:val="24"/>
              </w:rPr>
              <w:t>, 1.2.4</w:t>
            </w:r>
            <w:r w:rsidRPr="002F4C6C">
              <w:rPr>
                <w:sz w:val="24"/>
                <w:szCs w:val="24"/>
              </w:rPr>
              <w:t xml:space="preserve"> настоящего Положения, выданных Государственной административно-технической инспекцией или Комитетом по транспорту </w:t>
            </w:r>
            <w:r>
              <w:rPr>
                <w:sz w:val="24"/>
                <w:szCs w:val="24"/>
              </w:rPr>
              <w:br/>
            </w:r>
            <w:r w:rsidRPr="002F4C6C">
              <w:rPr>
                <w:sz w:val="24"/>
                <w:szCs w:val="24"/>
              </w:rPr>
              <w:t>в течение двух лет, предшествующих дате отнесения объекта государственного контроля к категории риска</w:t>
            </w:r>
          </w:p>
        </w:tc>
      </w:tr>
      <w:tr w:rsidR="002F4C6C" w:rsidRPr="002F4C6C" w14:paraId="24C237F2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1E01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F3B" w14:textId="77777777" w:rsidR="002F4C6C" w:rsidRPr="002F4C6C" w:rsidRDefault="002F4C6C" w:rsidP="002F4C6C">
            <w:pPr>
              <w:pStyle w:val="a9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>Низкий риск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D697" w14:textId="1207B2E7" w:rsidR="002F4C6C" w:rsidRPr="002F4C6C" w:rsidRDefault="002F4C6C" w:rsidP="002F4C6C">
            <w:pPr>
              <w:pStyle w:val="a9"/>
              <w:jc w:val="both"/>
              <w:rPr>
                <w:sz w:val="24"/>
                <w:szCs w:val="24"/>
              </w:rPr>
            </w:pPr>
            <w:r w:rsidRPr="002F4C6C">
              <w:rPr>
                <w:sz w:val="24"/>
                <w:szCs w:val="24"/>
              </w:rPr>
              <w:t xml:space="preserve">Отсутствие на дату принятия решения об отнесении </w:t>
            </w:r>
            <w:r>
              <w:rPr>
                <w:sz w:val="24"/>
                <w:szCs w:val="24"/>
              </w:rPr>
              <w:br/>
            </w:r>
            <w:r w:rsidRPr="002F4C6C">
              <w:rPr>
                <w:sz w:val="24"/>
                <w:szCs w:val="24"/>
              </w:rPr>
              <w:t>к категории риска оснований для присвоения категорий чрезвычайно высокого или высокого риска</w:t>
            </w:r>
          </w:p>
        </w:tc>
      </w:tr>
    </w:tbl>
    <w:p w14:paraId="3340EB09" w14:textId="77777777" w:rsidR="00200B58" w:rsidRPr="002F4C6C" w:rsidRDefault="00200B58" w:rsidP="002F4C6C">
      <w:pPr>
        <w:pStyle w:val="a9"/>
        <w:rPr>
          <w:sz w:val="24"/>
          <w:szCs w:val="24"/>
        </w:rPr>
      </w:pPr>
    </w:p>
    <w:p w14:paraId="6CA38098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465DE4D0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2EB643AC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693D0D52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16906C30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50B5DEEE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7446C60C" w14:textId="77777777" w:rsidR="002F4C6C" w:rsidRPr="002F4C6C" w:rsidRDefault="002F4C6C" w:rsidP="002F4C6C">
      <w:pPr>
        <w:pStyle w:val="a9"/>
        <w:rPr>
          <w:sz w:val="24"/>
          <w:szCs w:val="24"/>
        </w:rPr>
      </w:pPr>
    </w:p>
    <w:p w14:paraId="6761B9DE" w14:textId="77777777" w:rsidR="002F4C6C" w:rsidRDefault="002F4C6C" w:rsidP="00477CC2">
      <w:pPr>
        <w:ind w:left="426"/>
        <w:rPr>
          <w:sz w:val="26"/>
          <w:szCs w:val="26"/>
        </w:rPr>
      </w:pPr>
    </w:p>
    <w:p w14:paraId="2F836777" w14:textId="77777777" w:rsidR="002F4C6C" w:rsidRDefault="002F4C6C" w:rsidP="00477CC2">
      <w:pPr>
        <w:ind w:left="426"/>
        <w:rPr>
          <w:sz w:val="26"/>
          <w:szCs w:val="26"/>
        </w:rPr>
      </w:pPr>
    </w:p>
    <w:p w14:paraId="2CFB9AFF" w14:textId="77777777" w:rsidR="002F4C6C" w:rsidRDefault="002F4C6C" w:rsidP="00477CC2">
      <w:pPr>
        <w:ind w:left="426"/>
        <w:rPr>
          <w:sz w:val="26"/>
          <w:szCs w:val="26"/>
        </w:rPr>
      </w:pPr>
    </w:p>
    <w:p w14:paraId="09133674" w14:textId="77777777" w:rsidR="002F4C6C" w:rsidRDefault="002F4C6C" w:rsidP="00477CC2">
      <w:pPr>
        <w:ind w:left="426"/>
        <w:rPr>
          <w:sz w:val="26"/>
          <w:szCs w:val="26"/>
        </w:rPr>
      </w:pPr>
    </w:p>
    <w:p w14:paraId="054EA422" w14:textId="77777777" w:rsidR="002F4C6C" w:rsidRDefault="002F4C6C" w:rsidP="00477CC2">
      <w:pPr>
        <w:ind w:left="426"/>
        <w:rPr>
          <w:sz w:val="26"/>
          <w:szCs w:val="26"/>
        </w:rPr>
      </w:pPr>
    </w:p>
    <w:p w14:paraId="2CC2E0BB" w14:textId="77777777" w:rsidR="002F4C6C" w:rsidRDefault="002F4C6C" w:rsidP="00477CC2">
      <w:pPr>
        <w:ind w:left="426"/>
        <w:rPr>
          <w:sz w:val="26"/>
          <w:szCs w:val="26"/>
        </w:rPr>
      </w:pPr>
    </w:p>
    <w:p w14:paraId="2A3831E0" w14:textId="77777777" w:rsidR="002F4C6C" w:rsidRDefault="002F4C6C" w:rsidP="00477CC2">
      <w:pPr>
        <w:ind w:left="426"/>
        <w:rPr>
          <w:sz w:val="26"/>
          <w:szCs w:val="26"/>
        </w:rPr>
      </w:pPr>
    </w:p>
    <w:p w14:paraId="77748E92" w14:textId="77777777" w:rsidR="002F4C6C" w:rsidRDefault="002F4C6C" w:rsidP="002F4C6C">
      <w:pPr>
        <w:rPr>
          <w:sz w:val="26"/>
          <w:szCs w:val="26"/>
        </w:rPr>
      </w:pPr>
    </w:p>
    <w:p w14:paraId="67569595" w14:textId="0E15DAB8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Согласовано:</w:t>
      </w:r>
    </w:p>
    <w:p w14:paraId="7FB554E2" w14:textId="77777777" w:rsidR="00477CC2" w:rsidRPr="00477CC2" w:rsidRDefault="00477CC2" w:rsidP="00477CC2">
      <w:pPr>
        <w:ind w:left="426"/>
        <w:rPr>
          <w:b/>
          <w:sz w:val="26"/>
          <w:szCs w:val="26"/>
        </w:rPr>
      </w:pPr>
    </w:p>
    <w:p w14:paraId="6A86678C" w14:textId="77777777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Вице-губернатор</w:t>
      </w:r>
    </w:p>
    <w:p w14:paraId="413F5308" w14:textId="77777777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Санкт-Петербурга</w:t>
      </w:r>
    </w:p>
    <w:p w14:paraId="35612656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6B086F35" w14:textId="4DF46FC8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«__» _________ 202</w:t>
      </w:r>
      <w:r w:rsidR="002F4C6C">
        <w:rPr>
          <w:sz w:val="26"/>
          <w:szCs w:val="26"/>
        </w:rPr>
        <w:t>5</w:t>
      </w:r>
      <w:r w:rsidRPr="00477CC2">
        <w:rPr>
          <w:sz w:val="26"/>
          <w:szCs w:val="26"/>
        </w:rPr>
        <w:t xml:space="preserve"> года</w:t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  <w:t xml:space="preserve">     Е.Н. Разумишкин</w:t>
      </w:r>
    </w:p>
    <w:p w14:paraId="3D9F2669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1D91620A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6D6ACF94" w14:textId="77777777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 xml:space="preserve">Начальник Государственной </w:t>
      </w:r>
      <w:r w:rsidRPr="00477CC2">
        <w:rPr>
          <w:sz w:val="26"/>
          <w:szCs w:val="26"/>
        </w:rPr>
        <w:br/>
        <w:t xml:space="preserve">административно-технической </w:t>
      </w:r>
      <w:r w:rsidRPr="00477CC2">
        <w:rPr>
          <w:sz w:val="26"/>
          <w:szCs w:val="26"/>
        </w:rPr>
        <w:br/>
        <w:t>инспекции</w:t>
      </w:r>
    </w:p>
    <w:p w14:paraId="35AA5894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6314EA53" w14:textId="52113B4A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«__» ________ 202</w:t>
      </w:r>
      <w:r w:rsidR="002F4C6C">
        <w:rPr>
          <w:sz w:val="26"/>
          <w:szCs w:val="26"/>
        </w:rPr>
        <w:t>5</w:t>
      </w:r>
      <w:r w:rsidRPr="00477CC2">
        <w:rPr>
          <w:sz w:val="26"/>
          <w:szCs w:val="26"/>
        </w:rPr>
        <w:t xml:space="preserve"> года</w:t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  <w:t xml:space="preserve">  </w:t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  <w:t xml:space="preserve">       А.В. Геращенко</w:t>
      </w:r>
    </w:p>
    <w:p w14:paraId="346E53B6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755F580A" w14:textId="547BBACA" w:rsidR="00477CC2" w:rsidRPr="00477CC2" w:rsidRDefault="00463E8E" w:rsidP="00477CC2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477CC2" w:rsidRPr="00477CC2">
        <w:rPr>
          <w:sz w:val="26"/>
          <w:szCs w:val="26"/>
        </w:rPr>
        <w:t xml:space="preserve">нормативно-правового отдела </w:t>
      </w:r>
    </w:p>
    <w:p w14:paraId="65C16C72" w14:textId="77777777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 xml:space="preserve">Государственной административно-технической </w:t>
      </w:r>
    </w:p>
    <w:p w14:paraId="486A3225" w14:textId="77777777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инспекции</w:t>
      </w:r>
    </w:p>
    <w:p w14:paraId="2D12A263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3EEC8DDA" w14:textId="2E20C76A" w:rsidR="00477CC2" w:rsidRPr="00477CC2" w:rsidRDefault="00477CC2" w:rsidP="00477CC2">
      <w:pPr>
        <w:ind w:left="426"/>
        <w:rPr>
          <w:sz w:val="26"/>
          <w:szCs w:val="26"/>
        </w:rPr>
      </w:pPr>
      <w:r w:rsidRPr="00477CC2">
        <w:rPr>
          <w:sz w:val="26"/>
          <w:szCs w:val="26"/>
        </w:rPr>
        <w:t>«__» ________ 202</w:t>
      </w:r>
      <w:r w:rsidR="002F4C6C">
        <w:rPr>
          <w:sz w:val="26"/>
          <w:szCs w:val="26"/>
        </w:rPr>
        <w:t>5</w:t>
      </w:r>
      <w:r w:rsidRPr="00477CC2">
        <w:rPr>
          <w:sz w:val="26"/>
          <w:szCs w:val="26"/>
        </w:rPr>
        <w:t xml:space="preserve"> года</w:t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</w:r>
      <w:r w:rsidRPr="00477CC2">
        <w:rPr>
          <w:sz w:val="26"/>
          <w:szCs w:val="26"/>
        </w:rPr>
        <w:tab/>
        <w:t xml:space="preserve">        </w:t>
      </w:r>
      <w:r w:rsidR="00463E8E">
        <w:rPr>
          <w:sz w:val="26"/>
          <w:szCs w:val="26"/>
        </w:rPr>
        <w:t>Ю.В. Валдаева</w:t>
      </w:r>
    </w:p>
    <w:p w14:paraId="140AAE87" w14:textId="77777777" w:rsidR="00477CC2" w:rsidRPr="00477CC2" w:rsidRDefault="00477CC2" w:rsidP="00477CC2">
      <w:pPr>
        <w:ind w:left="426"/>
        <w:rPr>
          <w:sz w:val="26"/>
          <w:szCs w:val="26"/>
        </w:rPr>
      </w:pPr>
    </w:p>
    <w:p w14:paraId="78D62BB5" w14:textId="77777777" w:rsidR="00477CC2" w:rsidRPr="00477CC2" w:rsidRDefault="00477CC2" w:rsidP="00477CC2">
      <w:pPr>
        <w:rPr>
          <w:sz w:val="26"/>
          <w:szCs w:val="26"/>
        </w:rPr>
      </w:pPr>
    </w:p>
    <w:p w14:paraId="70E26326" w14:textId="77777777" w:rsidR="00477CC2" w:rsidRDefault="00477CC2"/>
    <w:p w14:paraId="3802A0FE" w14:textId="77777777" w:rsidR="00477CC2" w:rsidRDefault="00477CC2"/>
    <w:p w14:paraId="57E6F13C" w14:textId="77777777" w:rsidR="00477CC2" w:rsidRDefault="00477CC2"/>
    <w:sectPr w:rsidR="00477CC2">
      <w:pgSz w:w="11906" w:h="16838"/>
      <w:pgMar w:top="851" w:right="851" w:bottom="851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DBF5" w14:textId="77777777" w:rsidR="005712FD" w:rsidRDefault="005712FD">
      <w:r>
        <w:separator/>
      </w:r>
    </w:p>
  </w:endnote>
  <w:endnote w:type="continuationSeparator" w:id="0">
    <w:p w14:paraId="148E0963" w14:textId="77777777" w:rsidR="005712FD" w:rsidRDefault="0057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08132" w14:textId="77777777" w:rsidR="005712FD" w:rsidRDefault="005712FD">
      <w:r>
        <w:separator/>
      </w:r>
    </w:p>
  </w:footnote>
  <w:footnote w:type="continuationSeparator" w:id="0">
    <w:p w14:paraId="2A815813" w14:textId="77777777" w:rsidR="005712FD" w:rsidRDefault="00571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D17"/>
    <w:rsid w:val="00100765"/>
    <w:rsid w:val="001068DA"/>
    <w:rsid w:val="001410DE"/>
    <w:rsid w:val="001A3D2B"/>
    <w:rsid w:val="00200B58"/>
    <w:rsid w:val="002504D0"/>
    <w:rsid w:val="00277511"/>
    <w:rsid w:val="002F4C6C"/>
    <w:rsid w:val="00344B84"/>
    <w:rsid w:val="0038628A"/>
    <w:rsid w:val="004544BA"/>
    <w:rsid w:val="00463E8E"/>
    <w:rsid w:val="00477CC2"/>
    <w:rsid w:val="005712FD"/>
    <w:rsid w:val="0057694F"/>
    <w:rsid w:val="005B26AE"/>
    <w:rsid w:val="00614B8D"/>
    <w:rsid w:val="00791DD3"/>
    <w:rsid w:val="007F70EC"/>
    <w:rsid w:val="008568AC"/>
    <w:rsid w:val="008B146C"/>
    <w:rsid w:val="009D222B"/>
    <w:rsid w:val="009F3213"/>
    <w:rsid w:val="00A401AE"/>
    <w:rsid w:val="00A54420"/>
    <w:rsid w:val="00B033A2"/>
    <w:rsid w:val="00BE1D17"/>
    <w:rsid w:val="00BF0BF6"/>
    <w:rsid w:val="00C64437"/>
    <w:rsid w:val="00C65437"/>
    <w:rsid w:val="00C71F8C"/>
    <w:rsid w:val="00D036AB"/>
    <w:rsid w:val="00D25B6C"/>
    <w:rsid w:val="00D94644"/>
    <w:rsid w:val="00DC4839"/>
    <w:rsid w:val="00EA1008"/>
    <w:rsid w:val="00F35A9F"/>
    <w:rsid w:val="00F740F2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1063A"/>
  <w14:defaultImageDpi w14:val="0"/>
  <w15:docId w15:val="{DCAC07E3-A1FD-438D-B87F-15093959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0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0B58"/>
    <w:rPr>
      <w:sz w:val="20"/>
      <w:szCs w:val="20"/>
    </w:rPr>
  </w:style>
  <w:style w:type="character" w:styleId="a7">
    <w:name w:val="Hyperlink"/>
    <w:basedOn w:val="a0"/>
    <w:uiPriority w:val="99"/>
    <w:unhideWhenUsed/>
    <w:rsid w:val="002F4C6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F4C6C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2F4C6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3994&amp;dst=100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03994&amp;dst=100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3994&amp;dst=10001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SPB&amp;n=303994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7</cp:revision>
  <cp:lastPrinted>2024-11-13T14:23:00Z</cp:lastPrinted>
  <dcterms:created xsi:type="dcterms:W3CDTF">2024-05-03T12:22:00Z</dcterms:created>
  <dcterms:modified xsi:type="dcterms:W3CDTF">2025-02-24T14:44:00Z</dcterms:modified>
</cp:coreProperties>
</file>