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92" w:rsidRPr="00FD3E92" w:rsidRDefault="00FD3E92" w:rsidP="00FD3E92">
      <w:pPr>
        <w:tabs>
          <w:tab w:val="left" w:pos="726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FD3E92">
        <w:rPr>
          <w:b/>
          <w:sz w:val="28"/>
          <w:szCs w:val="28"/>
        </w:rPr>
        <w:t xml:space="preserve">Информация о работе с письменными и устными обращениями граждан в Комитете по развитию туризма Санкт-Петербурга </w:t>
      </w:r>
      <w:r w:rsidRPr="00FD3E92">
        <w:rPr>
          <w:b/>
          <w:sz w:val="28"/>
          <w:szCs w:val="28"/>
        </w:rPr>
        <w:br/>
        <w:t xml:space="preserve">за </w:t>
      </w:r>
      <w:r w:rsidRPr="00FD3E9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bookmarkStart w:id="0" w:name="_GoBack"/>
      <w:bookmarkEnd w:id="0"/>
      <w:r w:rsidRPr="00FD3E92">
        <w:rPr>
          <w:b/>
          <w:sz w:val="28"/>
          <w:szCs w:val="28"/>
        </w:rPr>
        <w:t xml:space="preserve"> квартал 2024 года</w:t>
      </w:r>
    </w:p>
    <w:p w:rsidR="00EE4E20" w:rsidRPr="00C94381" w:rsidRDefault="00EE4E20" w:rsidP="00EE4E20">
      <w:pPr>
        <w:tabs>
          <w:tab w:val="left" w:pos="7260"/>
        </w:tabs>
        <w:spacing w:line="360" w:lineRule="auto"/>
        <w:jc w:val="center"/>
        <w:rPr>
          <w:b/>
          <w:sz w:val="28"/>
          <w:szCs w:val="28"/>
        </w:rPr>
      </w:pPr>
    </w:p>
    <w:p w:rsidR="00EE4E20" w:rsidRDefault="00EE4E20" w:rsidP="00EE4E2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четвертый квартал 2024</w:t>
      </w:r>
      <w:r w:rsidRPr="00C94381">
        <w:rPr>
          <w:sz w:val="28"/>
          <w:szCs w:val="28"/>
        </w:rPr>
        <w:t xml:space="preserve"> 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>ее - Комитет) всего поступило 50 обращений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из которых: </w:t>
      </w:r>
      <w:r>
        <w:rPr>
          <w:sz w:val="28"/>
          <w:szCs w:val="28"/>
        </w:rPr>
        <w:br/>
        <w:t xml:space="preserve">30 заявлений, 10 предложений и 10 жалоб. </w:t>
      </w:r>
    </w:p>
    <w:p w:rsidR="00EE4E20" w:rsidRDefault="00EE4E20" w:rsidP="00EE4E2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Заявления, предложения и жалобы в четвертом квартале 2024 года </w:t>
      </w:r>
      <w:r w:rsidRPr="00A426D8">
        <w:rPr>
          <w:sz w:val="28"/>
          <w:szCs w:val="28"/>
        </w:rPr>
        <w:t xml:space="preserve">были </w:t>
      </w:r>
      <w:r>
        <w:rPr>
          <w:sz w:val="28"/>
          <w:szCs w:val="28"/>
        </w:rPr>
        <w:t>по вопросам курортного сбора,</w:t>
      </w:r>
      <w:r w:rsidRPr="00A426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туристского налога, </w:t>
      </w:r>
      <w:r w:rsidRPr="00A426D8">
        <w:rPr>
          <w:sz w:val="28"/>
          <w:szCs w:val="28"/>
        </w:rPr>
        <w:t>качеств</w:t>
      </w:r>
      <w:r>
        <w:rPr>
          <w:sz w:val="28"/>
          <w:szCs w:val="28"/>
        </w:rPr>
        <w:t>а</w:t>
      </w:r>
      <w:r w:rsidRPr="00A426D8">
        <w:rPr>
          <w:sz w:val="28"/>
          <w:szCs w:val="28"/>
        </w:rPr>
        <w:t xml:space="preserve"> оказания</w:t>
      </w:r>
      <w:r>
        <w:rPr>
          <w:sz w:val="28"/>
          <w:szCs w:val="28"/>
        </w:rPr>
        <w:t xml:space="preserve"> </w:t>
      </w:r>
      <w:r w:rsidRPr="00D607F3">
        <w:rPr>
          <w:sz w:val="28"/>
          <w:szCs w:val="28"/>
        </w:rPr>
        <w:t>гостиничных и туристских услуг</w:t>
      </w:r>
      <w:r>
        <w:rPr>
          <w:sz w:val="28"/>
          <w:szCs w:val="28"/>
        </w:rPr>
        <w:t>, проведения общественных мероприятий,</w:t>
      </w:r>
      <w:r w:rsidRPr="001B479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сферы туризма в Санкт-Петербурге,</w:t>
      </w:r>
      <w:r w:rsidRPr="001B4793">
        <w:rPr>
          <w:sz w:val="28"/>
          <w:szCs w:val="28"/>
        </w:rPr>
        <w:t xml:space="preserve"> </w:t>
      </w:r>
      <w:r>
        <w:rPr>
          <w:sz w:val="28"/>
          <w:szCs w:val="28"/>
        </w:rPr>
        <w:t>трудоустройства в Комитет по развитию туризма Санкт-Петербурга.</w:t>
      </w:r>
    </w:p>
    <w:p w:rsidR="00EE4E20" w:rsidRDefault="00EE4E20" w:rsidP="00EE4E2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адрес Комитета в четвертом квартале поступала благодарность от Смирновой И.А за организацию и проведение фестиваля «Чудо Света».</w:t>
      </w:r>
    </w:p>
    <w:p w:rsidR="00EE4E20" w:rsidRPr="0010131B" w:rsidRDefault="00EE4E20" w:rsidP="00EE4E20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 w:rsidRPr="0010131B">
        <w:rPr>
          <w:sz w:val="28"/>
          <w:szCs w:val="28"/>
        </w:rPr>
        <w:t xml:space="preserve">Личные приемы в </w:t>
      </w:r>
      <w:r>
        <w:rPr>
          <w:sz w:val="28"/>
          <w:szCs w:val="28"/>
        </w:rPr>
        <w:t>четвертом</w:t>
      </w:r>
      <w:r w:rsidRPr="0010131B">
        <w:rPr>
          <w:sz w:val="28"/>
          <w:szCs w:val="28"/>
        </w:rPr>
        <w:t xml:space="preserve"> квартале 2024 года проводились в соответствии</w:t>
      </w:r>
      <w:r w:rsidRPr="0010131B">
        <w:rPr>
          <w:sz w:val="28"/>
          <w:szCs w:val="28"/>
        </w:rPr>
        <w:br/>
        <w:t xml:space="preserve">со статьей 13 Федерального закона от 02.05.2006 No59-ФЗ (ред. от </w:t>
      </w:r>
      <w:proofErr w:type="gramStart"/>
      <w:r w:rsidRPr="0010131B">
        <w:rPr>
          <w:sz w:val="28"/>
          <w:szCs w:val="28"/>
        </w:rPr>
        <w:t>02.07.2013)</w:t>
      </w:r>
      <w:r w:rsidRPr="0010131B">
        <w:rPr>
          <w:sz w:val="28"/>
          <w:szCs w:val="28"/>
        </w:rPr>
        <w:br/>
        <w:t>«</w:t>
      </w:r>
      <w:proofErr w:type="gramEnd"/>
      <w:r w:rsidRPr="0010131B">
        <w:rPr>
          <w:sz w:val="28"/>
          <w:szCs w:val="28"/>
        </w:rPr>
        <w:t>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AE0B59" w:rsidRDefault="0034558F"/>
    <w:sectPr w:rsidR="00AE0B59" w:rsidSect="00EE4E20">
      <w:headerReference w:type="default" r:id="rId6"/>
      <w:footerReference w:type="first" r:id="rId7"/>
      <w:pgSz w:w="11906" w:h="16838" w:code="9"/>
      <w:pgMar w:top="993" w:right="851" w:bottom="993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8F" w:rsidRDefault="0034558F">
      <w:r>
        <w:separator/>
      </w:r>
    </w:p>
  </w:endnote>
  <w:endnote w:type="continuationSeparator" w:id="0">
    <w:p w:rsidR="0034558F" w:rsidRDefault="0034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178" w:rsidRPr="00C14ABC" w:rsidRDefault="00EE4E20" w:rsidP="00317178">
    <w:pPr>
      <w:tabs>
        <w:tab w:val="left" w:pos="7260"/>
      </w:tabs>
      <w:rPr>
        <w:sz w:val="20"/>
        <w:szCs w:val="28"/>
      </w:rPr>
    </w:pPr>
    <w:r>
      <w:rPr>
        <w:sz w:val="20"/>
        <w:szCs w:val="28"/>
      </w:rPr>
      <w:t>Баранникова А.С</w:t>
    </w:r>
    <w:r w:rsidRPr="00C14ABC">
      <w:rPr>
        <w:sz w:val="20"/>
        <w:szCs w:val="28"/>
      </w:rPr>
      <w:t>.,</w:t>
    </w:r>
  </w:p>
  <w:p w:rsidR="00317178" w:rsidRPr="00C14ABC" w:rsidRDefault="00EE4E20" w:rsidP="00317178">
    <w:pPr>
      <w:tabs>
        <w:tab w:val="left" w:pos="7260"/>
      </w:tabs>
      <w:rPr>
        <w:sz w:val="20"/>
        <w:szCs w:val="28"/>
      </w:rPr>
    </w:pPr>
    <w:r w:rsidRPr="00C14ABC">
      <w:rPr>
        <w:sz w:val="20"/>
        <w:szCs w:val="28"/>
      </w:rPr>
      <w:t>576-45-70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8F" w:rsidRDefault="0034558F">
      <w:r>
        <w:separator/>
      </w:r>
    </w:p>
  </w:footnote>
  <w:footnote w:type="continuationSeparator" w:id="0">
    <w:p w:rsidR="0034558F" w:rsidRDefault="00345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B8D" w:rsidRDefault="0034558F" w:rsidP="000E403B">
    <w:pPr>
      <w:pStyle w:val="a3"/>
      <w:jc w:val="center"/>
    </w:pPr>
  </w:p>
  <w:p w:rsidR="005E6B8D" w:rsidRDefault="003455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20"/>
    <w:rsid w:val="00013561"/>
    <w:rsid w:val="0034558F"/>
    <w:rsid w:val="00AE231B"/>
    <w:rsid w:val="00BD7D8E"/>
    <w:rsid w:val="00EE4E20"/>
    <w:rsid w:val="00F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0C207-1A15-438D-83CD-7C258117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E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E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Юлия Тимофеевна</dc:creator>
  <cp:keywords/>
  <dc:description/>
  <cp:lastModifiedBy>Райкова Юлия Тимофеевна</cp:lastModifiedBy>
  <cp:revision>2</cp:revision>
  <dcterms:created xsi:type="dcterms:W3CDTF">2025-01-09T12:06:00Z</dcterms:created>
  <dcterms:modified xsi:type="dcterms:W3CDTF">2025-01-09T12:06:00Z</dcterms:modified>
</cp:coreProperties>
</file>