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2513330</wp:posOffset>
            </wp:positionH>
            <wp:positionV relativeFrom="paragraph">
              <wp:posOffset>-170815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524CFF">
      <w:pPr>
        <w:spacing w:after="6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2F350C" w:rsidRDefault="00AE5BF8" w:rsidP="00B028F8">
      <w:pPr>
        <w:pStyle w:val="Default"/>
        <w:tabs>
          <w:tab w:val="left" w:pos="7655"/>
        </w:tabs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="000036D5" w:rsidRPr="002F350C">
        <w:rPr>
          <w:b/>
          <w:bCs/>
          <w:sz w:val="26"/>
          <w:szCs w:val="26"/>
        </w:rPr>
        <w:t>ПРОМЫШЛЕННОЙ ПОЛИТИКЕ</w:t>
      </w:r>
      <w:r w:rsidR="000268AD">
        <w:rPr>
          <w:b/>
          <w:bCs/>
          <w:sz w:val="26"/>
          <w:szCs w:val="26"/>
        </w:rPr>
        <w:t>,</w:t>
      </w:r>
      <w:r w:rsidR="000036D5" w:rsidRPr="002F350C">
        <w:rPr>
          <w:b/>
          <w:bCs/>
          <w:sz w:val="26"/>
          <w:szCs w:val="26"/>
        </w:rPr>
        <w:t xml:space="preserve">                                           </w:t>
      </w:r>
      <w:r w:rsidR="000268AD">
        <w:rPr>
          <w:b/>
          <w:bCs/>
          <w:sz w:val="26"/>
          <w:szCs w:val="26"/>
        </w:rPr>
        <w:t xml:space="preserve">                              </w:t>
      </w:r>
      <w:r w:rsidR="000036D5" w:rsidRPr="002F350C">
        <w:rPr>
          <w:b/>
          <w:bCs/>
          <w:sz w:val="26"/>
          <w:szCs w:val="26"/>
        </w:rPr>
        <w:t xml:space="preserve">ИННОВАЦИЯМ </w:t>
      </w:r>
      <w:r w:rsidR="000268AD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D45645" w:rsidRDefault="00D45645" w:rsidP="00D45645">
      <w:pPr>
        <w:spacing w:before="60" w:after="120"/>
        <w:ind w:right="155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B5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53069" w:rsidTr="006A37F7">
        <w:tc>
          <w:tcPr>
            <w:tcW w:w="4928" w:type="dxa"/>
          </w:tcPr>
          <w:p w:rsidR="000B2308" w:rsidRPr="00F73809" w:rsidRDefault="00153069" w:rsidP="000B2308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30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3D5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заключении соглашени</w:t>
            </w:r>
            <w:r w:rsidR="00D73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="003D5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9688D" w:rsidRPr="0059688D" w:rsidRDefault="00F73809" w:rsidP="0059688D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 осуществлении технико-внедренческой</w:t>
            </w:r>
            <w:r w:rsidR="002F68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деятельности </w:t>
            </w:r>
            <w:r w:rsidR="0059688D" w:rsidRPr="005968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особой экономической зоне, созданной на территории</w:t>
            </w:r>
          </w:p>
          <w:p w:rsidR="00F73809" w:rsidRDefault="0059688D" w:rsidP="0059688D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Санкт-Петербург</w:t>
            </w:r>
            <w:r w:rsidR="000B23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153069" w:rsidRDefault="00153069" w:rsidP="000D622E"/>
          <w:p w:rsidR="008A50E1" w:rsidRDefault="008A50E1" w:rsidP="000D622E"/>
        </w:tc>
      </w:tr>
    </w:tbl>
    <w:p w:rsidR="002F6838" w:rsidRPr="005F7294" w:rsidRDefault="002F6838" w:rsidP="005F72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294">
        <w:rPr>
          <w:rFonts w:ascii="Times New Roman" w:hAnsi="Times New Roman"/>
          <w:sz w:val="28"/>
          <w:szCs w:val="28"/>
        </w:rPr>
        <w:t xml:space="preserve">В соответствии </w:t>
      </w:r>
      <w:r w:rsidRPr="00F67A0A">
        <w:rPr>
          <w:rFonts w:ascii="Times New Roman" w:hAnsi="Times New Roman"/>
          <w:sz w:val="28"/>
          <w:szCs w:val="28"/>
        </w:rPr>
        <w:t>с часть</w:t>
      </w:r>
      <w:r w:rsidR="00A91E07" w:rsidRPr="00F67A0A">
        <w:rPr>
          <w:rFonts w:ascii="Times New Roman" w:hAnsi="Times New Roman"/>
          <w:sz w:val="28"/>
          <w:szCs w:val="28"/>
        </w:rPr>
        <w:t>ю</w:t>
      </w:r>
      <w:r w:rsidRPr="00F67A0A">
        <w:rPr>
          <w:rFonts w:ascii="Times New Roman" w:hAnsi="Times New Roman"/>
          <w:sz w:val="28"/>
          <w:szCs w:val="28"/>
        </w:rPr>
        <w:t xml:space="preserve"> 8 статьи 13.1</w:t>
      </w:r>
      <w:r w:rsidRPr="005F729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A91E07" w:rsidRPr="005F7294">
        <w:rPr>
          <w:rFonts w:ascii="Times New Roman" w:hAnsi="Times New Roman"/>
          <w:sz w:val="28"/>
          <w:szCs w:val="28"/>
        </w:rPr>
        <w:br/>
      </w:r>
      <w:r w:rsidRPr="005F7294">
        <w:rPr>
          <w:rFonts w:ascii="Times New Roman" w:hAnsi="Times New Roman"/>
          <w:sz w:val="28"/>
          <w:szCs w:val="28"/>
        </w:rPr>
        <w:t>от 22.07.20</w:t>
      </w:r>
      <w:r w:rsidR="0066513D">
        <w:rPr>
          <w:rFonts w:ascii="Times New Roman" w:hAnsi="Times New Roman"/>
          <w:sz w:val="28"/>
          <w:szCs w:val="28"/>
        </w:rPr>
        <w:t>0</w:t>
      </w:r>
      <w:r w:rsidRPr="005F7294">
        <w:rPr>
          <w:rFonts w:ascii="Times New Roman" w:hAnsi="Times New Roman"/>
          <w:sz w:val="28"/>
          <w:szCs w:val="28"/>
        </w:rPr>
        <w:t>5 № 116-ФЗ «Об особых экономических зонах в Российской Федерации»</w:t>
      </w:r>
      <w:r w:rsidR="00F67A0A">
        <w:rPr>
          <w:rFonts w:ascii="Times New Roman" w:hAnsi="Times New Roman"/>
          <w:sz w:val="28"/>
          <w:szCs w:val="28"/>
        </w:rPr>
        <w:t>:</w:t>
      </w:r>
    </w:p>
    <w:p w:rsidR="005F7294" w:rsidRPr="0059688D" w:rsidRDefault="0059688D" w:rsidP="0059688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твердить </w:t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>критерии оценки паспорта инвестиционного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и финансовой модели инвестиционного проекта, прилагаемых к заявке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>на заключение соглашения об осуществлении технико-внедренческой деятельности в особой экономической зоне</w:t>
      </w:r>
      <w:r>
        <w:rPr>
          <w:rFonts w:ascii="Times New Roman" w:hAnsi="Times New Roman" w:cs="Times New Roman"/>
          <w:color w:val="000000"/>
          <w:sz w:val="28"/>
          <w:szCs w:val="28"/>
        </w:rPr>
        <w:t>, созданной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№ 1 к настоящему распоряжению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7294" w:rsidRDefault="0059688D" w:rsidP="00967068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методику оценки паспорта инвестиционного проекта </w:t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и финансовой модели инвестиционного проекта, прилагаемых к заявке </w:t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на заключение соглашения об осуществлении технико-внедренческой деятельности </w:t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в особой экономической зоне, созданной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t>Санкт-Петербург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68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F7294" w:rsidRPr="0059688D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№ 2 к настоящему распоряжению.</w:t>
      </w:r>
    </w:p>
    <w:p w:rsidR="00B5274F" w:rsidRPr="00425B81" w:rsidRDefault="00B5274F" w:rsidP="00425B81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688D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A67DA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орядок рассмотрен</w:t>
      </w:r>
      <w:r w:rsidR="00A67DAD">
        <w:rPr>
          <w:rFonts w:ascii="Times New Roman" w:hAnsi="Times New Roman" w:cs="Times New Roman"/>
          <w:color w:val="000000"/>
          <w:sz w:val="28"/>
          <w:szCs w:val="28"/>
        </w:rPr>
        <w:t xml:space="preserve">ия Комитетом по промышленной политике, </w:t>
      </w:r>
      <w:r w:rsidR="00A67DAD"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инновациям </w:t>
      </w:r>
      <w:r w:rsidR="00A67DAD">
        <w:rPr>
          <w:rFonts w:ascii="Times New Roman" w:hAnsi="Times New Roman" w:cs="Times New Roman"/>
          <w:color w:val="000000"/>
          <w:sz w:val="28"/>
          <w:szCs w:val="28"/>
        </w:rPr>
        <w:t xml:space="preserve">и торговле </w:t>
      </w:r>
      <w:r w:rsidR="00A67DAD" w:rsidRPr="005F7294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425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заявок на</w:t>
      </w:r>
      <w:r w:rsidR="00425B81"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25B81"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 об осуществлении технико-внедренческой деятельности в особой экономической зоне, созданной на территории Санкт-Петербурга</w:t>
      </w:r>
      <w:r w:rsidR="00425B8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 xml:space="preserve"> и заявлений об изменении условий </w:t>
      </w:r>
      <w:r w:rsidR="004B4CE1"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соглашения об осуществлении технико-внедренческой деятельности в особой экономической зоне, созданной на территории 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4CE1" w:rsidRPr="00425B81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4B4C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25B81"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№ 3 к настоящему распоряжению.</w:t>
      </w:r>
    </w:p>
    <w:p w:rsidR="00425B81" w:rsidRPr="00425B81" w:rsidRDefault="00425B81" w:rsidP="00B45084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б Экспертном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овете 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по вопросам заключения соглашений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об осуществлении технико-внедренческой деятельности в особой экономической зоне, созданной на территории 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25B8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распоряжению.</w:t>
      </w:r>
    </w:p>
    <w:p w:rsidR="00B5274F" w:rsidRPr="00B45084" w:rsidRDefault="00B5274F" w:rsidP="00B45084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состав Экспертного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заключения соглашений об осуществлении технико-внедренческой деятельности в 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особой экономической зоне, созданной на территории Санкт-Петербурга</w:t>
      </w:r>
      <w:r w:rsidR="00B450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45084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№ </w:t>
      </w:r>
      <w:r w:rsidR="00425B81" w:rsidRPr="00B4508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распоряжению.</w:t>
      </w:r>
      <w:r w:rsidR="00425B81" w:rsidRPr="00B45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0153" w:rsidRPr="005F7294" w:rsidRDefault="00100153" w:rsidP="0059688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распоряжения возложить 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на заместителя председателя Комитета по про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t xml:space="preserve">мышленной политике, 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инновациям 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t xml:space="preserve">и торговле 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>Прожерина</w:t>
      </w:r>
      <w:proofErr w:type="spellEnd"/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153069" w:rsidRDefault="00153069" w:rsidP="00ED09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78F3" w:rsidRPr="00153069" w:rsidRDefault="00AB78F3" w:rsidP="001530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Временно исполняющий </w:t>
      </w: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обязанности п</w:t>
      </w:r>
      <w:r w:rsidR="00153069" w:rsidRPr="00153069">
        <w:rPr>
          <w:rFonts w:ascii="Times New Roman" w:hAnsi="Times New Roman" w:cs="Times New Roman"/>
          <w:b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6143B0" w:rsidRDefault="00153069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069">
        <w:rPr>
          <w:rFonts w:ascii="Times New Roman" w:hAnsi="Times New Roman" w:cs="Times New Roman"/>
          <w:b/>
          <w:color w:val="000000"/>
          <w:sz w:val="28"/>
          <w:szCs w:val="28"/>
        </w:rPr>
        <w:t>Комитета</w:t>
      </w:r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62FE8">
        <w:rPr>
          <w:rFonts w:ascii="Times New Roman" w:hAnsi="Times New Roman" w:cs="Times New Roman"/>
          <w:b/>
          <w:color w:val="000000"/>
          <w:sz w:val="28"/>
          <w:szCs w:val="28"/>
        </w:rPr>
        <w:t>по промышленной</w:t>
      </w:r>
      <w:r w:rsidR="0038392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62FE8">
        <w:rPr>
          <w:rFonts w:ascii="Times New Roman" w:hAnsi="Times New Roman" w:cs="Times New Roman"/>
          <w:b/>
          <w:color w:val="000000"/>
          <w:sz w:val="28"/>
          <w:szCs w:val="28"/>
        </w:rPr>
        <w:t>политике</w:t>
      </w:r>
      <w:r w:rsidR="0006436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3839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60631">
        <w:rPr>
          <w:rFonts w:ascii="Times New Roman" w:hAnsi="Times New Roman" w:cs="Times New Roman"/>
          <w:b/>
          <w:color w:val="000000"/>
          <w:sz w:val="28"/>
          <w:szCs w:val="28"/>
        </w:rPr>
        <w:t>инновация</w:t>
      </w:r>
      <w:r w:rsidR="00380028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38392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0643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торговле </w:t>
      </w:r>
      <w:r w:rsidR="00380028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A62F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анкт-Петербурга </w:t>
      </w:r>
      <w:r w:rsidR="00320F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3839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="006E19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20F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C606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643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  <w:r w:rsidR="00713E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713E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000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>А.Н.Ситов</w:t>
      </w:r>
      <w:proofErr w:type="spellEnd"/>
    </w:p>
    <w:p w:rsidR="003E1AB6" w:rsidRDefault="003E1AB6" w:rsidP="00360A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3571" w:rsidRDefault="002C35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252A" w:rsidRDefault="00C3252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7EF5" w:rsidRDefault="005A7E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7EF5" w:rsidRDefault="005A7E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252A" w:rsidRDefault="00C3252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06870" w:rsidRDefault="00E06870" w:rsidP="005439E9">
      <w:pPr>
        <w:pStyle w:val="ConsPlusNormal"/>
        <w:ind w:firstLine="5812"/>
        <w:outlineLvl w:val="1"/>
        <w:rPr>
          <w:rFonts w:ascii="Times New Roman" w:hAnsi="Times New Roman" w:cs="Times New Roman"/>
          <w:sz w:val="22"/>
          <w:szCs w:val="22"/>
        </w:rPr>
      </w:pPr>
    </w:p>
    <w:p w:rsidR="005439E9" w:rsidRDefault="005439E9" w:rsidP="005439E9">
      <w:pPr>
        <w:pStyle w:val="ConsPlusNormal"/>
        <w:ind w:firstLine="5812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1</w:t>
      </w:r>
    </w:p>
    <w:p w:rsidR="005439E9" w:rsidRDefault="005439E9" w:rsidP="005439E9">
      <w:pPr>
        <w:pStyle w:val="ConsPlusNormal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распоряжению Комитета </w:t>
      </w:r>
      <w:r>
        <w:rPr>
          <w:rFonts w:ascii="Times New Roman" w:hAnsi="Times New Roman" w:cs="Times New Roman"/>
          <w:sz w:val="22"/>
          <w:szCs w:val="22"/>
        </w:rPr>
        <w:br/>
        <w:t xml:space="preserve">по промышленной политике, инновациям и торговле </w:t>
      </w:r>
      <w:r>
        <w:rPr>
          <w:rFonts w:ascii="Times New Roman" w:hAnsi="Times New Roman" w:cs="Times New Roman"/>
          <w:sz w:val="22"/>
          <w:szCs w:val="22"/>
        </w:rPr>
        <w:br/>
        <w:t>Санкт-Петербурга _________________</w:t>
      </w:r>
    </w:p>
    <w:p w:rsidR="005439E9" w:rsidRDefault="005439E9" w:rsidP="005439E9">
      <w:pPr>
        <w:pStyle w:val="ConsPlusNormal"/>
        <w:ind w:left="5812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КРИТЕРИИ</w:t>
      </w:r>
    </w:p>
    <w:p w:rsidR="005439E9" w:rsidRDefault="005439E9" w:rsidP="005439E9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оценки паспорта инвестиционного проекта и финансовой модели</w:t>
      </w:r>
    </w:p>
    <w:p w:rsidR="005439E9" w:rsidRDefault="005439E9" w:rsidP="005439E9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инвестиционного проекта, прилагаемых к заявке на заключение соглашения об осуществлении технико-внедренческой деятельности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br/>
        <w:t xml:space="preserve">в особой экономической зоне, созданной на территории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br/>
        <w:t xml:space="preserve">Санкт-Петербурга </w:t>
      </w:r>
    </w:p>
    <w:p w:rsidR="005439E9" w:rsidRDefault="005439E9" w:rsidP="005439E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Для оценки паспорта инвестиционного проекта, прилагаемого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заявке на заключение соглашения об осуществлении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технико-внедренческой деятельности в особой экономической зоне, созданной на территории Санкт-Петербурга, (далее соответственно –паспорт, инвестиционный проект) применяются следующие критерии: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368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1.1. Соответствие цели инвестиционного проекта цели создания особой экономической зоны технико-внедренческого типа, созданной на территории Санкт-Петербурга (далее – ОЭЗ), а также перспективному плану развития ОЭЗ.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69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1.2. Степень финансовой устойчивости инвестиционного проекта.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370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1.3. Наличие положительного решения (одобрения заключения кредитного договора) банка в случае привлечения кредитного финансирования для реализации инвестиционного проекта согласно паспорту.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ar371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1.4. Дисконтированный срок окупаемости инвестиционного проекта.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Par372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1.5. Наличие необходимой для обеспечения деятельности лица, намеревающегося получить статус резидента ОЭЗ 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заявитель инвестиционного проекта) </w:t>
      </w:r>
      <w:r>
        <w:rPr>
          <w:rFonts w:ascii="Times New Roman" w:hAnsi="Times New Roman" w:cs="Times New Roman"/>
          <w:color w:val="000000"/>
          <w:sz w:val="28"/>
          <w:szCs w:val="28"/>
        </w:rPr>
        <w:t>инженерной, коммунальной, транспортной и иной инфраструктуры ОЭЗ, в соответствии с существующей и прогнозной загрузкой мощностей.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Par373"/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1.6. Уровень проработки маркетинговой стратегии, включая анализ каналов (рынков) сбыта, сбыта (рынков) продукции (услуг), предусмотренных паспортом, а также поставки оборудования, необходимого для реализации инвестиционного проекта.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Par374"/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 xml:space="preserve">1.7. Наличие успешного опыта реализации заявителем инвестиционного проекта (учредителями, бенефициарами) проектов в сфере деятельности, предусмотренной паспортом (в том числе с указанием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их количества и объемов осуществленных инвестиций).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Par375"/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>1.8. Уровень локализации производства продукции, предусмотренной паспортом, на территории Российской Федерации и использования отечественного сырья, материалов и комплектующих.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1.9. В случае необходимости предоставления для реализации инвестиционного проекта земельного участка также учитываются: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1.9.1. Заявленный объем инвестиций в паспорте инвестиционного проекта, в том числе капитальных вложений.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1.9.2. Заявленное к созданию количество рабочих мест в паспорте инвестиционного проекта.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1.9.3. Бюджетная эффективность инвестиционного проекта.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Для оценки финансовой модели инвестиционного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(далее – финансовая модель) применяются следующие критерии: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Par377"/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>2.1. Полнота финансовой модели.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Par378"/>
      <w:bookmarkEnd w:id="9"/>
      <w:r>
        <w:rPr>
          <w:rFonts w:ascii="Times New Roman" w:hAnsi="Times New Roman" w:cs="Times New Roman"/>
          <w:color w:val="000000"/>
          <w:sz w:val="28"/>
          <w:szCs w:val="28"/>
        </w:rPr>
        <w:t>2.2. Математическая корректность финансовой модели.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Par379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>2.3. Общая логика построения финансовой модели.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Уровень объема затрат, связанных с персоналом.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6870" w:rsidRDefault="00E06870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252A" w:rsidRDefault="00C3252A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7EF5" w:rsidRDefault="005A7EF5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252A" w:rsidRDefault="00C3252A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5D5A" w:rsidRDefault="00145D5A" w:rsidP="005439E9">
      <w:pPr>
        <w:pStyle w:val="ConsPlusNormal"/>
        <w:ind w:firstLine="5812"/>
        <w:outlineLvl w:val="1"/>
        <w:rPr>
          <w:rFonts w:ascii="Times New Roman" w:hAnsi="Times New Roman" w:cs="Times New Roman"/>
          <w:sz w:val="22"/>
          <w:szCs w:val="22"/>
        </w:rPr>
      </w:pPr>
    </w:p>
    <w:p w:rsidR="005439E9" w:rsidRPr="009137EC" w:rsidRDefault="005439E9" w:rsidP="005439E9">
      <w:pPr>
        <w:pStyle w:val="ConsPlusNormal"/>
        <w:ind w:firstLine="5812"/>
        <w:outlineLvl w:val="1"/>
        <w:rPr>
          <w:rFonts w:ascii="Times New Roman" w:hAnsi="Times New Roman" w:cs="Times New Roman"/>
          <w:sz w:val="22"/>
          <w:szCs w:val="22"/>
        </w:rPr>
      </w:pPr>
      <w:r w:rsidRPr="009137EC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5439E9" w:rsidRDefault="005439E9" w:rsidP="005439E9">
      <w:pPr>
        <w:pStyle w:val="ConsPlusNormal"/>
        <w:ind w:left="5812"/>
        <w:rPr>
          <w:rFonts w:ascii="Times New Roman" w:hAnsi="Times New Roman" w:cs="Times New Roman"/>
          <w:sz w:val="22"/>
          <w:szCs w:val="22"/>
        </w:rPr>
      </w:pPr>
      <w:r w:rsidRPr="009137EC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распоряжению Комитета </w:t>
      </w:r>
      <w:r>
        <w:rPr>
          <w:rFonts w:ascii="Times New Roman" w:hAnsi="Times New Roman" w:cs="Times New Roman"/>
          <w:sz w:val="22"/>
          <w:szCs w:val="22"/>
        </w:rPr>
        <w:br/>
        <w:t xml:space="preserve">по промышленной политике, инновациям и торговле </w:t>
      </w:r>
      <w:r>
        <w:rPr>
          <w:rFonts w:ascii="Times New Roman" w:hAnsi="Times New Roman" w:cs="Times New Roman"/>
          <w:sz w:val="22"/>
          <w:szCs w:val="22"/>
        </w:rPr>
        <w:br/>
        <w:t>Санкт-Петербурга _________________</w:t>
      </w: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Pr="004D6C5A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D6C5A">
        <w:rPr>
          <w:rFonts w:ascii="Times New Roman" w:eastAsia="Times New Roman" w:hAnsi="Times New Roman" w:cs="Times New Roman"/>
          <w:b/>
          <w:sz w:val="28"/>
          <w:szCs w:val="24"/>
        </w:rPr>
        <w:t>МЕТОДИКА</w:t>
      </w:r>
    </w:p>
    <w:p w:rsidR="005439E9" w:rsidRPr="004D6C5A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D6C5A">
        <w:rPr>
          <w:rFonts w:ascii="Times New Roman" w:eastAsia="Times New Roman" w:hAnsi="Times New Roman" w:cs="Times New Roman"/>
          <w:b/>
          <w:sz w:val="28"/>
          <w:szCs w:val="24"/>
        </w:rPr>
        <w:t>оценки паспорта инвестиционного проекта и финансовой модели</w:t>
      </w:r>
    </w:p>
    <w:p w:rsidR="005439E9" w:rsidRPr="006F42E3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D6C5A">
        <w:rPr>
          <w:rFonts w:ascii="Times New Roman" w:eastAsia="Times New Roman" w:hAnsi="Times New Roman" w:cs="Times New Roman"/>
          <w:b/>
          <w:sz w:val="28"/>
          <w:szCs w:val="24"/>
        </w:rPr>
        <w:t>инвестиционного проекта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, </w:t>
      </w:r>
      <w:r w:rsidRPr="007B510B">
        <w:rPr>
          <w:rFonts w:ascii="Times New Roman" w:eastAsia="Times New Roman" w:hAnsi="Times New Roman" w:cs="Times New Roman"/>
          <w:b/>
          <w:sz w:val="28"/>
          <w:szCs w:val="24"/>
        </w:rPr>
        <w:t>прилагаем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ых</w:t>
      </w:r>
      <w:r w:rsidRPr="007B510B">
        <w:rPr>
          <w:rFonts w:ascii="Times New Roman" w:eastAsia="Times New Roman" w:hAnsi="Times New Roman" w:cs="Times New Roman"/>
          <w:b/>
          <w:sz w:val="28"/>
          <w:szCs w:val="24"/>
        </w:rPr>
        <w:t xml:space="preserve"> к заявке на заключение соглашения об осуществлении технико-внедренческой деятельности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7B510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6F42E3">
        <w:rPr>
          <w:rFonts w:ascii="Times New Roman" w:eastAsia="Times New Roman" w:hAnsi="Times New Roman" w:cs="Times New Roman"/>
          <w:b/>
          <w:sz w:val="28"/>
          <w:szCs w:val="24"/>
        </w:rPr>
        <w:t xml:space="preserve">в особой экономической зоне, созданной на территории </w:t>
      </w:r>
    </w:p>
    <w:p w:rsidR="005439E9" w:rsidRPr="004D6C5A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F42E3">
        <w:rPr>
          <w:rFonts w:ascii="Times New Roman" w:eastAsia="Times New Roman" w:hAnsi="Times New Roman" w:cs="Times New Roman"/>
          <w:b/>
          <w:sz w:val="28"/>
          <w:szCs w:val="24"/>
        </w:rPr>
        <w:t>Санкт-Петербурга</w:t>
      </w: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1. Для оценки паспорта инвестиционного проекта и финансовой модели инвестиционного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7B510B">
        <w:rPr>
          <w:rFonts w:ascii="Times New Roman" w:hAnsi="Times New Roman" w:cs="Times New Roman"/>
          <w:color w:val="000000"/>
          <w:sz w:val="28"/>
          <w:szCs w:val="28"/>
        </w:rPr>
        <w:t>прилагаем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proofErr w:type="gramEnd"/>
      <w:r w:rsidRPr="007B510B">
        <w:rPr>
          <w:rFonts w:ascii="Times New Roman" w:hAnsi="Times New Roman" w:cs="Times New Roman"/>
          <w:color w:val="000000"/>
          <w:sz w:val="28"/>
          <w:szCs w:val="28"/>
        </w:rPr>
        <w:t xml:space="preserve"> к заявке на заключение соглашения об осуществлении технико-внедренческой деятельности </w:t>
      </w:r>
      <w:r w:rsidRPr="006F42E3">
        <w:rPr>
          <w:rFonts w:ascii="Times New Roman" w:hAnsi="Times New Roman" w:cs="Times New Roman"/>
          <w:color w:val="000000"/>
          <w:sz w:val="28"/>
          <w:szCs w:val="28"/>
        </w:rPr>
        <w:t>в особой экономической зоне, созданной на территории Санкт-Петербурга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(далее соответственно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паспорт, финансовая модель) применяются критерии оценки паспорта и финансовой модели, приведенные в </w:t>
      </w:r>
      <w:hyperlink w:anchor="Par363" w:tooltip="КРИТЕРИИ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приложении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Критерии).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2. Оценка паспорта по критерию, предусмотренному </w:t>
      </w:r>
      <w:hyperlink w:anchor="Par368" w:tooltip="1.1. Соответствие цели инвестиционного проекта целям создания особых экономических зон (далее - ОЭЗ), а также перспективному плану развития ОЭЗ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1.1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1) в случае соответствия инвестиционного проекта целям создания особой экономической з</w:t>
      </w:r>
      <w:r>
        <w:rPr>
          <w:rFonts w:ascii="Times New Roman" w:hAnsi="Times New Roman" w:cs="Times New Roman"/>
          <w:color w:val="000000"/>
          <w:sz w:val="28"/>
          <w:szCs w:val="28"/>
        </w:rPr>
        <w:t>оны технико-внедренческого типа, созданной на территории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Санкт-Петербург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ОЭЗ)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и перспективному плану развития ОЭЗ паспорту присваивается 10 (десять) баллов;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случае несоответствия инвестиционного проекта перспективному плану развития ОЭЗ, но его соответствия целям создания ОЭЗ паспорту присваивается 1 (один) балл;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3)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3. Оценка паспорта по критерию, предусмотренному </w:t>
      </w:r>
      <w:hyperlink w:anchor="Par369" w:tooltip="1.2. Степень финансовой устойчивости инвестиционного проекта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1.2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1) паспорту, предусматривающему финансирование инвестиционного проекта за счет собственных средств или средств учредителей лица, намеревающегося получить статус резидента </w:t>
      </w:r>
      <w:r>
        <w:rPr>
          <w:rFonts w:ascii="Times New Roman" w:hAnsi="Times New Roman" w:cs="Times New Roman"/>
          <w:color w:val="000000"/>
          <w:sz w:val="28"/>
          <w:szCs w:val="28"/>
        </w:rPr>
        <w:t>ОЭЗ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инвестиционного проекта) (с представлением подтверждающих документов), в полном объеме, 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2) паспорту, предусматривающему привлечение заемных средств,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при наличии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(официального письма)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, представленных предполагаемым займодавцем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и подтверждающих сроки, порядок и объемы предоставляемых денежных средств, в том числе процентные ставки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за пользование заемными средствами, присваивается 2 (два)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4. Оценка паспорта по критерию, предусмотренному </w:t>
      </w:r>
      <w:hyperlink w:anchor="Par370" w:tooltip="1.3. Наличие положительного решения (одобрения заключения кредитного договора) кредитного комитета банка в случае привлечения кредитного финансирования для реализации инвестиционного проекта согласно паспорту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1.3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1) при наличии положительного решения (одобрения заключения кредитного договора) банка в случае привлечения кредитного финансирования для реализации инвестиционного проекта паспорту присваивается 2 (два)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5. Оценка паспорта по критерию, предусмотренному </w:t>
      </w:r>
      <w:hyperlink w:anchor="Par371" w:tooltip="1.4. Дисконтированный срок окупаемости инвестиционного проекта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1.4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1) в случае если предусмотренный паспортом дисконтированный срок окупаемости инвестиционного проекта не превышает 5 (пять) лет, паспорту 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случае если предусмотренный паспортом дисконтированный срок окупаемости инвестиционного проекта составляет от 5 (пяти) до 15 (пятнадцати) лет, паспорту присваивается 1 (один) балл;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3)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6. Оценка паспорта по критерию, предусмотренному </w:t>
      </w:r>
      <w:hyperlink w:anchor="Par372" w:tooltip="1.5. Наличие необходимой для обеспечения деятельности лица, намеревающегося получить статус резидента особой экономической зоны (далее - заявитель инвестиционного проекта), предусмотренной паспортом, инженерной, коммунальной, транспортной и иной инфраструктуры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1.5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1) при наличии на день представления паспорта необходимой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для обеспечения деятельности заявителя инвестиционного проекта инфраструктуры ОЭЗ паспорту 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2) в случае отсутствия на день представления паспорта необходимой для обеспечения деятельности заявителя инвестиционного проекта инфраструктуры ОЭЗ при условии, что необходимые для реализации инвестиционного проекта инфраструктурные объекты планируются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к строительству в рамках перспективного плана развития ОЭЗ либо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на основании предоставленных заявителем инвестиционного проекта подтверждающих документов и материалов, паспорту присваивается 2 (два)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3)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7. Оценка паспорта по критерию, предусмотренному </w:t>
      </w:r>
      <w:hyperlink w:anchor="Par373" w:tooltip="1.6. Уровень проработки маркетинговой стратегии, включая анализ каналов (рынков) сбыта, сбыта (рынков) продукции (услуг), предусмотренных паспортом, а также поставки оборудования, необходимого для реализации инвестиционного проекта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1.6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1) при приложении к паспорту документов и материалов, содержащих анализ каналов (рынков) сбыта, сбыта (рынков) соответствующей продукции (услуг), предусмотренных инвестиционным проектом, а также поставок оборудования, необходимого для реализации инвестиционного проекта, паспорту присваивается 1 (один) балл;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иных случаях паспорту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8. Оценка паспорта по критерию, предусмотренному </w:t>
      </w:r>
      <w:hyperlink w:anchor="Par374" w:tooltip="1.7. Наличие успешного опыта реализации заявителем инвестиционного проекта (учредителями, бенефициарами) проектов в сфере деятельности, предусмотренной паспортом (в том числе с указанием их количества и объемов осуществленных инвестиций)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1.7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а каждый успешно выполненный инвестиционный 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в предусмотренной паспортом сфере деятельности с аналогичным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или большим объемом инвестиций паспорту присваивается 1 (один) балл. При этом по рассматриваемому критерию паспорту не может быть присвоено более 2 (двух) баллов.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9. Оценка паспорта по критерию, предусмотренному </w:t>
      </w:r>
      <w:hyperlink w:anchor="Par375" w:tooltip="1.8. Уровень локализации производства продукции, предусмотренной паспортом, на территории Российской Федерации и использования отечественного сырья, материалов и комплектующих (для инвестиционных проектов, предусматривающих осуществление промышленно-производст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1.8 пункта 1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1) в случае если коэффициент локализации производства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и использования отечественного сырья, материалов и комплектующих варьируется в пределах от 100% до 60%, паспорту 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2) в случае если коэффициент локализации производства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и использования отечественного сырья, материалов и комплектующих варьируется в пределах от 59% до 30% или производство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не предусмотрено паспортом, паспорту присваивается 2 (два)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3) в случае если коэффициент локализации производства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и использования отечественного сырья, материалов и комплектующих ниже 29%, паспорту присваивается 1 (один) балл.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Коэффициент локализации производства продукции и использования отечественного сырья, материал</w:t>
      </w:r>
      <w:r>
        <w:rPr>
          <w:rFonts w:ascii="Times New Roman" w:hAnsi="Times New Roman" w:cs="Times New Roman"/>
          <w:color w:val="000000"/>
          <w:sz w:val="28"/>
          <w:szCs w:val="28"/>
        </w:rPr>
        <w:t>ов и комплектующих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рассчитывается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по формуле: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9148C7" wp14:editId="05A1DFE6">
            <wp:extent cx="2686050" cy="466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5439E9" w:rsidRPr="00835804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оэффициент локализации производства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и использования отечественного сырья, материалов и комплектующих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себестоимость, рассчитываемая как сумма затрат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на комплектующие изделия, материалы и сырье российского и иностранного происхождения, услуги сторонних российских и иностранных организаций, заработную плату и прочие затраты;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6C5A"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затраты на комплектующие изделия иностранного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происхождения;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Мин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затраты на материалы и сырье иностранного происхождения;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затраты на услуги иностранных организаций.</w:t>
      </w:r>
    </w:p>
    <w:p w:rsidR="005439E9" w:rsidRPr="00806464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464">
        <w:rPr>
          <w:rFonts w:ascii="Times New Roman" w:hAnsi="Times New Roman" w:cs="Times New Roman"/>
          <w:color w:val="000000"/>
          <w:sz w:val="28"/>
          <w:szCs w:val="28"/>
        </w:rPr>
        <w:t>10. Оценка паспорта по критерию, предусмотренному подпунктом 1.9</w:t>
      </w:r>
      <w:r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 пункта 1 Критериев, осуществляется следующим образом: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з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аявленный объем инвестиций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инвестиционный проект 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более </w:t>
      </w:r>
      <w:r w:rsidRPr="005C6149">
        <w:rPr>
          <w:rFonts w:ascii="Times New Roman" w:hAnsi="Times New Roman" w:cs="Times New Roman"/>
          <w:sz w:val="28"/>
          <w:szCs w:val="28"/>
        </w:rPr>
        <w:t>300 млн руб.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на 1 га площади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запрашиваемого 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паспорту присваивается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в иных случаях паспорту баллы не присваиваются.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>Оценка паспорта по критерию, предусмотренному подпунктом 1.9</w:t>
      </w:r>
      <w:r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 пункта 1 Критериев, осуществляется следующим образом: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 случае если </w:t>
      </w:r>
      <w:r w:rsidRPr="00E4582F">
        <w:rPr>
          <w:rFonts w:ascii="Times New Roman" w:hAnsi="Times New Roman" w:cs="Times New Roman"/>
          <w:color w:val="000000"/>
          <w:sz w:val="28"/>
          <w:szCs w:val="28"/>
        </w:rPr>
        <w:t>заявленное к созданию количество рабочих мест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более </w:t>
      </w:r>
      <w:r w:rsidRPr="00ED53BB">
        <w:rPr>
          <w:rFonts w:ascii="Times New Roman" w:hAnsi="Times New Roman" w:cs="Times New Roman"/>
          <w:color w:val="000000"/>
          <w:sz w:val="28"/>
          <w:szCs w:val="28"/>
        </w:rPr>
        <w:t xml:space="preserve">50 человек на 1 га площади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запрашиваемого</w:t>
      </w:r>
      <w:r w:rsidRPr="00ED53BB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паспорту присваивается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3 (три) балла;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в иных случаях п</w:t>
      </w:r>
      <w:r>
        <w:rPr>
          <w:rFonts w:ascii="Times New Roman" w:hAnsi="Times New Roman" w:cs="Times New Roman"/>
          <w:color w:val="000000"/>
          <w:sz w:val="28"/>
          <w:szCs w:val="28"/>
        </w:rPr>
        <w:t>аспорту баллы не присваиваются.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>Оценка паспорта по критерию, предусмотренному подпунктом 1.9</w:t>
      </w:r>
      <w:r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Pr="00806464">
        <w:rPr>
          <w:rFonts w:ascii="Times New Roman" w:hAnsi="Times New Roman" w:cs="Times New Roman"/>
          <w:color w:val="000000"/>
          <w:sz w:val="28"/>
          <w:szCs w:val="28"/>
        </w:rPr>
        <w:t xml:space="preserve"> пункта 1 Критериев, осуществляется следующим образом: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1) в случае если бюджетная эффективность инвестиционного проекта, рассчитываемая как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>соотношение объ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заявленных в паспорте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>налогов, зачисляемых в консолидиро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ванный бюджет Санкт-Петербурга в течение 10 лет с момента ввода объекта в эксплуатацию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 xml:space="preserve">на 1 га площади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запрашиваемого земельного участка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 xml:space="preserve">к показателю вложений за счет средств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 xml:space="preserve">и управляющей компании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акционерного общества «Особая экономическая зона «Санкт-Петербург» в строительство объектов инженерной, транспортной, социальной и иных инфраструктур ОЭЗ </w:t>
      </w:r>
      <w:r w:rsidRPr="00070B44">
        <w:rPr>
          <w:rFonts w:ascii="Times New Roman" w:hAnsi="Times New Roman" w:cs="Times New Roman"/>
          <w:color w:val="000000"/>
          <w:sz w:val="28"/>
          <w:szCs w:val="28"/>
        </w:rPr>
        <w:t>на 1 га полезной площади ОЭЗ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 разницы между кадастровой и льготной выкупной стоимостью 1 га запрашиваемого земельного участка, составляет более 1, паспорту присваивается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3 (три) балла;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в иных случаях паспорту баллы не присваиваются.</w:t>
      </w:r>
    </w:p>
    <w:p w:rsidR="00267EDA" w:rsidRDefault="00267EDA" w:rsidP="00267E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EDA">
        <w:rPr>
          <w:rFonts w:ascii="Times New Roman" w:hAnsi="Times New Roman" w:cs="Times New Roman"/>
          <w:color w:val="000000"/>
          <w:sz w:val="28"/>
          <w:szCs w:val="28"/>
        </w:rPr>
        <w:t xml:space="preserve">Паспорт признается соответствующим Критериям, если сумма баллов, присвоенных такому паспорту по результатам проведенной оценки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7EDA">
        <w:rPr>
          <w:rFonts w:ascii="Times New Roman" w:hAnsi="Times New Roman" w:cs="Times New Roman"/>
          <w:color w:val="000000"/>
          <w:sz w:val="28"/>
          <w:szCs w:val="28"/>
        </w:rPr>
        <w:t>по критериям, составила 18 (восемнадцать) баллов и более. В случае необходимости предоставления для реализации инвестиционного проекта земельного участка паспорт признается соответствующим Критериям, если сумма баллов, присвоенных такому паспорту по результатам проведенной оценки</w:t>
      </w:r>
      <w:r w:rsidR="0074623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67EDA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составила 24 (двадцать четыре) балла и более.</w:t>
      </w:r>
    </w:p>
    <w:p w:rsidR="005439E9" w:rsidRPr="004D6C5A" w:rsidRDefault="005439E9" w:rsidP="00267E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. При оценке финансовой модели по критерию, предусмотренному </w:t>
      </w:r>
      <w:hyperlink w:anchor="Par377" w:tooltip="2.1. Полнота финансовой модели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2.1 пункта 2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проверка наличия исходных данных финансовой модели, расчетов, обязательных атрибутов (разделов) и их достаточности для проведения этапов оценки финансовой модели, включая наличие сценариев реализации инвестиционного проекта</w:t>
      </w:r>
      <w:r w:rsidR="00E068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без учета ОЭЗ и с учетом ОЭЗ.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Оценка финансовой модели по критерию, предусмотренному </w:t>
      </w:r>
      <w:hyperlink w:anchor="Par377" w:tooltip="2.1. Полнота финансовой модели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2.1 пункта 2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1) в случае если в финансовой модели имеются все исходные данные финансовой модели, расчетов, обязательных атрибутов (разделов), подтверждено наличие достаточности для проведения этапов оценки финансовой модели, включая наличие сценариев реализации инвестиционного проекта без учета ОЭЗ и с учетом ОЭЗ, финансовой модели 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иных случаях финансовой модели баллы не присваиваются.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14. При оценке финансовой модели по критерию, предусмотренному </w:t>
      </w:r>
      <w:hyperlink w:anchor="Par378" w:tooltip="2.2. Математическая корректность финансовой модели." w:history="1">
        <w:r w:rsidRPr="003E7E25">
          <w:rPr>
            <w:rFonts w:ascii="Times New Roman" w:hAnsi="Times New Roman" w:cs="Times New Roman"/>
            <w:color w:val="000000"/>
            <w:sz w:val="28"/>
            <w:szCs w:val="28"/>
          </w:rPr>
          <w:t>подпунктом 2.2 пункта 2</w:t>
        </w:r>
      </w:hyperlink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учитывается наличие арифметических </w:t>
      </w:r>
      <w:r w:rsidRPr="003E7E25">
        <w:rPr>
          <w:rFonts w:ascii="Times New Roman" w:hAnsi="Times New Roman" w:cs="Times New Roman"/>
          <w:color w:val="000000"/>
          <w:sz w:val="28"/>
          <w:szCs w:val="28"/>
        </w:rPr>
        <w:br/>
        <w:t>и технических ошибок, несоответствий в расчетах в составе финансовой модели, а также методических и расчетных ошибок в финансовых показателях инвестиционного проекта (коэффициентах).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Оценка финансовой модели по критерию, предусмотренному </w:t>
      </w:r>
      <w:hyperlink w:anchor="Par378" w:tooltip="2.2. Математическая корректность финансовой модели." w:history="1">
        <w:r w:rsidRPr="003E7E25">
          <w:rPr>
            <w:rFonts w:ascii="Times New Roman" w:hAnsi="Times New Roman" w:cs="Times New Roman"/>
            <w:color w:val="000000"/>
            <w:sz w:val="28"/>
            <w:szCs w:val="28"/>
          </w:rPr>
          <w:t>подпунктом 2.2 пункта 2</w:t>
        </w:r>
      </w:hyperlink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1) в случае отсутствия в финансовой модели арифметических </w:t>
      </w:r>
      <w:r w:rsidRPr="003E7E2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технических ошибок, несоответствий в расчетах в составе финансовой модели, а также методических и расчетных ошибок в финансовых показателях инвестиционного проекта (коэффициентах) финансовой модели </w:t>
      </w:r>
      <w:r w:rsidRPr="003E7E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присваивается 3 (три) балла;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>2) в иных случаях финансовой модели баллы не присваиваются.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15. При оценке финансовой модели по критерию, предусмотренному </w:t>
      </w:r>
      <w:hyperlink w:anchor="Par379" w:tooltip="2.3. Общая логика построения финансовой модели." w:history="1">
        <w:r w:rsidRPr="003E7E25">
          <w:rPr>
            <w:rFonts w:ascii="Times New Roman" w:hAnsi="Times New Roman" w:cs="Times New Roman"/>
            <w:color w:val="000000"/>
            <w:sz w:val="28"/>
            <w:szCs w:val="28"/>
          </w:rPr>
          <w:t>подпунктом 2.3 пункта 2</w:t>
        </w:r>
      </w:hyperlink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учитывается согласованность основных атрибутов (разделов) финансовой модели между собой, а также с паспортом.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Оценка финансовой модели по критерию, предусмотренному </w:t>
      </w:r>
      <w:hyperlink w:anchor="Par379" w:tooltip="2.3. Общая логика построения финансовой модели." w:history="1">
        <w:r w:rsidRPr="003E7E25">
          <w:rPr>
            <w:rFonts w:ascii="Times New Roman" w:hAnsi="Times New Roman" w:cs="Times New Roman"/>
            <w:color w:val="000000"/>
            <w:sz w:val="28"/>
            <w:szCs w:val="28"/>
          </w:rPr>
          <w:t>подпунктом 2.3 пункта 2</w:t>
        </w:r>
      </w:hyperlink>
      <w:r w:rsidRPr="003E7E25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Критериев, осуществляется следующим образом:</w:t>
      </w:r>
    </w:p>
    <w:p w:rsidR="005439E9" w:rsidRPr="003E7E25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>1) в случае согласованности основных атрибутов (разделов) финансовой модели между собой, а также с паспортом финансовой модели присваивается 3 (три) балла;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E25">
        <w:rPr>
          <w:rFonts w:ascii="Times New Roman" w:hAnsi="Times New Roman" w:cs="Times New Roman"/>
          <w:color w:val="000000"/>
          <w:sz w:val="28"/>
          <w:szCs w:val="28"/>
        </w:rPr>
        <w:t>2) в иных случаях финансовой модели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Оценка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финансовой модели по критерию, предусмотренному </w:t>
      </w:r>
      <w:hyperlink w:anchor="Par379" w:tooltip="2.3. Общая логика построения финансовой модели.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подпунктом 2.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4</w:t>
        </w:r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 xml:space="preserve"> пункта 2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, осуществляется следующим образом:</w:t>
      </w:r>
    </w:p>
    <w:p w:rsidR="005439E9" w:rsidRPr="003D7C00" w:rsidRDefault="005439E9" w:rsidP="005439E9">
      <w:pPr>
        <w:pStyle w:val="ac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0E3">
        <w:rPr>
          <w:rFonts w:ascii="Times New Roman" w:hAnsi="Times New Roman" w:cs="Times New Roman"/>
          <w:color w:val="000000"/>
          <w:sz w:val="28"/>
          <w:szCs w:val="28"/>
        </w:rPr>
        <w:t>в случае если в финансовой модели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F500E3">
        <w:rPr>
          <w:rFonts w:ascii="Times New Roman" w:hAnsi="Times New Roman" w:cs="Times New Roman"/>
          <w:color w:val="000000"/>
          <w:sz w:val="28"/>
          <w:szCs w:val="28"/>
        </w:rPr>
        <w:t>редняя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аработная плата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0E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инвестиционному </w:t>
      </w:r>
      <w:r w:rsidRPr="00F500E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месяц больше </w:t>
      </w:r>
      <w:r w:rsidRPr="00E4582F">
        <w:rPr>
          <w:rFonts w:ascii="Times New Roman" w:hAnsi="Times New Roman" w:cs="Times New Roman"/>
          <w:sz w:val="28"/>
          <w:szCs w:val="28"/>
        </w:rPr>
        <w:t xml:space="preserve">средней заработной платы </w:t>
      </w:r>
      <w:r w:rsidRPr="00E4582F">
        <w:rPr>
          <w:rFonts w:ascii="Times New Roman" w:hAnsi="Times New Roman" w:cs="Times New Roman"/>
          <w:sz w:val="28"/>
          <w:szCs w:val="28"/>
        </w:rPr>
        <w:br/>
        <w:t>по Санкт-Петербургу по данным Управления Федеральной службы государственной статистики по Санкт-Петербургу и Ленинградской области, определяемого за последний календарный год, предшествующий году подачи заявления о заключен</w:t>
      </w:r>
      <w:r>
        <w:rPr>
          <w:rFonts w:ascii="Times New Roman" w:hAnsi="Times New Roman" w:cs="Times New Roman"/>
          <w:sz w:val="28"/>
          <w:szCs w:val="28"/>
        </w:rPr>
        <w:t xml:space="preserve">ии соглашения об осуществлении </w:t>
      </w:r>
      <w:r>
        <w:rPr>
          <w:rFonts w:ascii="Times New Roman" w:hAnsi="Times New Roman" w:cs="Times New Roman"/>
          <w:sz w:val="28"/>
          <w:szCs w:val="28"/>
        </w:rPr>
        <w:br/>
        <w:t xml:space="preserve">технико-внедренческой деятельности </w:t>
      </w:r>
      <w:r w:rsidRPr="007B510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ОЭЗ</w:t>
      </w:r>
      <w:r w:rsidRPr="00F500E3">
        <w:rPr>
          <w:rFonts w:ascii="Times New Roman" w:hAnsi="Times New Roman" w:cs="Times New Roman"/>
          <w:sz w:val="28"/>
          <w:szCs w:val="28"/>
        </w:rPr>
        <w:t xml:space="preserve">, </w:t>
      </w:r>
      <w:r w:rsidRPr="00F500E3">
        <w:rPr>
          <w:rFonts w:ascii="Times New Roman" w:hAnsi="Times New Roman" w:cs="Times New Roman"/>
          <w:color w:val="000000"/>
          <w:sz w:val="28"/>
          <w:szCs w:val="28"/>
        </w:rPr>
        <w:t>финансовой модели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присваивается 3 (три) балла;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2) в иных случаях финансовой модели баллы не присваиваются.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Финансовая модель признается соответствующей </w:t>
      </w:r>
      <w:hyperlink w:anchor="Par363" w:tooltip="КРИТЕРИИ" w:history="1">
        <w:r w:rsidRPr="004D6C5A">
          <w:rPr>
            <w:rFonts w:ascii="Times New Roman" w:hAnsi="Times New Roman" w:cs="Times New Roman"/>
            <w:color w:val="000000"/>
            <w:sz w:val="28"/>
            <w:szCs w:val="28"/>
          </w:rPr>
          <w:t>Критериям</w:t>
        </w:r>
      </w:hyperlink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, если сумма баллов, присвоенных такой финансовой модели по результатам проведенной оценки, составила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(д</w:t>
      </w:r>
      <w:r>
        <w:rPr>
          <w:rFonts w:ascii="Times New Roman" w:hAnsi="Times New Roman" w:cs="Times New Roman"/>
          <w:color w:val="000000"/>
          <w:sz w:val="28"/>
          <w:szCs w:val="28"/>
        </w:rPr>
        <w:t>венадцать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) баллов.</w:t>
      </w:r>
    </w:p>
    <w:p w:rsidR="005439E9" w:rsidRPr="004D6C5A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оценки паспорта и финансовой модели учитываются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при принятии решения о заключении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Комитетом по промышленной политике, инновациям и торговле Санкт-Петербурга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с заявителем инвестиционного проекта соглашения об осуществлении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технико-внедренческой 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510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ОЭЗ.</w:t>
      </w:r>
    </w:p>
    <w:p w:rsidR="005439E9" w:rsidRDefault="005439E9" w:rsidP="005439E9">
      <w:pPr>
        <w:pStyle w:val="ConsPlusNormal"/>
        <w:jc w:val="both"/>
      </w:pPr>
    </w:p>
    <w:p w:rsidR="005439E9" w:rsidRDefault="005439E9" w:rsidP="004D24D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252A" w:rsidRDefault="00C3252A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252A" w:rsidRDefault="00C3252A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7EF5" w:rsidRDefault="005A7EF5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2047" w:rsidRDefault="004F2047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2047" w:rsidRDefault="004F2047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2047" w:rsidRDefault="004F2047" w:rsidP="00C325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Pr="009137EC" w:rsidRDefault="005439E9" w:rsidP="005439E9">
      <w:pPr>
        <w:pStyle w:val="ConsPlusNormal"/>
        <w:ind w:firstLine="5812"/>
        <w:outlineLvl w:val="1"/>
        <w:rPr>
          <w:rFonts w:ascii="Times New Roman" w:hAnsi="Times New Roman" w:cs="Times New Roman"/>
          <w:sz w:val="22"/>
          <w:szCs w:val="22"/>
        </w:rPr>
      </w:pPr>
      <w:r w:rsidRPr="009137EC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5439E9" w:rsidRDefault="005439E9" w:rsidP="005439E9">
      <w:pPr>
        <w:pStyle w:val="ConsPlusNormal"/>
        <w:ind w:left="5812"/>
        <w:rPr>
          <w:rFonts w:ascii="Times New Roman" w:hAnsi="Times New Roman" w:cs="Times New Roman"/>
          <w:sz w:val="22"/>
          <w:szCs w:val="22"/>
        </w:rPr>
      </w:pPr>
      <w:r w:rsidRPr="009137EC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распоряжению Комитета </w:t>
      </w:r>
      <w:r>
        <w:rPr>
          <w:rFonts w:ascii="Times New Roman" w:hAnsi="Times New Roman" w:cs="Times New Roman"/>
          <w:sz w:val="22"/>
          <w:szCs w:val="22"/>
        </w:rPr>
        <w:br/>
        <w:t xml:space="preserve">по промышленной политике, инновациям и торговле </w:t>
      </w:r>
      <w:r>
        <w:rPr>
          <w:rFonts w:ascii="Times New Roman" w:hAnsi="Times New Roman" w:cs="Times New Roman"/>
          <w:sz w:val="22"/>
          <w:szCs w:val="22"/>
        </w:rPr>
        <w:br/>
        <w:t>Санкт-Петербурга _________________</w:t>
      </w: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Pr="009C2443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C2443">
        <w:rPr>
          <w:rFonts w:ascii="Times New Roman" w:eastAsia="Times New Roman" w:hAnsi="Times New Roman" w:cs="Times New Roman"/>
          <w:b/>
          <w:sz w:val="28"/>
          <w:szCs w:val="24"/>
        </w:rPr>
        <w:t>ПОРЯДОК</w:t>
      </w:r>
    </w:p>
    <w:p w:rsidR="005439E9" w:rsidRPr="000A2E27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рассмотрения Комитетом по промышленной политике, инновациям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и торговле Санкт-Петербурга заявок на заключение соглашения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об осуществлении технико-внедренческой деятельности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в особой экономической зоне, созданной на территории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Санкт-Петербурга, и заявлений об изменении условий соглашения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 xml:space="preserve">об осуществлении технико-внедренческой деятельности в особой экономической зоне, созданной на территории </w:t>
      </w:r>
    </w:p>
    <w:p w:rsidR="005439E9" w:rsidRDefault="005439E9" w:rsidP="0054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2E27">
        <w:rPr>
          <w:rFonts w:ascii="Times New Roman" w:eastAsia="Times New Roman" w:hAnsi="Times New Roman" w:cs="Times New Roman"/>
          <w:b/>
          <w:sz w:val="28"/>
          <w:szCs w:val="24"/>
        </w:rPr>
        <w:t>Санкт-Петербурга</w:t>
      </w:r>
    </w:p>
    <w:p w:rsid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Default="005439E9" w:rsidP="005439E9">
      <w:pPr>
        <w:pStyle w:val="ConsPlusNormal"/>
        <w:numPr>
          <w:ilvl w:val="0"/>
          <w:numId w:val="11"/>
        </w:numPr>
        <w:ind w:left="3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FBB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рассмотрения Комитетом по промышленной политике, инновациям и торговле Санкт-Петербурга (далее – Комитет) заявок на заключение соглашения об осуществлении технико-внедренческой деятельности в особой экономической зоне, созданной на территории 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br/>
        <w:t>Санкт-Петербурга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соответственно – заявка на заключение соглашения, соглашение)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 xml:space="preserve">, и заявлений об изменении условий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>об осуществлении технико-внедренческой деятельности в особой экономической зоне, созданной на территории Санкт-Петербурга,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(далее – заявление об изменении соглашения)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 порядок рассмотрения Комитетом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заявок на заключение соглашения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>, а также заявлений об изменении соглашения, разработанный на основании положений Федеральн</w:t>
      </w:r>
      <w:r w:rsidR="004D24DE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4D24D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 xml:space="preserve"> от 22.07.2005 № 116-ФЗ «Об особых экономических зонах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Федеральный закон).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C5A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6C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Представленная в Комитет заявка на заключение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</w:t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>приложением документов, предусмотренных частью 1 статьи 13.1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или заявление на изменение соглашения с </w:t>
      </w:r>
      <w:r w:rsidRPr="008262EF">
        <w:rPr>
          <w:rFonts w:ascii="Times New Roman" w:hAnsi="Times New Roman" w:cs="Times New Roman"/>
          <w:color w:val="000000"/>
          <w:sz w:val="28"/>
          <w:szCs w:val="28"/>
        </w:rPr>
        <w:t xml:space="preserve">паспортом инвестиционного проекта и финансовой моделью инвестиционного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7FBB">
        <w:rPr>
          <w:rFonts w:ascii="Times New Roman" w:hAnsi="Times New Roman" w:cs="Times New Roman"/>
          <w:color w:val="000000"/>
          <w:sz w:val="28"/>
          <w:szCs w:val="28"/>
        </w:rPr>
        <w:t>с учетом предлагаемых изменений (если такая модель была подготовлена при получении статуса резидента особой экономической зоны)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62EF">
        <w:rPr>
          <w:rFonts w:ascii="Times New Roman" w:hAnsi="Times New Roman" w:cs="Times New Roman"/>
          <w:color w:val="000000"/>
          <w:sz w:val="28"/>
          <w:szCs w:val="28"/>
        </w:rPr>
        <w:t>регистрируется отделом делопроизводства и 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управления Комитета и направляется 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486D">
        <w:rPr>
          <w:rFonts w:ascii="Times New Roman" w:hAnsi="Times New Roman" w:cs="Times New Roman"/>
          <w:color w:val="000000"/>
          <w:sz w:val="28"/>
          <w:szCs w:val="28"/>
        </w:rPr>
        <w:t>единой системы</w:t>
      </w:r>
      <w:proofErr w:type="gramEnd"/>
      <w:r w:rsidRPr="004C48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электронного документооборота </w:t>
      </w:r>
      <w:r w:rsidRPr="004C486D">
        <w:rPr>
          <w:rFonts w:ascii="Times New Roman" w:hAnsi="Times New Roman" w:cs="Times New Roman"/>
          <w:color w:val="000000"/>
          <w:sz w:val="28"/>
          <w:szCs w:val="28"/>
        </w:rPr>
        <w:t xml:space="preserve">Санкт-Петербурга в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 xml:space="preserve"> инвестиционных проектов и развития промышленных территорий Комитета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>) в день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 w:rsidRPr="00F325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252A" w:rsidRDefault="005439E9" w:rsidP="00154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 заявку на заключение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приложенными документами. </w:t>
      </w:r>
    </w:p>
    <w:p w:rsidR="004D24DE" w:rsidRDefault="004D24DE" w:rsidP="00C3252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2D6">
        <w:rPr>
          <w:rFonts w:ascii="Times New Roman" w:hAnsi="Times New Roman" w:cs="Times New Roman"/>
          <w:color w:val="000000"/>
          <w:sz w:val="28"/>
          <w:szCs w:val="28"/>
        </w:rPr>
        <w:t>При наличии оснований для отказа в заключени</w:t>
      </w:r>
      <w:proofErr w:type="gramStart"/>
      <w:r w:rsidRPr="005432D6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5432D6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соглашения, предусмотренных подпунктами 1-3, 6-8 пункта 6 статьи 13.1 Федерального </w:t>
      </w:r>
      <w:r w:rsidRPr="005432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закона,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5432D6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4 рабочих дней со дня регистрации подготавливает проект письма об отказе в закл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 xml:space="preserve">ючении соглашения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направляет </w:t>
      </w:r>
      <w:r w:rsidRPr="005432D6">
        <w:rPr>
          <w:rFonts w:ascii="Times New Roman" w:hAnsi="Times New Roman" w:cs="Times New Roman"/>
          <w:color w:val="000000"/>
          <w:sz w:val="28"/>
          <w:szCs w:val="28"/>
        </w:rPr>
        <w:t>в установленном порядке на подпись председателю Комитета или лицу, исполняющему его обязанности.</w:t>
      </w:r>
    </w:p>
    <w:p w:rsidR="004D24DE" w:rsidRDefault="004D24DE" w:rsidP="004D24D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 xml:space="preserve"> для отказа в </w:t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proofErr w:type="gramStart"/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соглашения, предусмотренн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 xml:space="preserve"> подпунктами 1-3, 6-8 пункта 6 статьи 13.1 Федерального закона,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заявку на заключение соглашения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>с приложенными документами в Экспертный совет по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 заключения соглашений </w:t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 xml:space="preserve">об осуществлении технико-внедренческой деятельности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t xml:space="preserve">в особой экономической зоне, созданной на территории Санкт-Петербурга </w:t>
      </w:r>
      <w:r w:rsidR="005439E9" w:rsidRPr="008368B1">
        <w:rPr>
          <w:rFonts w:ascii="Times New Roman" w:hAnsi="Times New Roman" w:cs="Times New Roman"/>
          <w:color w:val="000000"/>
          <w:sz w:val="28"/>
          <w:szCs w:val="28"/>
        </w:rPr>
        <w:br/>
        <w:t>(далее – Экспертный совет), в течение 4 рабочих дней со дня регистрации.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1579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изменении соглашения с приложенными документами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D91579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Экспертный совет в течение 4 рабочих дней со дня регистрации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Экспертный совет в течение 6 рабочих дней рассматривает заявку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заключение соглашения или заявление об изменении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 приложенными документами и принимает</w:t>
      </w:r>
      <w:r w:rsidR="00244496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</w:t>
      </w:r>
      <w:r w:rsidR="0024449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о возможности заключения соглашения или изменения соглашения.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5. </w:t>
      </w:r>
      <w:r w:rsidR="001F509C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течение 4 рабочих дней </w:t>
      </w:r>
      <w:r w:rsidR="00CC0F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 учетом </w:t>
      </w:r>
      <w:r w:rsidR="00244496">
        <w:rPr>
          <w:rFonts w:ascii="Times New Roman" w:hAnsi="Times New Roman" w:cs="Times New Roman"/>
          <w:color w:val="000000"/>
          <w:sz w:val="28"/>
          <w:szCs w:val="28"/>
        </w:rPr>
        <w:t>рекомендательного</w:t>
      </w:r>
      <w:r w:rsidR="00244496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решения Экспертного совета</w:t>
      </w:r>
      <w:r w:rsidR="00145D5A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готовит заключение по р</w:t>
      </w:r>
      <w:r w:rsidR="0024449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езультатам рассмотрения заявки </w:t>
      </w:r>
      <w:r w:rsidR="00145D5A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заключение соглашения и прилагаемых к ней документов и</w:t>
      </w:r>
      <w:r w:rsidR="0024449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ли заявления </w:t>
      </w:r>
      <w:r w:rsidR="00145D5A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 изменении соглашения с пас</w:t>
      </w:r>
      <w:r w:rsidR="0024449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портом инвестиционного проекта </w:t>
      </w:r>
      <w:r w:rsidR="00145D5A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 финансовой моделью инвестиционного проекта</w:t>
      </w:r>
      <w:r w:rsidR="00E06FAB" w:rsidRPr="00E06FA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E06FAB" w:rsidRPr="00E06FAB">
        <w:rPr>
          <w:rFonts w:ascii="Times New Roman" w:hAnsi="Times New Roman" w:cs="Times New Roman"/>
          <w:sz w:val="28"/>
          <w:szCs w:val="28"/>
        </w:rPr>
        <w:t xml:space="preserve"> </w:t>
      </w:r>
      <w:r w:rsidR="00E06FAB">
        <w:rPr>
          <w:rFonts w:ascii="Times New Roman" w:hAnsi="Times New Roman" w:cs="Times New Roman"/>
          <w:color w:val="000000"/>
          <w:sz w:val="28"/>
          <w:szCs w:val="28"/>
        </w:rPr>
        <w:t xml:space="preserve">а также подготавливает соответственно: 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соглашения или проект дополнительного соглашения </w:t>
      </w:r>
      <w:r w:rsidR="00E06FA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соглашению и направляет в установленном порядке на подпись председателю Комитета или лицу, исполняющему его обязанности; </w:t>
      </w:r>
    </w:p>
    <w:p w:rsidR="005439E9" w:rsidRDefault="005439E9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 письма об отказе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заключении соглашения или изменении соглашения и направляет в установленном порядке на подпись председателю Комитета или лицу, исполняющему его обязанности.</w:t>
      </w:r>
    </w:p>
    <w:p w:rsidR="00CC0F6A" w:rsidRDefault="005439E9" w:rsidP="00CC0F6A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подписания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указанных в пункте 5 настоящего Порядка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Комитета или лицом, исполняющим его обязанности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направление </w:t>
      </w:r>
      <w:r w:rsidR="00CC0F6A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соглашения (дополнительного соглашения к соглашению)</w:t>
      </w:r>
      <w:r w:rsidR="00402B2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письм</w:t>
      </w:r>
      <w:r w:rsidR="004D24D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отказе в </w:t>
      </w:r>
      <w:r w:rsidRPr="00C26600"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proofErr w:type="gramStart"/>
      <w:r w:rsidRPr="00C2660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C26600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</w:t>
      </w:r>
      <w:r w:rsidR="00EE18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6600">
        <w:rPr>
          <w:rFonts w:ascii="Times New Roman" w:hAnsi="Times New Roman" w:cs="Times New Roman"/>
          <w:color w:val="000000"/>
          <w:sz w:val="28"/>
          <w:szCs w:val="28"/>
        </w:rPr>
        <w:t xml:space="preserve">или изменении соглашения </w:t>
      </w:r>
      <w:r w:rsidR="00154CF5"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 w:rsidR="00244496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 рабочего дня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F6A" w:rsidRPr="00CC0F6A" w:rsidRDefault="00CC0F6A" w:rsidP="00CC0F6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6.1. Соглашение должно быть подписано заявителем в разумные сроки. </w:t>
      </w:r>
    </w:p>
    <w:p w:rsidR="005439E9" w:rsidRDefault="00CC0F6A" w:rsidP="005439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439E9" w:rsidRPr="00C66C76">
        <w:rPr>
          <w:rFonts w:ascii="Times New Roman" w:hAnsi="Times New Roman" w:cs="Times New Roman"/>
          <w:color w:val="000000"/>
          <w:sz w:val="28"/>
          <w:szCs w:val="28"/>
        </w:rPr>
        <w:t xml:space="preserve">. Копия заключенного 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439E9" w:rsidRPr="00C66C76">
        <w:rPr>
          <w:rFonts w:ascii="Times New Roman" w:hAnsi="Times New Roman" w:cs="Times New Roman"/>
          <w:color w:val="000000"/>
          <w:sz w:val="28"/>
          <w:szCs w:val="28"/>
        </w:rPr>
        <w:t xml:space="preserve">оглашения (дополнительного соглашения 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39E9" w:rsidRPr="00C66C76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439E9" w:rsidRPr="00C66C76">
        <w:rPr>
          <w:rFonts w:ascii="Times New Roman" w:hAnsi="Times New Roman" w:cs="Times New Roman"/>
          <w:color w:val="000000"/>
          <w:sz w:val="28"/>
          <w:szCs w:val="28"/>
        </w:rPr>
        <w:t xml:space="preserve">оглашению) в течение трех рабочих дней после подписания всеми сторонами направляется Комитетом в </w:t>
      </w:r>
      <w:r w:rsidR="005439E9" w:rsidRPr="00B5245F">
        <w:rPr>
          <w:rFonts w:ascii="Times New Roman" w:hAnsi="Times New Roman" w:cs="Times New Roman"/>
          <w:color w:val="000000"/>
          <w:sz w:val="28"/>
          <w:szCs w:val="28"/>
        </w:rPr>
        <w:t>Министерств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439E9" w:rsidRPr="00B5245F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экономического развития Российской Федерации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9E9" w:rsidRPr="00645989">
        <w:rPr>
          <w:rFonts w:ascii="Times New Roman" w:hAnsi="Times New Roman" w:cs="Times New Roman"/>
          <w:color w:val="000000"/>
          <w:sz w:val="28"/>
          <w:szCs w:val="28"/>
        </w:rPr>
        <w:t>(далее – Минэкономразвития России)</w:t>
      </w:r>
      <w:r w:rsidR="005439E9" w:rsidRPr="00C66C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896" w:rsidRPr="00145D5A" w:rsidRDefault="00CC0F6A" w:rsidP="00145D5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439E9" w:rsidRPr="00B5245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предполагается изменение условий 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439E9" w:rsidRPr="00B5245F">
        <w:rPr>
          <w:rFonts w:ascii="Times New Roman" w:hAnsi="Times New Roman" w:cs="Times New Roman"/>
          <w:color w:val="000000"/>
          <w:sz w:val="28"/>
          <w:szCs w:val="28"/>
        </w:rPr>
        <w:t xml:space="preserve">оглашения, связанных с изменением бизнес-плана, являющегося его неотъемлемой частью и подготовленного при получении статуса резидента ОЭЗ, </w:t>
      </w:r>
      <w:r w:rsidR="005439E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39E9" w:rsidRPr="00B5245F">
        <w:rPr>
          <w:rFonts w:ascii="Times New Roman" w:hAnsi="Times New Roman" w:cs="Times New Roman"/>
          <w:color w:val="000000"/>
          <w:sz w:val="28"/>
          <w:szCs w:val="28"/>
        </w:rPr>
        <w:t xml:space="preserve">то резидентами ОЭЗ представляется скорректированный ранее утвержденный бизнес-план, </w:t>
      </w:r>
      <w:r w:rsidR="00EE1896"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рассматриваемый в соответствии </w:t>
      </w:r>
      <w:r w:rsidR="004F20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1896">
        <w:rPr>
          <w:rFonts w:ascii="Times New Roman" w:hAnsi="Times New Roman" w:cs="Times New Roman"/>
          <w:color w:val="000000"/>
          <w:sz w:val="28"/>
          <w:szCs w:val="28"/>
        </w:rPr>
        <w:t xml:space="preserve">с методическими рекомендациями </w:t>
      </w:r>
      <w:r w:rsidR="00EE1896" w:rsidRPr="00645989">
        <w:rPr>
          <w:rFonts w:ascii="Times New Roman" w:hAnsi="Times New Roman" w:cs="Times New Roman"/>
          <w:color w:val="000000"/>
          <w:sz w:val="28"/>
          <w:szCs w:val="28"/>
        </w:rPr>
        <w:t>Минэкономразвития России</w:t>
      </w:r>
      <w:r w:rsidR="00EE18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C5DC4" w:rsidRDefault="00BC5DC4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A587F" w:rsidRDefault="00CA587F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439E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r w:rsidRPr="005439E9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  <w:r w:rsidRPr="005439E9">
        <w:rPr>
          <w:rFonts w:ascii="Times New Roman" w:eastAsia="Times New Roman" w:hAnsi="Times New Roman" w:cs="Times New Roman"/>
          <w:sz w:val="24"/>
          <w:szCs w:val="24"/>
        </w:rPr>
        <w:br/>
        <w:t xml:space="preserve">по промышленной политике, инновациям и торговле </w:t>
      </w:r>
      <w:r w:rsidRPr="005439E9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_________________</w:t>
      </w:r>
    </w:p>
    <w:p w:rsidR="005439E9" w:rsidRP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Экспертном совете по вопросам заключения соглашений </w:t>
      </w: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осуществлении технико-внедренческой деятельности в особой экономической зоне, созданной на территории Санкт-Петербурга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5439E9" w:rsidRPr="005439E9" w:rsidRDefault="005439E9" w:rsidP="005439E9">
      <w:pPr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439E9" w:rsidRPr="005439E9" w:rsidRDefault="005439E9" w:rsidP="005439E9">
      <w:pPr>
        <w:spacing w:after="0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Экспертный совет по вопросам заключения соглашений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об осуществлении технико-внедренческой деятельности в особой экономической зоне, созданной на территории Санкт-Петербурга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– соответственно Экспертный совет, ОЭЗ) является коллегиальным совещательным органом при Комитете по промышленной политике, инновациям и торговле Санкт-Петербурга (далее – Комитет), созданным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с целью рассмотрения документов, представляемых в Комитет,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заключения соглашения об осуществлении технико-внедренческой деятельности в особой экономической зоне, созданной на территории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Санкт-Петербурга (далее – соглашение), и внесения изменений 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>в соглашение.</w:t>
      </w:r>
    </w:p>
    <w:p w:rsidR="005439E9" w:rsidRPr="005439E9" w:rsidRDefault="005439E9" w:rsidP="005439E9">
      <w:pPr>
        <w:spacing w:after="0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439E9" w:rsidRPr="005439E9" w:rsidRDefault="005439E9" w:rsidP="005439E9">
      <w:pPr>
        <w:spacing w:after="0" w:line="240" w:lineRule="auto"/>
        <w:ind w:right="3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sz w:val="28"/>
          <w:szCs w:val="28"/>
        </w:rPr>
        <w:t>2. Задачи Экспертного совета</w:t>
      </w: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Задачами Экспертного совета является:</w:t>
      </w: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оценка паспорта инвестиционного проекта и финансовой модели инвестиционного проекта, прилагаемых к заявке на заключение соглашения или заявлению об изменении условий соглашения;</w:t>
      </w: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бизнес-плана заявителя, прилагаемого к заявке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на изменение соглашения об осуществлении технико-внедренческой деятельности в особой экономической зоне, созданной на территории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Санкт-Петербурга </w:t>
      </w:r>
      <w:r w:rsidRPr="005439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предполагается изменение условий соглашения, связанных с изменением бизнес-плана, являющегося </w:t>
      </w:r>
      <w:r w:rsidRPr="005439E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неотъемлемой частью и подготовленного при получении статуса резидента ОЭЗ.</w:t>
      </w: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9E9" w:rsidRPr="005439E9" w:rsidRDefault="005439E9" w:rsidP="005439E9">
      <w:pPr>
        <w:spacing w:after="0" w:line="240" w:lineRule="auto"/>
        <w:ind w:right="3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sz w:val="28"/>
          <w:szCs w:val="28"/>
        </w:rPr>
        <w:t>3. Функции Экспертного совета</w:t>
      </w:r>
    </w:p>
    <w:p w:rsidR="005439E9" w:rsidRPr="005439E9" w:rsidRDefault="005439E9" w:rsidP="005439E9">
      <w:pPr>
        <w:spacing w:after="0" w:line="240" w:lineRule="auto"/>
        <w:ind w:right="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3. Экспертный совет обладает следующими полномочиями: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1) осуществляет </w:t>
      </w:r>
      <w:r w:rsidR="00CC0F6A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 представляемых в Комитет заявителями  заявок на заключение или заявлений об изменении условий соглашения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с приложением документов, предусмотренных 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частью 1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статьи 13.1 и частью 1 статьи 18.1 Федерального закона от 22 июля 2005 г. 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№ 116-ФЗ «Об особых экономических зонах в Российской Федерации» </w:t>
      </w:r>
      <w:r w:rsidR="002160A9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(далее соответственно – комплект документов, Федеральный закон), а также </w:t>
      </w:r>
      <w:r w:rsidRPr="005439E9"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бизнес-планов</w:t>
      </w:r>
      <w:r w:rsidR="002160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t>на предмет:</w:t>
      </w:r>
      <w:proofErr w:type="gramEnd"/>
    </w:p>
    <w:p w:rsidR="005439E9" w:rsidRPr="005439E9" w:rsidRDefault="005439E9" w:rsidP="005439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39E9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соответствия предполагаемой деятельности заявителя видам деятельности, осуществление которых разрешено в ОЭЗ;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соответствия инвестиционного проекта заявителя требованиям, установленным частью 2 статьи 10 Федерального закона.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2) проводит оценку паспорта инвестиционного проекта и финансовой модели инвестиционного проекта на основании критериев и методики оценки, установленных Комитетом.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3) по результатам рассмотрения документов принимает решение: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о возможности заключения соглашения или изменения соглашения; 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о наличии оснований для отказа в заключении соглашения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или изменении соглашения.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39E9" w:rsidRPr="005439E9" w:rsidRDefault="005439E9" w:rsidP="005439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sz w:val="28"/>
          <w:szCs w:val="28"/>
        </w:rPr>
        <w:t>4. Состав и организация деятельности Экспертного совета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4.1. Состав Экспертного совета утверждается Комитетом персонифицировано.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4.2. В состав Экспертного совета входят представители исполнительных органов государственной власти Санкт-Петербурга, кредитно-финансовых, промышленных, научных и иных организаций.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4.3. Экспертный совет состоит из председателя Экспертного совета, заместителя председателя Экспертного совета, секретаря Экспертного совета и членов Экспертного совета. Общий количественный состав Экспертного совета должен составлять не менее 11 и не более 19 человек.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4.4. Председатель Экспертного совета, заместитель председателя Экспертного совета, секретарь Экспертного совета назначаются на основании решения Экспертного совета.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4.4. Председатель Экспертного совета: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возглавляет Экспертный совет и руководит его деятельностью;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утверждает повестку дня заседаний и созывает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организует рассмотрение вопросов повестки дня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ставит на голосование предложения по рассматриваемым вопросам, подводит итоги голосования;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Экспертного совета, запросы, обращения и другие документы, направляемые от имени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дает поручения членам Экспертного совета в пределах своей компетенции.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4.5. Заместитель председателя Экспертного совета: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Экспертного совета по поручению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или в период временного отсутствия председателя Экспертного совета: 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утверждает повестку дня заседаний и созывает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организует рассмотрение вопросов повестки дня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ставит на голосование предложения по рассматриваемым вопросам, подводит итоги голосования;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Экспертного совета, запросы, обращения и другие документы, направляемые от имени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дает поручения членам Экспертного совета в пределах своей компетенции.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 случае присутствия председателя Экспертного совета на заседании Комиссии осуществляет полномочия члена Экспертного совета.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4.6. Члены Экспертного совета: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лично участвуют в голосовании на заседаниях Экспертного совета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по всем рассматриваемым вопросам. При невозможности участия 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в заседании Экспертного совета члена Экспертного совета уведомляет 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>об этом секретаря Экспертного совета;</w:t>
      </w:r>
    </w:p>
    <w:p w:rsidR="005439E9" w:rsidRPr="005439E9" w:rsidRDefault="005439E9" w:rsidP="00543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направляют секретарю письменное мнение по рассматриваемым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на заседании Экспертного совета вопросам, в случае своего отсутствия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на заседании Экспертного совета;                                                  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вправе вносить предложения в проект повестки дня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вправе знакомиться с материалами, подготовленными к заседанию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вправе выступать и вносить предложения по рассматриваемым вопросам;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вправе в случае несогласия с решением, принятым Экспертным советом, письменно изложить свое особое мнен</w:t>
      </w:r>
      <w:r w:rsidR="00C3252A">
        <w:rPr>
          <w:rFonts w:ascii="Times New Roman" w:eastAsia="Times New Roman" w:hAnsi="Times New Roman" w:cs="Times New Roman"/>
          <w:sz w:val="28"/>
          <w:szCs w:val="28"/>
        </w:rPr>
        <w:t>ие, которое подлежит приобщению</w:t>
      </w:r>
      <w:r w:rsidR="00145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D5A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t>к протоколу заседания Экспертного совета.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4.7. Секретарь Экспертного совета: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председателя Экспертного совета о поступлении заявки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на заключение соглашения или заявления об изменении условий соглашения с паспортом инвестиционного проекта и финансовой моделью инвестиционного проекта или бизнес-планом соответственно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для рассмотрения;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организует сбор и подготовку материалов для рассмотрения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на заседаниях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формирует проект повестки дня заседания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уведомляет членов Экспертного совета и приглашенных на его заседание лиц о времени и месте проведения, а также о повестке дня заседания Экспертного совета, знакомит их с материалами, подготовленными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к заседанию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организует голосование и подсчет голосов членов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ведет протоколы заседаний Экспертного совета и осуществляет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</w:r>
      <w:r w:rsidRPr="005439E9">
        <w:rPr>
          <w:rFonts w:ascii="Times New Roman" w:eastAsia="Times New Roman" w:hAnsi="Times New Roman" w:cs="Times New Roman"/>
          <w:sz w:val="28"/>
          <w:szCs w:val="28"/>
        </w:rPr>
        <w:lastRenderedPageBreak/>
        <w:t>их хранение;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оформляет запросы, обращения и другие документы, направляемые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от имени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рассылку протоколов заседаний Экспертного совета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и выписок из них, запросов, обращений и других документов, направляемых от имени Экспертного совета;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обладает правами члена Экспертного совета.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4.8. Для подготовки материалов к заседаниям Экспертного совета, организации и обеспечения работы Экспертного совета по предложению секретаря Экспертного совета председателем Экспертного совета формируются рабочие группы, к деятельности которых наряду с членами Экспертного совета привлекаются эксперты, не входящие в состав Экспертного совета.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4.9. Заседания проводятся по мере поступления заявок на заключение соглашения или заявлений об изменении условий соглашения.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4.10. Заседания Экспертного совета могут проводиться в очной форме,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в том числе в режиме видео-конференц-связи, заочной форме.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>4.11. Заседание Экспертного совета считается правомочным, если в нем участвует более половины от общего числа его членов.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4.12. Решения Экспертного совета принимаются простым большинством голосов от числа членов Экспертного совета, участвующих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в заседании Экспертного совета. При равенстве голосов голос председательствующего является решающим. </w:t>
      </w:r>
    </w:p>
    <w:p w:rsidR="005439E9" w:rsidRPr="005439E9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4.13. Решения Экспертного совета оформляются протоколами, которые подписываются председательствующим на заседании Экспертного совета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и секретарем Экспертного совета. </w:t>
      </w:r>
    </w:p>
    <w:p w:rsidR="00C3252A" w:rsidRDefault="005439E9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4.14. Решение Экспертного совета принимается и направляется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в Комитет в срок не позднее шести рабочих дней со дня передачи отделом развития особых экономических зон Управления инвестиционных проектов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>и развития промышленных территорий Комитета в</w:t>
      </w:r>
      <w:r w:rsidRPr="00543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Экспертный совет заявки на заключение соглашения с приложенными документами или заявления 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br/>
        <w:t xml:space="preserve">об изменении условий соглашения с паспортом </w:t>
      </w:r>
      <w:r w:rsidRPr="005439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инвестиционного проекта </w:t>
      </w:r>
      <w:r w:rsidRPr="005439E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финансовой моделью инвестиционного проекта</w:t>
      </w:r>
      <w:r w:rsidRPr="005439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439E9" w:rsidRPr="005439E9" w:rsidRDefault="00C3252A" w:rsidP="005439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4.15. </w:t>
      </w:r>
      <w:r w:rsidR="005439E9" w:rsidRPr="005439E9">
        <w:rPr>
          <w:rFonts w:ascii="Times New Roman" w:eastAsia="Times New Roman" w:hAnsi="Times New Roman" w:cs="Times New Roman"/>
          <w:sz w:val="28"/>
          <w:szCs w:val="28"/>
        </w:rPr>
        <w:t>Решения Экспертного совета носят рекомендательный характер.</w:t>
      </w:r>
    </w:p>
    <w:p w:rsidR="005439E9" w:rsidRPr="00C3252A" w:rsidRDefault="00C3252A" w:rsidP="00C325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4.16</w:t>
      </w:r>
      <w:r w:rsidR="005439E9" w:rsidRPr="005439E9">
        <w:rPr>
          <w:rFonts w:ascii="Times New Roman" w:eastAsia="Times New Roman" w:hAnsi="Times New Roman" w:cs="Times New Roman"/>
          <w:sz w:val="28"/>
          <w:szCs w:val="28"/>
        </w:rPr>
        <w:t>. Деятельность Экспертного совета прекращается на основании распоряжения Комитета.</w:t>
      </w: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C5DC4" w:rsidRDefault="00BC5DC4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C5DC4" w:rsidRDefault="00BC5DC4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C5DC4" w:rsidRDefault="00BC5DC4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160A9" w:rsidRDefault="002160A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ind w:firstLine="609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439E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5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5439E9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  <w:r w:rsidRPr="005439E9">
        <w:rPr>
          <w:rFonts w:ascii="Times New Roman" w:eastAsia="Times New Roman" w:hAnsi="Times New Roman" w:cs="Times New Roman"/>
          <w:sz w:val="24"/>
          <w:szCs w:val="24"/>
        </w:rPr>
        <w:br/>
        <w:t xml:space="preserve">по промышленной политике, инновациям и торговле </w:t>
      </w:r>
      <w:r w:rsidRPr="005439E9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_________________</w:t>
      </w:r>
    </w:p>
    <w:p w:rsidR="005439E9" w:rsidRPr="005439E9" w:rsidRDefault="005439E9" w:rsidP="00543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Экспертного совета по вопросам заключения соглашений </w:t>
      </w:r>
      <w:r w:rsidRPr="005439E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 осуществлении технико-внедренческой деятельности в особой экономической зоне, созданной на территории Санкт-Петербурга</w:t>
      </w:r>
    </w:p>
    <w:p w:rsidR="005439E9" w:rsidRPr="005439E9" w:rsidRDefault="005439E9" w:rsidP="00543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60"/>
        <w:gridCol w:w="6303"/>
      </w:tblGrid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Поляков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Кирилл Валентинович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вице-губернатор Санкт-Петербурга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Ситов</w:t>
            </w:r>
            <w:proofErr w:type="spellEnd"/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Александр Николаевич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временно исполняющий обязанности председателя Комитета по промышленной политике, инновациям и торговле Санкт-Петербурга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Лобин</w:t>
            </w:r>
            <w:proofErr w:type="spellEnd"/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Михаил Александрович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первый вице-президент, генеральный директор исполнительной дирекции общественной организации «Союз промышленников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и предпринимателей Санкт-Петербурга»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Рондалева</w:t>
            </w:r>
            <w:proofErr w:type="spellEnd"/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Тамара Владимировна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генеральный директор акционерного общества «Особая экономическая зона «Санкт-Петербург»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Складчиков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Иван Валерьевич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председатель Комитета по инвестициям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Санкт-Петербурга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Шаугараев</w:t>
            </w:r>
            <w:proofErr w:type="spellEnd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Илдар</w:t>
            </w:r>
            <w:proofErr w:type="spellEnd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Мударисович</w:t>
            </w:r>
            <w:proofErr w:type="spellEnd"/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начальник отдела финансирования проектов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и контроля рисков некоммерческой унитарной организации «Фонд развития промышленности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Санкт-Петербурга»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Желтухина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Елена Валентиновна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вице-президент Союза «Санкт-Петербургская торгово-промышленная палата»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Микушев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проректор по научной работе федерального государственного бюджетного образовательного учреждения высшего образования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«Санкт-Петербургский государственный университет»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Ходачек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Александр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Михайлович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президент Санкт-Петербургского филиала федерального государственного автономного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образовательного учреждения высшего образования «Национальный исследовательский университет «Высшая школа экономики»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Чагин</w:t>
            </w:r>
            <w:proofErr w:type="spellEnd"/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Дмитрий Алексеевич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директор Союза в сфере обращения лекарственных средств и медицинских изделий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«Медико-фармацевтические проекты. XXI век»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Прожерин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Дмитрий Вадимович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заместитель председателя Комитета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по промышленной политике, инновациям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и торговле Санкт-Петербурга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Зырянов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Алексей Владиславович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председатель Комитета по экономической политике и стратегическому планированию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Санкт-Петербурга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Иванова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Ирина Владимировна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депутат Законодательного Собрания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Санкт-Петербурга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Мельникова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Светлана Анатольевна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заместитель председателя Комитета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по энергетике и инженерному обеспечению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Якимов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Олег Евгеньевич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генеральный директор акционерного общества «Технопарк Санкт-Петербурга» (по согласованию)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Яковлев </w:t>
            </w:r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Алексей Александрович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заместитель председателя Комитета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 xml:space="preserve">по промышленной политике, инновациям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и торговле Санкт-Петербурга</w:t>
            </w:r>
          </w:p>
        </w:tc>
      </w:tr>
      <w:tr w:rsidR="005439E9" w:rsidRPr="005439E9" w:rsidTr="003046C4">
        <w:tc>
          <w:tcPr>
            <w:tcW w:w="2835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Лудинова</w:t>
            </w:r>
            <w:proofErr w:type="spellEnd"/>
          </w:p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Юлия Вячеславовна</w:t>
            </w:r>
          </w:p>
        </w:tc>
        <w:tc>
          <w:tcPr>
            <w:tcW w:w="360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03" w:type="dxa"/>
          </w:tcPr>
          <w:p w:rsidR="005439E9" w:rsidRPr="005439E9" w:rsidRDefault="005439E9" w:rsidP="0054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заместитель руководителя Администрации Губернатора Санкт-Петербурга – начальник Проектного управления – проектного офиса 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</w:tbl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6C2" w:rsidRDefault="00AB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6C2" w:rsidRDefault="00AB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394" w:rsidRPr="00360A6E" w:rsidRDefault="0077339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GoBack"/>
      <w:bookmarkEnd w:id="11"/>
    </w:p>
    <w:sectPr w:rsidR="00773394" w:rsidRPr="00360A6E" w:rsidSect="004F2047">
      <w:headerReference w:type="default" r:id="rId11"/>
      <w:pgSz w:w="11906" w:h="16838"/>
      <w:pgMar w:top="1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B6" w:rsidRDefault="002126B6" w:rsidP="00B72020">
      <w:pPr>
        <w:spacing w:after="0" w:line="240" w:lineRule="auto"/>
      </w:pPr>
      <w:r>
        <w:separator/>
      </w:r>
    </w:p>
  </w:endnote>
  <w:endnote w:type="continuationSeparator" w:id="0">
    <w:p w:rsidR="002126B6" w:rsidRDefault="002126B6" w:rsidP="00B7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B6" w:rsidRDefault="002126B6" w:rsidP="00B72020">
      <w:pPr>
        <w:spacing w:after="0" w:line="240" w:lineRule="auto"/>
      </w:pPr>
      <w:r>
        <w:separator/>
      </w:r>
    </w:p>
  </w:footnote>
  <w:footnote w:type="continuationSeparator" w:id="0">
    <w:p w:rsidR="002126B6" w:rsidRDefault="002126B6" w:rsidP="00B7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A" w:rsidRPr="004F2047" w:rsidRDefault="00C3252A" w:rsidP="001F509C">
    <w:pPr>
      <w:pStyle w:val="a8"/>
      <w:rPr>
        <w:rFonts w:cs="Times New Roman"/>
      </w:rPr>
    </w:pPr>
  </w:p>
  <w:p w:rsidR="00977EE2" w:rsidRDefault="00977E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932"/>
    <w:multiLevelType w:val="hybridMultilevel"/>
    <w:tmpl w:val="FF26E88C"/>
    <w:lvl w:ilvl="0" w:tplc="FBBE55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C7248"/>
    <w:multiLevelType w:val="hybridMultilevel"/>
    <w:tmpl w:val="17380D6E"/>
    <w:lvl w:ilvl="0" w:tplc="8B98C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F42B5B"/>
    <w:multiLevelType w:val="hybridMultilevel"/>
    <w:tmpl w:val="E9087820"/>
    <w:lvl w:ilvl="0" w:tplc="6B667F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A4870"/>
    <w:multiLevelType w:val="hybridMultilevel"/>
    <w:tmpl w:val="20888516"/>
    <w:lvl w:ilvl="0" w:tplc="85360CE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5C5908"/>
    <w:multiLevelType w:val="hybridMultilevel"/>
    <w:tmpl w:val="83EA2AA2"/>
    <w:lvl w:ilvl="0" w:tplc="8362EDA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4671EB"/>
    <w:multiLevelType w:val="hybridMultilevel"/>
    <w:tmpl w:val="A8E032A6"/>
    <w:lvl w:ilvl="0" w:tplc="8AEAA6F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953F8C"/>
    <w:multiLevelType w:val="hybridMultilevel"/>
    <w:tmpl w:val="527E0ABC"/>
    <w:lvl w:ilvl="0" w:tplc="5DB8D3F8">
      <w:start w:val="1"/>
      <w:numFmt w:val="decimal"/>
      <w:suff w:val="space"/>
      <w:lvlText w:val="%1."/>
      <w:lvlJc w:val="left"/>
      <w:pPr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883134"/>
    <w:multiLevelType w:val="hybridMultilevel"/>
    <w:tmpl w:val="E29C3194"/>
    <w:lvl w:ilvl="0" w:tplc="7AFECFDC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430A31"/>
    <w:multiLevelType w:val="hybridMultilevel"/>
    <w:tmpl w:val="80386DCA"/>
    <w:lvl w:ilvl="0" w:tplc="A3A6AFD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255858"/>
    <w:multiLevelType w:val="multilevel"/>
    <w:tmpl w:val="FBA21080"/>
    <w:lvl w:ilvl="0">
      <w:start w:val="1"/>
      <w:numFmt w:val="decimal"/>
      <w:lvlText w:val="%1."/>
      <w:lvlJc w:val="left"/>
      <w:pPr>
        <w:ind w:left="993" w:hanging="142"/>
      </w:pPr>
      <w:rPr>
        <w:rFonts w:ascii="Times New Roman" w:eastAsiaTheme="minorHAnsi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49347B7"/>
    <w:multiLevelType w:val="multilevel"/>
    <w:tmpl w:val="0D6A1B14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6593065"/>
    <w:multiLevelType w:val="multilevel"/>
    <w:tmpl w:val="824E844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36D5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2B3E"/>
    <w:rsid w:val="000140B2"/>
    <w:rsid w:val="0001411A"/>
    <w:rsid w:val="00015B77"/>
    <w:rsid w:val="000169DF"/>
    <w:rsid w:val="0001791E"/>
    <w:rsid w:val="00017CE2"/>
    <w:rsid w:val="00020030"/>
    <w:rsid w:val="000254DF"/>
    <w:rsid w:val="00025ED5"/>
    <w:rsid w:val="0002630E"/>
    <w:rsid w:val="000265B9"/>
    <w:rsid w:val="000268AD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58BD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4360"/>
    <w:rsid w:val="00066AD1"/>
    <w:rsid w:val="00070A23"/>
    <w:rsid w:val="00070B44"/>
    <w:rsid w:val="00071810"/>
    <w:rsid w:val="000723AD"/>
    <w:rsid w:val="00072EA0"/>
    <w:rsid w:val="00074530"/>
    <w:rsid w:val="00077F20"/>
    <w:rsid w:val="000801EA"/>
    <w:rsid w:val="00082553"/>
    <w:rsid w:val="000832F9"/>
    <w:rsid w:val="00086092"/>
    <w:rsid w:val="00087338"/>
    <w:rsid w:val="00087E2A"/>
    <w:rsid w:val="0009248F"/>
    <w:rsid w:val="0009305F"/>
    <w:rsid w:val="00094B55"/>
    <w:rsid w:val="0009621E"/>
    <w:rsid w:val="00096E38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308"/>
    <w:rsid w:val="000B37BE"/>
    <w:rsid w:val="000B4249"/>
    <w:rsid w:val="000B4843"/>
    <w:rsid w:val="000B4D84"/>
    <w:rsid w:val="000B570A"/>
    <w:rsid w:val="000B5AD2"/>
    <w:rsid w:val="000B5D1D"/>
    <w:rsid w:val="000B6A68"/>
    <w:rsid w:val="000B6E43"/>
    <w:rsid w:val="000B73D6"/>
    <w:rsid w:val="000C0481"/>
    <w:rsid w:val="000C179C"/>
    <w:rsid w:val="000C2DD9"/>
    <w:rsid w:val="000C2DE7"/>
    <w:rsid w:val="000C379B"/>
    <w:rsid w:val="000C4BAF"/>
    <w:rsid w:val="000C50A4"/>
    <w:rsid w:val="000D0B0E"/>
    <w:rsid w:val="000D0FE3"/>
    <w:rsid w:val="000D1668"/>
    <w:rsid w:val="000D17E5"/>
    <w:rsid w:val="000D2851"/>
    <w:rsid w:val="000D2A2C"/>
    <w:rsid w:val="000D3CDB"/>
    <w:rsid w:val="000D40C6"/>
    <w:rsid w:val="000D4332"/>
    <w:rsid w:val="000D54B4"/>
    <w:rsid w:val="000D5B59"/>
    <w:rsid w:val="000D622E"/>
    <w:rsid w:val="000D7A86"/>
    <w:rsid w:val="000E0D10"/>
    <w:rsid w:val="000E27B0"/>
    <w:rsid w:val="000E4061"/>
    <w:rsid w:val="000E4A49"/>
    <w:rsid w:val="000E53EC"/>
    <w:rsid w:val="000F0C7B"/>
    <w:rsid w:val="000F1444"/>
    <w:rsid w:val="000F2D37"/>
    <w:rsid w:val="000F2E7D"/>
    <w:rsid w:val="000F457A"/>
    <w:rsid w:val="000F45DF"/>
    <w:rsid w:val="000F523A"/>
    <w:rsid w:val="000F6CF3"/>
    <w:rsid w:val="000F6E19"/>
    <w:rsid w:val="000F7FB0"/>
    <w:rsid w:val="00100153"/>
    <w:rsid w:val="0010096B"/>
    <w:rsid w:val="001014DB"/>
    <w:rsid w:val="00102711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17958"/>
    <w:rsid w:val="00124E78"/>
    <w:rsid w:val="00124F97"/>
    <w:rsid w:val="001263E5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5D5A"/>
    <w:rsid w:val="001474AE"/>
    <w:rsid w:val="00150E97"/>
    <w:rsid w:val="00151998"/>
    <w:rsid w:val="00153069"/>
    <w:rsid w:val="001536F4"/>
    <w:rsid w:val="001547A7"/>
    <w:rsid w:val="00154CF5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2E7A"/>
    <w:rsid w:val="00173746"/>
    <w:rsid w:val="001737A7"/>
    <w:rsid w:val="001737F5"/>
    <w:rsid w:val="001759F4"/>
    <w:rsid w:val="00176381"/>
    <w:rsid w:val="0017740E"/>
    <w:rsid w:val="00177A27"/>
    <w:rsid w:val="00177AE3"/>
    <w:rsid w:val="00184F9F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38ED"/>
    <w:rsid w:val="001B443F"/>
    <w:rsid w:val="001B505E"/>
    <w:rsid w:val="001B506C"/>
    <w:rsid w:val="001B5B36"/>
    <w:rsid w:val="001B5DDF"/>
    <w:rsid w:val="001B7509"/>
    <w:rsid w:val="001B7519"/>
    <w:rsid w:val="001C2210"/>
    <w:rsid w:val="001C331C"/>
    <w:rsid w:val="001C43B6"/>
    <w:rsid w:val="001C5B3B"/>
    <w:rsid w:val="001C5F1D"/>
    <w:rsid w:val="001C7398"/>
    <w:rsid w:val="001C75B9"/>
    <w:rsid w:val="001D1815"/>
    <w:rsid w:val="001D65D8"/>
    <w:rsid w:val="001D6636"/>
    <w:rsid w:val="001D7F25"/>
    <w:rsid w:val="001E10CF"/>
    <w:rsid w:val="001E1899"/>
    <w:rsid w:val="001E2A3A"/>
    <w:rsid w:val="001E6F59"/>
    <w:rsid w:val="001F0036"/>
    <w:rsid w:val="001F1650"/>
    <w:rsid w:val="001F1677"/>
    <w:rsid w:val="001F16E9"/>
    <w:rsid w:val="001F1817"/>
    <w:rsid w:val="001F27BD"/>
    <w:rsid w:val="001F2E6C"/>
    <w:rsid w:val="001F3603"/>
    <w:rsid w:val="001F509C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26B6"/>
    <w:rsid w:val="00214E08"/>
    <w:rsid w:val="002153A1"/>
    <w:rsid w:val="002160A9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D7"/>
    <w:rsid w:val="00240B40"/>
    <w:rsid w:val="002415C1"/>
    <w:rsid w:val="002417F1"/>
    <w:rsid w:val="00243FDA"/>
    <w:rsid w:val="0024437A"/>
    <w:rsid w:val="00244496"/>
    <w:rsid w:val="00247BAA"/>
    <w:rsid w:val="0025032D"/>
    <w:rsid w:val="00250571"/>
    <w:rsid w:val="00252C4A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61B"/>
    <w:rsid w:val="00267EDA"/>
    <w:rsid w:val="00267FE1"/>
    <w:rsid w:val="0027051E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05DD"/>
    <w:rsid w:val="002C3571"/>
    <w:rsid w:val="002C47F3"/>
    <w:rsid w:val="002C76FC"/>
    <w:rsid w:val="002C77C0"/>
    <w:rsid w:val="002C782E"/>
    <w:rsid w:val="002C7E85"/>
    <w:rsid w:val="002D08C1"/>
    <w:rsid w:val="002D2F8F"/>
    <w:rsid w:val="002D4E71"/>
    <w:rsid w:val="002D62F7"/>
    <w:rsid w:val="002E0BE5"/>
    <w:rsid w:val="002E2595"/>
    <w:rsid w:val="002E35D4"/>
    <w:rsid w:val="002E470C"/>
    <w:rsid w:val="002E4C6F"/>
    <w:rsid w:val="002E5B2B"/>
    <w:rsid w:val="002E709C"/>
    <w:rsid w:val="002F0E3C"/>
    <w:rsid w:val="002F29CE"/>
    <w:rsid w:val="002F323D"/>
    <w:rsid w:val="002F32A3"/>
    <w:rsid w:val="002F350C"/>
    <w:rsid w:val="002F35A1"/>
    <w:rsid w:val="002F4155"/>
    <w:rsid w:val="002F6838"/>
    <w:rsid w:val="00302F0D"/>
    <w:rsid w:val="00304659"/>
    <w:rsid w:val="003047D1"/>
    <w:rsid w:val="00304E70"/>
    <w:rsid w:val="00305BDE"/>
    <w:rsid w:val="00306C69"/>
    <w:rsid w:val="00307A5E"/>
    <w:rsid w:val="00310B28"/>
    <w:rsid w:val="00313291"/>
    <w:rsid w:val="0031381E"/>
    <w:rsid w:val="00314190"/>
    <w:rsid w:val="00315461"/>
    <w:rsid w:val="00316617"/>
    <w:rsid w:val="00316B29"/>
    <w:rsid w:val="00317D32"/>
    <w:rsid w:val="00320CFE"/>
    <w:rsid w:val="00320F85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285"/>
    <w:rsid w:val="00351D68"/>
    <w:rsid w:val="003546A0"/>
    <w:rsid w:val="00354B33"/>
    <w:rsid w:val="0035526D"/>
    <w:rsid w:val="00356B27"/>
    <w:rsid w:val="00356FFD"/>
    <w:rsid w:val="00357034"/>
    <w:rsid w:val="00360A6E"/>
    <w:rsid w:val="00360BFB"/>
    <w:rsid w:val="003610A0"/>
    <w:rsid w:val="00362391"/>
    <w:rsid w:val="00363275"/>
    <w:rsid w:val="0036468A"/>
    <w:rsid w:val="003646E6"/>
    <w:rsid w:val="0036487D"/>
    <w:rsid w:val="00364BE8"/>
    <w:rsid w:val="003743D9"/>
    <w:rsid w:val="003773FA"/>
    <w:rsid w:val="00380028"/>
    <w:rsid w:val="00380A83"/>
    <w:rsid w:val="00381AFE"/>
    <w:rsid w:val="0038392A"/>
    <w:rsid w:val="00385965"/>
    <w:rsid w:val="00385D2F"/>
    <w:rsid w:val="00386510"/>
    <w:rsid w:val="003911E5"/>
    <w:rsid w:val="00391ECB"/>
    <w:rsid w:val="0039649A"/>
    <w:rsid w:val="003966F5"/>
    <w:rsid w:val="00396789"/>
    <w:rsid w:val="00396EAC"/>
    <w:rsid w:val="003A1BFB"/>
    <w:rsid w:val="003A2B16"/>
    <w:rsid w:val="003A3FB1"/>
    <w:rsid w:val="003A4BBB"/>
    <w:rsid w:val="003A5B7D"/>
    <w:rsid w:val="003A649A"/>
    <w:rsid w:val="003A7E88"/>
    <w:rsid w:val="003B05ED"/>
    <w:rsid w:val="003B3880"/>
    <w:rsid w:val="003B3C99"/>
    <w:rsid w:val="003B3F82"/>
    <w:rsid w:val="003B4CAB"/>
    <w:rsid w:val="003B68AF"/>
    <w:rsid w:val="003B76E5"/>
    <w:rsid w:val="003C0F98"/>
    <w:rsid w:val="003C308F"/>
    <w:rsid w:val="003C5236"/>
    <w:rsid w:val="003C6020"/>
    <w:rsid w:val="003C6AB3"/>
    <w:rsid w:val="003C710D"/>
    <w:rsid w:val="003D05DF"/>
    <w:rsid w:val="003D083E"/>
    <w:rsid w:val="003D1485"/>
    <w:rsid w:val="003D1EBC"/>
    <w:rsid w:val="003D1ED6"/>
    <w:rsid w:val="003D409B"/>
    <w:rsid w:val="003D5024"/>
    <w:rsid w:val="003D5A59"/>
    <w:rsid w:val="003D6229"/>
    <w:rsid w:val="003D62C6"/>
    <w:rsid w:val="003D7E88"/>
    <w:rsid w:val="003E0BC0"/>
    <w:rsid w:val="003E1009"/>
    <w:rsid w:val="003E1894"/>
    <w:rsid w:val="003E1AB6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2B24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5A6D"/>
    <w:rsid w:val="00425B81"/>
    <w:rsid w:val="0042740B"/>
    <w:rsid w:val="00427EFC"/>
    <w:rsid w:val="00430236"/>
    <w:rsid w:val="00431082"/>
    <w:rsid w:val="00431A75"/>
    <w:rsid w:val="00433B2F"/>
    <w:rsid w:val="00435288"/>
    <w:rsid w:val="004353E6"/>
    <w:rsid w:val="004378BC"/>
    <w:rsid w:val="004408B7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F22"/>
    <w:rsid w:val="00457BEB"/>
    <w:rsid w:val="00460CB0"/>
    <w:rsid w:val="00460E77"/>
    <w:rsid w:val="00461A95"/>
    <w:rsid w:val="00461B3E"/>
    <w:rsid w:val="0046222D"/>
    <w:rsid w:val="004629CA"/>
    <w:rsid w:val="0046371B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4EB"/>
    <w:rsid w:val="0048666C"/>
    <w:rsid w:val="00490278"/>
    <w:rsid w:val="004902D2"/>
    <w:rsid w:val="004906A8"/>
    <w:rsid w:val="00490948"/>
    <w:rsid w:val="00490B43"/>
    <w:rsid w:val="00490FC0"/>
    <w:rsid w:val="00491E78"/>
    <w:rsid w:val="00495E64"/>
    <w:rsid w:val="00496B23"/>
    <w:rsid w:val="004A0684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CE1"/>
    <w:rsid w:val="004B4E01"/>
    <w:rsid w:val="004B5CC8"/>
    <w:rsid w:val="004B5EBE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421"/>
    <w:rsid w:val="004C6AFD"/>
    <w:rsid w:val="004C707C"/>
    <w:rsid w:val="004C7EFF"/>
    <w:rsid w:val="004C7FC4"/>
    <w:rsid w:val="004D0994"/>
    <w:rsid w:val="004D1E89"/>
    <w:rsid w:val="004D24DE"/>
    <w:rsid w:val="004D37CD"/>
    <w:rsid w:val="004D6C5A"/>
    <w:rsid w:val="004E0898"/>
    <w:rsid w:val="004E0CAE"/>
    <w:rsid w:val="004E11B9"/>
    <w:rsid w:val="004E13B9"/>
    <w:rsid w:val="004E3172"/>
    <w:rsid w:val="004E38EB"/>
    <w:rsid w:val="004E3C8A"/>
    <w:rsid w:val="004E60BA"/>
    <w:rsid w:val="004F0630"/>
    <w:rsid w:val="004F2047"/>
    <w:rsid w:val="004F3CDD"/>
    <w:rsid w:val="004F51B1"/>
    <w:rsid w:val="004F5AA4"/>
    <w:rsid w:val="005004B8"/>
    <w:rsid w:val="00500702"/>
    <w:rsid w:val="00502227"/>
    <w:rsid w:val="005040C7"/>
    <w:rsid w:val="00505FC5"/>
    <w:rsid w:val="005068A4"/>
    <w:rsid w:val="00510490"/>
    <w:rsid w:val="005109A7"/>
    <w:rsid w:val="00510DE5"/>
    <w:rsid w:val="00510E79"/>
    <w:rsid w:val="00511382"/>
    <w:rsid w:val="00511495"/>
    <w:rsid w:val="00511725"/>
    <w:rsid w:val="00511CB9"/>
    <w:rsid w:val="00513475"/>
    <w:rsid w:val="00513C8E"/>
    <w:rsid w:val="005144A4"/>
    <w:rsid w:val="00515CBB"/>
    <w:rsid w:val="00517C4E"/>
    <w:rsid w:val="005200C2"/>
    <w:rsid w:val="00520599"/>
    <w:rsid w:val="00521F13"/>
    <w:rsid w:val="0052362A"/>
    <w:rsid w:val="00523C86"/>
    <w:rsid w:val="00524CFF"/>
    <w:rsid w:val="00524F95"/>
    <w:rsid w:val="0052617B"/>
    <w:rsid w:val="00527123"/>
    <w:rsid w:val="00531BCF"/>
    <w:rsid w:val="00533D38"/>
    <w:rsid w:val="00534405"/>
    <w:rsid w:val="005344BE"/>
    <w:rsid w:val="00535517"/>
    <w:rsid w:val="00537257"/>
    <w:rsid w:val="00540D78"/>
    <w:rsid w:val="005418F8"/>
    <w:rsid w:val="005423B6"/>
    <w:rsid w:val="005432D6"/>
    <w:rsid w:val="005439E9"/>
    <w:rsid w:val="00546067"/>
    <w:rsid w:val="005465D5"/>
    <w:rsid w:val="00547720"/>
    <w:rsid w:val="005477E3"/>
    <w:rsid w:val="00547A46"/>
    <w:rsid w:val="00547AFE"/>
    <w:rsid w:val="00552776"/>
    <w:rsid w:val="00554271"/>
    <w:rsid w:val="0055435C"/>
    <w:rsid w:val="005568DE"/>
    <w:rsid w:val="005568F7"/>
    <w:rsid w:val="00561E8A"/>
    <w:rsid w:val="00563573"/>
    <w:rsid w:val="00564573"/>
    <w:rsid w:val="00564C36"/>
    <w:rsid w:val="005652E0"/>
    <w:rsid w:val="00565F98"/>
    <w:rsid w:val="00571694"/>
    <w:rsid w:val="005721ED"/>
    <w:rsid w:val="00577030"/>
    <w:rsid w:val="005778CB"/>
    <w:rsid w:val="005804CA"/>
    <w:rsid w:val="00586544"/>
    <w:rsid w:val="0059082C"/>
    <w:rsid w:val="00590F6C"/>
    <w:rsid w:val="00591B4E"/>
    <w:rsid w:val="00591DC4"/>
    <w:rsid w:val="00592B5E"/>
    <w:rsid w:val="0059507B"/>
    <w:rsid w:val="00595967"/>
    <w:rsid w:val="00595A42"/>
    <w:rsid w:val="0059688D"/>
    <w:rsid w:val="00596EF7"/>
    <w:rsid w:val="005A0AF8"/>
    <w:rsid w:val="005A2A88"/>
    <w:rsid w:val="005A43D4"/>
    <w:rsid w:val="005A5287"/>
    <w:rsid w:val="005A67B3"/>
    <w:rsid w:val="005A7D35"/>
    <w:rsid w:val="005A7EF5"/>
    <w:rsid w:val="005B128A"/>
    <w:rsid w:val="005B147B"/>
    <w:rsid w:val="005B1A17"/>
    <w:rsid w:val="005B47E1"/>
    <w:rsid w:val="005B5E0A"/>
    <w:rsid w:val="005B660B"/>
    <w:rsid w:val="005B7DDA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C6149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E6911"/>
    <w:rsid w:val="005F0DF8"/>
    <w:rsid w:val="005F107E"/>
    <w:rsid w:val="005F3281"/>
    <w:rsid w:val="005F3E63"/>
    <w:rsid w:val="005F5F3E"/>
    <w:rsid w:val="005F7294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143B0"/>
    <w:rsid w:val="00620B6C"/>
    <w:rsid w:val="00623CB3"/>
    <w:rsid w:val="006251D4"/>
    <w:rsid w:val="006253F7"/>
    <w:rsid w:val="006308F7"/>
    <w:rsid w:val="0063111C"/>
    <w:rsid w:val="00631C6F"/>
    <w:rsid w:val="006331EF"/>
    <w:rsid w:val="00633222"/>
    <w:rsid w:val="006336AD"/>
    <w:rsid w:val="0063392E"/>
    <w:rsid w:val="00633D9A"/>
    <w:rsid w:val="00637068"/>
    <w:rsid w:val="006373A4"/>
    <w:rsid w:val="00641611"/>
    <w:rsid w:val="00641D15"/>
    <w:rsid w:val="00642B5C"/>
    <w:rsid w:val="00644E57"/>
    <w:rsid w:val="00645691"/>
    <w:rsid w:val="00645D72"/>
    <w:rsid w:val="00646AF2"/>
    <w:rsid w:val="006477CB"/>
    <w:rsid w:val="0065287E"/>
    <w:rsid w:val="00655C31"/>
    <w:rsid w:val="00660099"/>
    <w:rsid w:val="0066039A"/>
    <w:rsid w:val="0066175F"/>
    <w:rsid w:val="0066433C"/>
    <w:rsid w:val="00664E0E"/>
    <w:rsid w:val="00664F33"/>
    <w:rsid w:val="0066513D"/>
    <w:rsid w:val="00666C47"/>
    <w:rsid w:val="0066757B"/>
    <w:rsid w:val="00670273"/>
    <w:rsid w:val="0067167D"/>
    <w:rsid w:val="006719B7"/>
    <w:rsid w:val="006722F6"/>
    <w:rsid w:val="00673F39"/>
    <w:rsid w:val="00674A73"/>
    <w:rsid w:val="006806CD"/>
    <w:rsid w:val="00680BEC"/>
    <w:rsid w:val="00681F2E"/>
    <w:rsid w:val="0068384A"/>
    <w:rsid w:val="006849AB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A37F7"/>
    <w:rsid w:val="006A4046"/>
    <w:rsid w:val="006B029F"/>
    <w:rsid w:val="006B15BD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2A2"/>
    <w:rsid w:val="006C74A8"/>
    <w:rsid w:val="006D1859"/>
    <w:rsid w:val="006D363D"/>
    <w:rsid w:val="006D44B8"/>
    <w:rsid w:val="006D4FCC"/>
    <w:rsid w:val="006D5793"/>
    <w:rsid w:val="006D6AB4"/>
    <w:rsid w:val="006D7B79"/>
    <w:rsid w:val="006E19BC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1E5D"/>
    <w:rsid w:val="00712118"/>
    <w:rsid w:val="007133D4"/>
    <w:rsid w:val="007138F6"/>
    <w:rsid w:val="00713E4B"/>
    <w:rsid w:val="00714824"/>
    <w:rsid w:val="00714FEE"/>
    <w:rsid w:val="00715098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A7F"/>
    <w:rsid w:val="00743B5A"/>
    <w:rsid w:val="00744DC1"/>
    <w:rsid w:val="00745119"/>
    <w:rsid w:val="00745174"/>
    <w:rsid w:val="00745AE4"/>
    <w:rsid w:val="00745E11"/>
    <w:rsid w:val="0074615C"/>
    <w:rsid w:val="00746230"/>
    <w:rsid w:val="007467C4"/>
    <w:rsid w:val="007467C6"/>
    <w:rsid w:val="00750055"/>
    <w:rsid w:val="007503D6"/>
    <w:rsid w:val="0075240D"/>
    <w:rsid w:val="00752D56"/>
    <w:rsid w:val="00755574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394"/>
    <w:rsid w:val="00773E84"/>
    <w:rsid w:val="00775E52"/>
    <w:rsid w:val="00776A53"/>
    <w:rsid w:val="00780C81"/>
    <w:rsid w:val="007816AB"/>
    <w:rsid w:val="00781A8C"/>
    <w:rsid w:val="00784F5C"/>
    <w:rsid w:val="00785529"/>
    <w:rsid w:val="0078591A"/>
    <w:rsid w:val="00785BEB"/>
    <w:rsid w:val="007861F3"/>
    <w:rsid w:val="00792009"/>
    <w:rsid w:val="00793BC4"/>
    <w:rsid w:val="00794C0C"/>
    <w:rsid w:val="00797BBD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F78"/>
    <w:rsid w:val="007C3229"/>
    <w:rsid w:val="007C3BC8"/>
    <w:rsid w:val="007C3E16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D7B0C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06464"/>
    <w:rsid w:val="00810365"/>
    <w:rsid w:val="0081208C"/>
    <w:rsid w:val="0081288D"/>
    <w:rsid w:val="00813913"/>
    <w:rsid w:val="00813ED8"/>
    <w:rsid w:val="00814732"/>
    <w:rsid w:val="00815164"/>
    <w:rsid w:val="00815217"/>
    <w:rsid w:val="008179C5"/>
    <w:rsid w:val="008209F5"/>
    <w:rsid w:val="008212F3"/>
    <w:rsid w:val="0082301D"/>
    <w:rsid w:val="00824F01"/>
    <w:rsid w:val="00825F11"/>
    <w:rsid w:val="00827B77"/>
    <w:rsid w:val="00831A8A"/>
    <w:rsid w:val="00833959"/>
    <w:rsid w:val="00834246"/>
    <w:rsid w:val="00834290"/>
    <w:rsid w:val="008349ED"/>
    <w:rsid w:val="008352F0"/>
    <w:rsid w:val="0083547E"/>
    <w:rsid w:val="00836398"/>
    <w:rsid w:val="00836860"/>
    <w:rsid w:val="0083723C"/>
    <w:rsid w:val="008404E5"/>
    <w:rsid w:val="008412CA"/>
    <w:rsid w:val="0084385B"/>
    <w:rsid w:val="00843E6C"/>
    <w:rsid w:val="00845F66"/>
    <w:rsid w:val="00847399"/>
    <w:rsid w:val="0085079B"/>
    <w:rsid w:val="00850D9F"/>
    <w:rsid w:val="008544B0"/>
    <w:rsid w:val="00855536"/>
    <w:rsid w:val="00855829"/>
    <w:rsid w:val="00857428"/>
    <w:rsid w:val="0086079C"/>
    <w:rsid w:val="00861C56"/>
    <w:rsid w:val="00862D35"/>
    <w:rsid w:val="00862F27"/>
    <w:rsid w:val="00863B14"/>
    <w:rsid w:val="00863BB0"/>
    <w:rsid w:val="00863EBF"/>
    <w:rsid w:val="0086483C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0E1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5E2A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575"/>
    <w:rsid w:val="008F3DB9"/>
    <w:rsid w:val="008F5288"/>
    <w:rsid w:val="008F59DA"/>
    <w:rsid w:val="008F72C4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5FE1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1A4C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056"/>
    <w:rsid w:val="00971E8F"/>
    <w:rsid w:val="009721C5"/>
    <w:rsid w:val="00973436"/>
    <w:rsid w:val="009735F9"/>
    <w:rsid w:val="009747BE"/>
    <w:rsid w:val="00976849"/>
    <w:rsid w:val="009768A5"/>
    <w:rsid w:val="00977EE2"/>
    <w:rsid w:val="00980F0A"/>
    <w:rsid w:val="009828D4"/>
    <w:rsid w:val="009836F6"/>
    <w:rsid w:val="009842C7"/>
    <w:rsid w:val="009846FE"/>
    <w:rsid w:val="009922BC"/>
    <w:rsid w:val="009941D6"/>
    <w:rsid w:val="0099468B"/>
    <w:rsid w:val="00994B36"/>
    <w:rsid w:val="00995E22"/>
    <w:rsid w:val="00995FD5"/>
    <w:rsid w:val="009A0A40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076"/>
    <w:rsid w:val="009B2711"/>
    <w:rsid w:val="009B40B8"/>
    <w:rsid w:val="009B49CE"/>
    <w:rsid w:val="009B537F"/>
    <w:rsid w:val="009B5634"/>
    <w:rsid w:val="009B6B58"/>
    <w:rsid w:val="009B7C23"/>
    <w:rsid w:val="009C0C40"/>
    <w:rsid w:val="009C24C3"/>
    <w:rsid w:val="009C25CD"/>
    <w:rsid w:val="009C4A29"/>
    <w:rsid w:val="009C4D0C"/>
    <w:rsid w:val="009C524B"/>
    <w:rsid w:val="009C553E"/>
    <w:rsid w:val="009C57FF"/>
    <w:rsid w:val="009C723C"/>
    <w:rsid w:val="009D14A1"/>
    <w:rsid w:val="009D20B9"/>
    <w:rsid w:val="009D4594"/>
    <w:rsid w:val="009D4870"/>
    <w:rsid w:val="009D4F49"/>
    <w:rsid w:val="009D6007"/>
    <w:rsid w:val="009D7A55"/>
    <w:rsid w:val="009E00FC"/>
    <w:rsid w:val="009E2B07"/>
    <w:rsid w:val="009E2D44"/>
    <w:rsid w:val="009E3751"/>
    <w:rsid w:val="009E3C63"/>
    <w:rsid w:val="009E6F0E"/>
    <w:rsid w:val="009F1344"/>
    <w:rsid w:val="009F39CC"/>
    <w:rsid w:val="009F43F7"/>
    <w:rsid w:val="009F6AD1"/>
    <w:rsid w:val="009F772E"/>
    <w:rsid w:val="009F7A9D"/>
    <w:rsid w:val="00A00461"/>
    <w:rsid w:val="00A01475"/>
    <w:rsid w:val="00A01C40"/>
    <w:rsid w:val="00A025C1"/>
    <w:rsid w:val="00A027F9"/>
    <w:rsid w:val="00A032FC"/>
    <w:rsid w:val="00A03A86"/>
    <w:rsid w:val="00A04FAF"/>
    <w:rsid w:val="00A05307"/>
    <w:rsid w:val="00A0539A"/>
    <w:rsid w:val="00A05AA6"/>
    <w:rsid w:val="00A062B2"/>
    <w:rsid w:val="00A07E52"/>
    <w:rsid w:val="00A123A3"/>
    <w:rsid w:val="00A14A68"/>
    <w:rsid w:val="00A14FDC"/>
    <w:rsid w:val="00A159F2"/>
    <w:rsid w:val="00A15D60"/>
    <w:rsid w:val="00A20E1E"/>
    <w:rsid w:val="00A22FAE"/>
    <w:rsid w:val="00A233A6"/>
    <w:rsid w:val="00A31633"/>
    <w:rsid w:val="00A31B96"/>
    <w:rsid w:val="00A3513C"/>
    <w:rsid w:val="00A36C0C"/>
    <w:rsid w:val="00A377B3"/>
    <w:rsid w:val="00A377E0"/>
    <w:rsid w:val="00A40D00"/>
    <w:rsid w:val="00A42825"/>
    <w:rsid w:val="00A43382"/>
    <w:rsid w:val="00A44AB8"/>
    <w:rsid w:val="00A4602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2FE8"/>
    <w:rsid w:val="00A63554"/>
    <w:rsid w:val="00A63D97"/>
    <w:rsid w:val="00A653E4"/>
    <w:rsid w:val="00A6578B"/>
    <w:rsid w:val="00A67DAD"/>
    <w:rsid w:val="00A7019E"/>
    <w:rsid w:val="00A70255"/>
    <w:rsid w:val="00A711D4"/>
    <w:rsid w:val="00A7175D"/>
    <w:rsid w:val="00A726A7"/>
    <w:rsid w:val="00A73D6F"/>
    <w:rsid w:val="00A751B2"/>
    <w:rsid w:val="00A817A8"/>
    <w:rsid w:val="00A81AF7"/>
    <w:rsid w:val="00A8274F"/>
    <w:rsid w:val="00A82ED6"/>
    <w:rsid w:val="00A83833"/>
    <w:rsid w:val="00A83E7A"/>
    <w:rsid w:val="00A8523C"/>
    <w:rsid w:val="00A86793"/>
    <w:rsid w:val="00A87A30"/>
    <w:rsid w:val="00A91E07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06C2"/>
    <w:rsid w:val="00AB45CC"/>
    <w:rsid w:val="00AB6494"/>
    <w:rsid w:val="00AB78F3"/>
    <w:rsid w:val="00AC0D78"/>
    <w:rsid w:val="00AC1D21"/>
    <w:rsid w:val="00AC2B52"/>
    <w:rsid w:val="00AC35BF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103"/>
    <w:rsid w:val="00AE7299"/>
    <w:rsid w:val="00AF369A"/>
    <w:rsid w:val="00AF5584"/>
    <w:rsid w:val="00AF58E0"/>
    <w:rsid w:val="00B0032E"/>
    <w:rsid w:val="00B00683"/>
    <w:rsid w:val="00B01034"/>
    <w:rsid w:val="00B01638"/>
    <w:rsid w:val="00B017EA"/>
    <w:rsid w:val="00B028F8"/>
    <w:rsid w:val="00B0326E"/>
    <w:rsid w:val="00B03E3A"/>
    <w:rsid w:val="00B05409"/>
    <w:rsid w:val="00B06310"/>
    <w:rsid w:val="00B128F8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2782D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5084"/>
    <w:rsid w:val="00B47714"/>
    <w:rsid w:val="00B51976"/>
    <w:rsid w:val="00B5274F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E3B"/>
    <w:rsid w:val="00B71620"/>
    <w:rsid w:val="00B72020"/>
    <w:rsid w:val="00B73746"/>
    <w:rsid w:val="00B7476C"/>
    <w:rsid w:val="00B760C1"/>
    <w:rsid w:val="00B81F2B"/>
    <w:rsid w:val="00B8241A"/>
    <w:rsid w:val="00B829DE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A784D"/>
    <w:rsid w:val="00BB0E8D"/>
    <w:rsid w:val="00BB205D"/>
    <w:rsid w:val="00BB2773"/>
    <w:rsid w:val="00BB2A24"/>
    <w:rsid w:val="00BB4433"/>
    <w:rsid w:val="00BB5EE5"/>
    <w:rsid w:val="00BB6AF9"/>
    <w:rsid w:val="00BB6E73"/>
    <w:rsid w:val="00BB754E"/>
    <w:rsid w:val="00BC1BB8"/>
    <w:rsid w:val="00BC25B5"/>
    <w:rsid w:val="00BC344D"/>
    <w:rsid w:val="00BC4961"/>
    <w:rsid w:val="00BC53D8"/>
    <w:rsid w:val="00BC55F3"/>
    <w:rsid w:val="00BC5703"/>
    <w:rsid w:val="00BC5DC4"/>
    <w:rsid w:val="00BC5E79"/>
    <w:rsid w:val="00BC683E"/>
    <w:rsid w:val="00BC69D3"/>
    <w:rsid w:val="00BC7A7E"/>
    <w:rsid w:val="00BD0943"/>
    <w:rsid w:val="00BD0A4D"/>
    <w:rsid w:val="00BD30BE"/>
    <w:rsid w:val="00BD58DA"/>
    <w:rsid w:val="00BD7BD7"/>
    <w:rsid w:val="00BD7ECE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00B8"/>
    <w:rsid w:val="00C01061"/>
    <w:rsid w:val="00C01271"/>
    <w:rsid w:val="00C01A0A"/>
    <w:rsid w:val="00C02D92"/>
    <w:rsid w:val="00C03D62"/>
    <w:rsid w:val="00C041B3"/>
    <w:rsid w:val="00C042E0"/>
    <w:rsid w:val="00C05076"/>
    <w:rsid w:val="00C073DD"/>
    <w:rsid w:val="00C108E8"/>
    <w:rsid w:val="00C1249C"/>
    <w:rsid w:val="00C12A32"/>
    <w:rsid w:val="00C12D53"/>
    <w:rsid w:val="00C15272"/>
    <w:rsid w:val="00C17EBC"/>
    <w:rsid w:val="00C2093D"/>
    <w:rsid w:val="00C20DF0"/>
    <w:rsid w:val="00C21586"/>
    <w:rsid w:val="00C26A50"/>
    <w:rsid w:val="00C3011E"/>
    <w:rsid w:val="00C30C03"/>
    <w:rsid w:val="00C31041"/>
    <w:rsid w:val="00C31CBF"/>
    <w:rsid w:val="00C31D31"/>
    <w:rsid w:val="00C31DA2"/>
    <w:rsid w:val="00C3209C"/>
    <w:rsid w:val="00C3252A"/>
    <w:rsid w:val="00C32F47"/>
    <w:rsid w:val="00C36F8F"/>
    <w:rsid w:val="00C40B1C"/>
    <w:rsid w:val="00C4176C"/>
    <w:rsid w:val="00C45BBD"/>
    <w:rsid w:val="00C47C25"/>
    <w:rsid w:val="00C534BE"/>
    <w:rsid w:val="00C575B8"/>
    <w:rsid w:val="00C57CAB"/>
    <w:rsid w:val="00C60631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3986"/>
    <w:rsid w:val="00C864F3"/>
    <w:rsid w:val="00C86815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A587F"/>
    <w:rsid w:val="00CA5B33"/>
    <w:rsid w:val="00CB0554"/>
    <w:rsid w:val="00CB31EF"/>
    <w:rsid w:val="00CB3E76"/>
    <w:rsid w:val="00CB4B6A"/>
    <w:rsid w:val="00CB526F"/>
    <w:rsid w:val="00CB555E"/>
    <w:rsid w:val="00CC03B9"/>
    <w:rsid w:val="00CC0F6A"/>
    <w:rsid w:val="00CC247A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1245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640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2E74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05E9"/>
    <w:rsid w:val="00D31197"/>
    <w:rsid w:val="00D31BD5"/>
    <w:rsid w:val="00D31E53"/>
    <w:rsid w:val="00D32889"/>
    <w:rsid w:val="00D33208"/>
    <w:rsid w:val="00D358AD"/>
    <w:rsid w:val="00D36E5C"/>
    <w:rsid w:val="00D37139"/>
    <w:rsid w:val="00D37C58"/>
    <w:rsid w:val="00D40744"/>
    <w:rsid w:val="00D41BCB"/>
    <w:rsid w:val="00D44A51"/>
    <w:rsid w:val="00D45645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55CD2"/>
    <w:rsid w:val="00D563D5"/>
    <w:rsid w:val="00D56C49"/>
    <w:rsid w:val="00D606DF"/>
    <w:rsid w:val="00D60D0B"/>
    <w:rsid w:val="00D613C0"/>
    <w:rsid w:val="00D627F8"/>
    <w:rsid w:val="00D649DD"/>
    <w:rsid w:val="00D65553"/>
    <w:rsid w:val="00D65C1C"/>
    <w:rsid w:val="00D667BA"/>
    <w:rsid w:val="00D67B9D"/>
    <w:rsid w:val="00D67D35"/>
    <w:rsid w:val="00D7139B"/>
    <w:rsid w:val="00D71F64"/>
    <w:rsid w:val="00D7214D"/>
    <w:rsid w:val="00D72509"/>
    <w:rsid w:val="00D731F3"/>
    <w:rsid w:val="00D74CA5"/>
    <w:rsid w:val="00D75356"/>
    <w:rsid w:val="00D76758"/>
    <w:rsid w:val="00D77535"/>
    <w:rsid w:val="00D77684"/>
    <w:rsid w:val="00D804DD"/>
    <w:rsid w:val="00D81104"/>
    <w:rsid w:val="00D81751"/>
    <w:rsid w:val="00D82584"/>
    <w:rsid w:val="00D856E0"/>
    <w:rsid w:val="00D85AA5"/>
    <w:rsid w:val="00D91F03"/>
    <w:rsid w:val="00D92AA8"/>
    <w:rsid w:val="00D9316F"/>
    <w:rsid w:val="00DA04D7"/>
    <w:rsid w:val="00DA423B"/>
    <w:rsid w:val="00DA515B"/>
    <w:rsid w:val="00DA59B9"/>
    <w:rsid w:val="00DA5BCC"/>
    <w:rsid w:val="00DA72BF"/>
    <w:rsid w:val="00DB0B85"/>
    <w:rsid w:val="00DB0C09"/>
    <w:rsid w:val="00DB390E"/>
    <w:rsid w:val="00DB40F7"/>
    <w:rsid w:val="00DB4D23"/>
    <w:rsid w:val="00DB5E8F"/>
    <w:rsid w:val="00DC0310"/>
    <w:rsid w:val="00DC34F7"/>
    <w:rsid w:val="00DC3D41"/>
    <w:rsid w:val="00DC45BF"/>
    <w:rsid w:val="00DC52D2"/>
    <w:rsid w:val="00DC575B"/>
    <w:rsid w:val="00DD07BB"/>
    <w:rsid w:val="00DD0EF5"/>
    <w:rsid w:val="00DD19D6"/>
    <w:rsid w:val="00DD2384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FC6"/>
    <w:rsid w:val="00DF2DDC"/>
    <w:rsid w:val="00DF3908"/>
    <w:rsid w:val="00DF4520"/>
    <w:rsid w:val="00DF459A"/>
    <w:rsid w:val="00DF53E7"/>
    <w:rsid w:val="00DF5AA4"/>
    <w:rsid w:val="00DF677A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6870"/>
    <w:rsid w:val="00E06FAB"/>
    <w:rsid w:val="00E07DAF"/>
    <w:rsid w:val="00E110B2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1A72"/>
    <w:rsid w:val="00E22BE6"/>
    <w:rsid w:val="00E2328A"/>
    <w:rsid w:val="00E23AF5"/>
    <w:rsid w:val="00E23CA7"/>
    <w:rsid w:val="00E24665"/>
    <w:rsid w:val="00E2474E"/>
    <w:rsid w:val="00E251D9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582F"/>
    <w:rsid w:val="00E506CB"/>
    <w:rsid w:val="00E50AEB"/>
    <w:rsid w:val="00E51220"/>
    <w:rsid w:val="00E5216E"/>
    <w:rsid w:val="00E52AC1"/>
    <w:rsid w:val="00E53F4A"/>
    <w:rsid w:val="00E53F69"/>
    <w:rsid w:val="00E543CD"/>
    <w:rsid w:val="00E552CF"/>
    <w:rsid w:val="00E55359"/>
    <w:rsid w:val="00E5598B"/>
    <w:rsid w:val="00E566F4"/>
    <w:rsid w:val="00E61FCC"/>
    <w:rsid w:val="00E62218"/>
    <w:rsid w:val="00E644C0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0978"/>
    <w:rsid w:val="00ED1308"/>
    <w:rsid w:val="00ED2A1B"/>
    <w:rsid w:val="00ED2C78"/>
    <w:rsid w:val="00ED4ACB"/>
    <w:rsid w:val="00ED504C"/>
    <w:rsid w:val="00ED53BB"/>
    <w:rsid w:val="00ED631D"/>
    <w:rsid w:val="00ED6ACA"/>
    <w:rsid w:val="00EE0BAB"/>
    <w:rsid w:val="00EE1896"/>
    <w:rsid w:val="00EE2646"/>
    <w:rsid w:val="00EE2B89"/>
    <w:rsid w:val="00EE3350"/>
    <w:rsid w:val="00EE46D6"/>
    <w:rsid w:val="00EE4CCF"/>
    <w:rsid w:val="00EE4FD3"/>
    <w:rsid w:val="00EE61EE"/>
    <w:rsid w:val="00EF0454"/>
    <w:rsid w:val="00EF21DC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1373"/>
    <w:rsid w:val="00F030A5"/>
    <w:rsid w:val="00F0477D"/>
    <w:rsid w:val="00F04A3D"/>
    <w:rsid w:val="00F0627D"/>
    <w:rsid w:val="00F103DE"/>
    <w:rsid w:val="00F11172"/>
    <w:rsid w:val="00F1254D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0C05"/>
    <w:rsid w:val="00F3128D"/>
    <w:rsid w:val="00F314D9"/>
    <w:rsid w:val="00F32A56"/>
    <w:rsid w:val="00F32BEA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5216"/>
    <w:rsid w:val="00F47F58"/>
    <w:rsid w:val="00F500E3"/>
    <w:rsid w:val="00F50E5C"/>
    <w:rsid w:val="00F51E81"/>
    <w:rsid w:val="00F527F3"/>
    <w:rsid w:val="00F5437F"/>
    <w:rsid w:val="00F553EF"/>
    <w:rsid w:val="00F57B6D"/>
    <w:rsid w:val="00F60126"/>
    <w:rsid w:val="00F60263"/>
    <w:rsid w:val="00F60773"/>
    <w:rsid w:val="00F61B06"/>
    <w:rsid w:val="00F61F61"/>
    <w:rsid w:val="00F62DA6"/>
    <w:rsid w:val="00F64048"/>
    <w:rsid w:val="00F66A03"/>
    <w:rsid w:val="00F66A61"/>
    <w:rsid w:val="00F66F35"/>
    <w:rsid w:val="00F678B2"/>
    <w:rsid w:val="00F67A0A"/>
    <w:rsid w:val="00F712AA"/>
    <w:rsid w:val="00F73809"/>
    <w:rsid w:val="00F73837"/>
    <w:rsid w:val="00F7390E"/>
    <w:rsid w:val="00F7434A"/>
    <w:rsid w:val="00F758B9"/>
    <w:rsid w:val="00F763A6"/>
    <w:rsid w:val="00F767A6"/>
    <w:rsid w:val="00F7686B"/>
    <w:rsid w:val="00F8021B"/>
    <w:rsid w:val="00F816ED"/>
    <w:rsid w:val="00F82011"/>
    <w:rsid w:val="00F83735"/>
    <w:rsid w:val="00F83C55"/>
    <w:rsid w:val="00F873C4"/>
    <w:rsid w:val="00F90BEC"/>
    <w:rsid w:val="00F90EE6"/>
    <w:rsid w:val="00F95D9F"/>
    <w:rsid w:val="00FA105D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5665"/>
    <w:rsid w:val="00FB60A6"/>
    <w:rsid w:val="00FB6514"/>
    <w:rsid w:val="00FC00A7"/>
    <w:rsid w:val="00FC00B2"/>
    <w:rsid w:val="00FC09CE"/>
    <w:rsid w:val="00FC1F3A"/>
    <w:rsid w:val="00FC34DC"/>
    <w:rsid w:val="00FC45A3"/>
    <w:rsid w:val="00FC4A1C"/>
    <w:rsid w:val="00FC5CEC"/>
    <w:rsid w:val="00FC6108"/>
    <w:rsid w:val="00FD0D74"/>
    <w:rsid w:val="00FD1D54"/>
    <w:rsid w:val="00FD2C7B"/>
    <w:rsid w:val="00FD3544"/>
    <w:rsid w:val="00FD3CB3"/>
    <w:rsid w:val="00FD44CB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2930"/>
    <w:rsid w:val="00FF46AF"/>
    <w:rsid w:val="00FF4B6B"/>
    <w:rsid w:val="00FF5A0C"/>
    <w:rsid w:val="00FF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30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5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24CF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60D0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020"/>
  </w:style>
  <w:style w:type="paragraph" w:styleId="aa">
    <w:name w:val="footer"/>
    <w:basedOn w:val="a"/>
    <w:link w:val="ab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020"/>
  </w:style>
  <w:style w:type="paragraph" w:styleId="ac">
    <w:name w:val="List Paragraph"/>
    <w:basedOn w:val="a"/>
    <w:uiPriority w:val="34"/>
    <w:qFormat/>
    <w:rsid w:val="000F1444"/>
    <w:pPr>
      <w:ind w:left="720"/>
      <w:contextualSpacing/>
    </w:pPr>
  </w:style>
  <w:style w:type="paragraph" w:customStyle="1" w:styleId="ConsPlusNormal">
    <w:name w:val="ConsPlusNormal"/>
    <w:rsid w:val="006C72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F5F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bx-messenger-message">
    <w:name w:val="bx-messenger-message"/>
    <w:basedOn w:val="a0"/>
    <w:rsid w:val="002C3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30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5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24CF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60D0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020"/>
  </w:style>
  <w:style w:type="paragraph" w:styleId="aa">
    <w:name w:val="footer"/>
    <w:basedOn w:val="a"/>
    <w:link w:val="ab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020"/>
  </w:style>
  <w:style w:type="paragraph" w:styleId="ac">
    <w:name w:val="List Paragraph"/>
    <w:basedOn w:val="a"/>
    <w:uiPriority w:val="34"/>
    <w:qFormat/>
    <w:rsid w:val="000F1444"/>
    <w:pPr>
      <w:ind w:left="720"/>
      <w:contextualSpacing/>
    </w:pPr>
  </w:style>
  <w:style w:type="paragraph" w:customStyle="1" w:styleId="ConsPlusNormal">
    <w:name w:val="ConsPlusNormal"/>
    <w:rsid w:val="006C72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F5F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bx-messenger-message">
    <w:name w:val="bx-messenger-message"/>
    <w:basedOn w:val="a0"/>
    <w:rsid w:val="002C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6104E-CA62-4744-A69F-5F8740CF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5411</Words>
  <Characters>30844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Сосковец Мария Сергеевна</cp:lastModifiedBy>
  <cp:revision>19</cp:revision>
  <cp:lastPrinted>2024-12-26T07:29:00Z</cp:lastPrinted>
  <dcterms:created xsi:type="dcterms:W3CDTF">2024-12-24T12:37:00Z</dcterms:created>
  <dcterms:modified xsi:type="dcterms:W3CDTF">2024-12-26T08:41:00Z</dcterms:modified>
</cp:coreProperties>
</file>