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74" w:rsidRDefault="00D87974" w:rsidP="00D87974">
      <w:pPr>
        <w:jc w:val="center"/>
      </w:pPr>
      <w:r>
        <w:rPr>
          <w:noProof/>
        </w:rPr>
        <w:drawing>
          <wp:inline distT="0" distB="0" distL="0" distR="0">
            <wp:extent cx="6762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74" w:rsidRDefault="00D87974" w:rsidP="00D8797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D87974" w:rsidRDefault="00D87974" w:rsidP="00D8797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РАСПОРЯЖЕНИЕ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6"/>
          <w:szCs w:val="16"/>
        </w:rPr>
        <w:t>ОКУД</w:t>
      </w:r>
    </w:p>
    <w:p w:rsidR="00D87974" w:rsidRDefault="00D87974" w:rsidP="00D8797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FC7AE0" w:rsidRDefault="00FC7AE0" w:rsidP="00FC7AE0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в распоряжение </w:t>
      </w:r>
    </w:p>
    <w:p w:rsidR="00FC7AE0" w:rsidRDefault="00FC7AE0" w:rsidP="00FC7AE0">
      <w:pPr>
        <w:rPr>
          <w:sz w:val="24"/>
          <w:szCs w:val="24"/>
        </w:rPr>
      </w:pPr>
      <w:r>
        <w:rPr>
          <w:sz w:val="24"/>
          <w:szCs w:val="24"/>
        </w:rPr>
        <w:t>администрации Кронштадтского района</w:t>
      </w:r>
    </w:p>
    <w:p w:rsidR="00FC7AE0" w:rsidRDefault="00FC7AE0" w:rsidP="00FC7AE0">
      <w:pPr>
        <w:rPr>
          <w:sz w:val="24"/>
          <w:szCs w:val="24"/>
        </w:rPr>
      </w:pPr>
      <w:r>
        <w:rPr>
          <w:sz w:val="24"/>
          <w:szCs w:val="24"/>
        </w:rPr>
        <w:t>Санкт-Петербурга от 23.05.2011 № 231-р</w:t>
      </w:r>
    </w:p>
    <w:p w:rsidR="00D87974" w:rsidRPr="004920B8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D87974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CF1782" w:rsidRPr="004920B8" w:rsidRDefault="00CF1782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FC7AE0" w:rsidRDefault="00FC7AE0" w:rsidP="00FC7AE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t> </w:t>
      </w:r>
      <w:r>
        <w:rPr>
          <w:sz w:val="24"/>
          <w:szCs w:val="24"/>
        </w:rPr>
        <w:t>Внести изменение в Регламент администрации Кронштадтского района          Санкт-Петербурга, утвержденный распоряжением администрации Кронштадтского района Санкт-Петербурга от 23.05.2011 № 231-р (далее – Регламент), изложив                           главу 10 Регламента  в следующей редакции:</w:t>
      </w:r>
    </w:p>
    <w:p w:rsidR="00FC7AE0" w:rsidRPr="00192A63" w:rsidRDefault="00AB5082" w:rsidP="00FC7AE0">
      <w:pPr>
        <w:adjustRightInd w:val="0"/>
        <w:ind w:firstLine="709"/>
        <w:contextualSpacing/>
        <w:jc w:val="both"/>
        <w:outlineLvl w:val="0"/>
        <w:rPr>
          <w:rFonts w:eastAsia="Calibri"/>
          <w:bCs/>
          <w:sz w:val="24"/>
          <w:szCs w:val="24"/>
        </w:rPr>
      </w:pPr>
      <w:r w:rsidRPr="00192A63">
        <w:rPr>
          <w:rFonts w:eastAsia="Calibri"/>
          <w:bCs/>
          <w:sz w:val="24"/>
          <w:szCs w:val="24"/>
        </w:rPr>
        <w:t>«10. </w:t>
      </w:r>
      <w:r w:rsidR="00FC7AE0" w:rsidRPr="00192A63">
        <w:rPr>
          <w:rFonts w:eastAsia="Calibri"/>
          <w:bCs/>
          <w:sz w:val="24"/>
          <w:szCs w:val="24"/>
        </w:rPr>
        <w:t xml:space="preserve">Организация работы с запросами и обращениями членов Совета Федерации </w:t>
      </w:r>
      <w:r w:rsidR="00D90234">
        <w:rPr>
          <w:rFonts w:eastAsia="Calibri"/>
          <w:bCs/>
          <w:sz w:val="24"/>
          <w:szCs w:val="24"/>
        </w:rPr>
        <w:br/>
      </w:r>
      <w:r w:rsidR="00FC7AE0" w:rsidRPr="00192A63">
        <w:rPr>
          <w:rFonts w:eastAsia="Calibri"/>
          <w:bCs/>
          <w:sz w:val="24"/>
          <w:szCs w:val="24"/>
        </w:rPr>
        <w:t xml:space="preserve">и депутатов Государственной Думы, депутатов Законодательного Собрания </w:t>
      </w:r>
      <w:r w:rsidR="00D90234">
        <w:rPr>
          <w:rFonts w:eastAsia="Calibri"/>
          <w:bCs/>
          <w:sz w:val="24"/>
          <w:szCs w:val="24"/>
        </w:rPr>
        <w:br/>
      </w:r>
      <w:r w:rsidR="00FC7AE0" w:rsidRPr="00192A63">
        <w:rPr>
          <w:rFonts w:eastAsia="Calibri"/>
          <w:bCs/>
          <w:sz w:val="24"/>
          <w:szCs w:val="24"/>
        </w:rPr>
        <w:t>Санкт-Петербурга и депутатов иных выборных органов</w:t>
      </w:r>
    </w:p>
    <w:p w:rsidR="00FC7AE0" w:rsidRDefault="00FC7AE0" w:rsidP="00FC7AE0">
      <w:pPr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10.1. Ведение делопроизводства по парламентским запросам Совета Федерации Федерального Собрания Российской Федерации и Государственной Думы </w:t>
      </w:r>
      <w:r w:rsidR="00DC2ACA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 xml:space="preserve">(далее - парламентские запросы), запросам </w:t>
      </w:r>
      <w:bookmarkStart w:id="0" w:name="_GoBack"/>
      <w:bookmarkEnd w:id="0"/>
      <w:r>
        <w:rPr>
          <w:rFonts w:eastAsia="Calibri"/>
          <w:sz w:val="24"/>
          <w:szCs w:val="24"/>
        </w:rPr>
        <w:t xml:space="preserve">сенаторов Российской Федерации, депутатским запросам депутатов Государственной Думы, депутатов (групп депутатов) Законодательного Собрания Санкт-Петербурга (далее - депутатские запросы), обращениям сенаторов Российской Федерации, депутатов Государственной Думы, депутатов (групп депутатов) или органов Законодательного Собрания Санкт-Петербурга </w:t>
      </w:r>
      <w:r w:rsidR="00DC2ACA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 xml:space="preserve">и обращениям депутатов иных выборных органов (далее - депутатские обращения) </w:t>
      </w:r>
      <w:r w:rsidR="00DC2ACA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в Администрации возлагается на общий отдел Администрации.</w:t>
      </w:r>
    </w:p>
    <w:p w:rsidR="00FC7AE0" w:rsidRDefault="00FC7AE0" w:rsidP="00FC7AE0">
      <w:pPr>
        <w:adjustRightInd w:val="0"/>
        <w:spacing w:before="24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10.2</w:t>
      </w:r>
      <w:r w:rsidR="00AB5082">
        <w:rPr>
          <w:rFonts w:eastAsia="Calibri"/>
          <w:sz w:val="24"/>
          <w:szCs w:val="24"/>
        </w:rPr>
        <w:t>. </w:t>
      </w:r>
      <w:r>
        <w:rPr>
          <w:rFonts w:eastAsia="Calibri"/>
          <w:sz w:val="24"/>
          <w:szCs w:val="24"/>
        </w:rPr>
        <w:t xml:space="preserve">Запросы и обращения к главе Администрации в день поступления либо </w:t>
      </w:r>
      <w:r w:rsidR="00DC2ACA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не позднее следующего дня направляются главе Администрации.</w:t>
      </w:r>
    </w:p>
    <w:p w:rsidR="00FC7AE0" w:rsidRDefault="00FC7AE0" w:rsidP="00FC7AE0">
      <w:pPr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Парламентские запросы, депутатские запросы и депутатские обращения к главе Администрации  в день поступления либо не позднее следующего дня направляются  общим отделом Администрации заместителю главы Администрации по принадлежности решаемых вопросов с поручением главы Администрации о подготовке проекта ответа </w:t>
      </w:r>
      <w:r w:rsidR="00DC2ACA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на соответствующий парламентский запрос, депутатский запрос или депутатское обращение.</w:t>
      </w:r>
    </w:p>
    <w:p w:rsidR="00FC7AE0" w:rsidRDefault="00FC7AE0" w:rsidP="00FC7AE0">
      <w:pPr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Запрещается направлять парламентские запросы, депутатские запросы </w:t>
      </w:r>
      <w:r w:rsidR="00DC2ACA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и депутатские обращения для рассмотрения тем должностным лицам, действия которых обжалуются.</w:t>
      </w:r>
    </w:p>
    <w:p w:rsidR="00FC7AE0" w:rsidRDefault="00FC7AE0" w:rsidP="00FC7AE0">
      <w:pPr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Заместитель главы Администрации, в компетенцию которого входит рассмотрение вопроса, поставленного в  парламентском запросе, депутатском запросе и депутатском обращении, не позднее трех рабочих дней до истечения срока ответа </w:t>
      </w:r>
      <w:r w:rsidR="00DC2ACA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на парламентский запрос, депутатский запрос и депута</w:t>
      </w:r>
      <w:r w:rsidR="00DC2ACA">
        <w:rPr>
          <w:rFonts w:eastAsia="Calibri"/>
          <w:sz w:val="24"/>
          <w:szCs w:val="24"/>
        </w:rPr>
        <w:t>тские обращение,</w:t>
      </w:r>
      <w:r>
        <w:rPr>
          <w:rFonts w:eastAsia="Calibri"/>
          <w:sz w:val="24"/>
          <w:szCs w:val="24"/>
        </w:rPr>
        <w:t xml:space="preserve"> представляет главе Администрации проект ответа на парламентский запрос, депутатский запрос </w:t>
      </w:r>
      <w:r w:rsidR="00DC2ACA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и депутатские обращение, согласованный с начальником юридического сектора Администрации.</w:t>
      </w:r>
      <w:proofErr w:type="gramEnd"/>
    </w:p>
    <w:p w:rsidR="00FC7AE0" w:rsidRDefault="00AB5082" w:rsidP="00FC7AE0">
      <w:pPr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10.3. </w:t>
      </w:r>
      <w:r w:rsidR="00FC7AE0">
        <w:rPr>
          <w:rFonts w:eastAsia="Calibri"/>
          <w:sz w:val="24"/>
          <w:szCs w:val="24"/>
        </w:rPr>
        <w:t>Все поручения главы Администрации по парламентским запросам, депутатским запросам и депутатским обращениям ставятся на контроль общим отделом Администрации.</w:t>
      </w:r>
    </w:p>
    <w:p w:rsidR="00FC7AE0" w:rsidRDefault="00AB5082" w:rsidP="00FC7AE0">
      <w:pPr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10.4. </w:t>
      </w:r>
      <w:r w:rsidR="00FC7AE0">
        <w:rPr>
          <w:rFonts w:eastAsia="Calibri"/>
          <w:sz w:val="24"/>
          <w:szCs w:val="24"/>
        </w:rPr>
        <w:t xml:space="preserve">Парламентские запросы, депутатские запросы и депутатские обращения подлежат рассмотрению в соответствии с федеральными законами, </w:t>
      </w:r>
      <w:hyperlink r:id="rId7" w:history="1">
        <w:r w:rsidR="00FC7AE0" w:rsidRPr="00AB5082">
          <w:rPr>
            <w:rStyle w:val="a7"/>
            <w:rFonts w:eastAsia="Calibri"/>
            <w:color w:val="auto"/>
            <w:sz w:val="24"/>
            <w:szCs w:val="24"/>
            <w:u w:val="none"/>
          </w:rPr>
          <w:t>Уставом</w:t>
        </w:r>
      </w:hyperlink>
      <w:r w:rsidR="00FC7AE0">
        <w:rPr>
          <w:rFonts w:eastAsia="Calibri"/>
          <w:sz w:val="24"/>
          <w:szCs w:val="24"/>
        </w:rPr>
        <w:t xml:space="preserve">                 Санкт-Петербурга и законами Санкт-Петербурга в следующие сроки:</w:t>
      </w:r>
    </w:p>
    <w:p w:rsidR="00FC7AE0" w:rsidRDefault="00FC7AE0" w:rsidP="00FC7AE0">
      <w:pPr>
        <w:adjustRightInd w:val="0"/>
        <w:spacing w:before="24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парламентский запрос - в течение 15 дней со дня получения парламентского запроса или в иной срок, установленный соответствующей палатой Федерального Собрания Российской Федерации;</w:t>
      </w:r>
    </w:p>
    <w:p w:rsidR="00FC7AE0" w:rsidRDefault="00FC7AE0" w:rsidP="00FC7AE0">
      <w:pPr>
        <w:adjustRightInd w:val="0"/>
        <w:spacing w:before="24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депутатский запрос сенатора Российской Федерации, депутата Государственной Думы - в течение 30 дней со дня получения депутатского запроса или в иной срок, согласованный с инициатором депутатского запроса;</w:t>
      </w:r>
    </w:p>
    <w:p w:rsidR="00FC7AE0" w:rsidRDefault="00FC7AE0" w:rsidP="00FC7AE0">
      <w:pPr>
        <w:adjustRightInd w:val="0"/>
        <w:spacing w:before="24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депутатское обращение сенатора Российской Федерации, депутата Государственной Думы - безотлагательно, при необходимости получения дополнительных материалов - в течение 30 дней со дня получения депутатского обращения;</w:t>
      </w:r>
    </w:p>
    <w:p w:rsidR="00FC7AE0" w:rsidRDefault="00FC7AE0" w:rsidP="00FC7AE0">
      <w:pPr>
        <w:adjustRightInd w:val="0"/>
        <w:spacing w:before="240"/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депутатский запрос депутата (группы депутатов) Законодательного Собрания        Санкт-Петербурга - в течение семи рабочих дней со дня получения депутатского запроса, при необходимости проведения дополнительной проверки или дополнительного изучения поставленных вопросов - в течение 14 рабочих дней со дня получения депутатского запроса (при условии уведомления его инициатора в течение семи рабочих дней со дня получения депутатского запроса);</w:t>
      </w:r>
      <w:proofErr w:type="gramEnd"/>
    </w:p>
    <w:p w:rsidR="00FC7AE0" w:rsidRDefault="00FC7AE0" w:rsidP="00FC7AE0">
      <w:pPr>
        <w:adjustRightInd w:val="0"/>
        <w:spacing w:before="240"/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депутатское обращение депутата (группы депутатов) или органа Законодательного Собрания Санкт-Петербурга - в течение 15 дней со дня получения депутатского обращения, при необходимости проведения дополнительной проверки </w:t>
      </w:r>
      <w:r w:rsidR="001829B9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или дополнительного изучения поставленных вопросов - в течение 30 дней со дня получения депутатского обращения (при условии уведомления его инициатора в течение пяти дней со дня получения депутатского обращения);</w:t>
      </w:r>
      <w:proofErr w:type="gramEnd"/>
    </w:p>
    <w:p w:rsidR="00FC7AE0" w:rsidRDefault="00FC7AE0" w:rsidP="00FC7AE0">
      <w:pPr>
        <w:adjustRightInd w:val="0"/>
        <w:spacing w:before="24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депутатское обращение депутатов иных выборных органов - в течение 30 дней </w:t>
      </w:r>
      <w:r w:rsidR="00AB5082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со дня получения депутатского обращения.</w:t>
      </w:r>
    </w:p>
    <w:p w:rsidR="00FC7AE0" w:rsidRDefault="00AB5082" w:rsidP="00FC7AE0">
      <w:pPr>
        <w:adjustRightInd w:val="0"/>
        <w:spacing w:before="24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10.5. </w:t>
      </w:r>
      <w:r w:rsidR="00FC7AE0">
        <w:rPr>
          <w:rFonts w:eastAsia="Calibri"/>
          <w:sz w:val="24"/>
          <w:szCs w:val="24"/>
        </w:rPr>
        <w:t xml:space="preserve">Контроль за своевременным, объективным и полным рассмотрением парламентских запросов, депутатских запросов и депутатских обращений, поступивших главе Администрации, осуществляет заместитель главы Администрации, которому парламентский запрос, депутатский запрос или депутатское обращение направлено </w:t>
      </w:r>
      <w:r>
        <w:rPr>
          <w:rFonts w:eastAsia="Calibri"/>
          <w:sz w:val="24"/>
          <w:szCs w:val="24"/>
        </w:rPr>
        <w:br/>
      </w:r>
      <w:r w:rsidR="00FC7AE0">
        <w:rPr>
          <w:rFonts w:eastAsia="Calibri"/>
          <w:sz w:val="24"/>
          <w:szCs w:val="24"/>
        </w:rPr>
        <w:t>для рассмотрения.</w:t>
      </w:r>
    </w:p>
    <w:p w:rsidR="00FC7AE0" w:rsidRDefault="00FC7AE0" w:rsidP="00FC7AE0">
      <w:pPr>
        <w:adjustRightInd w:val="0"/>
        <w:spacing w:before="24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10.6. Рассмотрение парламентского запроса, депутатского запроса и депутатского обращения </w:t>
      </w:r>
      <w:proofErr w:type="gramStart"/>
      <w:r>
        <w:rPr>
          <w:rFonts w:eastAsia="Calibri"/>
          <w:sz w:val="24"/>
          <w:szCs w:val="24"/>
        </w:rPr>
        <w:t>признается завершенным и снимается</w:t>
      </w:r>
      <w:proofErr w:type="gramEnd"/>
      <w:r>
        <w:rPr>
          <w:rFonts w:eastAsia="Calibri"/>
          <w:sz w:val="24"/>
          <w:szCs w:val="24"/>
        </w:rPr>
        <w:t xml:space="preserve"> с контроля, если рассмотрены </w:t>
      </w:r>
      <w:r w:rsidR="00AB5082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все поставленные в нем вопросы, приняты необходимые меры, а также своевременно направлен письменный ответ.</w:t>
      </w:r>
    </w:p>
    <w:p w:rsidR="00FC7AE0" w:rsidRDefault="00AB5082" w:rsidP="00FC7AE0">
      <w:pPr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10.7. Ответы на </w:t>
      </w:r>
      <w:r w:rsidR="00FC7AE0">
        <w:rPr>
          <w:rFonts w:eastAsia="Calibri"/>
          <w:sz w:val="24"/>
          <w:szCs w:val="24"/>
        </w:rPr>
        <w:t xml:space="preserve">парламентские запросы, депутатские запросы и депутатские обращения подписывает глава Администрации или лицо, временно исполняющее обязанности главы Администрации. В ответе обязательно указываются фамилия, </w:t>
      </w:r>
      <w:r>
        <w:rPr>
          <w:rFonts w:eastAsia="Calibri"/>
          <w:sz w:val="24"/>
          <w:szCs w:val="24"/>
        </w:rPr>
        <w:br/>
      </w:r>
      <w:r w:rsidR="00FC7AE0">
        <w:rPr>
          <w:rFonts w:eastAsia="Calibri"/>
          <w:sz w:val="24"/>
          <w:szCs w:val="24"/>
        </w:rPr>
        <w:t>имя, отчество исполнителя и номер его служебного телефона».</w:t>
      </w:r>
    </w:p>
    <w:p w:rsidR="00FC7AE0" w:rsidRDefault="00FC7AE0" w:rsidP="00FC7AE0">
      <w:pPr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распоряжения остается за главой администрации Кронштадтского района Санкт-Петербурга.</w:t>
      </w:r>
    </w:p>
    <w:p w:rsidR="00D87974" w:rsidRPr="004920B8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D87974" w:rsidRPr="004920B8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D87974" w:rsidRPr="004920B8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A35C82" w:rsidRPr="00FC7AE0" w:rsidRDefault="00FC7AE0" w:rsidP="00FC7AE0">
      <w:pPr>
        <w:autoSpaceDE/>
        <w:autoSpaceDN/>
        <w:rPr>
          <w:bCs/>
          <w:sz w:val="24"/>
          <w:szCs w:val="24"/>
        </w:rPr>
      </w:pPr>
      <w:r w:rsidRPr="00FC7AE0">
        <w:rPr>
          <w:sz w:val="24"/>
          <w:szCs w:val="24"/>
        </w:rPr>
        <w:t xml:space="preserve">Глава администрации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FC7AE0">
        <w:rPr>
          <w:sz w:val="24"/>
          <w:szCs w:val="24"/>
        </w:rPr>
        <w:t xml:space="preserve">    А.А.Кононов                                                                      </w:t>
      </w:r>
    </w:p>
    <w:sectPr w:rsidR="00A35C82" w:rsidRPr="00FC7AE0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5D7930"/>
    <w:multiLevelType w:val="hybridMultilevel"/>
    <w:tmpl w:val="DB7266B0"/>
    <w:lvl w:ilvl="0" w:tplc="99305CE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6">
    <w:nsid w:val="70D56959"/>
    <w:multiLevelType w:val="multilevel"/>
    <w:tmpl w:val="CC56AE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153269"/>
    <w:rsid w:val="001656EF"/>
    <w:rsid w:val="001829B9"/>
    <w:rsid w:val="00192A63"/>
    <w:rsid w:val="00195EF0"/>
    <w:rsid w:val="002A1178"/>
    <w:rsid w:val="004A390B"/>
    <w:rsid w:val="004D50B2"/>
    <w:rsid w:val="005316A0"/>
    <w:rsid w:val="00593135"/>
    <w:rsid w:val="00613EE4"/>
    <w:rsid w:val="0062159E"/>
    <w:rsid w:val="00677DB8"/>
    <w:rsid w:val="00741974"/>
    <w:rsid w:val="00777A59"/>
    <w:rsid w:val="007D7B74"/>
    <w:rsid w:val="007E357D"/>
    <w:rsid w:val="00850DA4"/>
    <w:rsid w:val="00870317"/>
    <w:rsid w:val="008C24EF"/>
    <w:rsid w:val="009B4C9A"/>
    <w:rsid w:val="009D07FB"/>
    <w:rsid w:val="009F7A66"/>
    <w:rsid w:val="00A307D6"/>
    <w:rsid w:val="00A35C82"/>
    <w:rsid w:val="00AB5082"/>
    <w:rsid w:val="00AC1EBD"/>
    <w:rsid w:val="00C83EF1"/>
    <w:rsid w:val="00CF1782"/>
    <w:rsid w:val="00D54A78"/>
    <w:rsid w:val="00D87974"/>
    <w:rsid w:val="00D90234"/>
    <w:rsid w:val="00DC2ACA"/>
    <w:rsid w:val="00DF45A1"/>
    <w:rsid w:val="00E036DE"/>
    <w:rsid w:val="00E156EB"/>
    <w:rsid w:val="00E20A90"/>
    <w:rsid w:val="00E94AC7"/>
    <w:rsid w:val="00EE27C1"/>
    <w:rsid w:val="00F75812"/>
    <w:rsid w:val="00FC7AE0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CF178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C7A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CF178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C7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2585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Набатова</cp:lastModifiedBy>
  <cp:revision>4</cp:revision>
  <cp:lastPrinted>2024-11-22T12:45:00Z</cp:lastPrinted>
  <dcterms:created xsi:type="dcterms:W3CDTF">2024-11-22T12:43:00Z</dcterms:created>
  <dcterms:modified xsi:type="dcterms:W3CDTF">2024-11-22T13:00:00Z</dcterms:modified>
</cp:coreProperties>
</file>