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44E2" w14:textId="783138B0" w:rsidR="00903EFC" w:rsidRDefault="00903EFC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1358A6AF" w14:textId="4AFF4D08" w:rsidR="00903EFC" w:rsidRDefault="00903EFC" w:rsidP="00780DE8">
      <w:pPr>
        <w:jc w:val="right"/>
        <w:rPr>
          <w:rFonts w:ascii="Times New Roman" w:hAnsi="Times New Roman"/>
          <w:sz w:val="14"/>
          <w:szCs w:val="14"/>
        </w:rPr>
      </w:pPr>
    </w:p>
    <w:tbl>
      <w:tblPr>
        <w:tblW w:w="8931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31"/>
      </w:tblGrid>
      <w:tr w:rsidR="00903EFC" w14:paraId="128DBB85" w14:textId="77777777" w:rsidTr="00872EE7">
        <w:tc>
          <w:tcPr>
            <w:tcW w:w="8931" w:type="dxa"/>
          </w:tcPr>
          <w:p w14:paraId="5888C8D7" w14:textId="77777777" w:rsidR="00903EFC" w:rsidRDefault="00903EFC" w:rsidP="00872EE7">
            <w:pPr>
              <w:spacing w:line="360" w:lineRule="auto"/>
              <w:jc w:val="center"/>
              <w:rPr>
                <w:lang w:val="en-US"/>
              </w:rPr>
            </w:pPr>
            <w:bookmarkStart w:id="0" w:name="_Hlk121745626"/>
            <w:r>
              <w:rPr>
                <w:noProof/>
              </w:rPr>
              <w:drawing>
                <wp:inline distT="0" distB="0" distL="0" distR="0" wp14:anchorId="051FA2ED" wp14:editId="29BA1CAA">
                  <wp:extent cx="609600" cy="609600"/>
                  <wp:effectExtent l="0" t="0" r="0" b="0"/>
                  <wp:docPr id="2" name="Рисунок 2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EFC" w14:paraId="7F3B4BA4" w14:textId="77777777" w:rsidTr="00872EE7">
        <w:tc>
          <w:tcPr>
            <w:tcW w:w="8931" w:type="dxa"/>
          </w:tcPr>
          <w:p w14:paraId="625FA7DE" w14:textId="708FCDE5" w:rsidR="00903EFC" w:rsidRDefault="00903EFC" w:rsidP="00872EE7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ПРАВИТЕЛЬСТВО САНКТ-ПЕТЕРБУРГА</w:t>
            </w:r>
          </w:p>
          <w:p w14:paraId="0AB7E597" w14:textId="77777777" w:rsidR="00903EFC" w:rsidRDefault="00903EFC" w:rsidP="00872EE7">
            <w:pPr>
              <w:spacing w:before="240"/>
              <w:jc w:val="center"/>
              <w:rPr>
                <w:b/>
                <w:spacing w:val="14"/>
                <w:sz w:val="28"/>
              </w:rPr>
            </w:pPr>
            <w:r>
              <w:rPr>
                <w:b/>
                <w:caps/>
              </w:rPr>
              <w:t>Управление социального питания</w:t>
            </w:r>
          </w:p>
          <w:p w14:paraId="4BEF8196" w14:textId="77777777" w:rsidR="00903EFC" w:rsidRDefault="00903EFC" w:rsidP="00872EE7">
            <w:pPr>
              <w:jc w:val="center"/>
              <w:rPr>
                <w:sz w:val="18"/>
              </w:rPr>
            </w:pPr>
          </w:p>
          <w:p w14:paraId="3E4B2604" w14:textId="4FAB5B06" w:rsidR="00903EFC" w:rsidRPr="005D1D88" w:rsidRDefault="00903EFC" w:rsidP="00872EE7">
            <w:pPr>
              <w:pStyle w:val="1"/>
              <w:jc w:val="center"/>
              <w:rPr>
                <w:spacing w:val="54"/>
                <w:sz w:val="16"/>
                <w:szCs w:val="16"/>
              </w:rPr>
            </w:pPr>
            <w:r>
              <w:rPr>
                <w:spacing w:val="54"/>
                <w:sz w:val="28"/>
              </w:rPr>
              <w:t xml:space="preserve">  </w:t>
            </w:r>
            <w:r w:rsidR="0000322F">
              <w:rPr>
                <w:spacing w:val="54"/>
                <w:sz w:val="28"/>
              </w:rPr>
              <w:t>РАСПОРЯЖЕНИЕ</w:t>
            </w:r>
            <w:r>
              <w:rPr>
                <w:spacing w:val="54"/>
                <w:sz w:val="28"/>
              </w:rPr>
              <w:t xml:space="preserve">  </w:t>
            </w:r>
          </w:p>
          <w:p w14:paraId="63FE4F14" w14:textId="77777777" w:rsidR="00903EFC" w:rsidRDefault="00903EFC" w:rsidP="00872EE7">
            <w:pPr>
              <w:spacing w:line="480" w:lineRule="auto"/>
              <w:rPr>
                <w:sz w:val="18"/>
              </w:rPr>
            </w:pPr>
          </w:p>
          <w:p w14:paraId="2E2C9420" w14:textId="77777777" w:rsidR="00903EFC" w:rsidRDefault="00903EFC" w:rsidP="00872EE7">
            <w:pPr>
              <w:spacing w:line="480" w:lineRule="auto"/>
              <w:rPr>
                <w:b/>
              </w:rPr>
            </w:pPr>
            <w:r w:rsidRPr="00266B35">
              <w:rPr>
                <w:sz w:val="18"/>
              </w:rPr>
              <w:t>_</w:t>
            </w:r>
            <w:r>
              <w:rPr>
                <w:sz w:val="18"/>
              </w:rPr>
              <w:t>_______________</w:t>
            </w:r>
            <w:r w:rsidRPr="00266B35">
              <w:rPr>
                <w:sz w:val="18"/>
              </w:rPr>
              <w:t>_</w:t>
            </w:r>
            <w:r>
              <w:rPr>
                <w:sz w:val="18"/>
              </w:rPr>
              <w:t xml:space="preserve">                                                                                                                   № _____________________</w:t>
            </w:r>
          </w:p>
        </w:tc>
      </w:tr>
    </w:tbl>
    <w:p w14:paraId="20D1BF60" w14:textId="543A4E44" w:rsidR="00903EFC" w:rsidRDefault="00903EFC" w:rsidP="00903EFC">
      <w:pPr>
        <w:ind w:right="-51"/>
        <w:jc w:val="both"/>
        <w:rPr>
          <w:b/>
          <w:szCs w:val="24"/>
        </w:rPr>
      </w:pPr>
    </w:p>
    <w:p w14:paraId="5BD958AC" w14:textId="77777777" w:rsidR="00607502" w:rsidRPr="00607502" w:rsidRDefault="00607502" w:rsidP="00903EFC">
      <w:pPr>
        <w:ind w:right="-51"/>
        <w:jc w:val="both"/>
        <w:rPr>
          <w:b/>
          <w:szCs w:val="24"/>
        </w:rPr>
      </w:pPr>
    </w:p>
    <w:p w14:paraId="5CC7B93B" w14:textId="1E12FC48" w:rsidR="0000322F" w:rsidRPr="00607502" w:rsidRDefault="003126B3" w:rsidP="00607502">
      <w:pPr>
        <w:ind w:right="5149"/>
        <w:jc w:val="both"/>
        <w:rPr>
          <w:rFonts w:ascii="Times New Roman" w:hAnsi="Times New Roman"/>
          <w:b/>
          <w:szCs w:val="24"/>
        </w:rPr>
      </w:pPr>
      <w:r w:rsidRPr="00607502">
        <w:rPr>
          <w:rFonts w:ascii="Times New Roman" w:hAnsi="Times New Roman"/>
          <w:b/>
          <w:szCs w:val="24"/>
        </w:rPr>
        <w:t xml:space="preserve">О </w:t>
      </w:r>
      <w:r w:rsidR="0000322F" w:rsidRPr="00607502">
        <w:rPr>
          <w:rFonts w:ascii="Times New Roman" w:hAnsi="Times New Roman"/>
          <w:b/>
          <w:szCs w:val="24"/>
        </w:rPr>
        <w:t>внесении изменени</w:t>
      </w:r>
      <w:r w:rsidR="00663DBE" w:rsidRPr="00607502">
        <w:rPr>
          <w:rFonts w:ascii="Times New Roman" w:hAnsi="Times New Roman"/>
          <w:b/>
          <w:szCs w:val="24"/>
        </w:rPr>
        <w:t>й</w:t>
      </w:r>
      <w:r w:rsidR="00607502" w:rsidRPr="00607502">
        <w:rPr>
          <w:rFonts w:ascii="Times New Roman" w:hAnsi="Times New Roman"/>
          <w:b/>
          <w:szCs w:val="24"/>
        </w:rPr>
        <w:t xml:space="preserve"> </w:t>
      </w:r>
      <w:r w:rsidR="0000322F" w:rsidRPr="00607502">
        <w:rPr>
          <w:rFonts w:ascii="Times New Roman" w:hAnsi="Times New Roman"/>
          <w:b/>
          <w:szCs w:val="24"/>
        </w:rPr>
        <w:t xml:space="preserve">в распоряжение </w:t>
      </w:r>
      <w:r w:rsidR="00607502" w:rsidRPr="00607502">
        <w:rPr>
          <w:rFonts w:ascii="Times New Roman" w:hAnsi="Times New Roman"/>
          <w:b/>
          <w:szCs w:val="24"/>
        </w:rPr>
        <w:br/>
      </w:r>
      <w:r w:rsidR="0000322F" w:rsidRPr="00607502">
        <w:rPr>
          <w:rFonts w:ascii="Times New Roman" w:hAnsi="Times New Roman"/>
          <w:b/>
          <w:szCs w:val="24"/>
        </w:rPr>
        <w:t>Управления</w:t>
      </w:r>
      <w:r w:rsidR="00607502" w:rsidRPr="00607502">
        <w:rPr>
          <w:rFonts w:ascii="Times New Roman" w:hAnsi="Times New Roman"/>
          <w:b/>
          <w:szCs w:val="24"/>
        </w:rPr>
        <w:t xml:space="preserve"> </w:t>
      </w:r>
      <w:r w:rsidR="0000322F" w:rsidRPr="00607502">
        <w:rPr>
          <w:rFonts w:ascii="Times New Roman" w:hAnsi="Times New Roman"/>
          <w:b/>
          <w:szCs w:val="24"/>
        </w:rPr>
        <w:t>социального питания</w:t>
      </w:r>
    </w:p>
    <w:p w14:paraId="59071541" w14:textId="0AE61E21" w:rsidR="0000322F" w:rsidRPr="00607502" w:rsidRDefault="0000322F" w:rsidP="00607502">
      <w:pPr>
        <w:ind w:right="5149"/>
        <w:jc w:val="both"/>
        <w:rPr>
          <w:rFonts w:ascii="Times New Roman" w:hAnsi="Times New Roman"/>
          <w:b/>
          <w:szCs w:val="24"/>
        </w:rPr>
      </w:pPr>
      <w:r w:rsidRPr="00607502">
        <w:rPr>
          <w:rFonts w:ascii="Times New Roman" w:hAnsi="Times New Roman"/>
          <w:b/>
          <w:szCs w:val="24"/>
        </w:rPr>
        <w:t>от 15.09.2011 № 03-01-13/11-0-0</w:t>
      </w:r>
    </w:p>
    <w:p w14:paraId="0C3A1C68" w14:textId="23912FEE" w:rsidR="0000322F" w:rsidRPr="00726C5E" w:rsidRDefault="0000322F" w:rsidP="00607502">
      <w:pPr>
        <w:ind w:right="5858"/>
        <w:jc w:val="both"/>
        <w:rPr>
          <w:rFonts w:ascii="Times New Roman" w:hAnsi="Times New Roman"/>
          <w:b/>
          <w:spacing w:val="20"/>
          <w:szCs w:val="24"/>
        </w:rPr>
      </w:pPr>
    </w:p>
    <w:p w14:paraId="65D017E5" w14:textId="77777777" w:rsidR="00F63750" w:rsidRDefault="00F63750" w:rsidP="00607502">
      <w:pPr>
        <w:jc w:val="both"/>
        <w:rPr>
          <w:rFonts w:ascii="Times New Roman" w:hAnsi="Times New Roman"/>
          <w:szCs w:val="24"/>
        </w:rPr>
      </w:pPr>
    </w:p>
    <w:p w14:paraId="7AE9A1D7" w14:textId="39FD3B08" w:rsidR="00324896" w:rsidRPr="00CA1A26" w:rsidRDefault="00F2565A" w:rsidP="00CA1A26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CA1A26">
        <w:rPr>
          <w:rFonts w:ascii="Times New Roman" w:hAnsi="Times New Roman"/>
          <w:szCs w:val="24"/>
        </w:rPr>
        <w:t xml:space="preserve"> связи с внесением изменений в </w:t>
      </w:r>
      <w:r w:rsidR="00CA1A26" w:rsidRPr="00CA1A26">
        <w:rPr>
          <w:rFonts w:ascii="Times New Roman" w:hAnsi="Times New Roman"/>
          <w:szCs w:val="24"/>
        </w:rPr>
        <w:t xml:space="preserve">Федеральный закон от 08.05.1994 </w:t>
      </w:r>
      <w:r w:rsidR="00CA1A26">
        <w:rPr>
          <w:rFonts w:ascii="Times New Roman" w:hAnsi="Times New Roman"/>
          <w:szCs w:val="24"/>
        </w:rPr>
        <w:t>№</w:t>
      </w:r>
      <w:r w:rsidR="00CA1A26" w:rsidRPr="00CA1A26">
        <w:rPr>
          <w:rFonts w:ascii="Times New Roman" w:hAnsi="Times New Roman"/>
          <w:szCs w:val="24"/>
        </w:rPr>
        <w:t xml:space="preserve"> 3-ФЗ</w:t>
      </w:r>
      <w:r w:rsidR="00CA1A26">
        <w:rPr>
          <w:rFonts w:ascii="Times New Roman" w:hAnsi="Times New Roman"/>
          <w:szCs w:val="24"/>
        </w:rPr>
        <w:t xml:space="preserve"> «</w:t>
      </w:r>
      <w:r w:rsidR="00CA1A26" w:rsidRPr="00CA1A26">
        <w:rPr>
          <w:rFonts w:ascii="Times New Roman" w:hAnsi="Times New Roman"/>
          <w:szCs w:val="24"/>
        </w:rPr>
        <w:t>О статусе сенатора Российской Федерации и статусе депутата Государственной Думы Федерального Собрания Российской Федерации</w:t>
      </w:r>
      <w:r w:rsidR="00CA1A26">
        <w:rPr>
          <w:rFonts w:ascii="Times New Roman" w:hAnsi="Times New Roman"/>
          <w:szCs w:val="24"/>
        </w:rPr>
        <w:t xml:space="preserve">» </w:t>
      </w:r>
      <w:r w:rsidR="00CA1A26" w:rsidRPr="00CA1A26">
        <w:rPr>
          <w:rFonts w:ascii="Times New Roman" w:hAnsi="Times New Roman"/>
          <w:szCs w:val="24"/>
        </w:rPr>
        <w:t>(ред. от 13.07.2024)</w:t>
      </w:r>
      <w:r w:rsidR="00CA1A26">
        <w:rPr>
          <w:rFonts w:ascii="Times New Roman" w:hAnsi="Times New Roman"/>
          <w:szCs w:val="24"/>
        </w:rPr>
        <w:t>,</w:t>
      </w:r>
      <w:r w:rsidR="00CA1A26" w:rsidRPr="00CA1A26">
        <w:rPr>
          <w:rFonts w:ascii="Times New Roman" w:hAnsi="Times New Roman"/>
          <w:szCs w:val="24"/>
        </w:rPr>
        <w:t xml:space="preserve"> </w:t>
      </w:r>
      <w:r w:rsidR="00CA1A26">
        <w:rPr>
          <w:rFonts w:ascii="Times New Roman" w:hAnsi="Times New Roman"/>
          <w:szCs w:val="24"/>
        </w:rPr>
        <w:t>п</w:t>
      </w:r>
      <w:r w:rsidR="00CA1A26" w:rsidRPr="00CA1A26">
        <w:rPr>
          <w:rFonts w:ascii="Times New Roman" w:hAnsi="Times New Roman"/>
          <w:szCs w:val="24"/>
        </w:rPr>
        <w:t xml:space="preserve">остановление Правительства Санкт-Петербурга от 25.07.2011 </w:t>
      </w:r>
      <w:r w:rsidR="00CA1A26">
        <w:rPr>
          <w:rFonts w:ascii="Times New Roman" w:hAnsi="Times New Roman"/>
          <w:szCs w:val="24"/>
        </w:rPr>
        <w:t>№</w:t>
      </w:r>
      <w:r w:rsidR="00CA1A26" w:rsidRPr="00CA1A26">
        <w:rPr>
          <w:rFonts w:ascii="Times New Roman" w:hAnsi="Times New Roman"/>
          <w:szCs w:val="24"/>
        </w:rPr>
        <w:t xml:space="preserve"> 1037</w:t>
      </w:r>
      <w:r w:rsidR="00CA1A26">
        <w:rPr>
          <w:rFonts w:ascii="Times New Roman" w:hAnsi="Times New Roman"/>
          <w:szCs w:val="24"/>
        </w:rPr>
        <w:t xml:space="preserve"> «</w:t>
      </w:r>
      <w:r w:rsidR="00CA1A26" w:rsidRPr="00CA1A26">
        <w:rPr>
          <w:rFonts w:ascii="Times New Roman" w:hAnsi="Times New Roman"/>
          <w:szCs w:val="24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</w:t>
      </w:r>
      <w:r w:rsidR="00CA1A26">
        <w:rPr>
          <w:rFonts w:ascii="Times New Roman" w:hAnsi="Times New Roman"/>
          <w:szCs w:val="24"/>
        </w:rPr>
        <w:t xml:space="preserve">» </w:t>
      </w:r>
      <w:r w:rsidR="00CA1A26" w:rsidRPr="00CA1A26">
        <w:rPr>
          <w:rFonts w:ascii="Times New Roman" w:hAnsi="Times New Roman"/>
          <w:szCs w:val="24"/>
        </w:rPr>
        <w:t>(ред. от 05.12.2023)</w:t>
      </w:r>
      <w:r w:rsidR="0000322F">
        <w:rPr>
          <w:rFonts w:ascii="Times New Roman" w:hAnsi="Times New Roman"/>
          <w:szCs w:val="24"/>
        </w:rPr>
        <w:t>:</w:t>
      </w:r>
    </w:p>
    <w:p w14:paraId="7F6CA97E" w14:textId="77777777" w:rsidR="00607502" w:rsidRPr="00F2565A" w:rsidRDefault="00607502" w:rsidP="00D31ED7">
      <w:pPr>
        <w:ind w:right="851"/>
        <w:jc w:val="both"/>
        <w:rPr>
          <w:rFonts w:ascii="Times New Roman" w:hAnsi="Times New Roman"/>
          <w:bCs/>
          <w:spacing w:val="20"/>
          <w:szCs w:val="24"/>
        </w:rPr>
      </w:pPr>
    </w:p>
    <w:p w14:paraId="11AB2471" w14:textId="2ED674E8" w:rsidR="00FF0816" w:rsidRDefault="00265A22" w:rsidP="00726C5E">
      <w:pPr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 xml:space="preserve">Внести в </w:t>
      </w:r>
      <w:r w:rsidR="009256B5">
        <w:rPr>
          <w:rFonts w:ascii="Times New Roman" w:hAnsi="Times New Roman"/>
          <w:spacing w:val="4"/>
          <w:szCs w:val="24"/>
        </w:rPr>
        <w:t xml:space="preserve">Регламент </w:t>
      </w:r>
      <w:r>
        <w:rPr>
          <w:rFonts w:ascii="Times New Roman" w:hAnsi="Times New Roman"/>
          <w:spacing w:val="4"/>
          <w:szCs w:val="24"/>
        </w:rPr>
        <w:t>Управления социального питания</w:t>
      </w:r>
      <w:r w:rsidR="009256B5">
        <w:rPr>
          <w:rFonts w:ascii="Times New Roman" w:hAnsi="Times New Roman"/>
          <w:spacing w:val="4"/>
          <w:szCs w:val="24"/>
        </w:rPr>
        <w:t xml:space="preserve">, утвержденный </w:t>
      </w:r>
      <w:r w:rsidR="00663DBE">
        <w:rPr>
          <w:rFonts w:ascii="Times New Roman" w:hAnsi="Times New Roman"/>
          <w:spacing w:val="4"/>
          <w:szCs w:val="24"/>
        </w:rPr>
        <w:br/>
      </w:r>
      <w:r w:rsidR="00607502">
        <w:rPr>
          <w:rFonts w:ascii="Times New Roman" w:hAnsi="Times New Roman"/>
          <w:spacing w:val="4"/>
          <w:szCs w:val="24"/>
        </w:rPr>
        <w:t xml:space="preserve">распоряжением Управления социального питания (далее – Управление) </w:t>
      </w:r>
      <w:r>
        <w:rPr>
          <w:rFonts w:ascii="Times New Roman" w:hAnsi="Times New Roman"/>
          <w:spacing w:val="4"/>
          <w:szCs w:val="24"/>
        </w:rPr>
        <w:t xml:space="preserve">от 15.09.2011 </w:t>
      </w:r>
      <w:r w:rsidR="00607502">
        <w:rPr>
          <w:rFonts w:ascii="Times New Roman" w:hAnsi="Times New Roman"/>
          <w:spacing w:val="4"/>
          <w:szCs w:val="24"/>
        </w:rPr>
        <w:br/>
      </w:r>
      <w:r>
        <w:rPr>
          <w:rFonts w:ascii="Times New Roman" w:hAnsi="Times New Roman"/>
          <w:spacing w:val="4"/>
          <w:szCs w:val="24"/>
        </w:rPr>
        <w:t>№ 03-01-13/11-0-0 «Об утверждении Регламента Управления социального питания» (далее – Регламент)</w:t>
      </w:r>
      <w:r w:rsidR="00607502">
        <w:rPr>
          <w:rFonts w:ascii="Times New Roman" w:hAnsi="Times New Roman"/>
          <w:spacing w:val="4"/>
          <w:szCs w:val="24"/>
        </w:rPr>
        <w:t>,</w:t>
      </w:r>
      <w:r>
        <w:rPr>
          <w:rFonts w:ascii="Times New Roman" w:hAnsi="Times New Roman"/>
          <w:spacing w:val="4"/>
          <w:szCs w:val="24"/>
        </w:rPr>
        <w:t xml:space="preserve"> </w:t>
      </w:r>
      <w:r w:rsidR="00FF0816">
        <w:rPr>
          <w:rFonts w:ascii="Times New Roman" w:hAnsi="Times New Roman"/>
          <w:spacing w:val="4"/>
          <w:szCs w:val="24"/>
        </w:rPr>
        <w:t>следующие изменения:</w:t>
      </w:r>
    </w:p>
    <w:p w14:paraId="54CD900D" w14:textId="77777777" w:rsidR="00334EE3" w:rsidRDefault="00334EE3" w:rsidP="00334EE3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Пункт 1.4. Регламента изложить в следующей редакции:</w:t>
      </w:r>
    </w:p>
    <w:p w14:paraId="6B71611B" w14:textId="268AF455" w:rsidR="00334EE3" w:rsidRPr="00334EE3" w:rsidRDefault="00334EE3" w:rsidP="001B0251">
      <w:pPr>
        <w:pStyle w:val="ac"/>
        <w:tabs>
          <w:tab w:val="left" w:pos="993"/>
          <w:tab w:val="left" w:pos="1276"/>
        </w:tabs>
        <w:ind w:left="0" w:firstLine="709"/>
        <w:jc w:val="both"/>
      </w:pPr>
      <w:r w:rsidRPr="00334EE3">
        <w:rPr>
          <w:rFonts w:ascii="Times New Roman" w:hAnsi="Times New Roman"/>
          <w:szCs w:val="24"/>
        </w:rPr>
        <w:t>«</w:t>
      </w:r>
      <w:bookmarkStart w:id="1" w:name="_Hlk183183964"/>
      <w:r>
        <w:t xml:space="preserve">Исполнение государственных функций и предоставление государственных услуг Управлением осуществляется в соответствии с полномочиями, определенными </w:t>
      </w:r>
      <w:hyperlink r:id="rId9" w:tooltip="Постановление Правительства Санкт-Петербурга от 02.03.2004 N 296 (ред. от 24.06.2024) &quot;Об Управлении социального питания&quot;{КонсультантПлюс}" w:history="1">
        <w:r w:rsidRPr="00334EE3">
          <w:rPr>
            <w:color w:val="000000" w:themeColor="text1"/>
          </w:rPr>
          <w:t>Положением</w:t>
        </w:r>
      </w:hyperlink>
      <w:r>
        <w:t xml:space="preserve"> об Управлении, и в порядке, предусмотренном настоящим Регламентом, Инструкцией по делопроизводству в Управлении социального питания, утвержденной приказом Управления от </w:t>
      </w:r>
      <w:r w:rsidR="00945FC3">
        <w:t>05</w:t>
      </w:r>
      <w:r>
        <w:t>.</w:t>
      </w:r>
      <w:r w:rsidR="00945FC3">
        <w:t>1</w:t>
      </w:r>
      <w:r>
        <w:t>2.20</w:t>
      </w:r>
      <w:r w:rsidR="00945FC3">
        <w:t>18</w:t>
      </w:r>
      <w:r>
        <w:t xml:space="preserve"> № </w:t>
      </w:r>
      <w:r w:rsidR="00945FC3">
        <w:t>Исх-03-594/18</w:t>
      </w:r>
      <w:r>
        <w:t xml:space="preserve">-0-0 (далее </w:t>
      </w:r>
      <w:r>
        <w:rPr>
          <w:rFonts w:ascii="Times New Roman" w:hAnsi="Times New Roman"/>
          <w:spacing w:val="4"/>
          <w:szCs w:val="24"/>
        </w:rPr>
        <w:t>–</w:t>
      </w:r>
      <w:r>
        <w:t xml:space="preserve"> Инструкция </w:t>
      </w:r>
      <w:r>
        <w:br/>
        <w:t xml:space="preserve">по делопроизводству в Управлении социального питания), а в случае предоставления государственных услуг </w:t>
      </w:r>
      <w:r>
        <w:rPr>
          <w:rFonts w:ascii="Times New Roman" w:hAnsi="Times New Roman"/>
          <w:spacing w:val="4"/>
          <w:szCs w:val="24"/>
        </w:rPr>
        <w:t>–</w:t>
      </w:r>
      <w:r>
        <w:t xml:space="preserve"> соответствующими административными регламентами Управления по предоставлению государственных услуг</w:t>
      </w:r>
      <w:bookmarkEnd w:id="1"/>
      <w:r>
        <w:t xml:space="preserve">».  </w:t>
      </w:r>
    </w:p>
    <w:p w14:paraId="61790ADC" w14:textId="77777777" w:rsidR="001B0251" w:rsidRDefault="00A4232F" w:rsidP="001B0251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Пункт 1.5. Регламента изложить в следующей редакции</w:t>
      </w:r>
      <w:r w:rsidR="001B0251">
        <w:rPr>
          <w:rFonts w:ascii="Times New Roman" w:hAnsi="Times New Roman"/>
          <w:szCs w:val="24"/>
        </w:rPr>
        <w:t>:</w:t>
      </w:r>
    </w:p>
    <w:p w14:paraId="12C87B71" w14:textId="3B550C48" w:rsidR="001B0251" w:rsidRPr="001B0251" w:rsidRDefault="001B0251" w:rsidP="001B0251">
      <w:pPr>
        <w:pStyle w:val="ac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bookmarkStart w:id="2" w:name="_Hlk183185187"/>
      <w:r>
        <w:rPr>
          <w:rFonts w:ascii="Times New Roman" w:hAnsi="Times New Roman"/>
          <w:szCs w:val="24"/>
        </w:rPr>
        <w:t>«</w:t>
      </w:r>
      <w:r>
        <w:t>До утверждения в установленном порядке соответствующ</w:t>
      </w:r>
      <w:r w:rsidR="009E3E3D">
        <w:t>их</w:t>
      </w:r>
      <w:r>
        <w:t xml:space="preserve"> административн</w:t>
      </w:r>
      <w:r w:rsidR="009E3E3D">
        <w:t>ых</w:t>
      </w:r>
      <w:r>
        <w:t xml:space="preserve"> регламент</w:t>
      </w:r>
      <w:r w:rsidR="009E3E3D">
        <w:t>ов</w:t>
      </w:r>
      <w:r>
        <w:t xml:space="preserve"> Управления по предоставлению государственн</w:t>
      </w:r>
      <w:r w:rsidR="009E3E3D">
        <w:t>ых</w:t>
      </w:r>
      <w:r>
        <w:t xml:space="preserve"> услуг предоставление государственн</w:t>
      </w:r>
      <w:r w:rsidR="009E3E3D">
        <w:t>ых</w:t>
      </w:r>
      <w:r>
        <w:t xml:space="preserve"> услуг Управлением осуществляется на основе требований, установленных действующим законодательством Российской Федерации и Санкт-Петербурга, </w:t>
      </w:r>
      <w:r w:rsidR="009E3E3D">
        <w:br/>
      </w:r>
      <w:r>
        <w:t>в соответствии с настоящим Регламентом, Инструкцией</w:t>
      </w:r>
      <w:r w:rsidR="000B3075">
        <w:t xml:space="preserve"> </w:t>
      </w:r>
      <w:r>
        <w:t xml:space="preserve">по делопроизводству в Управлении социального питания по перечням государственных услуг, оказываемых государственными гражданскими служащими Санкт-Петербурга, замещающими должности государственной гражданской службы Санкт-Петербурга в Управлении (далее </w:t>
      </w:r>
      <w:r w:rsidR="000B3075">
        <w:rPr>
          <w:rFonts w:ascii="Times New Roman" w:hAnsi="Times New Roman"/>
          <w:spacing w:val="4"/>
          <w:szCs w:val="24"/>
        </w:rPr>
        <w:t>–</w:t>
      </w:r>
      <w:r>
        <w:t xml:space="preserve"> гражданские служащие Управления), согласно должностным регламентам по должностям государственной гражданской службы Санкт-Петербурга в Управлении, а также работниками Управления согласно должностным инструкциям</w:t>
      </w:r>
      <w:r w:rsidR="009E3E3D">
        <w:t xml:space="preserve"> </w:t>
      </w:r>
      <w:r>
        <w:t>по должностям, не отнесенным к должностям государственной гражданской службы</w:t>
      </w:r>
      <w:r w:rsidR="009E3E3D">
        <w:t xml:space="preserve"> </w:t>
      </w:r>
      <w:r>
        <w:t>Санкт-Петербурга, в Управлении</w:t>
      </w:r>
      <w:r w:rsidR="00842E2F">
        <w:t>».</w:t>
      </w:r>
    </w:p>
    <w:bookmarkEnd w:id="2"/>
    <w:p w14:paraId="103814A7" w14:textId="14CA85E8" w:rsidR="00A519F2" w:rsidRDefault="00726C5E" w:rsidP="001B0251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В </w:t>
      </w:r>
      <w:r w:rsidR="00A86C53">
        <w:rPr>
          <w:rFonts w:ascii="Times New Roman" w:hAnsi="Times New Roman"/>
          <w:szCs w:val="24"/>
        </w:rPr>
        <w:t>названии</w:t>
      </w:r>
      <w:r w:rsidR="000B5BED">
        <w:rPr>
          <w:rFonts w:ascii="Times New Roman" w:hAnsi="Times New Roman"/>
          <w:szCs w:val="24"/>
        </w:rPr>
        <w:t xml:space="preserve"> и тексте</w:t>
      </w:r>
      <w:r w:rsidR="00151F5E">
        <w:rPr>
          <w:rFonts w:ascii="Times New Roman" w:hAnsi="Times New Roman"/>
          <w:szCs w:val="24"/>
        </w:rPr>
        <w:t xml:space="preserve"> раздела 4-1.</w:t>
      </w:r>
      <w:r w:rsidR="000B5BED">
        <w:rPr>
          <w:rFonts w:ascii="Times New Roman" w:hAnsi="Times New Roman"/>
          <w:szCs w:val="24"/>
        </w:rPr>
        <w:t xml:space="preserve"> Регламента</w:t>
      </w:r>
      <w:r>
        <w:rPr>
          <w:rFonts w:ascii="Times New Roman" w:hAnsi="Times New Roman"/>
          <w:szCs w:val="24"/>
        </w:rPr>
        <w:t xml:space="preserve"> слова «</w:t>
      </w:r>
      <w:r w:rsidRPr="00726C5E">
        <w:rPr>
          <w:rFonts w:ascii="Times New Roman" w:hAnsi="Times New Roman"/>
          <w:szCs w:val="24"/>
        </w:rPr>
        <w:t>(исполнения</w:t>
      </w:r>
      <w:r>
        <w:rPr>
          <w:rFonts w:ascii="Times New Roman" w:hAnsi="Times New Roman"/>
          <w:szCs w:val="24"/>
        </w:rPr>
        <w:t xml:space="preserve"> </w:t>
      </w:r>
      <w:r w:rsidRPr="00726C5E">
        <w:rPr>
          <w:rFonts w:ascii="Times New Roman" w:hAnsi="Times New Roman"/>
          <w:szCs w:val="24"/>
        </w:rPr>
        <w:t>государственных</w:t>
      </w:r>
      <w:r>
        <w:rPr>
          <w:rFonts w:ascii="Times New Roman" w:hAnsi="Times New Roman"/>
          <w:szCs w:val="24"/>
        </w:rPr>
        <w:t xml:space="preserve"> </w:t>
      </w:r>
      <w:r w:rsidRPr="00726C5E">
        <w:rPr>
          <w:rFonts w:ascii="Times New Roman" w:hAnsi="Times New Roman"/>
          <w:szCs w:val="24"/>
        </w:rPr>
        <w:t>функций)</w:t>
      </w:r>
      <w:r w:rsidR="000B5BED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исключить.</w:t>
      </w:r>
    </w:p>
    <w:p w14:paraId="387FCA1B" w14:textId="01AA1721" w:rsidR="009E3E3D" w:rsidRDefault="009E3E3D" w:rsidP="001B0251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Абзац 5 пункта 4</w:t>
      </w:r>
      <w:r w:rsidRPr="009E3E3D">
        <w:rPr>
          <w:rFonts w:ascii="Times New Roman" w:hAnsi="Times New Roman"/>
          <w:szCs w:val="24"/>
        </w:rPr>
        <w:t>-1.9.</w:t>
      </w:r>
      <w:r>
        <w:rPr>
          <w:rFonts w:ascii="Times New Roman" w:hAnsi="Times New Roman"/>
          <w:szCs w:val="24"/>
        </w:rPr>
        <w:t xml:space="preserve"> Регламента исключить.</w:t>
      </w:r>
    </w:p>
    <w:p w14:paraId="50EDDA91" w14:textId="40419565" w:rsidR="00A4232F" w:rsidRPr="00A4232F" w:rsidRDefault="00A4232F" w:rsidP="001B0251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 w:rsidRPr="006A6142">
        <w:rPr>
          <w:rFonts w:ascii="Times New Roman" w:hAnsi="Times New Roman"/>
          <w:spacing w:val="4"/>
          <w:szCs w:val="24"/>
        </w:rPr>
        <w:t>В абзацах 3 и 4 пункта 9.1</w:t>
      </w:r>
      <w:r>
        <w:rPr>
          <w:rFonts w:ascii="Times New Roman" w:hAnsi="Times New Roman"/>
          <w:spacing w:val="4"/>
          <w:szCs w:val="24"/>
        </w:rPr>
        <w:t>.</w:t>
      </w:r>
      <w:r w:rsidRPr="006A6142">
        <w:rPr>
          <w:rFonts w:ascii="Times New Roman" w:hAnsi="Times New Roman"/>
          <w:spacing w:val="4"/>
          <w:szCs w:val="24"/>
        </w:rPr>
        <w:t xml:space="preserve"> Регламента </w:t>
      </w:r>
      <w:r>
        <w:rPr>
          <w:rFonts w:ascii="Times New Roman" w:hAnsi="Times New Roman"/>
          <w:spacing w:val="4"/>
          <w:szCs w:val="24"/>
        </w:rPr>
        <w:t xml:space="preserve">слова «члена Совета» заменить словами «сенатора Российской». </w:t>
      </w:r>
    </w:p>
    <w:p w14:paraId="2F3FF9CE" w14:textId="2407696E" w:rsidR="00A519F2" w:rsidRPr="00A4232F" w:rsidRDefault="00A519F2" w:rsidP="001B0251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Пункт 10.26</w:t>
      </w:r>
      <w:r w:rsidR="00334EE3">
        <w:rPr>
          <w:rFonts w:ascii="Times New Roman" w:hAnsi="Times New Roman"/>
          <w:szCs w:val="24"/>
        </w:rPr>
        <w:t>.</w:t>
      </w:r>
      <w:r>
        <w:t xml:space="preserve"> Регламента</w:t>
      </w:r>
      <w:r>
        <w:rPr>
          <w:rFonts w:ascii="Times New Roman" w:hAnsi="Times New Roman"/>
          <w:szCs w:val="24"/>
        </w:rPr>
        <w:t xml:space="preserve"> изложить в следующей редакции</w:t>
      </w:r>
      <w:r>
        <w:t xml:space="preserve">: «Перечни информации о предоставлении Управлением государственных услуг, предоставляемой </w:t>
      </w:r>
      <w:r w:rsidR="00E62A54">
        <w:br/>
      </w:r>
      <w:r>
        <w:t>по телефонам соответствующих структурных подразделений Управления, устанавливаются административным регламентом Управления по предоставлению государственных услуг».</w:t>
      </w:r>
    </w:p>
    <w:p w14:paraId="2EF12134" w14:textId="3FBC683E" w:rsidR="00903EFC" w:rsidRPr="00AB7EC0" w:rsidRDefault="00F63750" w:rsidP="00726C5E">
      <w:pPr>
        <w:pStyle w:val="ac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903EFC" w:rsidRPr="00AB7EC0">
        <w:rPr>
          <w:rFonts w:ascii="Times New Roman" w:hAnsi="Times New Roman"/>
          <w:szCs w:val="24"/>
        </w:rPr>
        <w:t>. Контроль за выполнением приказа остается за начальником Управления.</w:t>
      </w:r>
    </w:p>
    <w:p w14:paraId="73938A59" w14:textId="77777777" w:rsidR="00903EFC" w:rsidRPr="00AB7EC0" w:rsidRDefault="00903EFC" w:rsidP="00607502">
      <w:pPr>
        <w:ind w:right="-193" w:firstLine="567"/>
        <w:jc w:val="both"/>
        <w:rPr>
          <w:rFonts w:ascii="Times New Roman" w:hAnsi="Times New Roman"/>
          <w:szCs w:val="24"/>
        </w:rPr>
      </w:pPr>
    </w:p>
    <w:p w14:paraId="484D9FD1" w14:textId="77777777" w:rsidR="00903EFC" w:rsidRPr="00903EFC" w:rsidRDefault="00903EFC" w:rsidP="00607502">
      <w:pPr>
        <w:ind w:right="-51" w:firstLine="567"/>
        <w:jc w:val="both"/>
        <w:rPr>
          <w:rFonts w:ascii="Times New Roman" w:hAnsi="Times New Roman"/>
          <w:sz w:val="28"/>
          <w:szCs w:val="28"/>
        </w:rPr>
      </w:pPr>
    </w:p>
    <w:p w14:paraId="1681C4C1" w14:textId="77777777" w:rsidR="0000322F" w:rsidRDefault="0000322F" w:rsidP="00903EFC">
      <w:pPr>
        <w:ind w:right="-237"/>
        <w:jc w:val="both"/>
        <w:rPr>
          <w:rFonts w:ascii="Times New Roman" w:hAnsi="Times New Roman"/>
          <w:b/>
          <w:szCs w:val="24"/>
        </w:rPr>
      </w:pPr>
    </w:p>
    <w:p w14:paraId="4DB1818C" w14:textId="77777777" w:rsidR="002D246B" w:rsidRPr="002D246B" w:rsidRDefault="002D246B" w:rsidP="002D246B">
      <w:pPr>
        <w:jc w:val="both"/>
        <w:rPr>
          <w:rFonts w:ascii="Times New Roman" w:hAnsi="Times New Roman"/>
          <w:b/>
          <w:bCs/>
          <w:szCs w:val="24"/>
        </w:rPr>
      </w:pPr>
      <w:r w:rsidRPr="002D246B">
        <w:rPr>
          <w:rFonts w:ascii="Times New Roman" w:hAnsi="Times New Roman"/>
          <w:b/>
          <w:bCs/>
          <w:szCs w:val="24"/>
        </w:rPr>
        <w:t>Временно исполняющий</w:t>
      </w:r>
    </w:p>
    <w:p w14:paraId="2DC3C482" w14:textId="77777777" w:rsidR="002D246B" w:rsidRPr="002D246B" w:rsidRDefault="002D246B" w:rsidP="002D246B">
      <w:pPr>
        <w:jc w:val="both"/>
        <w:rPr>
          <w:rFonts w:ascii="Times New Roman" w:hAnsi="Times New Roman"/>
          <w:b/>
          <w:bCs/>
          <w:szCs w:val="24"/>
        </w:rPr>
      </w:pPr>
      <w:r w:rsidRPr="002D246B">
        <w:rPr>
          <w:rFonts w:ascii="Times New Roman" w:hAnsi="Times New Roman"/>
          <w:b/>
          <w:bCs/>
          <w:szCs w:val="24"/>
        </w:rPr>
        <w:t xml:space="preserve">обязанности начальника </w:t>
      </w:r>
    </w:p>
    <w:p w14:paraId="26D616C5" w14:textId="29A47A1D" w:rsidR="00193A9B" w:rsidRPr="002D246B" w:rsidRDefault="002D246B" w:rsidP="002D246B">
      <w:pPr>
        <w:ind w:right="-51"/>
        <w:jc w:val="both"/>
        <w:rPr>
          <w:rFonts w:ascii="Times New Roman" w:hAnsi="Times New Roman"/>
          <w:b/>
          <w:szCs w:val="24"/>
        </w:rPr>
      </w:pPr>
      <w:r w:rsidRPr="002D246B">
        <w:rPr>
          <w:rFonts w:ascii="Times New Roman" w:hAnsi="Times New Roman"/>
          <w:b/>
          <w:bCs/>
          <w:szCs w:val="24"/>
        </w:rPr>
        <w:t>Управления социального питания</w:t>
      </w:r>
      <w:r>
        <w:rPr>
          <w:rFonts w:ascii="Times New Roman" w:hAnsi="Times New Roman"/>
          <w:b/>
          <w:bCs/>
          <w:szCs w:val="24"/>
        </w:rPr>
        <w:tab/>
      </w:r>
      <w:r w:rsidRPr="002D246B">
        <w:rPr>
          <w:rFonts w:ascii="Times New Roman" w:hAnsi="Times New Roman"/>
          <w:b/>
          <w:bCs/>
          <w:szCs w:val="24"/>
        </w:rPr>
        <w:t xml:space="preserve">                                       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2D246B">
        <w:rPr>
          <w:rFonts w:ascii="Times New Roman" w:hAnsi="Times New Roman"/>
          <w:b/>
          <w:bCs/>
          <w:szCs w:val="24"/>
        </w:rPr>
        <w:t>Н.В.Петрова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</w:p>
    <w:p w14:paraId="3713316F" w14:textId="765C317C" w:rsidR="00193A9B" w:rsidRDefault="00193A9B" w:rsidP="00903EFC">
      <w:pPr>
        <w:ind w:right="-51"/>
        <w:jc w:val="both"/>
        <w:rPr>
          <w:rFonts w:ascii="Times New Roman" w:hAnsi="Times New Roman"/>
          <w:b/>
          <w:sz w:val="28"/>
          <w:szCs w:val="28"/>
        </w:rPr>
      </w:pPr>
    </w:p>
    <w:p w14:paraId="49E34ACC" w14:textId="2FB94B8D" w:rsidR="00193A9B" w:rsidRDefault="00193A9B" w:rsidP="00903EFC">
      <w:pPr>
        <w:ind w:right="-51"/>
        <w:jc w:val="both"/>
        <w:rPr>
          <w:rFonts w:ascii="Times New Roman" w:hAnsi="Times New Roman"/>
          <w:b/>
          <w:sz w:val="28"/>
          <w:szCs w:val="28"/>
        </w:rPr>
      </w:pPr>
    </w:p>
    <w:p w14:paraId="72943916" w14:textId="7C20FDFC" w:rsidR="00193A9B" w:rsidRDefault="00193A9B" w:rsidP="00903EFC">
      <w:pPr>
        <w:ind w:right="-51"/>
        <w:jc w:val="both"/>
        <w:rPr>
          <w:rFonts w:ascii="Times New Roman" w:hAnsi="Times New Roman"/>
          <w:b/>
          <w:sz w:val="28"/>
          <w:szCs w:val="28"/>
        </w:rPr>
      </w:pPr>
    </w:p>
    <w:p w14:paraId="18BCB73E" w14:textId="77777777" w:rsidR="00F2565A" w:rsidRDefault="00F2565A" w:rsidP="00903EFC">
      <w:pPr>
        <w:ind w:right="-51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14:paraId="0835D17D" w14:textId="13B2560B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3B9BAF3A" w14:textId="5E9E05A2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6F4AEF37" w14:textId="28C8093E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1D175788" w14:textId="2385C53D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5DEC7DEA" w14:textId="54A76228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346D84CE" w14:textId="688C985E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3306E572" w14:textId="77777777" w:rsidR="006757E5" w:rsidRDefault="006757E5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0561F78D" w14:textId="1A62831D" w:rsidR="00DD16B2" w:rsidRDefault="00DD16B2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47B08970" w14:textId="5A9566C7" w:rsidR="00DD16B2" w:rsidRDefault="00DD16B2" w:rsidP="006757E5">
      <w:pPr>
        <w:jc w:val="right"/>
        <w:rPr>
          <w:rFonts w:ascii="Times New Roman" w:hAnsi="Times New Roman"/>
          <w:sz w:val="14"/>
          <w:szCs w:val="14"/>
        </w:rPr>
      </w:pPr>
    </w:p>
    <w:p w14:paraId="3094B902" w14:textId="548A5DF6" w:rsidR="00DD16B2" w:rsidRDefault="00DD16B2" w:rsidP="006757E5">
      <w:pPr>
        <w:jc w:val="right"/>
        <w:rPr>
          <w:rFonts w:ascii="Times New Roman" w:hAnsi="Times New Roman"/>
          <w:sz w:val="14"/>
          <w:szCs w:val="14"/>
        </w:rPr>
      </w:pPr>
    </w:p>
    <w:p w14:paraId="185510BF" w14:textId="12703BD1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3005E597" w14:textId="77777777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sectPr w:rsidR="006757E5" w:rsidSect="00CA1A26">
      <w:headerReference w:type="default" r:id="rId10"/>
      <w:footerReference w:type="even" r:id="rId11"/>
      <w:footerReference w:type="default" r:id="rId12"/>
      <w:pgSz w:w="11907" w:h="16840" w:code="9"/>
      <w:pgMar w:top="993" w:right="708" w:bottom="851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F0A0" w14:textId="77777777" w:rsidR="001976F4" w:rsidRDefault="001976F4">
      <w:r>
        <w:separator/>
      </w:r>
    </w:p>
  </w:endnote>
  <w:endnote w:type="continuationSeparator" w:id="0">
    <w:p w14:paraId="7FBADCE1" w14:textId="77777777" w:rsidR="001976F4" w:rsidRDefault="0019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40D2" w14:textId="1A58957F" w:rsidR="00692CFF" w:rsidRDefault="002415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92C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4896">
      <w:rPr>
        <w:rStyle w:val="a5"/>
        <w:noProof/>
      </w:rPr>
      <w:t>2</w:t>
    </w:r>
    <w:r>
      <w:rPr>
        <w:rStyle w:val="a5"/>
      </w:rPr>
      <w:fldChar w:fldCharType="end"/>
    </w:r>
  </w:p>
  <w:p w14:paraId="214F792E" w14:textId="77777777" w:rsidR="00692CFF" w:rsidRDefault="00692CF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9DEE" w14:textId="77777777" w:rsidR="006757E5" w:rsidRDefault="006757E5" w:rsidP="006757E5">
    <w:pPr>
      <w:tabs>
        <w:tab w:val="left" w:pos="7655"/>
      </w:tabs>
      <w:ind w:right="-51"/>
      <w:rPr>
        <w:szCs w:val="24"/>
      </w:rPr>
    </w:pPr>
  </w:p>
  <w:p w14:paraId="026C678A" w14:textId="77777777" w:rsidR="006757E5" w:rsidRDefault="006757E5" w:rsidP="006757E5">
    <w:pPr>
      <w:rPr>
        <w:rFonts w:ascii="Times New Roman" w:hAnsi="Times New Roman"/>
        <w:sz w:val="14"/>
        <w:szCs w:val="14"/>
      </w:rPr>
    </w:pPr>
  </w:p>
  <w:p w14:paraId="3FCF9132" w14:textId="6F710AA5" w:rsidR="00062D63" w:rsidRDefault="00062D63" w:rsidP="008C22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753B" w14:textId="77777777" w:rsidR="001976F4" w:rsidRDefault="001976F4">
      <w:r>
        <w:separator/>
      </w:r>
    </w:p>
  </w:footnote>
  <w:footnote w:type="continuationSeparator" w:id="0">
    <w:p w14:paraId="29221BC3" w14:textId="77777777" w:rsidR="001976F4" w:rsidRDefault="0019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023632"/>
      <w:docPartObj>
        <w:docPartGallery w:val="Page Numbers (Top of Page)"/>
        <w:docPartUnique/>
      </w:docPartObj>
    </w:sdtPr>
    <w:sdtContent>
      <w:p w14:paraId="63F80A6A" w14:textId="0C62D5CB" w:rsidR="001B0251" w:rsidRDefault="001B025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541703" w14:textId="77777777" w:rsidR="001B0251" w:rsidRDefault="001B025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693A"/>
    <w:multiLevelType w:val="hybridMultilevel"/>
    <w:tmpl w:val="6F6ABDBC"/>
    <w:lvl w:ilvl="0" w:tplc="214CEC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D5F1C"/>
    <w:multiLevelType w:val="multilevel"/>
    <w:tmpl w:val="80D013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0DF2AB5"/>
    <w:multiLevelType w:val="hybridMultilevel"/>
    <w:tmpl w:val="6F6ABDBC"/>
    <w:lvl w:ilvl="0" w:tplc="214CEC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A1CBF"/>
    <w:multiLevelType w:val="multilevel"/>
    <w:tmpl w:val="72D4B06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4" w15:restartNumberingAfterBreak="0">
    <w:nsid w:val="74D90429"/>
    <w:multiLevelType w:val="hybridMultilevel"/>
    <w:tmpl w:val="6D8AA1A6"/>
    <w:lvl w:ilvl="0" w:tplc="071C24D2">
      <w:start w:val="1"/>
      <w:numFmt w:val="decimal"/>
      <w:lvlText w:val="%1."/>
      <w:lvlJc w:val="left"/>
      <w:pPr>
        <w:tabs>
          <w:tab w:val="num" w:pos="1033"/>
        </w:tabs>
        <w:ind w:left="1033" w:hanging="750"/>
      </w:pPr>
      <w:rPr>
        <w:rFonts w:hint="default"/>
      </w:rPr>
    </w:lvl>
    <w:lvl w:ilvl="1" w:tplc="F2EAA4DE">
      <w:numFmt w:val="none"/>
      <w:lvlText w:val=""/>
      <w:lvlJc w:val="left"/>
      <w:pPr>
        <w:tabs>
          <w:tab w:val="num" w:pos="360"/>
        </w:tabs>
      </w:pPr>
    </w:lvl>
    <w:lvl w:ilvl="2" w:tplc="468481FE">
      <w:numFmt w:val="none"/>
      <w:lvlText w:val=""/>
      <w:lvlJc w:val="left"/>
      <w:pPr>
        <w:tabs>
          <w:tab w:val="num" w:pos="360"/>
        </w:tabs>
      </w:pPr>
    </w:lvl>
    <w:lvl w:ilvl="3" w:tplc="93BE4552">
      <w:numFmt w:val="none"/>
      <w:lvlText w:val=""/>
      <w:lvlJc w:val="left"/>
      <w:pPr>
        <w:tabs>
          <w:tab w:val="num" w:pos="360"/>
        </w:tabs>
      </w:pPr>
    </w:lvl>
    <w:lvl w:ilvl="4" w:tplc="CF103698">
      <w:numFmt w:val="none"/>
      <w:lvlText w:val=""/>
      <w:lvlJc w:val="left"/>
      <w:pPr>
        <w:tabs>
          <w:tab w:val="num" w:pos="360"/>
        </w:tabs>
      </w:pPr>
    </w:lvl>
    <w:lvl w:ilvl="5" w:tplc="D9702C84">
      <w:numFmt w:val="none"/>
      <w:lvlText w:val=""/>
      <w:lvlJc w:val="left"/>
      <w:pPr>
        <w:tabs>
          <w:tab w:val="num" w:pos="360"/>
        </w:tabs>
      </w:pPr>
    </w:lvl>
    <w:lvl w:ilvl="6" w:tplc="4516ECEE">
      <w:numFmt w:val="none"/>
      <w:lvlText w:val=""/>
      <w:lvlJc w:val="left"/>
      <w:pPr>
        <w:tabs>
          <w:tab w:val="num" w:pos="360"/>
        </w:tabs>
      </w:pPr>
    </w:lvl>
    <w:lvl w:ilvl="7" w:tplc="19D445CC">
      <w:numFmt w:val="none"/>
      <w:lvlText w:val=""/>
      <w:lvlJc w:val="left"/>
      <w:pPr>
        <w:tabs>
          <w:tab w:val="num" w:pos="360"/>
        </w:tabs>
      </w:pPr>
    </w:lvl>
    <w:lvl w:ilvl="8" w:tplc="2982A8F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8313623"/>
    <w:multiLevelType w:val="hybridMultilevel"/>
    <w:tmpl w:val="A4F00DB2"/>
    <w:lvl w:ilvl="0" w:tplc="FFFFFFFF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009265">
    <w:abstractNumId w:val="3"/>
  </w:num>
  <w:num w:numId="2" w16cid:durableId="159661670">
    <w:abstractNumId w:val="4"/>
  </w:num>
  <w:num w:numId="3" w16cid:durableId="1230000480">
    <w:abstractNumId w:val="2"/>
  </w:num>
  <w:num w:numId="4" w16cid:durableId="1940412066">
    <w:abstractNumId w:val="0"/>
  </w:num>
  <w:num w:numId="5" w16cid:durableId="1385057056">
    <w:abstractNumId w:val="1"/>
  </w:num>
  <w:num w:numId="6" w16cid:durableId="442460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a2162652-d23e-49df-8fc3-814b91247223"/>
  </w:docVars>
  <w:rsids>
    <w:rsidRoot w:val="006913A7"/>
    <w:rsid w:val="0000322F"/>
    <w:rsid w:val="0003039A"/>
    <w:rsid w:val="0003624F"/>
    <w:rsid w:val="00050A59"/>
    <w:rsid w:val="0005307A"/>
    <w:rsid w:val="00062D63"/>
    <w:rsid w:val="0006617A"/>
    <w:rsid w:val="000B245D"/>
    <w:rsid w:val="000B3075"/>
    <w:rsid w:val="000B3F96"/>
    <w:rsid w:val="000B5BED"/>
    <w:rsid w:val="000D34A3"/>
    <w:rsid w:val="000D5E93"/>
    <w:rsid w:val="000E2CEF"/>
    <w:rsid w:val="000E4D21"/>
    <w:rsid w:val="0013299D"/>
    <w:rsid w:val="00143EB2"/>
    <w:rsid w:val="00144872"/>
    <w:rsid w:val="00150CE4"/>
    <w:rsid w:val="00151F5E"/>
    <w:rsid w:val="00161ED1"/>
    <w:rsid w:val="00166B5B"/>
    <w:rsid w:val="00185056"/>
    <w:rsid w:val="00193A9B"/>
    <w:rsid w:val="001976F4"/>
    <w:rsid w:val="001B0251"/>
    <w:rsid w:val="001B5620"/>
    <w:rsid w:val="001B5C69"/>
    <w:rsid w:val="001C4ABD"/>
    <w:rsid w:val="001D5EED"/>
    <w:rsid w:val="0020500B"/>
    <w:rsid w:val="00216CA4"/>
    <w:rsid w:val="00226049"/>
    <w:rsid w:val="002415D1"/>
    <w:rsid w:val="002614CC"/>
    <w:rsid w:val="00265A22"/>
    <w:rsid w:val="00266B35"/>
    <w:rsid w:val="00271473"/>
    <w:rsid w:val="00274A85"/>
    <w:rsid w:val="00283CDE"/>
    <w:rsid w:val="00287FF0"/>
    <w:rsid w:val="002A1FFC"/>
    <w:rsid w:val="002A3C0D"/>
    <w:rsid w:val="002D246B"/>
    <w:rsid w:val="002D4467"/>
    <w:rsid w:val="002D563E"/>
    <w:rsid w:val="002F33C5"/>
    <w:rsid w:val="003126B3"/>
    <w:rsid w:val="0031694E"/>
    <w:rsid w:val="00324896"/>
    <w:rsid w:val="00334EE3"/>
    <w:rsid w:val="00367381"/>
    <w:rsid w:val="00374F9F"/>
    <w:rsid w:val="00377BBF"/>
    <w:rsid w:val="0038611F"/>
    <w:rsid w:val="00391CC9"/>
    <w:rsid w:val="003968F7"/>
    <w:rsid w:val="003A4822"/>
    <w:rsid w:val="003A76B9"/>
    <w:rsid w:val="003B0204"/>
    <w:rsid w:val="003B055A"/>
    <w:rsid w:val="003C1089"/>
    <w:rsid w:val="003E5352"/>
    <w:rsid w:val="003F4067"/>
    <w:rsid w:val="004054AB"/>
    <w:rsid w:val="00407ECF"/>
    <w:rsid w:val="00420B12"/>
    <w:rsid w:val="00423A94"/>
    <w:rsid w:val="0042633A"/>
    <w:rsid w:val="004302F8"/>
    <w:rsid w:val="00441620"/>
    <w:rsid w:val="0044551A"/>
    <w:rsid w:val="00460CF3"/>
    <w:rsid w:val="00463BB2"/>
    <w:rsid w:val="00465CDA"/>
    <w:rsid w:val="00466F91"/>
    <w:rsid w:val="00497E83"/>
    <w:rsid w:val="004B14C2"/>
    <w:rsid w:val="004B46FA"/>
    <w:rsid w:val="004C1F9E"/>
    <w:rsid w:val="004C21E9"/>
    <w:rsid w:val="004C504F"/>
    <w:rsid w:val="004C524D"/>
    <w:rsid w:val="004D2B92"/>
    <w:rsid w:val="00502393"/>
    <w:rsid w:val="005050BE"/>
    <w:rsid w:val="00520184"/>
    <w:rsid w:val="00546A06"/>
    <w:rsid w:val="00551234"/>
    <w:rsid w:val="00575D15"/>
    <w:rsid w:val="00576427"/>
    <w:rsid w:val="00583AB2"/>
    <w:rsid w:val="0058475E"/>
    <w:rsid w:val="00585FEF"/>
    <w:rsid w:val="00594F62"/>
    <w:rsid w:val="005B27C2"/>
    <w:rsid w:val="005B35E2"/>
    <w:rsid w:val="005B4C74"/>
    <w:rsid w:val="005B68AA"/>
    <w:rsid w:val="005E35E9"/>
    <w:rsid w:val="005F4381"/>
    <w:rsid w:val="00602D0F"/>
    <w:rsid w:val="00604498"/>
    <w:rsid w:val="00606B08"/>
    <w:rsid w:val="00606E03"/>
    <w:rsid w:val="00607502"/>
    <w:rsid w:val="006114DE"/>
    <w:rsid w:val="006311A8"/>
    <w:rsid w:val="00641D28"/>
    <w:rsid w:val="00663DBE"/>
    <w:rsid w:val="006757E5"/>
    <w:rsid w:val="00680205"/>
    <w:rsid w:val="00681A07"/>
    <w:rsid w:val="00683419"/>
    <w:rsid w:val="006913A7"/>
    <w:rsid w:val="00692CFF"/>
    <w:rsid w:val="006A6142"/>
    <w:rsid w:val="006B711F"/>
    <w:rsid w:val="006C0BE6"/>
    <w:rsid w:val="006C27EF"/>
    <w:rsid w:val="006C3551"/>
    <w:rsid w:val="006C3915"/>
    <w:rsid w:val="006C540D"/>
    <w:rsid w:val="006E7C11"/>
    <w:rsid w:val="006F23A4"/>
    <w:rsid w:val="00702F85"/>
    <w:rsid w:val="00723384"/>
    <w:rsid w:val="00725A7C"/>
    <w:rsid w:val="0072623C"/>
    <w:rsid w:val="00726C5E"/>
    <w:rsid w:val="007352F5"/>
    <w:rsid w:val="00743EF0"/>
    <w:rsid w:val="007458EB"/>
    <w:rsid w:val="00746F33"/>
    <w:rsid w:val="007521E0"/>
    <w:rsid w:val="00755444"/>
    <w:rsid w:val="0076192B"/>
    <w:rsid w:val="00767A12"/>
    <w:rsid w:val="007772C1"/>
    <w:rsid w:val="00777927"/>
    <w:rsid w:val="00780DE8"/>
    <w:rsid w:val="007944EA"/>
    <w:rsid w:val="007A41BE"/>
    <w:rsid w:val="007A5ABD"/>
    <w:rsid w:val="007B3AD7"/>
    <w:rsid w:val="007D3503"/>
    <w:rsid w:val="007F0B33"/>
    <w:rsid w:val="007F1941"/>
    <w:rsid w:val="007F288C"/>
    <w:rsid w:val="00811C26"/>
    <w:rsid w:val="00811ECB"/>
    <w:rsid w:val="00814D99"/>
    <w:rsid w:val="0081520C"/>
    <w:rsid w:val="00817B1A"/>
    <w:rsid w:val="0083037E"/>
    <w:rsid w:val="00842E2F"/>
    <w:rsid w:val="00845AEE"/>
    <w:rsid w:val="00861EEA"/>
    <w:rsid w:val="008746EF"/>
    <w:rsid w:val="008755B9"/>
    <w:rsid w:val="008834AE"/>
    <w:rsid w:val="00887C0E"/>
    <w:rsid w:val="008A7F2B"/>
    <w:rsid w:val="008B12DA"/>
    <w:rsid w:val="008C224E"/>
    <w:rsid w:val="008C2260"/>
    <w:rsid w:val="008C32D3"/>
    <w:rsid w:val="008C4268"/>
    <w:rsid w:val="008D2C8B"/>
    <w:rsid w:val="008D2DC3"/>
    <w:rsid w:val="008D54D2"/>
    <w:rsid w:val="008F1787"/>
    <w:rsid w:val="008F3288"/>
    <w:rsid w:val="008F5CF9"/>
    <w:rsid w:val="008F7A3F"/>
    <w:rsid w:val="0090106B"/>
    <w:rsid w:val="0090349E"/>
    <w:rsid w:val="00903EFC"/>
    <w:rsid w:val="00911710"/>
    <w:rsid w:val="009256B5"/>
    <w:rsid w:val="00932BDB"/>
    <w:rsid w:val="00942771"/>
    <w:rsid w:val="00945E02"/>
    <w:rsid w:val="00945FC3"/>
    <w:rsid w:val="00947DE8"/>
    <w:rsid w:val="00962924"/>
    <w:rsid w:val="00964D3E"/>
    <w:rsid w:val="00981411"/>
    <w:rsid w:val="009817A8"/>
    <w:rsid w:val="009832A0"/>
    <w:rsid w:val="00987FD8"/>
    <w:rsid w:val="009C6004"/>
    <w:rsid w:val="009C63AD"/>
    <w:rsid w:val="009E2DDD"/>
    <w:rsid w:val="009E3E3D"/>
    <w:rsid w:val="009E6105"/>
    <w:rsid w:val="009F3482"/>
    <w:rsid w:val="00A0203E"/>
    <w:rsid w:val="00A055B8"/>
    <w:rsid w:val="00A145D1"/>
    <w:rsid w:val="00A15AE3"/>
    <w:rsid w:val="00A242B3"/>
    <w:rsid w:val="00A35AC8"/>
    <w:rsid w:val="00A4232F"/>
    <w:rsid w:val="00A519F2"/>
    <w:rsid w:val="00A86C53"/>
    <w:rsid w:val="00A96C6F"/>
    <w:rsid w:val="00AA40CF"/>
    <w:rsid w:val="00AA466A"/>
    <w:rsid w:val="00AB7EC0"/>
    <w:rsid w:val="00AD1AF0"/>
    <w:rsid w:val="00AD2241"/>
    <w:rsid w:val="00AE2008"/>
    <w:rsid w:val="00B01E5A"/>
    <w:rsid w:val="00B07D68"/>
    <w:rsid w:val="00B144D1"/>
    <w:rsid w:val="00B34759"/>
    <w:rsid w:val="00B56779"/>
    <w:rsid w:val="00B619C6"/>
    <w:rsid w:val="00B6701A"/>
    <w:rsid w:val="00B70508"/>
    <w:rsid w:val="00B772FF"/>
    <w:rsid w:val="00B954DD"/>
    <w:rsid w:val="00BA7837"/>
    <w:rsid w:val="00BC0DF8"/>
    <w:rsid w:val="00BE047B"/>
    <w:rsid w:val="00BF427B"/>
    <w:rsid w:val="00C001CC"/>
    <w:rsid w:val="00C0058B"/>
    <w:rsid w:val="00C057A7"/>
    <w:rsid w:val="00C13EFA"/>
    <w:rsid w:val="00C2192A"/>
    <w:rsid w:val="00C360CC"/>
    <w:rsid w:val="00C51BE9"/>
    <w:rsid w:val="00C641E0"/>
    <w:rsid w:val="00C72AEB"/>
    <w:rsid w:val="00C739A2"/>
    <w:rsid w:val="00C76FBA"/>
    <w:rsid w:val="00C84A7A"/>
    <w:rsid w:val="00C9094B"/>
    <w:rsid w:val="00C9241F"/>
    <w:rsid w:val="00C9634F"/>
    <w:rsid w:val="00CA1A26"/>
    <w:rsid w:val="00CB6372"/>
    <w:rsid w:val="00CC6009"/>
    <w:rsid w:val="00CD341C"/>
    <w:rsid w:val="00CE71F3"/>
    <w:rsid w:val="00CE7ED4"/>
    <w:rsid w:val="00CF0086"/>
    <w:rsid w:val="00D16FBD"/>
    <w:rsid w:val="00D31ED7"/>
    <w:rsid w:val="00D368A5"/>
    <w:rsid w:val="00D41705"/>
    <w:rsid w:val="00D52AC6"/>
    <w:rsid w:val="00D530EE"/>
    <w:rsid w:val="00D56524"/>
    <w:rsid w:val="00D65FCD"/>
    <w:rsid w:val="00D81ACF"/>
    <w:rsid w:val="00DA2B3E"/>
    <w:rsid w:val="00DA502C"/>
    <w:rsid w:val="00DB6B1D"/>
    <w:rsid w:val="00DD16B2"/>
    <w:rsid w:val="00DD6848"/>
    <w:rsid w:val="00DE2E7A"/>
    <w:rsid w:val="00DE491F"/>
    <w:rsid w:val="00DF4A8C"/>
    <w:rsid w:val="00DF5451"/>
    <w:rsid w:val="00E009A0"/>
    <w:rsid w:val="00E07C78"/>
    <w:rsid w:val="00E14DA0"/>
    <w:rsid w:val="00E30174"/>
    <w:rsid w:val="00E312A6"/>
    <w:rsid w:val="00E42CE7"/>
    <w:rsid w:val="00E55407"/>
    <w:rsid w:val="00E561EB"/>
    <w:rsid w:val="00E62980"/>
    <w:rsid w:val="00E62A54"/>
    <w:rsid w:val="00E87B92"/>
    <w:rsid w:val="00E952A5"/>
    <w:rsid w:val="00E952FE"/>
    <w:rsid w:val="00EA243D"/>
    <w:rsid w:val="00EB2315"/>
    <w:rsid w:val="00EB502A"/>
    <w:rsid w:val="00ED4A45"/>
    <w:rsid w:val="00EE48AA"/>
    <w:rsid w:val="00EE602D"/>
    <w:rsid w:val="00EE7EE4"/>
    <w:rsid w:val="00F06684"/>
    <w:rsid w:val="00F20BF4"/>
    <w:rsid w:val="00F2565A"/>
    <w:rsid w:val="00F32422"/>
    <w:rsid w:val="00F63750"/>
    <w:rsid w:val="00F76570"/>
    <w:rsid w:val="00F97FB9"/>
    <w:rsid w:val="00FB1119"/>
    <w:rsid w:val="00FC7BF9"/>
    <w:rsid w:val="00FD3880"/>
    <w:rsid w:val="00FD48DC"/>
    <w:rsid w:val="00FE1BEB"/>
    <w:rsid w:val="00FE3008"/>
    <w:rsid w:val="00FF0816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DFF926"/>
  <w15:docId w15:val="{1F70B7CA-35BB-4592-A765-8BEE79FE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565A"/>
    <w:rPr>
      <w:rFonts w:ascii="Times New Roman CYR" w:hAnsi="Times New Roman CYR"/>
      <w:sz w:val="24"/>
    </w:rPr>
  </w:style>
  <w:style w:type="paragraph" w:styleId="1">
    <w:name w:val="heading 1"/>
    <w:basedOn w:val="a"/>
    <w:next w:val="a"/>
    <w:link w:val="10"/>
    <w:qFormat/>
    <w:rsid w:val="002415D1"/>
    <w:pPr>
      <w:keepNext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semiHidden/>
    <w:unhideWhenUsed/>
    <w:qFormat/>
    <w:rsid w:val="00DE49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A78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15D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415D1"/>
  </w:style>
  <w:style w:type="character" w:styleId="a6">
    <w:name w:val="Hyperlink"/>
    <w:basedOn w:val="a0"/>
    <w:rsid w:val="002415D1"/>
    <w:rPr>
      <w:color w:val="0000FF"/>
      <w:u w:val="single"/>
    </w:rPr>
  </w:style>
  <w:style w:type="character" w:styleId="a7">
    <w:name w:val="FollowedHyperlink"/>
    <w:basedOn w:val="a0"/>
    <w:rsid w:val="002415D1"/>
    <w:rPr>
      <w:color w:val="800080"/>
      <w:u w:val="single"/>
    </w:rPr>
  </w:style>
  <w:style w:type="paragraph" w:styleId="a8">
    <w:name w:val="Block Text"/>
    <w:basedOn w:val="a"/>
    <w:rsid w:val="002415D1"/>
    <w:pPr>
      <w:ind w:left="142" w:right="5052"/>
      <w:jc w:val="both"/>
    </w:pPr>
    <w:rPr>
      <w:b/>
      <w:i/>
    </w:rPr>
  </w:style>
  <w:style w:type="paragraph" w:styleId="a9">
    <w:name w:val="Body Text Indent"/>
    <w:basedOn w:val="a"/>
    <w:rsid w:val="00683419"/>
    <w:pPr>
      <w:spacing w:line="360" w:lineRule="auto"/>
      <w:ind w:right="-51" w:firstLine="1134"/>
      <w:jc w:val="both"/>
    </w:pPr>
  </w:style>
  <w:style w:type="table" w:styleId="aa">
    <w:name w:val="Table Grid"/>
    <w:basedOn w:val="a1"/>
    <w:rsid w:val="00B01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7772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A783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10">
    <w:name w:val="Заголовок 1 Знак"/>
    <w:basedOn w:val="a0"/>
    <w:link w:val="1"/>
    <w:rsid w:val="00F2565A"/>
    <w:rPr>
      <w:rFonts w:ascii="Times New Roman CYR" w:hAnsi="Times New Roman CYR"/>
      <w:b/>
      <w:spacing w:val="20"/>
      <w:sz w:val="24"/>
    </w:rPr>
  </w:style>
  <w:style w:type="paragraph" w:styleId="ac">
    <w:name w:val="List Paragraph"/>
    <w:basedOn w:val="a"/>
    <w:uiPriority w:val="34"/>
    <w:qFormat/>
    <w:rsid w:val="008D2C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E49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062D6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62D63"/>
    <w:rPr>
      <w:rFonts w:ascii="Times New Roman CYR" w:hAnsi="Times New Roman CYR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062D63"/>
    <w:rPr>
      <w:rFonts w:ascii="Times New Roman CYR" w:hAnsi="Times New Roman CYR"/>
      <w:sz w:val="24"/>
    </w:rPr>
  </w:style>
  <w:style w:type="paragraph" w:customStyle="1" w:styleId="ConsPlusNormal">
    <w:name w:val="ConsPlusNormal"/>
    <w:rsid w:val="00A519F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1B0251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1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7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4589&amp;date=22.11.2024&amp;dst=100042&amp;field=134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PRIKAZ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A148-4DEE-46EA-8604-2F927E7F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</Template>
  <TotalTime>449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Бобкова</dc:creator>
  <cp:lastModifiedBy>Козельская Надежда Анатольевна</cp:lastModifiedBy>
  <cp:revision>17</cp:revision>
  <cp:lastPrinted>2023-08-31T08:22:00Z</cp:lastPrinted>
  <dcterms:created xsi:type="dcterms:W3CDTF">2023-09-01T14:05:00Z</dcterms:created>
  <dcterms:modified xsi:type="dcterms:W3CDTF">2024-11-22T13:59:00Z</dcterms:modified>
</cp:coreProperties>
</file>