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1A" w:rsidRDefault="00CC5CC6">
      <w:pPr>
        <w:pStyle w:val="a3"/>
        <w:framePr w:w="10583" w:hSpace="1134" w:wrap="around" w:vAnchor="page" w:hAnchor="page" w:x="858" w:yAlign="top"/>
        <w:spacing w:before="357"/>
        <w:jc w:val="center"/>
        <w:rPr>
          <w:sz w:val="28"/>
          <w:lang w:val="en-US"/>
        </w:rPr>
      </w:pPr>
      <w:r>
        <w:rPr>
          <w:noProof/>
          <w:sz w:val="28"/>
        </w:rPr>
        <w:drawing>
          <wp:inline distT="0" distB="0" distL="0" distR="0">
            <wp:extent cx="609600" cy="619125"/>
            <wp:effectExtent l="0" t="0" r="0" b="9525"/>
            <wp:docPr id="1" name="Рисунок 1" descr="new-gerb-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gerb-blank"/>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rsidR="0028661A" w:rsidRDefault="0028661A">
      <w:pPr>
        <w:pStyle w:val="a3"/>
        <w:framePr w:w="10583" w:hSpace="1134" w:wrap="around" w:vAnchor="page" w:hAnchor="page" w:x="858" w:yAlign="top"/>
        <w:spacing w:before="60"/>
        <w:jc w:val="center"/>
        <w:rPr>
          <w:sz w:val="28"/>
        </w:rPr>
      </w:pPr>
      <w:r>
        <w:rPr>
          <w:sz w:val="28"/>
        </w:rPr>
        <w:t>ПРАВИТЕЛЬСТВО САНКТ-ПЕТЕРБУРГА</w:t>
      </w:r>
    </w:p>
    <w:p w:rsidR="0028661A" w:rsidRDefault="0028661A">
      <w:pPr>
        <w:pStyle w:val="a3"/>
        <w:framePr w:w="10583" w:hSpace="1134" w:wrap="around" w:vAnchor="page" w:hAnchor="page" w:x="858" w:yAlign="top"/>
        <w:spacing w:before="100"/>
        <w:jc w:val="center"/>
        <w:rPr>
          <w:b/>
          <w:caps/>
          <w:sz w:val="28"/>
        </w:rPr>
      </w:pPr>
      <w:r>
        <w:rPr>
          <w:b/>
          <w:caps/>
          <w:sz w:val="28"/>
        </w:rPr>
        <w:t xml:space="preserve">Комитет по государственному контролю, использованию </w:t>
      </w:r>
    </w:p>
    <w:p w:rsidR="0028661A" w:rsidRDefault="0028661A">
      <w:pPr>
        <w:pStyle w:val="a3"/>
        <w:framePr w:w="10583" w:hSpace="1134" w:wrap="around" w:vAnchor="page" w:hAnchor="page" w:x="858" w:yAlign="top"/>
        <w:spacing w:before="100"/>
        <w:jc w:val="center"/>
        <w:rPr>
          <w:b/>
          <w:caps/>
          <w:sz w:val="28"/>
        </w:rPr>
      </w:pPr>
      <w:r>
        <w:rPr>
          <w:b/>
          <w:caps/>
          <w:sz w:val="28"/>
        </w:rPr>
        <w:t>и охране памятников истории и культуры</w:t>
      </w:r>
    </w:p>
    <w:p w:rsidR="0028661A" w:rsidRDefault="0028661A">
      <w:pPr>
        <w:framePr w:w="10583" w:hSpace="1134" w:wrap="around" w:vAnchor="page" w:hAnchor="page" w:x="858" w:yAlign="top"/>
      </w:pPr>
    </w:p>
    <w:p w:rsidR="0028661A" w:rsidRDefault="0028661A">
      <w:pPr>
        <w:pStyle w:val="a4"/>
        <w:framePr w:w="10583" w:wrap="around" w:x="858"/>
        <w:rPr>
          <w:sz w:val="32"/>
        </w:rPr>
      </w:pPr>
      <w:r>
        <w:rPr>
          <w:sz w:val="32"/>
        </w:rPr>
        <w:t xml:space="preserve">Р А С П О Р Я Ж Е Н И Е </w:t>
      </w:r>
    </w:p>
    <w:p w:rsidR="0028661A" w:rsidRDefault="0028661A">
      <w:pPr>
        <w:framePr w:w="10583" w:hSpace="1134" w:wrap="around" w:vAnchor="page" w:hAnchor="page" w:x="858" w:yAlign="top"/>
        <w:jc w:val="center"/>
        <w:rPr>
          <w:vertAlign w:val="superscript"/>
        </w:rPr>
      </w:pPr>
      <w:r>
        <w:rPr>
          <w:vertAlign w:val="superscript"/>
        </w:rPr>
        <w:t xml:space="preserve">                                                                                                                                                                            </w:t>
      </w:r>
      <w:proofErr w:type="spellStart"/>
      <w:r>
        <w:rPr>
          <w:vertAlign w:val="superscript"/>
        </w:rPr>
        <w:t>окуд</w:t>
      </w:r>
      <w:proofErr w:type="spellEnd"/>
    </w:p>
    <w:p w:rsidR="0028661A" w:rsidRDefault="0028661A">
      <w:pPr>
        <w:framePr w:w="10583" w:hSpace="1134" w:wrap="around" w:vAnchor="page" w:hAnchor="page" w:x="858" w:yAlign="top"/>
        <w:jc w:val="center"/>
        <w:rPr>
          <w:vertAlign w:val="superscript"/>
        </w:rPr>
      </w:pPr>
    </w:p>
    <w:p w:rsidR="0028661A" w:rsidRDefault="0028661A">
      <w:pPr>
        <w:framePr w:w="10583" w:hSpace="1134" w:wrap="around" w:vAnchor="page" w:hAnchor="page" w:x="858" w:yAlign="top"/>
      </w:pPr>
      <w:r>
        <w:t>________________                                                                                                               № ______________</w:t>
      </w:r>
    </w:p>
    <w:p w:rsidR="0028661A" w:rsidRDefault="0028661A"/>
    <w:p w:rsidR="00E41140" w:rsidRDefault="009108CC" w:rsidP="0034563A">
      <w:pPr>
        <w:spacing w:line="276" w:lineRule="auto"/>
        <w:jc w:val="both"/>
        <w:rPr>
          <w:b/>
        </w:rPr>
      </w:pPr>
      <w:r>
        <w:rPr>
          <w:b/>
        </w:rPr>
        <w:t>О</w:t>
      </w:r>
      <w:r w:rsidR="00E41140">
        <w:rPr>
          <w:b/>
        </w:rPr>
        <w:t xml:space="preserve"> </w:t>
      </w:r>
      <w:r w:rsidR="0034563A">
        <w:rPr>
          <w:b/>
        </w:rPr>
        <w:t>признании утратившими силу некоторых распоряжений КГИОП</w:t>
      </w:r>
    </w:p>
    <w:p w:rsidR="00004416" w:rsidRDefault="00ED1839" w:rsidP="001C6442">
      <w:pPr>
        <w:spacing w:line="276" w:lineRule="auto"/>
        <w:jc w:val="both"/>
      </w:pPr>
      <w:r w:rsidRPr="00D30E1E">
        <w:tab/>
      </w:r>
    </w:p>
    <w:p w:rsidR="001C6442" w:rsidRDefault="001C6442" w:rsidP="00C62187">
      <w:pPr>
        <w:spacing w:line="360" w:lineRule="auto"/>
        <w:ind w:firstLine="708"/>
        <w:jc w:val="both"/>
      </w:pPr>
      <w:r>
        <w:t xml:space="preserve">В </w:t>
      </w:r>
      <w:r w:rsidR="0034563A">
        <w:t xml:space="preserve">целях реализации </w:t>
      </w:r>
      <w:r w:rsidR="00415E27">
        <w:t>постановления Правительства Санкт-Петербурга от 01.11.2024 № 980 «</w:t>
      </w:r>
      <w:r w:rsidR="00415E27" w:rsidRPr="00415E27">
        <w:t>О</w:t>
      </w:r>
      <w:r w:rsidR="00415E27">
        <w:t> </w:t>
      </w:r>
      <w:r w:rsidR="00415E27" w:rsidRPr="00415E27">
        <w:t>внесении изменения в постановление Правительства Санкт-Петербурга от 28.04.2004 №</w:t>
      </w:r>
      <w:r w:rsidR="00415E27">
        <w:t xml:space="preserve"> </w:t>
      </w:r>
      <w:r w:rsidR="00415E27" w:rsidRPr="00415E27">
        <w:t>651</w:t>
      </w:r>
      <w:r w:rsidR="00415E27">
        <w:t>»</w:t>
      </w:r>
      <w:r w:rsidR="00E41140">
        <w:t>,</w:t>
      </w:r>
    </w:p>
    <w:p w:rsidR="00F558DE" w:rsidRDefault="00EC7193" w:rsidP="0034563A">
      <w:pPr>
        <w:spacing w:line="360" w:lineRule="auto"/>
        <w:ind w:firstLine="708"/>
        <w:jc w:val="both"/>
      </w:pPr>
      <w:r w:rsidRPr="00EC7193">
        <w:t>1.</w:t>
      </w:r>
      <w:r w:rsidR="00415E27">
        <w:t xml:space="preserve"> Признать утратившими силу:</w:t>
      </w:r>
    </w:p>
    <w:p w:rsidR="00415E27" w:rsidRDefault="00415E27" w:rsidP="00415E27">
      <w:pPr>
        <w:spacing w:line="360" w:lineRule="auto"/>
        <w:ind w:firstLine="708"/>
        <w:jc w:val="both"/>
      </w:pPr>
      <w:r>
        <w:t>р</w:t>
      </w:r>
      <w:r>
        <w:t xml:space="preserve">аспоряжение </w:t>
      </w:r>
      <w:r>
        <w:t>КГИОП от 04.05.2010 №</w:t>
      </w:r>
      <w:r>
        <w:t xml:space="preserve"> 10-9</w:t>
      </w:r>
      <w:r>
        <w:t xml:space="preserve"> «</w:t>
      </w:r>
      <w:r>
        <w:t>Об утверждении Административного регламента Комитета по государственному контролю, использованию и охране памятников истории и культуры по предоставлению государственной услуги по согласованию в случаях, предусмотренных действующим законодательством, сметы на проведение работ по сохранению объектов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при решении вопроса об определении суммы возмещения затрат арендаторов указанных объектов в связи с проведением работ, затраты на выполнение которых подлежат возмещению</w:t>
      </w:r>
      <w:r>
        <w:t>»;</w:t>
      </w:r>
    </w:p>
    <w:p w:rsidR="00415E27" w:rsidRDefault="00415E27" w:rsidP="00415E27">
      <w:pPr>
        <w:spacing w:line="360" w:lineRule="auto"/>
        <w:ind w:firstLine="708"/>
        <w:jc w:val="both"/>
      </w:pPr>
      <w:r>
        <w:t>р</w:t>
      </w:r>
      <w:r>
        <w:t xml:space="preserve">аспоряжение </w:t>
      </w:r>
      <w:r>
        <w:t>КГИОП</w:t>
      </w:r>
      <w:r>
        <w:t xml:space="preserve"> от 22.11.2013 </w:t>
      </w:r>
      <w:r>
        <w:t>№</w:t>
      </w:r>
      <w:r>
        <w:t xml:space="preserve"> 10-586</w:t>
      </w:r>
      <w:r>
        <w:t xml:space="preserve"> «</w:t>
      </w:r>
      <w:r>
        <w:t xml:space="preserve">О внесении изменения в распоряжение КГИОП от 04.05.2010 </w:t>
      </w:r>
      <w:r>
        <w:t>№</w:t>
      </w:r>
      <w:r>
        <w:t xml:space="preserve"> 10-9</w:t>
      </w:r>
      <w:r>
        <w:t>»;</w:t>
      </w:r>
    </w:p>
    <w:p w:rsidR="00415E27" w:rsidRDefault="00415E27" w:rsidP="00415E27">
      <w:pPr>
        <w:spacing w:line="360" w:lineRule="auto"/>
        <w:ind w:firstLine="708"/>
        <w:jc w:val="both"/>
      </w:pPr>
      <w:r>
        <w:t>пункты 1.7, 1.7.1 и 1.7.2 р</w:t>
      </w:r>
      <w:r>
        <w:t>аспоряжени</w:t>
      </w:r>
      <w:r>
        <w:t>я</w:t>
      </w:r>
      <w:r>
        <w:t xml:space="preserve"> </w:t>
      </w:r>
      <w:r>
        <w:t>КГИОП</w:t>
      </w:r>
      <w:r>
        <w:t xml:space="preserve"> от 29.06.2016 </w:t>
      </w:r>
      <w:r>
        <w:t>№</w:t>
      </w:r>
      <w:r>
        <w:t xml:space="preserve"> 10-277</w:t>
      </w:r>
      <w:r>
        <w:t xml:space="preserve"> «</w:t>
      </w:r>
      <w:r>
        <w:t>О внесении изменений в некоторые распоряжения КГИОП</w:t>
      </w:r>
      <w:r>
        <w:t>»;</w:t>
      </w:r>
    </w:p>
    <w:p w:rsidR="00415E27" w:rsidRDefault="00415E27" w:rsidP="00415E27">
      <w:pPr>
        <w:spacing w:line="360" w:lineRule="auto"/>
        <w:ind w:firstLine="708"/>
        <w:jc w:val="both"/>
      </w:pPr>
      <w:r>
        <w:t>р</w:t>
      </w:r>
      <w:r>
        <w:t xml:space="preserve">аспоряжение </w:t>
      </w:r>
      <w:r>
        <w:t>КГИОП</w:t>
      </w:r>
      <w:r>
        <w:t xml:space="preserve"> от 23.09.2016 </w:t>
      </w:r>
      <w:r>
        <w:t>№</w:t>
      </w:r>
      <w:r>
        <w:t xml:space="preserve"> 10-494</w:t>
      </w:r>
      <w:r>
        <w:t xml:space="preserve"> «</w:t>
      </w:r>
      <w:r>
        <w:t xml:space="preserve">О внесении изменений в распоряжение КГИОП от 04.05.2010 </w:t>
      </w:r>
      <w:r>
        <w:t>№</w:t>
      </w:r>
      <w:r>
        <w:t xml:space="preserve"> 10-9</w:t>
      </w:r>
      <w:r>
        <w:t>»;</w:t>
      </w:r>
    </w:p>
    <w:p w:rsidR="00415E27" w:rsidRDefault="00415E27" w:rsidP="00415E27">
      <w:pPr>
        <w:spacing w:line="360" w:lineRule="auto"/>
        <w:ind w:firstLine="708"/>
        <w:jc w:val="both"/>
      </w:pPr>
      <w:r>
        <w:t>р</w:t>
      </w:r>
      <w:r w:rsidRPr="00415E27">
        <w:t xml:space="preserve">аспоряжение </w:t>
      </w:r>
      <w:r>
        <w:t>КГИОП</w:t>
      </w:r>
      <w:r w:rsidRPr="00415E27">
        <w:t xml:space="preserve"> от 19.02.2019 </w:t>
      </w:r>
      <w:r>
        <w:t>№</w:t>
      </w:r>
      <w:r w:rsidRPr="00415E27">
        <w:t xml:space="preserve"> 59-р</w:t>
      </w:r>
      <w:r>
        <w:t xml:space="preserve"> «</w:t>
      </w:r>
      <w:r w:rsidRPr="00415E27">
        <w:t xml:space="preserve">О внесении изменений в распоряжение КГИОП от 04.05.2010 </w:t>
      </w:r>
      <w:r>
        <w:t>№</w:t>
      </w:r>
      <w:r w:rsidRPr="00415E27">
        <w:t xml:space="preserve"> 10-9</w:t>
      </w:r>
      <w:r>
        <w:t>»;</w:t>
      </w:r>
    </w:p>
    <w:p w:rsidR="00415E27" w:rsidRDefault="009D0426" w:rsidP="009D0426">
      <w:pPr>
        <w:spacing w:line="360" w:lineRule="auto"/>
        <w:ind w:firstLine="708"/>
        <w:jc w:val="both"/>
      </w:pPr>
      <w:r>
        <w:t>р</w:t>
      </w:r>
      <w:r>
        <w:t xml:space="preserve">аспоряжение </w:t>
      </w:r>
      <w:r>
        <w:t>КГИОП</w:t>
      </w:r>
      <w:r>
        <w:t xml:space="preserve"> от 16.08.2019 </w:t>
      </w:r>
      <w:r>
        <w:t>№</w:t>
      </w:r>
      <w:r>
        <w:t xml:space="preserve"> 494-р</w:t>
      </w:r>
      <w:r>
        <w:t xml:space="preserve"> «</w:t>
      </w:r>
      <w:r>
        <w:t xml:space="preserve">О внесении изменений в распоряжение КГИОП от 04.05.2010 </w:t>
      </w:r>
      <w:r>
        <w:t>№</w:t>
      </w:r>
      <w:r>
        <w:t xml:space="preserve"> 10-9</w:t>
      </w:r>
      <w:r>
        <w:t>»;</w:t>
      </w:r>
    </w:p>
    <w:p w:rsidR="00415E27" w:rsidRPr="00560683" w:rsidRDefault="009D0426" w:rsidP="00415E27">
      <w:pPr>
        <w:spacing w:line="360" w:lineRule="auto"/>
        <w:ind w:firstLine="708"/>
        <w:jc w:val="both"/>
      </w:pPr>
      <w:r>
        <w:t>пункт 3 р</w:t>
      </w:r>
      <w:r>
        <w:t>аспоряжени</w:t>
      </w:r>
      <w:r>
        <w:t>я</w:t>
      </w:r>
      <w:r>
        <w:t xml:space="preserve"> </w:t>
      </w:r>
      <w:r>
        <w:t>КГИОП</w:t>
      </w:r>
      <w:r>
        <w:t xml:space="preserve"> от 23.08.2024 </w:t>
      </w:r>
      <w:r>
        <w:t>№</w:t>
      </w:r>
      <w:r>
        <w:t xml:space="preserve"> 42-р</w:t>
      </w:r>
      <w:r>
        <w:t xml:space="preserve"> «</w:t>
      </w:r>
      <w:r>
        <w:t>О внесении изменений в отдельные административные регламенты КГИОП</w:t>
      </w:r>
      <w:r>
        <w:t>».</w:t>
      </w:r>
      <w:bookmarkStart w:id="0" w:name="_GoBack"/>
      <w:bookmarkEnd w:id="0"/>
    </w:p>
    <w:p w:rsidR="00D62838" w:rsidRPr="00EC7193" w:rsidRDefault="009108CC" w:rsidP="00D90F30">
      <w:pPr>
        <w:spacing w:line="360" w:lineRule="auto"/>
        <w:ind w:firstLine="708"/>
        <w:jc w:val="both"/>
      </w:pPr>
      <w:r>
        <w:t>2</w:t>
      </w:r>
      <w:r w:rsidR="008C2573">
        <w:t>.</w:t>
      </w:r>
      <w:r w:rsidR="00807F66" w:rsidRPr="00EC7193">
        <w:t xml:space="preserve"> </w:t>
      </w:r>
      <w:r w:rsidR="00E3712A" w:rsidRPr="00EC7193">
        <w:t xml:space="preserve">Контроль за выполнением распоряжения </w:t>
      </w:r>
      <w:r w:rsidR="008A3AFE">
        <w:t>остается за председателем КГИОП.</w:t>
      </w:r>
    </w:p>
    <w:p w:rsidR="00D62838" w:rsidRDefault="00D62838" w:rsidP="00D62838">
      <w:pPr>
        <w:spacing w:line="276" w:lineRule="auto"/>
        <w:ind w:firstLine="708"/>
        <w:jc w:val="both"/>
      </w:pPr>
    </w:p>
    <w:p w:rsidR="00D62838" w:rsidRPr="00E3712A" w:rsidRDefault="00D62838" w:rsidP="00D62838">
      <w:pPr>
        <w:spacing w:line="276" w:lineRule="auto"/>
        <w:ind w:firstLine="708"/>
        <w:jc w:val="both"/>
      </w:pPr>
    </w:p>
    <w:p w:rsidR="0028661A" w:rsidRDefault="0028661A" w:rsidP="00D62838">
      <w:pPr>
        <w:spacing w:line="276" w:lineRule="auto"/>
        <w:jc w:val="both"/>
      </w:pPr>
    </w:p>
    <w:p w:rsidR="00D37CCC" w:rsidRPr="00E04888" w:rsidRDefault="0034563A" w:rsidP="00D62838">
      <w:pPr>
        <w:spacing w:line="276" w:lineRule="auto"/>
        <w:jc w:val="both"/>
        <w:rPr>
          <w:b/>
        </w:rPr>
      </w:pPr>
      <w:r>
        <w:rPr>
          <w:b/>
        </w:rPr>
        <w:t>П</w:t>
      </w:r>
      <w:r w:rsidR="00D37CCC">
        <w:rPr>
          <w:b/>
        </w:rPr>
        <w:t>редседател</w:t>
      </w:r>
      <w:r>
        <w:rPr>
          <w:b/>
        </w:rPr>
        <w:t>ь</w:t>
      </w:r>
      <w:r w:rsidR="00D37CCC">
        <w:rPr>
          <w:b/>
        </w:rPr>
        <w:t xml:space="preserve"> КГИОП                                                                                                                    </w:t>
      </w:r>
      <w:proofErr w:type="spellStart"/>
      <w:r w:rsidR="00D37CCC">
        <w:rPr>
          <w:b/>
        </w:rPr>
        <w:t>А.В.Михайлов</w:t>
      </w:r>
      <w:proofErr w:type="spellEnd"/>
    </w:p>
    <w:sectPr w:rsidR="00D37CCC" w:rsidRPr="00E04888">
      <w:headerReference w:type="even" r:id="rId9"/>
      <w:headerReference w:type="default" r:id="rId10"/>
      <w:pgSz w:w="11906" w:h="16838"/>
      <w:pgMar w:top="851" w:right="567" w:bottom="71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901" w:rsidRDefault="006E2901">
      <w:r>
        <w:separator/>
      </w:r>
    </w:p>
  </w:endnote>
  <w:endnote w:type="continuationSeparator" w:id="0">
    <w:p w:rsidR="006E2901" w:rsidRDefault="006E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901" w:rsidRDefault="006E2901">
      <w:r>
        <w:separator/>
      </w:r>
    </w:p>
  </w:footnote>
  <w:footnote w:type="continuationSeparator" w:id="0">
    <w:p w:rsidR="006E2901" w:rsidRDefault="006E2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8661A" w:rsidRDefault="0028661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D0426">
      <w:rPr>
        <w:rStyle w:val="a8"/>
        <w:noProof/>
      </w:rPr>
      <w:t>2</w:t>
    </w:r>
    <w:r>
      <w:rPr>
        <w:rStyle w:val="a8"/>
      </w:rPr>
      <w:fldChar w:fldCharType="end"/>
    </w:r>
  </w:p>
  <w:p w:rsidR="0028661A" w:rsidRDefault="0028661A">
    <w:pPr>
      <w:pStyle w:val="a7"/>
    </w:pPr>
  </w:p>
  <w:p w:rsidR="0028661A" w:rsidRDefault="0028661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B42E2"/>
    <w:multiLevelType w:val="hybridMultilevel"/>
    <w:tmpl w:val="6778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68661E"/>
    <w:multiLevelType w:val="hybridMultilevel"/>
    <w:tmpl w:val="1AD00782"/>
    <w:lvl w:ilvl="0" w:tplc="9F3683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1F67FC9"/>
    <w:multiLevelType w:val="hybridMultilevel"/>
    <w:tmpl w:val="E40C3B7C"/>
    <w:lvl w:ilvl="0" w:tplc="1F4AB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C485D57"/>
    <w:multiLevelType w:val="hybridMultilevel"/>
    <w:tmpl w:val="AD2E57AA"/>
    <w:lvl w:ilvl="0" w:tplc="245C40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1843f0cd-fe67-4ffb-9979-cfcb3b3c18b9"/>
  </w:docVars>
  <w:rsids>
    <w:rsidRoot w:val="0065511D"/>
    <w:rsid w:val="00004416"/>
    <w:rsid w:val="00017FA2"/>
    <w:rsid w:val="0002792C"/>
    <w:rsid w:val="0004633A"/>
    <w:rsid w:val="000551D2"/>
    <w:rsid w:val="000658EA"/>
    <w:rsid w:val="00077545"/>
    <w:rsid w:val="0008335D"/>
    <w:rsid w:val="000A1B70"/>
    <w:rsid w:val="000A5C9E"/>
    <w:rsid w:val="000C2919"/>
    <w:rsid w:val="000E1F00"/>
    <w:rsid w:val="000F4B75"/>
    <w:rsid w:val="00125FD9"/>
    <w:rsid w:val="00144B5C"/>
    <w:rsid w:val="00145E23"/>
    <w:rsid w:val="00147191"/>
    <w:rsid w:val="0018333A"/>
    <w:rsid w:val="00185DCC"/>
    <w:rsid w:val="00191486"/>
    <w:rsid w:val="001965CC"/>
    <w:rsid w:val="001A7D16"/>
    <w:rsid w:val="001B109C"/>
    <w:rsid w:val="001B273B"/>
    <w:rsid w:val="001B468A"/>
    <w:rsid w:val="001C6442"/>
    <w:rsid w:val="001E6FB2"/>
    <w:rsid w:val="002350CF"/>
    <w:rsid w:val="002366F6"/>
    <w:rsid w:val="00255838"/>
    <w:rsid w:val="00281F39"/>
    <w:rsid w:val="0028661A"/>
    <w:rsid w:val="00297DF8"/>
    <w:rsid w:val="002A113C"/>
    <w:rsid w:val="002B6C46"/>
    <w:rsid w:val="002B73D0"/>
    <w:rsid w:val="002C3175"/>
    <w:rsid w:val="002E1C48"/>
    <w:rsid w:val="002F5A3B"/>
    <w:rsid w:val="002F5E71"/>
    <w:rsid w:val="003000ED"/>
    <w:rsid w:val="00320754"/>
    <w:rsid w:val="00336A8E"/>
    <w:rsid w:val="0034563A"/>
    <w:rsid w:val="00345B6E"/>
    <w:rsid w:val="003573AD"/>
    <w:rsid w:val="003677A0"/>
    <w:rsid w:val="003752B6"/>
    <w:rsid w:val="00382186"/>
    <w:rsid w:val="003957AB"/>
    <w:rsid w:val="003A523D"/>
    <w:rsid w:val="003C15FF"/>
    <w:rsid w:val="003D74DE"/>
    <w:rsid w:val="003E3C8A"/>
    <w:rsid w:val="003E642D"/>
    <w:rsid w:val="00406D65"/>
    <w:rsid w:val="00415E27"/>
    <w:rsid w:val="00442179"/>
    <w:rsid w:val="00465B83"/>
    <w:rsid w:val="004806B8"/>
    <w:rsid w:val="00484AA7"/>
    <w:rsid w:val="004872E9"/>
    <w:rsid w:val="00492C2A"/>
    <w:rsid w:val="00494D3F"/>
    <w:rsid w:val="00495ADF"/>
    <w:rsid w:val="004A2D52"/>
    <w:rsid w:val="004B02E2"/>
    <w:rsid w:val="004C2C5C"/>
    <w:rsid w:val="004C4FE2"/>
    <w:rsid w:val="004D0FBE"/>
    <w:rsid w:val="004D2CA3"/>
    <w:rsid w:val="004D3DC2"/>
    <w:rsid w:val="004D5B2A"/>
    <w:rsid w:val="004E3FD1"/>
    <w:rsid w:val="004F0CA5"/>
    <w:rsid w:val="004F53F3"/>
    <w:rsid w:val="00507AB2"/>
    <w:rsid w:val="00507CEF"/>
    <w:rsid w:val="00522A21"/>
    <w:rsid w:val="005347DE"/>
    <w:rsid w:val="005400CB"/>
    <w:rsid w:val="005406E4"/>
    <w:rsid w:val="00560683"/>
    <w:rsid w:val="005677D1"/>
    <w:rsid w:val="005A7873"/>
    <w:rsid w:val="005E08C9"/>
    <w:rsid w:val="005F1455"/>
    <w:rsid w:val="00603C6E"/>
    <w:rsid w:val="0062332E"/>
    <w:rsid w:val="00637DEF"/>
    <w:rsid w:val="00653E0E"/>
    <w:rsid w:val="0065511D"/>
    <w:rsid w:val="006557C3"/>
    <w:rsid w:val="00664684"/>
    <w:rsid w:val="00677381"/>
    <w:rsid w:val="00694BE3"/>
    <w:rsid w:val="006A743F"/>
    <w:rsid w:val="006D46F1"/>
    <w:rsid w:val="006D7E9D"/>
    <w:rsid w:val="006E2901"/>
    <w:rsid w:val="006E788E"/>
    <w:rsid w:val="006F1ECB"/>
    <w:rsid w:val="006F6F5E"/>
    <w:rsid w:val="0070294D"/>
    <w:rsid w:val="0071026C"/>
    <w:rsid w:val="00720144"/>
    <w:rsid w:val="00746276"/>
    <w:rsid w:val="007D1D3D"/>
    <w:rsid w:val="007E0C07"/>
    <w:rsid w:val="007F14A2"/>
    <w:rsid w:val="00807F66"/>
    <w:rsid w:val="008214CF"/>
    <w:rsid w:val="00883003"/>
    <w:rsid w:val="008847BC"/>
    <w:rsid w:val="00887491"/>
    <w:rsid w:val="008951A4"/>
    <w:rsid w:val="008A084F"/>
    <w:rsid w:val="008A3AFE"/>
    <w:rsid w:val="008B45D8"/>
    <w:rsid w:val="008C2573"/>
    <w:rsid w:val="008C2C5E"/>
    <w:rsid w:val="008D1174"/>
    <w:rsid w:val="008E39B2"/>
    <w:rsid w:val="008F34BB"/>
    <w:rsid w:val="009108CC"/>
    <w:rsid w:val="00914B77"/>
    <w:rsid w:val="009157A3"/>
    <w:rsid w:val="00922320"/>
    <w:rsid w:val="00923A98"/>
    <w:rsid w:val="00924FC3"/>
    <w:rsid w:val="009355A3"/>
    <w:rsid w:val="00935A62"/>
    <w:rsid w:val="009451EB"/>
    <w:rsid w:val="009502F3"/>
    <w:rsid w:val="009659D8"/>
    <w:rsid w:val="009713E8"/>
    <w:rsid w:val="009C1128"/>
    <w:rsid w:val="009D0426"/>
    <w:rsid w:val="00A00722"/>
    <w:rsid w:val="00A01D8C"/>
    <w:rsid w:val="00A05648"/>
    <w:rsid w:val="00A079BB"/>
    <w:rsid w:val="00A1032E"/>
    <w:rsid w:val="00A21808"/>
    <w:rsid w:val="00A22EAB"/>
    <w:rsid w:val="00A25F26"/>
    <w:rsid w:val="00A262DF"/>
    <w:rsid w:val="00A26FC3"/>
    <w:rsid w:val="00A428C4"/>
    <w:rsid w:val="00A668F5"/>
    <w:rsid w:val="00A811D1"/>
    <w:rsid w:val="00AA667D"/>
    <w:rsid w:val="00AB12DB"/>
    <w:rsid w:val="00AD715E"/>
    <w:rsid w:val="00AE6369"/>
    <w:rsid w:val="00B07F74"/>
    <w:rsid w:val="00B10F3A"/>
    <w:rsid w:val="00B15219"/>
    <w:rsid w:val="00B306ED"/>
    <w:rsid w:val="00B427B9"/>
    <w:rsid w:val="00B46B34"/>
    <w:rsid w:val="00B505C8"/>
    <w:rsid w:val="00B94D2E"/>
    <w:rsid w:val="00BA7D0F"/>
    <w:rsid w:val="00BC2689"/>
    <w:rsid w:val="00BD2DF4"/>
    <w:rsid w:val="00BE6F73"/>
    <w:rsid w:val="00BF2D4D"/>
    <w:rsid w:val="00C33261"/>
    <w:rsid w:val="00C371E8"/>
    <w:rsid w:val="00C62187"/>
    <w:rsid w:val="00C63FCC"/>
    <w:rsid w:val="00C800D5"/>
    <w:rsid w:val="00C92AF4"/>
    <w:rsid w:val="00C94A60"/>
    <w:rsid w:val="00CA11C2"/>
    <w:rsid w:val="00CA2C55"/>
    <w:rsid w:val="00CB1CA8"/>
    <w:rsid w:val="00CB64CA"/>
    <w:rsid w:val="00CC5CC6"/>
    <w:rsid w:val="00CD2BC2"/>
    <w:rsid w:val="00CF786D"/>
    <w:rsid w:val="00CF7C3A"/>
    <w:rsid w:val="00D01C64"/>
    <w:rsid w:val="00D03336"/>
    <w:rsid w:val="00D21EBE"/>
    <w:rsid w:val="00D25B68"/>
    <w:rsid w:val="00D30E1E"/>
    <w:rsid w:val="00D37CCC"/>
    <w:rsid w:val="00D37F5F"/>
    <w:rsid w:val="00D43403"/>
    <w:rsid w:val="00D43516"/>
    <w:rsid w:val="00D56E28"/>
    <w:rsid w:val="00D62838"/>
    <w:rsid w:val="00D73084"/>
    <w:rsid w:val="00D81B57"/>
    <w:rsid w:val="00D90F30"/>
    <w:rsid w:val="00DA387A"/>
    <w:rsid w:val="00DC1547"/>
    <w:rsid w:val="00DD21F5"/>
    <w:rsid w:val="00DE6BBB"/>
    <w:rsid w:val="00E03E2A"/>
    <w:rsid w:val="00E04888"/>
    <w:rsid w:val="00E3712A"/>
    <w:rsid w:val="00E40D42"/>
    <w:rsid w:val="00E41140"/>
    <w:rsid w:val="00E567A0"/>
    <w:rsid w:val="00E6036F"/>
    <w:rsid w:val="00EB5893"/>
    <w:rsid w:val="00EC5EEF"/>
    <w:rsid w:val="00EC7193"/>
    <w:rsid w:val="00ED1839"/>
    <w:rsid w:val="00EE0133"/>
    <w:rsid w:val="00EF54AE"/>
    <w:rsid w:val="00F104B2"/>
    <w:rsid w:val="00F3071B"/>
    <w:rsid w:val="00F336B7"/>
    <w:rsid w:val="00F414B0"/>
    <w:rsid w:val="00F558DE"/>
    <w:rsid w:val="00F603BD"/>
    <w:rsid w:val="00F6714C"/>
    <w:rsid w:val="00F67E51"/>
    <w:rsid w:val="00F76793"/>
    <w:rsid w:val="00F81DA7"/>
    <w:rsid w:val="00F85127"/>
    <w:rsid w:val="00F94A38"/>
    <w:rsid w:val="00FC05FE"/>
    <w:rsid w:val="00FF747D"/>
    <w:rsid w:val="00FF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AD9AF1-F30E-4631-AE90-AC231846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outlineLvl w:val="0"/>
    </w:pPr>
    <w:rPr>
      <w:b/>
      <w:bCs/>
    </w:rPr>
  </w:style>
  <w:style w:type="paragraph" w:styleId="5">
    <w:name w:val="heading 5"/>
    <w:basedOn w:val="a"/>
    <w:next w:val="a"/>
    <w:link w:val="50"/>
    <w:semiHidden/>
    <w:unhideWhenUsed/>
    <w:qFormat/>
    <w:rsid w:val="00A05648"/>
    <w:pPr>
      <w:spacing w:before="240" w:after="60"/>
      <w:outlineLvl w:val="4"/>
    </w:pPr>
    <w:rPr>
      <w:rFonts w:ascii="Calibri"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штамп"/>
    <w:next w:val="a"/>
    <w:rPr>
      <w:sz w:val="24"/>
    </w:rPr>
  </w:style>
  <w:style w:type="paragraph" w:styleId="a4">
    <w:name w:val="caption"/>
    <w:basedOn w:val="a"/>
    <w:next w:val="a"/>
    <w:qFormat/>
    <w:pPr>
      <w:framePr w:w="11155" w:hSpace="1134" w:wrap="around" w:vAnchor="page" w:hAnchor="page" w:x="346" w:yAlign="top"/>
      <w:jc w:val="center"/>
    </w:pPr>
    <w:rPr>
      <w:b/>
      <w:bCs/>
    </w:rPr>
  </w:style>
  <w:style w:type="paragraph" w:styleId="a5">
    <w:name w:val="Body Text"/>
    <w:basedOn w:val="a"/>
    <w:pPr>
      <w:jc w:val="both"/>
    </w:pPr>
  </w:style>
  <w:style w:type="paragraph" w:styleId="a6">
    <w:name w:val="Body Text Indent"/>
    <w:basedOn w:val="a"/>
    <w:pPr>
      <w:ind w:firstLine="708"/>
      <w:jc w:val="both"/>
    </w:pPr>
  </w:style>
  <w:style w:type="paragraph" w:styleId="2">
    <w:name w:val="Body Text 2"/>
    <w:basedOn w:val="a"/>
    <w:pPr>
      <w:spacing w:line="240" w:lineRule="atLeast"/>
    </w:pPr>
    <w:rPr>
      <w:b/>
      <w:szCs w:val="20"/>
    </w:rPr>
  </w:style>
  <w:style w:type="paragraph" w:styleId="a7">
    <w:name w:val="header"/>
    <w:basedOn w:val="a"/>
    <w:pPr>
      <w:tabs>
        <w:tab w:val="center" w:pos="4677"/>
        <w:tab w:val="right" w:pos="9355"/>
      </w:tabs>
    </w:pPr>
  </w:style>
  <w:style w:type="character" w:styleId="a8">
    <w:name w:val="page number"/>
    <w:basedOn w:val="a0"/>
  </w:style>
  <w:style w:type="paragraph" w:styleId="a9">
    <w:name w:val="footer"/>
    <w:basedOn w:val="a"/>
    <w:pPr>
      <w:tabs>
        <w:tab w:val="center" w:pos="4677"/>
        <w:tab w:val="right" w:pos="9355"/>
      </w:tabs>
    </w:pPr>
  </w:style>
  <w:style w:type="paragraph" w:styleId="aa">
    <w:name w:val="Normal (Web)"/>
    <w:basedOn w:val="a"/>
    <w:pPr>
      <w:spacing w:before="24" w:after="24"/>
    </w:pPr>
    <w:rPr>
      <w:rFonts w:ascii="Arial" w:hAnsi="Arial" w:cs="Arial"/>
      <w:color w:val="332E2D"/>
      <w:spacing w:val="2"/>
    </w:rPr>
  </w:style>
  <w:style w:type="paragraph" w:customStyle="1" w:styleId="ConsPlusNormal">
    <w:name w:val="ConsPlusNormal"/>
    <w:pPr>
      <w:autoSpaceDE w:val="0"/>
      <w:autoSpaceDN w:val="0"/>
      <w:adjustRightInd w:val="0"/>
    </w:pPr>
    <w:rPr>
      <w:sz w:val="24"/>
      <w:szCs w:val="24"/>
    </w:rPr>
  </w:style>
  <w:style w:type="character" w:styleId="ab">
    <w:name w:val="Hyperlink"/>
    <w:rsid w:val="004B02E2"/>
    <w:rPr>
      <w:color w:val="0000FF"/>
      <w:u w:val="single"/>
    </w:rPr>
  </w:style>
  <w:style w:type="character" w:customStyle="1" w:styleId="50">
    <w:name w:val="Заголовок 5 Знак"/>
    <w:link w:val="5"/>
    <w:semiHidden/>
    <w:rsid w:val="00A05648"/>
    <w:rPr>
      <w:rFonts w:ascii="Calibri" w:eastAsia="Times New Roman" w:hAnsi="Calibri" w:cs="Times New Roman"/>
      <w:b/>
      <w:bCs/>
      <w:i/>
      <w:iCs/>
      <w:sz w:val="26"/>
      <w:szCs w:val="26"/>
    </w:rPr>
  </w:style>
  <w:style w:type="paragraph" w:styleId="ac">
    <w:name w:val="List Paragraph"/>
    <w:basedOn w:val="a"/>
    <w:uiPriority w:val="34"/>
    <w:qFormat/>
    <w:rsid w:val="00EC7193"/>
    <w:pPr>
      <w:ind w:left="720"/>
      <w:contextualSpacing/>
    </w:pPr>
  </w:style>
  <w:style w:type="paragraph" w:styleId="ad">
    <w:name w:val="Balloon Text"/>
    <w:basedOn w:val="a"/>
    <w:link w:val="ae"/>
    <w:semiHidden/>
    <w:unhideWhenUsed/>
    <w:rsid w:val="004E3FD1"/>
    <w:rPr>
      <w:rFonts w:ascii="Segoe UI" w:hAnsi="Segoe UI" w:cs="Segoe UI"/>
      <w:sz w:val="18"/>
      <w:szCs w:val="18"/>
    </w:rPr>
  </w:style>
  <w:style w:type="character" w:customStyle="1" w:styleId="ae">
    <w:name w:val="Текст выноски Знак"/>
    <w:basedOn w:val="a0"/>
    <w:link w:val="ad"/>
    <w:semiHidden/>
    <w:rsid w:val="004E3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01828">
      <w:bodyDiv w:val="1"/>
      <w:marLeft w:val="0"/>
      <w:marRight w:val="0"/>
      <w:marTop w:val="0"/>
      <w:marBottom w:val="0"/>
      <w:divBdr>
        <w:top w:val="none" w:sz="0" w:space="0" w:color="auto"/>
        <w:left w:val="none" w:sz="0" w:space="0" w:color="auto"/>
        <w:bottom w:val="none" w:sz="0" w:space="0" w:color="auto"/>
        <w:right w:val="none" w:sz="0" w:space="0" w:color="auto"/>
      </w:divBdr>
    </w:div>
    <w:div w:id="972323853">
      <w:bodyDiv w:val="1"/>
      <w:marLeft w:val="0"/>
      <w:marRight w:val="0"/>
      <w:marTop w:val="0"/>
      <w:marBottom w:val="0"/>
      <w:divBdr>
        <w:top w:val="none" w:sz="0" w:space="0" w:color="auto"/>
        <w:left w:val="none" w:sz="0" w:space="0" w:color="auto"/>
        <w:bottom w:val="none" w:sz="0" w:space="0" w:color="auto"/>
        <w:right w:val="none" w:sz="0" w:space="0" w:color="auto"/>
      </w:divBdr>
    </w:div>
    <w:div w:id="15963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B8B4A-30E3-4490-B262-102CA2A6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248</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KGIOP</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314_1</dc:creator>
  <cp:lastModifiedBy>Никитин Дмитрий Валерьевич</cp:lastModifiedBy>
  <cp:revision>3</cp:revision>
  <cp:lastPrinted>2024-04-17T13:03:00Z</cp:lastPrinted>
  <dcterms:created xsi:type="dcterms:W3CDTF">2024-11-11T07:47:00Z</dcterms:created>
  <dcterms:modified xsi:type="dcterms:W3CDTF">2024-11-11T08:11:00Z</dcterms:modified>
</cp:coreProperties>
</file>