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661A" w:rsidRDefault="00CC5CC6">
      <w:pPr>
        <w:pStyle w:val="a3"/>
        <w:framePr w:w="10583" w:hSpace="1134" w:wrap="around" w:vAnchor="page" w:hAnchor="page" w:x="858" w:yAlign="top"/>
        <w:spacing w:before="357"/>
        <w:jc w:val="center"/>
        <w:rPr>
          <w:sz w:val="28"/>
          <w:lang w:val="en-US"/>
        </w:rPr>
      </w:pPr>
      <w:r>
        <w:rPr>
          <w:noProof/>
          <w:sz w:val="28"/>
        </w:rPr>
        <w:drawing>
          <wp:inline distT="0" distB="0" distL="0" distR="0">
            <wp:extent cx="609600" cy="619125"/>
            <wp:effectExtent l="0" t="0" r="0" b="9525"/>
            <wp:docPr id="1" name="Рисунок 1" descr="new-gerb-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gerb-blank"/>
                    <pic:cNvPicPr>
                      <a:picLocks noChangeAspect="1" noChangeArrowheads="1"/>
                    </pic:cNvPicPr>
                  </pic:nvPicPr>
                  <pic:blipFill>
                    <a:blip r:embed="rId8" cstate="print">
                      <a:grayscl/>
                      <a:biLevel thresh="50000"/>
                      <a:extLst>
                        <a:ext uri="{28A0092B-C50C-407E-A947-70E740481C1C}">
                          <a14:useLocalDpi xmlns:a14="http://schemas.microsoft.com/office/drawing/2010/main" val="0"/>
                        </a:ext>
                      </a:extLst>
                    </a:blip>
                    <a:srcRect/>
                    <a:stretch>
                      <a:fillRect/>
                    </a:stretch>
                  </pic:blipFill>
                  <pic:spPr bwMode="auto">
                    <a:xfrm>
                      <a:off x="0" y="0"/>
                      <a:ext cx="609600" cy="619125"/>
                    </a:xfrm>
                    <a:prstGeom prst="rect">
                      <a:avLst/>
                    </a:prstGeom>
                    <a:noFill/>
                    <a:ln>
                      <a:noFill/>
                    </a:ln>
                  </pic:spPr>
                </pic:pic>
              </a:graphicData>
            </a:graphic>
          </wp:inline>
        </w:drawing>
      </w:r>
    </w:p>
    <w:p w:rsidR="0028661A" w:rsidRDefault="0028661A">
      <w:pPr>
        <w:pStyle w:val="a3"/>
        <w:framePr w:w="10583" w:hSpace="1134" w:wrap="around" w:vAnchor="page" w:hAnchor="page" w:x="858" w:yAlign="top"/>
        <w:spacing w:before="60"/>
        <w:jc w:val="center"/>
        <w:rPr>
          <w:sz w:val="28"/>
        </w:rPr>
      </w:pPr>
      <w:r>
        <w:rPr>
          <w:sz w:val="28"/>
        </w:rPr>
        <w:t>ПРАВИТЕЛЬСТВО САНКТ-ПЕТЕРБУРГА</w:t>
      </w:r>
    </w:p>
    <w:p w:rsidR="0028661A" w:rsidRDefault="0028661A">
      <w:pPr>
        <w:pStyle w:val="a3"/>
        <w:framePr w:w="10583" w:hSpace="1134" w:wrap="around" w:vAnchor="page" w:hAnchor="page" w:x="858" w:yAlign="top"/>
        <w:spacing w:before="100"/>
        <w:jc w:val="center"/>
        <w:rPr>
          <w:b/>
          <w:caps/>
          <w:sz w:val="28"/>
        </w:rPr>
      </w:pPr>
      <w:r>
        <w:rPr>
          <w:b/>
          <w:caps/>
          <w:sz w:val="28"/>
        </w:rPr>
        <w:t xml:space="preserve">Комитет по государственному контролю, использованию </w:t>
      </w:r>
    </w:p>
    <w:p w:rsidR="0028661A" w:rsidRDefault="0028661A">
      <w:pPr>
        <w:pStyle w:val="a3"/>
        <w:framePr w:w="10583" w:hSpace="1134" w:wrap="around" w:vAnchor="page" w:hAnchor="page" w:x="858" w:yAlign="top"/>
        <w:spacing w:before="100"/>
        <w:jc w:val="center"/>
        <w:rPr>
          <w:b/>
          <w:caps/>
          <w:sz w:val="28"/>
        </w:rPr>
      </w:pPr>
      <w:r>
        <w:rPr>
          <w:b/>
          <w:caps/>
          <w:sz w:val="28"/>
        </w:rPr>
        <w:t>и охране памятников истории и культуры</w:t>
      </w:r>
    </w:p>
    <w:p w:rsidR="0028661A" w:rsidRDefault="0028661A">
      <w:pPr>
        <w:framePr w:w="10583" w:hSpace="1134" w:wrap="around" w:vAnchor="page" w:hAnchor="page" w:x="858" w:yAlign="top"/>
      </w:pPr>
    </w:p>
    <w:p w:rsidR="0028661A" w:rsidRDefault="0028661A">
      <w:pPr>
        <w:pStyle w:val="a4"/>
        <w:framePr w:w="10583" w:wrap="around" w:x="858"/>
        <w:rPr>
          <w:sz w:val="32"/>
        </w:rPr>
      </w:pPr>
      <w:r>
        <w:rPr>
          <w:sz w:val="32"/>
        </w:rPr>
        <w:t xml:space="preserve">Р А С П О Р Я Ж Е Н И Е </w:t>
      </w:r>
    </w:p>
    <w:p w:rsidR="0028661A" w:rsidRDefault="0028661A">
      <w:pPr>
        <w:framePr w:w="10583" w:hSpace="1134" w:wrap="around" w:vAnchor="page" w:hAnchor="page" w:x="858" w:yAlign="top"/>
        <w:jc w:val="center"/>
        <w:rPr>
          <w:vertAlign w:val="superscript"/>
        </w:rPr>
      </w:pPr>
      <w:r>
        <w:rPr>
          <w:vertAlign w:val="superscript"/>
        </w:rPr>
        <w:t xml:space="preserve">                                                                                                                                                                            </w:t>
      </w:r>
      <w:proofErr w:type="spellStart"/>
      <w:r>
        <w:rPr>
          <w:vertAlign w:val="superscript"/>
        </w:rPr>
        <w:t>окуд</w:t>
      </w:r>
      <w:proofErr w:type="spellEnd"/>
    </w:p>
    <w:p w:rsidR="0028661A" w:rsidRDefault="0028661A">
      <w:pPr>
        <w:framePr w:w="10583" w:hSpace="1134" w:wrap="around" w:vAnchor="page" w:hAnchor="page" w:x="858" w:yAlign="top"/>
        <w:jc w:val="center"/>
        <w:rPr>
          <w:vertAlign w:val="superscript"/>
        </w:rPr>
      </w:pPr>
    </w:p>
    <w:p w:rsidR="0028661A" w:rsidRDefault="0028661A">
      <w:pPr>
        <w:framePr w:w="10583" w:hSpace="1134" w:wrap="around" w:vAnchor="page" w:hAnchor="page" w:x="858" w:yAlign="top"/>
      </w:pPr>
      <w:r>
        <w:t>________________                                                                                                               № ______________</w:t>
      </w:r>
    </w:p>
    <w:p w:rsidR="0028661A" w:rsidRDefault="0028661A"/>
    <w:p w:rsidR="000D0AF7" w:rsidRDefault="009108CC" w:rsidP="000D0AF7">
      <w:pPr>
        <w:spacing w:line="276" w:lineRule="auto"/>
        <w:jc w:val="both"/>
        <w:rPr>
          <w:b/>
        </w:rPr>
      </w:pPr>
      <w:r>
        <w:rPr>
          <w:b/>
        </w:rPr>
        <w:t>О</w:t>
      </w:r>
      <w:r w:rsidR="00E41140">
        <w:rPr>
          <w:b/>
        </w:rPr>
        <w:t xml:space="preserve"> внесении изменени</w:t>
      </w:r>
      <w:r w:rsidR="00F85127">
        <w:rPr>
          <w:b/>
        </w:rPr>
        <w:t>й</w:t>
      </w:r>
      <w:r w:rsidR="00E41140">
        <w:rPr>
          <w:b/>
        </w:rPr>
        <w:t xml:space="preserve"> в </w:t>
      </w:r>
      <w:r w:rsidR="000D0AF7">
        <w:rPr>
          <w:b/>
        </w:rPr>
        <w:t>отдельные</w:t>
      </w:r>
    </w:p>
    <w:p w:rsidR="00E41140" w:rsidRDefault="000D0AF7" w:rsidP="000D0AF7">
      <w:pPr>
        <w:spacing w:line="276" w:lineRule="auto"/>
        <w:jc w:val="both"/>
        <w:rPr>
          <w:b/>
        </w:rPr>
      </w:pPr>
      <w:r>
        <w:rPr>
          <w:b/>
        </w:rPr>
        <w:t xml:space="preserve"> административные регламенты КГИОП</w:t>
      </w:r>
    </w:p>
    <w:p w:rsidR="00004416" w:rsidRPr="00187FB2" w:rsidRDefault="00ED1839" w:rsidP="001C6442">
      <w:pPr>
        <w:spacing w:line="276" w:lineRule="auto"/>
        <w:jc w:val="both"/>
      </w:pPr>
      <w:r w:rsidRPr="00187FB2">
        <w:tab/>
      </w:r>
    </w:p>
    <w:p w:rsidR="00946909" w:rsidRPr="00187FB2" w:rsidRDefault="001C6442" w:rsidP="00D90F30">
      <w:pPr>
        <w:spacing w:line="360" w:lineRule="auto"/>
        <w:ind w:firstLine="708"/>
        <w:jc w:val="both"/>
      </w:pPr>
      <w:r w:rsidRPr="00187FB2">
        <w:t xml:space="preserve">В </w:t>
      </w:r>
      <w:r w:rsidR="00946909">
        <w:t>соответствии с пунктом 29</w:t>
      </w:r>
      <w:r w:rsidR="00946909" w:rsidRPr="00946909">
        <w:rPr>
          <w:rFonts w:eastAsia="SimSun"/>
          <w:bCs/>
          <w:kern w:val="2"/>
          <w:sz w:val="26"/>
          <w:szCs w:val="26"/>
          <w:lang w:eastAsia="hi-IN" w:bidi="hi-IN"/>
        </w:rPr>
        <w:t xml:space="preserve"> </w:t>
      </w:r>
      <w:r w:rsidR="003B32DE">
        <w:rPr>
          <w:rFonts w:eastAsia="SimSun"/>
          <w:bCs/>
          <w:kern w:val="2"/>
          <w:sz w:val="26"/>
          <w:szCs w:val="26"/>
          <w:lang w:eastAsia="hi-IN" w:bidi="hi-IN"/>
        </w:rPr>
        <w:t xml:space="preserve">и 30 </w:t>
      </w:r>
      <w:r w:rsidR="00946909" w:rsidRPr="00946909">
        <w:rPr>
          <w:bCs/>
        </w:rPr>
        <w:t xml:space="preserve">Положения о государственной историко-культурной экспертизе, утверждённого постановлением Правительства </w:t>
      </w:r>
      <w:r w:rsidR="001145CA">
        <w:rPr>
          <w:bCs/>
        </w:rPr>
        <w:t>Российской Федерации</w:t>
      </w:r>
      <w:r w:rsidR="00946909" w:rsidRPr="00946909">
        <w:rPr>
          <w:bCs/>
        </w:rPr>
        <w:t xml:space="preserve"> от 25.04.2024 №530</w:t>
      </w:r>
      <w:r w:rsidR="00946909">
        <w:rPr>
          <w:bCs/>
        </w:rPr>
        <w:t>,</w:t>
      </w:r>
    </w:p>
    <w:p w:rsidR="00187FB2" w:rsidRDefault="00EC7193" w:rsidP="00946909">
      <w:pPr>
        <w:spacing w:line="360" w:lineRule="auto"/>
        <w:ind w:firstLine="708"/>
        <w:jc w:val="both"/>
      </w:pPr>
      <w:r w:rsidRPr="00187FB2">
        <w:t xml:space="preserve">1. </w:t>
      </w:r>
      <w:r w:rsidR="00946909">
        <w:t xml:space="preserve">Внести в </w:t>
      </w:r>
      <w:r w:rsidR="00946909" w:rsidRPr="00946909">
        <w:t>Административный регламент Комитета по государственному контролю, использованию и охране памятников истории и культуры по предоставлению государственной услуги по согласованию проектной документации на проведение работ по сохранению объектов культурного наследия регионального значения, выявленных объектов культурного наследия</w:t>
      </w:r>
      <w:r w:rsidR="00946909">
        <w:t xml:space="preserve">, утвержденный распоряжением КГИОП от </w:t>
      </w:r>
      <w:r w:rsidR="00946909" w:rsidRPr="00946909">
        <w:t xml:space="preserve">03.04.2020 </w:t>
      </w:r>
      <w:r w:rsidR="00946909">
        <w:t>№</w:t>
      </w:r>
      <w:r w:rsidR="00946909" w:rsidRPr="00946909">
        <w:t xml:space="preserve"> 112-р</w:t>
      </w:r>
      <w:r w:rsidR="00946909">
        <w:t>, изменение, дополнив пункт 2.8 Административного регламента абзацем следующего содержания:</w:t>
      </w:r>
    </w:p>
    <w:p w:rsidR="00946909" w:rsidRDefault="003B32DE" w:rsidP="00946909">
      <w:pPr>
        <w:spacing w:line="360" w:lineRule="auto"/>
        <w:ind w:firstLine="708"/>
        <w:jc w:val="both"/>
      </w:pPr>
      <w:r>
        <w:t>«непредставление з</w:t>
      </w:r>
      <w:r w:rsidRPr="003B32DE">
        <w:t>аключени</w:t>
      </w:r>
      <w:r>
        <w:t>я</w:t>
      </w:r>
      <w:r w:rsidRPr="003B32DE">
        <w:t xml:space="preserve"> государственной историко-культурной экспертизы со всеми прилагаемыми документами и материалами в электронном виде (в формате PDF</w:t>
      </w:r>
      <w:r>
        <w:t xml:space="preserve"> в виде единого документа</w:t>
      </w:r>
      <w:r w:rsidRPr="003B32DE">
        <w:t>), подписанными усиленной квалифицированной электронной подписью</w:t>
      </w:r>
      <w:r>
        <w:t>»</w:t>
      </w:r>
      <w:r w:rsidR="00834793">
        <w:t>.</w:t>
      </w:r>
    </w:p>
    <w:p w:rsidR="003B32DE" w:rsidRDefault="003B32DE" w:rsidP="00946909">
      <w:pPr>
        <w:spacing w:line="360" w:lineRule="auto"/>
        <w:ind w:firstLine="708"/>
        <w:jc w:val="both"/>
      </w:pPr>
      <w:r>
        <w:t xml:space="preserve">2. Внести в </w:t>
      </w:r>
      <w:r w:rsidRPr="003B32DE">
        <w:t>Административн</w:t>
      </w:r>
      <w:r>
        <w:t>ый</w:t>
      </w:r>
      <w:r w:rsidRPr="003B32DE">
        <w:t xml:space="preserve"> регламент Комитета по государственному контролю, использованию и охране памятников истории и культуры по предоставлению государственной услуги по согласованию раздела проектной документации об обеспечении сохранности объекта культурного наследия или о проведении спасательных археологических полевых работ или проекта обеспечения сохранности объекта культурного наследия либо плана проведения спасательных археологических полевых работ, включающих оценку воздействия проводимых работ на указанный объект культурного наследия, при проведении строительных и иных работ на земельном участке, непосредственно связанном с земельным участком в границах территории объекта культурного наследия</w:t>
      </w:r>
      <w:r>
        <w:t xml:space="preserve">, утвержденный распоряжением КГИОП </w:t>
      </w:r>
      <w:r w:rsidRPr="003B32DE">
        <w:t xml:space="preserve">от 24.06.2022 </w:t>
      </w:r>
      <w:r>
        <w:t>№</w:t>
      </w:r>
      <w:r w:rsidRPr="003B32DE">
        <w:t xml:space="preserve"> 30-р</w:t>
      </w:r>
      <w:r>
        <w:t>, изменение, дополнив пункт 2.9 Административного регламента абзацем следующего содержания:</w:t>
      </w:r>
    </w:p>
    <w:p w:rsidR="003B32DE" w:rsidRDefault="003B32DE" w:rsidP="00946909">
      <w:pPr>
        <w:spacing w:line="360" w:lineRule="auto"/>
        <w:ind w:firstLine="708"/>
        <w:jc w:val="both"/>
      </w:pPr>
      <w:r>
        <w:t>«</w:t>
      </w:r>
      <w:r w:rsidR="001145CA" w:rsidRPr="001145CA">
        <w:t>непредставление заключения государственной историко-культурной экспертизы со всеми прилагаемыми документами и материалами в электронном виде (в формате PDF в виде единого документа), подписанными усиленной квалифицированной электронной подписью</w:t>
      </w:r>
      <w:r>
        <w:t>»</w:t>
      </w:r>
      <w:r w:rsidR="00834793">
        <w:t>.</w:t>
      </w:r>
    </w:p>
    <w:p w:rsidR="003B32DE" w:rsidRDefault="003B32DE" w:rsidP="00946909">
      <w:pPr>
        <w:spacing w:line="360" w:lineRule="auto"/>
        <w:ind w:firstLine="708"/>
        <w:jc w:val="both"/>
      </w:pPr>
      <w:r>
        <w:lastRenderedPageBreak/>
        <w:t xml:space="preserve">3. Внести в </w:t>
      </w:r>
      <w:r w:rsidRPr="003B32DE">
        <w:t xml:space="preserve">Административный регламент Комитета по государственному контролю, использованию и охране памятников истории и культуры по предоставлению государственной услуги по согласованию обязательных разделов об обеспечении сохранности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при проведении изыскательских, проектных, земляных, строительных, мелиоративных, хозяйственных работ, указанных в статье 30 Федерального закона </w:t>
      </w:r>
      <w:r w:rsidR="001145CA">
        <w:t>«</w:t>
      </w:r>
      <w:r w:rsidRPr="003B32DE">
        <w:t>Об</w:t>
      </w:r>
      <w:r w:rsidR="001145CA">
        <w:t> </w:t>
      </w:r>
      <w:r w:rsidRPr="003B32DE">
        <w:t>объектах культурного наследия (памятниках истории и культур</w:t>
      </w:r>
      <w:r w:rsidR="001145CA">
        <w:t>ы) народов Российской Федерации»</w:t>
      </w:r>
      <w:r w:rsidRPr="003B32DE">
        <w:t xml:space="preserve"> по использованию лесов, и иных работ в границах территории объекта культурного наследия, включенного в реестр, в проектах проведения таких работ или проектах обеспечения сохранности указанных объектов культурного наследия, либо план проведения спасательных археологических полевых работ, включающие оценку воздействия проводимых работ на указанные объекты культурного наследия (за исключением отдельных объектов культурного наследия федерального значения, перечень которых утверждается Правительством Российской Федерации)</w:t>
      </w:r>
      <w:r>
        <w:t>, ут</w:t>
      </w:r>
      <w:r w:rsidR="001145CA">
        <w:t xml:space="preserve">вержденный распоряжением КГИОП от </w:t>
      </w:r>
      <w:r w:rsidR="001145CA" w:rsidRPr="001145CA">
        <w:t xml:space="preserve">31.03.2022 </w:t>
      </w:r>
      <w:r w:rsidR="001145CA">
        <w:t>№</w:t>
      </w:r>
      <w:r w:rsidR="001145CA" w:rsidRPr="001145CA">
        <w:t xml:space="preserve"> 19-р</w:t>
      </w:r>
      <w:r w:rsidR="001145CA">
        <w:t>, изменение, дополнив пункт 2.9 Административного регламента абзацем следующего содержания:</w:t>
      </w:r>
    </w:p>
    <w:p w:rsidR="003B32DE" w:rsidRPr="001531D5" w:rsidRDefault="001145CA" w:rsidP="00946909">
      <w:pPr>
        <w:spacing w:line="360" w:lineRule="auto"/>
        <w:ind w:firstLine="708"/>
        <w:jc w:val="both"/>
      </w:pPr>
      <w:r>
        <w:t>«</w:t>
      </w:r>
      <w:r w:rsidRPr="001145CA">
        <w:t>непредставление заключения государственной историко-культурной экспертизы со всеми прилагаемыми документами и материалами в электронном виде (в формате PDF в виде единого документа), подписанными усиленной квалифицированной электронной подписью</w:t>
      </w:r>
      <w:r w:rsidR="00834793">
        <w:t>».</w:t>
      </w:r>
      <w:bookmarkStart w:id="0" w:name="_GoBack"/>
      <w:bookmarkEnd w:id="0"/>
    </w:p>
    <w:p w:rsidR="00D62838" w:rsidRPr="00EC7193" w:rsidRDefault="001145CA" w:rsidP="00D90F30">
      <w:pPr>
        <w:spacing w:line="360" w:lineRule="auto"/>
        <w:ind w:firstLine="708"/>
        <w:jc w:val="both"/>
      </w:pPr>
      <w:r>
        <w:t>4</w:t>
      </w:r>
      <w:r w:rsidR="008C2573">
        <w:t>.</w:t>
      </w:r>
      <w:r w:rsidR="00807F66" w:rsidRPr="00EC7193">
        <w:t xml:space="preserve"> </w:t>
      </w:r>
      <w:r w:rsidR="00E3712A" w:rsidRPr="00EC7193">
        <w:t xml:space="preserve">Контроль за выполнением распоряжения </w:t>
      </w:r>
      <w:r w:rsidR="008A3AFE">
        <w:t>остается за председателем КГИОП.</w:t>
      </w:r>
    </w:p>
    <w:p w:rsidR="00D62838" w:rsidRDefault="00D62838" w:rsidP="00D62838">
      <w:pPr>
        <w:spacing w:line="276" w:lineRule="auto"/>
        <w:ind w:firstLine="708"/>
        <w:jc w:val="both"/>
      </w:pPr>
    </w:p>
    <w:p w:rsidR="00D62838" w:rsidRPr="00E3712A" w:rsidRDefault="00D62838" w:rsidP="00D62838">
      <w:pPr>
        <w:spacing w:line="276" w:lineRule="auto"/>
        <w:ind w:firstLine="708"/>
        <w:jc w:val="both"/>
      </w:pPr>
    </w:p>
    <w:p w:rsidR="0028661A" w:rsidRDefault="0028661A" w:rsidP="00D62838">
      <w:pPr>
        <w:spacing w:line="276" w:lineRule="auto"/>
        <w:jc w:val="both"/>
      </w:pPr>
    </w:p>
    <w:p w:rsidR="00D37CCC" w:rsidRPr="00E04888" w:rsidRDefault="00946909" w:rsidP="00D62838">
      <w:pPr>
        <w:spacing w:line="276" w:lineRule="auto"/>
        <w:jc w:val="both"/>
        <w:rPr>
          <w:b/>
        </w:rPr>
      </w:pPr>
      <w:r>
        <w:rPr>
          <w:b/>
        </w:rPr>
        <w:t>Председатель</w:t>
      </w:r>
      <w:r w:rsidR="00D37CCC">
        <w:rPr>
          <w:b/>
        </w:rPr>
        <w:t xml:space="preserve"> КГИОП                                                                                                                    </w:t>
      </w:r>
      <w:proofErr w:type="spellStart"/>
      <w:r w:rsidR="00D37CCC">
        <w:rPr>
          <w:b/>
        </w:rPr>
        <w:t>А.В.Михайлов</w:t>
      </w:r>
      <w:proofErr w:type="spellEnd"/>
    </w:p>
    <w:sectPr w:rsidR="00D37CCC" w:rsidRPr="00E04888">
      <w:headerReference w:type="even" r:id="rId9"/>
      <w:headerReference w:type="default" r:id="rId10"/>
      <w:pgSz w:w="11906" w:h="16838"/>
      <w:pgMar w:top="851" w:right="567" w:bottom="719"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2901" w:rsidRDefault="006E2901">
      <w:r>
        <w:separator/>
      </w:r>
    </w:p>
  </w:endnote>
  <w:endnote w:type="continuationSeparator" w:id="0">
    <w:p w:rsidR="006E2901" w:rsidRDefault="006E2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2901" w:rsidRDefault="006E2901">
      <w:r>
        <w:separator/>
      </w:r>
    </w:p>
  </w:footnote>
  <w:footnote w:type="continuationSeparator" w:id="0">
    <w:p w:rsidR="006E2901" w:rsidRDefault="006E29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61A" w:rsidRDefault="0028661A">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28661A" w:rsidRDefault="0028661A">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61A" w:rsidRDefault="0028661A">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834793">
      <w:rPr>
        <w:rStyle w:val="a8"/>
        <w:noProof/>
      </w:rPr>
      <w:t>2</w:t>
    </w:r>
    <w:r>
      <w:rPr>
        <w:rStyle w:val="a8"/>
      </w:rPr>
      <w:fldChar w:fldCharType="end"/>
    </w:r>
  </w:p>
  <w:p w:rsidR="0028661A" w:rsidRDefault="0028661A">
    <w:pPr>
      <w:pStyle w:val="a7"/>
    </w:pPr>
  </w:p>
  <w:p w:rsidR="0028661A" w:rsidRDefault="0028661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6B42E2"/>
    <w:multiLevelType w:val="hybridMultilevel"/>
    <w:tmpl w:val="6778EF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F68661E"/>
    <w:multiLevelType w:val="hybridMultilevel"/>
    <w:tmpl w:val="1AD00782"/>
    <w:lvl w:ilvl="0" w:tplc="9F36833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51F67FC9"/>
    <w:multiLevelType w:val="hybridMultilevel"/>
    <w:tmpl w:val="E40C3B7C"/>
    <w:lvl w:ilvl="0" w:tplc="1F4AB42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6C485D57"/>
    <w:multiLevelType w:val="hybridMultilevel"/>
    <w:tmpl w:val="AD2E57AA"/>
    <w:lvl w:ilvl="0" w:tplc="245C405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ossProviderVariable" w:val="25_01_2006!4410dfd1-0556-4901-a26d-b76796ff271c"/>
  </w:docVars>
  <w:rsids>
    <w:rsidRoot w:val="0065511D"/>
    <w:rsid w:val="00004416"/>
    <w:rsid w:val="00017FA2"/>
    <w:rsid w:val="0002792C"/>
    <w:rsid w:val="000551D2"/>
    <w:rsid w:val="000658EA"/>
    <w:rsid w:val="000A1B70"/>
    <w:rsid w:val="000A5C9E"/>
    <w:rsid w:val="000C2919"/>
    <w:rsid w:val="000D0AF7"/>
    <w:rsid w:val="000E1F00"/>
    <w:rsid w:val="001145CA"/>
    <w:rsid w:val="00144B5C"/>
    <w:rsid w:val="00145E23"/>
    <w:rsid w:val="00147191"/>
    <w:rsid w:val="001531D5"/>
    <w:rsid w:val="00155B80"/>
    <w:rsid w:val="0018333A"/>
    <w:rsid w:val="00185DCC"/>
    <w:rsid w:val="00187FB2"/>
    <w:rsid w:val="00191486"/>
    <w:rsid w:val="001B109C"/>
    <w:rsid w:val="001B273B"/>
    <w:rsid w:val="001B468A"/>
    <w:rsid w:val="001C6442"/>
    <w:rsid w:val="001D26FB"/>
    <w:rsid w:val="001E6FB2"/>
    <w:rsid w:val="00220F57"/>
    <w:rsid w:val="002350CF"/>
    <w:rsid w:val="002366F6"/>
    <w:rsid w:val="00255838"/>
    <w:rsid w:val="00281F39"/>
    <w:rsid w:val="0028661A"/>
    <w:rsid w:val="00297606"/>
    <w:rsid w:val="00297DF8"/>
    <w:rsid w:val="002A113C"/>
    <w:rsid w:val="002B6C46"/>
    <w:rsid w:val="002B73D0"/>
    <w:rsid w:val="002C3175"/>
    <w:rsid w:val="002D4CF0"/>
    <w:rsid w:val="002E1C48"/>
    <w:rsid w:val="002E216C"/>
    <w:rsid w:val="002F5A3B"/>
    <w:rsid w:val="002F5E71"/>
    <w:rsid w:val="003000ED"/>
    <w:rsid w:val="00320754"/>
    <w:rsid w:val="00336A8E"/>
    <w:rsid w:val="00345B6E"/>
    <w:rsid w:val="003677A0"/>
    <w:rsid w:val="003752B6"/>
    <w:rsid w:val="00382186"/>
    <w:rsid w:val="003957AB"/>
    <w:rsid w:val="003A523D"/>
    <w:rsid w:val="003B32DE"/>
    <w:rsid w:val="003C15FF"/>
    <w:rsid w:val="003D74DE"/>
    <w:rsid w:val="003E3C8A"/>
    <w:rsid w:val="003E642D"/>
    <w:rsid w:val="00406D65"/>
    <w:rsid w:val="004274F6"/>
    <w:rsid w:val="00437B5F"/>
    <w:rsid w:val="00442179"/>
    <w:rsid w:val="00465B83"/>
    <w:rsid w:val="004806B8"/>
    <w:rsid w:val="00484AA7"/>
    <w:rsid w:val="004872E9"/>
    <w:rsid w:val="00492C2A"/>
    <w:rsid w:val="00494D3F"/>
    <w:rsid w:val="00495ADF"/>
    <w:rsid w:val="004A2D52"/>
    <w:rsid w:val="004B02E2"/>
    <w:rsid w:val="004C2C5C"/>
    <w:rsid w:val="004C4FE2"/>
    <w:rsid w:val="004D0FBE"/>
    <w:rsid w:val="004D2CA3"/>
    <w:rsid w:val="004D3DC2"/>
    <w:rsid w:val="004D5B2A"/>
    <w:rsid w:val="004E3FD1"/>
    <w:rsid w:val="004F0CA5"/>
    <w:rsid w:val="004F53F3"/>
    <w:rsid w:val="00507AB2"/>
    <w:rsid w:val="00507CEF"/>
    <w:rsid w:val="00522A21"/>
    <w:rsid w:val="005347DE"/>
    <w:rsid w:val="005400CB"/>
    <w:rsid w:val="005406E4"/>
    <w:rsid w:val="005677D1"/>
    <w:rsid w:val="005A7873"/>
    <w:rsid w:val="005E08C9"/>
    <w:rsid w:val="005F1455"/>
    <w:rsid w:val="00603C6E"/>
    <w:rsid w:val="0062332E"/>
    <w:rsid w:val="00637DEF"/>
    <w:rsid w:val="00653E0E"/>
    <w:rsid w:val="0065511D"/>
    <w:rsid w:val="006557C3"/>
    <w:rsid w:val="00664684"/>
    <w:rsid w:val="00677381"/>
    <w:rsid w:val="00694BE3"/>
    <w:rsid w:val="006A743F"/>
    <w:rsid w:val="006D46F1"/>
    <w:rsid w:val="006D7E9D"/>
    <w:rsid w:val="006E2901"/>
    <w:rsid w:val="006E788E"/>
    <w:rsid w:val="006F1ECB"/>
    <w:rsid w:val="006F6F5E"/>
    <w:rsid w:val="0070294D"/>
    <w:rsid w:val="0071026C"/>
    <w:rsid w:val="00720144"/>
    <w:rsid w:val="00725C3D"/>
    <w:rsid w:val="007D1D3D"/>
    <w:rsid w:val="007E0C07"/>
    <w:rsid w:val="007F14A2"/>
    <w:rsid w:val="00807F66"/>
    <w:rsid w:val="00834793"/>
    <w:rsid w:val="00883003"/>
    <w:rsid w:val="008847BC"/>
    <w:rsid w:val="00887491"/>
    <w:rsid w:val="008951A4"/>
    <w:rsid w:val="008A3AFE"/>
    <w:rsid w:val="008C2573"/>
    <w:rsid w:val="008C2C5E"/>
    <w:rsid w:val="008D1174"/>
    <w:rsid w:val="008E39B2"/>
    <w:rsid w:val="008F34BB"/>
    <w:rsid w:val="009108CC"/>
    <w:rsid w:val="00914B77"/>
    <w:rsid w:val="009157A3"/>
    <w:rsid w:val="00922320"/>
    <w:rsid w:val="00923A98"/>
    <w:rsid w:val="00924FC3"/>
    <w:rsid w:val="00934887"/>
    <w:rsid w:val="009355A3"/>
    <w:rsid w:val="00935A62"/>
    <w:rsid w:val="009451EB"/>
    <w:rsid w:val="00946909"/>
    <w:rsid w:val="009659D8"/>
    <w:rsid w:val="009713E8"/>
    <w:rsid w:val="009C1128"/>
    <w:rsid w:val="00A00722"/>
    <w:rsid w:val="00A01D8C"/>
    <w:rsid w:val="00A05648"/>
    <w:rsid w:val="00A079BB"/>
    <w:rsid w:val="00A1032E"/>
    <w:rsid w:val="00A22EAB"/>
    <w:rsid w:val="00A25F26"/>
    <w:rsid w:val="00A262DF"/>
    <w:rsid w:val="00A26FC3"/>
    <w:rsid w:val="00A428C4"/>
    <w:rsid w:val="00A455D8"/>
    <w:rsid w:val="00A61557"/>
    <w:rsid w:val="00A668F5"/>
    <w:rsid w:val="00A811D1"/>
    <w:rsid w:val="00AA667D"/>
    <w:rsid w:val="00AB12DB"/>
    <w:rsid w:val="00AD715E"/>
    <w:rsid w:val="00AE6369"/>
    <w:rsid w:val="00B07F74"/>
    <w:rsid w:val="00B10F3A"/>
    <w:rsid w:val="00B15219"/>
    <w:rsid w:val="00B306ED"/>
    <w:rsid w:val="00B427B9"/>
    <w:rsid w:val="00B46B34"/>
    <w:rsid w:val="00B505C8"/>
    <w:rsid w:val="00B73C40"/>
    <w:rsid w:val="00B94D2E"/>
    <w:rsid w:val="00BA7D0F"/>
    <w:rsid w:val="00BC2689"/>
    <w:rsid w:val="00BD2DF4"/>
    <w:rsid w:val="00BE6F73"/>
    <w:rsid w:val="00BF2D4D"/>
    <w:rsid w:val="00C33261"/>
    <w:rsid w:val="00C371E8"/>
    <w:rsid w:val="00C63FCC"/>
    <w:rsid w:val="00C800D5"/>
    <w:rsid w:val="00C92AF4"/>
    <w:rsid w:val="00C94A60"/>
    <w:rsid w:val="00CA11C2"/>
    <w:rsid w:val="00CA2C55"/>
    <w:rsid w:val="00CB64CA"/>
    <w:rsid w:val="00CC5CC6"/>
    <w:rsid w:val="00CD2BC2"/>
    <w:rsid w:val="00CF786D"/>
    <w:rsid w:val="00CF7C3A"/>
    <w:rsid w:val="00D01C64"/>
    <w:rsid w:val="00D03336"/>
    <w:rsid w:val="00D21EBE"/>
    <w:rsid w:val="00D25B68"/>
    <w:rsid w:val="00D30E1E"/>
    <w:rsid w:val="00D37CCC"/>
    <w:rsid w:val="00D37F5F"/>
    <w:rsid w:val="00D43516"/>
    <w:rsid w:val="00D56E28"/>
    <w:rsid w:val="00D62838"/>
    <w:rsid w:val="00D81B57"/>
    <w:rsid w:val="00D90F30"/>
    <w:rsid w:val="00DA387A"/>
    <w:rsid w:val="00DC1547"/>
    <w:rsid w:val="00DD21F5"/>
    <w:rsid w:val="00DE6BBB"/>
    <w:rsid w:val="00E03E2A"/>
    <w:rsid w:val="00E04888"/>
    <w:rsid w:val="00E3712A"/>
    <w:rsid w:val="00E40D42"/>
    <w:rsid w:val="00E41140"/>
    <w:rsid w:val="00E567A0"/>
    <w:rsid w:val="00E6036F"/>
    <w:rsid w:val="00E76C47"/>
    <w:rsid w:val="00EB5893"/>
    <w:rsid w:val="00EC5EEF"/>
    <w:rsid w:val="00EC7193"/>
    <w:rsid w:val="00ED1839"/>
    <w:rsid w:val="00EE0133"/>
    <w:rsid w:val="00EF54AE"/>
    <w:rsid w:val="00F104B2"/>
    <w:rsid w:val="00F3071B"/>
    <w:rsid w:val="00F336B7"/>
    <w:rsid w:val="00F414B0"/>
    <w:rsid w:val="00F603BD"/>
    <w:rsid w:val="00F6714C"/>
    <w:rsid w:val="00F67E51"/>
    <w:rsid w:val="00F76793"/>
    <w:rsid w:val="00F81DA7"/>
    <w:rsid w:val="00F85127"/>
    <w:rsid w:val="00FC05FE"/>
    <w:rsid w:val="00FF747D"/>
    <w:rsid w:val="00FF79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7AD9AF1-F30E-4631-AE90-AC2318465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qFormat/>
    <w:pPr>
      <w:keepNext/>
      <w:outlineLvl w:val="0"/>
    </w:pPr>
    <w:rPr>
      <w:b/>
      <w:bCs/>
    </w:rPr>
  </w:style>
  <w:style w:type="paragraph" w:styleId="3">
    <w:name w:val="heading 3"/>
    <w:basedOn w:val="a"/>
    <w:next w:val="a"/>
    <w:link w:val="30"/>
    <w:semiHidden/>
    <w:unhideWhenUsed/>
    <w:qFormat/>
    <w:rsid w:val="00A61557"/>
    <w:pPr>
      <w:keepNext/>
      <w:keepLines/>
      <w:spacing w:before="40"/>
      <w:outlineLvl w:val="2"/>
    </w:pPr>
    <w:rPr>
      <w:rFonts w:asciiTheme="majorHAnsi" w:eastAsiaTheme="majorEastAsia" w:hAnsiTheme="majorHAnsi" w:cstheme="majorBidi"/>
      <w:color w:val="243F60" w:themeColor="accent1" w:themeShade="7F"/>
    </w:rPr>
  </w:style>
  <w:style w:type="paragraph" w:styleId="5">
    <w:name w:val="heading 5"/>
    <w:basedOn w:val="a"/>
    <w:next w:val="a"/>
    <w:link w:val="50"/>
    <w:semiHidden/>
    <w:unhideWhenUsed/>
    <w:qFormat/>
    <w:rsid w:val="00A05648"/>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штамп"/>
    <w:next w:val="a"/>
    <w:rPr>
      <w:sz w:val="24"/>
    </w:rPr>
  </w:style>
  <w:style w:type="paragraph" w:styleId="a4">
    <w:name w:val="caption"/>
    <w:basedOn w:val="a"/>
    <w:next w:val="a"/>
    <w:qFormat/>
    <w:pPr>
      <w:framePr w:w="11155" w:hSpace="1134" w:wrap="around" w:vAnchor="page" w:hAnchor="page" w:x="346" w:yAlign="top"/>
      <w:jc w:val="center"/>
    </w:pPr>
    <w:rPr>
      <w:b/>
      <w:bCs/>
    </w:rPr>
  </w:style>
  <w:style w:type="paragraph" w:styleId="a5">
    <w:name w:val="Body Text"/>
    <w:basedOn w:val="a"/>
    <w:pPr>
      <w:jc w:val="both"/>
    </w:pPr>
  </w:style>
  <w:style w:type="paragraph" w:styleId="a6">
    <w:name w:val="Body Text Indent"/>
    <w:basedOn w:val="a"/>
    <w:pPr>
      <w:ind w:firstLine="708"/>
      <w:jc w:val="both"/>
    </w:pPr>
  </w:style>
  <w:style w:type="paragraph" w:styleId="2">
    <w:name w:val="Body Text 2"/>
    <w:basedOn w:val="a"/>
    <w:pPr>
      <w:spacing w:line="240" w:lineRule="atLeast"/>
    </w:pPr>
    <w:rPr>
      <w:b/>
      <w:szCs w:val="20"/>
    </w:rPr>
  </w:style>
  <w:style w:type="paragraph" w:styleId="a7">
    <w:name w:val="header"/>
    <w:basedOn w:val="a"/>
    <w:pPr>
      <w:tabs>
        <w:tab w:val="center" w:pos="4677"/>
        <w:tab w:val="right" w:pos="9355"/>
      </w:tabs>
    </w:pPr>
  </w:style>
  <w:style w:type="character" w:styleId="a8">
    <w:name w:val="page number"/>
    <w:basedOn w:val="a0"/>
  </w:style>
  <w:style w:type="paragraph" w:styleId="a9">
    <w:name w:val="footer"/>
    <w:basedOn w:val="a"/>
    <w:pPr>
      <w:tabs>
        <w:tab w:val="center" w:pos="4677"/>
        <w:tab w:val="right" w:pos="9355"/>
      </w:tabs>
    </w:pPr>
  </w:style>
  <w:style w:type="paragraph" w:styleId="aa">
    <w:name w:val="Normal (Web)"/>
    <w:basedOn w:val="a"/>
    <w:pPr>
      <w:spacing w:before="24" w:after="24"/>
    </w:pPr>
    <w:rPr>
      <w:rFonts w:ascii="Arial" w:hAnsi="Arial" w:cs="Arial"/>
      <w:color w:val="332E2D"/>
      <w:spacing w:val="2"/>
    </w:rPr>
  </w:style>
  <w:style w:type="paragraph" w:customStyle="1" w:styleId="ConsPlusNormal">
    <w:name w:val="ConsPlusNormal"/>
    <w:pPr>
      <w:autoSpaceDE w:val="0"/>
      <w:autoSpaceDN w:val="0"/>
      <w:adjustRightInd w:val="0"/>
    </w:pPr>
    <w:rPr>
      <w:sz w:val="24"/>
      <w:szCs w:val="24"/>
    </w:rPr>
  </w:style>
  <w:style w:type="character" w:styleId="ab">
    <w:name w:val="Hyperlink"/>
    <w:rsid w:val="004B02E2"/>
    <w:rPr>
      <w:color w:val="0000FF"/>
      <w:u w:val="single"/>
    </w:rPr>
  </w:style>
  <w:style w:type="character" w:customStyle="1" w:styleId="50">
    <w:name w:val="Заголовок 5 Знак"/>
    <w:link w:val="5"/>
    <w:semiHidden/>
    <w:rsid w:val="00A05648"/>
    <w:rPr>
      <w:rFonts w:ascii="Calibri" w:eastAsia="Times New Roman" w:hAnsi="Calibri" w:cs="Times New Roman"/>
      <w:b/>
      <w:bCs/>
      <w:i/>
      <w:iCs/>
      <w:sz w:val="26"/>
      <w:szCs w:val="26"/>
    </w:rPr>
  </w:style>
  <w:style w:type="paragraph" w:styleId="ac">
    <w:name w:val="List Paragraph"/>
    <w:basedOn w:val="a"/>
    <w:uiPriority w:val="34"/>
    <w:qFormat/>
    <w:rsid w:val="00EC7193"/>
    <w:pPr>
      <w:ind w:left="720"/>
      <w:contextualSpacing/>
    </w:pPr>
  </w:style>
  <w:style w:type="paragraph" w:styleId="ad">
    <w:name w:val="Balloon Text"/>
    <w:basedOn w:val="a"/>
    <w:link w:val="ae"/>
    <w:semiHidden/>
    <w:unhideWhenUsed/>
    <w:rsid w:val="004E3FD1"/>
    <w:rPr>
      <w:rFonts w:ascii="Segoe UI" w:hAnsi="Segoe UI" w:cs="Segoe UI"/>
      <w:sz w:val="18"/>
      <w:szCs w:val="18"/>
    </w:rPr>
  </w:style>
  <w:style w:type="character" w:customStyle="1" w:styleId="ae">
    <w:name w:val="Текст выноски Знак"/>
    <w:basedOn w:val="a0"/>
    <w:link w:val="ad"/>
    <w:semiHidden/>
    <w:rsid w:val="004E3FD1"/>
    <w:rPr>
      <w:rFonts w:ascii="Segoe UI" w:hAnsi="Segoe UI" w:cs="Segoe UI"/>
      <w:sz w:val="18"/>
      <w:szCs w:val="18"/>
    </w:rPr>
  </w:style>
  <w:style w:type="character" w:customStyle="1" w:styleId="30">
    <w:name w:val="Заголовок 3 Знак"/>
    <w:basedOn w:val="a0"/>
    <w:link w:val="3"/>
    <w:semiHidden/>
    <w:rsid w:val="00A61557"/>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001828">
      <w:bodyDiv w:val="1"/>
      <w:marLeft w:val="0"/>
      <w:marRight w:val="0"/>
      <w:marTop w:val="0"/>
      <w:marBottom w:val="0"/>
      <w:divBdr>
        <w:top w:val="none" w:sz="0" w:space="0" w:color="auto"/>
        <w:left w:val="none" w:sz="0" w:space="0" w:color="auto"/>
        <w:bottom w:val="none" w:sz="0" w:space="0" w:color="auto"/>
        <w:right w:val="none" w:sz="0" w:space="0" w:color="auto"/>
      </w:divBdr>
    </w:div>
    <w:div w:id="744379609">
      <w:bodyDiv w:val="1"/>
      <w:marLeft w:val="0"/>
      <w:marRight w:val="0"/>
      <w:marTop w:val="0"/>
      <w:marBottom w:val="0"/>
      <w:divBdr>
        <w:top w:val="none" w:sz="0" w:space="0" w:color="auto"/>
        <w:left w:val="none" w:sz="0" w:space="0" w:color="auto"/>
        <w:bottom w:val="none" w:sz="0" w:space="0" w:color="auto"/>
        <w:right w:val="none" w:sz="0" w:space="0" w:color="auto"/>
      </w:divBdr>
    </w:div>
    <w:div w:id="972323853">
      <w:bodyDiv w:val="1"/>
      <w:marLeft w:val="0"/>
      <w:marRight w:val="0"/>
      <w:marTop w:val="0"/>
      <w:marBottom w:val="0"/>
      <w:divBdr>
        <w:top w:val="none" w:sz="0" w:space="0" w:color="auto"/>
        <w:left w:val="none" w:sz="0" w:space="0" w:color="auto"/>
        <w:bottom w:val="none" w:sz="0" w:space="0" w:color="auto"/>
        <w:right w:val="none" w:sz="0" w:space="0" w:color="auto"/>
      </w:divBdr>
    </w:div>
    <w:div w:id="1596329519">
      <w:bodyDiv w:val="1"/>
      <w:marLeft w:val="0"/>
      <w:marRight w:val="0"/>
      <w:marTop w:val="0"/>
      <w:marBottom w:val="0"/>
      <w:divBdr>
        <w:top w:val="none" w:sz="0" w:space="0" w:color="auto"/>
        <w:left w:val="none" w:sz="0" w:space="0" w:color="auto"/>
        <w:bottom w:val="none" w:sz="0" w:space="0" w:color="auto"/>
        <w:right w:val="none" w:sz="0" w:space="0" w:color="auto"/>
      </w:divBdr>
    </w:div>
    <w:div w:id="1601834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B692FB-A654-4858-BF0C-C8DE78E4F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445</Words>
  <Characters>3904</Characters>
  <Application>Microsoft Office Word</Application>
  <DocSecurity>0</DocSecurity>
  <Lines>32</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KGIOP</Company>
  <LinksUpToDate>false</LinksUpToDate>
  <CharactersWithSpaces>4341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314_1</dc:creator>
  <cp:lastModifiedBy>Никитин Дмитрий Валерьевич</cp:lastModifiedBy>
  <cp:revision>4</cp:revision>
  <cp:lastPrinted>2024-04-17T13:03:00Z</cp:lastPrinted>
  <dcterms:created xsi:type="dcterms:W3CDTF">2024-10-31T13:40:00Z</dcterms:created>
  <dcterms:modified xsi:type="dcterms:W3CDTF">2024-10-31T14:56:00Z</dcterms:modified>
</cp:coreProperties>
</file>