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7F" w:rsidRPr="007F4655" w:rsidRDefault="007A3D7F" w:rsidP="008654B1">
      <w:pPr>
        <w:jc w:val="center"/>
        <w:rPr>
          <w:b/>
        </w:rPr>
      </w:pPr>
      <w:r w:rsidRPr="007F4655">
        <w:rPr>
          <w:b/>
        </w:rPr>
        <w:t>Анализ письменных и устных обращений граждан,</w:t>
      </w:r>
      <w:r w:rsidR="00FA16BE" w:rsidRPr="007F4655">
        <w:rPr>
          <w:b/>
        </w:rPr>
        <w:t xml:space="preserve"> </w:t>
      </w:r>
      <w:r w:rsidR="00FA16BE" w:rsidRPr="007F4655">
        <w:rPr>
          <w:b/>
        </w:rPr>
        <w:br/>
        <w:t>поступивших в администрацию в</w:t>
      </w:r>
      <w:r w:rsidRPr="007F4655">
        <w:rPr>
          <w:b/>
        </w:rPr>
        <w:t xml:space="preserve"> </w:t>
      </w:r>
      <w:r w:rsidR="00DA4ED2" w:rsidRPr="007F4655">
        <w:rPr>
          <w:b/>
          <w:lang w:val="en-US"/>
        </w:rPr>
        <w:t>II</w:t>
      </w:r>
      <w:r w:rsidR="002B4B92">
        <w:rPr>
          <w:b/>
          <w:lang w:val="en-US"/>
        </w:rPr>
        <w:t>I</w:t>
      </w:r>
      <w:r w:rsidRPr="007F4655">
        <w:rPr>
          <w:b/>
        </w:rPr>
        <w:t xml:space="preserve"> квартале 202</w:t>
      </w:r>
      <w:r w:rsidR="009560B0" w:rsidRPr="007F4655">
        <w:rPr>
          <w:b/>
        </w:rPr>
        <w:t>4</w:t>
      </w:r>
      <w:r w:rsidRPr="007F4655">
        <w:rPr>
          <w:b/>
        </w:rPr>
        <w:t xml:space="preserve"> года</w:t>
      </w:r>
    </w:p>
    <w:p w:rsidR="004A7CCA" w:rsidRPr="007F4655" w:rsidRDefault="004A7CCA" w:rsidP="008654B1">
      <w:pPr>
        <w:ind w:firstLine="709"/>
        <w:jc w:val="both"/>
      </w:pPr>
    </w:p>
    <w:p w:rsidR="004A7CCA" w:rsidRPr="00DA700C" w:rsidRDefault="004A7CCA" w:rsidP="00DE6362">
      <w:pPr>
        <w:spacing w:line="360" w:lineRule="auto"/>
        <w:ind w:firstLine="709"/>
        <w:jc w:val="both"/>
      </w:pPr>
      <w:r w:rsidRPr="00DA700C">
        <w:rPr>
          <w:shd w:val="clear" w:color="auto" w:fill="FFFFFF"/>
        </w:rPr>
        <w:t xml:space="preserve">Василеостровский район – один из четырех центральных районов </w:t>
      </w:r>
      <w:hyperlink r:id="rId6" w:tooltip="Санкт-Петербург" w:history="1">
        <w:r w:rsidRPr="00DA700C">
          <w:rPr>
            <w:rStyle w:val="ae"/>
            <w:color w:val="auto"/>
            <w:u w:val="none"/>
            <w:shd w:val="clear" w:color="auto" w:fill="FFFFFF"/>
          </w:rPr>
          <w:t>Санкт-Петербурга</w:t>
        </w:r>
      </w:hyperlink>
      <w:r w:rsidRPr="00DA700C">
        <w:rPr>
          <w:shd w:val="clear" w:color="auto" w:fill="FFFFFF"/>
        </w:rPr>
        <w:t>, имеющий свою неповторимую, истинно петербургскую атмосферу.</w:t>
      </w:r>
    </w:p>
    <w:p w:rsidR="00DA4ED2" w:rsidRPr="00DA700C" w:rsidRDefault="00474292" w:rsidP="00DE6362">
      <w:pPr>
        <w:spacing w:line="360" w:lineRule="auto"/>
        <w:ind w:firstLine="709"/>
        <w:jc w:val="both"/>
      </w:pPr>
      <w:r w:rsidRPr="00DA700C">
        <w:t>Василеостровский район относится к группе районов с наибольшей плотностью населения</w:t>
      </w:r>
      <w:r w:rsidR="000143DA" w:rsidRPr="00DA700C">
        <w:t xml:space="preserve"> и </w:t>
      </w:r>
      <w:r w:rsidRPr="00DA700C">
        <w:t>является историческим, промышленным, научным и образовательным центром</w:t>
      </w:r>
      <w:r w:rsidR="000143DA" w:rsidRPr="00DA700C">
        <w:t>.</w:t>
      </w:r>
      <w:r w:rsidR="00284206" w:rsidRPr="00DA700C">
        <w:t xml:space="preserve"> </w:t>
      </w:r>
    </w:p>
    <w:p w:rsidR="000143DA" w:rsidRPr="00DA700C" w:rsidRDefault="000143DA" w:rsidP="00DE6362">
      <w:pPr>
        <w:spacing w:line="360" w:lineRule="auto"/>
        <w:ind w:firstLine="709"/>
        <w:jc w:val="both"/>
      </w:pPr>
      <w:r w:rsidRPr="00DA700C">
        <w:t xml:space="preserve">Развитие социальной инфраструктуры, благоустройство, культурная жизнь района – </w:t>
      </w:r>
      <w:r w:rsidR="00C81487" w:rsidRPr="00DA700C">
        <w:br/>
      </w:r>
      <w:r w:rsidRPr="00DA700C">
        <w:t>во всех этих и других направлениях своей деятельности администрация</w:t>
      </w:r>
      <w:r w:rsidR="004A7CCA" w:rsidRPr="00DA700C">
        <w:t xml:space="preserve"> Василеостровского района</w:t>
      </w:r>
      <w:r w:rsidRPr="00DA700C">
        <w:t xml:space="preserve"> </w:t>
      </w:r>
      <w:r w:rsidR="00457E93" w:rsidRPr="00DA700C">
        <w:t xml:space="preserve">Санкт-Петербурга </w:t>
      </w:r>
      <w:r w:rsidRPr="00DA700C">
        <w:t>руководствуется советами и пожеланиями жителей острова.</w:t>
      </w:r>
    </w:p>
    <w:p w:rsidR="007A3D7F" w:rsidRPr="00DA700C" w:rsidRDefault="007A3D7F" w:rsidP="00DE6362">
      <w:pPr>
        <w:spacing w:line="360" w:lineRule="auto"/>
        <w:ind w:firstLine="709"/>
        <w:jc w:val="both"/>
      </w:pPr>
      <w:r w:rsidRPr="00DA700C">
        <w:t>Работа с обращениями граждан в администрации</w:t>
      </w:r>
      <w:r w:rsidR="00A92D18" w:rsidRPr="00DA700C">
        <w:t xml:space="preserve"> В</w:t>
      </w:r>
      <w:r w:rsidR="00C81487" w:rsidRPr="00DA700C">
        <w:t xml:space="preserve">асилеостровского района </w:t>
      </w:r>
      <w:r w:rsidR="00C81487" w:rsidRPr="00DA700C">
        <w:br/>
      </w:r>
      <w:r w:rsidRPr="00DA700C">
        <w:t>Санкт-Петербурга (далее – администрация) проводилась в соответствии с требованием Федерального закона от 02.05.2006 № 59-ФЗ</w:t>
      </w:r>
      <w:r w:rsidRPr="00DA700C">
        <w:rPr>
          <w:b/>
        </w:rPr>
        <w:t xml:space="preserve"> </w:t>
      </w:r>
      <w:r w:rsidR="000243B4" w:rsidRPr="00DA700C">
        <w:t>«</w:t>
      </w:r>
      <w:r w:rsidRPr="00DA700C">
        <w:t>О порядке рассмотрения обращений граждан Российской Федерации</w:t>
      </w:r>
      <w:r w:rsidR="000243B4" w:rsidRPr="00DA700C">
        <w:t>»</w:t>
      </w:r>
      <w:r w:rsidRPr="00DA700C">
        <w:t>. В целом эта задача решалась на должном уровне</w:t>
      </w:r>
      <w:r w:rsidR="00FB7CEA" w:rsidRPr="00DA700C">
        <w:t xml:space="preserve"> и в большинстве случаев с выездом на место</w:t>
      </w:r>
      <w:r w:rsidRPr="00DA700C">
        <w:t>.</w:t>
      </w:r>
    </w:p>
    <w:p w:rsidR="002B4B92" w:rsidRPr="00DA700C" w:rsidRDefault="002B4B92" w:rsidP="002B4B92">
      <w:pPr>
        <w:tabs>
          <w:tab w:val="left" w:pos="-2880"/>
        </w:tabs>
        <w:spacing w:line="360" w:lineRule="auto"/>
        <w:ind w:firstLine="851"/>
        <w:jc w:val="both"/>
      </w:pPr>
      <w:r w:rsidRPr="00DA700C">
        <w:t xml:space="preserve">В </w:t>
      </w:r>
      <w:r w:rsidRPr="00DA700C">
        <w:rPr>
          <w:lang w:val="en-US"/>
        </w:rPr>
        <w:t>III</w:t>
      </w:r>
      <w:r w:rsidRPr="00DA700C">
        <w:t xml:space="preserve"> квартале 2024 года в администрацию поступило 1 547 обращений и вве</w:t>
      </w:r>
      <w:r w:rsidR="00E435C7">
        <w:t xml:space="preserve">дено </w:t>
      </w:r>
      <w:r w:rsidR="00E435C7">
        <w:br/>
      </w:r>
      <w:bookmarkStart w:id="0" w:name="_GoBack"/>
      <w:bookmarkEnd w:id="0"/>
      <w:r w:rsidRPr="00DA700C">
        <w:t xml:space="preserve">1654 вопроса. По сравнению с аналогичным периодом 2023 года общее количество обращений жителей в администрацию за </w:t>
      </w:r>
      <w:r w:rsidRPr="00DA700C">
        <w:rPr>
          <w:lang w:val="en-US"/>
        </w:rPr>
        <w:t>III</w:t>
      </w:r>
      <w:r w:rsidRPr="00DA700C">
        <w:t xml:space="preserve"> квартал 2024 года возросло на 23 %.</w:t>
      </w:r>
    </w:p>
    <w:p w:rsidR="00615AAB" w:rsidRPr="00DA700C" w:rsidRDefault="00615AAB" w:rsidP="00DE6362">
      <w:pPr>
        <w:tabs>
          <w:tab w:val="left" w:pos="-2880"/>
        </w:tabs>
        <w:spacing w:line="360" w:lineRule="auto"/>
        <w:ind w:firstLine="851"/>
        <w:jc w:val="both"/>
      </w:pPr>
      <w:r w:rsidRPr="00DA700C">
        <w:t>По результатам рассмотрения обращений граждан в админи</w:t>
      </w:r>
      <w:r w:rsidR="00432DBC" w:rsidRPr="00DA700C">
        <w:t>страции</w:t>
      </w:r>
      <w:r w:rsidRPr="00DA700C">
        <w:rPr>
          <w:shd w:val="clear" w:color="auto" w:fill="FFFFFF"/>
        </w:rPr>
        <w:t xml:space="preserve">: </w:t>
      </w:r>
      <w:r w:rsidR="00C81487" w:rsidRPr="00DA700C">
        <w:t xml:space="preserve">поддержано </w:t>
      </w:r>
      <w:r w:rsidR="00C81487" w:rsidRPr="00DA700C">
        <w:br/>
      </w:r>
      <w:r w:rsidR="004E153E" w:rsidRPr="00DA700C">
        <w:t>73 обращения</w:t>
      </w:r>
      <w:r w:rsidRPr="00DA700C">
        <w:t>,</w:t>
      </w:r>
      <w:r w:rsidR="00A5285A" w:rsidRPr="00DA700C">
        <w:t xml:space="preserve"> в том числе п</w:t>
      </w:r>
      <w:r w:rsidR="00432DBC" w:rsidRPr="00DA700C">
        <w:t>риняты меры по</w:t>
      </w:r>
      <w:r w:rsidR="004E153E" w:rsidRPr="00DA700C">
        <w:t xml:space="preserve"> 15</w:t>
      </w:r>
      <w:r w:rsidR="00432DBC" w:rsidRPr="00DA700C">
        <w:t xml:space="preserve"> обращениям, даны разъяснения </w:t>
      </w:r>
      <w:r w:rsidR="004E153E" w:rsidRPr="00DA700C">
        <w:br/>
      </w:r>
      <w:r w:rsidR="00432DBC" w:rsidRPr="00DA700C">
        <w:t>по</w:t>
      </w:r>
      <w:r w:rsidR="00A5285A" w:rsidRPr="00DA700C">
        <w:t xml:space="preserve"> 1</w:t>
      </w:r>
      <w:r w:rsidR="00432DBC" w:rsidRPr="00DA700C">
        <w:t> </w:t>
      </w:r>
      <w:r w:rsidR="004E153E" w:rsidRPr="00DA700C">
        <w:t>244</w:t>
      </w:r>
      <w:r w:rsidR="00432DBC" w:rsidRPr="00DA700C">
        <w:t xml:space="preserve"> обращениям, направлено по компетенции</w:t>
      </w:r>
      <w:r w:rsidRPr="00DA700C">
        <w:t xml:space="preserve"> </w:t>
      </w:r>
      <w:r w:rsidR="004E153E" w:rsidRPr="00DA700C">
        <w:t>268</w:t>
      </w:r>
      <w:r w:rsidR="00432DBC" w:rsidRPr="00DA700C">
        <w:t xml:space="preserve"> обращений</w:t>
      </w:r>
      <w:r w:rsidRPr="00DA700C">
        <w:t xml:space="preserve">, </w:t>
      </w:r>
      <w:r w:rsidR="00432DBC" w:rsidRPr="00DA700C">
        <w:t xml:space="preserve">дан ответ автору </w:t>
      </w:r>
      <w:r w:rsidR="00C81487" w:rsidRPr="00DA700C">
        <w:br/>
      </w:r>
      <w:r w:rsidR="00432DBC" w:rsidRPr="00DA700C">
        <w:t>по</w:t>
      </w:r>
      <w:r w:rsidR="004E153E" w:rsidRPr="00DA700C">
        <w:t xml:space="preserve"> 65</w:t>
      </w:r>
      <w:r w:rsidR="00432DBC" w:rsidRPr="00DA700C">
        <w:t xml:space="preserve"> обращениям</w:t>
      </w:r>
      <w:r w:rsidR="00A5285A" w:rsidRPr="00DA700C">
        <w:t>.</w:t>
      </w:r>
    </w:p>
    <w:p w:rsidR="004E153E" w:rsidRPr="00DA700C" w:rsidRDefault="004E153E" w:rsidP="004E153E">
      <w:pPr>
        <w:tabs>
          <w:tab w:val="left" w:pos="-2880"/>
        </w:tabs>
        <w:spacing w:line="360" w:lineRule="auto"/>
        <w:ind w:firstLine="851"/>
        <w:jc w:val="both"/>
      </w:pPr>
      <w:r w:rsidRPr="00DA700C">
        <w:t>В минувшем квартале главой администрации проведено 15 приемов представителей организаций и юридических лиц, принято 27 человек. Первым заместителем и заместителями главы администрации проведено приемов граждан и представителей организаций – 50, принято 86 человек.</w:t>
      </w:r>
    </w:p>
    <w:p w:rsidR="004E153E" w:rsidRPr="00DA700C" w:rsidRDefault="004E153E" w:rsidP="004E153E">
      <w:pPr>
        <w:tabs>
          <w:tab w:val="left" w:pos="-2880"/>
        </w:tabs>
        <w:spacing w:line="360" w:lineRule="auto"/>
        <w:ind w:firstLine="851"/>
        <w:jc w:val="both"/>
      </w:pPr>
      <w:r w:rsidRPr="00DA700C">
        <w:t xml:space="preserve">Основные темы, поднимаемые гражданами на личных приёмах, касались вопросов: обеспечение жильем детей-сирот и детей, оставшихся без попечения родителей; конфликтов </w:t>
      </w:r>
      <w:r w:rsidRPr="00DA700C">
        <w:br/>
        <w:t xml:space="preserve">на бытовой почве; улучшение жилищных условий, предоставление жилого помещения </w:t>
      </w:r>
      <w:r w:rsidRPr="00DA700C">
        <w:br/>
        <w:t>по договору социального найма гражданам; обучения инвалидов (лиц с ограниченными физическими возможностями здоровья); доступности физической культуры и спорта; установления льгот и порядка посещения организаций культуры для отдельных категорий граждан.</w:t>
      </w:r>
    </w:p>
    <w:p w:rsidR="004E153E" w:rsidRPr="00DA700C" w:rsidRDefault="004E153E" w:rsidP="004E153E">
      <w:pPr>
        <w:tabs>
          <w:tab w:val="left" w:pos="-2880"/>
        </w:tabs>
        <w:spacing w:line="360" w:lineRule="auto"/>
        <w:ind w:firstLine="851"/>
        <w:jc w:val="both"/>
      </w:pPr>
      <w:r w:rsidRPr="00DA700C">
        <w:t xml:space="preserve">Следует отметить, что в администрации ежегодно отмечается увеличение количества поступающих обращений граждан в форме электронного документа посредством официального сайта через сервис «Электронная приемная» на официальном сайте </w:t>
      </w:r>
      <w:r w:rsidRPr="00DA700C">
        <w:lastRenderedPageBreak/>
        <w:t>Администрации Санкт-Петербурга в информационно-телекоммуникационной сети «Интернет».</w:t>
      </w:r>
    </w:p>
    <w:p w:rsidR="00A8795E" w:rsidRPr="00DA700C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DA700C">
        <w:t>Применение информационных технологий как инструмента для оперативного обмена информацией между государственными органами значительно сокращает время на обработку, отправку и получение документов, что в свою очередь способствует подготовке итогового ответа гражданину в более короткий срок.</w:t>
      </w:r>
    </w:p>
    <w:p w:rsidR="00A8795E" w:rsidRPr="00DA700C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DA700C">
        <w:t>Анализ социального состава авторов обращений показывает, что большинство из них относится к социально незащищенным слоям населения. Наибольшее количество обращений поступило от пенсионеров, инвалидов различных категорий, многодетных, студентов, малоимущих, неполных, молодых семей.</w:t>
      </w:r>
    </w:p>
    <w:p w:rsidR="00A8795E" w:rsidRPr="00DA700C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DA700C">
        <w:t>Снизилось количество обращений по вопросам социальной сферы, но оставались актуальными вопросы выплаты материальной помощи гражданам, оказавшимся в трудной жизненной ситуации, выплаты пособий на детей.</w:t>
      </w:r>
    </w:p>
    <w:p w:rsidR="00A8795E" w:rsidRPr="00DA700C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DA700C">
        <w:t>Сократилось количество обращений по вопросам льготного лекарственного обеспечения, предоставления высокотехнологичной медицинской помощи, но продолжали поступать обращения касательно вопросов организации работы подведомственных администрации учреждений здравоохранения, записи на приём к специалистам и качества оказываемых услуг, невозможности попасть к специалистам, оформления и закрытия электронных и больничных листов.</w:t>
      </w:r>
    </w:p>
    <w:p w:rsidR="00A8795E" w:rsidRPr="00DA700C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DA700C">
        <w:t xml:space="preserve">В своих обращениях граждане затрагивали вопросы коммунально-бытового обслуживания. Ведущее место среди указанных обращений занимали жалобы по вопросам подачи горячего и холодного водоснабжения, отсутствия уборки улиц, тротуаров </w:t>
      </w:r>
      <w:r w:rsidRPr="00DA700C">
        <w:br/>
        <w:t xml:space="preserve">и внутридомовых территорий, кронирования деревьев, оформлении порубочного билета </w:t>
      </w:r>
      <w:r w:rsidRPr="00DA700C">
        <w:br/>
        <w:t>на вырубку деревьев, покоса травы и озеленения района. Обращения по ремонту фасадов, кровель, а также ликвидации следов протечек, как и в 2023 году, занимают важное место среди вопросов. По данным вопросам проводятся проверки, выявляются нарушения при производстве ремонта кровли. При проведении капитального ремонта крыш одновременно выполнялись работы по обеспечению нормализации температурно-влажностного режима чердачных помещений.</w:t>
      </w:r>
    </w:p>
    <w:p w:rsidR="00A8795E" w:rsidRPr="00DA700C" w:rsidRDefault="00A8795E" w:rsidP="00A8795E">
      <w:pPr>
        <w:tabs>
          <w:tab w:val="left" w:pos="-2880"/>
        </w:tabs>
        <w:spacing w:line="360" w:lineRule="auto"/>
        <w:ind w:firstLine="851"/>
        <w:jc w:val="both"/>
      </w:pPr>
      <w:r w:rsidRPr="00DA700C">
        <w:t xml:space="preserve">Особое </w:t>
      </w:r>
      <w:r w:rsidRPr="00DA700C">
        <w:rPr>
          <w:bCs/>
        </w:rPr>
        <w:t xml:space="preserve">беспокойство граждан, по количеству обращений в текущем квартале, </w:t>
      </w:r>
      <w:r w:rsidRPr="00DA700C">
        <w:t>вызывает вопрос введения зон платной парковки в Василеостровском районе.</w:t>
      </w:r>
    </w:p>
    <w:p w:rsidR="00DE6362" w:rsidRPr="00DA700C" w:rsidRDefault="00DE6362" w:rsidP="00DE6362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>Следует отметить, что за отчетный период гражда</w:t>
      </w:r>
      <w:r w:rsidR="00C81487" w:rsidRPr="00DA700C">
        <w:rPr>
          <w:rFonts w:cs="Arial"/>
        </w:rPr>
        <w:t xml:space="preserve">нами были направлены обращения </w:t>
      </w:r>
      <w:r w:rsidR="00C81487" w:rsidRPr="00DA700C">
        <w:rPr>
          <w:rFonts w:cs="Arial"/>
        </w:rPr>
        <w:br/>
      </w:r>
      <w:r w:rsidRPr="00DA700C">
        <w:rPr>
          <w:rFonts w:cs="Arial"/>
        </w:rPr>
        <w:t>с благодарностью в адрес сотрудников подведомственных учреждений, а также сотрудников администрации.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lastRenderedPageBreak/>
        <w:t xml:space="preserve">Проанализировав обращения граждан, поступивших в </w:t>
      </w:r>
      <w:r w:rsidRPr="00DA700C">
        <w:rPr>
          <w:rFonts w:cs="Arial"/>
          <w:lang w:val="en-US"/>
        </w:rPr>
        <w:t>III</w:t>
      </w:r>
      <w:r w:rsidRPr="00DA700C">
        <w:rPr>
          <w:rFonts w:cs="Arial"/>
        </w:rPr>
        <w:t xml:space="preserve"> квартале 2024 года, можно сказать, что традиционно лидируют вопросы коммунального хозяйства (25 %).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 xml:space="preserve">Василеостровский район один из старейших районов Санкт-Петербурга. </w:t>
      </w:r>
      <w:r w:rsidRPr="00DA700C">
        <w:rPr>
          <w:rFonts w:cs="Arial"/>
        </w:rPr>
        <w:br/>
        <w:t>Из 1 221 жилого здания 769 – дома дореволюционной постройки. 30 зданий составляют специализированный и ведомственный жилищный фонд. Многоквартирные дома в районе обслуживают 4 крупные управляющие организации и ряд небольших компаний (ТСЖ, ЖСК).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>Ведущее место среди указанных обращений занимали жалобы по вопросам подачи горячего и холодного водоснабжения, отсутствия уборки улиц, тротуаров и внутридомовых территорий, а также покоса травы и озеленения района.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 xml:space="preserve">По разделам Типового общероссийского тематического классификатора обращений граждан, организаций и общественных объединений вопросы, содержащиеся в обращениях граждан, распределились следующим образом: 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>– государство, общество и политика – 9,5 %;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>– социальная сфера – 19,3 %;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>– экономика – 28,7 %;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 xml:space="preserve">– оборона, безопасность, законность – 6,8 % 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  <w:rPr>
          <w:rFonts w:cs="Arial"/>
        </w:rPr>
      </w:pPr>
      <w:r w:rsidRPr="00DA700C">
        <w:rPr>
          <w:rFonts w:cs="Arial"/>
        </w:rPr>
        <w:t>– жилище – 42,4 %.</w:t>
      </w:r>
    </w:p>
    <w:p w:rsidR="007A3D7F" w:rsidRPr="00DA700C" w:rsidRDefault="007A3D7F" w:rsidP="00DE6362">
      <w:pPr>
        <w:spacing w:line="360" w:lineRule="auto"/>
        <w:ind w:firstLine="851"/>
        <w:jc w:val="both"/>
        <w:outlineLvl w:val="0"/>
        <w:rPr>
          <w:b/>
        </w:rPr>
      </w:pPr>
      <w:r w:rsidRPr="00DA700C">
        <w:rPr>
          <w:b/>
        </w:rPr>
        <w:t>Государство, общество и политика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</w:pPr>
      <w:r w:rsidRPr="00DA700C">
        <w:t xml:space="preserve">В данном разделе наибольшее количество обращений поступило по тематике </w:t>
      </w:r>
      <w:r w:rsidRPr="00DA700C">
        <w:rPr>
          <w:b/>
        </w:rPr>
        <w:t>«Основы государственного управления»</w:t>
      </w:r>
      <w:r w:rsidRPr="00DA700C">
        <w:t xml:space="preserve"> – около 74,3 %.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</w:pPr>
      <w:r w:rsidRPr="00DA700C">
        <w:t>Заявителями поднимались вопросы деятельности исполнительных органов государственной власти Санкт-Петербурга. В данную рубрику вошли вопросы о</w:t>
      </w:r>
      <w:r w:rsidR="00211E63" w:rsidRPr="00DA700C">
        <w:t xml:space="preserve"> порядке рассмотрения обращений,</w:t>
      </w:r>
      <w:r w:rsidRPr="00DA700C">
        <w:t xml:space="preserve"> письма с благодарностью в адрес сотрудников администрации </w:t>
      </w:r>
      <w:r w:rsidR="00211E63" w:rsidRPr="00DA700C">
        <w:br/>
      </w:r>
      <w:r w:rsidRPr="00DA700C">
        <w:t>и подведомственных учреждений – 13 обращений</w:t>
      </w:r>
      <w:r w:rsidR="00211E63" w:rsidRPr="00DA700C">
        <w:t xml:space="preserve">, </w:t>
      </w:r>
      <w:r w:rsidRPr="00DA700C">
        <w:t>обращ</w:t>
      </w:r>
      <w:r w:rsidR="00211E63" w:rsidRPr="00DA700C">
        <w:t xml:space="preserve">ения </w:t>
      </w:r>
      <w:r w:rsidRPr="00DA700C">
        <w:t>по вопросу записи на личный прием к главе администрации и его заместителям – 27 обращений.</w:t>
      </w:r>
    </w:p>
    <w:p w:rsidR="00A8795E" w:rsidRPr="00DA700C" w:rsidRDefault="00A8795E" w:rsidP="00A8795E">
      <w:pPr>
        <w:spacing w:line="360" w:lineRule="auto"/>
        <w:ind w:firstLine="851"/>
        <w:jc w:val="both"/>
        <w:outlineLvl w:val="0"/>
      </w:pPr>
      <w:r w:rsidRPr="00DA700C">
        <w:t xml:space="preserve">Тематика </w:t>
      </w:r>
      <w:r w:rsidRPr="00DA700C">
        <w:rPr>
          <w:b/>
        </w:rPr>
        <w:t>«Конституционный строй»</w:t>
      </w:r>
      <w:r w:rsidRPr="00DA700C">
        <w:t xml:space="preserve"> составляет около 23,6 % обращений от общего количества вопросов в разделе. В данной тематике в основном вопросы касались защиты прав личности.</w:t>
      </w:r>
    </w:p>
    <w:p w:rsidR="007A3D7F" w:rsidRPr="00DA700C" w:rsidRDefault="007A3D7F" w:rsidP="00DE6362">
      <w:pPr>
        <w:spacing w:line="360" w:lineRule="auto"/>
        <w:ind w:firstLine="851"/>
        <w:jc w:val="both"/>
        <w:outlineLvl w:val="0"/>
        <w:rPr>
          <w:rFonts w:eastAsia="Courier New"/>
        </w:rPr>
      </w:pPr>
      <w:r w:rsidRPr="00DA700C">
        <w:rPr>
          <w:b/>
        </w:rPr>
        <w:t>Социальная сфера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t>На территории Василеостровского района проживает более 200 тыс. человек, в том числе около 25 тыс. детей, в том числе около 500 детей-инвалидов, пенсионеров.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t>Одним из приоритетных направлений в сфере социальной политики является социальная поддержка семей с детьми. Продолжена работа по обеспечению дополнительными техническими средствами реабилитации инвалидов и нуждающихся граждан.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lastRenderedPageBreak/>
        <w:t xml:space="preserve">В разделе </w:t>
      </w:r>
      <w:r w:rsidRPr="00DA700C">
        <w:rPr>
          <w:b/>
        </w:rPr>
        <w:t>«Социальная сфера»</w:t>
      </w:r>
      <w:r w:rsidRPr="00DA700C">
        <w:t xml:space="preserve"> количество обращений граждан снизилось </w:t>
      </w:r>
      <w:r w:rsidRPr="00DA700C">
        <w:br/>
        <w:t xml:space="preserve">по сравнению с аналогичным периодом 2023 года (2023 год – 282 обращений; 2024 год – </w:t>
      </w:r>
      <w:r w:rsidRPr="00DA700C">
        <w:br/>
        <w:t>299 обращения).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t xml:space="preserve">Основные доли вопросов распределились между тематиками «Семья» – </w:t>
      </w:r>
      <w:hyperlink r:id="rId7" w:tgtFrame="_top" w:history="1">
        <w:r w:rsidRPr="00DA700C">
          <w:rPr>
            <w:rStyle w:val="ae"/>
            <w:color w:val="auto"/>
          </w:rPr>
          <w:t>7</w:t>
        </w:r>
      </w:hyperlink>
      <w:r w:rsidRPr="00DA700C">
        <w:t xml:space="preserve"> обращений (2,3 %), «Труд и занятость населения» – </w:t>
      </w:r>
      <w:hyperlink r:id="rId8" w:tgtFrame="_top" w:history="1">
        <w:r w:rsidRPr="00DA700C">
          <w:rPr>
            <w:rStyle w:val="ae"/>
            <w:color w:val="auto"/>
          </w:rPr>
          <w:t>4</w:t>
        </w:r>
      </w:hyperlink>
      <w:r w:rsidRPr="00DA700C">
        <w:t xml:space="preserve"> обращения (1,3 %), «Социальное обеспечение </w:t>
      </w:r>
      <w:r w:rsidRPr="00DA700C">
        <w:br/>
        <w:t xml:space="preserve">и социальное страхование» – 68 обращений (26,4 %), «Образование. Наука. Культура» – </w:t>
      </w:r>
      <w:r w:rsidRPr="00DA700C">
        <w:br/>
        <w:t xml:space="preserve">79 обращений (24,7 %), «Здравоохранение. Физическая культура и спорт. Туризм» – </w:t>
      </w:r>
      <w:r w:rsidRPr="00DA700C">
        <w:br/>
        <w:t>135 обращений (45,3 %).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t xml:space="preserve">В тематику </w:t>
      </w:r>
      <w:r w:rsidRPr="00DA700C">
        <w:rPr>
          <w:b/>
        </w:rPr>
        <w:t>«Семья»</w:t>
      </w:r>
      <w:r w:rsidRPr="00DA700C">
        <w:t xml:space="preserve"> вошли вопросы о выплате пособий и компенсаций на ребенка – </w:t>
      </w:r>
      <w:r w:rsidRPr="00DA700C">
        <w:br/>
        <w:t xml:space="preserve">13 обращений. 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t>Тематика</w:t>
      </w:r>
      <w:r w:rsidRPr="00DA700C">
        <w:rPr>
          <w:b/>
        </w:rPr>
        <w:t xml:space="preserve"> «Социальное обеспечение и социальное страхование»</w:t>
      </w:r>
      <w:r w:rsidRPr="00DA700C">
        <w:t xml:space="preserve"> наибольшее отражение нашла в обращениях по вопросам протезно-ортопедической помощи, социального обеспечения, социальной поддержки и социальной помощи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гражданам, а также получение </w:t>
      </w:r>
      <w:r w:rsidRPr="00DA700C">
        <w:br/>
        <w:t xml:space="preserve">и использование материнского капитала, присвоение званий (в администрации проведено </w:t>
      </w:r>
      <w:r w:rsidRPr="00DA700C">
        <w:br/>
        <w:t xml:space="preserve">6 заседаний районной Комиссии, звание «Ветеран труда» присвоено 40 гражданам, вынесено 15 отказных решений). </w:t>
      </w:r>
    </w:p>
    <w:p w:rsidR="00211E63" w:rsidRPr="00DA700C" w:rsidRDefault="00211E63" w:rsidP="00211E63">
      <w:pPr>
        <w:spacing w:line="360" w:lineRule="auto"/>
        <w:ind w:firstLine="851"/>
        <w:jc w:val="both"/>
      </w:pPr>
      <w:r w:rsidRPr="00DA700C">
        <w:t xml:space="preserve">Отдельным категориям граждан выдано 27 направлений на предоставление бесплатной юридической помощи, выдано 117 направлений на бесплатное зубопротезирование. О </w:t>
      </w:r>
      <w:r w:rsidRPr="00DA700C">
        <w:rPr>
          <w:bCs/>
        </w:rPr>
        <w:t>форме предоставления мер социальной поддержки по оплате жилого помещения и коммунальных услуг в Санкт-Петербурге»</w:t>
      </w:r>
      <w:r w:rsidRPr="00DA700C">
        <w:t xml:space="preserve"> назначено 747 денежных выплат. Выдано 16 сертификатов «Земельный капитал в Санкт-Петербурге», принято 18 решений о направлении средств Земельный капитал в Санкт-Петербурге. Осуществляется постоянное взаимодействие </w:t>
      </w:r>
      <w:r w:rsidRPr="00DA700C">
        <w:br/>
        <w:t xml:space="preserve">с органами опеки и попечительства муниципальных образований муниципальных округов. </w:t>
      </w:r>
      <w:r w:rsidRPr="00DA700C">
        <w:br/>
        <w:t>По ходатайству органов опеки детям и подросткам оказывалась необходимая социальная помощь.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  <w:iCs/>
        </w:rPr>
      </w:pPr>
      <w:r w:rsidRPr="00DA700C">
        <w:t xml:space="preserve">Тематика </w:t>
      </w:r>
      <w:r w:rsidRPr="00DA700C">
        <w:rPr>
          <w:b/>
        </w:rPr>
        <w:t>«Образование. Наука. Культура»</w:t>
      </w:r>
      <w:r w:rsidRPr="00DA700C">
        <w:t xml:space="preserve">, содержит вопросы о предоставлении мест в дошкольных образовательных учреждениях, перевод обучающихся из образовательного учреждения в другое образовательное учреждение, состояние территорий школ и детских садов. 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t xml:space="preserve">На территории района осуществляют деятельность 69 государственных образовательных учреждений, подведомственных администрации. В районе по-прежнему существует проблема перегруженности школ. К сожалению, в 2024 году открытие новых школ не планируется, но мы не собираемся с этим мириться. Совместно с Комитетом по </w:t>
      </w:r>
      <w:r w:rsidRPr="00DA700C">
        <w:lastRenderedPageBreak/>
        <w:t>строительству и застройщиками продолжается работа над решением данной проблемы. Модернизация школ продолжается.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t xml:space="preserve">Два раза в неделю отделом образования администрации проводились заседания Комиссии по комплектованию дошкольных образовательных учреждений. 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t>Проведено 3 заседания Комиссии по организации отдыха д</w:t>
      </w:r>
      <w:r w:rsidR="00F71CBE" w:rsidRPr="00DA700C">
        <w:t xml:space="preserve">етей и молодежи </w:t>
      </w:r>
      <w:r w:rsidRPr="00DA700C">
        <w:t xml:space="preserve">и их оздоровления в Василеостровском районе Санкт-Петербурга. Комиссией было распределено 558 путевок на третью, четвертую и пятую смены в летний период в соответствии с перечнем лиц, определенных на право получения путевок. 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>В сентябре в общеобразовательных учреждениях, подведомственных администрации, проведены мероприятия: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>– посвященные Дню знаний;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>– проведена Декада противодействия идеологии терроризма и экстремизма: ежегодная общегородская акция, посвященная годовщине трагических событий в Беслане и Дню солидарности в борьбе с терроризмом у памятника</w:t>
      </w:r>
      <w:r w:rsidR="00F71CBE" w:rsidRPr="00DA700C">
        <w:rPr>
          <w:bCs/>
        </w:rPr>
        <w:t xml:space="preserve"> «Детям Беслана»; акция «Жить» </w:t>
      </w:r>
      <w:r w:rsidR="00F71CBE" w:rsidRPr="00DA700C">
        <w:rPr>
          <w:bCs/>
        </w:rPr>
        <w:br/>
      </w:r>
      <w:r w:rsidRPr="00DA700C">
        <w:rPr>
          <w:bCs/>
        </w:rPr>
        <w:t>в Румянцевском саду;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 xml:space="preserve">– проведены мероприятия, посвященные Дню памяти жертв блокады Ленинграда; 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 xml:space="preserve">– реализуется проект туристско-экскурсионных поездок «Юный путешественник Санкт-Петербурга», направленный на развитие детского культурно-познавательного туризма </w:t>
      </w:r>
      <w:r w:rsidRPr="00DA700C">
        <w:rPr>
          <w:bCs/>
        </w:rPr>
        <w:br/>
        <w:t xml:space="preserve">и усиление роли патриотического и духовно-нравственного воспитания детей. </w:t>
      </w:r>
    </w:p>
    <w:p w:rsidR="00F66D8E" w:rsidRPr="00DA700C" w:rsidRDefault="00F66D8E" w:rsidP="00F66D8E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>Василеостровский район принимает участие в маршруте «Театрально-Музыкальный Петербург». В рамках проекта для учащихся образовательных учреждений 5-8 и 10 классов организуются 8-часовые экскурсии.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t xml:space="preserve">Во исполнение Указа Президента от 07.05.2012 № 599 «По реализации государственной политики в области образования и науки» потребность населения в местах для детей в возрасте от 3 до 7 лет в детских садах района в </w:t>
      </w:r>
      <w:r w:rsidRPr="00DA700C">
        <w:rPr>
          <w:lang w:val="en-US"/>
        </w:rPr>
        <w:t>III</w:t>
      </w:r>
      <w:r w:rsidRPr="00DA700C">
        <w:t xml:space="preserve"> квартале 2024 года удовлетворена полностью. Дети в возрасте до 3 лет также обеспечены местами в детских садах района за счет применения вариативных форм дошкольного образования.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t xml:space="preserve">Отделом образования администрации еженедельно осуществляется прием граждан                      по разным вопросам. Еженедельно направляется информация о мероприятиях районного уровня и крупных мероприятиях, проводимых в образовательных учреждениях, на новостную ленту сайта администрации, в газету «Василеостровские новости». 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t xml:space="preserve">На портале «Гид по образованию Васильевского острова» размещена подробная информация обо всех образовательных учреждениях Василеостровского района, а также постоянно размещается информация о крупных районных мероприятиях и мероприятиях                              в образовательных учреждениях. </w:t>
      </w:r>
    </w:p>
    <w:p w:rsidR="00F66D8E" w:rsidRPr="00DA700C" w:rsidRDefault="00F66D8E" w:rsidP="00F66D8E">
      <w:pPr>
        <w:spacing w:line="360" w:lineRule="auto"/>
        <w:ind w:firstLine="851"/>
        <w:jc w:val="both"/>
      </w:pPr>
      <w:r w:rsidRPr="00DA700C">
        <w:lastRenderedPageBreak/>
        <w:t xml:space="preserve">Ежемесячно проводится информирование населения по вопросам образования                              на телеканалах. 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В разделе </w:t>
      </w:r>
      <w:r w:rsidRPr="00DA700C">
        <w:rPr>
          <w:b/>
        </w:rPr>
        <w:t>«Культура»</w:t>
      </w:r>
      <w:r w:rsidRPr="00DA700C">
        <w:t xml:space="preserve"> зафиксировано 15 обращений, большая часть которых была посвящена государственному контролю и надзору в сфере сохранения культурного наследия – 13 обращений.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>В общедоступных библиотеках района в отчетном периоде проведено 65 мероприятий патриотической направленности, в которых приняли участие 1707 человек.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С целью реализации задачи по приобщению подростков и детей к чтению </w:t>
      </w:r>
      <w:r w:rsidRPr="00DA700C">
        <w:br/>
        <w:t xml:space="preserve">в библиотеках района проведено 152 мероприятия, которые посетило 4438 детей в возрасте </w:t>
      </w:r>
      <w:r w:rsidRPr="00DA700C">
        <w:br/>
        <w:t xml:space="preserve">до 14 лет. </w:t>
      </w:r>
      <w:r w:rsidRPr="00DA700C">
        <w:rPr>
          <w:iCs/>
        </w:rPr>
        <w:t>Для</w:t>
      </w:r>
      <w:r w:rsidRPr="00DA700C">
        <w:t xml:space="preserve"> граждан пожилого возраста в отчетном периоде проведено 18 культурно-досуговых мероприятий, на которых присутствовало 350 человек. Курсы компьютерной грамотности на базе библиотек района в отчетном периоде посетило 100 человек. 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rPr>
          <w:iCs/>
        </w:rPr>
        <w:t xml:space="preserve">В районных библиотеках проведено 42 </w:t>
      </w:r>
      <w:r w:rsidRPr="00DA700C">
        <w:t xml:space="preserve">мероприятия, направленные на формирование семейных ценностей и развитие семейных традиций с охватом населения в количестве </w:t>
      </w:r>
      <w:r w:rsidRPr="00DA700C">
        <w:br/>
        <w:t xml:space="preserve">914 </w:t>
      </w:r>
      <w:r w:rsidRPr="00DA700C">
        <w:rPr>
          <w:iCs/>
        </w:rPr>
        <w:t>человек</w:t>
      </w:r>
      <w:r w:rsidRPr="00DA700C">
        <w:t>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В библиотеке «На Морской» </w:t>
      </w:r>
      <w:r w:rsidRPr="00DA700C">
        <w:rPr>
          <w:iCs/>
        </w:rPr>
        <w:t xml:space="preserve">прошел круглый стол «Культурный обмен: </w:t>
      </w:r>
      <w:r w:rsidRPr="00DA700C">
        <w:rPr>
          <w:iCs/>
        </w:rPr>
        <w:br/>
        <w:t xml:space="preserve">Санкт-Петербург - Мариуполь». В мероприятие приняли участие специалисты из библиотек Красногвардейского, Приморского, Московского и Адмиралтейского районов </w:t>
      </w:r>
      <w:r w:rsidRPr="00DA700C">
        <w:rPr>
          <w:iCs/>
        </w:rPr>
        <w:br/>
        <w:t>и Централизованной библиотечной системы Мариуполя. Мероприятие прошло в рамках проекта «Будем жить»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Для Василеостровского района Санкт-Петербурга проведение культурных </w:t>
      </w:r>
      <w:r w:rsidRPr="00DA700C">
        <w:br/>
        <w:t>и спортивных мероприятий – это ответственная задача, поскольку район богат объектами петровской эпохи, непосредственно связанных с его жизнью и деятельностью.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Тематика </w:t>
      </w:r>
      <w:r w:rsidRPr="00DA700C">
        <w:rPr>
          <w:b/>
        </w:rPr>
        <w:t xml:space="preserve">«Здравоохранение. Физическая культура и спорт. Туризм»: </w:t>
      </w:r>
      <w:r w:rsidRPr="00DA700C">
        <w:t xml:space="preserve">Здоровье жителей было и остается приоритетной задачей. Поступившие обращения содержали вопросы организации работы медицинских учреждений, качества предоставляемых медицинских услуг (45 обращений) и обеспечение лекарственными средствами (5 обращений), а также по разделу физической культуры и спорта, поступали обращения об организации условий и содержании мест для детского отдыха и досуга, расположенных на территории района (детских </w:t>
      </w:r>
      <w:r w:rsidRPr="00DA700C">
        <w:br/>
        <w:t xml:space="preserve">и спортивных площадок – 18 обращений), и организации тренировочных занятий </w:t>
      </w:r>
      <w:r w:rsidRPr="00DA700C">
        <w:br/>
        <w:t>в подведомственных учреждениях.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По вопросам </w:t>
      </w:r>
      <w:r w:rsidRPr="00DA700C">
        <w:rPr>
          <w:b/>
        </w:rPr>
        <w:t>«Здравоохранение»</w:t>
      </w:r>
      <w:r w:rsidRPr="00DA700C">
        <w:t xml:space="preserve"> количество обращений увеличилось в сравнении </w:t>
      </w:r>
      <w:r w:rsidRPr="00DA700C">
        <w:br/>
        <w:t>с аналогичным периодом 2023 года (2023 год – 123 обращения, 2024 год – 135 обращений).</w:t>
      </w:r>
      <w:r w:rsidRPr="00DA700C">
        <w:rPr>
          <w:b/>
        </w:rPr>
        <w:t xml:space="preserve"> </w:t>
      </w:r>
      <w:r w:rsidRPr="00DA700C">
        <w:t xml:space="preserve">Наблюдался значительное количество жалоб на работу федеральных государственных учреждений здравоохранения и медицинских учреждений Санкт-Петербурга. Большая часть </w:t>
      </w:r>
      <w:r w:rsidRPr="00DA700C">
        <w:lastRenderedPageBreak/>
        <w:t>указанных обращений касалась вопросов организации работы подведомственных администрации учреждений здравоохранения, записи на приём к специалистам и качества оказываемых услуг, невозможности попасть к специалистам.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Доля граждан, обращающихся на прием к врачам-специалистам поликлиник через единый портал записи «службы 122», составляет 93,3 %. Обратилось 66 288 пациентов. Альтернативно создана возможность записи граждан на прием к врачам-специалистам через интернет-ресурсы порталов ГосУслуги, «Здоровье Петербуржца», терминалы самозаписи. </w:t>
      </w:r>
      <w:r w:rsidRPr="00DA700C">
        <w:br/>
        <w:t xml:space="preserve">В </w:t>
      </w:r>
      <w:r w:rsidRPr="00DA700C">
        <w:rPr>
          <w:lang w:val="en-US"/>
        </w:rPr>
        <w:t>III</w:t>
      </w:r>
      <w:r w:rsidRPr="00DA700C">
        <w:t xml:space="preserve"> квартале 2024 года увеличилась доля граждан, которые записались на прием к врачу через интернет и составила 80,8 %. За аналогичный период 2023 года данный показатель не превышал 48,8 %.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Определенное место у взрослого населения района в процессе формирования здорового образа жизни занимает Центр здоровья, функционирующий в поликлиническом отделении № 53 СПб ГБУЗ «Городская поликлиника № 4», обратилось 1734 человека, факторы риска выявлены у 169 человек. </w:t>
      </w:r>
    </w:p>
    <w:p w:rsidR="00F71CBE" w:rsidRPr="00DA700C" w:rsidRDefault="00F71CBE" w:rsidP="00F71CBE">
      <w:pPr>
        <w:spacing w:line="360" w:lineRule="auto"/>
        <w:ind w:firstLine="851"/>
        <w:jc w:val="both"/>
        <w:rPr>
          <w:lang w:val="uk-UA"/>
        </w:rPr>
      </w:pPr>
      <w:r w:rsidRPr="00DA700C">
        <w:rPr>
          <w:lang w:val="uk-UA"/>
        </w:rPr>
        <w:t xml:space="preserve">В </w:t>
      </w:r>
      <w:r w:rsidRPr="00DA700C">
        <w:t>районе</w:t>
      </w:r>
      <w:r w:rsidRPr="00DA700C">
        <w:rPr>
          <w:lang w:val="uk-UA"/>
        </w:rPr>
        <w:t xml:space="preserve"> </w:t>
      </w:r>
      <w:r w:rsidRPr="00DA700C">
        <w:t>работают</w:t>
      </w:r>
      <w:r w:rsidRPr="00DA700C">
        <w:rPr>
          <w:lang w:val="uk-UA"/>
        </w:rPr>
        <w:t xml:space="preserve"> кабинеты «Артериальной гипертензии», отделения профилактики. Проводится диспансеризация на базе районных поликлиник.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В разделе </w:t>
      </w:r>
      <w:r w:rsidRPr="00DA700C">
        <w:rPr>
          <w:b/>
        </w:rPr>
        <w:t>«физическая культура и спорт»</w:t>
      </w:r>
      <w:r w:rsidRPr="00DA700C">
        <w:t xml:space="preserve"> зафиксировано 5 обращений граждан.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В ведении администрации находятся три учреждения физкультурно-спортивной направленности. За </w:t>
      </w:r>
      <w:r w:rsidRPr="00DA700C">
        <w:rPr>
          <w:lang w:val="en-US"/>
        </w:rPr>
        <w:t>III</w:t>
      </w:r>
      <w:r w:rsidRPr="00DA700C">
        <w:t xml:space="preserve"> квартал 2024 года учреждениями проведено 152 мероприятия, в которых приняло участие 7 994 человека. Функционируют 32 молодежных клуба и Дом молодежи Василеостровского района. За </w:t>
      </w:r>
      <w:r w:rsidRPr="00DA700C">
        <w:rPr>
          <w:lang w:val="en-US"/>
        </w:rPr>
        <w:t>III</w:t>
      </w:r>
      <w:r w:rsidRPr="00DA700C">
        <w:t xml:space="preserve"> квартал 2024 года учреждениями по делам молодежи проведены более 200 мероприятий разной направленности с использованием разных форм </w:t>
      </w:r>
      <w:r w:rsidRPr="00DA700C">
        <w:br/>
        <w:t>и технологий.</w:t>
      </w:r>
    </w:p>
    <w:p w:rsidR="00F71CBE" w:rsidRPr="00DA700C" w:rsidRDefault="00F71CBE" w:rsidP="00F71CBE">
      <w:pPr>
        <w:spacing w:line="360" w:lineRule="auto"/>
        <w:ind w:firstLine="851"/>
        <w:jc w:val="both"/>
        <w:rPr>
          <w:bCs/>
          <w:iCs/>
        </w:rPr>
      </w:pPr>
      <w:r w:rsidRPr="00DA700C">
        <w:rPr>
          <w:bCs/>
          <w:iCs/>
        </w:rPr>
        <w:t>В рамках Санкт-Петербургской лиги «Серебряный возраст» по городошному спорту команда Василеостровского района заняла 3 место.</w:t>
      </w:r>
    </w:p>
    <w:p w:rsidR="00F71CBE" w:rsidRPr="00DA700C" w:rsidRDefault="00F71CBE" w:rsidP="00F71CBE">
      <w:pPr>
        <w:spacing w:line="360" w:lineRule="auto"/>
        <w:ind w:firstLine="851"/>
        <w:jc w:val="both"/>
        <w:rPr>
          <w:bCs/>
          <w:iCs/>
        </w:rPr>
      </w:pPr>
      <w:r w:rsidRPr="00DA700C">
        <w:rPr>
          <w:bCs/>
          <w:iCs/>
        </w:rPr>
        <w:t xml:space="preserve">В рамках Санкт-Петербургской лиги корпоративного спорта, дивизион «Трудовые коллективы Санкт-Петербурга» команда Василеостровского района заняла 2 место </w:t>
      </w:r>
      <w:r w:rsidRPr="00DA700C">
        <w:rPr>
          <w:bCs/>
          <w:iCs/>
        </w:rPr>
        <w:br/>
        <w:t>в соревнованиях по мини-футболу.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Одним из важнейших этапов спортивного воспитания среди населения района, в столь непростое время, является внедрение Всероссийского физкультурно-спортивного комплекса «Готов к труду и обороне» (ГТО). Количество человек, выполнявших нормативы ГТО на базе Центра спорта Василеостровского, а также количество значкистов ежегодно растет. </w:t>
      </w:r>
    </w:p>
    <w:p w:rsidR="00F71CBE" w:rsidRPr="00DA700C" w:rsidRDefault="00F71CBE" w:rsidP="00F71CBE">
      <w:pPr>
        <w:spacing w:line="360" w:lineRule="auto"/>
        <w:ind w:firstLine="851"/>
        <w:jc w:val="both"/>
      </w:pPr>
      <w:r w:rsidRPr="00DA700C">
        <w:t xml:space="preserve">За </w:t>
      </w:r>
      <w:r w:rsidRPr="00DA700C">
        <w:rPr>
          <w:lang w:val="en-US"/>
        </w:rPr>
        <w:t>III</w:t>
      </w:r>
      <w:r w:rsidRPr="00DA700C">
        <w:t xml:space="preserve"> квартал Центр тестирования ВФСК «Готов к труду и обороне» принял нормативы у более чем 3500 человек, у таких организаций как: ДОЛ «Пионер» в Васкелово, ДОЛ «Ракета» в Ленинградской области и другие.</w:t>
      </w:r>
    </w:p>
    <w:p w:rsidR="007A3D7F" w:rsidRPr="00DA700C" w:rsidRDefault="007A3D7F" w:rsidP="00DE6362">
      <w:pPr>
        <w:autoSpaceDE w:val="0"/>
        <w:autoSpaceDN w:val="0"/>
        <w:spacing w:line="360" w:lineRule="auto"/>
        <w:ind w:firstLine="851"/>
        <w:rPr>
          <w:rFonts w:cs="Arial"/>
          <w:b/>
        </w:rPr>
      </w:pPr>
      <w:r w:rsidRPr="00DA700C">
        <w:rPr>
          <w:rFonts w:cs="Arial"/>
          <w:b/>
        </w:rPr>
        <w:lastRenderedPageBreak/>
        <w:t>Экономика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Большая часть поступивших вопросов в разделе «Экономика» была зарегистрирована в теме </w:t>
      </w:r>
      <w:r w:rsidRPr="00DA700C">
        <w:rPr>
          <w:rFonts w:cs="Arial"/>
          <w:b/>
        </w:rPr>
        <w:t>«Хозяйственная деятельность»</w:t>
      </w:r>
      <w:r w:rsidRPr="00DA700C">
        <w:rPr>
          <w:rFonts w:cs="Arial"/>
        </w:rPr>
        <w:t xml:space="preserve"> – 384 обращения (23 % от общего числа вопросов). 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Наиболее актуальными в разделе «Экономика» для заявителей были вопросы градостроительства и архитектуры – 247 обращений (что составляет около 56 % от общего количества обращений в данном разделе), транспорта – 49 обращений (11 %), природных ресурсов и охраны окружающей природной среды – 40 обращений (9 %), строительство – </w:t>
      </w:r>
      <w:r w:rsidRPr="00DA700C">
        <w:rPr>
          <w:rFonts w:cs="Arial"/>
        </w:rPr>
        <w:br/>
        <w:t>19 обращений (4,3 %), торговли – 33 обращения и общественного питания – 19 обращений.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По тематике градостроительства и архитектуры гражданами поднимались вопросы комплексного благоустройства городских территорий – 99 обращений, строительства объектов социальной сферы – 3 обращения, ремонта подъездных дорог, в том числе тротуаров – </w:t>
      </w:r>
      <w:r w:rsidRPr="00DA700C">
        <w:rPr>
          <w:rFonts w:cs="Arial"/>
        </w:rPr>
        <w:br/>
        <w:t>57 обращений, уборки мусора и посторонних предметов – 26 обращений, организации детских и спортивных площадок – 12 обращений, озеленения территорий – 14 обращений, эвакуации транспортных средств – 9 обращений, вывоз ТБО – 15 обращений, о строительстве, размещении гаражей, стоянок, автопарковок – 12 обращений, электроснабжения – 5 обращений.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Особенностью района является островное положение и исторически сложившаяся застройка территории. Действующие градостроительные регламенты и расположение основной территории района в охранных зонах регулирования застройки накладывают определенные ограничения на реализацию строительных проектов. Тем не менее, район является одним </w:t>
      </w:r>
      <w:r w:rsidRPr="00DA700C">
        <w:rPr>
          <w:rFonts w:cs="Arial"/>
        </w:rPr>
        <w:br/>
        <w:t>из самых привлекательных в инвестиционном отношении.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>Рассмотрено 19 проектов по: прокладке инженерных сетей, организации работ, планировки и межевания территорий.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>Благоустройство района осуществляется при постоянном взаимодействии администрации, СПБ ГКУ «Жилищное агентство Василеостровского района» и органов местного самоуправления.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В части благоустройства района организованы и осуществлены 15 объездов территории Василеостровского района Санкт-Петербурга по контролю за санитарно-техническим содержанием объектов и территорий района, в том числе плановых объездов </w:t>
      </w:r>
      <w:r w:rsidRPr="00DA700C">
        <w:rPr>
          <w:rFonts w:cs="Arial"/>
        </w:rPr>
        <w:br/>
        <w:t>в соответствии с положением о районном штабе.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В рамках работы Комиссии по обеспечению безопасности дорожного движения при администрации Василеостровского района Санкт-Петербурга осуществлялся контроль </w:t>
      </w:r>
      <w:r w:rsidRPr="00DA700C">
        <w:rPr>
          <w:rFonts w:cs="Arial"/>
        </w:rPr>
        <w:br/>
        <w:t xml:space="preserve">за текущим состоянием технических средств организации дорожного движения, уборкой объектов улично-дорожной сети. Предложения по модернизации технических средств организации дорожного движения капитальному и текущему ремонту дорог направлялись </w:t>
      </w:r>
      <w:r w:rsidRPr="00DA700C">
        <w:rPr>
          <w:rFonts w:cs="Arial"/>
        </w:rPr>
        <w:br/>
        <w:t>в Комитет по развитию транспортной инфраструктуры Санкт-Петербурга.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lastRenderedPageBreak/>
        <w:t xml:space="preserve">Принято участие в заседании межведомственной комиссии по ведению или изменению маршрутов общественного транспорта, мест остановок общественного транспорта, </w:t>
      </w:r>
      <w:r w:rsidRPr="00DA700C">
        <w:rPr>
          <w:rFonts w:cs="Arial"/>
        </w:rPr>
        <w:br/>
        <w:t xml:space="preserve">по вопросам пассажироперевозок населения, исполнения перевозчиками условий, заключенных с Комитетом по транспорту договоров на организацию перевозок пассажиров </w:t>
      </w:r>
      <w:r w:rsidRPr="00DA700C">
        <w:rPr>
          <w:rFonts w:cs="Arial"/>
        </w:rPr>
        <w:br/>
        <w:t>и багажа по маршрутам регулярных перевозок Санкт-Петербурга.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Осуществляется контроль за ходом выполнения работ: по ремонту дорог района </w:t>
      </w:r>
      <w:r w:rsidRPr="00DA700C">
        <w:rPr>
          <w:rFonts w:cs="Arial"/>
        </w:rPr>
        <w:br/>
        <w:t>в соответствии с утвержденными адресными программами; по вывозу ТКО с дворовых территорий и территорий предприятий и организаций района; по благоустройству дворовых территорий; по уборке тротуаров; очистке береговых территорий.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По тематике </w:t>
      </w:r>
      <w:r w:rsidRPr="00DA700C">
        <w:rPr>
          <w:rFonts w:cs="Arial"/>
          <w:b/>
        </w:rPr>
        <w:t>«Транспорт»</w:t>
      </w:r>
      <w:r w:rsidRPr="00DA700C">
        <w:rPr>
          <w:rFonts w:cs="Arial"/>
        </w:rPr>
        <w:t xml:space="preserve"> граждан волновали вопросы введения «новой модели транспортного обслуживания – 2024», организации безопасности дорожного движения, </w:t>
      </w:r>
      <w:r w:rsidRPr="00DA700C">
        <w:rPr>
          <w:rFonts w:cs="Arial"/>
        </w:rPr>
        <w:br/>
        <w:t>а именно: оказание содействия в установке дорожных знаков, нанесении дорожной разметки – 7 обращений, эксплуатация и сохранность автомобильных дорог - 10 обращений, эвакуации транспортных средств – 9 обращений, городской, сельский и междугородний пассажирский транспорт – 2 обращения, организация парковочных мест – 25 обращений.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>Многие вопросы обсуждались на заседаниях районного штаба по благоустройству.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В подраздел </w:t>
      </w:r>
      <w:r w:rsidRPr="00DA700C">
        <w:rPr>
          <w:rFonts w:cs="Arial"/>
          <w:b/>
        </w:rPr>
        <w:t xml:space="preserve">«Торговля» </w:t>
      </w:r>
      <w:r w:rsidRPr="00DA700C">
        <w:rPr>
          <w:rFonts w:cs="Arial"/>
        </w:rPr>
        <w:t>(33 обращения) вошли жалобы граждан по вопросам: деятельность предприятий общественного питания – 19 обращений; о незаконной деятельности хостелов; размещение информационных материалов в неустановленных местах; размещение рекламных конструкций; изменение фасада здания.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В соответствии с Законом Санкт-Петербурга «О порядке организации ярмарок и продажи товаров (выполнения работа, оказания услуг) на ярмарках на территории </w:t>
      </w:r>
      <w:r w:rsidRPr="00DA700C">
        <w:rPr>
          <w:rFonts w:cs="Arial"/>
        </w:rPr>
        <w:br/>
        <w:t>Санкт-</w:t>
      </w:r>
      <w:r w:rsidR="0049034F" w:rsidRPr="00DA700C">
        <w:rPr>
          <w:rFonts w:cs="Arial"/>
        </w:rPr>
        <w:t xml:space="preserve">Петербурга </w:t>
      </w:r>
      <w:r w:rsidRPr="00DA700C">
        <w:rPr>
          <w:rFonts w:cs="Arial"/>
        </w:rPr>
        <w:t xml:space="preserve">в </w:t>
      </w:r>
      <w:r w:rsidRPr="00DA700C">
        <w:rPr>
          <w:rFonts w:cs="Arial"/>
          <w:lang w:val="en-US"/>
        </w:rPr>
        <w:t>III</w:t>
      </w:r>
      <w:r w:rsidRPr="00DA700C">
        <w:rPr>
          <w:rFonts w:cs="Arial"/>
        </w:rPr>
        <w:t xml:space="preserve"> квартале проведено 2 региональные ярмарки.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Во исполнение распоряжения администрации Василеостровского района </w:t>
      </w:r>
      <w:r w:rsidRPr="00DA700C">
        <w:rPr>
          <w:rFonts w:cs="Arial"/>
        </w:rPr>
        <w:br/>
        <w:t xml:space="preserve">«О межведомственной рабочей группе по выявлению и пресечению фактов административных правонарушений на территории Василеостровского района Санкт-Петербурга» администрацией проводятся ежедневные рейды по ликвидации торговли в неустановленных местах с участием представителей Управления Министерства внутренних дел России </w:t>
      </w:r>
      <w:r w:rsidR="0049034F" w:rsidRPr="00DA700C">
        <w:rPr>
          <w:rFonts w:cs="Arial"/>
        </w:rPr>
        <w:br/>
      </w:r>
      <w:r w:rsidRPr="00DA700C">
        <w:rPr>
          <w:rFonts w:cs="Arial"/>
        </w:rPr>
        <w:t xml:space="preserve">по Василеостровскому району г. Санкт-Петербурга (далее – УМВД), сотрудников Комитета </w:t>
      </w:r>
      <w:r w:rsidR="0049034F" w:rsidRPr="00DA700C">
        <w:rPr>
          <w:rFonts w:cs="Arial"/>
        </w:rPr>
        <w:br/>
      </w:r>
      <w:r w:rsidRPr="00DA700C">
        <w:rPr>
          <w:rFonts w:cs="Arial"/>
        </w:rPr>
        <w:t xml:space="preserve">по вопросам законности, правопорядка и безопасности Санкт-Петербурга (далее – Комитет). </w:t>
      </w:r>
      <w:r w:rsidR="0049034F" w:rsidRPr="00DA700C">
        <w:rPr>
          <w:rFonts w:cs="Arial"/>
        </w:rPr>
        <w:br/>
      </w:r>
      <w:r w:rsidRPr="00DA700C">
        <w:rPr>
          <w:rFonts w:cs="Arial"/>
        </w:rPr>
        <w:t xml:space="preserve">В отчетном квартале проведено 66 рейдов, составлено 17 протоколов об административных правонарушениях за осуществление торговли в неустановленных местах на территории Василеостровского района Санкт-Петербурга. В рамках межведомственной работы </w:t>
      </w:r>
      <w:r w:rsidR="0049034F" w:rsidRPr="00DA700C">
        <w:rPr>
          <w:rFonts w:cs="Arial"/>
        </w:rPr>
        <w:br/>
      </w:r>
      <w:r w:rsidRPr="00DA700C">
        <w:rPr>
          <w:rFonts w:cs="Arial"/>
        </w:rPr>
        <w:t xml:space="preserve">по профилактике и пресечению правонарушений в сфере розничной алкогольной продукции </w:t>
      </w:r>
      <w:r w:rsidR="0049034F" w:rsidRPr="00DA700C">
        <w:rPr>
          <w:rFonts w:cs="Arial"/>
        </w:rPr>
        <w:br/>
      </w:r>
      <w:r w:rsidRPr="00DA700C">
        <w:rPr>
          <w:rFonts w:cs="Arial"/>
        </w:rPr>
        <w:t xml:space="preserve">за </w:t>
      </w:r>
      <w:r w:rsidRPr="00DA700C">
        <w:rPr>
          <w:rFonts w:cs="Arial"/>
          <w:lang w:val="en-US"/>
        </w:rPr>
        <w:t>III</w:t>
      </w:r>
      <w:r w:rsidRPr="00DA700C">
        <w:rPr>
          <w:rFonts w:cs="Arial"/>
        </w:rPr>
        <w:t xml:space="preserve"> квартал текущего года проведено 32 совместных рейда. Сотрудниками УМВД приняты </w:t>
      </w:r>
      <w:r w:rsidRPr="00DA700C">
        <w:rPr>
          <w:rFonts w:cs="Arial"/>
        </w:rPr>
        <w:lastRenderedPageBreak/>
        <w:t xml:space="preserve">меры по привлечению виновных лиц к административной ответственности, в соответствии </w:t>
      </w:r>
      <w:r w:rsidR="0049034F" w:rsidRPr="00DA700C">
        <w:rPr>
          <w:rFonts w:cs="Arial"/>
        </w:rPr>
        <w:br/>
      </w:r>
      <w:r w:rsidRPr="00DA700C">
        <w:rPr>
          <w:rFonts w:cs="Arial"/>
        </w:rPr>
        <w:t>со статьей 14.16 ч.3, 14.16 ч.2.1, составлено 24 протокола</w:t>
      </w:r>
      <w:r w:rsidR="0049034F" w:rsidRPr="00DA700C">
        <w:rPr>
          <w:rFonts w:cs="Arial"/>
        </w:rPr>
        <w:t xml:space="preserve"> </w:t>
      </w:r>
      <w:r w:rsidRPr="00DA700C">
        <w:rPr>
          <w:rFonts w:cs="Arial"/>
        </w:rPr>
        <w:t>об административном правонарушении в соответствии с КоАП РФ.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>Информация о результатах совместных мероприятий в рамках межведомственной рабочей группы по профилактике незаконного оборота алкогольной и спиртосодержащей продукци</w:t>
      </w:r>
      <w:r w:rsidR="0049034F" w:rsidRPr="00DA700C">
        <w:rPr>
          <w:rFonts w:cs="Arial"/>
        </w:rPr>
        <w:t xml:space="preserve">и </w:t>
      </w:r>
      <w:r w:rsidRPr="00DA700C">
        <w:rPr>
          <w:rFonts w:cs="Arial"/>
        </w:rPr>
        <w:t>на территории Василеостровского района Санкт-Петербурга направляется в прокуратуру Василеостровского района Санкт-Петербурга и в Комитет.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>С руководителями объектов потребительского рынка проводится разъяснительная работа по вопросу размещения в торговых залах, предприятиях общественного питания, в обязательном порядке, информации о запрете реализации алкогольной и спиртосодержащей продукции, а также табачных изделий лицам, не достигшим совершеннолетнего возраста.</w:t>
      </w:r>
    </w:p>
    <w:p w:rsidR="00F71CBE" w:rsidRPr="00DA700C" w:rsidRDefault="00F71CBE" w:rsidP="00F71CBE">
      <w:pPr>
        <w:autoSpaceDE w:val="0"/>
        <w:autoSpaceDN w:val="0"/>
        <w:spacing w:line="360" w:lineRule="auto"/>
        <w:ind w:firstLine="851"/>
        <w:jc w:val="both"/>
        <w:rPr>
          <w:rFonts w:cs="Arial"/>
        </w:rPr>
      </w:pPr>
      <w:r w:rsidRPr="00DA700C">
        <w:rPr>
          <w:rFonts w:cs="Arial"/>
        </w:rPr>
        <w:t xml:space="preserve">В подразделе </w:t>
      </w:r>
      <w:r w:rsidRPr="00DA700C">
        <w:rPr>
          <w:rFonts w:cs="Arial"/>
          <w:b/>
        </w:rPr>
        <w:t>«Природные ресурсы и охрана окружающей среды»</w:t>
      </w:r>
      <w:r w:rsidRPr="00DA700C">
        <w:rPr>
          <w:rFonts w:cs="Arial"/>
        </w:rPr>
        <w:t xml:space="preserve"> зарегистрировано 40 обращений, которые содержали вопросы </w:t>
      </w:r>
      <w:r w:rsidR="0049034F" w:rsidRPr="00DA700C">
        <w:rPr>
          <w:rFonts w:cs="Arial"/>
        </w:rPr>
        <w:t xml:space="preserve">гуманного отношения к животным; загрязнения </w:t>
      </w:r>
      <w:r w:rsidRPr="00DA700C">
        <w:rPr>
          <w:rFonts w:cs="Arial"/>
        </w:rPr>
        <w:t xml:space="preserve">окружающей среды, </w:t>
      </w:r>
      <w:r w:rsidR="0049034F" w:rsidRPr="00DA700C">
        <w:rPr>
          <w:rFonts w:cs="Arial"/>
        </w:rPr>
        <w:t>выбросов</w:t>
      </w:r>
      <w:r w:rsidRPr="00DA700C">
        <w:rPr>
          <w:rFonts w:cs="Arial"/>
        </w:rPr>
        <w:t>, от</w:t>
      </w:r>
      <w:r w:rsidR="0049034F" w:rsidRPr="00DA700C">
        <w:rPr>
          <w:rFonts w:cs="Arial"/>
        </w:rPr>
        <w:t>ходов</w:t>
      </w:r>
      <w:r w:rsidR="00D00063" w:rsidRPr="00DA700C">
        <w:rPr>
          <w:rFonts w:cs="Arial"/>
        </w:rPr>
        <w:t>; государственного</w:t>
      </w:r>
      <w:r w:rsidRPr="00DA700C">
        <w:rPr>
          <w:rFonts w:cs="Arial"/>
        </w:rPr>
        <w:t xml:space="preserve"> мониторинг</w:t>
      </w:r>
      <w:r w:rsidR="00D00063" w:rsidRPr="00DA700C">
        <w:rPr>
          <w:rFonts w:cs="Arial"/>
        </w:rPr>
        <w:t>а земель; государственного контроля</w:t>
      </w:r>
      <w:r w:rsidRPr="00DA700C">
        <w:rPr>
          <w:rFonts w:cs="Arial"/>
        </w:rPr>
        <w:t xml:space="preserve"> и надзор</w:t>
      </w:r>
      <w:r w:rsidR="00D00063" w:rsidRPr="00DA700C">
        <w:rPr>
          <w:rFonts w:cs="Arial"/>
        </w:rPr>
        <w:t>а</w:t>
      </w:r>
      <w:r w:rsidRPr="00DA700C">
        <w:rPr>
          <w:rFonts w:cs="Arial"/>
        </w:rPr>
        <w:t xml:space="preserve"> в сфере сохранения культурного наследия, о</w:t>
      </w:r>
      <w:r w:rsidR="00D00063" w:rsidRPr="00DA700C">
        <w:rPr>
          <w:rFonts w:cs="Arial"/>
        </w:rPr>
        <w:t>храны и использования</w:t>
      </w:r>
      <w:r w:rsidRPr="00DA700C">
        <w:rPr>
          <w:rFonts w:cs="Arial"/>
        </w:rPr>
        <w:t xml:space="preserve"> водных ресурсов.</w:t>
      </w:r>
    </w:p>
    <w:p w:rsidR="007A3D7F" w:rsidRPr="00DA700C" w:rsidRDefault="007A3D7F" w:rsidP="00DE6362">
      <w:pPr>
        <w:spacing w:line="360" w:lineRule="auto"/>
        <w:ind w:firstLine="851"/>
        <w:jc w:val="both"/>
        <w:outlineLvl w:val="0"/>
        <w:rPr>
          <w:b/>
        </w:rPr>
      </w:pPr>
      <w:r w:rsidRPr="00DA700C">
        <w:rPr>
          <w:b/>
        </w:rPr>
        <w:t>Оборона, безопасность, законность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Работа по обеспечению общественной безопасности и укреплению правопорядка проводилась в соответствии с Планом мероприятий по профилактике правонарушений. </w:t>
      </w:r>
      <w:r w:rsidRPr="00DA700C">
        <w:br/>
        <w:t>По отзывам и данным городской статистики, Василеостровский район – один из самых безопасных и комфортных для проживания.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>По данному разделу в администрацию поступило 106 обращений. В основном вопросы касались защиты прав личности, нарушения закона о тишине, конфликтов на бытовой почве – 26 обращений, вопросов взаимодействия с правоохранительными органами.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По информации, представленной УМВД, на территории района отсутствуют места концентрации экстремистских настроенной молодежи, места распространения экстремистской символики, печатной продукции экстремистского содержания.  Лиц, входящих в молодежные экстремистские организации (НМО экстремистского толка), а также собственно НМО экстремистской направленности не выявлено. 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В порядке контроля за миграционной обстановкой на территории Василеостровского района в рамках компетенции осуществлялся контроль за расселенными и пустующими зданиями. Представителями управляющих организаций осуществлялись плановые проверки зданий и пустующих помещений. В </w:t>
      </w:r>
      <w:r w:rsidRPr="00DA700C">
        <w:rPr>
          <w:lang w:val="en-US"/>
        </w:rPr>
        <w:t>III</w:t>
      </w:r>
      <w:r w:rsidRPr="00DA700C">
        <w:t xml:space="preserve"> квартале 2024 года проведено 5 рейдов по проверке пустующих, расселенных зданий и помещений. Нарушений не выявлено. 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lastRenderedPageBreak/>
        <w:t>По деятельности административной комиссии за отчетный период органи</w:t>
      </w:r>
      <w:r w:rsidR="00855348" w:rsidRPr="00DA700C">
        <w:t xml:space="preserve">зовано </w:t>
      </w:r>
      <w:r w:rsidR="00855348" w:rsidRPr="00DA700C">
        <w:br/>
      </w:r>
      <w:r w:rsidRPr="00DA700C">
        <w:t xml:space="preserve">и проведено 5 заседаний комиссии. В комиссию поступило 67 протоколов </w:t>
      </w:r>
      <w:r w:rsidR="00855348" w:rsidRPr="00DA700C">
        <w:br/>
      </w:r>
      <w:r w:rsidRPr="00DA700C">
        <w:t xml:space="preserve">об административных правонарушениях. Рассмотрено на заседаниях комиссии </w:t>
      </w:r>
      <w:r w:rsidR="00855348" w:rsidRPr="00DA700C">
        <w:br/>
      </w:r>
      <w:r w:rsidRPr="00DA700C">
        <w:t>77 административных дел. Взыскаемость штрафов составила 86 %.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В </w:t>
      </w:r>
      <w:r w:rsidRPr="00DA700C">
        <w:rPr>
          <w:lang w:val="en-US"/>
        </w:rPr>
        <w:t>III</w:t>
      </w:r>
      <w:r w:rsidRPr="00DA700C">
        <w:t xml:space="preserve"> квартале 2024 года проведено 7 заседаний комиссии по делам несовершеннолетних и защите их прав, из них 77 – по рассмотрению персональных дел </w:t>
      </w:r>
      <w:r w:rsidR="00855348" w:rsidRPr="00DA700C">
        <w:br/>
      </w:r>
      <w:r w:rsidRPr="00DA700C">
        <w:t xml:space="preserve">в отношении несовершеннолетних и родителей, 1 – по рассмотрению вопросов, предусмотренных планом работы комиссии на </w:t>
      </w:r>
      <w:r w:rsidRPr="00DA700C">
        <w:rPr>
          <w:lang w:val="en-US"/>
        </w:rPr>
        <w:t>III</w:t>
      </w:r>
      <w:r w:rsidRPr="00DA700C">
        <w:t xml:space="preserve"> квартал 2024 года.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Подведены итоги реализации 30 планов индивидуально-профилактической работы (далее – ИПР), по результатам приняты решения о продолжении ИПР – 22 решения, </w:t>
      </w:r>
      <w:r w:rsidRPr="00DA700C">
        <w:br/>
        <w:t>о прекращении ИПР – 8 решений, в том числе в связи с улучшением ситуации – 5 решений.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В ходе рассмотрения дел на заседаниях комиссии приняты решения о необходимости проведения межведомственной индивидуально-профилактической работы в отношении </w:t>
      </w:r>
      <w:r w:rsidR="00855348" w:rsidRPr="00DA700C">
        <w:br/>
      </w:r>
      <w:r w:rsidRPr="00DA700C">
        <w:t>5 семей, а также даны 154</w:t>
      </w:r>
      <w:r w:rsidR="00855348" w:rsidRPr="00DA700C">
        <w:t xml:space="preserve"> различных поручения</w:t>
      </w:r>
      <w:r w:rsidRPr="00DA700C">
        <w:t xml:space="preserve"> субъектам профилактики по устранению причин и условий, способствовавших безнадзорности и правонарушениям несовершеннолетних.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 xml:space="preserve">В Санкт-Петербурге существует программа «Безопасный город» – поступило </w:t>
      </w:r>
      <w:r w:rsidR="00855348" w:rsidRPr="00DA700C">
        <w:br/>
      </w:r>
      <w:r w:rsidRPr="00DA700C">
        <w:t xml:space="preserve">2 обращения. В ходе ее реализации уже установлено – более 900 камер видеонаблюдения, что, безусловно, улучшило общую статистику раскрываемости и предотвращения преступлений. </w:t>
      </w:r>
      <w:r w:rsidR="00855348" w:rsidRPr="00DA700C">
        <w:br/>
      </w:r>
      <w:r w:rsidRPr="00DA700C">
        <w:t>К 2025 году планируется установить более 4 тыс. камер видеонаблюдения при наличии достаточного финансирования, а также согласований с управляющими компаниями. Над этим активно ведется работа.</w:t>
      </w:r>
    </w:p>
    <w:p w:rsidR="00D00063" w:rsidRPr="00DA700C" w:rsidRDefault="00D00063" w:rsidP="00D00063">
      <w:pPr>
        <w:spacing w:line="360" w:lineRule="auto"/>
        <w:ind w:firstLine="851"/>
        <w:jc w:val="both"/>
        <w:outlineLvl w:val="0"/>
      </w:pPr>
      <w:r w:rsidRPr="00DA700C">
        <w:t>Осуществляется систематическое информирование населения по вопросам обеспечения личной и пожарной безопасности, миграционного законодательства и о работе Комиссии по делам несовершеннолетних и защите их прав, администрати</w:t>
      </w:r>
      <w:r w:rsidR="00855348" w:rsidRPr="00DA700C">
        <w:t xml:space="preserve">вной комиссии, </w:t>
      </w:r>
      <w:r w:rsidR="00855348" w:rsidRPr="00DA700C">
        <w:br/>
      </w:r>
      <w:r w:rsidRPr="00DA700C">
        <w:t xml:space="preserve">об административной ответственности граждан, предусмотренной законом Санкт-Петербурга «Об административных правонарушениях в Санкт-Петербурге» от 31.05.2010 № 273-70, изменениях действующего законодательства. </w:t>
      </w:r>
    </w:p>
    <w:p w:rsidR="007A3D7F" w:rsidRPr="00DA700C" w:rsidRDefault="007A3D7F" w:rsidP="00DE6362">
      <w:pPr>
        <w:spacing w:line="360" w:lineRule="auto"/>
        <w:ind w:firstLine="851"/>
        <w:jc w:val="both"/>
        <w:outlineLvl w:val="0"/>
        <w:rPr>
          <w:rFonts w:eastAsia="Courier New"/>
          <w:b/>
        </w:rPr>
      </w:pPr>
      <w:r w:rsidRPr="00DA700C">
        <w:rPr>
          <w:rFonts w:eastAsia="Courier New"/>
          <w:b/>
        </w:rPr>
        <w:t>Жилище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В разделе «Жилище» зарегистрировано – 657 обращений, что составляет 39 % </w:t>
      </w:r>
      <w:r w:rsidRPr="00DA700C">
        <w:br/>
        <w:t>от общего числа поступивших вопросов. По сравнению с аналогичным периодом, количество обращений увеличилось (2023 год – 473 обращения).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Подраздел </w:t>
      </w:r>
      <w:r w:rsidRPr="00DA700C">
        <w:rPr>
          <w:b/>
        </w:rPr>
        <w:t xml:space="preserve">«Обеспечение граждан жилищем, пользование жилищным фондом, социальные гарантии в жилищной сфере (за исключением права собственности </w:t>
      </w:r>
      <w:r w:rsidRPr="00DA700C">
        <w:rPr>
          <w:b/>
        </w:rPr>
        <w:br/>
        <w:t>на жилище)»</w:t>
      </w:r>
      <w:r w:rsidRPr="00DA700C">
        <w:t xml:space="preserve"> включает в себя 144 обращения. Из них по вопросам переустройства и (или) </w:t>
      </w:r>
      <w:r w:rsidRPr="00DA700C">
        <w:lastRenderedPageBreak/>
        <w:t xml:space="preserve">перепланировки жилого помещения поступило 23 обращения, улучшения жилищных условий, предоставления жилого помещения по договору социального найма гражданам, состоящим </w:t>
      </w:r>
      <w:r w:rsidRPr="00DA700C">
        <w:br/>
        <w:t xml:space="preserve">на учете в органе местного самоуправления в качестве нуждающихся в жилых помещениях – 37 обращений, обеспечение жильем детей-сирот и детей, оставшихся без попечения родителей – 2 обращения, постановка на учет в органе местного самоуправления и восстановление </w:t>
      </w:r>
      <w:r w:rsidRPr="00DA700C">
        <w:br/>
        <w:t xml:space="preserve">в очереди на получение жилья граждан, нуждающихся в жилых помещениях – 5 обращений. 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По жилищным вопросам наибольшее количество вопросов поступило в отношении актуализации учетных дел, постановка на жилищный учет, включение в учетное дело. Обращались жители и за получением информации об очередности предоставления жилых помещений по условиям социального найма и о включении в списки по различным целевым программам Санкт-Петербурга, предусматривающим государственное содействие за счет средств городского бюджета.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В администрации постоянно ведется работа по информированию населения </w:t>
      </w:r>
      <w:r w:rsidRPr="00DA700C">
        <w:br/>
        <w:t>об условиях постановки на учет и участия в целевых программах, предусматривающих государственное содействие Санкт-Петербурга в улучшении жилищных условий граждан.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В целях активации работы по привлечению граждан к участию в целевой программе Санкт-Петербурга «Развитие долгосрочного жилищного кредитования в Санкт-Петербурге» усилена работа по информированию и консультированию граждан.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Проведено 12</w:t>
      </w:r>
      <w:r w:rsidRPr="00DA700C">
        <w:rPr>
          <w:i/>
        </w:rPr>
        <w:t xml:space="preserve"> </w:t>
      </w:r>
      <w:r w:rsidRPr="00DA700C">
        <w:t xml:space="preserve">заседаний районной жилищной комиссии, на которых рассмотрено </w:t>
      </w:r>
      <w:r w:rsidRPr="00DA700C">
        <w:br/>
        <w:t>386 обращений граждан.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rPr>
          <w:b/>
        </w:rPr>
        <w:t xml:space="preserve">«Коммунальное хозяйство» </w:t>
      </w:r>
      <w:r w:rsidRPr="00DA700C">
        <w:t>Граждане обращались по вопросам</w:t>
      </w:r>
      <w:r w:rsidR="002E393F" w:rsidRPr="00DA700C">
        <w:t>:</w:t>
      </w:r>
      <w:r w:rsidRPr="00DA700C">
        <w:t xml:space="preserve"> бытового обслуживания – 10 обращений; водоснабжения – 92 обращения</w:t>
      </w:r>
      <w:r w:rsidR="002E393F" w:rsidRPr="00DA700C">
        <w:t>;</w:t>
      </w:r>
      <w:r w:rsidRPr="00DA700C">
        <w:t xml:space="preserve"> работы управляющих компаний – 51 обращение; </w:t>
      </w:r>
      <w:r w:rsidR="002E393F" w:rsidRPr="00DA700C">
        <w:t>работы лифтов</w:t>
      </w:r>
      <w:r w:rsidRPr="00DA700C">
        <w:t xml:space="preserve"> – 3 обращения; о</w:t>
      </w:r>
      <w:r w:rsidR="002E393F" w:rsidRPr="00DA700C">
        <w:t>платы</w:t>
      </w:r>
      <w:r w:rsidRPr="00DA700C">
        <w:t xml:space="preserve"> жилищно-коммунальных услуг (ЖКХ), взносов Фонд капитального ремонта – 214 обращений</w:t>
      </w:r>
      <w:r w:rsidR="002E393F" w:rsidRPr="00DA700C">
        <w:t>; теплоснабжения</w:t>
      </w:r>
      <w:r w:rsidRPr="00DA700C">
        <w:t xml:space="preserve"> – </w:t>
      </w:r>
      <w:r w:rsidR="002E393F" w:rsidRPr="00DA700C">
        <w:br/>
      </w:r>
      <w:r w:rsidRPr="00DA700C">
        <w:t xml:space="preserve">2 обращения; </w:t>
      </w:r>
      <w:r w:rsidR="002E393F" w:rsidRPr="00DA700C">
        <w:t>содержания подвалов</w:t>
      </w:r>
      <w:r w:rsidRPr="00DA700C">
        <w:t xml:space="preserve"> – 9 обращений; ремонт</w:t>
      </w:r>
      <w:r w:rsidR="002E393F" w:rsidRPr="00DA700C">
        <w:t>а</w:t>
      </w:r>
      <w:r w:rsidRPr="00DA700C">
        <w:t xml:space="preserve"> кровли – 12 обращений; ремонт</w:t>
      </w:r>
      <w:r w:rsidR="002E393F" w:rsidRPr="00DA700C">
        <w:t>а</w:t>
      </w:r>
      <w:r w:rsidRPr="00DA700C">
        <w:t xml:space="preserve"> лестничных клеток – 7 обращений, </w:t>
      </w:r>
      <w:r w:rsidR="002E393F" w:rsidRPr="00DA700C">
        <w:t>ремонта фасадов</w:t>
      </w:r>
      <w:r w:rsidRPr="00DA700C">
        <w:t xml:space="preserve"> – 42 обращения.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Контроль за работой организаций, осуществляющих деятельность в сфере ЖКХ, проводит СПб ГКУ «Жилищное агентство Василеостровского района Санкт-Петербурга» (далее – ГКУ ЖА), отдел районного хозяйства администрации, Комитет по энергетике </w:t>
      </w:r>
      <w:r w:rsidR="002E393F" w:rsidRPr="00DA700C">
        <w:br/>
      </w:r>
      <w:r w:rsidRPr="00DA700C">
        <w:t xml:space="preserve">и инженерному обеспечению, Жилищный комитет, Комитет территориального развития </w:t>
      </w:r>
      <w:r w:rsidR="002E393F" w:rsidRPr="00DA700C">
        <w:br/>
      </w:r>
      <w:r w:rsidRPr="00DA700C">
        <w:t>Санкт-Петербурга.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В Василеостровском районе расположено 1 263 многоквартирных домов (далее – МКД), в том числе 5 – расселено, 17 – общежитий, 178 – в управлении ТСЖ, ТСН, ЖСК, </w:t>
      </w:r>
      <w:r w:rsidR="002E393F" w:rsidRPr="00DA700C">
        <w:br/>
      </w:r>
      <w:r w:rsidRPr="00DA700C">
        <w:t xml:space="preserve">3 –- непосредственное управление. Из 1 060 МКД района в 493 МКД избраны и успешно работают Советы дома, в остальных – решение о выборе Совета дома принято не было, работа </w:t>
      </w:r>
      <w:r w:rsidRPr="00DA700C">
        <w:lastRenderedPageBreak/>
        <w:t>продолжается. Ведется подготовительная работа по взаимодействию с Межрегиональной общественной организацией «Центр защиты прав потребителей и собственников жилья».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В целях сокращения задолженности и увеличения процента собираемост</w:t>
      </w:r>
      <w:r w:rsidR="002E393F" w:rsidRPr="00DA700C">
        <w:t xml:space="preserve">и платежей </w:t>
      </w:r>
      <w:r w:rsidR="002E393F" w:rsidRPr="00DA700C">
        <w:br/>
      </w:r>
      <w:r w:rsidRPr="00DA700C">
        <w:t>с населения за коммунальные услуги разработана «Дорожная карта», вклю</w:t>
      </w:r>
      <w:r w:rsidR="002E393F" w:rsidRPr="00DA700C">
        <w:t xml:space="preserve">чающая работу </w:t>
      </w:r>
      <w:r w:rsidR="002E393F" w:rsidRPr="00DA700C">
        <w:br/>
      </w:r>
      <w:r w:rsidRPr="00DA700C">
        <w:t>по контролю нераспределенного объема коммунальных ресурсов и работу по погашению кредиторской задолженности перед РСО, проводятся мероприятия.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В соответствии с приказом ГКУ ЖА постоянно действующей комиссией </w:t>
      </w:r>
      <w:r w:rsidR="002E393F" w:rsidRPr="00DA700C">
        <w:br/>
      </w:r>
      <w:r w:rsidRPr="00DA700C">
        <w:t xml:space="preserve">по обращениям граждан осуществляется контроль за соблюдением правильного расчета </w:t>
      </w:r>
      <w:r w:rsidR="002E393F" w:rsidRPr="00DA700C">
        <w:br/>
      </w:r>
      <w:r w:rsidRPr="00DA700C">
        <w:t>и взимания платежей за жилищные и коммунальные услуги по государственным помещениям Василеостровского района.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На 2024 год утвержден краткосрочный план реализации региональной программы капитального ремонта по Василеостровскому району в 245 МКД. Виды работ: ХВС – 17, </w:t>
      </w:r>
      <w:r w:rsidR="002E393F" w:rsidRPr="00DA700C">
        <w:br/>
      </w:r>
      <w:r w:rsidRPr="00DA700C">
        <w:t>ГВС – 11</w:t>
      </w:r>
      <w:r w:rsidR="002E393F" w:rsidRPr="00DA700C">
        <w:t>, ВО – 11, т</w:t>
      </w:r>
      <w:r w:rsidRPr="00DA700C">
        <w:t>еплоснабжение – 15</w:t>
      </w:r>
      <w:r w:rsidR="002E393F" w:rsidRPr="00DA700C">
        <w:t>, э</w:t>
      </w:r>
      <w:r w:rsidRPr="00DA700C">
        <w:t>лектроснабжение – 74</w:t>
      </w:r>
      <w:r w:rsidR="002E393F" w:rsidRPr="00DA700C">
        <w:t>, к</w:t>
      </w:r>
      <w:r w:rsidRPr="00DA700C">
        <w:t xml:space="preserve">рыши – </w:t>
      </w:r>
      <w:r w:rsidR="002E393F" w:rsidRPr="00DA700C">
        <w:t>34, ф</w:t>
      </w:r>
      <w:r w:rsidRPr="00DA700C">
        <w:t xml:space="preserve">асады – 21, </w:t>
      </w:r>
      <w:r w:rsidR="002E393F" w:rsidRPr="00DA700C">
        <w:t>л</w:t>
      </w:r>
      <w:r w:rsidRPr="00DA700C">
        <w:t xml:space="preserve">ифты – 35, АСК – 18. </w:t>
      </w:r>
    </w:p>
    <w:p w:rsidR="00855348" w:rsidRPr="00DA700C" w:rsidRDefault="00855348" w:rsidP="00855348">
      <w:pPr>
        <w:spacing w:line="360" w:lineRule="auto"/>
        <w:ind w:firstLine="851"/>
        <w:jc w:val="both"/>
        <w:rPr>
          <w:bCs/>
        </w:rPr>
      </w:pPr>
      <w:r w:rsidRPr="00DA700C">
        <w:t xml:space="preserve">Районной межведомственной комиссией Василеостровского района (далее – Комиссия) за </w:t>
      </w:r>
      <w:r w:rsidRPr="00DA700C">
        <w:rPr>
          <w:lang w:val="en-US"/>
        </w:rPr>
        <w:t>III</w:t>
      </w:r>
      <w:r w:rsidRPr="00DA700C">
        <w:t xml:space="preserve"> квартал 2024 год рассмотрен 153 проекта, по результатам рассмотрения проектов о перепланировке при переустройстве и переводу из жилых помещений в нежилые </w:t>
      </w:r>
      <w:r w:rsidR="007A1772" w:rsidRPr="00DA700C">
        <w:br/>
      </w:r>
      <w:r w:rsidRPr="00DA700C">
        <w:t xml:space="preserve">в Комиссии согласовано – 79 проектов, отказано в согласовании – 74 проекта. Принято </w:t>
      </w:r>
      <w:r w:rsidR="007A1772" w:rsidRPr="00DA700C">
        <w:br/>
      </w:r>
      <w:r w:rsidRPr="00DA700C">
        <w:t>в эксплуатацию после выполненных перепланировок жилых помещений – 52, после перевода из нежилого в жилое помещение – 1. Проведено 2 Комиссии по признанию жилых помещений пригодными для проживания.</w:t>
      </w:r>
    </w:p>
    <w:p w:rsidR="00855348" w:rsidRPr="00DA700C" w:rsidRDefault="00855348" w:rsidP="00855348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>Проведено 7 заседаний районной межведомственн</w:t>
      </w:r>
      <w:r w:rsidR="007A1772" w:rsidRPr="00DA700C">
        <w:rPr>
          <w:bCs/>
        </w:rPr>
        <w:t xml:space="preserve">ой комиссии по подготовке </w:t>
      </w:r>
      <w:r w:rsidR="007A1772" w:rsidRPr="00DA700C">
        <w:rPr>
          <w:bCs/>
        </w:rPr>
        <w:br/>
      </w:r>
      <w:r w:rsidRPr="00DA700C">
        <w:rPr>
          <w:bCs/>
        </w:rPr>
        <w:t xml:space="preserve">и проведению отопительного сезона. </w:t>
      </w:r>
    </w:p>
    <w:p w:rsidR="00855348" w:rsidRPr="00DA700C" w:rsidRDefault="00855348" w:rsidP="00855348">
      <w:pPr>
        <w:spacing w:line="360" w:lineRule="auto"/>
        <w:ind w:firstLine="851"/>
        <w:jc w:val="both"/>
        <w:rPr>
          <w:bCs/>
        </w:rPr>
      </w:pPr>
      <w:r w:rsidRPr="00DA700C">
        <w:rPr>
          <w:bCs/>
        </w:rPr>
        <w:t xml:space="preserve">В целях отработки слаженности действий и взаимодействия при устранении аварийных ситуаций на внутридомовых инженерных системах при технологических нарушениях </w:t>
      </w:r>
      <w:r w:rsidR="007A1772" w:rsidRPr="00DA700C">
        <w:rPr>
          <w:bCs/>
        </w:rPr>
        <w:br/>
      </w:r>
      <w:r w:rsidRPr="00DA700C">
        <w:rPr>
          <w:bCs/>
        </w:rPr>
        <w:t>на наружных сетях инженерно-энергетического комплекса проведен</w:t>
      </w:r>
      <w:r w:rsidR="007A1772" w:rsidRPr="00DA700C">
        <w:rPr>
          <w:bCs/>
        </w:rPr>
        <w:t>о 9 противоаварийных тренировок, у</w:t>
      </w:r>
      <w:r w:rsidRPr="00DA700C">
        <w:rPr>
          <w:bCs/>
        </w:rPr>
        <w:t>правляющими организациями 8 противоаварийных тренировок</w:t>
      </w:r>
      <w:r w:rsidR="007A1772" w:rsidRPr="00DA700C">
        <w:rPr>
          <w:bCs/>
        </w:rPr>
        <w:t>.</w:t>
      </w:r>
      <w:r w:rsidRPr="00DA700C">
        <w:rPr>
          <w:bCs/>
        </w:rPr>
        <w:t xml:space="preserve"> 25.07.2024 проведена районная противоаварийная тренировка по взаимодействию дежурных и аварийно-диспетчерских служб Василеостровского района Санкт-Петербурга по ликвидации технологического нарушения </w:t>
      </w:r>
      <w:r w:rsidR="007A1772" w:rsidRPr="00DA700C">
        <w:rPr>
          <w:bCs/>
        </w:rPr>
        <w:t>на тепловых сетях</w:t>
      </w:r>
      <w:r w:rsidRPr="00DA700C">
        <w:rPr>
          <w:bCs/>
        </w:rPr>
        <w:t xml:space="preserve"> с участием администрации, жилищно-эксплуатационных организаций, ресурсоснабжающих организаций и городских аварийных служб.</w:t>
      </w:r>
    </w:p>
    <w:p w:rsidR="00855348" w:rsidRPr="00DA700C" w:rsidRDefault="00855348" w:rsidP="00855348">
      <w:pPr>
        <w:spacing w:line="360" w:lineRule="auto"/>
        <w:ind w:firstLine="851"/>
        <w:jc w:val="both"/>
        <w:rPr>
          <w:bCs/>
        </w:rPr>
      </w:pPr>
      <w:r w:rsidRPr="00DA700C">
        <w:rPr>
          <w:bCs/>
          <w:lang w:bidi="ru-RU"/>
        </w:rPr>
        <w:t xml:space="preserve">Обеспечен контроль за подключением 100 % зданий </w:t>
      </w:r>
      <w:r w:rsidRPr="00DA700C">
        <w:rPr>
          <w:bCs/>
        </w:rPr>
        <w:t xml:space="preserve">к источникам теплоснабжения. Вопросы, возникающие в ходе подключения зданий, рассматривались на заседаниях районной МВК и рабочих групп с участием заинтересованных сторон: владельцев зданий, </w:t>
      </w:r>
      <w:r w:rsidRPr="00DA700C">
        <w:rPr>
          <w:bCs/>
        </w:rPr>
        <w:lastRenderedPageBreak/>
        <w:t xml:space="preserve">представителей ресурсоснабжающих организаций. Администрацией осуществлена общая координация работ и контроль по созданию резервных запасов топлива энергоснабжающими организациями. 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Обеспечены координация и контроль за отработкой заявок: поступающих на Портал «Наш Санкт-Петербург» и в СПб ГКУ «Городской мониторинговый центр»</w:t>
      </w:r>
      <w:r w:rsidR="007A1772" w:rsidRPr="00DA700C">
        <w:t>, ПОС, Медиологию. З</w:t>
      </w:r>
      <w:r w:rsidRPr="00DA700C">
        <w:t xml:space="preserve">а </w:t>
      </w:r>
      <w:r w:rsidRPr="00DA700C">
        <w:rPr>
          <w:lang w:val="en-US"/>
        </w:rPr>
        <w:t>III</w:t>
      </w:r>
      <w:r w:rsidRPr="00DA700C">
        <w:t xml:space="preserve"> квартал 2024 года отработано </w:t>
      </w:r>
      <w:r w:rsidR="007A1772" w:rsidRPr="00DA700C">
        <w:t>3 606</w:t>
      </w:r>
      <w:r w:rsidRPr="00DA700C">
        <w:t xml:space="preserve"> проблем. Работа проводилась совместно с ГКУ ЖА и управляющими компаниями, собственниками инженерного оборудования.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В составе районной подкомиссии Региональной межведомственн</w:t>
      </w:r>
      <w:r w:rsidR="007A1772" w:rsidRPr="00DA700C">
        <w:t xml:space="preserve">ой комиссии </w:t>
      </w:r>
      <w:r w:rsidR="007A1772" w:rsidRPr="00DA700C">
        <w:br/>
      </w:r>
      <w:r w:rsidRPr="00DA700C">
        <w:t>Санкт-Петербурга по обследованию жилых помещений инвалидов и общего имущес</w:t>
      </w:r>
      <w:r w:rsidR="007A1772" w:rsidRPr="00DA700C">
        <w:t xml:space="preserve">тва </w:t>
      </w:r>
      <w:r w:rsidR="007A1772" w:rsidRPr="00DA700C">
        <w:br/>
      </w:r>
      <w:r w:rsidRPr="00DA700C">
        <w:t xml:space="preserve">в многоквартирных домах, в которых проживают инвалиды, в целях их приспособления </w:t>
      </w:r>
      <w:r w:rsidR="007A1772" w:rsidRPr="00DA700C">
        <w:br/>
      </w:r>
      <w:r w:rsidRPr="00DA700C">
        <w:t>с учетом потребностей инвалидов и обеспечения условий их доступности для инвалидов, сотрудниками отдела районного хозяйства администрации проведен осмотр и подготовлены пакеты документов по обращениям.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За </w:t>
      </w:r>
      <w:r w:rsidRPr="00DA700C">
        <w:rPr>
          <w:lang w:val="en-US"/>
        </w:rPr>
        <w:t>III</w:t>
      </w:r>
      <w:r w:rsidRPr="00DA700C">
        <w:t xml:space="preserve"> квартал 2024 года сотрудниками ГКУ ЖА проведена 41 проверка содержания придомовой территории и межквартальных проездов, выявлено 18 замечаний. Выявленные замечания управляющими организациями Василеостровского района, ответственн</w:t>
      </w:r>
      <w:r w:rsidR="00DA700C" w:rsidRPr="00DA700C">
        <w:t xml:space="preserve">ыми </w:t>
      </w:r>
      <w:r w:rsidR="00DA700C" w:rsidRPr="00DA700C">
        <w:br/>
      </w:r>
      <w:r w:rsidRPr="00DA700C">
        <w:t xml:space="preserve">за санитарное содержание земель общего пользования, были устранены в установленные сроки. 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Проведены проверки по 190 адресам соблюдения управляющими организациями Василеостровского района «Правил и норм технической эксплуатации жилищног</w:t>
      </w:r>
      <w:r w:rsidR="00DA700C" w:rsidRPr="00DA700C">
        <w:t xml:space="preserve">о фонда». </w:t>
      </w:r>
      <w:r w:rsidR="00DA700C" w:rsidRPr="00DA700C">
        <w:br/>
      </w:r>
      <w:r w:rsidRPr="00DA700C">
        <w:t>В ходе проверок было выявлено 68 нарушений. Нарушения устранены в установленные законом сроки.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В рамках антитеррористических и противопожарных мероприятий </w:t>
      </w:r>
      <w:r w:rsidR="00DA700C" w:rsidRPr="00DA700C">
        <w:br/>
      </w:r>
      <w:r w:rsidRPr="00DA700C">
        <w:t xml:space="preserve">по предупреждению проникновения лиц в технические помещения жилищного фонда сотрудниками ГКУ ЖА осуществлялся контроль за укрепленностью чердачных и подвальных помещений. За отчетный период выявлено открытыми 4 чердачных помещения. Выявленные замечания незамедлительно устранены управляющими организациями. 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Продолжается деятельность рабочих групп по осмотру технического состояния фасадов и балконов МКД, расположенных на территории Василеостровского района. </w:t>
      </w:r>
      <w:r w:rsidR="00DA700C" w:rsidRPr="00DA700C">
        <w:br/>
      </w:r>
      <w:r w:rsidRPr="00DA700C">
        <w:t>В Жилищный комитет регулярно направляются отчеты об итогах деятельности рабочих групп. Проведено 311 проверок фасадов МКД. В ходе проверок выявлено 141 замечание по 87 МКД. Выявленные замечания направляются в управляющие организации Василеостровского района для их устранения в установленные сроки.</w:t>
      </w:r>
    </w:p>
    <w:p w:rsidR="00855348" w:rsidRPr="00DA700C" w:rsidRDefault="00855348" w:rsidP="00DA700C">
      <w:pPr>
        <w:spacing w:line="360" w:lineRule="auto"/>
        <w:ind w:firstLine="851"/>
        <w:jc w:val="both"/>
      </w:pPr>
      <w:r w:rsidRPr="00DA700C">
        <w:rPr>
          <w:lang w:val="x-none"/>
        </w:rPr>
        <w:t xml:space="preserve">За </w:t>
      </w:r>
      <w:r w:rsidRPr="00DA700C">
        <w:t xml:space="preserve">III квартал </w:t>
      </w:r>
      <w:r w:rsidRPr="00DA700C">
        <w:rPr>
          <w:lang w:val="x-none"/>
        </w:rPr>
        <w:t>202</w:t>
      </w:r>
      <w:r w:rsidRPr="00DA700C">
        <w:t>4</w:t>
      </w:r>
      <w:r w:rsidRPr="00DA700C">
        <w:rPr>
          <w:lang w:val="x-none"/>
        </w:rPr>
        <w:t xml:space="preserve"> года в </w:t>
      </w:r>
      <w:r w:rsidRPr="00DA700C">
        <w:t xml:space="preserve">ГКУ ЖА </w:t>
      </w:r>
      <w:r w:rsidRPr="00DA700C">
        <w:rPr>
          <w:lang w:val="x-none"/>
        </w:rPr>
        <w:t>поступило</w:t>
      </w:r>
      <w:r w:rsidRPr="00DA700C">
        <w:rPr>
          <w:b/>
          <w:bCs/>
          <w:lang w:val="x-none"/>
        </w:rPr>
        <w:t xml:space="preserve"> </w:t>
      </w:r>
      <w:r w:rsidRPr="00DA700C">
        <w:rPr>
          <w:bCs/>
        </w:rPr>
        <w:t>884</w:t>
      </w:r>
      <w:r w:rsidRPr="00DA700C">
        <w:rPr>
          <w:bCs/>
          <w:lang w:val="x-none"/>
        </w:rPr>
        <w:t xml:space="preserve"> обращени</w:t>
      </w:r>
      <w:r w:rsidRPr="00DA700C">
        <w:rPr>
          <w:bCs/>
        </w:rPr>
        <w:t>я</w:t>
      </w:r>
      <w:r w:rsidRPr="00DA700C">
        <w:rPr>
          <w:bCs/>
          <w:lang w:val="x-none"/>
        </w:rPr>
        <w:t xml:space="preserve"> граждан</w:t>
      </w:r>
      <w:r w:rsidRPr="00DA700C">
        <w:rPr>
          <w:b/>
          <w:bCs/>
        </w:rPr>
        <w:t>.</w:t>
      </w:r>
      <w:r w:rsidR="00DA700C" w:rsidRPr="00DA700C">
        <w:t xml:space="preserve"> </w:t>
      </w:r>
      <w:r w:rsidRPr="00DA700C">
        <w:t xml:space="preserve">По всем вопросам гражданам даются подробные разъяснения и письменные ответы, содержащие </w:t>
      </w:r>
      <w:r w:rsidR="00DA700C" w:rsidRPr="00DA700C">
        <w:br/>
      </w:r>
      <w:r w:rsidRPr="00DA700C">
        <w:t xml:space="preserve">не только возможные сроки выполнения работ, но и ссылки на необходимые законы </w:t>
      </w:r>
      <w:r w:rsidR="00DA700C" w:rsidRPr="00DA700C">
        <w:br/>
      </w:r>
      <w:r w:rsidRPr="00DA700C">
        <w:lastRenderedPageBreak/>
        <w:t xml:space="preserve">и постановления, рекомендации по включению в плановые адресные программы ремонта. Адреса, работы на которых требуют более длительного времени для выполнения, находятся </w:t>
      </w:r>
      <w:r w:rsidR="00DA700C" w:rsidRPr="00DA700C">
        <w:br/>
      </w:r>
      <w:r w:rsidRPr="00DA700C">
        <w:t>на контроле в ГКУ ЖА до исполнения обязательств.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Все обращения граждан, поступившие в ГКУ ЖА, рассматриваются совместно </w:t>
      </w:r>
      <w:r w:rsidR="00DA700C" w:rsidRPr="00DA700C">
        <w:br/>
      </w:r>
      <w:r w:rsidRPr="00DA700C">
        <w:t>с представителями ООО «Жилкомсервис № 1 Василеостровского района», ООО УК «Мир», ООО УК «Возрождение», ООО «ТЕРРА» и другими УК.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Для размещения на официальном сайте администрации в сектор по работе со средствами массовой информации представляется: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- информация о смене управляющей компании, контактные телефоны управляющих компаний и аварийно-восстановительных служб;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- информация о проведении открытых конкурсов по отбору управляющий организаций на право заключения договора управления многоквартирными домами;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- об отключениях энергоресурсов в связи с ремонтными работами на инженерных сетях;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- графики проверки внутридомового и внутриквартирного газового оборудования специалистами ГРО «ПетербургГаз»;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- информация о работе управляющих организаций;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>- информация о реализации Краткосрочного плана региональной программы капитального ремонта общего имущества в МКД в Санкт-Петербурге в 2024 году.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Сектором по связям со СМИ администрации проводится большая работа </w:t>
      </w:r>
      <w:r w:rsidR="00DA700C" w:rsidRPr="00DA700C">
        <w:br/>
      </w:r>
      <w:r w:rsidRPr="00DA700C">
        <w:t>по информированию населения о деятельности администрации: о мерах, принимаемых в сфере улучшения условий жизни граждан; социально-экономическом развитии Санкт-Пе</w:t>
      </w:r>
      <w:r w:rsidR="00DA700C" w:rsidRPr="00DA700C">
        <w:t xml:space="preserve">тербурга; </w:t>
      </w:r>
      <w:r w:rsidR="00DA700C" w:rsidRPr="00DA700C">
        <w:br/>
      </w:r>
      <w:r w:rsidRPr="00DA700C">
        <w:t>о физкультурных и спортивных мероприятиях, проводимых на территории района.</w:t>
      </w:r>
    </w:p>
    <w:p w:rsidR="00855348" w:rsidRPr="00DA700C" w:rsidRDefault="00855348" w:rsidP="00855348">
      <w:pPr>
        <w:spacing w:line="360" w:lineRule="auto"/>
        <w:ind w:firstLine="851"/>
        <w:jc w:val="both"/>
      </w:pPr>
      <w:r w:rsidRPr="00DA700C">
        <w:t xml:space="preserve">Информация размещается в разделе администрации Василеостровского района </w:t>
      </w:r>
      <w:r w:rsidR="00DA700C" w:rsidRPr="00DA700C">
        <w:br/>
      </w:r>
      <w:r w:rsidRPr="00DA700C">
        <w:t xml:space="preserve">на сайте Администрации Санкт-Петербурга, на информационном портале «Новости Василеостровского района» и в группе «Василеостровские новости», в социальной сети «ВКонтакте». </w:t>
      </w:r>
    </w:p>
    <w:p w:rsidR="00855348" w:rsidRPr="00DA700C" w:rsidRDefault="00855348" w:rsidP="00DA700C">
      <w:pPr>
        <w:spacing w:line="360" w:lineRule="auto"/>
        <w:ind w:firstLine="851"/>
        <w:jc w:val="both"/>
      </w:pPr>
      <w:r w:rsidRPr="00DA700C">
        <w:t xml:space="preserve">В </w:t>
      </w:r>
      <w:r w:rsidRPr="00DA700C">
        <w:rPr>
          <w:lang w:val="en-US"/>
        </w:rPr>
        <w:t>III</w:t>
      </w:r>
      <w:r w:rsidRPr="00DA700C">
        <w:t xml:space="preserve"> квартале 2024 года было опубликовано более 1 200 уникальных текстовых новостей и анонсов, а также 37 видеороликов.</w:t>
      </w:r>
    </w:p>
    <w:sectPr w:rsidR="00855348" w:rsidRPr="00DA700C" w:rsidSect="00457E93">
      <w:pgSz w:w="11906" w:h="16838" w:code="9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3980173A"/>
    <w:multiLevelType w:val="multilevel"/>
    <w:tmpl w:val="FEA835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3"/>
      <w:numFmt w:val="decimal"/>
      <w:pStyle w:val="2"/>
      <w:suff w:val="space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DED6DDE"/>
    <w:multiLevelType w:val="hybridMultilevel"/>
    <w:tmpl w:val="89C02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91038"/>
    <w:multiLevelType w:val="hybridMultilevel"/>
    <w:tmpl w:val="B03ED7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9F5BDF"/>
    <w:multiLevelType w:val="hybridMultilevel"/>
    <w:tmpl w:val="7C92627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AED26C1"/>
    <w:multiLevelType w:val="hybridMultilevel"/>
    <w:tmpl w:val="D548BC60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ACE"/>
    <w:rsid w:val="00006952"/>
    <w:rsid w:val="000103BA"/>
    <w:rsid w:val="000143DA"/>
    <w:rsid w:val="00022CD3"/>
    <w:rsid w:val="00024091"/>
    <w:rsid w:val="000243B4"/>
    <w:rsid w:val="0003162D"/>
    <w:rsid w:val="0003535F"/>
    <w:rsid w:val="00036CD2"/>
    <w:rsid w:val="000760A5"/>
    <w:rsid w:val="00081AFF"/>
    <w:rsid w:val="00083366"/>
    <w:rsid w:val="00087BA8"/>
    <w:rsid w:val="00095D82"/>
    <w:rsid w:val="000A327C"/>
    <w:rsid w:val="000A49EB"/>
    <w:rsid w:val="000A7FA0"/>
    <w:rsid w:val="000B37C9"/>
    <w:rsid w:val="000C47C9"/>
    <w:rsid w:val="000D08CF"/>
    <w:rsid w:val="000D231F"/>
    <w:rsid w:val="000D32C7"/>
    <w:rsid w:val="000E2543"/>
    <w:rsid w:val="000E3DB2"/>
    <w:rsid w:val="000E531F"/>
    <w:rsid w:val="000F6C38"/>
    <w:rsid w:val="0011290F"/>
    <w:rsid w:val="00123C39"/>
    <w:rsid w:val="00130ACE"/>
    <w:rsid w:val="00131A60"/>
    <w:rsid w:val="0013236B"/>
    <w:rsid w:val="001419EC"/>
    <w:rsid w:val="00143D35"/>
    <w:rsid w:val="001456FA"/>
    <w:rsid w:val="00147A3C"/>
    <w:rsid w:val="001554D3"/>
    <w:rsid w:val="00161984"/>
    <w:rsid w:val="00162A74"/>
    <w:rsid w:val="00171B8F"/>
    <w:rsid w:val="00173CD4"/>
    <w:rsid w:val="00183A17"/>
    <w:rsid w:val="001A2DEE"/>
    <w:rsid w:val="001B5401"/>
    <w:rsid w:val="001B6BF9"/>
    <w:rsid w:val="001B7B75"/>
    <w:rsid w:val="001C2259"/>
    <w:rsid w:val="001C3734"/>
    <w:rsid w:val="001D47A4"/>
    <w:rsid w:val="001E1463"/>
    <w:rsid w:val="001E6537"/>
    <w:rsid w:val="001F418F"/>
    <w:rsid w:val="001F54D6"/>
    <w:rsid w:val="001F6325"/>
    <w:rsid w:val="00203126"/>
    <w:rsid w:val="0020387F"/>
    <w:rsid w:val="00210F80"/>
    <w:rsid w:val="00210FEE"/>
    <w:rsid w:val="00211E63"/>
    <w:rsid w:val="00250BC8"/>
    <w:rsid w:val="00263745"/>
    <w:rsid w:val="00265627"/>
    <w:rsid w:val="00266C7D"/>
    <w:rsid w:val="002729DC"/>
    <w:rsid w:val="00283EC0"/>
    <w:rsid w:val="00284206"/>
    <w:rsid w:val="0028665E"/>
    <w:rsid w:val="00286A6B"/>
    <w:rsid w:val="002A1D43"/>
    <w:rsid w:val="002A7623"/>
    <w:rsid w:val="002B4B92"/>
    <w:rsid w:val="002B4BDE"/>
    <w:rsid w:val="002C7DAA"/>
    <w:rsid w:val="002D271B"/>
    <w:rsid w:val="002E1974"/>
    <w:rsid w:val="002E393F"/>
    <w:rsid w:val="002E514C"/>
    <w:rsid w:val="002F5134"/>
    <w:rsid w:val="002F6BFB"/>
    <w:rsid w:val="002F6DDF"/>
    <w:rsid w:val="002F7106"/>
    <w:rsid w:val="00301984"/>
    <w:rsid w:val="00310D37"/>
    <w:rsid w:val="00311093"/>
    <w:rsid w:val="003144DB"/>
    <w:rsid w:val="00315CC5"/>
    <w:rsid w:val="003161C6"/>
    <w:rsid w:val="0034219A"/>
    <w:rsid w:val="0035271C"/>
    <w:rsid w:val="00354022"/>
    <w:rsid w:val="003557B6"/>
    <w:rsid w:val="003718F0"/>
    <w:rsid w:val="00375122"/>
    <w:rsid w:val="00382182"/>
    <w:rsid w:val="00387971"/>
    <w:rsid w:val="00393A04"/>
    <w:rsid w:val="00397632"/>
    <w:rsid w:val="003A0D0F"/>
    <w:rsid w:val="003B361C"/>
    <w:rsid w:val="003B71AB"/>
    <w:rsid w:val="003B75A3"/>
    <w:rsid w:val="003C338F"/>
    <w:rsid w:val="003C616F"/>
    <w:rsid w:val="003E2D78"/>
    <w:rsid w:val="003E32CB"/>
    <w:rsid w:val="00412A56"/>
    <w:rsid w:val="004154F3"/>
    <w:rsid w:val="00422B28"/>
    <w:rsid w:val="00432828"/>
    <w:rsid w:val="00432DBC"/>
    <w:rsid w:val="0043672F"/>
    <w:rsid w:val="00437AC6"/>
    <w:rsid w:val="004460E8"/>
    <w:rsid w:val="0044643D"/>
    <w:rsid w:val="004477D3"/>
    <w:rsid w:val="00450D06"/>
    <w:rsid w:val="00457E93"/>
    <w:rsid w:val="00462BD5"/>
    <w:rsid w:val="00463354"/>
    <w:rsid w:val="00474292"/>
    <w:rsid w:val="00474530"/>
    <w:rsid w:val="004813A2"/>
    <w:rsid w:val="00487DD0"/>
    <w:rsid w:val="0049034F"/>
    <w:rsid w:val="004A7CCA"/>
    <w:rsid w:val="004B236B"/>
    <w:rsid w:val="004B53FB"/>
    <w:rsid w:val="004C5084"/>
    <w:rsid w:val="004D4C15"/>
    <w:rsid w:val="004D6F23"/>
    <w:rsid w:val="004E153E"/>
    <w:rsid w:val="00504AD1"/>
    <w:rsid w:val="00511101"/>
    <w:rsid w:val="00524354"/>
    <w:rsid w:val="00535791"/>
    <w:rsid w:val="005442B9"/>
    <w:rsid w:val="005443B5"/>
    <w:rsid w:val="00544636"/>
    <w:rsid w:val="00545605"/>
    <w:rsid w:val="005907BE"/>
    <w:rsid w:val="00597912"/>
    <w:rsid w:val="005A7160"/>
    <w:rsid w:val="005C0A27"/>
    <w:rsid w:val="005C0B73"/>
    <w:rsid w:val="005C1C5F"/>
    <w:rsid w:val="005C2590"/>
    <w:rsid w:val="005C2B07"/>
    <w:rsid w:val="005C2BD5"/>
    <w:rsid w:val="005C5D86"/>
    <w:rsid w:val="005D4A5B"/>
    <w:rsid w:val="005D7952"/>
    <w:rsid w:val="005E16F6"/>
    <w:rsid w:val="00601A4F"/>
    <w:rsid w:val="006065DD"/>
    <w:rsid w:val="0061376B"/>
    <w:rsid w:val="00615629"/>
    <w:rsid w:val="00615AAB"/>
    <w:rsid w:val="00621E71"/>
    <w:rsid w:val="00631A0D"/>
    <w:rsid w:val="00631A5E"/>
    <w:rsid w:val="00640952"/>
    <w:rsid w:val="006473D7"/>
    <w:rsid w:val="0065042B"/>
    <w:rsid w:val="00657103"/>
    <w:rsid w:val="00660907"/>
    <w:rsid w:val="006631A3"/>
    <w:rsid w:val="006803B0"/>
    <w:rsid w:val="0069450A"/>
    <w:rsid w:val="00695D42"/>
    <w:rsid w:val="00696435"/>
    <w:rsid w:val="006A1B67"/>
    <w:rsid w:val="006B52B4"/>
    <w:rsid w:val="006C2CF8"/>
    <w:rsid w:val="006C44F2"/>
    <w:rsid w:val="006C536A"/>
    <w:rsid w:val="006C53D6"/>
    <w:rsid w:val="006C542C"/>
    <w:rsid w:val="006D0838"/>
    <w:rsid w:val="006D44B4"/>
    <w:rsid w:val="006D7A51"/>
    <w:rsid w:val="006E7222"/>
    <w:rsid w:val="006F7FF3"/>
    <w:rsid w:val="007035C0"/>
    <w:rsid w:val="00710090"/>
    <w:rsid w:val="00715D68"/>
    <w:rsid w:val="00734D62"/>
    <w:rsid w:val="00740058"/>
    <w:rsid w:val="00741CF5"/>
    <w:rsid w:val="0075401B"/>
    <w:rsid w:val="00755B9F"/>
    <w:rsid w:val="007653D1"/>
    <w:rsid w:val="00790BF4"/>
    <w:rsid w:val="007976C2"/>
    <w:rsid w:val="007A1772"/>
    <w:rsid w:val="007A3D7F"/>
    <w:rsid w:val="007B2274"/>
    <w:rsid w:val="007B3B57"/>
    <w:rsid w:val="007B51A5"/>
    <w:rsid w:val="007B6FCA"/>
    <w:rsid w:val="007B7033"/>
    <w:rsid w:val="007B79CB"/>
    <w:rsid w:val="007C0762"/>
    <w:rsid w:val="007C2E3C"/>
    <w:rsid w:val="007D0283"/>
    <w:rsid w:val="007D124D"/>
    <w:rsid w:val="007E02CB"/>
    <w:rsid w:val="007E0AD4"/>
    <w:rsid w:val="007E66ED"/>
    <w:rsid w:val="007E7183"/>
    <w:rsid w:val="007E7A24"/>
    <w:rsid w:val="007F4655"/>
    <w:rsid w:val="00811F7A"/>
    <w:rsid w:val="00813578"/>
    <w:rsid w:val="00822D22"/>
    <w:rsid w:val="00825D44"/>
    <w:rsid w:val="0084609A"/>
    <w:rsid w:val="00855348"/>
    <w:rsid w:val="008627BA"/>
    <w:rsid w:val="008641B3"/>
    <w:rsid w:val="008654B1"/>
    <w:rsid w:val="00870E15"/>
    <w:rsid w:val="00872B47"/>
    <w:rsid w:val="00874E5D"/>
    <w:rsid w:val="00884DE8"/>
    <w:rsid w:val="00886F71"/>
    <w:rsid w:val="00892950"/>
    <w:rsid w:val="00892AEA"/>
    <w:rsid w:val="00894124"/>
    <w:rsid w:val="00896082"/>
    <w:rsid w:val="008A0629"/>
    <w:rsid w:val="008B0E68"/>
    <w:rsid w:val="008B4339"/>
    <w:rsid w:val="008B7270"/>
    <w:rsid w:val="008C0449"/>
    <w:rsid w:val="008C5121"/>
    <w:rsid w:val="008C7C2F"/>
    <w:rsid w:val="008D446F"/>
    <w:rsid w:val="008D5199"/>
    <w:rsid w:val="008E043A"/>
    <w:rsid w:val="008E3B6B"/>
    <w:rsid w:val="008F22B1"/>
    <w:rsid w:val="0091687D"/>
    <w:rsid w:val="00916957"/>
    <w:rsid w:val="00927392"/>
    <w:rsid w:val="00934C6B"/>
    <w:rsid w:val="00937E2F"/>
    <w:rsid w:val="00946C66"/>
    <w:rsid w:val="009560B0"/>
    <w:rsid w:val="0096392D"/>
    <w:rsid w:val="00965028"/>
    <w:rsid w:val="00967D3F"/>
    <w:rsid w:val="00974E06"/>
    <w:rsid w:val="00982EB2"/>
    <w:rsid w:val="009918F0"/>
    <w:rsid w:val="00991916"/>
    <w:rsid w:val="009A0149"/>
    <w:rsid w:val="009A4002"/>
    <w:rsid w:val="009B1EAD"/>
    <w:rsid w:val="009B6ADE"/>
    <w:rsid w:val="009C2812"/>
    <w:rsid w:val="009C2B6F"/>
    <w:rsid w:val="009C3156"/>
    <w:rsid w:val="009D7DB6"/>
    <w:rsid w:val="009E1389"/>
    <w:rsid w:val="009E5CAD"/>
    <w:rsid w:val="009E6BAF"/>
    <w:rsid w:val="009F1854"/>
    <w:rsid w:val="009F7BF0"/>
    <w:rsid w:val="00A03037"/>
    <w:rsid w:val="00A0700B"/>
    <w:rsid w:val="00A07253"/>
    <w:rsid w:val="00A07BE8"/>
    <w:rsid w:val="00A1088E"/>
    <w:rsid w:val="00A12015"/>
    <w:rsid w:val="00A16DA5"/>
    <w:rsid w:val="00A23D87"/>
    <w:rsid w:val="00A35F24"/>
    <w:rsid w:val="00A37CE3"/>
    <w:rsid w:val="00A43FF1"/>
    <w:rsid w:val="00A46456"/>
    <w:rsid w:val="00A5285A"/>
    <w:rsid w:val="00A60E0B"/>
    <w:rsid w:val="00A6605D"/>
    <w:rsid w:val="00A72680"/>
    <w:rsid w:val="00A75622"/>
    <w:rsid w:val="00A807D3"/>
    <w:rsid w:val="00A817D0"/>
    <w:rsid w:val="00A8795E"/>
    <w:rsid w:val="00A929E9"/>
    <w:rsid w:val="00A92D18"/>
    <w:rsid w:val="00A94AAA"/>
    <w:rsid w:val="00AA2BB6"/>
    <w:rsid w:val="00AA45BF"/>
    <w:rsid w:val="00AA7DC8"/>
    <w:rsid w:val="00AB1E1D"/>
    <w:rsid w:val="00AB1E66"/>
    <w:rsid w:val="00AB1EC6"/>
    <w:rsid w:val="00AB1F74"/>
    <w:rsid w:val="00AB3FAA"/>
    <w:rsid w:val="00AB4342"/>
    <w:rsid w:val="00AD41EF"/>
    <w:rsid w:val="00AD560A"/>
    <w:rsid w:val="00AE038C"/>
    <w:rsid w:val="00AE1A6D"/>
    <w:rsid w:val="00AE20E2"/>
    <w:rsid w:val="00AF5A82"/>
    <w:rsid w:val="00B17025"/>
    <w:rsid w:val="00B21923"/>
    <w:rsid w:val="00B3525F"/>
    <w:rsid w:val="00B4151C"/>
    <w:rsid w:val="00B53D7C"/>
    <w:rsid w:val="00B61288"/>
    <w:rsid w:val="00B917F8"/>
    <w:rsid w:val="00B95BF8"/>
    <w:rsid w:val="00B970B7"/>
    <w:rsid w:val="00BA3ADB"/>
    <w:rsid w:val="00BB350D"/>
    <w:rsid w:val="00BB362A"/>
    <w:rsid w:val="00BB4DE9"/>
    <w:rsid w:val="00BC1744"/>
    <w:rsid w:val="00BC2671"/>
    <w:rsid w:val="00BD3C16"/>
    <w:rsid w:val="00BE0F16"/>
    <w:rsid w:val="00BE2418"/>
    <w:rsid w:val="00C07DFF"/>
    <w:rsid w:val="00C3203F"/>
    <w:rsid w:val="00C336EE"/>
    <w:rsid w:val="00C436DA"/>
    <w:rsid w:val="00C65BD4"/>
    <w:rsid w:val="00C67817"/>
    <w:rsid w:val="00C71DEA"/>
    <w:rsid w:val="00C727D0"/>
    <w:rsid w:val="00C81487"/>
    <w:rsid w:val="00C86BA3"/>
    <w:rsid w:val="00CA0B42"/>
    <w:rsid w:val="00CA23C2"/>
    <w:rsid w:val="00CA4B07"/>
    <w:rsid w:val="00CA57C2"/>
    <w:rsid w:val="00CB43E4"/>
    <w:rsid w:val="00CC4976"/>
    <w:rsid w:val="00CC4ECE"/>
    <w:rsid w:val="00CD1412"/>
    <w:rsid w:val="00CD3F7E"/>
    <w:rsid w:val="00CD7C3F"/>
    <w:rsid w:val="00CE5664"/>
    <w:rsid w:val="00D00063"/>
    <w:rsid w:val="00D13D67"/>
    <w:rsid w:val="00D21FF3"/>
    <w:rsid w:val="00D22677"/>
    <w:rsid w:val="00D36A26"/>
    <w:rsid w:val="00D401D7"/>
    <w:rsid w:val="00D90925"/>
    <w:rsid w:val="00D94EBA"/>
    <w:rsid w:val="00D95C9D"/>
    <w:rsid w:val="00D96913"/>
    <w:rsid w:val="00DA4ED2"/>
    <w:rsid w:val="00DA700C"/>
    <w:rsid w:val="00DB1ECF"/>
    <w:rsid w:val="00DC6E36"/>
    <w:rsid w:val="00DE2619"/>
    <w:rsid w:val="00DE6362"/>
    <w:rsid w:val="00DE6E56"/>
    <w:rsid w:val="00DF1601"/>
    <w:rsid w:val="00E05772"/>
    <w:rsid w:val="00E057C3"/>
    <w:rsid w:val="00E1516C"/>
    <w:rsid w:val="00E1634C"/>
    <w:rsid w:val="00E21437"/>
    <w:rsid w:val="00E24B99"/>
    <w:rsid w:val="00E26BE0"/>
    <w:rsid w:val="00E27321"/>
    <w:rsid w:val="00E3159D"/>
    <w:rsid w:val="00E3262D"/>
    <w:rsid w:val="00E35EB2"/>
    <w:rsid w:val="00E36C67"/>
    <w:rsid w:val="00E414CA"/>
    <w:rsid w:val="00E41B95"/>
    <w:rsid w:val="00E435C7"/>
    <w:rsid w:val="00E52FCC"/>
    <w:rsid w:val="00E54098"/>
    <w:rsid w:val="00E6123A"/>
    <w:rsid w:val="00E62419"/>
    <w:rsid w:val="00E76492"/>
    <w:rsid w:val="00E7776A"/>
    <w:rsid w:val="00E8379F"/>
    <w:rsid w:val="00E8677E"/>
    <w:rsid w:val="00E90321"/>
    <w:rsid w:val="00E90BDF"/>
    <w:rsid w:val="00E91349"/>
    <w:rsid w:val="00EA0BA7"/>
    <w:rsid w:val="00EA2D82"/>
    <w:rsid w:val="00EB2735"/>
    <w:rsid w:val="00EB32C5"/>
    <w:rsid w:val="00EC1A6A"/>
    <w:rsid w:val="00EC228C"/>
    <w:rsid w:val="00EC4084"/>
    <w:rsid w:val="00EC52B3"/>
    <w:rsid w:val="00EC6A6D"/>
    <w:rsid w:val="00EC7F75"/>
    <w:rsid w:val="00ED2898"/>
    <w:rsid w:val="00ED33BB"/>
    <w:rsid w:val="00F02E09"/>
    <w:rsid w:val="00F0309E"/>
    <w:rsid w:val="00F05335"/>
    <w:rsid w:val="00F11E04"/>
    <w:rsid w:val="00F121A7"/>
    <w:rsid w:val="00F14415"/>
    <w:rsid w:val="00F17079"/>
    <w:rsid w:val="00F177F0"/>
    <w:rsid w:val="00F2068F"/>
    <w:rsid w:val="00F20F4A"/>
    <w:rsid w:val="00F357FC"/>
    <w:rsid w:val="00F422D2"/>
    <w:rsid w:val="00F43215"/>
    <w:rsid w:val="00F44601"/>
    <w:rsid w:val="00F44E86"/>
    <w:rsid w:val="00F47141"/>
    <w:rsid w:val="00F61FFA"/>
    <w:rsid w:val="00F66D8E"/>
    <w:rsid w:val="00F66F0D"/>
    <w:rsid w:val="00F71CBE"/>
    <w:rsid w:val="00F73AC5"/>
    <w:rsid w:val="00F87E30"/>
    <w:rsid w:val="00F9323B"/>
    <w:rsid w:val="00F94E8F"/>
    <w:rsid w:val="00F95C11"/>
    <w:rsid w:val="00F96E4F"/>
    <w:rsid w:val="00F97D1D"/>
    <w:rsid w:val="00FA0405"/>
    <w:rsid w:val="00FA16BE"/>
    <w:rsid w:val="00FA2E4E"/>
    <w:rsid w:val="00FA776A"/>
    <w:rsid w:val="00FB4755"/>
    <w:rsid w:val="00FB7CEA"/>
    <w:rsid w:val="00FC5FC3"/>
    <w:rsid w:val="00FD6149"/>
    <w:rsid w:val="00FF172E"/>
    <w:rsid w:val="00FF5400"/>
    <w:rsid w:val="00FF602A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A7AC"/>
  <w15:docId w15:val="{69BADB22-CCE2-44BD-9AC7-F84FBDDF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7CEA"/>
    <w:pPr>
      <w:keepNext/>
      <w:numPr>
        <w:numId w:val="11"/>
      </w:numPr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FB7CEA"/>
    <w:pPr>
      <w:keepNext/>
      <w:numPr>
        <w:ilvl w:val="1"/>
        <w:numId w:val="11"/>
      </w:numPr>
      <w:jc w:val="both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FB7CEA"/>
    <w:pPr>
      <w:keepNext/>
      <w:numPr>
        <w:ilvl w:val="2"/>
        <w:numId w:val="11"/>
      </w:numPr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FB7CEA"/>
    <w:pPr>
      <w:keepNext/>
      <w:numPr>
        <w:ilvl w:val="3"/>
        <w:numId w:val="1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FB7CEA"/>
    <w:pPr>
      <w:numPr>
        <w:ilvl w:val="4"/>
        <w:numId w:val="1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FB7CEA"/>
    <w:pPr>
      <w:numPr>
        <w:ilvl w:val="5"/>
        <w:numId w:val="1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FB7CEA"/>
    <w:pPr>
      <w:numPr>
        <w:ilvl w:val="6"/>
        <w:numId w:val="1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FB7CEA"/>
    <w:pPr>
      <w:numPr>
        <w:ilvl w:val="7"/>
        <w:numId w:val="1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FB7CEA"/>
    <w:pPr>
      <w:numPr>
        <w:ilvl w:val="8"/>
        <w:numId w:val="1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A3D7F"/>
  </w:style>
  <w:style w:type="paragraph" w:styleId="21">
    <w:name w:val="Body Text 2"/>
    <w:basedOn w:val="a"/>
    <w:link w:val="22"/>
    <w:rsid w:val="007A3D7F"/>
    <w:pPr>
      <w:framePr w:h="0" w:hSpace="141" w:wrap="around" w:vAnchor="text" w:hAnchor="page" w:x="1066" w:y="-64"/>
      <w:spacing w:after="40"/>
      <w:jc w:val="center"/>
    </w:pPr>
    <w:rPr>
      <w:b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A3D7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7A3D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7A3D7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7A3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7A3D7F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7A3D7F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7A3D7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7A3D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2">
    <w:name w:val="Head2"/>
    <w:basedOn w:val="a"/>
    <w:rsid w:val="007A3D7F"/>
    <w:pPr>
      <w:framePr w:w="4899" w:h="3726" w:hSpace="181" w:wrap="around" w:vAnchor="page" w:hAnchor="page" w:x="1418" w:y="1068"/>
      <w:spacing w:line="480" w:lineRule="atLeast"/>
      <w:jc w:val="center"/>
    </w:pPr>
    <w:rPr>
      <w:rFonts w:ascii="SchoolBook" w:hAnsi="SchoolBook"/>
      <w:b/>
      <w:sz w:val="26"/>
      <w:szCs w:val="20"/>
    </w:rPr>
  </w:style>
  <w:style w:type="character" w:styleId="ae">
    <w:name w:val="Hyperlink"/>
    <w:basedOn w:val="a0"/>
    <w:uiPriority w:val="99"/>
    <w:unhideWhenUsed/>
    <w:rsid w:val="007A3D7F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A3D7F"/>
  </w:style>
  <w:style w:type="character" w:styleId="af">
    <w:name w:val="Strong"/>
    <w:uiPriority w:val="22"/>
    <w:qFormat/>
    <w:rsid w:val="007A3D7F"/>
    <w:rPr>
      <w:b/>
      <w:bCs/>
    </w:rPr>
  </w:style>
  <w:style w:type="paragraph" w:styleId="af0">
    <w:name w:val="No Spacing"/>
    <w:uiPriority w:val="1"/>
    <w:qFormat/>
    <w:rsid w:val="007A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7A3D7F"/>
  </w:style>
  <w:style w:type="paragraph" w:styleId="af1">
    <w:name w:val="List Paragraph"/>
    <w:basedOn w:val="a"/>
    <w:uiPriority w:val="34"/>
    <w:qFormat/>
    <w:rsid w:val="007A3D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7A3D7F"/>
    <w:pPr>
      <w:spacing w:before="100" w:beforeAutospacing="1" w:after="100" w:afterAutospacing="1"/>
    </w:pPr>
  </w:style>
  <w:style w:type="paragraph" w:customStyle="1" w:styleId="EmptyCellLayoutStyle">
    <w:name w:val="EmptyCellLayoutStyle"/>
    <w:rsid w:val="007A3D7F"/>
    <w:rPr>
      <w:rFonts w:ascii="Times New Roman" w:eastAsia="Times New Roman" w:hAnsi="Times New Roman" w:cs="Times New Roman"/>
      <w:sz w:val="2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631A3"/>
  </w:style>
  <w:style w:type="character" w:styleId="af2">
    <w:name w:val="FollowedHyperlink"/>
    <w:basedOn w:val="a0"/>
    <w:uiPriority w:val="99"/>
    <w:semiHidden/>
    <w:unhideWhenUsed/>
    <w:rsid w:val="006631A3"/>
    <w:rPr>
      <w:color w:val="800080"/>
      <w:u w:val="single"/>
    </w:rPr>
  </w:style>
  <w:style w:type="paragraph" w:customStyle="1" w:styleId="msonormal0">
    <w:name w:val="msonormal"/>
    <w:basedOn w:val="a"/>
    <w:rsid w:val="006631A3"/>
    <w:pPr>
      <w:spacing w:before="100" w:beforeAutospacing="1" w:after="100" w:afterAutospacing="1"/>
    </w:pPr>
  </w:style>
  <w:style w:type="paragraph" w:customStyle="1" w:styleId="xl66">
    <w:name w:val="xl66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color w:val="00008B"/>
      <w:u w:val="single"/>
    </w:rPr>
  </w:style>
  <w:style w:type="paragraph" w:customStyle="1" w:styleId="xl68">
    <w:name w:val="xl68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69">
    <w:name w:val="xl69"/>
    <w:basedOn w:val="a"/>
    <w:rsid w:val="006631A3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6631A3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"/>
    <w:rsid w:val="006631A3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character" w:customStyle="1" w:styleId="10">
    <w:name w:val="Заголовок 1 Знак"/>
    <w:basedOn w:val="a0"/>
    <w:link w:val="1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7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7CEA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7CE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7CE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7CE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7CE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7CEA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A2E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A2E4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DE2619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a"/>
    <w:rsid w:val="00DE2619"/>
    <w:pPr>
      <w:spacing w:before="100" w:beforeAutospacing="1" w:after="100" w:afterAutospacing="1"/>
    </w:pPr>
    <w:rPr>
      <w:color w:val="00008B"/>
      <w:sz w:val="22"/>
      <w:szCs w:val="22"/>
      <w:u w:val="single"/>
    </w:rPr>
  </w:style>
  <w:style w:type="paragraph" w:customStyle="1" w:styleId="xl65">
    <w:name w:val="xl65"/>
    <w:basedOn w:val="a"/>
    <w:rsid w:val="00DE261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73">
    <w:name w:val="xl73"/>
    <w:basedOn w:val="a"/>
    <w:rsid w:val="00DE261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">
    <w:name w:val="xl74"/>
    <w:basedOn w:val="a"/>
    <w:rsid w:val="00DE2619"/>
    <w:pP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af3">
    <w:name w:val="Основной текст + Полужирный"/>
    <w:rsid w:val="00AA2BB6"/>
    <w:rPr>
      <w:b/>
      <w:bCs/>
      <w:sz w:val="23"/>
      <w:szCs w:val="23"/>
      <w:lang w:bidi="ar-SA"/>
    </w:rPr>
  </w:style>
  <w:style w:type="paragraph" w:styleId="af4">
    <w:name w:val="Normal (Web)"/>
    <w:basedOn w:val="a"/>
    <w:uiPriority w:val="99"/>
    <w:unhideWhenUsed/>
    <w:rsid w:val="00ED2898"/>
    <w:pPr>
      <w:spacing w:before="100" w:beforeAutospacing="1" w:after="100" w:afterAutospacing="1"/>
    </w:pPr>
  </w:style>
  <w:style w:type="character" w:customStyle="1" w:styleId="af5">
    <w:name w:val="Основной текст_"/>
    <w:link w:val="12"/>
    <w:locked/>
    <w:rsid w:val="00BE0F16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5"/>
    <w:rsid w:val="00BE0F16"/>
    <w:pPr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6.0000.0000&amp;RepType=15&amp;user=b4e84e56-7f4b-4b1c-b7d1-d7e5b2f8f342')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void(window.open('http://10.128.66.165:8081/ReportServer/Pages/ReportViewer.aspx?%2fDocument%2fApproachQuestionQuarter_child2&amp;StartDate=01.10.2021&amp;EndDate=31.12.2021&amp;AddCondition=0002.0004.0000.0000&amp;RepType=15&amp;user=b4e84e56-7f4b-4b1c-b7d1-d7e5b2f8f342'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siditsa.ru/city/sankt-peterbu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2EFD2-2304-4428-A96E-3E8CDE82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15</Pages>
  <Words>5587</Words>
  <Characters>31849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Григорьева Валентина Николаевна</dc:creator>
  <cp:lastModifiedBy>Быкова Ирина</cp:lastModifiedBy>
  <cp:revision>4</cp:revision>
  <cp:lastPrinted>2024-07-05T06:19:00Z</cp:lastPrinted>
  <dcterms:created xsi:type="dcterms:W3CDTF">2024-10-15T14:58:00Z</dcterms:created>
  <dcterms:modified xsi:type="dcterms:W3CDTF">2024-10-31T09:01:00Z</dcterms:modified>
</cp:coreProperties>
</file>