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61A" w:rsidRDefault="00CC5CC6">
      <w:pPr>
        <w:pStyle w:val="a3"/>
        <w:framePr w:w="10583" w:hSpace="1134" w:wrap="around" w:vAnchor="page" w:hAnchor="page" w:x="858" w:yAlign="top"/>
        <w:spacing w:before="357"/>
        <w:jc w:val="center"/>
        <w:rPr>
          <w:sz w:val="28"/>
          <w:lang w:val="en-US"/>
        </w:rPr>
      </w:pPr>
      <w:r>
        <w:rPr>
          <w:noProof/>
          <w:sz w:val="28"/>
        </w:rPr>
        <w:drawing>
          <wp:inline distT="0" distB="0" distL="0" distR="0">
            <wp:extent cx="609600" cy="619125"/>
            <wp:effectExtent l="0" t="0" r="0" b="9525"/>
            <wp:docPr id="1" name="Рисунок 1" descr="new-gerb-bl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gerb-blank"/>
                    <pic:cNvPicPr>
                      <a:picLocks noChangeAspect="1" noChangeArrowheads="1"/>
                    </pic:cNvPicPr>
                  </pic:nvPicPr>
                  <pic:blipFill>
                    <a:blip r:embed="rId8" cstate="print">
                      <a:grayscl/>
                      <a:biLevel thresh="50000"/>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pic:spPr>
                </pic:pic>
              </a:graphicData>
            </a:graphic>
          </wp:inline>
        </w:drawing>
      </w:r>
    </w:p>
    <w:p w:rsidR="0028661A" w:rsidRDefault="0028661A">
      <w:pPr>
        <w:pStyle w:val="a3"/>
        <w:framePr w:w="10583" w:hSpace="1134" w:wrap="around" w:vAnchor="page" w:hAnchor="page" w:x="858" w:yAlign="top"/>
        <w:spacing w:before="60"/>
        <w:jc w:val="center"/>
        <w:rPr>
          <w:sz w:val="28"/>
        </w:rPr>
      </w:pPr>
      <w:r>
        <w:rPr>
          <w:sz w:val="28"/>
        </w:rPr>
        <w:t>ПРАВИТЕЛЬСТВО САНКТ-ПЕТЕРБУРГА</w:t>
      </w:r>
    </w:p>
    <w:p w:rsidR="0028661A" w:rsidRDefault="0028661A">
      <w:pPr>
        <w:pStyle w:val="a3"/>
        <w:framePr w:w="10583" w:hSpace="1134" w:wrap="around" w:vAnchor="page" w:hAnchor="page" w:x="858" w:yAlign="top"/>
        <w:spacing w:before="100"/>
        <w:jc w:val="center"/>
        <w:rPr>
          <w:b/>
          <w:caps/>
          <w:sz w:val="28"/>
        </w:rPr>
      </w:pPr>
      <w:r>
        <w:rPr>
          <w:b/>
          <w:caps/>
          <w:sz w:val="28"/>
        </w:rPr>
        <w:t xml:space="preserve">Комитет по государственному контролю, использованию </w:t>
      </w:r>
    </w:p>
    <w:p w:rsidR="0028661A" w:rsidRDefault="0028661A">
      <w:pPr>
        <w:pStyle w:val="a3"/>
        <w:framePr w:w="10583" w:hSpace="1134" w:wrap="around" w:vAnchor="page" w:hAnchor="page" w:x="858" w:yAlign="top"/>
        <w:spacing w:before="100"/>
        <w:jc w:val="center"/>
        <w:rPr>
          <w:b/>
          <w:caps/>
          <w:sz w:val="28"/>
        </w:rPr>
      </w:pPr>
      <w:r>
        <w:rPr>
          <w:b/>
          <w:caps/>
          <w:sz w:val="28"/>
        </w:rPr>
        <w:t>и охране памятников истории и культуры</w:t>
      </w:r>
    </w:p>
    <w:p w:rsidR="0028661A" w:rsidRDefault="0028661A">
      <w:pPr>
        <w:framePr w:w="10583" w:hSpace="1134" w:wrap="around" w:vAnchor="page" w:hAnchor="page" w:x="858" w:yAlign="top"/>
      </w:pPr>
    </w:p>
    <w:p w:rsidR="0028661A" w:rsidRDefault="0028661A">
      <w:pPr>
        <w:pStyle w:val="a4"/>
        <w:framePr w:w="10583" w:wrap="around" w:x="858"/>
        <w:rPr>
          <w:sz w:val="32"/>
        </w:rPr>
      </w:pPr>
      <w:r>
        <w:rPr>
          <w:sz w:val="32"/>
        </w:rPr>
        <w:t xml:space="preserve">Р А С П О Р Я Ж Е Н И Е </w:t>
      </w:r>
    </w:p>
    <w:p w:rsidR="0028661A" w:rsidRDefault="0028661A">
      <w:pPr>
        <w:framePr w:w="10583" w:hSpace="1134" w:wrap="around" w:vAnchor="page" w:hAnchor="page" w:x="858" w:yAlign="top"/>
        <w:jc w:val="center"/>
        <w:rPr>
          <w:vertAlign w:val="superscript"/>
        </w:rPr>
      </w:pPr>
      <w:r>
        <w:rPr>
          <w:vertAlign w:val="superscript"/>
        </w:rPr>
        <w:t xml:space="preserve">                                                                                                                                                                            </w:t>
      </w:r>
      <w:proofErr w:type="spellStart"/>
      <w:r>
        <w:rPr>
          <w:vertAlign w:val="superscript"/>
        </w:rPr>
        <w:t>окуд</w:t>
      </w:r>
      <w:proofErr w:type="spellEnd"/>
    </w:p>
    <w:p w:rsidR="0028661A" w:rsidRDefault="0028661A">
      <w:pPr>
        <w:framePr w:w="10583" w:hSpace="1134" w:wrap="around" w:vAnchor="page" w:hAnchor="page" w:x="858" w:yAlign="top"/>
        <w:jc w:val="center"/>
        <w:rPr>
          <w:vertAlign w:val="superscript"/>
        </w:rPr>
      </w:pPr>
    </w:p>
    <w:p w:rsidR="0028661A" w:rsidRDefault="0028661A">
      <w:pPr>
        <w:framePr w:w="10583" w:hSpace="1134" w:wrap="around" w:vAnchor="page" w:hAnchor="page" w:x="858" w:yAlign="top"/>
      </w:pPr>
      <w:r>
        <w:t>________________                                                                                                               № ______________</w:t>
      </w:r>
    </w:p>
    <w:p w:rsidR="0028661A" w:rsidRDefault="0028661A"/>
    <w:p w:rsidR="007F14A2" w:rsidRDefault="009108CC" w:rsidP="00E41140">
      <w:pPr>
        <w:spacing w:line="276" w:lineRule="auto"/>
        <w:jc w:val="both"/>
        <w:rPr>
          <w:b/>
        </w:rPr>
      </w:pPr>
      <w:r>
        <w:rPr>
          <w:b/>
        </w:rPr>
        <w:t>О</w:t>
      </w:r>
      <w:r w:rsidR="00E41140">
        <w:rPr>
          <w:b/>
        </w:rPr>
        <w:t xml:space="preserve"> внесении изменени</w:t>
      </w:r>
      <w:r w:rsidR="00F85127">
        <w:rPr>
          <w:b/>
        </w:rPr>
        <w:t>й</w:t>
      </w:r>
      <w:r w:rsidR="00E41140">
        <w:rPr>
          <w:b/>
        </w:rPr>
        <w:t xml:space="preserve"> в распоряжени</w:t>
      </w:r>
      <w:r w:rsidR="004956DA">
        <w:rPr>
          <w:b/>
        </w:rPr>
        <w:t>я</w:t>
      </w:r>
      <w:r w:rsidR="00E41140">
        <w:rPr>
          <w:b/>
        </w:rPr>
        <w:t xml:space="preserve"> КГИОП</w:t>
      </w:r>
    </w:p>
    <w:p w:rsidR="000459D9" w:rsidRPr="000459D9" w:rsidRDefault="00E41140" w:rsidP="000459D9">
      <w:pPr>
        <w:spacing w:line="276" w:lineRule="auto"/>
        <w:jc w:val="both"/>
        <w:rPr>
          <w:b/>
          <w:bCs/>
        </w:rPr>
      </w:pPr>
      <w:r>
        <w:rPr>
          <w:b/>
        </w:rPr>
        <w:t xml:space="preserve">от </w:t>
      </w:r>
      <w:r w:rsidR="000459D9" w:rsidRPr="000459D9">
        <w:rPr>
          <w:b/>
        </w:rPr>
        <w:t xml:space="preserve">31.03.2022 </w:t>
      </w:r>
      <w:r w:rsidR="000459D9">
        <w:rPr>
          <w:b/>
        </w:rPr>
        <w:t>№</w:t>
      </w:r>
      <w:r w:rsidR="000459D9" w:rsidRPr="000459D9">
        <w:rPr>
          <w:b/>
        </w:rPr>
        <w:t xml:space="preserve"> 19-р</w:t>
      </w:r>
      <w:r w:rsidR="000459D9">
        <w:rPr>
          <w:b/>
        </w:rPr>
        <w:t xml:space="preserve"> и от </w:t>
      </w:r>
      <w:r w:rsidR="000459D9">
        <w:rPr>
          <w:b/>
          <w:bCs/>
        </w:rPr>
        <w:t>24.06.2022 №</w:t>
      </w:r>
      <w:r w:rsidR="000459D9" w:rsidRPr="000459D9">
        <w:rPr>
          <w:b/>
          <w:bCs/>
        </w:rPr>
        <w:t xml:space="preserve"> 30-р</w:t>
      </w:r>
    </w:p>
    <w:p w:rsidR="00E41140" w:rsidRDefault="00E41140" w:rsidP="00E41140">
      <w:pPr>
        <w:spacing w:line="276" w:lineRule="auto"/>
        <w:jc w:val="both"/>
        <w:rPr>
          <w:b/>
        </w:rPr>
      </w:pPr>
    </w:p>
    <w:p w:rsidR="00004416" w:rsidRDefault="00ED1839" w:rsidP="001C6442">
      <w:pPr>
        <w:spacing w:line="276" w:lineRule="auto"/>
        <w:jc w:val="both"/>
      </w:pPr>
      <w:r w:rsidRPr="00D30E1E">
        <w:tab/>
      </w:r>
    </w:p>
    <w:p w:rsidR="001C6442" w:rsidRDefault="001C6442" w:rsidP="00C62187">
      <w:pPr>
        <w:spacing w:line="360" w:lineRule="auto"/>
        <w:ind w:firstLine="708"/>
        <w:jc w:val="both"/>
      </w:pPr>
      <w:r>
        <w:t xml:space="preserve">В </w:t>
      </w:r>
      <w:r w:rsidR="00C62187">
        <w:t>связи с изданием постановления Правительства Российской Фе</w:t>
      </w:r>
      <w:r w:rsidR="00A21808">
        <w:t>д</w:t>
      </w:r>
      <w:r w:rsidR="00C62187">
        <w:t>ерации от 25.04.2024 № 530 «Об утверждении Положения о государственной историко-культурной экспертизе»</w:t>
      </w:r>
      <w:r w:rsidR="00E41140">
        <w:t>,</w:t>
      </w:r>
    </w:p>
    <w:p w:rsidR="000459D9" w:rsidRPr="000459D9" w:rsidRDefault="00EC7193" w:rsidP="000459D9">
      <w:pPr>
        <w:spacing w:line="360" w:lineRule="auto"/>
        <w:ind w:firstLine="708"/>
        <w:jc w:val="both"/>
      </w:pPr>
      <w:r w:rsidRPr="00EC7193">
        <w:t>1.</w:t>
      </w:r>
      <w:r w:rsidR="000459D9" w:rsidRPr="000459D9">
        <w:t xml:space="preserve"> Внести в Административный регламент КГИОП по предоставлению государственной услуги по согласованию обязательных разделов об обеспечении сохранности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при проведении изыскательских, проектных, земляных, строительных, мелиоративных, хозяйственных работ, указанных в статье 30 Федерального закона «Об</w:t>
      </w:r>
      <w:r w:rsidR="000459D9">
        <w:t> </w:t>
      </w:r>
      <w:r w:rsidR="000459D9" w:rsidRPr="000459D9">
        <w:t xml:space="preserve">объектах культурного наследия (памятниках истории и культуры) народов Российской Федерации» по использованию лесов, и иных работ в границах территории объекта культурного наследия, включенного в реестр, в проектах проведения таких работ или проектах обеспечения сохранности указанных объектов культурного наследия, либо план проведения спасательных археологических полевых работ, включающие оценку воздействия проводимых работ на указанные объекты культурного наследия (за исключением отдельных объектов культурного наследия федерального значения, перечень которых утверждается Правительством Российской Федерации), утвержденный </w:t>
      </w:r>
      <w:r w:rsidR="000459D9" w:rsidRPr="000459D9">
        <w:rPr>
          <w:bCs/>
        </w:rPr>
        <w:t xml:space="preserve">распоряжением КГИОП от 31.03.2022 № 19-р </w:t>
      </w:r>
      <w:r w:rsidR="000459D9" w:rsidRPr="000459D9">
        <w:t>(далее – Регламент</w:t>
      </w:r>
      <w:r w:rsidR="00B64166">
        <w:t xml:space="preserve"> 1</w:t>
      </w:r>
      <w:r w:rsidR="000459D9" w:rsidRPr="000459D9">
        <w:t>), следующие изменения:</w:t>
      </w:r>
    </w:p>
    <w:p w:rsidR="00B64166" w:rsidRDefault="00B64166" w:rsidP="00B64166">
      <w:pPr>
        <w:spacing w:line="360" w:lineRule="auto"/>
        <w:ind w:firstLine="708"/>
        <w:jc w:val="both"/>
      </w:pPr>
      <w:r>
        <w:t>1.1.  Пункт 2.4 Регламента 1 изложить в следующей редакции:</w:t>
      </w:r>
    </w:p>
    <w:p w:rsidR="00B64166" w:rsidRDefault="00B64166" w:rsidP="00B64166">
      <w:pPr>
        <w:spacing w:line="360" w:lineRule="auto"/>
        <w:ind w:firstLine="708"/>
        <w:jc w:val="both"/>
      </w:pPr>
      <w:r>
        <w:t>«</w:t>
      </w:r>
      <w:r>
        <w:t xml:space="preserve">2.4. Срок предоставления государственной услуги: </w:t>
      </w:r>
      <w:r w:rsidR="00B65DA3">
        <w:t>25</w:t>
      </w:r>
      <w:r>
        <w:t xml:space="preserve"> рабочих дней.</w:t>
      </w:r>
    </w:p>
    <w:p w:rsidR="00B64166" w:rsidRDefault="00B64166" w:rsidP="00B64166">
      <w:pPr>
        <w:spacing w:line="360" w:lineRule="auto"/>
        <w:ind w:firstLine="708"/>
        <w:jc w:val="both"/>
      </w:pPr>
      <w:r>
        <w:t>Срок, в течение которого осуществляется информирование заявителя о принятом решении, - в течение 1 рабочего дня после получения заявления и прилагаемой документации.</w:t>
      </w:r>
    </w:p>
    <w:p w:rsidR="00B64166" w:rsidRDefault="00B64166" w:rsidP="00B64166">
      <w:pPr>
        <w:spacing w:line="360" w:lineRule="auto"/>
        <w:ind w:firstLine="708"/>
        <w:jc w:val="both"/>
      </w:pPr>
      <w:r>
        <w:t xml:space="preserve">Срок направления заявителю результата предоставления государственной услуги - </w:t>
      </w:r>
      <w:r>
        <w:t>1</w:t>
      </w:r>
      <w:r>
        <w:t xml:space="preserve"> рабочи</w:t>
      </w:r>
      <w:r>
        <w:t>й</w:t>
      </w:r>
      <w:r>
        <w:t xml:space="preserve"> д</w:t>
      </w:r>
      <w:r>
        <w:t>ень».</w:t>
      </w:r>
    </w:p>
    <w:p w:rsidR="0049745B" w:rsidRDefault="00B64166" w:rsidP="00B64166">
      <w:pPr>
        <w:spacing w:line="360" w:lineRule="auto"/>
        <w:ind w:firstLine="708"/>
        <w:jc w:val="both"/>
      </w:pPr>
      <w:r>
        <w:t>1.2.</w:t>
      </w:r>
      <w:r w:rsidR="0049745B">
        <w:t xml:space="preserve"> </w:t>
      </w:r>
      <w:r w:rsidR="00C65A66">
        <w:t xml:space="preserve">В пункте 3.2.2 </w:t>
      </w:r>
      <w:r w:rsidR="0049745B">
        <w:t>Регламента 1:</w:t>
      </w:r>
    </w:p>
    <w:p w:rsidR="00C65A66" w:rsidRDefault="00C65A66" w:rsidP="00B64166">
      <w:pPr>
        <w:spacing w:line="360" w:lineRule="auto"/>
        <w:ind w:firstLine="708"/>
        <w:jc w:val="both"/>
      </w:pPr>
      <w:r>
        <w:t xml:space="preserve">1.2.1. </w:t>
      </w:r>
      <w:r w:rsidRPr="00C65A66">
        <w:t>Абзацы</w:t>
      </w:r>
      <w:r>
        <w:t xml:space="preserve"> третий и четвертый изложить в следующей редакции:</w:t>
      </w:r>
    </w:p>
    <w:p w:rsidR="0049745B" w:rsidRDefault="0049745B" w:rsidP="0049745B">
      <w:pPr>
        <w:spacing w:line="360" w:lineRule="auto"/>
        <w:ind w:firstLine="708"/>
        <w:jc w:val="both"/>
      </w:pPr>
      <w:r>
        <w:lastRenderedPageBreak/>
        <w:t>«в течение 3</w:t>
      </w:r>
      <w:r>
        <w:t xml:space="preserve"> рабочих дней со дня получения КГИОП заключения государственной историко</w:t>
      </w:r>
      <w:r w:rsidR="00BA5127">
        <w:noBreakHyphen/>
      </w:r>
      <w:r>
        <w:t xml:space="preserve">культурной экспертизы и приложений к нему размещает их на официальном сайте КГИОП (доменное имя сайта в сети </w:t>
      </w:r>
      <w:r>
        <w:t>«</w:t>
      </w:r>
      <w:r>
        <w:t>Интернет</w:t>
      </w:r>
      <w:r>
        <w:t>»</w:t>
      </w:r>
      <w:r>
        <w:t xml:space="preserve"> - kgiop.ru) для общественного обсуждения;</w:t>
      </w:r>
    </w:p>
    <w:p w:rsidR="00C65A66" w:rsidRDefault="0049745B" w:rsidP="00B64166">
      <w:pPr>
        <w:spacing w:line="360" w:lineRule="auto"/>
        <w:ind w:firstLine="708"/>
        <w:jc w:val="both"/>
      </w:pPr>
      <w:r>
        <w:t xml:space="preserve">в течение </w:t>
      </w:r>
      <w:r w:rsidR="00013A74">
        <w:t>5</w:t>
      </w:r>
      <w:r>
        <w:t xml:space="preserve"> рабочих дней со дня окончания общественного на официальном сайте КГИОП (доменное имя сайта в сети </w:t>
      </w:r>
      <w:r w:rsidR="00013A74">
        <w:t>«</w:t>
      </w:r>
      <w:r>
        <w:t>Интернет</w:t>
      </w:r>
      <w:r w:rsidR="00013A74">
        <w:t>»</w:t>
      </w:r>
      <w:r>
        <w:t xml:space="preserve"> - kgiop.ru) размещает сводку предложений, поступивших во время общественного обсуждения заключения государственной историко-культурной экспертизы, с указанием позиции КГИОП</w:t>
      </w:r>
      <w:r>
        <w:t>»</w:t>
      </w:r>
      <w:r w:rsidR="00C65A66">
        <w:t>;</w:t>
      </w:r>
    </w:p>
    <w:p w:rsidR="00C65A66" w:rsidRDefault="00C65A66" w:rsidP="00B64166">
      <w:pPr>
        <w:spacing w:line="360" w:lineRule="auto"/>
        <w:ind w:firstLine="708"/>
        <w:jc w:val="both"/>
      </w:pPr>
      <w:r>
        <w:t>1.2.2. Абзац девятый изложить в следующей редакции:</w:t>
      </w:r>
    </w:p>
    <w:p w:rsidR="00C65A66" w:rsidRDefault="00C65A66" w:rsidP="00B64166">
      <w:pPr>
        <w:spacing w:line="360" w:lineRule="auto"/>
        <w:ind w:firstLine="708"/>
        <w:jc w:val="both"/>
      </w:pPr>
      <w:r>
        <w:t>«</w:t>
      </w:r>
      <w:r w:rsidRPr="00C65A66">
        <w:t xml:space="preserve">Максимальный срок выполнения административной процедуры </w:t>
      </w:r>
      <w:r>
        <w:t>–</w:t>
      </w:r>
      <w:r w:rsidRPr="00C65A66">
        <w:t xml:space="preserve"> </w:t>
      </w:r>
      <w:r w:rsidR="00B65DA3">
        <w:t>2</w:t>
      </w:r>
      <w:r w:rsidR="001D7B41">
        <w:t>3</w:t>
      </w:r>
      <w:r>
        <w:t xml:space="preserve"> рабочих дн</w:t>
      </w:r>
      <w:r w:rsidR="00B65DA3">
        <w:t>я</w:t>
      </w:r>
      <w:r w:rsidRPr="00C65A66">
        <w:t xml:space="preserve"> со дня поступления заявления начальнику отдела технологий работ на историко-культурных территориях Управления историко-культурных ландшафтов и гидротехнических сооружений</w:t>
      </w:r>
      <w:r>
        <w:t>».</w:t>
      </w:r>
    </w:p>
    <w:p w:rsidR="00B64166" w:rsidRDefault="00C65A66" w:rsidP="00B64166">
      <w:pPr>
        <w:spacing w:line="360" w:lineRule="auto"/>
        <w:ind w:firstLine="708"/>
        <w:jc w:val="both"/>
      </w:pPr>
      <w:r>
        <w:t xml:space="preserve">1.3. </w:t>
      </w:r>
      <w:proofErr w:type="gramStart"/>
      <w:r>
        <w:t xml:space="preserve">Абзац </w:t>
      </w:r>
      <w:r w:rsidR="00B64166">
        <w:t xml:space="preserve"> </w:t>
      </w:r>
      <w:r w:rsidR="00894CFA">
        <w:t>четвертый</w:t>
      </w:r>
      <w:proofErr w:type="gramEnd"/>
      <w:r>
        <w:t xml:space="preserve"> пункта 3.3.2 Регламента 1 изложить в следующей редакции:</w:t>
      </w:r>
    </w:p>
    <w:p w:rsidR="00C65A66" w:rsidRDefault="00C65A66" w:rsidP="00B64166">
      <w:pPr>
        <w:spacing w:line="360" w:lineRule="auto"/>
        <w:ind w:firstLine="708"/>
        <w:jc w:val="both"/>
      </w:pPr>
      <w:r>
        <w:t>«</w:t>
      </w:r>
      <w:r w:rsidRPr="00C65A66">
        <w:t xml:space="preserve">Максимальный срок выполнения административной процедуры - </w:t>
      </w:r>
      <w:r>
        <w:t>1</w:t>
      </w:r>
      <w:r w:rsidRPr="00C65A66">
        <w:t xml:space="preserve"> рабочи</w:t>
      </w:r>
      <w:r>
        <w:t>й</w:t>
      </w:r>
      <w:r w:rsidRPr="00C65A66">
        <w:t xml:space="preserve"> д</w:t>
      </w:r>
      <w:r>
        <w:t>ень».</w:t>
      </w:r>
    </w:p>
    <w:p w:rsidR="001D7B41" w:rsidRPr="001D7B41" w:rsidRDefault="00C65A66" w:rsidP="001D7B41">
      <w:pPr>
        <w:spacing w:line="360" w:lineRule="auto"/>
        <w:ind w:firstLine="708"/>
        <w:jc w:val="both"/>
      </w:pPr>
      <w:r>
        <w:t xml:space="preserve">2. </w:t>
      </w:r>
      <w:r w:rsidR="001D7B41" w:rsidRPr="001D7B41">
        <w:t>Внести в Административный регламент КГИОП п</w:t>
      </w:r>
      <w:r w:rsidR="001D7B41" w:rsidRPr="001D7B41">
        <w:rPr>
          <w:bCs/>
        </w:rPr>
        <w:t>о предоставлению государственной услуги по согласованию раздела проектной документации об обеспечении сохранности объекта культурного наследия или о проведении спасательных археологических полевых работ или проекта обеспечения сохранности объекта культурного наследия либо плана проведения спасательных археологических полевых работ, включающих оценку воздействия проводимых работ на указанный объект культурного наследия, при проведении строительных и иных работ на земельном участке, непосредственно связанном с земельным участком в границах территории объекта культурного наследия, утвержденный распоряжением КГИОП от 24.06.2022 № 30-р</w:t>
      </w:r>
      <w:r w:rsidR="001D7B41" w:rsidRPr="001D7B41">
        <w:t xml:space="preserve"> (далее – Регламент</w:t>
      </w:r>
      <w:r w:rsidR="001D7B41">
        <w:t xml:space="preserve"> 2</w:t>
      </w:r>
      <w:r w:rsidR="001D7B41" w:rsidRPr="001D7B41">
        <w:t>), следующие изменения:</w:t>
      </w:r>
    </w:p>
    <w:p w:rsidR="00C65A66" w:rsidRDefault="00B65DA3" w:rsidP="00B64166">
      <w:pPr>
        <w:spacing w:line="360" w:lineRule="auto"/>
        <w:ind w:firstLine="708"/>
        <w:jc w:val="both"/>
      </w:pPr>
      <w:r>
        <w:t>2.1. Пункт 2.4 Регламента 2 изложить в следующей редакции:</w:t>
      </w:r>
    </w:p>
    <w:p w:rsidR="00B65DA3" w:rsidRDefault="00B65DA3" w:rsidP="00B65DA3">
      <w:pPr>
        <w:spacing w:line="360" w:lineRule="auto"/>
        <w:ind w:firstLine="708"/>
        <w:jc w:val="both"/>
      </w:pPr>
      <w:r>
        <w:t>«</w:t>
      </w:r>
      <w:r>
        <w:t>2.4. Срок предоставления государственной услуги: 25 рабочих дней.</w:t>
      </w:r>
    </w:p>
    <w:p w:rsidR="00B65DA3" w:rsidRDefault="00B65DA3" w:rsidP="00B65DA3">
      <w:pPr>
        <w:spacing w:line="360" w:lineRule="auto"/>
        <w:ind w:firstLine="708"/>
        <w:jc w:val="both"/>
      </w:pPr>
      <w:r>
        <w:t>Срок, в течение которого осуществляется информирование заявителя о принятом решении, - в течение 1 рабочего дня после получения заявления и прилагаемой документации.</w:t>
      </w:r>
    </w:p>
    <w:p w:rsidR="00B65DA3" w:rsidRDefault="00B65DA3" w:rsidP="00B65DA3">
      <w:pPr>
        <w:spacing w:line="360" w:lineRule="auto"/>
        <w:ind w:firstLine="708"/>
        <w:jc w:val="both"/>
      </w:pPr>
      <w:r>
        <w:t>Срок направления заявителю результата предоставления государственной услуги - 1 рабочий день»</w:t>
      </w:r>
      <w:r w:rsidR="00013A74">
        <w:t>.</w:t>
      </w:r>
    </w:p>
    <w:p w:rsidR="00013A74" w:rsidRDefault="00013A74" w:rsidP="00B65DA3">
      <w:pPr>
        <w:spacing w:line="360" w:lineRule="auto"/>
        <w:ind w:firstLine="708"/>
        <w:jc w:val="both"/>
      </w:pPr>
      <w:r>
        <w:t xml:space="preserve">2.2. </w:t>
      </w:r>
      <w:r w:rsidRPr="00013A74">
        <w:t xml:space="preserve">В пункте 3.2.2 Регламента </w:t>
      </w:r>
      <w:r>
        <w:t>2</w:t>
      </w:r>
      <w:r w:rsidRPr="00013A74">
        <w:t>:</w:t>
      </w:r>
    </w:p>
    <w:p w:rsidR="00013A74" w:rsidRDefault="00013A74" w:rsidP="00013A74">
      <w:pPr>
        <w:spacing w:line="360" w:lineRule="auto"/>
        <w:ind w:firstLine="708"/>
        <w:jc w:val="both"/>
      </w:pPr>
      <w:r>
        <w:t xml:space="preserve">2.2.1. </w:t>
      </w:r>
      <w:r>
        <w:t>Абзацы третий и четвертый изложить в следующей редакции:</w:t>
      </w:r>
    </w:p>
    <w:p w:rsidR="00013A74" w:rsidRDefault="00013A74" w:rsidP="00013A74">
      <w:pPr>
        <w:spacing w:line="360" w:lineRule="auto"/>
        <w:ind w:firstLine="708"/>
        <w:jc w:val="both"/>
      </w:pPr>
      <w:r>
        <w:t>«в течение 3 рабочих дней со дня получения КГИОП заключения государственной историко</w:t>
      </w:r>
      <w:r w:rsidR="00BA5127">
        <w:noBreakHyphen/>
      </w:r>
      <w:r>
        <w:t>культурной экспертизы и приложений к нему размещает их на официальном сайте КГИОП (доменное имя сайта в сети «Интернет» - kgiop.ru) для общественного обсуждения;</w:t>
      </w:r>
    </w:p>
    <w:p w:rsidR="00013A74" w:rsidRDefault="00013A74" w:rsidP="00013A74">
      <w:pPr>
        <w:spacing w:line="360" w:lineRule="auto"/>
        <w:ind w:firstLine="708"/>
        <w:jc w:val="both"/>
      </w:pPr>
      <w:r>
        <w:t xml:space="preserve">в течение 5 рабочих дней со дня окончания общественного на официальном сайте КГИОП (доменное имя сайта в сети «Интернет» - kgiop.ru) размещает сводку предложений, поступивших во </w:t>
      </w:r>
      <w:r>
        <w:lastRenderedPageBreak/>
        <w:t>время общественного обсуждения заключения государственной историко-культурной экспертизы, с</w:t>
      </w:r>
      <w:r w:rsidR="00BA5127">
        <w:t> </w:t>
      </w:r>
      <w:r>
        <w:t>указанием позиции КГИОП»;</w:t>
      </w:r>
    </w:p>
    <w:p w:rsidR="00013A74" w:rsidRDefault="00013A74" w:rsidP="00013A74">
      <w:pPr>
        <w:spacing w:line="360" w:lineRule="auto"/>
        <w:ind w:firstLine="708"/>
        <w:jc w:val="both"/>
      </w:pPr>
      <w:r>
        <w:t xml:space="preserve">2.2.2. </w:t>
      </w:r>
      <w:r>
        <w:t>Абзацы третий и четвертый изложить в следующей редакции:</w:t>
      </w:r>
    </w:p>
    <w:p w:rsidR="00013A74" w:rsidRDefault="00013A74" w:rsidP="00013A74">
      <w:pPr>
        <w:spacing w:line="360" w:lineRule="auto"/>
        <w:ind w:firstLine="708"/>
        <w:jc w:val="both"/>
      </w:pPr>
      <w:r>
        <w:t>«в течение 3 рабочих дней со дня получения КГИОП заключения государственной историко-культурной экспертизы и приложений к нему размещает их на официальном сайте КГИОП (доменное имя сайта в сети «Интернет» - kgiop.ru) для общественного обсуждения;</w:t>
      </w:r>
    </w:p>
    <w:p w:rsidR="00013A74" w:rsidRDefault="00013A74" w:rsidP="00013A74">
      <w:pPr>
        <w:spacing w:line="360" w:lineRule="auto"/>
        <w:ind w:firstLine="708"/>
        <w:jc w:val="both"/>
      </w:pPr>
      <w:r>
        <w:t>в течение 5 рабочих дней со дня окончания общественного на официальном сайте КГИОП (доменное имя сайта в сети «Интернет» - kgiop.ru) размещает сводку предложений, поступивших во время общественного обсуждения заключения государственной историко-культурной экспертизы, с</w:t>
      </w:r>
      <w:r w:rsidR="00BA5127">
        <w:t> </w:t>
      </w:r>
      <w:bookmarkStart w:id="0" w:name="_GoBack"/>
      <w:bookmarkEnd w:id="0"/>
      <w:r>
        <w:t>указанием позиции КГИОП»;</w:t>
      </w:r>
    </w:p>
    <w:p w:rsidR="00013A74" w:rsidRDefault="00013A74" w:rsidP="00013A74">
      <w:pPr>
        <w:spacing w:line="360" w:lineRule="auto"/>
        <w:ind w:firstLine="708"/>
        <w:jc w:val="both"/>
      </w:pPr>
      <w:r>
        <w:t>2.2.3. Абзац пятый исключить;</w:t>
      </w:r>
    </w:p>
    <w:p w:rsidR="00013A74" w:rsidRDefault="00013A74" w:rsidP="00013A74">
      <w:pPr>
        <w:spacing w:line="360" w:lineRule="auto"/>
        <w:ind w:firstLine="708"/>
        <w:jc w:val="both"/>
      </w:pPr>
      <w:r>
        <w:t xml:space="preserve">2.2.4. </w:t>
      </w:r>
      <w:r>
        <w:t>Абзац де</w:t>
      </w:r>
      <w:r>
        <w:t>сятый</w:t>
      </w:r>
      <w:r>
        <w:t xml:space="preserve"> изложить в следующей редакции:</w:t>
      </w:r>
    </w:p>
    <w:p w:rsidR="00013A74" w:rsidRDefault="00013A74" w:rsidP="00013A74">
      <w:pPr>
        <w:spacing w:line="360" w:lineRule="auto"/>
        <w:ind w:firstLine="708"/>
        <w:jc w:val="both"/>
      </w:pPr>
      <w:r>
        <w:t>«Максимальный срок выполнения административной процедуры – 23 рабочих дня со дня поступления заявления начальнику отдела технологий работ на историко-культурных территориях Управления историко-культурных ландшафтов и гидротехнических сооружений».</w:t>
      </w:r>
    </w:p>
    <w:p w:rsidR="00B14F18" w:rsidRDefault="00013A74" w:rsidP="00B14F18">
      <w:pPr>
        <w:spacing w:line="360" w:lineRule="auto"/>
        <w:ind w:firstLine="708"/>
        <w:jc w:val="both"/>
      </w:pPr>
      <w:r>
        <w:t xml:space="preserve">2.3. </w:t>
      </w:r>
      <w:proofErr w:type="gramStart"/>
      <w:r w:rsidR="00B14F18">
        <w:t>Абзац  чет</w:t>
      </w:r>
      <w:r w:rsidR="00B14F18">
        <w:t>вертый</w:t>
      </w:r>
      <w:proofErr w:type="gramEnd"/>
      <w:r w:rsidR="00B14F18">
        <w:t xml:space="preserve"> пункта 3.3.2 Регламента 2</w:t>
      </w:r>
      <w:r w:rsidR="00B14F18">
        <w:t xml:space="preserve"> изложить в следующей редакции:</w:t>
      </w:r>
    </w:p>
    <w:p w:rsidR="00013A74" w:rsidRDefault="00B14F18" w:rsidP="00B14F18">
      <w:pPr>
        <w:spacing w:line="360" w:lineRule="auto"/>
        <w:ind w:firstLine="708"/>
        <w:jc w:val="both"/>
      </w:pPr>
      <w:r>
        <w:t>«Максимальный срок выполнения административной процедуры - 1 рабочий день».</w:t>
      </w:r>
    </w:p>
    <w:p w:rsidR="00D62838" w:rsidRPr="00EC7193" w:rsidRDefault="00F6442E" w:rsidP="00D90F30">
      <w:pPr>
        <w:spacing w:line="360" w:lineRule="auto"/>
        <w:ind w:firstLine="708"/>
        <w:jc w:val="both"/>
      </w:pPr>
      <w:r>
        <w:t>3</w:t>
      </w:r>
      <w:r w:rsidR="008C2573">
        <w:t>.</w:t>
      </w:r>
      <w:r w:rsidR="00807F66" w:rsidRPr="00EC7193">
        <w:t xml:space="preserve"> </w:t>
      </w:r>
      <w:r w:rsidR="00E3712A" w:rsidRPr="00EC7193">
        <w:t xml:space="preserve">Контроль за выполнением распоряжения </w:t>
      </w:r>
      <w:r w:rsidR="008A3AFE">
        <w:t>остается за председателем КГИОП.</w:t>
      </w:r>
    </w:p>
    <w:p w:rsidR="00D62838" w:rsidRDefault="00D62838" w:rsidP="00D62838">
      <w:pPr>
        <w:spacing w:line="276" w:lineRule="auto"/>
        <w:ind w:firstLine="708"/>
        <w:jc w:val="both"/>
      </w:pPr>
    </w:p>
    <w:p w:rsidR="00D62838" w:rsidRPr="00E3712A" w:rsidRDefault="00D62838" w:rsidP="00D62838">
      <w:pPr>
        <w:spacing w:line="276" w:lineRule="auto"/>
        <w:ind w:firstLine="708"/>
        <w:jc w:val="both"/>
      </w:pPr>
    </w:p>
    <w:p w:rsidR="0028661A" w:rsidRDefault="0028661A" w:rsidP="00D62838">
      <w:pPr>
        <w:spacing w:line="276" w:lineRule="auto"/>
        <w:jc w:val="both"/>
      </w:pPr>
    </w:p>
    <w:p w:rsidR="00D62838" w:rsidRDefault="00D37CCC" w:rsidP="00D62838">
      <w:pPr>
        <w:spacing w:line="276" w:lineRule="auto"/>
        <w:jc w:val="both"/>
        <w:rPr>
          <w:b/>
        </w:rPr>
      </w:pPr>
      <w:r>
        <w:rPr>
          <w:b/>
        </w:rPr>
        <w:t>Временно исполняющий обязанности</w:t>
      </w:r>
    </w:p>
    <w:p w:rsidR="00D37CCC" w:rsidRPr="00E04888" w:rsidRDefault="00D37CCC" w:rsidP="00D62838">
      <w:pPr>
        <w:spacing w:line="276" w:lineRule="auto"/>
        <w:jc w:val="both"/>
        <w:rPr>
          <w:b/>
        </w:rPr>
      </w:pPr>
      <w:r>
        <w:rPr>
          <w:b/>
        </w:rPr>
        <w:t xml:space="preserve">председателя КГИОП                                                                                                                    </w:t>
      </w:r>
      <w:proofErr w:type="spellStart"/>
      <w:r>
        <w:rPr>
          <w:b/>
        </w:rPr>
        <w:t>А.В.Михайлов</w:t>
      </w:r>
      <w:proofErr w:type="spellEnd"/>
    </w:p>
    <w:sectPr w:rsidR="00D37CCC" w:rsidRPr="00E04888">
      <w:headerReference w:type="even" r:id="rId9"/>
      <w:headerReference w:type="default" r:id="rId10"/>
      <w:pgSz w:w="11906" w:h="16838"/>
      <w:pgMar w:top="851" w:right="567" w:bottom="719"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2901" w:rsidRDefault="006E2901">
      <w:r>
        <w:separator/>
      </w:r>
    </w:p>
  </w:endnote>
  <w:endnote w:type="continuationSeparator" w:id="0">
    <w:p w:rsidR="006E2901" w:rsidRDefault="006E2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2901" w:rsidRDefault="006E2901">
      <w:r>
        <w:separator/>
      </w:r>
    </w:p>
  </w:footnote>
  <w:footnote w:type="continuationSeparator" w:id="0">
    <w:p w:rsidR="006E2901" w:rsidRDefault="006E29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61A" w:rsidRDefault="0028661A">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28661A" w:rsidRDefault="0028661A">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61A" w:rsidRDefault="0028661A">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BA5127">
      <w:rPr>
        <w:rStyle w:val="a8"/>
        <w:noProof/>
      </w:rPr>
      <w:t>3</w:t>
    </w:r>
    <w:r>
      <w:rPr>
        <w:rStyle w:val="a8"/>
      </w:rPr>
      <w:fldChar w:fldCharType="end"/>
    </w:r>
  </w:p>
  <w:p w:rsidR="0028661A" w:rsidRDefault="0028661A">
    <w:pPr>
      <w:pStyle w:val="a7"/>
    </w:pPr>
  </w:p>
  <w:p w:rsidR="0028661A" w:rsidRDefault="0028661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6B42E2"/>
    <w:multiLevelType w:val="hybridMultilevel"/>
    <w:tmpl w:val="6778E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F68661E"/>
    <w:multiLevelType w:val="hybridMultilevel"/>
    <w:tmpl w:val="1AD00782"/>
    <w:lvl w:ilvl="0" w:tplc="9F36833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51F67FC9"/>
    <w:multiLevelType w:val="hybridMultilevel"/>
    <w:tmpl w:val="E40C3B7C"/>
    <w:lvl w:ilvl="0" w:tplc="1F4AB42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C485D57"/>
    <w:multiLevelType w:val="hybridMultilevel"/>
    <w:tmpl w:val="AD2E57AA"/>
    <w:lvl w:ilvl="0" w:tplc="245C405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ssProviderVariable" w:val="25_01_2006!cc245217-20b8-4f97-b96b-98ed78a177ed"/>
  </w:docVars>
  <w:rsids>
    <w:rsidRoot w:val="0065511D"/>
    <w:rsid w:val="00004416"/>
    <w:rsid w:val="00013A74"/>
    <w:rsid w:val="00017FA2"/>
    <w:rsid w:val="0002792C"/>
    <w:rsid w:val="000459D9"/>
    <w:rsid w:val="0004633A"/>
    <w:rsid w:val="000551D2"/>
    <w:rsid w:val="000658EA"/>
    <w:rsid w:val="000A1B70"/>
    <w:rsid w:val="000A5C9E"/>
    <w:rsid w:val="000C2919"/>
    <w:rsid w:val="000E1F00"/>
    <w:rsid w:val="000F4B75"/>
    <w:rsid w:val="00144B5C"/>
    <w:rsid w:val="00145E23"/>
    <w:rsid w:val="00147191"/>
    <w:rsid w:val="0018333A"/>
    <w:rsid w:val="00185DCC"/>
    <w:rsid w:val="00191486"/>
    <w:rsid w:val="001965CC"/>
    <w:rsid w:val="001B109C"/>
    <w:rsid w:val="001B273B"/>
    <w:rsid w:val="001B468A"/>
    <w:rsid w:val="001C6442"/>
    <w:rsid w:val="001D7B41"/>
    <w:rsid w:val="001E6FB2"/>
    <w:rsid w:val="001F34E0"/>
    <w:rsid w:val="002350CF"/>
    <w:rsid w:val="002366F6"/>
    <w:rsid w:val="00255838"/>
    <w:rsid w:val="00281F39"/>
    <w:rsid w:val="0028661A"/>
    <w:rsid w:val="00297DF8"/>
    <w:rsid w:val="002A113C"/>
    <w:rsid w:val="002B6C46"/>
    <w:rsid w:val="002B73D0"/>
    <w:rsid w:val="002C3175"/>
    <w:rsid w:val="002E1C48"/>
    <w:rsid w:val="002F5A3B"/>
    <w:rsid w:val="002F5E71"/>
    <w:rsid w:val="003000ED"/>
    <w:rsid w:val="00320754"/>
    <w:rsid w:val="00336A8E"/>
    <w:rsid w:val="00345B6E"/>
    <w:rsid w:val="003677A0"/>
    <w:rsid w:val="003752B6"/>
    <w:rsid w:val="00382186"/>
    <w:rsid w:val="003957AB"/>
    <w:rsid w:val="003A523D"/>
    <w:rsid w:val="003C15FF"/>
    <w:rsid w:val="003D74DE"/>
    <w:rsid w:val="003E3C8A"/>
    <w:rsid w:val="003E642D"/>
    <w:rsid w:val="00406D65"/>
    <w:rsid w:val="00442179"/>
    <w:rsid w:val="00465B83"/>
    <w:rsid w:val="004806B8"/>
    <w:rsid w:val="00484AA7"/>
    <w:rsid w:val="004872E9"/>
    <w:rsid w:val="00492C2A"/>
    <w:rsid w:val="00494D3F"/>
    <w:rsid w:val="004956DA"/>
    <w:rsid w:val="00495ADF"/>
    <w:rsid w:val="0049745B"/>
    <w:rsid w:val="004A2D52"/>
    <w:rsid w:val="004B02E2"/>
    <w:rsid w:val="004C2C5C"/>
    <w:rsid w:val="004C4FE2"/>
    <w:rsid w:val="004D0FBE"/>
    <w:rsid w:val="004D2CA3"/>
    <w:rsid w:val="004D3DC2"/>
    <w:rsid w:val="004D5B2A"/>
    <w:rsid w:val="004E3FD1"/>
    <w:rsid w:val="004F0CA5"/>
    <w:rsid w:val="004F53F3"/>
    <w:rsid w:val="00507AB2"/>
    <w:rsid w:val="00507CEF"/>
    <w:rsid w:val="00522A21"/>
    <w:rsid w:val="005347DE"/>
    <w:rsid w:val="005400CB"/>
    <w:rsid w:val="005406E4"/>
    <w:rsid w:val="00560683"/>
    <w:rsid w:val="005677D1"/>
    <w:rsid w:val="005A7873"/>
    <w:rsid w:val="005E08C9"/>
    <w:rsid w:val="005F1455"/>
    <w:rsid w:val="00603C6E"/>
    <w:rsid w:val="0062332E"/>
    <w:rsid w:val="00637DEF"/>
    <w:rsid w:val="00653E0E"/>
    <w:rsid w:val="0065511D"/>
    <w:rsid w:val="006557C3"/>
    <w:rsid w:val="00664684"/>
    <w:rsid w:val="00677381"/>
    <w:rsid w:val="00694BE3"/>
    <w:rsid w:val="006A743F"/>
    <w:rsid w:val="006D46F1"/>
    <w:rsid w:val="006D7E9D"/>
    <w:rsid w:val="006E2901"/>
    <w:rsid w:val="006E788E"/>
    <w:rsid w:val="006F1ECB"/>
    <w:rsid w:val="006F6F5E"/>
    <w:rsid w:val="0070294D"/>
    <w:rsid w:val="0071026C"/>
    <w:rsid w:val="00720144"/>
    <w:rsid w:val="00746276"/>
    <w:rsid w:val="007D1D3D"/>
    <w:rsid w:val="007E0C07"/>
    <w:rsid w:val="007F14A2"/>
    <w:rsid w:val="00807F66"/>
    <w:rsid w:val="008516B3"/>
    <w:rsid w:val="00883003"/>
    <w:rsid w:val="008847BC"/>
    <w:rsid w:val="00887491"/>
    <w:rsid w:val="00894CFA"/>
    <w:rsid w:val="008951A4"/>
    <w:rsid w:val="008A3AFE"/>
    <w:rsid w:val="008B45D8"/>
    <w:rsid w:val="008C2573"/>
    <w:rsid w:val="008C2C5E"/>
    <w:rsid w:val="008D1174"/>
    <w:rsid w:val="008E39B2"/>
    <w:rsid w:val="008F34BB"/>
    <w:rsid w:val="009108CC"/>
    <w:rsid w:val="00914B77"/>
    <w:rsid w:val="009157A3"/>
    <w:rsid w:val="00922320"/>
    <w:rsid w:val="00923A98"/>
    <w:rsid w:val="00924FC3"/>
    <w:rsid w:val="009355A3"/>
    <w:rsid w:val="00935A62"/>
    <w:rsid w:val="009451EB"/>
    <w:rsid w:val="009659D8"/>
    <w:rsid w:val="009713E8"/>
    <w:rsid w:val="009C1128"/>
    <w:rsid w:val="00A00722"/>
    <w:rsid w:val="00A01D8C"/>
    <w:rsid w:val="00A05648"/>
    <w:rsid w:val="00A079BB"/>
    <w:rsid w:val="00A1032E"/>
    <w:rsid w:val="00A21808"/>
    <w:rsid w:val="00A22EAB"/>
    <w:rsid w:val="00A25F26"/>
    <w:rsid w:val="00A262DF"/>
    <w:rsid w:val="00A26FC3"/>
    <w:rsid w:val="00A428C4"/>
    <w:rsid w:val="00A63986"/>
    <w:rsid w:val="00A668F5"/>
    <w:rsid w:val="00A811D1"/>
    <w:rsid w:val="00AA667D"/>
    <w:rsid w:val="00AB12DB"/>
    <w:rsid w:val="00AD715E"/>
    <w:rsid w:val="00AE6369"/>
    <w:rsid w:val="00B07F74"/>
    <w:rsid w:val="00B10F3A"/>
    <w:rsid w:val="00B14F18"/>
    <w:rsid w:val="00B15219"/>
    <w:rsid w:val="00B306ED"/>
    <w:rsid w:val="00B427B9"/>
    <w:rsid w:val="00B46B34"/>
    <w:rsid w:val="00B505C8"/>
    <w:rsid w:val="00B64166"/>
    <w:rsid w:val="00B65DA3"/>
    <w:rsid w:val="00B94D2E"/>
    <w:rsid w:val="00BA5127"/>
    <w:rsid w:val="00BA7D0F"/>
    <w:rsid w:val="00BC2689"/>
    <w:rsid w:val="00BD2DF4"/>
    <w:rsid w:val="00BE6F73"/>
    <w:rsid w:val="00BF2D4D"/>
    <w:rsid w:val="00C33261"/>
    <w:rsid w:val="00C371E8"/>
    <w:rsid w:val="00C62187"/>
    <w:rsid w:val="00C63FCC"/>
    <w:rsid w:val="00C65A66"/>
    <w:rsid w:val="00C800D5"/>
    <w:rsid w:val="00C92AF4"/>
    <w:rsid w:val="00C94A60"/>
    <w:rsid w:val="00CA11C2"/>
    <w:rsid w:val="00CA2C55"/>
    <w:rsid w:val="00CB64CA"/>
    <w:rsid w:val="00CC5CC6"/>
    <w:rsid w:val="00CD2BC2"/>
    <w:rsid w:val="00CF786D"/>
    <w:rsid w:val="00CF7C3A"/>
    <w:rsid w:val="00D01C64"/>
    <w:rsid w:val="00D03336"/>
    <w:rsid w:val="00D21EBE"/>
    <w:rsid w:val="00D25B68"/>
    <w:rsid w:val="00D30E1E"/>
    <w:rsid w:val="00D37CCC"/>
    <w:rsid w:val="00D37F5F"/>
    <w:rsid w:val="00D43403"/>
    <w:rsid w:val="00D43516"/>
    <w:rsid w:val="00D56E28"/>
    <w:rsid w:val="00D62838"/>
    <w:rsid w:val="00D73084"/>
    <w:rsid w:val="00D81B57"/>
    <w:rsid w:val="00D90F30"/>
    <w:rsid w:val="00DA387A"/>
    <w:rsid w:val="00DC1547"/>
    <w:rsid w:val="00DD21F5"/>
    <w:rsid w:val="00DE6BBB"/>
    <w:rsid w:val="00E03E2A"/>
    <w:rsid w:val="00E04888"/>
    <w:rsid w:val="00E3712A"/>
    <w:rsid w:val="00E40D42"/>
    <w:rsid w:val="00E41140"/>
    <w:rsid w:val="00E567A0"/>
    <w:rsid w:val="00E6036F"/>
    <w:rsid w:val="00EB5893"/>
    <w:rsid w:val="00EC5EEF"/>
    <w:rsid w:val="00EC7193"/>
    <w:rsid w:val="00ED1839"/>
    <w:rsid w:val="00EE0133"/>
    <w:rsid w:val="00EF54AE"/>
    <w:rsid w:val="00F104B2"/>
    <w:rsid w:val="00F3071B"/>
    <w:rsid w:val="00F336B7"/>
    <w:rsid w:val="00F414B0"/>
    <w:rsid w:val="00F603BD"/>
    <w:rsid w:val="00F6442E"/>
    <w:rsid w:val="00F6714C"/>
    <w:rsid w:val="00F67E51"/>
    <w:rsid w:val="00F76793"/>
    <w:rsid w:val="00F81DA7"/>
    <w:rsid w:val="00F85127"/>
    <w:rsid w:val="00F94A38"/>
    <w:rsid w:val="00FC05FE"/>
    <w:rsid w:val="00FF747D"/>
    <w:rsid w:val="00FF7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7AD9AF1-F30E-4631-AE90-AC2318465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pPr>
      <w:keepNext/>
      <w:outlineLvl w:val="0"/>
    </w:pPr>
    <w:rPr>
      <w:b/>
      <w:bCs/>
    </w:rPr>
  </w:style>
  <w:style w:type="paragraph" w:styleId="5">
    <w:name w:val="heading 5"/>
    <w:basedOn w:val="a"/>
    <w:next w:val="a"/>
    <w:link w:val="50"/>
    <w:semiHidden/>
    <w:unhideWhenUsed/>
    <w:qFormat/>
    <w:rsid w:val="00A05648"/>
    <w:pPr>
      <w:spacing w:before="240" w:after="60"/>
      <w:outlineLvl w:val="4"/>
    </w:pPr>
    <w:rPr>
      <w:rFonts w:ascii="Calibri" w:hAnsi="Calibri"/>
      <w:b/>
      <w:bCs/>
      <w:i/>
      <w:i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штамп"/>
    <w:next w:val="a"/>
    <w:rPr>
      <w:sz w:val="24"/>
    </w:rPr>
  </w:style>
  <w:style w:type="paragraph" w:styleId="a4">
    <w:name w:val="caption"/>
    <w:basedOn w:val="a"/>
    <w:next w:val="a"/>
    <w:qFormat/>
    <w:pPr>
      <w:framePr w:w="11155" w:hSpace="1134" w:wrap="around" w:vAnchor="page" w:hAnchor="page" w:x="346" w:yAlign="top"/>
      <w:jc w:val="center"/>
    </w:pPr>
    <w:rPr>
      <w:b/>
      <w:bCs/>
    </w:rPr>
  </w:style>
  <w:style w:type="paragraph" w:styleId="a5">
    <w:name w:val="Body Text"/>
    <w:basedOn w:val="a"/>
    <w:pPr>
      <w:jc w:val="both"/>
    </w:pPr>
  </w:style>
  <w:style w:type="paragraph" w:styleId="a6">
    <w:name w:val="Body Text Indent"/>
    <w:basedOn w:val="a"/>
    <w:pPr>
      <w:ind w:firstLine="708"/>
      <w:jc w:val="both"/>
    </w:pPr>
  </w:style>
  <w:style w:type="paragraph" w:styleId="2">
    <w:name w:val="Body Text 2"/>
    <w:basedOn w:val="a"/>
    <w:pPr>
      <w:spacing w:line="240" w:lineRule="atLeast"/>
    </w:pPr>
    <w:rPr>
      <w:b/>
      <w:szCs w:val="20"/>
    </w:rPr>
  </w:style>
  <w:style w:type="paragraph" w:styleId="a7">
    <w:name w:val="header"/>
    <w:basedOn w:val="a"/>
    <w:pPr>
      <w:tabs>
        <w:tab w:val="center" w:pos="4677"/>
        <w:tab w:val="right" w:pos="9355"/>
      </w:tabs>
    </w:pPr>
  </w:style>
  <w:style w:type="character" w:styleId="a8">
    <w:name w:val="page number"/>
    <w:basedOn w:val="a0"/>
  </w:style>
  <w:style w:type="paragraph" w:styleId="a9">
    <w:name w:val="footer"/>
    <w:basedOn w:val="a"/>
    <w:pPr>
      <w:tabs>
        <w:tab w:val="center" w:pos="4677"/>
        <w:tab w:val="right" w:pos="9355"/>
      </w:tabs>
    </w:pPr>
  </w:style>
  <w:style w:type="paragraph" w:styleId="aa">
    <w:name w:val="Normal (Web)"/>
    <w:basedOn w:val="a"/>
    <w:pPr>
      <w:spacing w:before="24" w:after="24"/>
    </w:pPr>
    <w:rPr>
      <w:rFonts w:ascii="Arial" w:hAnsi="Arial" w:cs="Arial"/>
      <w:color w:val="332E2D"/>
      <w:spacing w:val="2"/>
    </w:rPr>
  </w:style>
  <w:style w:type="paragraph" w:customStyle="1" w:styleId="ConsPlusNormal">
    <w:name w:val="ConsPlusNormal"/>
    <w:pPr>
      <w:autoSpaceDE w:val="0"/>
      <w:autoSpaceDN w:val="0"/>
      <w:adjustRightInd w:val="0"/>
    </w:pPr>
    <w:rPr>
      <w:sz w:val="24"/>
      <w:szCs w:val="24"/>
    </w:rPr>
  </w:style>
  <w:style w:type="character" w:styleId="ab">
    <w:name w:val="Hyperlink"/>
    <w:rsid w:val="004B02E2"/>
    <w:rPr>
      <w:color w:val="0000FF"/>
      <w:u w:val="single"/>
    </w:rPr>
  </w:style>
  <w:style w:type="character" w:customStyle="1" w:styleId="50">
    <w:name w:val="Заголовок 5 Знак"/>
    <w:link w:val="5"/>
    <w:semiHidden/>
    <w:rsid w:val="00A05648"/>
    <w:rPr>
      <w:rFonts w:ascii="Calibri" w:eastAsia="Times New Roman" w:hAnsi="Calibri" w:cs="Times New Roman"/>
      <w:b/>
      <w:bCs/>
      <w:i/>
      <w:iCs/>
      <w:sz w:val="26"/>
      <w:szCs w:val="26"/>
    </w:rPr>
  </w:style>
  <w:style w:type="paragraph" w:styleId="ac">
    <w:name w:val="List Paragraph"/>
    <w:basedOn w:val="a"/>
    <w:uiPriority w:val="34"/>
    <w:qFormat/>
    <w:rsid w:val="00EC7193"/>
    <w:pPr>
      <w:ind w:left="720"/>
      <w:contextualSpacing/>
    </w:pPr>
  </w:style>
  <w:style w:type="paragraph" w:styleId="ad">
    <w:name w:val="Balloon Text"/>
    <w:basedOn w:val="a"/>
    <w:link w:val="ae"/>
    <w:semiHidden/>
    <w:unhideWhenUsed/>
    <w:rsid w:val="004E3FD1"/>
    <w:rPr>
      <w:rFonts w:ascii="Segoe UI" w:hAnsi="Segoe UI" w:cs="Segoe UI"/>
      <w:sz w:val="18"/>
      <w:szCs w:val="18"/>
    </w:rPr>
  </w:style>
  <w:style w:type="character" w:customStyle="1" w:styleId="ae">
    <w:name w:val="Текст выноски Знак"/>
    <w:basedOn w:val="a0"/>
    <w:link w:val="ad"/>
    <w:semiHidden/>
    <w:rsid w:val="004E3F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001828">
      <w:bodyDiv w:val="1"/>
      <w:marLeft w:val="0"/>
      <w:marRight w:val="0"/>
      <w:marTop w:val="0"/>
      <w:marBottom w:val="0"/>
      <w:divBdr>
        <w:top w:val="none" w:sz="0" w:space="0" w:color="auto"/>
        <w:left w:val="none" w:sz="0" w:space="0" w:color="auto"/>
        <w:bottom w:val="none" w:sz="0" w:space="0" w:color="auto"/>
        <w:right w:val="none" w:sz="0" w:space="0" w:color="auto"/>
      </w:divBdr>
    </w:div>
    <w:div w:id="972323853">
      <w:bodyDiv w:val="1"/>
      <w:marLeft w:val="0"/>
      <w:marRight w:val="0"/>
      <w:marTop w:val="0"/>
      <w:marBottom w:val="0"/>
      <w:divBdr>
        <w:top w:val="none" w:sz="0" w:space="0" w:color="auto"/>
        <w:left w:val="none" w:sz="0" w:space="0" w:color="auto"/>
        <w:bottom w:val="none" w:sz="0" w:space="0" w:color="auto"/>
        <w:right w:val="none" w:sz="0" w:space="0" w:color="auto"/>
      </w:divBdr>
    </w:div>
    <w:div w:id="159632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464FA-30D0-4252-9312-343659EB39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754</Words>
  <Characters>5740</Characters>
  <Application>Microsoft Office Word</Application>
  <DocSecurity>0</DocSecurity>
  <Lines>47</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KGIOP</Company>
  <LinksUpToDate>false</LinksUpToDate>
  <CharactersWithSpaces>6482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314_1</dc:creator>
  <cp:lastModifiedBy>Никитин Дмитрий Валерьевич</cp:lastModifiedBy>
  <cp:revision>14</cp:revision>
  <cp:lastPrinted>2024-04-17T13:03:00Z</cp:lastPrinted>
  <dcterms:created xsi:type="dcterms:W3CDTF">2024-08-16T06:54:00Z</dcterms:created>
  <dcterms:modified xsi:type="dcterms:W3CDTF">2024-08-16T08:08:00Z</dcterms:modified>
</cp:coreProperties>
</file>