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00" w:rsidRDefault="00313300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 1 квартале 202</w:t>
      </w:r>
      <w:r w:rsidR="000D00EC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4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D63A21" w:rsidRPr="000D00EC" w:rsidRDefault="00D63A21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Государственные учреждения и государственные унитарные предприятия, подведомственные Комитету по благоустройству Санкт</w:t>
      </w:r>
      <w:r>
        <w:noBreakHyphen/>
        <w:t>Петербурга (далее</w:t>
      </w:r>
      <w:r>
        <w:t xml:space="preserve"> –</w:t>
      </w:r>
      <w:r>
        <w:t xml:space="preserve"> ГУ и ГУП), принимают меры по предупреждению коррупции:</w:t>
      </w:r>
      <w:r>
        <w:t xml:space="preserve"> определены лица, ответственные </w:t>
      </w:r>
      <w:r w:rsidR="00BB588B">
        <w:br/>
      </w:r>
      <w:r>
        <w:t xml:space="preserve">за профилактику коррупционных и иных правонарушений; приняты кодексы этики и должностного поведения работников (проводится ознакомление всех лиц, принимаемых на работу, с кодексом этики и должностного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</w:t>
      </w:r>
      <w:r w:rsidR="00BB588B">
        <w:br/>
      </w:r>
      <w:r>
        <w:t>по противодействию коррупции; разработаны и утверждены перечни должностей ГУ и ГУП, исполнение обязанностей по которым</w:t>
      </w:r>
      <w:r>
        <w:t xml:space="preserve"> </w:t>
      </w:r>
      <w:r>
        <w:t>в наибольшей мере подвержено риску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</w:pPr>
      <w:r>
        <w:t>Работники ГУ и ГУП под подпись ознакомлены с Перечнем нормативных правовых и иных актов о противодействии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При приеме на работу и переводе на должности, исполнение обязанностей по которым </w:t>
      </w:r>
      <w:r w:rsidR="00D63A21">
        <w:br/>
      </w:r>
      <w:r>
        <w:t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В целях предотвращения или урегулирования конфликта интересов лицами, ответственными </w:t>
      </w:r>
      <w:r w:rsidR="00D63A21">
        <w:br/>
      </w:r>
      <w:r>
        <w:t>за профилактику коррупционных и иных правонарушений в ГУ и ГУП, до сведения работников доведено Положение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Указом Президента Российской Федерации от 22.12.2015 № 650.</w:t>
      </w:r>
    </w:p>
    <w:p w:rsidR="000D00EC" w:rsidRDefault="000D00EC" w:rsidP="00BB588B">
      <w:pPr>
        <w:pStyle w:val="a3"/>
        <w:spacing w:before="0" w:beforeAutospacing="0" w:after="0" w:afterAutospacing="0"/>
        <w:ind w:firstLine="709"/>
        <w:jc w:val="both"/>
      </w:pPr>
      <w:r>
        <w:t>Все граждане при приеме на работу под подп</w:t>
      </w:r>
      <w:r w:rsidR="00BB588B">
        <w:t xml:space="preserve">ись ознакамливаются с указанным </w:t>
      </w:r>
      <w:r>
        <w:t>Положением.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</w:t>
      </w:r>
      <w:r>
        <w:noBreakHyphen/>
        <w:t>Петербурга».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На внутренних совещаниях регулярно обсуждаются вопросы по предотвращению коррупционных проявлений в деятельности ГУ и ГУП.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официальных сайтах ГУ и ГУП в сети «Интернет» размещены баннеры с гиперссылкой </w:t>
      </w:r>
      <w:r w:rsidR="00D63A21">
        <w:br/>
      </w:r>
      <w: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Комитет ежеквартально проводит мониторинг средней заработной платы руководителей </w:t>
      </w:r>
      <w:r w:rsidR="00BB588B">
        <w:br/>
      </w:r>
      <w:r>
        <w:t>ГУ и ГУП, подведомственных Комитету.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постоянной основе оказывается консультативная помощь лицам, ответственным </w:t>
      </w:r>
      <w:r w:rsidR="00BB588B">
        <w:br/>
      </w:r>
      <w:r>
        <w:t xml:space="preserve">за работу по профилактике коррупционных и иных </w:t>
      </w:r>
      <w:r w:rsidR="00D63A21">
        <w:t>правонарушений</w:t>
      </w:r>
      <w:r>
        <w:t xml:space="preserve"> в ГУ и ГУП, по вопросам реализации положений законодательс</w:t>
      </w:r>
      <w:r w:rsidR="00D63A21">
        <w:t>тва о противодействии коррупции</w:t>
      </w:r>
      <w:r w:rsidR="00D63A21" w:rsidRPr="00D63A21">
        <w:t xml:space="preserve"> </w:t>
      </w:r>
      <w:r>
        <w:t xml:space="preserve">и организации работы </w:t>
      </w:r>
      <w:r w:rsidR="00D63A21">
        <w:br/>
      </w:r>
      <w:r>
        <w:t>по противодействию коррупции в ГУ и ГУП.</w:t>
      </w:r>
    </w:p>
    <w:p w:rsidR="003D1A0A" w:rsidRPr="0064259B" w:rsidRDefault="0064259B" w:rsidP="003D1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64259B">
        <w:rPr>
          <w:rFonts w:ascii="Times New Roman" w:eastAsia="Calibri" w:hAnsi="Times New Roman" w:cs="Times New Roman"/>
          <w:bCs/>
          <w:sz w:val="24"/>
          <w:szCs w:val="28"/>
        </w:rPr>
        <w:lastRenderedPageBreak/>
        <w:t>Распоряжение</w:t>
      </w:r>
      <w:r>
        <w:rPr>
          <w:rFonts w:ascii="Times New Roman" w:eastAsia="Calibri" w:hAnsi="Times New Roman" w:cs="Times New Roman"/>
          <w:bCs/>
          <w:sz w:val="24"/>
          <w:szCs w:val="28"/>
        </w:rPr>
        <w:t>м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Комитета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  <w:t>П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>етербурга от 27.03.2024 № 173-р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>утвержден План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мероприятий по противодействию коррупции в государственных учреждениях </w:t>
      </w:r>
      <w:r>
        <w:rPr>
          <w:rFonts w:ascii="Times New Roman" w:eastAsia="Calibri" w:hAnsi="Times New Roman" w:cs="Times New Roman"/>
          <w:bCs/>
          <w:sz w:val="24"/>
          <w:szCs w:val="28"/>
        </w:rPr>
        <w:br/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>и на государственных унитарных предприятиях, подведомственных Комитету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</w:r>
      <w:r>
        <w:rPr>
          <w:rFonts w:ascii="Times New Roman" w:eastAsia="Calibri" w:hAnsi="Times New Roman" w:cs="Times New Roman"/>
          <w:bCs/>
          <w:sz w:val="24"/>
          <w:szCs w:val="28"/>
        </w:rPr>
        <w:t>Петербурга, на 2024-2027 годы.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D00EC"/>
    <w:rsid w:val="001374EB"/>
    <w:rsid w:val="00313300"/>
    <w:rsid w:val="00335BEC"/>
    <w:rsid w:val="003D1A0A"/>
    <w:rsid w:val="005D0122"/>
    <w:rsid w:val="0064259B"/>
    <w:rsid w:val="008F4570"/>
    <w:rsid w:val="00962A7B"/>
    <w:rsid w:val="00BB588B"/>
    <w:rsid w:val="00D63A21"/>
    <w:rsid w:val="00D8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CE6A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6</cp:revision>
  <dcterms:created xsi:type="dcterms:W3CDTF">2024-03-28T06:46:00Z</dcterms:created>
  <dcterms:modified xsi:type="dcterms:W3CDTF">2024-03-28T07:15:00Z</dcterms:modified>
</cp:coreProperties>
</file>