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A2" w:rsidRPr="00347EEA" w:rsidRDefault="00014AA2" w:rsidP="00E9671A">
      <w:pPr>
        <w:jc w:val="center"/>
        <w:rPr>
          <w:b/>
          <w:sz w:val="28"/>
          <w:szCs w:val="28"/>
        </w:rPr>
      </w:pPr>
      <w:r w:rsidRPr="00347EEA">
        <w:rPr>
          <w:noProof/>
          <w:sz w:val="28"/>
          <w:szCs w:val="28"/>
        </w:rPr>
        <w:drawing>
          <wp:inline distT="0" distB="0" distL="0" distR="0">
            <wp:extent cx="1238250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42" w:rsidRPr="00347EEA" w:rsidRDefault="00E41942" w:rsidP="00E9671A">
      <w:pPr>
        <w:jc w:val="center"/>
        <w:rPr>
          <w:b/>
          <w:sz w:val="28"/>
          <w:szCs w:val="28"/>
        </w:rPr>
      </w:pPr>
    </w:p>
    <w:p w:rsidR="00014AA2" w:rsidRPr="00347EEA" w:rsidRDefault="00014AA2" w:rsidP="00E9671A">
      <w:pPr>
        <w:jc w:val="center"/>
        <w:rPr>
          <w:b/>
          <w:sz w:val="28"/>
          <w:szCs w:val="28"/>
        </w:rPr>
      </w:pPr>
      <w:r w:rsidRPr="00347EEA">
        <w:rPr>
          <w:b/>
          <w:sz w:val="28"/>
          <w:szCs w:val="28"/>
        </w:rPr>
        <w:t>ПРАВИТЕЛЬСТВО САНКТ-ПЕТЕРБУРГА</w:t>
      </w:r>
    </w:p>
    <w:p w:rsidR="00E9671A" w:rsidRPr="00347EEA" w:rsidRDefault="00E9671A" w:rsidP="00E9671A">
      <w:pPr>
        <w:jc w:val="center"/>
        <w:rPr>
          <w:b/>
          <w:sz w:val="28"/>
          <w:szCs w:val="28"/>
        </w:rPr>
      </w:pPr>
    </w:p>
    <w:p w:rsidR="00014AA2" w:rsidRPr="00347EEA" w:rsidRDefault="00014AA2" w:rsidP="00E9671A">
      <w:pPr>
        <w:jc w:val="center"/>
        <w:rPr>
          <w:b/>
          <w:spacing w:val="20"/>
          <w:sz w:val="28"/>
          <w:szCs w:val="28"/>
        </w:rPr>
      </w:pPr>
      <w:r w:rsidRPr="00347EEA">
        <w:rPr>
          <w:b/>
          <w:spacing w:val="20"/>
          <w:sz w:val="28"/>
          <w:szCs w:val="28"/>
        </w:rPr>
        <w:t>П О С Т А Н О В Л Е Н И Е</w:t>
      </w:r>
    </w:p>
    <w:p w:rsidR="00E9671A" w:rsidRPr="00347EEA" w:rsidRDefault="00E9671A" w:rsidP="00014AA2">
      <w:pPr>
        <w:jc w:val="both"/>
        <w:rPr>
          <w:sz w:val="28"/>
          <w:szCs w:val="28"/>
        </w:rPr>
      </w:pPr>
    </w:p>
    <w:p w:rsidR="00014AA2" w:rsidRPr="00347EEA" w:rsidRDefault="00E9671A" w:rsidP="00014AA2">
      <w:pPr>
        <w:jc w:val="both"/>
        <w:rPr>
          <w:sz w:val="28"/>
          <w:szCs w:val="28"/>
        </w:rPr>
      </w:pPr>
      <w:r w:rsidRPr="00347EEA">
        <w:rPr>
          <w:color w:val="000000" w:themeColor="text1"/>
          <w:sz w:val="28"/>
          <w:szCs w:val="28"/>
        </w:rPr>
        <w:t xml:space="preserve">_____________ </w:t>
      </w:r>
      <w:r w:rsidRPr="00347EEA">
        <w:rPr>
          <w:b/>
          <w:color w:val="000000" w:themeColor="text1"/>
          <w:sz w:val="28"/>
          <w:szCs w:val="28"/>
        </w:rPr>
        <w:t>№</w:t>
      </w:r>
      <w:r w:rsidRPr="00347EEA">
        <w:rPr>
          <w:color w:val="000000" w:themeColor="text1"/>
          <w:sz w:val="28"/>
          <w:szCs w:val="28"/>
        </w:rPr>
        <w:t>__________</w:t>
      </w:r>
      <w:r w:rsidRPr="00347EEA">
        <w:rPr>
          <w:sz w:val="28"/>
          <w:szCs w:val="28"/>
        </w:rPr>
        <w:br/>
      </w:r>
    </w:p>
    <w:p w:rsidR="00E9671A" w:rsidRPr="00347EEA" w:rsidRDefault="00E9671A" w:rsidP="00014AA2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12"/>
      </w:tblGrid>
      <w:tr w:rsidR="00014AA2" w:rsidRPr="000279C6" w:rsidTr="004439DC">
        <w:trPr>
          <w:trHeight w:val="1871"/>
        </w:trPr>
        <w:tc>
          <w:tcPr>
            <w:tcW w:w="5212" w:type="dxa"/>
            <w:shd w:val="clear" w:color="auto" w:fill="auto"/>
          </w:tcPr>
          <w:p w:rsidR="006F5963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 </w:t>
            </w:r>
            <w:r w:rsidR="006F596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</w:t>
            </w:r>
            <w:r w:rsidR="00A91A1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орядке 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предоставлени</w:t>
            </w:r>
            <w:r w:rsidR="00A91A12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я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в 202</w:t>
            </w:r>
            <w:r w:rsidR="007D3CB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году </w:t>
            </w:r>
            <w:r w:rsidRPr="000279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социально ориентированным некоммерческим организациям</w:t>
            </w:r>
          </w:p>
          <w:p w:rsidR="006F5963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субсидий в виде грантов </w:t>
            </w:r>
          </w:p>
          <w:p w:rsidR="007A1858" w:rsidRPr="000279C6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Санкт-Петербурга в целях возмещения затрат на производство и размещение социальной рекламы</w:t>
            </w:r>
            <w:r w:rsidR="00EC02B8"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EC02B8" w:rsidRPr="000279C6" w:rsidRDefault="00EC02B8" w:rsidP="00EC02B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E41942" w:rsidRPr="000279C6" w:rsidRDefault="00E41942" w:rsidP="004439DC">
      <w:pPr>
        <w:widowControl w:val="0"/>
        <w:autoSpaceDE w:val="0"/>
        <w:autoSpaceDN w:val="0"/>
        <w:adjustRightInd w:val="0"/>
        <w:spacing w:line="280" w:lineRule="exact"/>
        <w:jc w:val="both"/>
      </w:pPr>
    </w:p>
    <w:p w:rsidR="00014AA2" w:rsidRPr="000279C6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  <w:r w:rsidRPr="000279C6">
        <w:t xml:space="preserve">В соответствии с Бюджетным кодексом Российской Федерации, </w:t>
      </w:r>
      <w:r w:rsidR="007D3CB3" w:rsidRPr="007D3CB3">
        <w:t>общи</w:t>
      </w:r>
      <w:r w:rsidR="007D3CB3">
        <w:t>ми</w:t>
      </w:r>
      <w:r w:rsidR="007D3CB3" w:rsidRPr="007D3CB3">
        <w:t xml:space="preserve"> требовани</w:t>
      </w:r>
      <w:r w:rsidR="007D3CB3">
        <w:t>ями</w:t>
      </w:r>
      <w:r w:rsidR="007D3CB3" w:rsidRPr="007D3CB3"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 w:rsidR="007D3CB3">
        <w:br/>
      </w:r>
      <w:r w:rsidR="007D3CB3" w:rsidRPr="007D3CB3">
        <w:t>в форме субсидий</w:t>
      </w:r>
      <w:r w:rsidR="00D4794A" w:rsidRPr="00C75F10">
        <w:t xml:space="preserve">, утвержденными постановлением Правительства Российской Федерации </w:t>
      </w:r>
      <w:r w:rsidR="007D3CB3" w:rsidRPr="007D3CB3">
        <w:t>от 25</w:t>
      </w:r>
      <w:r w:rsidR="00D4794A" w:rsidRPr="007D3CB3">
        <w:t>.</w:t>
      </w:r>
      <w:r w:rsidR="007D3CB3" w:rsidRPr="007D3CB3">
        <w:t>10</w:t>
      </w:r>
      <w:r w:rsidR="00D4794A" w:rsidRPr="007D3CB3">
        <w:t>.202</w:t>
      </w:r>
      <w:r w:rsidR="007D3CB3" w:rsidRPr="007D3CB3">
        <w:t>3</w:t>
      </w:r>
      <w:r w:rsidR="00D4794A" w:rsidRPr="007D3CB3">
        <w:t xml:space="preserve"> </w:t>
      </w:r>
      <w:r w:rsidR="00D4794A" w:rsidRPr="00C83075">
        <w:t>№ 1</w:t>
      </w:r>
      <w:r w:rsidR="007D3CB3" w:rsidRPr="00C83075">
        <w:t>78</w:t>
      </w:r>
      <w:r w:rsidR="00D4794A" w:rsidRPr="00C83075">
        <w:t xml:space="preserve">2 </w:t>
      </w:r>
      <w:r w:rsidR="00960C43" w:rsidRPr="00C83075">
        <w:t xml:space="preserve">(далее – </w:t>
      </w:r>
      <w:r w:rsidR="0026523B" w:rsidRPr="00C83075">
        <w:t>о</w:t>
      </w:r>
      <w:r w:rsidR="00D4794A" w:rsidRPr="00C83075">
        <w:t>бщие требования),</w:t>
      </w:r>
      <w:r w:rsidR="00D4794A" w:rsidRPr="00C83075">
        <w:rPr>
          <w:b/>
        </w:rPr>
        <w:t xml:space="preserve"> </w:t>
      </w:r>
      <w:hyperlink r:id="rId8" w:history="1">
        <w:r w:rsidRPr="00C83075">
          <w:t>Законом</w:t>
        </w:r>
      </w:hyperlink>
      <w:r w:rsidRPr="00C83075">
        <w:t xml:space="preserve"> Санкт</w:t>
      </w:r>
      <w:r w:rsidRPr="00C83075">
        <w:noBreakHyphen/>
        <w:t xml:space="preserve">Петербурга </w:t>
      </w:r>
      <w:r w:rsidR="00F73B47" w:rsidRPr="00C83075">
        <w:t xml:space="preserve">от </w:t>
      </w:r>
      <w:r w:rsidR="0026523B" w:rsidRPr="00C83075">
        <w:t>29</w:t>
      </w:r>
      <w:r w:rsidR="00F73B47" w:rsidRPr="00C83075">
        <w:t xml:space="preserve">.11.2023 </w:t>
      </w:r>
      <w:r w:rsidR="00F73B47">
        <w:t>№</w:t>
      </w:r>
      <w:r w:rsidR="00F73B47" w:rsidRPr="00F73B47">
        <w:t xml:space="preserve"> 714-144 </w:t>
      </w:r>
      <w:r w:rsidR="00606C33" w:rsidRPr="00606C33">
        <w:t>«О бюджете Санкт-Петербурга на 202</w:t>
      </w:r>
      <w:r w:rsidR="007D3CB3">
        <w:t>4</w:t>
      </w:r>
      <w:r w:rsidR="00606C33" w:rsidRPr="00606C33">
        <w:t xml:space="preserve"> год и на плановый период 202</w:t>
      </w:r>
      <w:r w:rsidR="007D3CB3">
        <w:t>5</w:t>
      </w:r>
      <w:r w:rsidR="00606C33" w:rsidRPr="00606C33">
        <w:t xml:space="preserve"> и 202</w:t>
      </w:r>
      <w:r w:rsidR="007D3CB3">
        <w:t>6</w:t>
      </w:r>
      <w:r w:rsidR="00606C33" w:rsidRPr="00606C33">
        <w:t xml:space="preserve"> годов»</w:t>
      </w:r>
      <w:r w:rsidRPr="000279C6">
        <w:t>, Законом Санкт-Петербурга от 10.10.2001 № 701</w:t>
      </w:r>
      <w:r w:rsidRPr="000279C6">
        <w:noBreakHyphen/>
        <w:t>88 «О грантах Санкт</w:t>
      </w:r>
      <w:r w:rsidR="00347EEA" w:rsidRPr="000279C6">
        <w:noBreakHyphen/>
      </w:r>
      <w:r w:rsidRPr="000279C6">
        <w:t>Петербурга на производство и размещение социальной рекламы» и постановлением Правительства Санкт-Петербурга от 23.06.2014 № 497 «О </w:t>
      </w:r>
      <w:hyperlink r:id="rId9" w:history="1">
        <w:r w:rsidRPr="000279C6">
          <w:t xml:space="preserve">государственной программе Санкт-Петербурга «Социальная поддержка граждан в Санкт-Петербурге» </w:t>
        </w:r>
      </w:hyperlink>
      <w:r w:rsidRPr="000279C6">
        <w:t>Правительство Санкт-Петербурга</w:t>
      </w:r>
    </w:p>
    <w:p w:rsidR="00014AA2" w:rsidRPr="000279C6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</w:p>
    <w:p w:rsidR="00014AA2" w:rsidRPr="000279C6" w:rsidRDefault="00014AA2" w:rsidP="00A91A12">
      <w:pPr>
        <w:pStyle w:val="a3"/>
        <w:spacing w:line="280" w:lineRule="exact"/>
        <w:ind w:right="-468" w:firstLine="0"/>
        <w:jc w:val="both"/>
        <w:rPr>
          <w:b/>
          <w:szCs w:val="24"/>
        </w:rPr>
      </w:pPr>
      <w:r w:rsidRPr="000279C6">
        <w:rPr>
          <w:b/>
          <w:szCs w:val="24"/>
        </w:rPr>
        <w:t>П О С Т А Н О В Л Я Е Т:</w:t>
      </w:r>
    </w:p>
    <w:p w:rsidR="00014AA2" w:rsidRPr="000279C6" w:rsidRDefault="00014AA2" w:rsidP="004439DC">
      <w:pPr>
        <w:pStyle w:val="a3"/>
        <w:spacing w:line="280" w:lineRule="exact"/>
        <w:ind w:right="-468" w:firstLine="709"/>
        <w:jc w:val="both"/>
        <w:rPr>
          <w:b/>
          <w:szCs w:val="24"/>
        </w:rPr>
      </w:pPr>
    </w:p>
    <w:p w:rsidR="0066263B" w:rsidRPr="000279C6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Утвердить </w:t>
      </w:r>
      <w:hyperlink w:anchor="Par35" w:history="1">
        <w:r w:rsidRPr="000279C6">
          <w:rPr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предоставления в 202</w:t>
      </w:r>
      <w:r w:rsidR="007D3CB3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 (далее – Порядок) согласно приложению.</w:t>
      </w:r>
    </w:p>
    <w:p w:rsidR="00CF32CD" w:rsidRPr="007E19A1" w:rsidRDefault="00A91A12" w:rsidP="000306EA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Комитету </w:t>
      </w:r>
      <w:r w:rsidRPr="007E19A1">
        <w:rPr>
          <w:rFonts w:ascii="Times New Roman" w:hAnsi="Times New Roman" w:cs="Times New Roman"/>
          <w:color w:val="auto"/>
          <w:sz w:val="24"/>
          <w:szCs w:val="24"/>
        </w:rPr>
        <w:t>по печати и взаимодействию со средствами массовой информации (далее - Комитет)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E19A1">
        <w:rPr>
          <w:rFonts w:ascii="Times New Roman" w:hAnsi="Times New Roman" w:cs="Times New Roman"/>
          <w:color w:val="auto"/>
          <w:sz w:val="24"/>
          <w:szCs w:val="24"/>
        </w:rPr>
        <w:t>в месячный срок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соответствии </w:t>
      </w:r>
      <w:r w:rsidR="000306EA" w:rsidRPr="00F73B47">
        <w:rPr>
          <w:rFonts w:ascii="Times New Roman" w:hAnsi="Times New Roman" w:cs="Times New Roman"/>
          <w:color w:val="auto"/>
          <w:sz w:val="24"/>
          <w:szCs w:val="24"/>
        </w:rPr>
        <w:t xml:space="preserve">с абзацем </w:t>
      </w:r>
      <w:r w:rsidR="007D3CB3" w:rsidRPr="00F73B47">
        <w:rPr>
          <w:rFonts w:ascii="Times New Roman" w:hAnsi="Times New Roman" w:cs="Times New Roman"/>
          <w:color w:val="auto"/>
          <w:sz w:val="24"/>
          <w:szCs w:val="24"/>
        </w:rPr>
        <w:t>шестым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пункта 2 статьи 78.1 Бюджетного кодекса Российской </w:t>
      </w:r>
      <w:r w:rsidR="000306EA"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Федерации </w:t>
      </w:r>
      <w:r w:rsidR="00D4794A" w:rsidRPr="00C75F10">
        <w:rPr>
          <w:rFonts w:ascii="Times New Roman" w:hAnsi="Times New Roman" w:cs="Times New Roman"/>
          <w:color w:val="auto"/>
          <w:sz w:val="24"/>
          <w:szCs w:val="24"/>
        </w:rPr>
        <w:t>и общими требованиями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D4794A"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>в целях реализации Порядка принять нормативный правовой акт, регулирующий отдельные вопросы предоставления субсиди</w:t>
      </w:r>
      <w:r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</w:t>
      </w:r>
      <w:r>
        <w:rPr>
          <w:rFonts w:ascii="Times New Roman" w:hAnsi="Times New Roman" w:cs="Times New Roman"/>
          <w:color w:val="auto"/>
          <w:sz w:val="24"/>
          <w:szCs w:val="24"/>
        </w:rPr>
        <w:t>вии с Порядком (далее - субсидии</w:t>
      </w:r>
      <w:r w:rsidR="000306EA" w:rsidRPr="007E19A1">
        <w:rPr>
          <w:rFonts w:ascii="Times New Roman" w:hAnsi="Times New Roman" w:cs="Times New Roman"/>
          <w:color w:val="auto"/>
          <w:sz w:val="24"/>
          <w:szCs w:val="24"/>
        </w:rPr>
        <w:t>), которым установить:</w:t>
      </w:r>
      <w:r w:rsidR="00CF32CD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6263B" w:rsidRPr="000279C6" w:rsidRDefault="00A55351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="0066263B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орму </w:t>
      </w:r>
      <w:r w:rsidR="00A32470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заявки </w:t>
      </w:r>
      <w:r w:rsidR="0066263B" w:rsidRPr="000279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</w:t>
      </w:r>
      <w:r w:rsidR="0066263B" w:rsidRPr="000279C6">
        <w:rPr>
          <w:rFonts w:ascii="Times New Roman" w:hAnsi="Times New Roman" w:cs="Times New Roman"/>
          <w:color w:val="000000"/>
          <w:sz w:val="24"/>
          <w:szCs w:val="24"/>
        </w:rPr>
        <w:t>участие в конкурсе на право получения в 202</w:t>
      </w:r>
      <w:r w:rsidR="007D3CB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6263B" w:rsidRPr="000279C6">
        <w:rPr>
          <w:rFonts w:ascii="Times New Roman" w:hAnsi="Times New Roman" w:cs="Times New Roman"/>
          <w:color w:val="000000"/>
          <w:sz w:val="24"/>
          <w:szCs w:val="24"/>
        </w:rPr>
        <w:t xml:space="preserve"> году социально ориентированными некоммерческими организациями субсидий</w:t>
      </w:r>
      <w:r w:rsidR="007A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858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(далее </w:t>
      </w:r>
      <w:r w:rsidR="007A1858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7A1858" w:rsidRPr="000279C6">
        <w:rPr>
          <w:rFonts w:ascii="Times New Roman" w:hAnsi="Times New Roman" w:cs="Times New Roman"/>
          <w:color w:val="auto"/>
          <w:sz w:val="24"/>
          <w:szCs w:val="24"/>
        </w:rPr>
        <w:t>конкурс)</w:t>
      </w:r>
      <w:r w:rsidR="0066263B"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форму сметы расходов 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на реализацию комплекса мероприятий по</w:t>
      </w:r>
      <w:r w:rsidR="00347EEA" w:rsidRPr="000279C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производству и размещению социальной рекламы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3924D3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состав </w:t>
      </w:r>
      <w:r w:rsidR="00CD039A"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конкурсной комиссии по предоставлению субсидий, создаваемой Комитетом </w:t>
      </w:r>
      <w:r w:rsidR="00CD039A" w:rsidRPr="003924D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 форме 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>экспертного совета по грантам Санкт-Петербурга на производство и</w:t>
      </w:r>
      <w:r w:rsidR="00E41942" w:rsidRPr="003924D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>размещение социальной рекламы</w:t>
      </w:r>
      <w:r w:rsidR="00A91A12"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 (далее – экспертный совет)</w:t>
      </w:r>
      <w:r w:rsidR="007A1858" w:rsidRPr="003924D3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 xml:space="preserve"> и положение о нем</w:t>
      </w:r>
      <w:r w:rsidR="000A2B10" w:rsidRPr="003924D3">
        <w:rPr>
          <w:rFonts w:ascii="Times New Roman" w:hAnsi="Times New Roman" w:cs="Times New Roman"/>
          <w:color w:val="auto"/>
          <w:sz w:val="24"/>
          <w:szCs w:val="24"/>
        </w:rPr>
        <w:t>, в том числе порядок и сроки оформления протокола заседания экспертного совета</w:t>
      </w:r>
      <w:r w:rsidRPr="003924D3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D2C48" w:rsidRPr="00C83075" w:rsidRDefault="000D2C48" w:rsidP="0026523B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4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срок представления получателем субсидий 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отчетности</w:t>
      </w:r>
      <w:r w:rsidR="0026523B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 том числе 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C8307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достижении значений 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результата предоставления субсидий и </w:t>
      </w:r>
      <w:r w:rsidR="00A91A12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его характеристик (</w:t>
      </w:r>
      <w:r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показателей, необходимых для достижения результата предоставления субсидий</w:t>
      </w:r>
      <w:r w:rsidR="00A91A12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26523B" w:rsidRPr="00C83075">
        <w:rPr>
          <w:rFonts w:ascii="Times New Roman" w:hAnsi="Times New Roman" w:cs="Times New Roman"/>
          <w:bCs/>
          <w:color w:val="000000"/>
          <w:sz w:val="24"/>
          <w:szCs w:val="24"/>
        </w:rPr>
        <w:t>, и документов, подтверждающих затраты;</w:t>
      </w:r>
    </w:p>
    <w:p w:rsidR="000D2C48" w:rsidRPr="00C83075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срок проведения Комитетом проверок соблюдения получателями субсидий порядка и условий предоставления субсидий, в том числе в части достижения результата предоставления субсидий;</w:t>
      </w:r>
    </w:p>
    <w:p w:rsidR="000D2C48" w:rsidRPr="00C83075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порядок проведения </w:t>
      </w:r>
      <w:r w:rsidR="00A91A12" w:rsidRPr="00C83075">
        <w:rPr>
          <w:rFonts w:ascii="Times New Roman" w:hAnsi="Times New Roman" w:cs="Times New Roman"/>
          <w:color w:val="auto"/>
          <w:sz w:val="24"/>
          <w:szCs w:val="24"/>
        </w:rPr>
        <w:t>конкурса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в части, не регулированной Положением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 xml:space="preserve">о порядке предоставления грантов Санкт-Петербурга на производство и размещение социальной рекламы, утвержденным постановлением Правительства Санкт-Петербурга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 xml:space="preserve">от 01.04.2008 № 321 «О мерах по реализации Закона Санкт-Петербурга «О грантах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br/>
        <w:t>Санкт-Петербурга на производство и размещение социальной рекламы», и Порядком, в том числе:</w:t>
      </w:r>
    </w:p>
    <w:p w:rsidR="000D2C48" w:rsidRPr="00C83075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порядок и сроки оформления протокола заседания экспертного совета;</w:t>
      </w:r>
    </w:p>
    <w:p w:rsidR="006E0087" w:rsidRPr="00C83075" w:rsidRDefault="006E0087" w:rsidP="007A185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срок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размещения на странице Комитета на официальном сайте Администрации Санкт-Петербурга в информационно-телекоммуникационной сети «Интернет» </w:t>
      </w:r>
      <w:r w:rsidR="0026523B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объявления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о проведении конкурса;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83075">
        <w:rPr>
          <w:rFonts w:ascii="Times New Roman" w:hAnsi="Times New Roman" w:cs="Times New Roman"/>
          <w:color w:val="auto"/>
          <w:sz w:val="24"/>
          <w:szCs w:val="24"/>
        </w:rPr>
        <w:t>сроки рассмотрения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и оценки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заявок</w:t>
      </w:r>
      <w:r w:rsidR="00E41942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 на участие в конкурсе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, а также принятия решения о признании </w:t>
      </w:r>
      <w:r w:rsidR="0026523B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участников конкурсного отбора </w:t>
      </w:r>
      <w:r w:rsidR="00CD039A" w:rsidRPr="00C83075">
        <w:rPr>
          <w:rFonts w:ascii="Times New Roman" w:hAnsi="Times New Roman" w:cs="Times New Roman"/>
          <w:color w:val="auto"/>
          <w:sz w:val="24"/>
          <w:szCs w:val="24"/>
        </w:rPr>
        <w:t xml:space="preserve">победителями конкурса 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E41942" w:rsidRPr="00C83075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83075">
        <w:rPr>
          <w:rFonts w:ascii="Times New Roman" w:hAnsi="Times New Roman" w:cs="Times New Roman"/>
          <w:color w:val="auto"/>
          <w:sz w:val="24"/>
          <w:szCs w:val="24"/>
        </w:rPr>
        <w:t>час</w:t>
      </w:r>
      <w:r w:rsidR="00A91A12" w:rsidRPr="00C83075">
        <w:rPr>
          <w:rFonts w:ascii="Times New Roman" w:hAnsi="Times New Roman" w:cs="Times New Roman"/>
          <w:color w:val="auto"/>
          <w:sz w:val="24"/>
          <w:szCs w:val="24"/>
        </w:rPr>
        <w:t>ти, не урегулированной Порядком.</w:t>
      </w:r>
    </w:p>
    <w:p w:rsidR="0066263B" w:rsidRPr="000279C6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Контроль за выполнением постановления возложить на виц</w:t>
      </w:r>
      <w:r w:rsidR="00434CE4" w:rsidRPr="000279C6">
        <w:rPr>
          <w:rFonts w:ascii="Times New Roman" w:hAnsi="Times New Roman" w:cs="Times New Roman"/>
          <w:color w:val="auto"/>
          <w:sz w:val="24"/>
          <w:szCs w:val="24"/>
        </w:rPr>
        <w:t>е-губернатора Санкт</w:t>
      </w:r>
      <w:r w:rsidR="00434CE4" w:rsidRPr="000279C6">
        <w:rPr>
          <w:rFonts w:ascii="Times New Roman" w:hAnsi="Times New Roman" w:cs="Times New Roman"/>
          <w:color w:val="auto"/>
          <w:sz w:val="24"/>
          <w:szCs w:val="24"/>
        </w:rPr>
        <w:noBreakHyphen/>
        <w:t xml:space="preserve">Петербурга </w:t>
      </w:r>
      <w:r w:rsidR="00A90C87">
        <w:rPr>
          <w:rFonts w:ascii="Times New Roman" w:hAnsi="Times New Roman" w:cs="Times New Roman"/>
          <w:color w:val="auto"/>
          <w:sz w:val="24"/>
          <w:szCs w:val="24"/>
        </w:rPr>
        <w:t>Пиотровского Б.М.</w:t>
      </w:r>
    </w:p>
    <w:p w:rsidR="0066263B" w:rsidRPr="000279C6" w:rsidRDefault="0066263B" w:rsidP="00E9671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E41942" w:rsidRPr="000279C6" w:rsidRDefault="00E41942" w:rsidP="00014AA2">
      <w:pPr>
        <w:widowControl w:val="0"/>
        <w:autoSpaceDE w:val="0"/>
        <w:autoSpaceDN w:val="0"/>
        <w:adjustRightInd w:val="0"/>
        <w:rPr>
          <w:b/>
        </w:rPr>
      </w:pPr>
    </w:p>
    <w:p w:rsidR="0066263B" w:rsidRPr="000279C6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      Губернатор </w:t>
      </w:r>
    </w:p>
    <w:p w:rsidR="00764488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Санкт-Петербурга                                                                                </w:t>
      </w:r>
      <w:r w:rsidR="002547B9" w:rsidRPr="000279C6">
        <w:rPr>
          <w:b/>
        </w:rPr>
        <w:t xml:space="preserve">     </w:t>
      </w:r>
      <w:r w:rsidR="00A91A12">
        <w:rPr>
          <w:b/>
        </w:rPr>
        <w:t xml:space="preserve">               А.Д.</w:t>
      </w:r>
      <w:r w:rsidRPr="000279C6">
        <w:rPr>
          <w:b/>
        </w:rPr>
        <w:t>Беглов</w:t>
      </w: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D3CB3" w:rsidRDefault="007D3CB3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lastRenderedPageBreak/>
        <w:t xml:space="preserve">Приложение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 xml:space="preserve">к постановлению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>Правительства Санкт-Петербурга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>от _____________ № ___________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bookmarkStart w:id="0" w:name="Par35"/>
      <w:bookmarkEnd w:id="0"/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B664E">
        <w:rPr>
          <w:b/>
          <w:bCs/>
        </w:rPr>
        <w:t>ПОРЯДОК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B664E">
        <w:rPr>
          <w:b/>
          <w:bCs/>
        </w:rPr>
        <w:t>предоставления в 2024 году социально ориентированным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B664E">
        <w:rPr>
          <w:b/>
          <w:bCs/>
        </w:rPr>
        <w:t>некоммерческим организациям субсидий в виде грантов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B664E">
        <w:rPr>
          <w:b/>
          <w:bCs/>
        </w:rPr>
        <w:t>Санкт-Петербурга в целях возмещения затрат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B664E">
        <w:rPr>
          <w:b/>
          <w:bCs/>
        </w:rPr>
        <w:t>на производство и размещение социальной рекламы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" w:name="Par6"/>
      <w:bookmarkEnd w:id="1"/>
      <w:r w:rsidRPr="00BB664E">
        <w:rPr>
          <w:bCs/>
        </w:rPr>
        <w:t xml:space="preserve">1. Настоящий Порядок устанавливает правила предоставления в 2024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рекламы, лимиты бюджетных обязательств на которые доведены Комитету по печати </w:t>
      </w:r>
      <w:r w:rsidRPr="00BB664E">
        <w:rPr>
          <w:bCs/>
        </w:rPr>
        <w:br/>
        <w:t xml:space="preserve">и взаимодействию со средствами массовой информации (далее - Комитет) статьей расходов «Субсидии в виде грантов Санкт-Петербурга на производство и размещение социальной рекламы в соответствии с Законом Санкт-Петербурга» (код целевой статьи 0350041080) </w:t>
      </w:r>
      <w:r w:rsidRPr="00BB664E">
        <w:rPr>
          <w:bCs/>
        </w:rPr>
        <w:br/>
        <w:t xml:space="preserve">в приложении 2 к Закону Санкт-Петербурга от 29.11.2023 № 714-144 </w:t>
      </w:r>
      <w:r w:rsidRPr="00BB664E">
        <w:rPr>
          <w:bCs/>
        </w:rPr>
        <w:br/>
        <w:t xml:space="preserve">«О бюджете Санкт-Петербурга на 2024 год и на плановый период 2025 и 2026 годов» </w:t>
      </w:r>
      <w:r w:rsidRPr="00BB664E">
        <w:rPr>
          <w:bCs/>
        </w:rPr>
        <w:br/>
        <w:t xml:space="preserve">(далее - Закон о бюджете Санкт-Петербурга) в соответствии с Законом Санкт-Петербурга от 10.10.2001 № 701-88 «О грантах Санкт-Петербурга на производство и размещение социальной рекламы» (далее - Закон) и подпрограммой 4 приложения к постановлению Правительства Санкт-Петербурга от 23.06.2014 № 497 «О государственной программе Санкт-Петербурга «Социальная поддержка граждан в Санкт-Петербурге» </w:t>
      </w:r>
      <w:r w:rsidRPr="00BB664E">
        <w:rPr>
          <w:bCs/>
        </w:rPr>
        <w:br/>
        <w:t>(далее - субсидии).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2" w:name="Par7"/>
      <w:bookmarkEnd w:id="2"/>
      <w:r w:rsidRPr="00BB664E">
        <w:rPr>
          <w:bCs/>
        </w:rPr>
        <w:t xml:space="preserve"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зарегистрированным и осуществляющим на территории Санкт-Петербурга в соответствии с учредительными документами виды деятельности, указанные в статье 3 Закона </w:t>
      </w:r>
      <w:r w:rsidRPr="00BB664E">
        <w:rPr>
          <w:bCs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Санкт-Петербурге», признанным победителями конкурса на право получения в 2024 году субсидий (далее - получатели субсидий), в соответствии </w:t>
      </w:r>
      <w:r w:rsidRPr="00BB664E">
        <w:rPr>
          <w:bCs/>
        </w:rPr>
        <w:br/>
        <w:t>с Положением о порядке предоставления грантов Санкт-Петербурга на производство</w:t>
      </w:r>
      <w:r w:rsidRPr="00BB664E">
        <w:rPr>
          <w:bCs/>
        </w:rPr>
        <w:br/>
        <w:t xml:space="preserve">и размещение социальной рекламы, утвержденным постановлением Правительства </w:t>
      </w:r>
      <w:r w:rsidRPr="00BB664E">
        <w:rPr>
          <w:bCs/>
        </w:rPr>
        <w:br/>
        <w:t>Санкт-Петербурга от 01.04.2008 № 321 «О мерах по реализации Закона Санкт-Петербурга «О грантах Санкт-Петербурга на производство и размещение социальной рекламы»</w:t>
      </w:r>
      <w:r w:rsidRPr="00BB664E">
        <w:rPr>
          <w:bCs/>
        </w:rPr>
        <w:br/>
        <w:t>(далее - Положение).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Субсидии предоставляются в рамках реализации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497, в целях возмещения затрат, возникших в 2024 году, в связи с производством и размещением получателями субсидий социальной рекламы (далее - затраты).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 соответствии с Законом о бюджете Санкт-Петербурга объем финансирования предоставления субсидий в 2024 году составляет 8 100 тыс. руб.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Затраты подлежат возмещению с учетом положений пункта 11 настоящего Порядка.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3. Результатом предоставления субсидий (далее – результат) является реализация получателями субсидий комплекса мероприятий по производству и размещению социальной рекламы (далее - проект) в период с 01.01.2024 по 31.12.2024 в соответствии </w:t>
      </w:r>
      <w:r w:rsidRPr="00BB664E">
        <w:rPr>
          <w:bCs/>
        </w:rPr>
        <w:br/>
        <w:t>с заключенным соглашением о предоставлении субсидий (далее - Соглашение).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Значением результата является реализация проекта в соответствии с техническими </w:t>
      </w:r>
      <w:r w:rsidRPr="00BB664E">
        <w:rPr>
          <w:bCs/>
        </w:rPr>
        <w:lastRenderedPageBreak/>
        <w:t>характеристиками в сроки, установленные Соглашением.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Характеристиками результата (показателями, необходимыми для достижения результата) (далее – характеристики результата) являются: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количество разработанных (изготовленных) в соответствии с техническими характеристиками проекта материалов социальной рекламы (эскизов, оригинал-макетов, аудио- и видеороликов, статей) в срок, установленный в Соглашении. Конкретный вид разрабатываемых (изготавливаемых) материалов социальной рекламы устанавливается </w:t>
      </w:r>
      <w:r w:rsidRPr="00BB664E">
        <w:rPr>
          <w:bCs/>
        </w:rPr>
        <w:br/>
        <w:t>в Соглашении;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количество показов (трансляций, размещений) разработанных (изготовленных) материалов социальной рекламы в срок, установленный в Соглашении. Конкретный способ распространения материалов социальной рекламы устанавливается в Соглашении.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Характеристики результата в отношении каждого получателя субсидий устанавливаются в Соглашении.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Форма распространения материалов социальной рекламы, сроки и способы </w:t>
      </w:r>
      <w:r w:rsidRPr="00BB664E">
        <w:rPr>
          <w:bCs/>
        </w:rPr>
        <w:br/>
        <w:t xml:space="preserve">их размещения, а также технические характеристики проекта указываются в Соглашении </w:t>
      </w:r>
      <w:r w:rsidRPr="00BB664E">
        <w:rPr>
          <w:bCs/>
        </w:rPr>
        <w:br/>
        <w:t>в соответствии с заявкой на участие в конкурсе на право получения в 2024 году субсидий (далее - заявка).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Субсидии предоставляются для реализации проектов по направлениям, указанным </w:t>
      </w:r>
      <w:r w:rsidRPr="00BB664E">
        <w:rPr>
          <w:bCs/>
        </w:rPr>
        <w:br/>
        <w:t>в Законе.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Темы проектов указываются в заявке социально ориентированными некоммерческими организациями, принимающими участие в конкурсе на право получения в 2024 году субсидий (далее - участники отбора).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3" w:name="Par20"/>
      <w:bookmarkEnd w:id="3"/>
      <w:r w:rsidRPr="00BB664E">
        <w:rPr>
          <w:bCs/>
        </w:rPr>
        <w:t>4. Условиями предоставления субсидий, включая требования к участникам отбора, являются: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4" w:name="Par21"/>
      <w:bookmarkEnd w:id="4"/>
      <w:r w:rsidRPr="00BB664E">
        <w:rPr>
          <w:bCs/>
        </w:rPr>
        <w:t>4.1. Условия, установленные в статье 4 Закона.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4.2. Достижение значений результата и характеристик результата.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4.3. Документальное подтверждение затрат.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5" w:name="Par24"/>
      <w:bookmarkEnd w:id="5"/>
      <w:r w:rsidRPr="00BB664E">
        <w:rPr>
          <w:bCs/>
        </w:rPr>
        <w:t xml:space="preserve">4.4. Наличие согласия участника отбора на осуществление в отношении него проверок соблюдения порядка и условий предоставления субсидии, в том числе в части достижения результата (далее – проверки), а также проверок органами государственного финансового контроля в соответствии со статьями 268.1, 269.2 Бюджетного кодекса Российской Федерации (далее - БК РФ) и обязательства участника отбора о представлении согласий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</w:t>
      </w:r>
      <w:r w:rsidRPr="00BB664E">
        <w:rPr>
          <w:bCs/>
        </w:rPr>
        <w:br/>
        <w:t xml:space="preserve">с участием таких товариществ и обществ в их уставных (складочных) капиталах) </w:t>
      </w:r>
      <w:r w:rsidRPr="00BB664E">
        <w:rPr>
          <w:bCs/>
        </w:rPr>
        <w:br/>
        <w:t>на осуществление в отношении них проверок и проверок органами государственного финансового контроля в соответствии со статьями 268.1, 269.2 БК РФ и на включение таких условий в соглашение.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bookmarkStart w:id="6" w:name="Par25"/>
      <w:bookmarkEnd w:id="6"/>
      <w:r w:rsidRPr="00BB664E">
        <w:rPr>
          <w:bCs/>
        </w:rPr>
        <w:t xml:space="preserve">4.5. </w:t>
      </w:r>
      <w:r w:rsidRPr="00BB664E">
        <w:t xml:space="preserve">В течение календарного года, предшествующего году, в котором объявлен отбор, у участника отбора среднемесячная заработная плата работников организации (включая обособленные подразделения, находящиеся на территории Санкт-Петербурга), должна быть не ниже минимальной заработной платы в Санкт-Петербурге, установленной региональным соглашением о минимальной заработной плате в Санкт-Петербурге </w:t>
      </w:r>
      <w:r w:rsidRPr="00BB664E">
        <w:br/>
        <w:t xml:space="preserve">на соответствующий год, а при условии отсутствия такого соглашения - минимальной заработной платы в Санкт-Петербурге, установленной соглашением, действовавшим </w:t>
      </w:r>
      <w:r w:rsidRPr="00BB664E">
        <w:br/>
        <w:t xml:space="preserve">на 31 декабря предшествовавшего календарного года.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bookmarkStart w:id="7" w:name="Par26"/>
      <w:bookmarkEnd w:id="7"/>
      <w:r w:rsidRPr="00BB664E">
        <w:rPr>
          <w:bCs/>
        </w:rPr>
        <w:t xml:space="preserve">4.6. </w:t>
      </w:r>
      <w:r w:rsidRPr="00BB664E">
        <w:t xml:space="preserve">В течение периода со дня принятия решения о предоставлении субсидии до даты, 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субсидий, а также характеристик результата, у получателя субсидии среднемесячная заработная плата работников организации (включая обособленные подразделения, находящиеся </w:t>
      </w:r>
      <w:r w:rsidRPr="00BB664E">
        <w:br/>
        <w:t xml:space="preserve">на территории Санкт-Петербурга), должна быть не ниже минимальной заработной платы </w:t>
      </w:r>
      <w:r w:rsidRPr="00BB664E">
        <w:br/>
      </w:r>
      <w:r w:rsidRPr="00BB664E">
        <w:lastRenderedPageBreak/>
        <w:t>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- минимальный заработной платы в Санкт-Петербурге, установленной соглашением, действовавшим на 31 декабря предшествовавшего календарного года.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>Нарушение указанного условия влечет отказ в перечислении субсидии на счет получателя субсидии.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t>4.7. По состоянию не ранее чем на 1 число месяца, предшествующего месяцу,</w:t>
      </w:r>
      <w:r w:rsidRPr="00BB664E">
        <w:br/>
        <w:t xml:space="preserve">в котором планируется проведение отбора, у участника отбора </w:t>
      </w:r>
      <w:r w:rsidRPr="00BB664E">
        <w:rPr>
          <w:bCs/>
        </w:rPr>
        <w:t>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данная задолженность не превышает размер, определенный пунктом 3 статьи 47 Налогового кодекса Российской Федерации.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 состоянию на дату принятия решения о перечислении субсидии или ее частей </w:t>
      </w:r>
      <w:r w:rsidRPr="00BB664E">
        <w:rPr>
          <w:bCs/>
        </w:rPr>
        <w:br/>
      </w:r>
      <w:r w:rsidRPr="00BB664E">
        <w:t xml:space="preserve">у </w:t>
      </w:r>
      <w:r w:rsidRPr="00BB664E">
        <w:rPr>
          <w:bCs/>
        </w:rPr>
        <w:t>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 задолженность по уплате налогов, сборов и страховых взносов в бюджеты бюджетной системы Российской Федерации.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4.8. </w:t>
      </w:r>
      <w:r w:rsidRPr="00BB664E">
        <w:t xml:space="preserve">У </w:t>
      </w:r>
      <w:r w:rsidRPr="00BB664E">
        <w:rPr>
          <w:bCs/>
        </w:rPr>
        <w:t>получателя субсидии</w:t>
      </w:r>
      <w:r w:rsidRPr="00BB664E">
        <w:t xml:space="preserve"> о</w:t>
      </w:r>
      <w:r w:rsidRPr="00BB664E">
        <w:rPr>
          <w:bCs/>
        </w:rPr>
        <w:t xml:space="preserve">тсутствует просроченная задолженность по возврату </w:t>
      </w:r>
      <w:r w:rsidRPr="00BB664E">
        <w:rPr>
          <w:bCs/>
        </w:rPr>
        <w:br/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по состоянию на дату принятия решения о перечислении субсидии</w:t>
      </w:r>
      <w:r w:rsidRPr="00BB664E">
        <w:rPr>
          <w:bCs/>
        </w:rPr>
        <w:br/>
        <w:t>или ее частей на счет получателя субсидии.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8" w:name="Par27"/>
      <w:bookmarkEnd w:id="8"/>
      <w:r w:rsidRPr="00BB664E">
        <w:rPr>
          <w:bCs/>
        </w:rPr>
        <w:t>4.9. Соответствие участника отбора на 1 число месяца, предшествующего месяцу подачи заявки, следующим требованиям: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участник отбора не находится в перечне организаций и физических лиц, </w:t>
      </w:r>
      <w:r w:rsidRPr="00BB664E">
        <w:rPr>
          <w:bCs/>
        </w:rPr>
        <w:br/>
        <w:t xml:space="preserve">в отношении которых имеются сведения об их причастности к экстремистской деятельности или терроризму;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BB664E">
        <w:rPr>
          <w:bCs/>
        </w:rPr>
        <w:br/>
        <w:t xml:space="preserve">и физических лиц, связанных с террористическими организациями и террористами </w:t>
      </w:r>
      <w:r w:rsidRPr="00BB664E">
        <w:rPr>
          <w:bCs/>
        </w:rPr>
        <w:br/>
        <w:t>или с распространением оружия массового уничтожения;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отсутствие у участника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отсутствие у участника отбора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Pr="00BB664E">
        <w:rPr>
          <w:bCs/>
        </w:rPr>
        <w:br/>
        <w:t>Санкт-Петербургом;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BB664E">
        <w:rPr>
          <w:bCs/>
        </w:rPr>
        <w:br/>
        <w:t xml:space="preserve">в утверждаемый Министерством финансов Российской Федерации перечень государств </w:t>
      </w:r>
      <w:r w:rsidRPr="00BB664E">
        <w:rPr>
          <w:bCs/>
        </w:rPr>
        <w:br/>
        <w:t xml:space="preserve">и территорий, используемых для промежуточного (офшорного) владения активами </w:t>
      </w:r>
      <w:r w:rsidRPr="00BB664E">
        <w:rPr>
          <w:bCs/>
        </w:rPr>
        <w:br/>
        <w:t xml:space="preserve"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BB664E">
        <w:rPr>
          <w:bCs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</w:t>
      </w:r>
      <w:r w:rsidRPr="00BB664E">
        <w:rPr>
          <w:bCs/>
        </w:rPr>
        <w:lastRenderedPageBreak/>
        <w:t>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участник отбора не получает средства из бюджета Санкт-Петербурга на основании иных нормативных правовых актов Санкт-Петербурга на финансовое обеспечение (возмещение) затрат на реализацию проекта, указанного в заявке;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отсутствие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в реестре дисквалифицированных лиц;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5. Субсидии предоставляются по результатам проводимого Комитетом отбора. Способом проведения отбора является конкурс на право получения в 2024 году субсидий (далее - конкурс).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6. Информация о субсидиях размещается на едином портале бюджетной системы Российской Федерации в информационно-телекоммуникационной сети «Интернет» </w:t>
      </w:r>
      <w:r w:rsidRPr="00BB664E">
        <w:rPr>
          <w:bCs/>
        </w:rPr>
        <w:br/>
        <w:t>(далее – единый портал) (в разделе единого портала) в порядке, установленном Министерством финансов Российской Федерации.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Объявление о проведении отбора (далее – объявление) размещается на странице Комитета на официальном сайте Администрации Санкт-Петербурга в информационно-телекоммуникационной сети «Интернет» (далее – сайт Комитета) в сроки, устанавливаемые Комитетом, но не менее чем за 30 дней до дня окончания приема заявок.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Размещение объявления об отборе на сайте Комитета осуществляется не ранее размещения информации о субсидии на едином портале.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 объявлении указывается информация в соответствии с перечнем, определенным пунктом 21 общих требований.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7. Участники отбора предоставляют в Комитет в сроки и по адресу, которые указаны в объявлении, заявку и документы. Представление заявки и документов почтовым отправлением не допускается.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Заявка должна содержать согласие на публикацию (размещение) в информационно-телекоммуникационной сети «Интернет» информации об участнике отбора, подаваемой участником отбора заявке и иной информации об участнике отбора, связанной с конкурсом.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Поступающие на конкурс заявки регистрируются в журнале регистрации заявок.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Участник отбора вправе до окончания даты и(или) времени, определенных </w:t>
      </w:r>
      <w:r w:rsidRPr="00BB664E">
        <w:rPr>
          <w:bCs/>
        </w:rPr>
        <w:br/>
        <w:t>для подачи заявок, внести изменения в представленные в Комитет заявку и документы.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Изменения в заявку оформляются в форме изменений (дополнений) в отдельные пункты заявки либо в виде новой редакции заявки с отзывом предыдущей редакции заявки.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Регистрация изменений и уведомлений об отзыве заявки производится в том же порядке, что и регистрация заявки.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 случае внесения изменений в заявку на внешнем конверте с изменениями в заявку указывается слово «Изменение». Такие конверты регистрируются в журнале регистрации заявок в общем порядке с указанием слова «Изменение».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Заявка и документы могут быть отозваны до даты определения победителей конкурса путем направления участником отбора соответствующего обращения в Комитет. Возврат отозванных заявок и документов осуществляется Комитетом в течение трех рабочих дней с даты поступления в Комитет обращения путем их вручения уполномоченному представителю участника отбора.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Изменения в заявку могут быть поданы до даты окончания срока приема заявок. Заявки поданные на стадии оценки заявок не принимаются.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lastRenderedPageBreak/>
        <w:t>Участник отбора вправе направить в Комитет запрос о даче разъяснений положений, содержащихся в объявлении. Запрос в письменной форме направляется в адрес Комитета, запрос в форме электронного документа направляется на адрес электронной почты Комитета - kpress@gov.spb.ru.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Pr="00BB664E">
        <w:rPr>
          <w:bCs/>
        </w:rPr>
        <w:br/>
        <w:t>не позднее чем за пять рабочих дней до даты окончания срока подачи заявок и документов.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Количество заявок, которое может подать один участник отбора, не ограничено.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Комитет передает поданные заявки и документы на рассмотрение в конкурсную комиссию по предоставлению субсидий, создаваемую Комитетом в форме экспертного совета по грантам Санкт-Петербурга на производство и размещение социальной рекламы (далее - экспертный совет).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 если на дату и время окончания срока подачи заявок в Комитет </w:t>
      </w:r>
      <w:r w:rsidRPr="00BB664E">
        <w:rPr>
          <w:bCs/>
        </w:rPr>
        <w:br/>
        <w:t>не поступило ни одной заявки на конкурс Комитет принимает решение о признании конкурса несостоявшимся. Комитет вправе объявить новый конкурс.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 случае уменьшения лимитов бюджетных обязательств, ранее доведенных Комитету на предоставление субсидий, приводящего к невозможности проведения конкурса, Комитет принимает решение об отмене проведения конкурса.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Решение о признании конкурса несостоявшимся либо его отмене принимается </w:t>
      </w:r>
      <w:r w:rsidRPr="00BB664E">
        <w:rPr>
          <w:bCs/>
        </w:rPr>
        <w:br/>
        <w:t>в форме распоряжения Комитета.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8. Экспертный совет рассматривает заявки и документы на соответствие участников отбора категориям отбора, установленным в пункте 2 настоящего Порядка, и условиям предоставления субсидий, указанным в пунктах 4.1, 4.4, 4.5, абзаце первом пункта 4.7 </w:t>
      </w:r>
      <w:r w:rsidRPr="00BB664E">
        <w:rPr>
          <w:bCs/>
        </w:rPr>
        <w:br/>
        <w:t xml:space="preserve">и пункте 4.9 настоящего Порядка, проводит проверку сведений, содержащихся в заявках </w:t>
      </w:r>
      <w:r w:rsidRPr="00BB664E">
        <w:rPr>
          <w:bCs/>
        </w:rPr>
        <w:br/>
        <w:t>и документах, и принимает решение о допуске участника отбора к конкурсу или об отказе в допуске и отклонении заявки и документов.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Сроки рассмотрения и оценки заявок, а также принятия решения о признании участников отбора победителями конкурса в части, не урегулированной настоящим Порядком, утверждаются Комитетом и составляют не более трех месяцев с даты окончания приема заявок.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9" w:name="Par68"/>
      <w:bookmarkEnd w:id="9"/>
      <w:r w:rsidRPr="00BB664E">
        <w:rPr>
          <w:bCs/>
        </w:rPr>
        <w:t xml:space="preserve">9. Основаниями для принятия решения об отклонении заявки и документов </w:t>
      </w:r>
      <w:r w:rsidRPr="00BB664E">
        <w:rPr>
          <w:bCs/>
        </w:rPr>
        <w:br/>
        <w:t>и недопуске участника отбора к участию в конкурсе являются: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несоответствие участника отбора категориям отбора, установленным в пункте 2 настоящего Порядка, и условиям предоставления субсидий, указанным в пунктах 4.1, 4.4, 4.5, абзаце первом пункта 4.7 и пункте 4.9 настоящего Порядка;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непредставление (представление не в полном объеме) документов, указанных </w:t>
      </w:r>
      <w:r w:rsidRPr="00BB664E">
        <w:rPr>
          <w:bCs/>
        </w:rPr>
        <w:br/>
        <w:t>в объявлении;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несоответствие представленных участником отбора заявок и (или) документов требованиям, установленным в объявлении и предусмотренным настоящим Порядком;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несоблюдение участником отбора требований к форме заявки;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подача участником отбора заявки после даты и (или) времени, определенных </w:t>
      </w:r>
      <w:r w:rsidRPr="00BB664E">
        <w:rPr>
          <w:bCs/>
        </w:rPr>
        <w:br/>
        <w:t>для подачи заявок;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несоответствие тематики проекта направлениям реализации проектов, указанным </w:t>
      </w:r>
      <w:r w:rsidRPr="00BB664E">
        <w:rPr>
          <w:bCs/>
        </w:rPr>
        <w:br/>
        <w:t>в Законе;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несоответствие мероприятий, планируемых к реализации в рамках проекта, целям предоставления субсидии.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Решение об отклонении заявки размещается на сайте Комитета не позднее 14 календарных дней после его принятия. Возврат заявки и документов не осуществляется.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0" w:name="Par77"/>
      <w:bookmarkEnd w:id="10"/>
      <w:r w:rsidRPr="00BB664E">
        <w:rPr>
          <w:bCs/>
        </w:rPr>
        <w:t xml:space="preserve">10. </w:t>
      </w:r>
      <w:bookmarkStart w:id="11" w:name="Par143"/>
      <w:bookmarkEnd w:id="11"/>
      <w:r w:rsidRPr="00BB664E">
        <w:rPr>
          <w:bCs/>
        </w:rPr>
        <w:t>Экспертный совет создается Комитетом.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lastRenderedPageBreak/>
        <w:t>Положение об экспертном совете и состав экспертного совета утверждаются Комитетом.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Члены экспертного совета избирают из своего состава председателя экспертного совета и секретаря, которые осуществляют свою работу в течение всего периода деятельности экспертного совета. Решение об избрании председателя и секретаря принимается большинством голосов от установленной численности экспертного совета </w:t>
      </w:r>
      <w:r w:rsidRPr="00BB664E">
        <w:rPr>
          <w:bCs/>
        </w:rPr>
        <w:br/>
        <w:t>на первом заседании экспертного совета.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Экспертный совет осуществляет оценку заявок, которые не были отклонены, </w:t>
      </w:r>
      <w:r w:rsidRPr="00BB664E">
        <w:rPr>
          <w:bCs/>
        </w:rPr>
        <w:br/>
        <w:t>для выявления победителя конкурса по балльной системе на основе следующих критериев оценки заявок (далее - критерии):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</w:p>
    <w:tbl>
      <w:tblPr>
        <w:tblW w:w="95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868"/>
        <w:gridCol w:w="1600"/>
        <w:gridCol w:w="1417"/>
      </w:tblGrid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bookmarkStart w:id="12" w:name="Par82"/>
            <w:bookmarkEnd w:id="12"/>
            <w:r w:rsidRPr="00BB664E">
              <w:rPr>
                <w:bCs/>
              </w:rPr>
              <w:t>N п/п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Наименование критерия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Сокращенное наименование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bookmarkStart w:id="13" w:name="Par85"/>
            <w:bookmarkEnd w:id="13"/>
            <w:r w:rsidRPr="00BB664E">
              <w:rPr>
                <w:bCs/>
              </w:rPr>
              <w:t>Величина значимости критерия, %</w:t>
            </w:r>
          </w:p>
        </w:tc>
      </w:tr>
      <w:tr w:rsidR="00BB664E" w:rsidRPr="00BB664E" w:rsidTr="008D56CA">
        <w:trPr>
          <w:trHeight w:val="1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4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Оригинальность проекта - оценивается новизна проекта, уникальность творческого замысла, механизмов реализации проекта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</w:t>
            </w:r>
            <w:r w:rsidRPr="00BB664E">
              <w:rPr>
                <w:bCs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10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2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Актуальность для Санкт-Петербурга проблем, затронутых в проекте, - степень важности проекта на дату подачи заявки для решения определенной проблемы, задачи или вопроса, востребованность решения данной проблемы в обществе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</w:t>
            </w:r>
            <w:r w:rsidRPr="00BB664E">
              <w:rPr>
                <w:bCs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15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3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 xml:space="preserve">Наличие опыта в реализации проектов - оценивается, имеется ли у участника отбора </w:t>
            </w:r>
            <w:r w:rsidRPr="00BB664E">
              <w:rPr>
                <w:bCs/>
              </w:rPr>
              <w:br/>
              <w:t xml:space="preserve">на получение субсидии подтвержденный опыт успешной реализации проектов по производству </w:t>
            </w:r>
            <w:r w:rsidRPr="00BB664E">
              <w:rPr>
                <w:bCs/>
              </w:rPr>
              <w:br/>
              <w:t>и размещению социальной рекламы 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</w:t>
            </w:r>
            <w:r w:rsidRPr="00BB664E">
              <w:rPr>
                <w:bCs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10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4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 xml:space="preserve">Детальность описания проекта - наличие проработанного описания проекта, включающего </w:t>
            </w:r>
            <w:r w:rsidRPr="00BB664E">
              <w:rPr>
                <w:bCs/>
              </w:rPr>
              <w:br/>
              <w:t>в себя цели, задачи и механизмы реализации проекта, технических и количественных характеристик проекта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</w:t>
            </w:r>
            <w:r w:rsidRPr="00BB664E">
              <w:rPr>
                <w:bCs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10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5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 xml:space="preserve">Наличие в составе заявки материалов социальной рекламы - оценивается, имеются ли </w:t>
            </w:r>
            <w:r w:rsidRPr="00BB664E">
              <w:rPr>
                <w:bCs/>
              </w:rPr>
              <w:br/>
              <w:t>в составе заявки подготовленные материалы социальной рекламы (эскиз, сценарий или иное)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</w:t>
            </w:r>
            <w:r w:rsidRPr="00BB664E">
              <w:rPr>
                <w:bCs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15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6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Количество контактов с социальной рекламой (включая повторные) за один месяц размещения материалов составляет не менее 7 млн. контактов **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</w:t>
            </w:r>
            <w:r w:rsidRPr="00BB664E">
              <w:rPr>
                <w:bCs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20</w:t>
            </w:r>
          </w:p>
        </w:tc>
      </w:tr>
      <w:tr w:rsidR="00BB664E" w:rsidRPr="00BB664E" w:rsidTr="008D56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7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Количество задействованных каналов распространения социальной рекламы - при реализации проекта задействовано не менее трех каналов распространения разработанной социальной рекламы из нижеперечисленных:</w:t>
            </w:r>
          </w:p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 xml:space="preserve">телевизионная реклама (реклама </w:t>
            </w:r>
            <w:r w:rsidRPr="00BB664E">
              <w:rPr>
                <w:bCs/>
              </w:rPr>
              <w:br/>
              <w:t>на телевидении); радиореклама (реклама на радио);</w:t>
            </w:r>
          </w:p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реклама в прессе;</w:t>
            </w:r>
          </w:p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lastRenderedPageBreak/>
              <w:t>реклама в информационно-телекоммуникационной сети «Интернет» (интернет-реклама);</w:t>
            </w:r>
          </w:p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наружная реклама;</w:t>
            </w:r>
          </w:p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транзитная реклама (реклама на транспорте)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lastRenderedPageBreak/>
              <w:t>К</w:t>
            </w:r>
            <w:r w:rsidRPr="00BB664E">
              <w:rPr>
                <w:bCs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64E" w:rsidRPr="00BB664E" w:rsidRDefault="00BB664E" w:rsidP="00BB664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B664E">
              <w:rPr>
                <w:bCs/>
              </w:rPr>
              <w:t>20</w:t>
            </w:r>
          </w:p>
        </w:tc>
      </w:tr>
    </w:tbl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lastRenderedPageBreak/>
        <w:t>* Сведения об опыте включаются в заявку.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** Сведения о размере аудитории социальной рекламы (расчет) включается </w:t>
      </w:r>
      <w:r w:rsidRPr="00BB664E">
        <w:rPr>
          <w:bCs/>
        </w:rPr>
        <w:br/>
        <w:t>в заявку. В случае, если аудитория является переменной (изменяется в течение одного календарного дня или периода размещения социальной рекламы), то для расчета используется среднее арифметическое между максимальным и минимальным значением аудитории. Информация о размере аудитории должна подтверждаться организациями, осуществляющими распространение социальной рекламы (допускается представление информации в форме скриншота официального сайта организации, осуществляющей распространение социальной рекламы).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11. Каждый член экспертного совета оценивает соответствие заявок и документов </w:t>
      </w:r>
      <w:r w:rsidRPr="00BB664E">
        <w:rPr>
          <w:bCs/>
        </w:rPr>
        <w:br/>
        <w:t>по каждому из критериев. При соответствии по каждому из критериев заявке присваивается 10 баллов, при несоответствии критерию - 0 баллов.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Значимость критерия определяется в процентах и представляет собой весовое значение критерия в общей оценке (определено в графе 4 таблицы пункта 10 настоящего Порядка).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Среднее арифметическое оценок всех членов экспертного совета по соответствию заявки критерию образует итоговую оценку заявки по данному критерию.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Сумма величин значимости критериев составляет 100 процентов.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Коэффициент значимости критерия равен весовому значению соответствующего критерия в процентах, деленному на 100.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Для оценки заявки и присуждения каждой заявке порядкового номера по мере уменьшения степени соответствия заявки критериям осуществляется расчет итогового рейтинга по каждой заявке.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Итоговый рейтинг представляет собой оценку заявки в баллах, получаемую </w:t>
      </w:r>
      <w:r w:rsidRPr="00BB664E">
        <w:rPr>
          <w:bCs/>
        </w:rPr>
        <w:br/>
        <w:t>по результатам суммирования итоговых оценок заявки по критериям с учетом коэффициента значимости критериев.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Расчет итогового рейтинга по каждой заявке осуществляется путем сложения итоговых оценок заявки по каждому критерию, умноженных на их коэффициент значимости по формуле: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</w:t>
      </w:r>
      <w:r w:rsidRPr="00BB664E">
        <w:rPr>
          <w:bCs/>
          <w:vertAlign w:val="subscript"/>
        </w:rPr>
        <w:t>i</w:t>
      </w:r>
      <w:r w:rsidRPr="00BB664E">
        <w:rPr>
          <w:bCs/>
        </w:rPr>
        <w:t xml:space="preserve"> = К</w:t>
      </w:r>
      <w:r w:rsidRPr="00BB664E">
        <w:rPr>
          <w:bCs/>
          <w:vertAlign w:val="subscript"/>
        </w:rPr>
        <w:t>1</w:t>
      </w:r>
      <w:r w:rsidRPr="00BB664E">
        <w:rPr>
          <w:bCs/>
        </w:rPr>
        <w:t xml:space="preserve"> x 0,1 + К</w:t>
      </w:r>
      <w:r w:rsidRPr="00BB664E">
        <w:rPr>
          <w:bCs/>
          <w:vertAlign w:val="subscript"/>
        </w:rPr>
        <w:t>2</w:t>
      </w:r>
      <w:r w:rsidRPr="00BB664E">
        <w:rPr>
          <w:bCs/>
        </w:rPr>
        <w:t xml:space="preserve"> x 0,15 + К</w:t>
      </w:r>
      <w:r w:rsidRPr="00BB664E">
        <w:rPr>
          <w:bCs/>
          <w:vertAlign w:val="subscript"/>
        </w:rPr>
        <w:t>3</w:t>
      </w:r>
      <w:r w:rsidRPr="00BB664E">
        <w:rPr>
          <w:bCs/>
        </w:rPr>
        <w:t xml:space="preserve"> x 0,1 + К</w:t>
      </w:r>
      <w:r w:rsidRPr="00BB664E">
        <w:rPr>
          <w:bCs/>
          <w:vertAlign w:val="subscript"/>
        </w:rPr>
        <w:t>4</w:t>
      </w:r>
      <w:r w:rsidRPr="00BB664E">
        <w:rPr>
          <w:bCs/>
        </w:rPr>
        <w:t xml:space="preserve"> x 0,1 + К</w:t>
      </w:r>
      <w:r w:rsidRPr="00BB664E">
        <w:rPr>
          <w:bCs/>
          <w:vertAlign w:val="subscript"/>
        </w:rPr>
        <w:t>5</w:t>
      </w:r>
      <w:r w:rsidRPr="00BB664E">
        <w:rPr>
          <w:bCs/>
        </w:rPr>
        <w:t xml:space="preserve"> x 0,15 + К</w:t>
      </w:r>
      <w:r w:rsidRPr="00BB664E">
        <w:rPr>
          <w:bCs/>
          <w:vertAlign w:val="subscript"/>
        </w:rPr>
        <w:t>6</w:t>
      </w:r>
      <w:r w:rsidRPr="00BB664E">
        <w:rPr>
          <w:bCs/>
        </w:rPr>
        <w:t xml:space="preserve"> x 0,2 + К</w:t>
      </w:r>
      <w:r w:rsidRPr="00BB664E">
        <w:rPr>
          <w:bCs/>
          <w:vertAlign w:val="subscript"/>
        </w:rPr>
        <w:t>7</w:t>
      </w:r>
      <w:r w:rsidRPr="00BB664E">
        <w:rPr>
          <w:bCs/>
        </w:rPr>
        <w:t xml:space="preserve"> x 0,2,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где: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Рi - итоговый рейтинг, присуждаемый заявке;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</w:t>
      </w:r>
      <w:r w:rsidRPr="00BB664E">
        <w:rPr>
          <w:bCs/>
          <w:vertAlign w:val="subscript"/>
        </w:rPr>
        <w:t>1</w:t>
      </w:r>
      <w:r w:rsidRPr="00BB664E">
        <w:rPr>
          <w:bCs/>
        </w:rPr>
        <w:t>, К</w:t>
      </w:r>
      <w:r w:rsidRPr="00BB664E">
        <w:rPr>
          <w:bCs/>
          <w:vertAlign w:val="subscript"/>
        </w:rPr>
        <w:t>2</w:t>
      </w:r>
      <w:r w:rsidRPr="00BB664E">
        <w:rPr>
          <w:bCs/>
        </w:rPr>
        <w:t>, К</w:t>
      </w:r>
      <w:r w:rsidRPr="00BB664E">
        <w:rPr>
          <w:bCs/>
          <w:vertAlign w:val="subscript"/>
        </w:rPr>
        <w:t>3</w:t>
      </w:r>
      <w:r w:rsidRPr="00BB664E">
        <w:rPr>
          <w:bCs/>
        </w:rPr>
        <w:t>, К</w:t>
      </w:r>
      <w:r w:rsidRPr="00BB664E">
        <w:rPr>
          <w:bCs/>
          <w:vertAlign w:val="subscript"/>
        </w:rPr>
        <w:t>4</w:t>
      </w:r>
      <w:r w:rsidRPr="00BB664E">
        <w:rPr>
          <w:bCs/>
        </w:rPr>
        <w:t>, К</w:t>
      </w:r>
      <w:r w:rsidRPr="00BB664E">
        <w:rPr>
          <w:bCs/>
          <w:vertAlign w:val="subscript"/>
        </w:rPr>
        <w:t>5</w:t>
      </w:r>
      <w:r w:rsidRPr="00BB664E">
        <w:rPr>
          <w:bCs/>
        </w:rPr>
        <w:t>, К</w:t>
      </w:r>
      <w:r w:rsidRPr="00BB664E">
        <w:rPr>
          <w:bCs/>
          <w:vertAlign w:val="subscript"/>
        </w:rPr>
        <w:t>6</w:t>
      </w:r>
      <w:r w:rsidRPr="00BB664E">
        <w:rPr>
          <w:bCs/>
        </w:rPr>
        <w:t>, К</w:t>
      </w:r>
      <w:r w:rsidRPr="00BB664E">
        <w:rPr>
          <w:bCs/>
          <w:vertAlign w:val="subscript"/>
        </w:rPr>
        <w:t>7</w:t>
      </w:r>
      <w:r w:rsidRPr="00BB664E">
        <w:rPr>
          <w:bCs/>
        </w:rPr>
        <w:t xml:space="preserve"> - итоговые оценки заявки по критериям.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Каждой заявке присваивается порядковый номер в порядке уменьшения </w:t>
      </w:r>
      <w:r w:rsidRPr="00BB664E">
        <w:rPr>
          <w:bCs/>
        </w:rPr>
        <w:br/>
        <w:t>ее итогового рейтинга. Заявке, получившей высшую оценку в итоговом рейтинге, присваивается первый номер.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Победителями конкурса (получателями субсидий) при условии, что на участие </w:t>
      </w:r>
      <w:r w:rsidRPr="00BB664E">
        <w:rPr>
          <w:bCs/>
        </w:rPr>
        <w:br/>
        <w:t>в конкурсе не было подано иных заявок со схожей темой проекта, признаются участники отбора, заявки которых получили итоговый рейтинг не менее 6 баллов.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случае, если к участию в конкурсе допущены две (или более) заявки со схожими темами проектов по одному направлению реализации проектов и они получили итоговый рейтинг не менее 6 баллов, то из числа участников отбора, подавших указанные заявки, победителем конкурса признается участник отбора, получивший большее количество баллов, при равном количестве баллов - с учетом очередности поступления заявок </w:t>
      </w:r>
      <w:r w:rsidRPr="00BB664E">
        <w:rPr>
          <w:bCs/>
        </w:rPr>
        <w:br/>
        <w:t>в Комитет.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12. Субсидии предоставляются в пределах лимитов бюджетных обязательств, доведенных Комитету Законом о бюджете Санкт-Петербурга по статье расходов, указанной в пункте 1 </w:t>
      </w:r>
      <w:r w:rsidRPr="00BB664E">
        <w:rPr>
          <w:bCs/>
        </w:rPr>
        <w:lastRenderedPageBreak/>
        <w:t>настоящего Порядка (далее - статья расходов).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Максимальный размер одной субсидии на производство и размещение социальной рекламы не может превышать одной третьей части от общего объема средств, предусмотренных в бюджете Санкт-Петербурга на выплату грантов на производство </w:t>
      </w:r>
      <w:r w:rsidRPr="00BB664E">
        <w:rPr>
          <w:bCs/>
        </w:rPr>
        <w:br/>
        <w:t>и размещение социальной рекламы на 2024 год, и составляет 2700 тыс. руб.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Планируемый размер субсидий определяется Комитетом в соответствии с размером запрашиваемых субсидий, рассчитываемым участником отбора в смете расходов </w:t>
      </w:r>
      <w:r w:rsidRPr="00BB664E">
        <w:rPr>
          <w:bCs/>
        </w:rPr>
        <w:br/>
        <w:t>на реализацию проекта, прилагаемой к заявке (далее - смета), с учетом положений настоящего пункта.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Размер запрашиваемых субсидий, который указывается участниками отбора в смете, определяется по следующей формуле: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РС = З</w:t>
      </w:r>
      <w:r w:rsidRPr="00BB664E">
        <w:rPr>
          <w:bCs/>
          <w:vertAlign w:val="subscript"/>
        </w:rPr>
        <w:t>1</w:t>
      </w:r>
      <w:r w:rsidRPr="00BB664E">
        <w:rPr>
          <w:bCs/>
        </w:rPr>
        <w:t xml:space="preserve"> или З</w:t>
      </w:r>
      <w:r w:rsidRPr="00BB664E">
        <w:rPr>
          <w:bCs/>
          <w:vertAlign w:val="subscript"/>
        </w:rPr>
        <w:t>2</w:t>
      </w:r>
      <w:r w:rsidRPr="00BB664E">
        <w:rPr>
          <w:bCs/>
        </w:rPr>
        <w:t xml:space="preserve"> или З</w:t>
      </w:r>
      <w:r w:rsidRPr="00BB664E">
        <w:rPr>
          <w:bCs/>
          <w:vertAlign w:val="subscript"/>
        </w:rPr>
        <w:t>3</w:t>
      </w:r>
      <w:r w:rsidRPr="00BB664E">
        <w:rPr>
          <w:bCs/>
        </w:rPr>
        <w:t xml:space="preserve"> или З</w:t>
      </w:r>
      <w:r w:rsidRPr="00BB664E">
        <w:rPr>
          <w:bCs/>
          <w:vertAlign w:val="subscript"/>
        </w:rPr>
        <w:t>4</w:t>
      </w:r>
      <w:r w:rsidRPr="00BB664E">
        <w:rPr>
          <w:bCs/>
        </w:rPr>
        <w:t>,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где: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РС - размер запрашиваемых субсидий;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</w:t>
      </w:r>
      <w:r w:rsidRPr="00BB664E">
        <w:rPr>
          <w:bCs/>
          <w:vertAlign w:val="subscript"/>
        </w:rPr>
        <w:t>1</w:t>
      </w:r>
      <w:r w:rsidRPr="00BB664E">
        <w:rPr>
          <w:bCs/>
        </w:rPr>
        <w:t xml:space="preserve"> - планируемые затраты для редакций печатных средств массовой информации включают в себя расходы, связанные с производством и размещением социальной рекламы: оплату труда непосредственно занятых в реализации проекта штатных и внештатных сотрудников; приобретение расходных материалов; приобретение бумаги; типографские (полиграфические) услуги; командировочные расходы; услуги по распространению социальной рекламы;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</w:t>
      </w:r>
      <w:r w:rsidRPr="00BB664E">
        <w:rPr>
          <w:bCs/>
          <w:vertAlign w:val="subscript"/>
        </w:rPr>
        <w:t>2</w:t>
      </w:r>
      <w:r w:rsidRPr="00BB664E">
        <w:rPr>
          <w:bCs/>
        </w:rPr>
        <w:t xml:space="preserve"> - планируемые затраты для редакций электронных средств массовой информации включают в себя расходы, связанные с производством и размещением социальной рекламы в эфире телеканалов и радиостанций, осуществляющих вещание на Санкт-Петербург: оплату труда непосредственно занятых в реализации проекта штатных и внештатных сотрудников; командировочные расходы; аренду (содержание) студий и помещений </w:t>
      </w:r>
      <w:r w:rsidRPr="00BB664E">
        <w:rPr>
          <w:bCs/>
        </w:rPr>
        <w:br/>
        <w:t xml:space="preserve">для съемок программ; аренду и обслуживание технических средств (передвижных телевизионных станций, спутниковых станций, аппаратной для монтажа и озвучивания теле- и радиопрограмм, светового оборудования, видеокамер, репортажного комплекса </w:t>
      </w:r>
      <w:r w:rsidRPr="00BB664E">
        <w:rPr>
          <w:bCs/>
        </w:rPr>
        <w:br/>
        <w:t>для радио- и тележурналиста, прочей техники, необходимой для производства социальной рекламы и размещения ее в эфире); амортизацию, обслуживание и ремонт собственных технических средств; аренду и обслуживание транспортных средств; амортизацию, обслуживание и ремонт собственных транспортных средств; приобретение (прокат) реквизита и костюмов; использование архивных материалов; изготовление декораций; приобретение аудиоматериалов, расходных материалов; прав использования</w:t>
      </w:r>
      <w:r w:rsidRPr="00BB664E">
        <w:rPr>
          <w:bCs/>
        </w:rPr>
        <w:br/>
        <w:t>аудио- и видеоматериалов, компьютерной графики; услуги по распространению социальной рекламы в радио- и телеэфире;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</w:t>
      </w:r>
      <w:r w:rsidRPr="00BB664E">
        <w:rPr>
          <w:bCs/>
          <w:vertAlign w:val="subscript"/>
        </w:rPr>
        <w:t>3</w:t>
      </w:r>
      <w:r w:rsidRPr="00BB664E">
        <w:rPr>
          <w:bCs/>
        </w:rPr>
        <w:t xml:space="preserve"> - планируемые затраты при создании и поддержании проектов на сайтах информационных агентств и в интернет-изданиях, тематически ориентированных </w:t>
      </w:r>
      <w:r w:rsidRPr="00BB664E">
        <w:rPr>
          <w:bCs/>
        </w:rPr>
        <w:br/>
        <w:t xml:space="preserve">на Санкт-Петербург, включают в себя расходы, связанные с оплатой труда непосредственно занятых в реализации проекта штатных и внештатных сотрудников; регистрацией доменного имени сайта; интернет-трафиком, необходимым для работы сайта; услугами </w:t>
      </w:r>
      <w:r w:rsidRPr="00BB664E">
        <w:rPr>
          <w:bCs/>
        </w:rPr>
        <w:br/>
        <w:t>по технической поддержке сайта и обеспечением его безопасности и постоянной работоспособности; хостингом сайта; приобретением расходных материалов, архивных материалов и прав на использование информации;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З</w:t>
      </w:r>
      <w:r w:rsidRPr="00BB664E">
        <w:rPr>
          <w:bCs/>
          <w:vertAlign w:val="subscript"/>
        </w:rPr>
        <w:t>4</w:t>
      </w:r>
      <w:r w:rsidRPr="00BB664E">
        <w:rPr>
          <w:bCs/>
        </w:rPr>
        <w:t xml:space="preserve"> - планируемые затраты для иных производителей социальной рекламы включают в себя затраты, связанные с оплатой труда работников основного производства </w:t>
      </w:r>
      <w:r w:rsidRPr="00BB664E">
        <w:rPr>
          <w:bCs/>
        </w:rPr>
        <w:br/>
        <w:t xml:space="preserve">и административно-управленческого аппарата, занятых в реализации проекта, и выплатой вознаграждений по договорам гражданско-правового характера, связанным с реализацией проекта, включая 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материнством, а также от несчастных случаев </w:t>
      </w:r>
      <w:r w:rsidRPr="00BB664E">
        <w:rPr>
          <w:bCs/>
        </w:rPr>
        <w:br/>
      </w:r>
      <w:r w:rsidRPr="00BB664E">
        <w:rPr>
          <w:bCs/>
        </w:rPr>
        <w:lastRenderedPageBreak/>
        <w:t xml:space="preserve">на производстве и профессиональных заболеваний с заработной платы работников </w:t>
      </w:r>
      <w:r w:rsidRPr="00BB664E">
        <w:rPr>
          <w:bCs/>
        </w:rPr>
        <w:br/>
        <w:t>и вознаграждений по договорам гражданско-правового характера; производством социальной рекламы, оплатой типографских (полиграфических) услуг; приобретением расходных материалов; оплатой использования архивных материалов; приобретением компьютерной графики; оплатой услуг по распространению социальной рекламы; оплатой монтажа и демонтажа материалов и иных расходов, необходимых для реализации проекта.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Проверка расчета размера запрашиваемой субсидии осуществляется экспертным советом в порядке, предусмотренном положением об экспертном совете, с использованием общедоступных источников информации о рыночных ценах на соответствующие товары, работы, услуги.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Планируемый размер субсидии подлежит уменьшению на сумму затрат, которые признаны экспертным советом необоснованными и (или) экономически нецелесообразными.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 случае, если общая сумма запрошенных субсидий победителей конкурса превышает размер средств, предусмотренный на предоставление субсидий в соответствии со статьей расходов, указанной в пункте 1 настоящего Порядка, то планируемый размер субсидии снижается на коэффициент, соответствующий результату деления объема финансирования предоставления субсидий на общую сумму запрошенных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случае, если лимит бюджетных обязательств по статье расходов не исчерпан, получателями субсидии (победителями конкурса) признаются участники отбора, набравшие не менее 6 баллов, но не признанные победителями конкурса в соответствии </w:t>
      </w:r>
      <w:r w:rsidRPr="00BB664E">
        <w:rPr>
          <w:bCs/>
        </w:rPr>
        <w:br/>
        <w:t xml:space="preserve">с пунктами 10 и 11 настоящего Порядка. Субсидии указанным получателям субсидий предоставляются поочередно в порядке уменьшения итогового рейтинга заявок </w:t>
      </w:r>
      <w:r w:rsidRPr="00BB664E">
        <w:rPr>
          <w:bCs/>
        </w:rPr>
        <w:br/>
        <w:t>до исчерпания лимитов бюджетных обязательств по статье расходов.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Результаты конкурса оформляются протоколом подведения итогов отбора в течение пяти рабочих дней со дня заседания экспертного совета.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Протокол подведения итогов отбора должен содержать следующую информацию: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дату, время и место проведения рассмотрения и оценки заявок;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список присутствующих на заседании экспертного совета членов экспертного совета;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информацию об участниках отбора, заявки которых были рассмотрены;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последовательность оценки заявок, присвоенные заявкам итоговые оценки </w:t>
      </w:r>
      <w:r w:rsidRPr="00BB664E">
        <w:rPr>
          <w:bCs/>
        </w:rPr>
        <w:br/>
        <w:t xml:space="preserve">по каждому из критериев, принятое на основании результатов оценки заявок решение </w:t>
      </w:r>
      <w:r w:rsidRPr="00BB664E">
        <w:rPr>
          <w:bCs/>
        </w:rPr>
        <w:br/>
        <w:t>о присвоении таким заявкам порядковых номеров;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рекомендации экспертного совета по внесению изменений в количественные параметры, технические характеристики и смету расходов на реализацию проекта в случае уменьшения планируемого размера субсидии;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наименования получателей субсидий, индивидуальные номера налогоплательщиков получателей субсидии, с которыми заключаются Соглашения, и планируемые размеры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Протокол подведения итогов отбора оформляется в порядке, установленном Комитетом.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Решение о победителях конкурса принимается в форме распоряжения Комитета, издаваемого с учетом оформленного протокола подведения итогов отбора, </w:t>
      </w:r>
      <w:r w:rsidRPr="00BB664E">
        <w:rPr>
          <w:bCs/>
        </w:rPr>
        <w:br/>
        <w:t>с указанием планируемого размера субсидий. Решение о победителях конкурса принимается не позднее трех рабочих дней после оформления протокола подведения итогов отбора.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 течение 14 календарных дней со дня определения победителей конкурса на сайте Комитета размещается выписка из протокола подведения итогов отбора, включающая следующие сведения: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дату, время и место рассмотрения заявок и документов;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дату, время и место оценки заявок и документов;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информацию об участниках отбора, заявки и документы которых были рассмотрены;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lastRenderedPageBreak/>
        <w:t xml:space="preserve">информацию об участниках отбора, заявки и документы которых были отклонены, </w:t>
      </w:r>
      <w:r w:rsidRPr="00BB664E">
        <w:rPr>
          <w:bCs/>
        </w:rPr>
        <w:br/>
        <w:t xml:space="preserve">с указанием причин их отклонения, в том числе положений объявления, которым </w:t>
      </w:r>
      <w:r w:rsidRPr="00BB664E">
        <w:rPr>
          <w:bCs/>
        </w:rPr>
        <w:br/>
        <w:t>не соответствуют такие заявки и документы;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последовательность оценки заявок участников отбора, присвоенные заявкам участников отбора итоговые оценки по каждому из предусмотренных критериев оценки заявок, принятое на основании результатов оценки заявок решение о присвоении таким заявкам порядковых номеров;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наименования получателей субсидий, с которыми заключаются Соглашения, </w:t>
      </w:r>
      <w:r w:rsidRPr="00BB664E">
        <w:rPr>
          <w:bCs/>
        </w:rPr>
        <w:br/>
        <w:t>и планируемые размеры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4" w:name="Par177"/>
      <w:bookmarkEnd w:id="14"/>
      <w:r w:rsidRPr="00BB664E">
        <w:rPr>
          <w:bCs/>
        </w:rPr>
        <w:t>13. Основаниями для принятия решения об отказе в предоставлении (перечислении) субсидии являются: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принятие решения об отклонении заявки и документов и недопуске участника отбора к участию в конкурсе в соответствии с пунктом 9 настоящего Порядка;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непризнание участника отбора победителем конкурса;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непредставление подписанного получателем субсидии Соглашения в Комитет </w:t>
      </w:r>
      <w:r w:rsidRPr="00BB664E">
        <w:rPr>
          <w:bCs/>
        </w:rPr>
        <w:br/>
        <w:t>в срок, указанный в пункте 14 настоящего Порядка;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несоответствие участника отбора (получателя субсидии) условиям предоставления субсидий;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установление факта недостоверности представленной участником отбора информации, в том числе информации о месте нахождения и адресе юридического лица;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документов, а также отчетности и прилагаемых к ней документов в соответствии</w:t>
      </w:r>
      <w:r w:rsidRPr="00BB664E">
        <w:rPr>
          <w:bCs/>
        </w:rPr>
        <w:br/>
        <w:t xml:space="preserve">с пунктом 18 настоящего Порядка.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5" w:name="Par184"/>
      <w:bookmarkEnd w:id="15"/>
      <w:r w:rsidRPr="00BB664E">
        <w:rPr>
          <w:bCs/>
        </w:rPr>
        <w:t>14. По результатам конкурса Комитет направляет получателям субсидий уведомление о признании их победителями конкурса и планируемом размере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Получатели субсидий считаются надлежащим образом уведомленными </w:t>
      </w:r>
      <w:r w:rsidRPr="00BB664E">
        <w:rPr>
          <w:bCs/>
        </w:rPr>
        <w:br/>
        <w:t>о результатах конкурса после размещения итогов конкурса на сайте Комитета.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Соглашение заключается с получателями субсидий, признанными победителями конкурса, в соответствии с типовой формой, установленной Комитетом финансов </w:t>
      </w:r>
      <w:r w:rsidRPr="00BB664E">
        <w:rPr>
          <w:bCs/>
        </w:rPr>
        <w:br/>
        <w:t>Санкт-Петербурга, не позднее 30 календарных дней со дня размещения результатов рассмотрения и оценки заявок и документов на сайте Комитета.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Проект соглашения в течение 15 рабочих дней со дня размещения результатов рассмотрения и оценки заявок и документов на сайте Комитета формируется Комитетом </w:t>
      </w:r>
      <w:r w:rsidRPr="00BB664E">
        <w:rPr>
          <w:bCs/>
        </w:rPr>
        <w:br/>
        <w:t xml:space="preserve">в форме электронного документа в Автоматизированной информационной системе бюджетного процесса - Электронное казначейство.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Получатель субсидии в течение трех рабочих дней со дня получения проекта Соглашения подписывает его.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Соглашение подписывается усиленными квалифицированными электронными подписями лиц, имеющих право действовать от имени каждой из сторон соглашения.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Дополнительные соглашения к соглашению, в том числе дополнительное соглашение о расторжении соглашения (при необходимости) формируются в форме электронных документов в соответствии с типовыми формами, установленными Комитетом финансов Санкт-Петербурга, и подписывается усиленными квалифицированными электронными подписями лиц, имеющих право действовать </w:t>
      </w:r>
      <w:r w:rsidRPr="00BB664E">
        <w:rPr>
          <w:bCs/>
        </w:rPr>
        <w:br/>
        <w:t>от имени каждой из сторон соглашения в Автоматизированной информационной системе бюджетного процесса – Электронное казначейство.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Соглашение подлежит включению условие о согласии получателя субсидии </w:t>
      </w:r>
      <w:r w:rsidRPr="00BB664E">
        <w:rPr>
          <w:bCs/>
        </w:rPr>
        <w:br/>
        <w:t>на проведение Комитетом проверок, а также проведение проверок органами государственного финансового контроля в соответствии со статьями 268.1, 269.2 БК РФ.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Если планируемый размер субсидии меньше суммы, запрашиваемой получателем субсидии согласно заявке, то получатель субсидии может выбрать один из следующих вариантов: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привлечь дополнительно внебюджетные средства, чтобы выполнить проект </w:t>
      </w:r>
      <w:r w:rsidRPr="00BB664E">
        <w:rPr>
          <w:bCs/>
        </w:rPr>
        <w:br/>
      </w:r>
      <w:r w:rsidRPr="00BB664E">
        <w:rPr>
          <w:bCs/>
        </w:rPr>
        <w:lastRenderedPageBreak/>
        <w:t>в полном объеме согласно общему бюджету проекта;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 согласованию с Комитетом внести изменения в количественные параметры, технические характеристики и смету расходов представленных на конкурс проектов (необходимость таких изменений требуется обосновать в письменном виде);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отказаться от заключения Соглашения и получения субсидии.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О принятом решении получатель субсидии должен информировать Комитет </w:t>
      </w:r>
      <w:r w:rsidRPr="00BB664E">
        <w:rPr>
          <w:bCs/>
        </w:rPr>
        <w:br/>
        <w:t>в течение трех рабочих дней со дня получения уведомления, указанного в абзаце первом настоящего пункта.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6" w:name="Par194"/>
      <w:bookmarkStart w:id="17" w:name="Par195"/>
      <w:bookmarkEnd w:id="16"/>
      <w:bookmarkEnd w:id="17"/>
      <w:r w:rsidRPr="00BB664E">
        <w:rPr>
          <w:bCs/>
        </w:rPr>
        <w:t xml:space="preserve">15. В случае, если получатель субсидии получил составленный проект Соглашения </w:t>
      </w:r>
      <w:r w:rsidRPr="00BB664E">
        <w:rPr>
          <w:bCs/>
        </w:rPr>
        <w:br/>
        <w:t xml:space="preserve">в установленном порядке, однако в установленный срок не представил подписанное Соглашение в Комитет, то такой получатель субсидии признается уклонившимся </w:t>
      </w:r>
      <w:r w:rsidRPr="00BB664E">
        <w:rPr>
          <w:bCs/>
        </w:rPr>
        <w:br/>
        <w:t>от заключения Соглашения, Комитет принимает решение об отказе в предоставлении субсидии на основании пункта 13 настоящего Порядка.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16.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в порядке, установленном абзацем 7 пункта 14 настоящего Порядка, направляет получателю субсидии проект дополнительного соглашения об уменьшении размера субсидии (далее - дополнительное соглашение).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8" w:name="Par199"/>
      <w:bookmarkEnd w:id="18"/>
      <w:r w:rsidRPr="00BB664E">
        <w:rPr>
          <w:bCs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 неподписания получателем субсидии дополнительного соглашения в срок, указанный в абзаце втором настоящего пункта, Соглашение подлежит расторжению.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17. В случае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Pr="00BB664E">
        <w:rPr>
          <w:bCs/>
        </w:rPr>
        <w:br/>
        <w:t>в соглашении юридического лица, являющегося правопреемником.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 реорганизации получателя субсидии в форме разделения, выделения, </w:t>
      </w:r>
      <w:r w:rsidRPr="00BB664E">
        <w:rPr>
          <w:bCs/>
        </w:rPr>
        <w:br/>
        <w:t>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19" w:name="Par201"/>
      <w:bookmarkEnd w:id="19"/>
      <w:r w:rsidRPr="00BB664E">
        <w:rPr>
          <w:bCs/>
        </w:rPr>
        <w:t>18. Получатели субсидий осуществляют реализацию проекта в порядке и в сроки, которые установлены Соглашением.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Получатели субсидий в установленный Комитетом срок после реализации проекта представляют отчетность о достижении значений результата и характеристик, </w:t>
      </w:r>
      <w:r w:rsidRPr="00BB664E">
        <w:rPr>
          <w:bCs/>
        </w:rPr>
        <w:br/>
        <w:t xml:space="preserve">(далее – отчетность) по формам, установленным Комитетом финансов </w:t>
      </w:r>
      <w:r w:rsidRPr="00BB664E">
        <w:rPr>
          <w:bCs/>
        </w:rPr>
        <w:br/>
        <w:t xml:space="preserve">Санкт-Петербурга, и подписанную усиленной квалифицированной электронной подписью лица, имеющего право действовать от имени каждой из сторон соглашения </w:t>
      </w:r>
      <w:r w:rsidRPr="00BB664E">
        <w:rPr>
          <w:bCs/>
        </w:rPr>
        <w:br/>
        <w:t xml:space="preserve">в Автоматизированной информационной системе бюджетного процесса – Электронное казначейство.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Получатели субсидий в установленный Комитетом срок после реализации проекта представляют в Комитет с сопроводительным письмом на бумажном носителе </w:t>
      </w:r>
      <w:r w:rsidRPr="00BB664E">
        <w:rPr>
          <w:bCs/>
        </w:rPr>
        <w:br/>
        <w:t>отчетность по формам, определенным типовой формой Соглашения, установленной Комитетом финансов Санкт-Петербурга, и следующие документы, подтверждающие затраты: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</w:t>
      </w:r>
      <w:r w:rsidRPr="00BB664E">
        <w:rPr>
          <w:bCs/>
        </w:rPr>
        <w:br/>
        <w:t>«О бухгалтерском учете»), и иных финансово-хозяйственных документов, подтверждающих затраты и целевое расходование субсидий;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счет на возмещение затрат в свободной форме;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комплект документации и материалов, предусмотренных Соглашением;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lastRenderedPageBreak/>
        <w:t xml:space="preserve">К документам, указанным в абзаце третьем настоящего пункта, прилагается справка, подтверждающая что в течение периода со дня принятия решения о предоставлении субсидии до даты формирования отчетности, у получателя субсидии среднемесячная заработная плата работников организации (включая обособленные подразделения, находящиеся на территории Санкт-Петербурга), была не ниже минимальной заработной платы 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-  минимальный заработной платы в Санкт-Петербурге, установленной соглашением, действовавшим на 31 декабря предшествовавшего календарного года, подписанную руководителем или доверенным лицом (в свободной форме) с расчетом, который производится на основании данных о фонде оплаты труда и среднесписочной численности, отраженной в форме 6-НДФЛ и расчете по страховым взносам </w:t>
      </w:r>
      <w:r w:rsidRPr="00BB664E">
        <w:br/>
        <w:t xml:space="preserve">(с приложением соответствующих форм отчетности), подписанным руководителем </w:t>
      </w:r>
      <w:r w:rsidRPr="00BB664E">
        <w:br/>
        <w:t>или доверенным лицом, или представляется обоснование его отсутствия (в свободной форме).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 xml:space="preserve">В течение 5 рабочих дней после подписания Комитетом акта о соответствии отчетности целям финансирования к Соглашению получатель субсидии представляет </w:t>
      </w:r>
      <w:r w:rsidRPr="00BB664E">
        <w:br/>
        <w:t>в Комитет: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 xml:space="preserve">справку, что у получателя субсидии на дату принятия решения о перечислении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подписанную руководителем (доверенным лицом) и главным бухгалтером </w:t>
      </w:r>
      <w:r w:rsidRPr="00BB664E">
        <w:br/>
        <w:t>(при наличии) получателя субсидий (в свободной форме).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t xml:space="preserve">справку об отсутствии на дату принятия решения о перечислении субсидии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Санкт-Петербургом, подписанную руководителем (доверенным лицом) и главным бухгалтером (при наличии) получателя субсидий </w:t>
      </w:r>
      <w:r w:rsidRPr="00BB664E">
        <w:br/>
        <w:t>(в свободной форме).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Сроки и формы представления получателем субсидии дополнительной отчетности устанавливаются Соглашением.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Все представленные копии документов должны быть заверены подписью руководителя получателя субсидии либо иного уполномоченного лица.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 просрочки представления документов более чем на 10 календарных дней затраты получателей субсидий признаются непроизведенными, возмещение затрат </w:t>
      </w:r>
      <w:r w:rsidRPr="00BB664E">
        <w:rPr>
          <w:bCs/>
        </w:rPr>
        <w:br/>
        <w:t>не производится.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19. Комитет рассматривает отчетность и прилагаемые к ней документы </w:t>
      </w:r>
      <w:r w:rsidRPr="00BB664E">
        <w:rPr>
          <w:bCs/>
        </w:rPr>
        <w:br/>
        <w:t>в течение 20 рабочих дней со дня их представления получателем субсидии и при отсутствии оснований для принятия решения об отказе в предоставлении субсидии, указанных в пункте 13 настоящего Порядка, составляет акт о соответствии отчетности целям финансирования.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Акт о соответствии отчетности целям финансирования является решением </w:t>
      </w:r>
      <w:r w:rsidRPr="00BB664E">
        <w:rPr>
          <w:bCs/>
        </w:rPr>
        <w:br/>
        <w:t>о перечислении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Перечисление субсидий осуществляется единовременно не позднее десятого рабочего дня, следующего за днем принятия Комитетом решения о перечислении субсидий при условии наличия достигнутого результата предоставления субсидии, на расчетные счета, указанные в Соглашении, открытые получателями субсидий в учреждениях Центрального банка Российской Федерации или кредитных организациях. Средства субсидии не подлежат казначейскому сопровождению.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Размер перечисляемой субсидии определяется на основании представленных получателем субсидии документов, подтверждающих затраты, как сумма документально подтвержденных фактически понесенных затрат получателя субсидии по направлениям затрат, указанным в пункте 12 настоящего Порядка, и не может превышать максимального </w:t>
      </w:r>
      <w:r w:rsidRPr="00BB664E">
        <w:rPr>
          <w:bCs/>
        </w:rPr>
        <w:lastRenderedPageBreak/>
        <w:t>размера одной субсидии и планируемого размера субсидии, определенных в соответствии с пунктом 12 настоящего Порядка.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 случае, если получателем субсидии в составе документации, указанной в пункте 18 настоящего Порядка, были представлены документы, подтверждающие факт возникновения денежного обязательства, то после перечисления субсидии в полном объеме получатель субсидии обязан в течение семи рабочих дней представить в Комитет документы, подтверждающие факт оплаты. Документы представляются </w:t>
      </w:r>
      <w:r w:rsidRPr="00BB664E">
        <w:rPr>
          <w:bCs/>
        </w:rPr>
        <w:br/>
        <w:t>с сопроводительным письмом в виде копий, заверенных подписью руководителя получателя субсидии либо иного уполномоченного лица.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Комитет по результатам рассмотрения отчетности, в том числе указанной в абзаце пятом</w:t>
      </w:r>
      <w:r w:rsidRPr="00BB664E">
        <w:t xml:space="preserve"> н</w:t>
      </w:r>
      <w:r w:rsidRPr="00BB664E">
        <w:rPr>
          <w:bCs/>
        </w:rPr>
        <w:t>астоящего пункта, в течение 30 рабочих дней со дня их представления получателем субсидии составляет акт о выполнении целей финансирования.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20. Комитет в срок, установленный Комитетом, осуществляет проверку, </w:t>
      </w:r>
      <w:r w:rsidRPr="00BB664E">
        <w:rPr>
          <w:bCs/>
        </w:rPr>
        <w:br/>
        <w:t>по результатам которой составляется акт проведения проверки (далее - акт).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Копия акта в течение трех рабочих дней со дня его подписания направляется Комитетом в Комитет государственного финансового контроля Санкт-Петербурга </w:t>
      </w:r>
      <w:r w:rsidRPr="00BB664E">
        <w:rPr>
          <w:bCs/>
        </w:rPr>
        <w:br/>
        <w:t>(далее - КГФК).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20" w:name="Par218"/>
      <w:bookmarkEnd w:id="20"/>
      <w:r w:rsidRPr="00BB664E">
        <w:rPr>
          <w:bCs/>
        </w:rPr>
        <w:t xml:space="preserve">21. В случае выявления при проведении проверок нарушений получателями субсидий условий предоставления субсидий, а также недостижения значений результата </w:t>
      </w:r>
      <w:r w:rsidRPr="00BB664E">
        <w:rPr>
          <w:bCs/>
        </w:rPr>
        <w:br/>
        <w:t>и характеристик результата (далее - нарушения) Комитет одновременно с подписанием акта направляет получателям субсидий уведомление о нарушении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Копия уведомления в течение трех рабочих дней со дня его подписания направляется Комитетом в КГФК.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21" w:name="Par220"/>
      <w:bookmarkEnd w:id="21"/>
      <w:r w:rsidRPr="00BB664E">
        <w:rPr>
          <w:bCs/>
        </w:rPr>
        <w:t xml:space="preserve">22. В случае неустранения нарушений в установленные в уведомлении сроки, </w:t>
      </w:r>
      <w:r w:rsidRPr="00BB664E">
        <w:rPr>
          <w:bCs/>
        </w:rPr>
        <w:br/>
        <w:t xml:space="preserve">а также недостижения получателями субсидий значений результата и (или) характеристик результата Комитет в течение трех рабочих дней со дня истечения указанных </w:t>
      </w:r>
      <w:r w:rsidRPr="00BB664E">
        <w:rPr>
          <w:bCs/>
        </w:rPr>
        <w:br/>
        <w:t>в уведомлении сроков принимает решение в форме распоряжения о расторжении Соглашения и о возврате в бюджет Санкт-Петербурга субсидий, полученных получателями субсидий,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подлежащая возврату в бюджет Санкт-Петербурга сумма денежных средств, а также сроки ее возврата;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код бюджетной классификации Российской Федерации, по которому должен быть осуществлен возврат субсидий.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Возврат субсидий осуществляется в полном объеме. 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bookmarkStart w:id="22" w:name="Par225"/>
      <w:bookmarkEnd w:id="22"/>
      <w:r w:rsidRPr="00BB664E">
        <w:rPr>
          <w:bCs/>
        </w:rPr>
        <w:t xml:space="preserve">23. Получатели субсидий обязаны осуществить возврат субсидий в бюджет </w:t>
      </w:r>
      <w:r w:rsidRPr="00BB664E">
        <w:rPr>
          <w:bCs/>
        </w:rPr>
        <w:br/>
        <w:t>Санкт-Петербурга в течение семи рабочих дней со дня получения требования и копии распоряжения, указанных в пункте 22 настоящего Порядка.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rPr>
          <w:bCs/>
        </w:rPr>
        <w:t xml:space="preserve">24. </w:t>
      </w:r>
      <w:r w:rsidRPr="00BB664E">
        <w:t>В случае нарушения сроков представления отчетности, а также сроков возврата субсидии в бюджет Санкт-Петербурга получатель субсидии выплачивает Комитету пени в размере 0,1 процента от суммы субсидии за каждый день просрочки.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</w:pPr>
      <w:r w:rsidRPr="00BB664E">
        <w:rPr>
          <w:bCs/>
        </w:rPr>
        <w:t xml:space="preserve">В случае недостижения в установленные Соглашением сроки значения результата получатель субсидии уплачивает Комитету </w:t>
      </w:r>
      <w:r w:rsidRPr="00BB664E">
        <w:t xml:space="preserve">штраф в размере 10 (десяти) процентов </w:t>
      </w:r>
      <w:r w:rsidRPr="00BB664E">
        <w:br/>
        <w:t>от суммы субсидии.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25. В случае, если соблюдение условий предоставления субсидий, в том числе исполнение обязательств по достижению значения результата предоставления субсидии, является невозможным вследствие возникновения обстоятельств непреодолимой силы, требования пункта 24 настоящего Порядка не применяются.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Под обстоятельствами непреодолимой силы понимают такие обстоятельства, которые возникли после заключения Соглашения в результате непредвиденных </w:t>
      </w:r>
      <w:r w:rsidRPr="00BB664E">
        <w:rPr>
          <w:bCs/>
        </w:rPr>
        <w:br/>
        <w:t xml:space="preserve">и непредотвратимых событий, неподвластных получателю субсидии, включая, но не </w:t>
      </w:r>
      <w:r w:rsidRPr="00BB664E">
        <w:rPr>
          <w:bCs/>
        </w:rPr>
        <w:lastRenderedPageBreak/>
        <w:t>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Получатель субсидии, у которого возникли обстоятельства непреодолимой силы, обязан в течение трех дней письменно информировать Комитет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соблюдения условий предоставления субсидии.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>26. Проверка и реализация ее результатов проводятся органами государственного финансового контроля в рамках осуществления ими полномочий по внутреннему государственному финансовому контролю в порядке, установленном действующим законодательством.</w:t>
      </w:r>
    </w:p>
    <w:p w:rsidR="00BB664E" w:rsidRPr="00BB664E" w:rsidRDefault="00BB664E" w:rsidP="00BB664E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B664E">
        <w:rPr>
          <w:bCs/>
        </w:rPr>
        <w:t xml:space="preserve">27. В случае, если средства субсидий не возвращены в бюджет Санкт-Петербурга получателями субсидий в установленный в пункте 23 настоящего Порядка срок, Комитет </w:t>
      </w:r>
      <w:r w:rsidRPr="00BB664E">
        <w:rPr>
          <w:bCs/>
        </w:rPr>
        <w:br/>
        <w:t xml:space="preserve">в течение 15 рабочих дней со дня истечения срока, установленного в пункте 23 настоящего Порядка, направляет в суд исковое заявление о возврате субсидий в бюджет </w:t>
      </w:r>
      <w:r w:rsidRPr="00BB664E">
        <w:rPr>
          <w:bCs/>
        </w:rPr>
        <w:br/>
        <w:t>Санкт-Петербурга.</w:t>
      </w: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</w:p>
    <w:p w:rsidR="00BB664E" w:rsidRDefault="00BB664E" w:rsidP="00BB664E">
      <w:pPr>
        <w:widowControl w:val="0"/>
        <w:autoSpaceDE w:val="0"/>
        <w:autoSpaceDN w:val="0"/>
        <w:adjustRightInd w:val="0"/>
        <w:ind w:left="4962"/>
      </w:pPr>
      <w:r>
        <w:lastRenderedPageBreak/>
        <w:t xml:space="preserve">Приложение </w:t>
      </w:r>
    </w:p>
    <w:p w:rsidR="00BB664E" w:rsidRDefault="00BB664E" w:rsidP="00BB664E">
      <w:pPr>
        <w:widowControl w:val="0"/>
        <w:autoSpaceDE w:val="0"/>
        <w:autoSpaceDN w:val="0"/>
        <w:adjustRightInd w:val="0"/>
        <w:ind w:left="4962"/>
        <w:rPr>
          <w:bCs/>
        </w:rPr>
      </w:pPr>
      <w:r>
        <w:t xml:space="preserve">к Порядку </w:t>
      </w:r>
      <w:r>
        <w:rPr>
          <w:bCs/>
        </w:rPr>
        <w:t xml:space="preserve">предоставления в 2024 году </w:t>
      </w:r>
      <w:r>
        <w:t>социально ориентированным некоммерческим организациям</w:t>
      </w:r>
      <w:r>
        <w:rPr>
          <w:bCs/>
        </w:rPr>
        <w:t xml:space="preserve"> субсидий в виде грантов Санкт</w:t>
      </w:r>
      <w:r>
        <w:rPr>
          <w:bCs/>
        </w:rPr>
        <w:noBreakHyphen/>
        <w:t>Петербурга в целях возмещения затрат на производство и размещение социальной рекламы</w:t>
      </w:r>
    </w:p>
    <w:p w:rsidR="00BB664E" w:rsidRDefault="00BB664E" w:rsidP="00BB664E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:rsidR="00BB664E" w:rsidRDefault="00BB664E" w:rsidP="00BB664E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:rsidR="00BB664E" w:rsidRDefault="00BB664E" w:rsidP="00BB66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BB664E" w:rsidRDefault="00BB664E" w:rsidP="00BB66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документов и материалов, прилагаемых к заявке </w:t>
      </w:r>
    </w:p>
    <w:p w:rsidR="00BB664E" w:rsidRDefault="00BB664E" w:rsidP="00BB66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на участие в отборе в форме конкурса на право получения в 2024 году субсидий </w:t>
      </w:r>
    </w:p>
    <w:p w:rsidR="00BB664E" w:rsidRDefault="00BB664E" w:rsidP="00BB66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в виде грантов Санкт-Петербурга в целях возмещения затрат на производство и размещение социальной рекламы </w:t>
      </w:r>
    </w:p>
    <w:p w:rsidR="00BB664E" w:rsidRDefault="00BB664E" w:rsidP="00BB664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B664E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BB664E" w:rsidRPr="00AA5797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Для участия в конкурсе на право получения субсидий в виде грантов </w:t>
      </w:r>
      <w:r>
        <w:rPr>
          <w:bCs/>
        </w:rPr>
        <w:br/>
      </w:r>
      <w:r w:rsidRPr="00AA5797">
        <w:rPr>
          <w:bCs/>
        </w:rPr>
        <w:t xml:space="preserve">Санкт-Петербурга в целях возмещения затрат на производство и размещение социальной рекламы (далее </w:t>
      </w:r>
      <w:r>
        <w:rPr>
          <w:bCs/>
        </w:rPr>
        <w:t>–</w:t>
      </w:r>
      <w:r w:rsidRPr="00AA5797">
        <w:rPr>
          <w:bCs/>
        </w:rPr>
        <w:t xml:space="preserve"> субсидии) социально ориентированные некоммерческие организации (далее </w:t>
      </w:r>
      <w:r>
        <w:rPr>
          <w:bCs/>
        </w:rPr>
        <w:t>–</w:t>
      </w:r>
      <w:r w:rsidRPr="00AA5797">
        <w:rPr>
          <w:bCs/>
        </w:rPr>
        <w:t xml:space="preserve"> </w:t>
      </w:r>
      <w:r>
        <w:rPr>
          <w:bCs/>
        </w:rPr>
        <w:t>участники отбора</w:t>
      </w:r>
      <w:r w:rsidRPr="00AA5797">
        <w:rPr>
          <w:bCs/>
        </w:rPr>
        <w:t xml:space="preserve">) представляют в Комитет по печати и взаимодействию со средствами массовой информации (далее </w:t>
      </w:r>
      <w:r>
        <w:rPr>
          <w:bCs/>
        </w:rPr>
        <w:t>–</w:t>
      </w:r>
      <w:r w:rsidRPr="00AA5797">
        <w:rPr>
          <w:bCs/>
        </w:rPr>
        <w:t xml:space="preserve"> Комитет) заявку, подписанную физическим лицом, имеющим право действовать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без доверенности </w:t>
      </w:r>
      <w:r>
        <w:rPr>
          <w:bCs/>
        </w:rPr>
        <w:br/>
      </w:r>
      <w:r w:rsidRPr="00AA5797">
        <w:rPr>
          <w:bCs/>
        </w:rPr>
        <w:t xml:space="preserve">(далее </w:t>
      </w:r>
      <w:r>
        <w:rPr>
          <w:bCs/>
        </w:rPr>
        <w:t>–</w:t>
      </w:r>
      <w:r w:rsidRPr="00AA5797">
        <w:rPr>
          <w:bCs/>
        </w:rPr>
        <w:t xml:space="preserve"> руководитель), или иными лицами, действующими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</w:t>
      </w:r>
      <w:r>
        <w:rPr>
          <w:bCs/>
        </w:rPr>
        <w:br/>
      </w:r>
      <w:r w:rsidRPr="00AA5797">
        <w:rPr>
          <w:bCs/>
        </w:rPr>
        <w:t xml:space="preserve">(далее </w:t>
      </w:r>
      <w:r>
        <w:rPr>
          <w:bCs/>
        </w:rPr>
        <w:t>–</w:t>
      </w:r>
      <w:r w:rsidRPr="00AA5797">
        <w:rPr>
          <w:bCs/>
        </w:rPr>
        <w:t xml:space="preserve"> доверенное лицо), составленную по форме, утвержденной Комитетом </w:t>
      </w:r>
      <w:r>
        <w:rPr>
          <w:bCs/>
        </w:rPr>
        <w:br/>
      </w:r>
      <w:r w:rsidRPr="00AA5797">
        <w:rPr>
          <w:bCs/>
        </w:rPr>
        <w:t xml:space="preserve">(далее </w:t>
      </w:r>
      <w:r>
        <w:rPr>
          <w:bCs/>
        </w:rPr>
        <w:t>–</w:t>
      </w:r>
      <w:r w:rsidRPr="00AA5797">
        <w:rPr>
          <w:bCs/>
        </w:rPr>
        <w:t xml:space="preserve"> заявка), и следующие прилагаемые к ней документы и материалы:</w:t>
      </w:r>
    </w:p>
    <w:p w:rsidR="00BB664E" w:rsidRPr="00AA5797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1. Выписка из Единого государственного реестра юридических лиц, полученная не ранее чем за шесть месяцев до дня размещения на сайте Комитета </w:t>
      </w:r>
      <w:r>
        <w:rPr>
          <w:bCs/>
        </w:rPr>
        <w:t>объявления</w:t>
      </w:r>
      <w:r w:rsidRPr="00AA5797">
        <w:rPr>
          <w:bCs/>
        </w:rPr>
        <w:t xml:space="preserve"> о проведении конкурсного отбора на право получения субсидии</w:t>
      </w:r>
      <w:r>
        <w:rPr>
          <w:bCs/>
        </w:rPr>
        <w:t xml:space="preserve"> (далее – объявление). Пред</w:t>
      </w:r>
      <w:r w:rsidRPr="00AA5797">
        <w:rPr>
          <w:bCs/>
        </w:rPr>
        <w:t>ставляется оригинал или копия выписки, заверенная руководителем или доверенным лицом, или полученная в электронной форме выписка, представленная на бумажном носителе и заверенная руководителем или доверенным лицом.</w:t>
      </w:r>
    </w:p>
    <w:p w:rsidR="00BB664E" w:rsidRPr="00AA5797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2. Документ, подтверждающий полномочия руководителя на осуществление действий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без доверенности).</w:t>
      </w:r>
    </w:p>
    <w:p w:rsidR="00BB664E" w:rsidRPr="00AA5797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3. В случае</w:t>
      </w:r>
      <w:r>
        <w:rPr>
          <w:bCs/>
        </w:rPr>
        <w:t>,</w:t>
      </w:r>
      <w:r w:rsidRPr="00AA5797">
        <w:rPr>
          <w:bCs/>
        </w:rPr>
        <w:t xml:space="preserve"> если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 действует доверенное лицо, доверенность на осуществление действий от имени </w:t>
      </w:r>
      <w:r>
        <w:rPr>
          <w:bCs/>
        </w:rPr>
        <w:t>участника отбора</w:t>
      </w:r>
      <w:r w:rsidRPr="00AA5797">
        <w:rPr>
          <w:bCs/>
        </w:rPr>
        <w:t xml:space="preserve">, подписанная руководителем или уполномоченным руководителем лицом, либо засвидетельствованная в нотариальном порядке копия указанной доверенности. При этом доверенным лицом может быть только работник </w:t>
      </w:r>
      <w:r>
        <w:rPr>
          <w:bCs/>
        </w:rPr>
        <w:t>участника отбора</w:t>
      </w:r>
      <w:r w:rsidRPr="00AA5797">
        <w:rPr>
          <w:bCs/>
        </w:rPr>
        <w:t>.</w:t>
      </w:r>
    </w:p>
    <w:p w:rsidR="00BB664E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4. Копии учредительных документов, заверенные руководителем, доверенным лицом.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100BB">
        <w:rPr>
          <w:bCs/>
        </w:rPr>
        <w:t xml:space="preserve">5. </w:t>
      </w:r>
      <w:r w:rsidRPr="002870DD">
        <w:rPr>
          <w:bCs/>
        </w:rPr>
        <w:t xml:space="preserve">Справка, подтверждающая, что в течение календарного года, предшествующего году, в котором объявлен отбор, у участника отбора среднемесячная заработная плата работников организации (включая обособленные подразделения, находящиеся на территории Санкт-Петербурга), должна быть не ниже минимальной заработной платы </w:t>
      </w:r>
      <w:r w:rsidRPr="002870DD">
        <w:rPr>
          <w:bCs/>
        </w:rPr>
        <w:br/>
        <w:t xml:space="preserve">в Санкт-Петербурге, установленной региональным соглашением о минимальной заработной плате в Санкт-Петербурге на соответствующий год, а при условии отсутствия такого соглашения - минимальной заработной платы в Санкт-Петербурге, установленной соглашением, действовавшим на 31 декабря предшествовавшего календарного года; датированная датой подачи заявки и подписанная руководителем или </w:t>
      </w:r>
      <w:r w:rsidRPr="001B5980">
        <w:rPr>
          <w:bCs/>
        </w:rPr>
        <w:t xml:space="preserve">доверенным лицом и главным бухгалтером (при наличии) участника отбора (в свободной форме) с расчетом, </w:t>
      </w:r>
      <w:r w:rsidRPr="001B5980">
        <w:rPr>
          <w:bCs/>
        </w:rPr>
        <w:lastRenderedPageBreak/>
        <w:t xml:space="preserve">который производится на основании данных о фонде оплаты труда и среднесписочной численности, отраженной в форме 6-НДФЛ и расчете по страховым взносам (с приложением соответствующих форм отчетности), подписанным руководителем или доверенным лицом и главным бухгалтером (при наличии) участника отбора, или представляется обоснование его отсутствия (в свободной форме). 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6. Справка,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30.11.2022 № ЕД-7-8/1128@ «Об утверждении формы справки </w:t>
      </w:r>
      <w:r w:rsidRPr="001B5980">
        <w:rPr>
          <w:bCs/>
        </w:rPr>
        <w:br/>
        <w:t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 на дату не ранее 1 числа месяца, предшествующего месяцу подачи заявки.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7. Справка, подтверждающая, что участник отбора по состоянию на 1 число месяца, предшествующего месяцу подачи заявки, не находится в процессе реорганизации </w:t>
      </w:r>
      <w:r w:rsidRPr="001B5980">
        <w:rPr>
          <w:bCs/>
        </w:rPr>
        <w:br/>
        <w:t>(за исключением реорганизации в форме присоединения к участнику отбора иного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подписанная руководителем или доверенным лицом и главным бухгалтером (при наличии) участника отбора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8. Справка участника отбора, подтверждающая, что по состоянию на 1 число месяца, предшествующего месяцу подачи заявки,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подписанная руководителем или доверенным лицом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9. Справка участника отбора, подтверждающая, что по состоянию на 1 число месяца, предшествующего месяцу подачи заявки, участник отбора не находится </w:t>
      </w:r>
      <w:r w:rsidRPr="001B5980">
        <w:rPr>
          <w:bCs/>
        </w:rPr>
        <w:br/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или доверенным лицом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10. Справка по состоянию на 1 число месяца, предшествующего месяцу подачи заявки, подтверждающая, что 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Pr="001B5980">
        <w:rPr>
          <w:bCs/>
        </w:rPr>
        <w:br/>
        <w:t>Санкт-Петербурга, за период не менее одного календарного года, предшествующего году получения субсидии, подписанная руководителем или доверенным лицом и главным бухгалтером (при наличии) участника отбора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11. Справка, подтверждающая, что по состоянию на 1 число месяца, предшествующего месяцу подачи заявки, 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Санкт-Петербургом, подписанная руководителем или доверенным лицом и главным бухгалтером (при наличии) участника отбора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12. Справка, подписанная руководителем или доверенным лицом и подтверждающая, что по состоянию на 1 число месяца, предшествующего месяцу подачи заявки,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</w:t>
      </w:r>
      <w:r w:rsidRPr="001B5980">
        <w:rPr>
          <w:bCs/>
        </w:rPr>
        <w:lastRenderedPageBreak/>
        <w:t>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13. Справка, подтверждающая, что по состоянию на 1 число месяца, предшествующего месяцу подачи заявки, у участника отбора отсутствуют иные средства из бюджета Санкт-Петербурга на финансовое обеспечение (возмещение) затрат, возникших в 2024 году, на реализацию комплекса мероприятий по производству и размещению социальной рекламы, указанного в заявке (далее - проект), подписанная руководителем или доверенным лицом и главным бухгалтером участника отбора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14. Справка участника отбора об отсутствии по состоянию на 1 число месяца, предшествующего месяцу подачи заявки,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подписанная руководителем или доверенным лицом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15. Справка, подтверждающая, что по состоянию на 1 число месяца, предшествующего месяцу подачи заявки, участник отбора не признан иностранным агентом в соответствии с Федеральным законом «О контроле за деятельностью лиц, находящихся под иностранным влиянием», подписанная руководителем или доверенным лицом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16. Справка об отсутствии или наличии у участника отбора в предшествующем финансовом году субсидий (с указанием органа, предоставившего субсидию, суммы субсидий, темы проекта и информации о соблюдении форм и сроков предоставления</w:t>
      </w:r>
      <w:r w:rsidRPr="001B5980">
        <w:rPr>
          <w:bCs/>
        </w:rPr>
        <w:br/>
        <w:t>в уполномоченные органы отчетных документов об использовании средств субсидий), подписанная руководителем или доверенным лицом и главным бухгалтером (при наличии) участника отбора 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17. Справка участника отбора, подтверждающая, что имущество участника отбора </w:t>
      </w:r>
      <w:r w:rsidRPr="001B5980">
        <w:rPr>
          <w:bCs/>
        </w:rPr>
        <w:br/>
        <w:t>не находится под арестом, подписанная руководителем или доверенным лицом и главным бухгалтером (при наличии) участника отбора (в свободной форме).</w:t>
      </w:r>
    </w:p>
    <w:p w:rsidR="00BB664E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18. </w:t>
      </w:r>
      <w:r w:rsidRPr="00431058">
        <w:rPr>
          <w:bCs/>
        </w:rPr>
        <w:t xml:space="preserve">Согласие участника отбора на осуществление в отношении него проверок </w:t>
      </w:r>
      <w:r>
        <w:rPr>
          <w:bCs/>
        </w:rPr>
        <w:br/>
      </w:r>
      <w:r w:rsidRPr="00431058">
        <w:rPr>
          <w:bCs/>
        </w:rPr>
        <w:t xml:space="preserve">и проверок органами государственного финансового контроля в соответствии </w:t>
      </w:r>
      <w:r w:rsidRPr="00431058">
        <w:rPr>
          <w:bCs/>
        </w:rPr>
        <w:br/>
      </w:r>
      <w:r>
        <w:rPr>
          <w:bCs/>
        </w:rPr>
        <w:t>со статьями 268.1, 269.2 БК РФ</w:t>
      </w:r>
      <w:r w:rsidRPr="00431058">
        <w:rPr>
          <w:bCs/>
        </w:rPr>
        <w:t xml:space="preserve">, а также обязательство получателя субсидии обеспечить представление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Комитетом проверок и проверок органами государственного финансового контроля в соответствии </w:t>
      </w:r>
      <w:r>
        <w:rPr>
          <w:bCs/>
        </w:rPr>
        <w:t>со статьями 268.1, 269.2 БК РФ</w:t>
      </w:r>
      <w:r w:rsidRPr="00431058">
        <w:rPr>
          <w:bCs/>
        </w:rPr>
        <w:t>, подписанное руководителем или доверенным лицом</w:t>
      </w:r>
      <w:r>
        <w:rPr>
          <w:bCs/>
        </w:rPr>
        <w:t xml:space="preserve"> </w:t>
      </w:r>
      <w:r w:rsidRPr="001B5980">
        <w:rPr>
          <w:bCs/>
        </w:rPr>
        <w:t xml:space="preserve">и главным бухгалтером (при наличии) </w:t>
      </w:r>
      <w:r w:rsidRPr="00431058">
        <w:rPr>
          <w:bCs/>
        </w:rPr>
        <w:t>(в свободной форме).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19. Описание проекта (не более трех страниц формата A4), содержащее: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тему проекта;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направление проекта;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цели и задачи проекта;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наименование и виды продукции, производимой в ходе работ по проекту;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способы и сроки размещения произведенной в рамках проекта продукции;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прогнозирование предполагаемого результата реализации проекта;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возможность последующего использования результата реализации проекта;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актуальность для Санкт-Петербурга социальных проблем, затронутых в проекте, </w:t>
      </w:r>
      <w:r w:rsidRPr="001B5980">
        <w:rPr>
          <w:bCs/>
        </w:rPr>
        <w:br/>
        <w:t>и возможность привлечения населения Санкт-Петербурга к их обсуждению;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аннотация (краткое описание проекта).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lastRenderedPageBreak/>
        <w:t>20. Смета расходов на реализацию проекта по форме, утверждаемой распоряжением Комитета, с кратким описанием привлекаемых участником отбора ресурсов (кадровых, материально-технических, финансовых).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21. Подготовленные материалы социальной рекламы: эскиз, сценарий или иные материалы (при наличии).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22. Заявка и приложенные к ней документы должны быть оформлены следующим образом: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</w:pPr>
      <w:r w:rsidRPr="001B5980">
        <w:t xml:space="preserve">все страницы заявки и прилагаемый к ней комплект документов должны быть представлены в двух видах: на бумажном и электронном носителях; 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все страницы заявки и прилагаемые к ней документы </w:t>
      </w:r>
      <w:r w:rsidRPr="001B5980">
        <w:t xml:space="preserve">на бумажном носителе </w:t>
      </w:r>
      <w:r w:rsidRPr="001B5980">
        <w:rPr>
          <w:bCs/>
        </w:rPr>
        <w:t>должны быть пронумерованы, прошиты</w:t>
      </w:r>
      <w:r w:rsidRPr="001B5980">
        <w:t xml:space="preserve"> единым комплектом</w:t>
      </w:r>
      <w:r w:rsidRPr="001B5980">
        <w:rPr>
          <w:bCs/>
        </w:rPr>
        <w:t>, заверены подписью руководителя или доверенного лица участника отбора и вложены в запечатанный конверт, который должен быть адресован в Комитет;</w:t>
      </w:r>
    </w:p>
    <w:p w:rsidR="00BB664E" w:rsidRPr="001B5980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>все страницы заявки, в которые внесены дополнения или поправки, должны быть подписаны руководителем или доверенным лицом.</w:t>
      </w:r>
    </w:p>
    <w:p w:rsidR="00BB664E" w:rsidRPr="00AA5797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B5980">
        <w:rPr>
          <w:bCs/>
        </w:rPr>
        <w:t xml:space="preserve">документы и материалы, прилагаемые к заявке, представляются в оригинале либо </w:t>
      </w:r>
      <w:r w:rsidRPr="001B5980">
        <w:rPr>
          <w:bCs/>
        </w:rPr>
        <w:br/>
        <w:t>в копиях, подписанных руководителем, доверенным лицом, или в нотариально заверенных копиях с соблюдением требований пункта 7 Порядка предоставления в 2024 году социально ориентированным некоммерческим организациям</w:t>
      </w:r>
      <w:r w:rsidRPr="00AA5797">
        <w:rPr>
          <w:bCs/>
        </w:rPr>
        <w:t xml:space="preserve"> субсидий в виде грантов Санкт-Петербурга в целях возмещения затрат на производство и размещение социальной рекламы, утвержд</w:t>
      </w:r>
      <w:r>
        <w:rPr>
          <w:bCs/>
        </w:rPr>
        <w:t>енного настоящим постановлением.</w:t>
      </w:r>
    </w:p>
    <w:p w:rsidR="00BB664E" w:rsidRPr="008C1761" w:rsidRDefault="00BB664E" w:rsidP="00BB664E">
      <w:pPr>
        <w:widowControl w:val="0"/>
        <w:autoSpaceDE w:val="0"/>
        <w:autoSpaceDN w:val="0"/>
        <w:adjustRightInd w:val="0"/>
        <w:ind w:firstLine="709"/>
        <w:jc w:val="both"/>
      </w:pPr>
      <w:r w:rsidRPr="008C1761">
        <w:t xml:space="preserve">Комплект документов на электронном носителе подается на USB-флеш-накопителе в следующих форматах: </w:t>
      </w:r>
    </w:p>
    <w:p w:rsidR="00BB664E" w:rsidRPr="008C1761" w:rsidRDefault="00BB664E" w:rsidP="00BB664E">
      <w:pPr>
        <w:widowControl w:val="0"/>
        <w:autoSpaceDE w:val="0"/>
        <w:autoSpaceDN w:val="0"/>
        <w:adjustRightInd w:val="0"/>
        <w:ind w:firstLine="709"/>
        <w:jc w:val="both"/>
      </w:pPr>
      <w:r w:rsidRPr="008C1761">
        <w:t>докум</w:t>
      </w:r>
      <w:r>
        <w:t>енты, указанные в пунктах 1 - 18</w:t>
      </w:r>
      <w:r w:rsidRPr="008C1761">
        <w:t xml:space="preserve"> и 2</w:t>
      </w:r>
      <w:r>
        <w:t>1</w:t>
      </w:r>
      <w:r w:rsidRPr="008C1761">
        <w:t xml:space="preserve"> настоящего перечня, в формате PDF;</w:t>
      </w:r>
    </w:p>
    <w:p w:rsidR="00BB664E" w:rsidRPr="008C1761" w:rsidRDefault="00BB664E" w:rsidP="00BB664E">
      <w:pPr>
        <w:widowControl w:val="0"/>
        <w:autoSpaceDE w:val="0"/>
        <w:autoSpaceDN w:val="0"/>
        <w:adjustRightInd w:val="0"/>
        <w:ind w:firstLine="709"/>
        <w:jc w:val="both"/>
      </w:pPr>
      <w:r w:rsidRPr="008C1761">
        <w:rPr>
          <w:bCs/>
        </w:rPr>
        <w:t>описание проекта</w:t>
      </w:r>
      <w:r>
        <w:t>, указанное в пункте 19</w:t>
      </w:r>
      <w:r w:rsidRPr="008C1761">
        <w:t xml:space="preserve"> настоящего перечня, в формате </w:t>
      </w:r>
      <w:r w:rsidRPr="008C1761">
        <w:rPr>
          <w:lang w:val="en-US"/>
        </w:rPr>
        <w:t>DOC</w:t>
      </w:r>
      <w:r w:rsidRPr="008C1761">
        <w:t xml:space="preserve"> (</w:t>
      </w:r>
      <w:r w:rsidRPr="008C1761">
        <w:rPr>
          <w:lang w:val="en-US"/>
        </w:rPr>
        <w:t>DOCX</w:t>
      </w:r>
      <w:r w:rsidRPr="008C1761">
        <w:t>);</w:t>
      </w:r>
    </w:p>
    <w:p w:rsidR="00BB664E" w:rsidRPr="008C1761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C1761">
        <w:rPr>
          <w:bCs/>
        </w:rPr>
        <w:t>смета расходов на реализаци</w:t>
      </w:r>
      <w:r>
        <w:rPr>
          <w:bCs/>
        </w:rPr>
        <w:t>ю проекта, указанная в пункте 20</w:t>
      </w:r>
      <w:r w:rsidRPr="008C1761">
        <w:rPr>
          <w:bCs/>
        </w:rPr>
        <w:t xml:space="preserve"> настоящего перечня, в формате XLS (XLSX).</w:t>
      </w:r>
    </w:p>
    <w:p w:rsidR="00BB664E" w:rsidRPr="008C1761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C1761">
        <w:rPr>
          <w:bCs/>
        </w:rPr>
        <w:t xml:space="preserve">Заявка запечатывается в конверт, на котором указываются направление реализации проекта в соответствии с </w:t>
      </w:r>
      <w:r>
        <w:rPr>
          <w:bCs/>
        </w:rPr>
        <w:t>объявлением</w:t>
      </w:r>
      <w:r w:rsidRPr="008C1761">
        <w:rPr>
          <w:bCs/>
        </w:rPr>
        <w:t xml:space="preserve"> и наименование предлагаемого проекта, фамилия, имя, отчество и телефон контактного лица.</w:t>
      </w:r>
    </w:p>
    <w:p w:rsidR="00BB664E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C1761">
        <w:rPr>
          <w:bCs/>
        </w:rPr>
        <w:t xml:space="preserve">Запечатанный конверт предоставляется в Комитет представителем </w:t>
      </w:r>
      <w:r>
        <w:rPr>
          <w:bCs/>
        </w:rPr>
        <w:t>участника отбора</w:t>
      </w:r>
      <w:r w:rsidRPr="00AA5797">
        <w:rPr>
          <w:bCs/>
        </w:rPr>
        <w:t xml:space="preserve"> </w:t>
      </w:r>
      <w:r w:rsidRPr="008C1761">
        <w:rPr>
          <w:bCs/>
        </w:rPr>
        <w:t xml:space="preserve">при наличии доверенности на осуществление действий от имени </w:t>
      </w:r>
      <w:r>
        <w:rPr>
          <w:bCs/>
        </w:rPr>
        <w:t>участника отбора</w:t>
      </w:r>
      <w:r w:rsidRPr="008C1761">
        <w:rPr>
          <w:bCs/>
        </w:rPr>
        <w:t>, подписанная руководителем или уполномоченным руководителем лицом.</w:t>
      </w:r>
    </w:p>
    <w:p w:rsidR="00BB664E" w:rsidRDefault="00BB664E" w:rsidP="00BB664E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Требования к оформлению заявки и прилагаемых к ней документов и материалов являются обязательными для всех </w:t>
      </w:r>
      <w:r>
        <w:rPr>
          <w:bCs/>
        </w:rPr>
        <w:t>участников отбора</w:t>
      </w:r>
      <w:r w:rsidRPr="00AA5797">
        <w:rPr>
          <w:bCs/>
        </w:rPr>
        <w:t>.</w:t>
      </w:r>
    </w:p>
    <w:p w:rsidR="00BB664E" w:rsidRDefault="00BB664E" w:rsidP="0066263B">
      <w:pPr>
        <w:widowControl w:val="0"/>
        <w:autoSpaceDE w:val="0"/>
        <w:autoSpaceDN w:val="0"/>
        <w:adjustRightInd w:val="0"/>
        <w:jc w:val="both"/>
      </w:pPr>
      <w:bookmarkStart w:id="23" w:name="_GoBack"/>
      <w:bookmarkEnd w:id="23"/>
    </w:p>
    <w:sectPr w:rsidR="00BB664E" w:rsidSect="00E9671A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4B9" w:rsidRDefault="002464B9" w:rsidP="00E9671A">
      <w:r>
        <w:separator/>
      </w:r>
    </w:p>
  </w:endnote>
  <w:endnote w:type="continuationSeparator" w:id="0">
    <w:p w:rsidR="002464B9" w:rsidRDefault="002464B9" w:rsidP="00E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4B9" w:rsidRDefault="002464B9" w:rsidP="00E9671A">
      <w:r>
        <w:separator/>
      </w:r>
    </w:p>
  </w:footnote>
  <w:footnote w:type="continuationSeparator" w:id="0">
    <w:p w:rsidR="002464B9" w:rsidRDefault="002464B9" w:rsidP="00E9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22804"/>
      <w:docPartObj>
        <w:docPartGallery w:val="Page Numbers (Top of Page)"/>
        <w:docPartUnique/>
      </w:docPartObj>
    </w:sdtPr>
    <w:sdtEndPr/>
    <w:sdtContent>
      <w:p w:rsidR="001E4F67" w:rsidRDefault="001E4F67" w:rsidP="000B063C">
        <w:pPr>
          <w:pStyle w:val="a5"/>
          <w:jc w:val="center"/>
          <w:rPr>
            <w:sz w:val="10"/>
            <w:szCs w:val="1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64E">
          <w:rPr>
            <w:noProof/>
          </w:rPr>
          <w:t>18</w:t>
        </w:r>
        <w:r>
          <w:fldChar w:fldCharType="end"/>
        </w:r>
      </w:p>
      <w:p w:rsidR="001E4F67" w:rsidRPr="000B063C" w:rsidRDefault="002464B9" w:rsidP="000B063C">
        <w:pPr>
          <w:pStyle w:val="a5"/>
          <w:jc w:val="center"/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7095D"/>
    <w:multiLevelType w:val="multilevel"/>
    <w:tmpl w:val="538EC986"/>
    <w:lvl w:ilvl="0">
      <w:start w:val="1"/>
      <w:numFmt w:val="decimal"/>
      <w:suff w:val="space"/>
      <w:lvlText w:val="%1."/>
      <w:lvlJc w:val="left"/>
      <w:pPr>
        <w:ind w:left="1395" w:hanging="855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" w15:restartNumberingAfterBreak="0">
    <w:nsid w:val="5ABA5886"/>
    <w:multiLevelType w:val="hybridMultilevel"/>
    <w:tmpl w:val="B1C2FB0E"/>
    <w:lvl w:ilvl="0" w:tplc="EF841914">
      <w:start w:val="1"/>
      <w:numFmt w:val="decimal"/>
      <w:suff w:val="space"/>
      <w:lvlText w:val="%1."/>
      <w:lvlJc w:val="left"/>
      <w:pPr>
        <w:ind w:left="579" w:hanging="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04"/>
    <w:rsid w:val="00014AA2"/>
    <w:rsid w:val="00022DAD"/>
    <w:rsid w:val="000279C6"/>
    <w:rsid w:val="000306EA"/>
    <w:rsid w:val="000A2B10"/>
    <w:rsid w:val="000B063C"/>
    <w:rsid w:val="000B280A"/>
    <w:rsid w:val="000C2090"/>
    <w:rsid w:val="000D2C48"/>
    <w:rsid w:val="0018070A"/>
    <w:rsid w:val="0018175B"/>
    <w:rsid w:val="00197DCD"/>
    <w:rsid w:val="001A24DC"/>
    <w:rsid w:val="001E4F67"/>
    <w:rsid w:val="002464B9"/>
    <w:rsid w:val="002547B9"/>
    <w:rsid w:val="0026523B"/>
    <w:rsid w:val="002A74D9"/>
    <w:rsid w:val="002D63D9"/>
    <w:rsid w:val="00320715"/>
    <w:rsid w:val="00335115"/>
    <w:rsid w:val="00347EEA"/>
    <w:rsid w:val="003924D3"/>
    <w:rsid w:val="00393574"/>
    <w:rsid w:val="003B0A19"/>
    <w:rsid w:val="003B3EC1"/>
    <w:rsid w:val="003E760A"/>
    <w:rsid w:val="00407FAA"/>
    <w:rsid w:val="00427C6B"/>
    <w:rsid w:val="00434CE4"/>
    <w:rsid w:val="00435D42"/>
    <w:rsid w:val="004439DC"/>
    <w:rsid w:val="004827ED"/>
    <w:rsid w:val="00495F39"/>
    <w:rsid w:val="004D7537"/>
    <w:rsid w:val="004F501C"/>
    <w:rsid w:val="00542BFD"/>
    <w:rsid w:val="00544090"/>
    <w:rsid w:val="00585658"/>
    <w:rsid w:val="005F16E4"/>
    <w:rsid w:val="00604C1B"/>
    <w:rsid w:val="00606C33"/>
    <w:rsid w:val="00620C4F"/>
    <w:rsid w:val="00626D10"/>
    <w:rsid w:val="00632799"/>
    <w:rsid w:val="0064225F"/>
    <w:rsid w:val="0064516B"/>
    <w:rsid w:val="00655A48"/>
    <w:rsid w:val="00660CA5"/>
    <w:rsid w:val="0066263B"/>
    <w:rsid w:val="006B0B7B"/>
    <w:rsid w:val="006B5041"/>
    <w:rsid w:val="006D5E9B"/>
    <w:rsid w:val="006E0087"/>
    <w:rsid w:val="006F5963"/>
    <w:rsid w:val="007545EA"/>
    <w:rsid w:val="00764488"/>
    <w:rsid w:val="00765ADB"/>
    <w:rsid w:val="00776701"/>
    <w:rsid w:val="00776C04"/>
    <w:rsid w:val="007854A6"/>
    <w:rsid w:val="007A1858"/>
    <w:rsid w:val="007D3CB3"/>
    <w:rsid w:val="007E040A"/>
    <w:rsid w:val="007E19A1"/>
    <w:rsid w:val="007E2006"/>
    <w:rsid w:val="007F1B39"/>
    <w:rsid w:val="008808FF"/>
    <w:rsid w:val="008A5AD2"/>
    <w:rsid w:val="008C1FB1"/>
    <w:rsid w:val="008E427A"/>
    <w:rsid w:val="00960C43"/>
    <w:rsid w:val="00992E0F"/>
    <w:rsid w:val="009A10E5"/>
    <w:rsid w:val="009B5A0C"/>
    <w:rsid w:val="009D5D56"/>
    <w:rsid w:val="00A01A37"/>
    <w:rsid w:val="00A32470"/>
    <w:rsid w:val="00A55351"/>
    <w:rsid w:val="00A70A53"/>
    <w:rsid w:val="00A72583"/>
    <w:rsid w:val="00A80265"/>
    <w:rsid w:val="00A83287"/>
    <w:rsid w:val="00A90C87"/>
    <w:rsid w:val="00A91A12"/>
    <w:rsid w:val="00AC7556"/>
    <w:rsid w:val="00AD4A2D"/>
    <w:rsid w:val="00B0114F"/>
    <w:rsid w:val="00B4420B"/>
    <w:rsid w:val="00B812BB"/>
    <w:rsid w:val="00B91EEC"/>
    <w:rsid w:val="00BB664E"/>
    <w:rsid w:val="00BC410D"/>
    <w:rsid w:val="00C34FDA"/>
    <w:rsid w:val="00C75F10"/>
    <w:rsid w:val="00C81BC3"/>
    <w:rsid w:val="00C83075"/>
    <w:rsid w:val="00C93095"/>
    <w:rsid w:val="00C96CFC"/>
    <w:rsid w:val="00CA1DEB"/>
    <w:rsid w:val="00CB5300"/>
    <w:rsid w:val="00CD039A"/>
    <w:rsid w:val="00CD065E"/>
    <w:rsid w:val="00CD41FF"/>
    <w:rsid w:val="00CF32CD"/>
    <w:rsid w:val="00D01717"/>
    <w:rsid w:val="00D4794A"/>
    <w:rsid w:val="00D65CF2"/>
    <w:rsid w:val="00D70FFD"/>
    <w:rsid w:val="00D81438"/>
    <w:rsid w:val="00D81DEF"/>
    <w:rsid w:val="00D94C0B"/>
    <w:rsid w:val="00DC31A7"/>
    <w:rsid w:val="00DC7FB1"/>
    <w:rsid w:val="00E41942"/>
    <w:rsid w:val="00E8273F"/>
    <w:rsid w:val="00E9671A"/>
    <w:rsid w:val="00EA2156"/>
    <w:rsid w:val="00EC02B8"/>
    <w:rsid w:val="00F32479"/>
    <w:rsid w:val="00F36A59"/>
    <w:rsid w:val="00F70164"/>
    <w:rsid w:val="00F73B47"/>
    <w:rsid w:val="00F77162"/>
    <w:rsid w:val="00F91155"/>
    <w:rsid w:val="00F9757D"/>
    <w:rsid w:val="00FB5FEF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079C"/>
  <w15:docId w15:val="{B7ABEC8C-A9E8-43B4-8896-D010E3D3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63C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AA2"/>
    <w:pPr>
      <w:spacing w:line="360" w:lineRule="auto"/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014A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.HEADERTEXT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eading">
    <w:name w:val="Heading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header"/>
    <w:basedOn w:val="a"/>
    <w:link w:val="a6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967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7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6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footnote reference"/>
    <w:uiPriority w:val="99"/>
    <w:rsid w:val="000B063C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rsid w:val="000B063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0B06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B063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B063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B063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063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B063C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0B063C"/>
    <w:rPr>
      <w:color w:val="0563C1" w:themeColor="hyperlink"/>
      <w:u w:val="single"/>
    </w:rPr>
  </w:style>
  <w:style w:type="paragraph" w:styleId="af4">
    <w:name w:val="List Paragraph"/>
    <w:basedOn w:val="a"/>
    <w:uiPriority w:val="34"/>
    <w:qFormat/>
    <w:rsid w:val="000B06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5">
    <w:name w:val="Table Grid"/>
    <w:basedOn w:val="a1"/>
    <w:uiPriority w:val="39"/>
    <w:rsid w:val="000B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108D696E51C36FB5EFE0BE9E174507B469ED114F1C0029714CEB3A3C6718B5BBF4A64504EF5CE6J2t3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9533</Words>
  <Characters>54340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 Юрий Олегович</dc:creator>
  <cp:lastModifiedBy>Smolkova</cp:lastModifiedBy>
  <cp:revision>2</cp:revision>
  <cp:lastPrinted>2024-02-21T13:25:00Z</cp:lastPrinted>
  <dcterms:created xsi:type="dcterms:W3CDTF">2024-02-27T07:26:00Z</dcterms:created>
  <dcterms:modified xsi:type="dcterms:W3CDTF">2024-02-27T07:26:00Z</dcterms:modified>
</cp:coreProperties>
</file>