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0862FE">
        <w:rPr>
          <w:b/>
          <w:sz w:val="28"/>
          <w:szCs w:val="28"/>
        </w:rPr>
        <w:t>реки Средней Невки (ИД 1242)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0862FE">
        <w:rPr>
          <w:sz w:val="28"/>
          <w:szCs w:val="28"/>
        </w:rPr>
        <w:t>реки Средней Невки (ИД 1242)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0862FE">
        <w:rPr>
          <w:sz w:val="28"/>
          <w:szCs w:val="28"/>
        </w:rPr>
        <w:t>реки Средней Невки (ИД 1242)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0862FE">
        <w:rPr>
          <w:sz w:val="28"/>
          <w:szCs w:val="28"/>
        </w:rPr>
        <w:t>реки Средней Невки (ИД 1242)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0862FE">
        <w:rPr>
          <w:sz w:val="28"/>
          <w:szCs w:val="28"/>
        </w:rPr>
        <w:t>реки Средней Невки (ИД 1242)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0862FE">
        <w:rPr>
          <w:sz w:val="28"/>
          <w:szCs w:val="28"/>
        </w:rPr>
        <w:t>20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А.В.Герман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0862FE">
        <w:rPr>
          <w:b/>
          <w:sz w:val="28"/>
          <w:szCs w:val="28"/>
        </w:rPr>
        <w:t>реки Средней Невки (ИД 1242)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0862FE">
        <w:rPr>
          <w:rFonts w:cs="Times New Roman"/>
          <w:b/>
          <w:color w:val="auto"/>
          <w:sz w:val="28"/>
          <w:szCs w:val="28"/>
        </w:rPr>
        <w:t>реки Средней Невки (ИД 1242)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98" w:rsidRDefault="00F05C98" w:rsidP="007C0CFE">
      <w:r>
        <w:separator/>
      </w:r>
    </w:p>
  </w:endnote>
  <w:endnote w:type="continuationSeparator" w:id="0">
    <w:p w:rsidR="00F05C98" w:rsidRDefault="00F05C98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98" w:rsidRDefault="00F05C98" w:rsidP="007C0CFE">
      <w:r>
        <w:separator/>
      </w:r>
    </w:p>
  </w:footnote>
  <w:footnote w:type="continuationSeparator" w:id="0">
    <w:p w:rsidR="00F05C98" w:rsidRDefault="00F05C98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2FE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2FE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862FE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05C98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BE94B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5CF0C-3054-44AB-961F-77E6B041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2024-01-29T14:47:00Z</dcterms:modified>
</cp:coreProperties>
</file>