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8A" w:rsidRPr="000334DF" w:rsidRDefault="0069078A" w:rsidP="0069078A">
      <w:pPr>
        <w:jc w:val="center"/>
        <w:rPr>
          <w:b/>
        </w:rPr>
      </w:pPr>
      <w:r>
        <w:rPr>
          <w:b/>
        </w:rPr>
        <w:t>ИНФОРМАЦИЯ</w:t>
      </w:r>
    </w:p>
    <w:p w:rsidR="0069078A" w:rsidRPr="000334DF" w:rsidRDefault="0069078A" w:rsidP="0069078A">
      <w:pPr>
        <w:jc w:val="center"/>
        <w:rPr>
          <w:b/>
        </w:rPr>
      </w:pPr>
      <w:r w:rsidRPr="000334DF">
        <w:rPr>
          <w:b/>
        </w:rPr>
        <w:t xml:space="preserve">О РАБОТЕ </w:t>
      </w:r>
      <w:r>
        <w:rPr>
          <w:b/>
        </w:rPr>
        <w:t xml:space="preserve">С ОБРАЩЕНИЯМИ ГРАЖДАН </w:t>
      </w:r>
    </w:p>
    <w:p w:rsidR="0069078A" w:rsidRPr="000334DF" w:rsidRDefault="0069078A" w:rsidP="0069078A">
      <w:pPr>
        <w:jc w:val="center"/>
        <w:rPr>
          <w:b/>
        </w:rPr>
      </w:pPr>
      <w:r>
        <w:rPr>
          <w:b/>
        </w:rPr>
        <w:t xml:space="preserve">В </w:t>
      </w:r>
      <w:r w:rsidRPr="000334DF">
        <w:rPr>
          <w:b/>
        </w:rPr>
        <w:t xml:space="preserve">АДМИНИСТРАЦИИ ПРИМОРСКОГО РАЙОНА </w:t>
      </w:r>
      <w:r>
        <w:rPr>
          <w:b/>
        </w:rPr>
        <w:t>САНКТ-ПЕТЕРБУРГА</w:t>
      </w:r>
    </w:p>
    <w:p w:rsidR="0069078A" w:rsidRPr="000334DF" w:rsidRDefault="0069078A" w:rsidP="0069078A">
      <w:pPr>
        <w:jc w:val="center"/>
        <w:rPr>
          <w:b/>
        </w:rPr>
      </w:pPr>
      <w:r w:rsidRPr="000334DF">
        <w:rPr>
          <w:b/>
        </w:rPr>
        <w:t xml:space="preserve">ЗА </w:t>
      </w:r>
      <w:r w:rsidR="00804893">
        <w:rPr>
          <w:b/>
        </w:rPr>
        <w:t>202</w:t>
      </w:r>
      <w:r w:rsidR="00415803">
        <w:rPr>
          <w:b/>
        </w:rPr>
        <w:t>3</w:t>
      </w:r>
      <w:r>
        <w:rPr>
          <w:b/>
        </w:rPr>
        <w:t xml:space="preserve"> ГОД</w:t>
      </w:r>
    </w:p>
    <w:p w:rsidR="00804893" w:rsidRDefault="00415803" w:rsidP="00947579">
      <w:pPr>
        <w:ind w:firstLine="426"/>
        <w:jc w:val="both"/>
      </w:pPr>
      <w:r>
        <w:t>В 2023</w:t>
      </w:r>
      <w:r w:rsidR="00804893" w:rsidRPr="00CB45F6">
        <w:t xml:space="preserve"> году в администрацию Приморского района поступило </w:t>
      </w:r>
      <w:r>
        <w:rPr>
          <w:b/>
        </w:rPr>
        <w:t>15 574</w:t>
      </w:r>
      <w:r w:rsidR="00804893" w:rsidRPr="00CB45F6">
        <w:t xml:space="preserve"> обращ</w:t>
      </w:r>
      <w:r w:rsidR="00061C55">
        <w:t xml:space="preserve">ений граждан, в сравнении с 2022 годом </w:t>
      </w:r>
      <w:r w:rsidR="00794E68">
        <w:t>количество обращений уменьшилось</w:t>
      </w:r>
      <w:r w:rsidR="00061C55">
        <w:t xml:space="preserve"> на 801 </w:t>
      </w:r>
      <w:r w:rsidR="00794E68">
        <w:t>(</w:t>
      </w:r>
      <w:r w:rsidR="00804893" w:rsidRPr="00061C55">
        <w:t>5</w:t>
      </w:r>
      <w:r w:rsidR="00061C55" w:rsidRPr="00061C55">
        <w:t>,15</w:t>
      </w:r>
      <w:r w:rsidR="00804893" w:rsidRPr="00061C55">
        <w:t>%</w:t>
      </w:r>
      <w:r w:rsidR="00794E68">
        <w:t>)</w:t>
      </w:r>
      <w:r w:rsidR="00804893" w:rsidRPr="00061C55">
        <w:t>,</w:t>
      </w:r>
      <w:r w:rsidR="00804893" w:rsidRPr="00CB45F6">
        <w:t xml:space="preserve"> </w:t>
      </w:r>
      <w:r w:rsidR="003707E6">
        <w:t>(было</w:t>
      </w:r>
      <w:r w:rsidR="00804893" w:rsidRPr="00CB45F6">
        <w:t xml:space="preserve"> </w:t>
      </w:r>
      <w:r w:rsidR="00061C55">
        <w:t>16 375</w:t>
      </w:r>
      <w:r w:rsidR="003707E6">
        <w:t>), в</w:t>
      </w:r>
      <w:r w:rsidR="00804893" w:rsidRPr="00CB45F6">
        <w:t xml:space="preserve"> том числе, </w:t>
      </w:r>
      <w:r w:rsidR="00061C55">
        <w:t>11 789</w:t>
      </w:r>
      <w:r w:rsidR="00804893">
        <w:t xml:space="preserve"> обращений</w:t>
      </w:r>
      <w:r w:rsidR="00804893" w:rsidRPr="00CB45F6">
        <w:t xml:space="preserve"> </w:t>
      </w:r>
      <w:r w:rsidR="00794E68">
        <w:t>(</w:t>
      </w:r>
      <w:r w:rsidR="00061C55">
        <w:t>75,7</w:t>
      </w:r>
      <w:r w:rsidR="00794E68">
        <w:t> </w:t>
      </w:r>
      <w:r w:rsidR="00804893" w:rsidRPr="00CB45F6">
        <w:t>%</w:t>
      </w:r>
      <w:r w:rsidR="00794E68">
        <w:t>)</w:t>
      </w:r>
      <w:r w:rsidR="00804893" w:rsidRPr="00CB45F6">
        <w:t xml:space="preserve"> поступили через </w:t>
      </w:r>
      <w:r w:rsidR="00804893" w:rsidRPr="00652F2A">
        <w:rPr>
          <w:u w:val="single"/>
        </w:rPr>
        <w:t>«Электронную приемную»</w:t>
      </w:r>
      <w:r w:rsidR="00804893" w:rsidRPr="00061C55">
        <w:t>.</w:t>
      </w:r>
      <w:r w:rsidR="00804893" w:rsidRPr="00CB45F6">
        <w:t xml:space="preserve"> </w:t>
      </w:r>
    </w:p>
    <w:p w:rsidR="00652F2A" w:rsidRDefault="00652F2A" w:rsidP="00947579">
      <w:pPr>
        <w:ind w:firstLine="426"/>
        <w:jc w:val="both"/>
      </w:pPr>
      <w:r>
        <w:t xml:space="preserve">Уменьшение количества обращений, рассмотрение которых регулируется Федеральным законом от 02.05.2006 № 59-ФЗ «О порядке рассмотрения обращений граждан Российской Федерации», связано с тем, что по многим вопросам, задаваемым жителями, был принят ряд нормативно правовых актов, согласно которым, обращения перешли в разряд государственных услуг и рассматриваются посредством порталов государственных услуг и МФЦ. </w:t>
      </w:r>
    </w:p>
    <w:p w:rsidR="00652F2A" w:rsidRDefault="00652F2A" w:rsidP="00947579">
      <w:pPr>
        <w:ind w:firstLine="426"/>
        <w:jc w:val="both"/>
      </w:pPr>
      <w:r>
        <w:t>С появлением дополнительных информационных систем жители более активно пользуются их услугами для оперативного решения вопросов не требующих детального изучения и проработки.</w:t>
      </w:r>
    </w:p>
    <w:p w:rsidR="00061C55" w:rsidRPr="00A348B7" w:rsidRDefault="00652F2A" w:rsidP="00947579">
      <w:pPr>
        <w:pStyle w:val="ConsPlusNormal"/>
        <w:ind w:firstLine="426"/>
        <w:jc w:val="both"/>
      </w:pPr>
      <w:r>
        <w:t>Кроме того, и</w:t>
      </w:r>
      <w:r w:rsidR="00061C55">
        <w:t xml:space="preserve">з Администрации </w:t>
      </w:r>
      <w:r w:rsidR="00061C55" w:rsidRPr="00A348B7">
        <w:t>Губернатора Санкт-Петерб</w:t>
      </w:r>
      <w:r w:rsidR="00061C55">
        <w:t xml:space="preserve">урга поступило – 1 682 обращений, </w:t>
      </w:r>
      <w:r w:rsidR="00061C55" w:rsidRPr="00A348B7">
        <w:t xml:space="preserve">от депутатов Законодательного Собрания Санкт-Петербурга </w:t>
      </w:r>
      <w:r w:rsidR="00794E68">
        <w:br/>
      </w:r>
      <w:r w:rsidR="00061C55" w:rsidRPr="00A348B7">
        <w:t>и Го</w:t>
      </w:r>
      <w:r w:rsidR="00061C55">
        <w:t>сударственной Думы РФ поступило –</w:t>
      </w:r>
      <w:r w:rsidR="00061C55" w:rsidRPr="00A348B7">
        <w:t xml:space="preserve"> </w:t>
      </w:r>
      <w:r w:rsidR="00061C55">
        <w:t>147 обращений, из прокуратуры –</w:t>
      </w:r>
      <w:r w:rsidR="00061C55" w:rsidRPr="00A348B7">
        <w:t xml:space="preserve"> </w:t>
      </w:r>
      <w:r w:rsidR="00061C55">
        <w:t>539, напрямую</w:t>
      </w:r>
      <w:r w:rsidR="00061C55" w:rsidRPr="00A348B7">
        <w:t xml:space="preserve"> в администраци</w:t>
      </w:r>
      <w:r w:rsidR="00061C55">
        <w:t>ю Приморского района обратились </w:t>
      </w:r>
      <w:r w:rsidR="00061C55" w:rsidRPr="00A348B7">
        <w:t xml:space="preserve">– </w:t>
      </w:r>
      <w:r w:rsidR="00061C55">
        <w:t>8679 заявителей; остальные </w:t>
      </w:r>
      <w:r w:rsidR="00061C55" w:rsidRPr="00A348B7">
        <w:t>–</w:t>
      </w:r>
      <w:r w:rsidR="00061C55">
        <w:t xml:space="preserve"> 831 обращение</w:t>
      </w:r>
      <w:r w:rsidR="00061C55" w:rsidRPr="00A348B7">
        <w:t xml:space="preserve"> поступили из других источников.</w:t>
      </w:r>
    </w:p>
    <w:p w:rsidR="002A181A" w:rsidRDefault="00061C55" w:rsidP="00947579">
      <w:pPr>
        <w:ind w:firstLine="426"/>
        <w:jc w:val="both"/>
      </w:pPr>
      <w:r>
        <w:rPr>
          <w:color w:val="000000"/>
        </w:rPr>
        <w:t>В 2023</w:t>
      </w:r>
      <w:r w:rsidR="00804893" w:rsidRPr="00CB45F6">
        <w:rPr>
          <w:color w:val="000000"/>
        </w:rPr>
        <w:t xml:space="preserve"> году поступило </w:t>
      </w:r>
      <w:r w:rsidR="00652F2A">
        <w:rPr>
          <w:u w:val="single"/>
        </w:rPr>
        <w:t>230</w:t>
      </w:r>
      <w:r w:rsidR="00804893" w:rsidRPr="006D3A70">
        <w:rPr>
          <w:u w:val="single"/>
        </w:rPr>
        <w:t xml:space="preserve"> благодарственных писем от жителей района</w:t>
      </w:r>
      <w:r w:rsidR="00804893" w:rsidRPr="006D3A70">
        <w:t xml:space="preserve"> </w:t>
      </w:r>
      <w:r w:rsidR="003707E6" w:rsidRPr="003707E6">
        <w:t xml:space="preserve">в адрес </w:t>
      </w:r>
      <w:r w:rsidR="003707E6">
        <w:t>главы района, заместителей</w:t>
      </w:r>
      <w:r w:rsidR="00804893" w:rsidRPr="006D3A70">
        <w:t xml:space="preserve"> главы, </w:t>
      </w:r>
      <w:r w:rsidR="00947579">
        <w:t>работниками</w:t>
      </w:r>
      <w:r w:rsidR="00804893" w:rsidRPr="006D3A70">
        <w:t xml:space="preserve"> администрации</w:t>
      </w:r>
      <w:r w:rsidR="00804893" w:rsidRPr="00CB45F6">
        <w:t xml:space="preserve"> и подведомственных учреждений за пр</w:t>
      </w:r>
      <w:r w:rsidR="00947579">
        <w:t xml:space="preserve">оделанную работу, качественное </w:t>
      </w:r>
      <w:r w:rsidR="00EA7BA0">
        <w:t>и оперативное решение вопросов.</w:t>
      </w:r>
    </w:p>
    <w:p w:rsidR="00947579" w:rsidRPr="00FF798D" w:rsidRDefault="00947579" w:rsidP="00947579">
      <w:pPr>
        <w:ind w:firstLine="426"/>
        <w:jc w:val="both"/>
      </w:pPr>
    </w:p>
    <w:p w:rsidR="002A181A" w:rsidRPr="00FF798D" w:rsidRDefault="001E60B0" w:rsidP="00FF3D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обращений по</w:t>
      </w:r>
      <w:r w:rsidR="00FF3D06" w:rsidRPr="00FF798D">
        <w:rPr>
          <w:b/>
          <w:sz w:val="28"/>
          <w:szCs w:val="28"/>
        </w:rPr>
        <w:t>квартально</w:t>
      </w:r>
    </w:p>
    <w:p w:rsidR="0069078A" w:rsidRPr="00061C55" w:rsidRDefault="000104B4" w:rsidP="00683513">
      <w:pPr>
        <w:rPr>
          <w:color w:val="FF0000"/>
          <w:lang w:val="en-US"/>
        </w:rPr>
      </w:pPr>
      <w:r w:rsidRPr="004102C6">
        <w:rPr>
          <w:noProof/>
          <w:sz w:val="40"/>
        </w:rPr>
        <w:drawing>
          <wp:inline distT="0" distB="0" distL="0" distR="0" wp14:anchorId="59AF88C6" wp14:editId="3E1EFDBB">
            <wp:extent cx="5857875" cy="3135630"/>
            <wp:effectExtent l="0" t="0" r="9525" b="762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63DC0" w:rsidRDefault="00163DC0" w:rsidP="00EA7BA0">
      <w:pPr>
        <w:rPr>
          <w:u w:val="single"/>
        </w:rPr>
      </w:pPr>
    </w:p>
    <w:p w:rsidR="00642CC9" w:rsidRPr="00FF798D" w:rsidRDefault="00642CC9" w:rsidP="00642CC9">
      <w:pPr>
        <w:jc w:val="center"/>
        <w:rPr>
          <w:b/>
          <w:sz w:val="28"/>
          <w:szCs w:val="28"/>
        </w:rPr>
      </w:pPr>
      <w:r w:rsidRPr="00FF798D">
        <w:rPr>
          <w:b/>
          <w:sz w:val="28"/>
          <w:szCs w:val="28"/>
        </w:rPr>
        <w:t>Источники поступления обращений</w:t>
      </w:r>
    </w:p>
    <w:p w:rsidR="00642CC9" w:rsidRDefault="00642CC9" w:rsidP="00EA7BA0">
      <w:pPr>
        <w:rPr>
          <w:u w:val="single"/>
        </w:rPr>
      </w:pPr>
    </w:p>
    <w:tbl>
      <w:tblPr>
        <w:tblW w:w="9651" w:type="dxa"/>
        <w:tblInd w:w="96" w:type="dxa"/>
        <w:tblLook w:val="00A0" w:firstRow="1" w:lastRow="0" w:firstColumn="1" w:lastColumn="0" w:noHBand="0" w:noVBand="0"/>
      </w:tblPr>
      <w:tblGrid>
        <w:gridCol w:w="657"/>
        <w:gridCol w:w="4853"/>
        <w:gridCol w:w="1865"/>
        <w:gridCol w:w="2276"/>
      </w:tblGrid>
      <w:tr w:rsidR="00F63DDD" w:rsidRPr="008B13CC" w:rsidTr="00C57916">
        <w:trPr>
          <w:trHeight w:val="27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DD" w:rsidRPr="008B13CC" w:rsidRDefault="00F63DDD" w:rsidP="00C57916">
            <w:pPr>
              <w:rPr>
                <w:b/>
                <w:bCs/>
              </w:rPr>
            </w:pPr>
            <w:r w:rsidRPr="008B13CC">
              <w:rPr>
                <w:b/>
                <w:bCs/>
              </w:rPr>
              <w:t>№</w:t>
            </w:r>
          </w:p>
          <w:p w:rsidR="00F63DDD" w:rsidRPr="008B13CC" w:rsidRDefault="00F63DDD" w:rsidP="00C57916">
            <w:pPr>
              <w:rPr>
                <w:b/>
                <w:bCs/>
              </w:rPr>
            </w:pPr>
            <w:r w:rsidRPr="008B13CC">
              <w:rPr>
                <w:b/>
                <w:bCs/>
              </w:rPr>
              <w:t>П/П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DD" w:rsidRPr="008B13CC" w:rsidRDefault="00F63DDD" w:rsidP="00C57916">
            <w:pPr>
              <w:jc w:val="center"/>
              <w:rPr>
                <w:b/>
                <w:bCs/>
              </w:rPr>
            </w:pPr>
            <w:r w:rsidRPr="008B13CC">
              <w:rPr>
                <w:b/>
                <w:bCs/>
              </w:rPr>
              <w:t>ИСТОЧНИКИ</w:t>
            </w:r>
          </w:p>
          <w:p w:rsidR="00F63DDD" w:rsidRPr="008B13CC" w:rsidRDefault="00F63DDD" w:rsidP="00C57916">
            <w:pPr>
              <w:jc w:val="center"/>
              <w:rPr>
                <w:b/>
                <w:bCs/>
              </w:rPr>
            </w:pPr>
            <w:r w:rsidRPr="008B13CC">
              <w:rPr>
                <w:b/>
                <w:bCs/>
              </w:rPr>
              <w:t>ПОСТУПЛЕНИЯ ОБРАЩЕНИЙ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DDD" w:rsidRDefault="00F63DDD" w:rsidP="00C5791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683513">
              <w:rPr>
                <w:b/>
                <w:noProof/>
                <w:sz w:val="22"/>
                <w:szCs w:val="22"/>
              </w:rPr>
              <w:t>КОЛ-ВО ОБРАЩЕНИЙ</w:t>
            </w:r>
          </w:p>
          <w:p w:rsidR="00F63DDD" w:rsidRPr="00683513" w:rsidRDefault="00947579" w:rsidP="00C57916">
            <w:pPr>
              <w:jc w:val="center"/>
              <w:rPr>
                <w:rFonts w:ascii="MS Sans Serif" w:hAnsi="MS Sans Serif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ЗА 2022</w:t>
            </w:r>
            <w:r w:rsidR="00F63DDD">
              <w:rPr>
                <w:b/>
                <w:noProof/>
                <w:sz w:val="22"/>
                <w:szCs w:val="22"/>
              </w:rPr>
              <w:t xml:space="preserve"> </w:t>
            </w:r>
            <w:r w:rsidR="00F63DDD" w:rsidRPr="00683513">
              <w:rPr>
                <w:b/>
                <w:noProof/>
                <w:sz w:val="22"/>
                <w:szCs w:val="22"/>
              </w:rPr>
              <w:t>ГОД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DD" w:rsidRDefault="00F63DDD" w:rsidP="00C5791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683513">
              <w:rPr>
                <w:b/>
                <w:noProof/>
                <w:sz w:val="22"/>
                <w:szCs w:val="22"/>
              </w:rPr>
              <w:t>КОЛ-ВО ОБРАЩЕНИЙ</w:t>
            </w:r>
          </w:p>
          <w:p w:rsidR="00F63DDD" w:rsidRPr="00683513" w:rsidRDefault="00F63DDD" w:rsidP="00C57916">
            <w:pPr>
              <w:jc w:val="center"/>
              <w:rPr>
                <w:rFonts w:ascii="MS Sans Serif" w:hAnsi="MS Sans Serif"/>
                <w:sz w:val="22"/>
                <w:szCs w:val="22"/>
              </w:rPr>
            </w:pPr>
            <w:r w:rsidRPr="00683513">
              <w:rPr>
                <w:b/>
                <w:noProof/>
                <w:sz w:val="22"/>
                <w:szCs w:val="22"/>
              </w:rPr>
              <w:t>ЗА 20</w:t>
            </w:r>
            <w:r w:rsidR="00CC30C4">
              <w:rPr>
                <w:b/>
                <w:noProof/>
                <w:sz w:val="22"/>
                <w:szCs w:val="22"/>
              </w:rPr>
              <w:t>23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 w:rsidRPr="00683513">
              <w:rPr>
                <w:b/>
                <w:noProof/>
                <w:sz w:val="22"/>
                <w:szCs w:val="22"/>
              </w:rPr>
              <w:t>ГОД</w:t>
            </w:r>
          </w:p>
        </w:tc>
      </w:tr>
      <w:tr w:rsidR="0006537D" w:rsidRPr="008B13CC" w:rsidTr="00C57916">
        <w:trPr>
          <w:trHeight w:val="27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D" w:rsidRPr="00683513" w:rsidRDefault="0006537D" w:rsidP="0006537D">
            <w:pPr>
              <w:jc w:val="center"/>
              <w:rPr>
                <w:sz w:val="22"/>
                <w:szCs w:val="22"/>
              </w:rPr>
            </w:pPr>
            <w:r w:rsidRPr="00683513">
              <w:rPr>
                <w:sz w:val="22"/>
                <w:szCs w:val="22"/>
              </w:rPr>
              <w:t>1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7D" w:rsidRPr="00683513" w:rsidRDefault="0006537D" w:rsidP="00947579">
            <w:pPr>
              <w:rPr>
                <w:sz w:val="22"/>
                <w:szCs w:val="22"/>
              </w:rPr>
            </w:pPr>
            <w:r w:rsidRPr="00683513">
              <w:rPr>
                <w:sz w:val="22"/>
                <w:szCs w:val="22"/>
              </w:rPr>
              <w:t>АДМИНИСТРАЦИЯ ГУБЕРНАТОРА</w:t>
            </w:r>
            <w:r w:rsidR="00947579">
              <w:rPr>
                <w:sz w:val="22"/>
                <w:szCs w:val="22"/>
              </w:rPr>
              <w:t xml:space="preserve"> </w:t>
            </w:r>
            <w:r w:rsidR="00947579">
              <w:rPr>
                <w:sz w:val="22"/>
                <w:szCs w:val="22"/>
              </w:rPr>
              <w:br/>
            </w:r>
            <w:r w:rsidRPr="00683513">
              <w:rPr>
                <w:sz w:val="22"/>
                <w:szCs w:val="22"/>
              </w:rPr>
              <w:t>САНКТ-ПЕТЕРБУРГА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37D" w:rsidRPr="00683513" w:rsidRDefault="00947579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30C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877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37D" w:rsidRPr="00947579" w:rsidRDefault="00947579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30C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682</w:t>
            </w:r>
          </w:p>
        </w:tc>
      </w:tr>
      <w:tr w:rsidR="0006537D" w:rsidRPr="008B13CC" w:rsidTr="00C57916">
        <w:trPr>
          <w:trHeight w:val="27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D" w:rsidRPr="00683513" w:rsidRDefault="0006537D" w:rsidP="0006537D">
            <w:pPr>
              <w:jc w:val="center"/>
              <w:rPr>
                <w:sz w:val="22"/>
                <w:szCs w:val="22"/>
              </w:rPr>
            </w:pPr>
            <w:r w:rsidRPr="00683513">
              <w:rPr>
                <w:sz w:val="22"/>
                <w:szCs w:val="22"/>
              </w:rPr>
              <w:t>2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7D" w:rsidRPr="00683513" w:rsidRDefault="0006537D" w:rsidP="0006537D">
            <w:pPr>
              <w:rPr>
                <w:sz w:val="22"/>
                <w:szCs w:val="22"/>
              </w:rPr>
            </w:pPr>
            <w:r w:rsidRPr="00683513">
              <w:rPr>
                <w:sz w:val="22"/>
                <w:szCs w:val="22"/>
              </w:rPr>
              <w:t>АДМИНИСТРАЦИЯ ПРИМОРСКОГО РАЙОНА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37D" w:rsidRPr="00683513" w:rsidRDefault="00947579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C30C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396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37D" w:rsidRPr="00947579" w:rsidRDefault="00CC30C4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8 682</w:t>
            </w:r>
          </w:p>
        </w:tc>
      </w:tr>
      <w:tr w:rsidR="0006537D" w:rsidRPr="008B13CC" w:rsidTr="00C57916">
        <w:trPr>
          <w:trHeight w:val="27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D" w:rsidRPr="00683513" w:rsidRDefault="0006537D" w:rsidP="0006537D">
            <w:pPr>
              <w:jc w:val="center"/>
              <w:rPr>
                <w:sz w:val="22"/>
                <w:szCs w:val="22"/>
              </w:rPr>
            </w:pPr>
            <w:r w:rsidRPr="00683513">
              <w:rPr>
                <w:sz w:val="22"/>
                <w:szCs w:val="22"/>
              </w:rPr>
              <w:t>3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7D" w:rsidRPr="00683513" w:rsidRDefault="00947579" w:rsidP="00065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ИОГВ </w:t>
            </w:r>
            <w:r w:rsidR="0006537D" w:rsidRPr="00683513">
              <w:rPr>
                <w:sz w:val="22"/>
                <w:szCs w:val="22"/>
              </w:rPr>
              <w:t>САНКТ-ПЕТЕРБУРГА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37D" w:rsidRPr="00683513" w:rsidRDefault="00947579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30C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815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37D" w:rsidRPr="00947579" w:rsidRDefault="00947579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30C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511</w:t>
            </w:r>
          </w:p>
        </w:tc>
      </w:tr>
      <w:tr w:rsidR="0006537D" w:rsidRPr="008B13CC" w:rsidTr="00C57916">
        <w:trPr>
          <w:trHeight w:val="27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D" w:rsidRPr="00683513" w:rsidRDefault="0006537D" w:rsidP="0006537D">
            <w:pPr>
              <w:jc w:val="center"/>
              <w:rPr>
                <w:sz w:val="22"/>
                <w:szCs w:val="22"/>
              </w:rPr>
            </w:pPr>
            <w:r w:rsidRPr="00683513">
              <w:rPr>
                <w:sz w:val="22"/>
                <w:szCs w:val="22"/>
              </w:rPr>
              <w:t>4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7D" w:rsidRPr="00683513" w:rsidRDefault="0006537D" w:rsidP="0006537D">
            <w:pPr>
              <w:rPr>
                <w:sz w:val="22"/>
                <w:szCs w:val="22"/>
              </w:rPr>
            </w:pPr>
            <w:r w:rsidRPr="00683513">
              <w:rPr>
                <w:sz w:val="22"/>
                <w:szCs w:val="22"/>
              </w:rPr>
              <w:t xml:space="preserve">ФЕДЕРАЛЬНЫЕ ОРГАНЫ </w:t>
            </w:r>
            <w:r w:rsidRPr="00683513">
              <w:rPr>
                <w:sz w:val="22"/>
                <w:szCs w:val="22"/>
              </w:rPr>
              <w:lastRenderedPageBreak/>
              <w:t>ГОСУДАРСТВЕННОЙ ВЛАСТИ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37D" w:rsidRPr="00683513" w:rsidRDefault="00947579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37D" w:rsidRPr="00947579" w:rsidRDefault="00947579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06537D" w:rsidRPr="008B13CC" w:rsidTr="00C57916">
        <w:trPr>
          <w:trHeight w:val="27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D" w:rsidRPr="00683513" w:rsidRDefault="0006537D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7D" w:rsidRPr="00683513" w:rsidRDefault="0006537D" w:rsidP="0006537D">
            <w:pPr>
              <w:rPr>
                <w:sz w:val="22"/>
                <w:szCs w:val="22"/>
              </w:rPr>
            </w:pPr>
            <w:r w:rsidRPr="00683513">
              <w:rPr>
                <w:sz w:val="22"/>
                <w:szCs w:val="22"/>
              </w:rPr>
              <w:t>МУНИЦИПАЛЬНЫЕ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37D" w:rsidRDefault="00947579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37D" w:rsidRPr="00947579" w:rsidRDefault="00947579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</w:tr>
      <w:tr w:rsidR="0006537D" w:rsidRPr="008B13CC" w:rsidTr="00C57916">
        <w:trPr>
          <w:trHeight w:val="27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D" w:rsidRPr="00683513" w:rsidRDefault="0006537D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7D" w:rsidRPr="00683513" w:rsidRDefault="0006537D" w:rsidP="00947579">
            <w:pPr>
              <w:rPr>
                <w:sz w:val="22"/>
                <w:szCs w:val="22"/>
              </w:rPr>
            </w:pPr>
            <w:r w:rsidRPr="00683513">
              <w:rPr>
                <w:sz w:val="22"/>
                <w:szCs w:val="22"/>
              </w:rPr>
              <w:t xml:space="preserve">ЗАКОНОДАТЕЛЬНОЕ СОБРАНИЕ </w:t>
            </w:r>
            <w:r w:rsidR="00947579">
              <w:rPr>
                <w:sz w:val="22"/>
                <w:szCs w:val="22"/>
              </w:rPr>
              <w:br/>
            </w:r>
            <w:r w:rsidRPr="00683513">
              <w:rPr>
                <w:sz w:val="22"/>
                <w:szCs w:val="22"/>
              </w:rPr>
              <w:t>САНКТ-ПЕТЕРБУРГА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37D" w:rsidRPr="00683513" w:rsidRDefault="00947579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37D" w:rsidRPr="00947579" w:rsidRDefault="00947579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</w:tr>
      <w:tr w:rsidR="0006537D" w:rsidRPr="008B13CC" w:rsidTr="00C57916">
        <w:trPr>
          <w:trHeight w:val="27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D" w:rsidRPr="00683513" w:rsidRDefault="0006537D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7D" w:rsidRPr="00683513" w:rsidRDefault="0006537D" w:rsidP="0006537D">
            <w:pPr>
              <w:rPr>
                <w:sz w:val="22"/>
                <w:szCs w:val="22"/>
              </w:rPr>
            </w:pPr>
            <w:r w:rsidRPr="00683513">
              <w:rPr>
                <w:sz w:val="22"/>
                <w:szCs w:val="22"/>
              </w:rPr>
              <w:t xml:space="preserve">ПРОКУРАТУРА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37D" w:rsidRPr="00683513" w:rsidRDefault="00947579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37D" w:rsidRPr="00947579" w:rsidRDefault="00947579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</w:tr>
      <w:tr w:rsidR="0006537D" w:rsidRPr="008B13CC" w:rsidTr="00C57916">
        <w:trPr>
          <w:trHeight w:val="27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D" w:rsidRPr="00683513" w:rsidRDefault="0006537D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7D" w:rsidRPr="00683513" w:rsidRDefault="0006537D" w:rsidP="0006537D">
            <w:pPr>
              <w:rPr>
                <w:sz w:val="22"/>
                <w:szCs w:val="22"/>
              </w:rPr>
            </w:pPr>
            <w:r w:rsidRPr="00683513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37D" w:rsidRPr="00683513" w:rsidRDefault="00947579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37D" w:rsidRPr="00947579" w:rsidRDefault="00947579" w:rsidP="00065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</w:t>
            </w:r>
          </w:p>
        </w:tc>
      </w:tr>
      <w:tr w:rsidR="0006537D" w:rsidRPr="008B13CC" w:rsidTr="00C57916">
        <w:trPr>
          <w:trHeight w:val="143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D" w:rsidRPr="00683513" w:rsidRDefault="0006537D" w:rsidP="0006537D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7D" w:rsidRPr="00683513" w:rsidRDefault="0006537D" w:rsidP="0006537D">
            <w:pPr>
              <w:rPr>
                <w:b/>
                <w:sz w:val="22"/>
                <w:szCs w:val="22"/>
              </w:rPr>
            </w:pPr>
            <w:r w:rsidRPr="00683513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37D" w:rsidRPr="00683513" w:rsidRDefault="00947579" w:rsidP="000653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CC30C4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375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37D" w:rsidRPr="00947579" w:rsidRDefault="00947579" w:rsidP="000653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CC30C4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574</w:t>
            </w:r>
          </w:p>
        </w:tc>
      </w:tr>
    </w:tbl>
    <w:p w:rsidR="00683513" w:rsidRDefault="00683513" w:rsidP="00683513">
      <w:pPr>
        <w:rPr>
          <w:color w:val="FF0000"/>
        </w:rPr>
      </w:pPr>
    </w:p>
    <w:p w:rsidR="00F51F70" w:rsidRPr="007A4D8F" w:rsidRDefault="00F51F70" w:rsidP="00F51F70">
      <w:pPr>
        <w:jc w:val="center"/>
        <w:rPr>
          <w:u w:val="single"/>
        </w:rPr>
      </w:pPr>
    </w:p>
    <w:p w:rsidR="00F51F70" w:rsidRPr="007A4D8F" w:rsidRDefault="00F51F70" w:rsidP="00F51F70">
      <w:pPr>
        <w:jc w:val="center"/>
        <w:rPr>
          <w:b/>
          <w:u w:val="single"/>
        </w:rPr>
      </w:pPr>
      <w:r w:rsidRPr="007A4D8F">
        <w:rPr>
          <w:b/>
          <w:u w:val="single"/>
        </w:rPr>
        <w:t>ИСТОЧН</w:t>
      </w:r>
      <w:r w:rsidR="00EA7BA0" w:rsidRPr="007A4D8F">
        <w:rPr>
          <w:b/>
          <w:u w:val="single"/>
        </w:rPr>
        <w:t>ИКИ ПОСТУПЛЕНИЯ ОБРАЩЕНИЙ В 2022</w:t>
      </w:r>
      <w:r w:rsidRPr="007A4D8F">
        <w:rPr>
          <w:b/>
          <w:u w:val="single"/>
        </w:rPr>
        <w:t xml:space="preserve"> ГОДУ:</w:t>
      </w:r>
    </w:p>
    <w:p w:rsidR="00F51F70" w:rsidRPr="00F40F2C" w:rsidRDefault="00F51F70" w:rsidP="00F51F70">
      <w:pPr>
        <w:jc w:val="center"/>
        <w:rPr>
          <w:b/>
          <w:color w:val="17365D" w:themeColor="text2" w:themeShade="BF"/>
          <w:u w:val="single"/>
        </w:rPr>
      </w:pPr>
    </w:p>
    <w:p w:rsidR="009465F7" w:rsidRPr="00683513" w:rsidRDefault="009465F7" w:rsidP="00683513"/>
    <w:p w:rsidR="008F553A" w:rsidRDefault="008F553A" w:rsidP="00EC7A1F"/>
    <w:p w:rsidR="000104B4" w:rsidRPr="007C460F" w:rsidRDefault="00315320" w:rsidP="000104B4">
      <w:r>
        <w:rPr>
          <w:noProof/>
        </w:rPr>
        <w:drawing>
          <wp:inline distT="0" distB="0" distL="0" distR="0" wp14:anchorId="372F58FD" wp14:editId="2E75BC0D">
            <wp:extent cx="6176514" cy="3114135"/>
            <wp:effectExtent l="3810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104B4" w:rsidRDefault="001E60B0" w:rsidP="001E60B0">
      <w:pPr>
        <w:jc w:val="center"/>
        <w:rPr>
          <w:b/>
          <w:u w:val="single"/>
        </w:rPr>
      </w:pPr>
      <w:r>
        <w:rPr>
          <w:b/>
          <w:u w:val="single"/>
        </w:rPr>
        <w:t xml:space="preserve">АНАЛИЗ ОБРАЩЕНИЙ В СРАВНЕНИИ ПОКВАРТАЛЬНО </w:t>
      </w:r>
    </w:p>
    <w:p w:rsidR="00061155" w:rsidRPr="00EC7A1F" w:rsidRDefault="00F011F9" w:rsidP="00061155">
      <w:r>
        <w:rPr>
          <w:noProof/>
        </w:rPr>
        <w:drawing>
          <wp:inline distT="0" distB="0" distL="0" distR="0">
            <wp:extent cx="6210300" cy="4015740"/>
            <wp:effectExtent l="0" t="0" r="19050" b="228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65F7" w:rsidRPr="00043F33" w:rsidRDefault="00683513" w:rsidP="00E43518">
      <w:pPr>
        <w:jc w:val="both"/>
        <w:rPr>
          <w:color w:val="FF0000"/>
        </w:rPr>
      </w:pPr>
      <w:r w:rsidRPr="00043F33">
        <w:rPr>
          <w:color w:val="FF0000"/>
        </w:rPr>
        <w:t xml:space="preserve">        </w:t>
      </w:r>
    </w:p>
    <w:p w:rsidR="00772341" w:rsidRDefault="00F2383B" w:rsidP="009C62AC">
      <w:pPr>
        <w:ind w:firstLine="567"/>
        <w:jc w:val="both"/>
        <w:rPr>
          <w:color w:val="FF0000"/>
        </w:rPr>
      </w:pPr>
      <w:r w:rsidRPr="00A57717">
        <w:rPr>
          <w:color w:val="FF0000"/>
        </w:rPr>
        <w:lastRenderedPageBreak/>
        <w:t>Н</w:t>
      </w:r>
      <w:r w:rsidR="00772341" w:rsidRPr="00A57717">
        <w:rPr>
          <w:color w:val="FF0000"/>
        </w:rPr>
        <w:t xml:space="preserve">а Единый портал государственных и муниципальных услуг, на котором функционирует </w:t>
      </w:r>
      <w:r w:rsidR="00772341" w:rsidRPr="00A57717">
        <w:rPr>
          <w:bCs/>
          <w:color w:val="FF0000"/>
          <w:u w:val="single"/>
          <w:lang w:eastAsia="en-US"/>
        </w:rPr>
        <w:t>«ПЛАТФОРМА ОБРАТНОЙ СВЯЗИ»</w:t>
      </w:r>
      <w:r w:rsidR="002D2743">
        <w:rPr>
          <w:color w:val="FF0000"/>
        </w:rPr>
        <w:t xml:space="preserve"> в 2023</w:t>
      </w:r>
      <w:r w:rsidR="009C62AC">
        <w:rPr>
          <w:color w:val="FF0000"/>
        </w:rPr>
        <w:t xml:space="preserve"> году</w:t>
      </w:r>
      <w:r w:rsidR="00772341" w:rsidRPr="00A57717">
        <w:rPr>
          <w:color w:val="FF0000"/>
        </w:rPr>
        <w:t xml:space="preserve"> поступило </w:t>
      </w:r>
      <w:r w:rsidR="002D2743">
        <w:rPr>
          <w:rFonts w:eastAsia="Calibri"/>
          <w:color w:val="FF0000"/>
          <w:u w:val="single"/>
          <w:lang w:eastAsia="en-US"/>
        </w:rPr>
        <w:t>37 390</w:t>
      </w:r>
      <w:r w:rsidR="00772341" w:rsidRPr="00A57717">
        <w:rPr>
          <w:rFonts w:eastAsia="Calibri"/>
          <w:color w:val="FF0000"/>
          <w:u w:val="single"/>
          <w:lang w:eastAsia="en-US"/>
        </w:rPr>
        <w:t xml:space="preserve"> </w:t>
      </w:r>
      <w:r w:rsidR="00823A1D" w:rsidRPr="00A57717">
        <w:rPr>
          <w:color w:val="FF0000"/>
          <w:u w:val="single"/>
        </w:rPr>
        <w:t>сообщени</w:t>
      </w:r>
      <w:r w:rsidR="00794E68">
        <w:rPr>
          <w:color w:val="FF0000"/>
          <w:u w:val="single"/>
        </w:rPr>
        <w:t>й</w:t>
      </w:r>
      <w:r w:rsidR="00772341" w:rsidRPr="00A57717">
        <w:rPr>
          <w:color w:val="FF0000"/>
        </w:rPr>
        <w:t xml:space="preserve"> г</w:t>
      </w:r>
      <w:r w:rsidR="009C62AC">
        <w:rPr>
          <w:color w:val="FF0000"/>
        </w:rPr>
        <w:t xml:space="preserve">раждан. По всем сообщениям был </w:t>
      </w:r>
      <w:r w:rsidR="00772341" w:rsidRPr="00A57717">
        <w:rPr>
          <w:color w:val="FF0000"/>
        </w:rPr>
        <w:t>обеспечен контроль за соблюдением сро</w:t>
      </w:r>
      <w:r w:rsidR="009C62AC">
        <w:rPr>
          <w:color w:val="FF0000"/>
        </w:rPr>
        <w:t xml:space="preserve">ков решения проблем, указанных в сообщениях, </w:t>
      </w:r>
      <w:r w:rsidR="00772341" w:rsidRPr="00A57717">
        <w:rPr>
          <w:color w:val="FF0000"/>
        </w:rPr>
        <w:t xml:space="preserve">сроков направления ответов </w:t>
      </w:r>
      <w:r w:rsidR="00794E68">
        <w:rPr>
          <w:color w:val="FF0000"/>
        </w:rPr>
        <w:br/>
      </w:r>
      <w:r w:rsidR="00772341" w:rsidRPr="00A57717">
        <w:rPr>
          <w:color w:val="FF0000"/>
        </w:rPr>
        <w:t>на сообщения в ускоренном порядке, в том числе и фаст-треков, со сроками исполнения не более 10 дней.</w:t>
      </w:r>
    </w:p>
    <w:p w:rsidR="00823A1D" w:rsidRPr="002D2743" w:rsidRDefault="00772341" w:rsidP="002D2743">
      <w:pPr>
        <w:ind w:firstLine="567"/>
        <w:jc w:val="both"/>
        <w:rPr>
          <w:color w:val="FF0000"/>
        </w:rPr>
      </w:pPr>
      <w:r w:rsidRPr="00A57717">
        <w:rPr>
          <w:color w:val="FF0000"/>
        </w:rPr>
        <w:t xml:space="preserve">Посредством использования информационной сети </w:t>
      </w:r>
      <w:r w:rsidRPr="00A57717">
        <w:rPr>
          <w:color w:val="FF0000"/>
          <w:u w:val="single"/>
        </w:rPr>
        <w:t>«</w:t>
      </w:r>
      <w:r w:rsidRPr="00A57717">
        <w:rPr>
          <w:bCs/>
          <w:color w:val="FF0000"/>
          <w:u w:val="single"/>
        </w:rPr>
        <w:t>ИНЦИДЕНТ-МЕНЕДЖМЕНТ»</w:t>
      </w:r>
      <w:r w:rsidR="002D2743">
        <w:rPr>
          <w:color w:val="FF0000"/>
        </w:rPr>
        <w:t xml:space="preserve"> в </w:t>
      </w:r>
      <w:r w:rsidRPr="00A57717">
        <w:rPr>
          <w:color w:val="FF0000"/>
        </w:rPr>
        <w:t>202</w:t>
      </w:r>
      <w:r w:rsidR="002D2743">
        <w:rPr>
          <w:color w:val="FF0000"/>
        </w:rPr>
        <w:t>3</w:t>
      </w:r>
      <w:r w:rsidRPr="00A57717">
        <w:rPr>
          <w:color w:val="FF0000"/>
        </w:rPr>
        <w:t xml:space="preserve"> год</w:t>
      </w:r>
      <w:r w:rsidR="00823A1D" w:rsidRPr="00A57717">
        <w:rPr>
          <w:color w:val="FF0000"/>
        </w:rPr>
        <w:t>у</w:t>
      </w:r>
      <w:r w:rsidR="002D2743">
        <w:rPr>
          <w:color w:val="FF0000"/>
        </w:rPr>
        <w:t xml:space="preserve"> </w:t>
      </w:r>
      <w:r w:rsidRPr="00A57717">
        <w:rPr>
          <w:color w:val="FF0000"/>
        </w:rPr>
        <w:t xml:space="preserve">поступило </w:t>
      </w:r>
      <w:r w:rsidR="002D2743">
        <w:rPr>
          <w:rFonts w:eastAsia="Calibri"/>
          <w:bCs/>
          <w:color w:val="FF0000"/>
          <w:u w:val="single"/>
          <w:lang w:eastAsia="en-US"/>
        </w:rPr>
        <w:t>10 025</w:t>
      </w:r>
      <w:r w:rsidR="00823A1D" w:rsidRPr="00A57717">
        <w:rPr>
          <w:rFonts w:eastAsia="Calibri"/>
          <w:bCs/>
          <w:color w:val="FF0000"/>
          <w:u w:val="single"/>
          <w:lang w:eastAsia="en-US"/>
        </w:rPr>
        <w:t xml:space="preserve"> сообщений</w:t>
      </w:r>
      <w:r w:rsidR="002D2743">
        <w:rPr>
          <w:rFonts w:eastAsia="Calibri"/>
          <w:bCs/>
          <w:color w:val="FF0000"/>
          <w:lang w:eastAsia="en-US"/>
        </w:rPr>
        <w:t xml:space="preserve"> граждан (в 2022</w:t>
      </w:r>
      <w:r w:rsidR="003A2281">
        <w:rPr>
          <w:rFonts w:eastAsia="Calibri"/>
          <w:bCs/>
          <w:color w:val="FF0000"/>
          <w:lang w:eastAsia="en-US"/>
        </w:rPr>
        <w:t xml:space="preserve"> году </w:t>
      </w:r>
      <w:r w:rsidR="00823A1D" w:rsidRPr="00A57717">
        <w:rPr>
          <w:rFonts w:eastAsia="Calibri"/>
          <w:bCs/>
          <w:color w:val="FF0000"/>
          <w:lang w:eastAsia="en-US"/>
        </w:rPr>
        <w:t xml:space="preserve">– </w:t>
      </w:r>
      <w:r w:rsidR="002D2743">
        <w:rPr>
          <w:rFonts w:eastAsia="Calibri"/>
          <w:bCs/>
          <w:color w:val="FF0000"/>
          <w:lang w:eastAsia="en-US"/>
        </w:rPr>
        <w:t>6 500</w:t>
      </w:r>
      <w:r w:rsidR="00823A1D" w:rsidRPr="00A57717">
        <w:rPr>
          <w:rFonts w:eastAsia="Calibri"/>
          <w:bCs/>
          <w:color w:val="FF0000"/>
          <w:lang w:eastAsia="en-US"/>
        </w:rPr>
        <w:t xml:space="preserve">). Количество </w:t>
      </w:r>
      <w:r w:rsidR="002D2743">
        <w:rPr>
          <w:rFonts w:eastAsia="Calibri"/>
          <w:bCs/>
          <w:color w:val="FF0000"/>
          <w:lang w:eastAsia="en-US"/>
        </w:rPr>
        <w:t>увеличилось на 3525</w:t>
      </w:r>
      <w:r w:rsidR="002D2743" w:rsidRPr="002D2743">
        <w:rPr>
          <w:rFonts w:eastAsia="Calibri"/>
          <w:bCs/>
          <w:color w:val="FF0000"/>
          <w:lang w:eastAsia="en-US"/>
        </w:rPr>
        <w:t xml:space="preserve"> </w:t>
      </w:r>
      <w:r w:rsidR="002D2743">
        <w:rPr>
          <w:rFonts w:eastAsia="Calibri"/>
          <w:bCs/>
          <w:color w:val="FF0000"/>
          <w:lang w:eastAsia="en-US"/>
        </w:rPr>
        <w:t>сообщений, т.е. на 35,17 </w:t>
      </w:r>
      <w:r w:rsidR="00823A1D" w:rsidRPr="00A57717">
        <w:rPr>
          <w:rFonts w:eastAsia="Calibri"/>
          <w:bCs/>
          <w:color w:val="FF0000"/>
          <w:lang w:eastAsia="en-US"/>
        </w:rPr>
        <w:t xml:space="preserve">%. </w:t>
      </w:r>
    </w:p>
    <w:p w:rsidR="00823A1D" w:rsidRPr="00A57717" w:rsidRDefault="002D2743" w:rsidP="009C62AC">
      <w:pPr>
        <w:ind w:firstLine="567"/>
        <w:jc w:val="both"/>
        <w:rPr>
          <w:rFonts w:eastAsia="Calibri"/>
          <w:color w:val="FF0000"/>
          <w:lang w:eastAsia="en-US"/>
        </w:rPr>
      </w:pPr>
      <w:r>
        <w:rPr>
          <w:rFonts w:eastAsia="Calibri"/>
          <w:bCs/>
          <w:color w:val="FF0000"/>
          <w:lang w:eastAsia="en-US"/>
        </w:rPr>
        <w:t xml:space="preserve">В основном </w:t>
      </w:r>
      <w:r w:rsidR="00823A1D" w:rsidRPr="00A57717">
        <w:rPr>
          <w:rFonts w:eastAsia="Calibri"/>
          <w:bCs/>
          <w:color w:val="FF0000"/>
          <w:lang w:eastAsia="en-US"/>
        </w:rPr>
        <w:t xml:space="preserve">жители обращались по вопросам оказания медицинской помощи (запись на вакцинацию, невозможность </w:t>
      </w:r>
      <w:r w:rsidR="00794E68">
        <w:rPr>
          <w:rFonts w:eastAsia="Calibri"/>
          <w:bCs/>
          <w:color w:val="FF0000"/>
          <w:lang w:eastAsia="en-US"/>
        </w:rPr>
        <w:t>п</w:t>
      </w:r>
      <w:r w:rsidR="00823A1D" w:rsidRPr="00A57717">
        <w:rPr>
          <w:rFonts w:eastAsia="Calibri"/>
          <w:bCs/>
          <w:color w:val="FF0000"/>
          <w:lang w:eastAsia="en-US"/>
        </w:rPr>
        <w:t>опасть на прием к врачам-специалистам, сбои</w:t>
      </w:r>
      <w:r>
        <w:rPr>
          <w:rFonts w:eastAsia="Calibri"/>
          <w:bCs/>
          <w:color w:val="FF0000"/>
          <w:lang w:eastAsia="en-US"/>
        </w:rPr>
        <w:t xml:space="preserve"> </w:t>
      </w:r>
      <w:r>
        <w:rPr>
          <w:rFonts w:eastAsia="Calibri"/>
          <w:bCs/>
          <w:color w:val="FF0000"/>
          <w:lang w:eastAsia="en-US"/>
        </w:rPr>
        <w:br/>
      </w:r>
      <w:r w:rsidR="00823A1D" w:rsidRPr="00A57717">
        <w:rPr>
          <w:rFonts w:eastAsia="Calibri"/>
          <w:bCs/>
          <w:color w:val="FF0000"/>
          <w:lang w:eastAsia="en-US"/>
        </w:rPr>
        <w:t xml:space="preserve">в работе информационных систем и т.д.); по вопросам предоставления мест в детских садах, зачисления в 1 классы образовательных учреждений; по вопросам рассмотрения заявлений о предоставлении </w:t>
      </w:r>
      <w:r w:rsidR="00823A1D" w:rsidRPr="00A57717">
        <w:rPr>
          <w:rFonts w:eastAsia="Calibri"/>
          <w:color w:val="FF0000"/>
          <w:lang w:eastAsia="en-US"/>
        </w:rPr>
        <w:t xml:space="preserve">ежемесячной денежной выплаты на ребенка в возрасте </w:t>
      </w:r>
      <w:r>
        <w:rPr>
          <w:rFonts w:eastAsia="Calibri"/>
          <w:color w:val="FF0000"/>
          <w:lang w:eastAsia="en-US"/>
        </w:rPr>
        <w:br/>
      </w:r>
      <w:r w:rsidR="00823A1D" w:rsidRPr="00A57717">
        <w:rPr>
          <w:rFonts w:eastAsia="Calibri"/>
          <w:color w:val="FF0000"/>
          <w:lang w:eastAsia="en-US"/>
        </w:rPr>
        <w:t xml:space="preserve">от трех до семи лет включительно; по вопросам благоустройства и уборки территорий </w:t>
      </w:r>
      <w:r>
        <w:rPr>
          <w:rFonts w:eastAsia="Calibri"/>
          <w:color w:val="FF0000"/>
          <w:lang w:eastAsia="en-US"/>
        </w:rPr>
        <w:br/>
      </w:r>
      <w:r w:rsidR="00823A1D" w:rsidRPr="00A57717">
        <w:rPr>
          <w:rFonts w:eastAsia="Calibri"/>
          <w:color w:val="FF0000"/>
          <w:lang w:eastAsia="en-US"/>
        </w:rPr>
        <w:t>в том числе и в</w:t>
      </w:r>
      <w:r w:rsidR="00794E68">
        <w:rPr>
          <w:rFonts w:eastAsia="Calibri"/>
          <w:color w:val="FF0000"/>
          <w:lang w:eastAsia="en-US"/>
        </w:rPr>
        <w:t>оздуходувными аппаратами, уборки</w:t>
      </w:r>
      <w:r w:rsidR="00823A1D" w:rsidRPr="00A57717">
        <w:rPr>
          <w:rFonts w:eastAsia="Calibri"/>
          <w:color w:val="FF0000"/>
          <w:lang w:eastAsia="en-US"/>
        </w:rPr>
        <w:t xml:space="preserve"> снега, вывоз</w:t>
      </w:r>
      <w:r w:rsidR="00794E68">
        <w:rPr>
          <w:rFonts w:eastAsia="Calibri"/>
          <w:color w:val="FF0000"/>
          <w:lang w:eastAsia="en-US"/>
        </w:rPr>
        <w:t>а</w:t>
      </w:r>
      <w:r w:rsidR="00823A1D" w:rsidRPr="00A57717">
        <w:rPr>
          <w:rFonts w:eastAsia="Calibri"/>
          <w:color w:val="FF0000"/>
          <w:lang w:eastAsia="en-US"/>
        </w:rPr>
        <w:t xml:space="preserve"> мусора, а также </w:t>
      </w:r>
      <w:r>
        <w:rPr>
          <w:rFonts w:eastAsia="Calibri"/>
          <w:color w:val="FF0000"/>
          <w:lang w:eastAsia="en-US"/>
        </w:rPr>
        <w:br/>
      </w:r>
      <w:r w:rsidR="00823A1D" w:rsidRPr="00A57717">
        <w:rPr>
          <w:rFonts w:eastAsia="Calibri"/>
          <w:color w:val="FF0000"/>
          <w:lang w:eastAsia="en-US"/>
        </w:rPr>
        <w:t xml:space="preserve">по вопросам работы управляющих </w:t>
      </w:r>
      <w:r>
        <w:rPr>
          <w:rFonts w:eastAsia="Calibri"/>
          <w:color w:val="FF0000"/>
          <w:lang w:eastAsia="en-US"/>
        </w:rPr>
        <w:t xml:space="preserve">компаний и жилищным вопросам. </w:t>
      </w:r>
      <w:r w:rsidR="00823A1D" w:rsidRPr="00A57717">
        <w:rPr>
          <w:rFonts w:eastAsia="Calibri"/>
          <w:color w:val="FF0000"/>
          <w:lang w:eastAsia="en-US"/>
        </w:rPr>
        <w:t>В конце года жителей интересовал вопрос допуска роди</w:t>
      </w:r>
      <w:r>
        <w:rPr>
          <w:rFonts w:eastAsia="Calibri"/>
          <w:color w:val="FF0000"/>
          <w:lang w:eastAsia="en-US"/>
        </w:rPr>
        <w:t xml:space="preserve">телей на новогодние утренники </w:t>
      </w:r>
      <w:r w:rsidR="00823A1D" w:rsidRPr="00A57717">
        <w:rPr>
          <w:rFonts w:eastAsia="Calibri"/>
          <w:color w:val="FF0000"/>
          <w:lang w:eastAsia="en-US"/>
        </w:rPr>
        <w:t xml:space="preserve">в детские сады. Вопросы новогодних </w:t>
      </w:r>
      <w:r>
        <w:rPr>
          <w:rFonts w:eastAsia="Calibri"/>
          <w:color w:val="FF0000"/>
          <w:lang w:eastAsia="en-US"/>
        </w:rPr>
        <w:t>подарков для многодетных семей.</w:t>
      </w:r>
      <w:r w:rsidR="00794E68">
        <w:rPr>
          <w:rFonts w:eastAsia="Calibri"/>
          <w:color w:val="FF0000"/>
          <w:lang w:eastAsia="en-US"/>
        </w:rPr>
        <w:t xml:space="preserve"> На все</w:t>
      </w:r>
      <w:r w:rsidR="00823A1D" w:rsidRPr="00A57717">
        <w:rPr>
          <w:rFonts w:eastAsia="Calibri"/>
          <w:color w:val="FF0000"/>
          <w:lang w:eastAsia="en-US"/>
        </w:rPr>
        <w:t xml:space="preserve"> поступившие сообщения жителям своевременно направлены </w:t>
      </w:r>
      <w:r w:rsidRPr="00A57717">
        <w:rPr>
          <w:rFonts w:eastAsia="Calibri"/>
          <w:color w:val="FF0000"/>
          <w:lang w:eastAsia="en-US"/>
        </w:rPr>
        <w:t>разъясняющие</w:t>
      </w:r>
      <w:r w:rsidR="00823A1D" w:rsidRPr="00A57717">
        <w:rPr>
          <w:rFonts w:eastAsia="Calibri"/>
          <w:color w:val="FF0000"/>
          <w:lang w:eastAsia="en-US"/>
        </w:rPr>
        <w:t xml:space="preserve"> ответы. </w:t>
      </w:r>
    </w:p>
    <w:p w:rsidR="00823A1D" w:rsidRPr="007A4D8F" w:rsidRDefault="00823A1D" w:rsidP="00823A1D">
      <w:pPr>
        <w:ind w:firstLine="709"/>
        <w:jc w:val="both"/>
        <w:rPr>
          <w:rFonts w:eastAsia="Calibri"/>
          <w:lang w:eastAsia="en-US"/>
        </w:rPr>
      </w:pPr>
    </w:p>
    <w:p w:rsidR="002963F8" w:rsidRPr="007A4D8F" w:rsidRDefault="002963F8" w:rsidP="002963F8">
      <w:pPr>
        <w:jc w:val="center"/>
        <w:rPr>
          <w:b/>
          <w:u w:val="single"/>
        </w:rPr>
      </w:pPr>
      <w:r w:rsidRPr="007A4D8F">
        <w:rPr>
          <w:b/>
          <w:u w:val="single"/>
        </w:rPr>
        <w:t>РАСПРЕДЕЛЕНИЕ ВОПРОСОВ В ОБРАЩЕНИЯХ ПО РАЗДЕЛАМ</w:t>
      </w:r>
    </w:p>
    <w:p w:rsidR="00823A1D" w:rsidRPr="007A4D8F" w:rsidRDefault="002963F8" w:rsidP="009B276A">
      <w:pPr>
        <w:jc w:val="center"/>
        <w:rPr>
          <w:b/>
          <w:u w:val="single"/>
        </w:rPr>
      </w:pPr>
      <w:r w:rsidRPr="007A4D8F">
        <w:rPr>
          <w:b/>
          <w:u w:val="single"/>
        </w:rPr>
        <w:t>ОБЩЕРОССИЙСКОГО ТЕМ</w:t>
      </w:r>
      <w:r w:rsidR="002D2743">
        <w:rPr>
          <w:b/>
          <w:u w:val="single"/>
        </w:rPr>
        <w:t>АТИЧЕСКОГО КЛАССИФИКАТОРА В 2023</w:t>
      </w:r>
      <w:r w:rsidRPr="007A4D8F">
        <w:rPr>
          <w:b/>
          <w:u w:val="single"/>
        </w:rPr>
        <w:t xml:space="preserve"> ГОДУ</w:t>
      </w:r>
    </w:p>
    <w:p w:rsidR="009B276A" w:rsidRDefault="009B276A" w:rsidP="00823A1D">
      <w:pPr>
        <w:autoSpaceDE w:val="0"/>
        <w:autoSpaceDN w:val="0"/>
        <w:ind w:firstLine="709"/>
        <w:jc w:val="both"/>
      </w:pPr>
    </w:p>
    <w:p w:rsidR="00823A1D" w:rsidRPr="00823A1D" w:rsidRDefault="00823A1D" w:rsidP="00823A1D">
      <w:pPr>
        <w:autoSpaceDE w:val="0"/>
        <w:autoSpaceDN w:val="0"/>
        <w:ind w:firstLine="709"/>
        <w:jc w:val="both"/>
      </w:pPr>
      <w:r w:rsidRPr="00823A1D">
        <w:t xml:space="preserve">По разделам Типового общероссийского тематического классификатора обращений граждан, организаций и общественных объединений </w:t>
      </w:r>
      <w:r w:rsidR="000601C2">
        <w:t>15 743</w:t>
      </w:r>
      <w:r w:rsidR="00040B5A">
        <w:t xml:space="preserve"> </w:t>
      </w:r>
      <w:r w:rsidRPr="00823A1D">
        <w:t>вопрос</w:t>
      </w:r>
      <w:r w:rsidR="00794E68">
        <w:t>а</w:t>
      </w:r>
      <w:r w:rsidR="002D2743">
        <w:t xml:space="preserve">, содержащиеся </w:t>
      </w:r>
      <w:r w:rsidRPr="00823A1D">
        <w:t xml:space="preserve">в </w:t>
      </w:r>
      <w:r w:rsidR="00705CDE">
        <w:t>15 574</w:t>
      </w:r>
      <w:r w:rsidR="006C2EFE">
        <w:t xml:space="preserve"> </w:t>
      </w:r>
      <w:r w:rsidRPr="00823A1D">
        <w:t xml:space="preserve">обращениях граждан, распределились следующим образом: </w:t>
      </w:r>
    </w:p>
    <w:p w:rsidR="00040B5A" w:rsidRPr="00823A1D" w:rsidRDefault="00823A1D" w:rsidP="00040B5A">
      <w:pPr>
        <w:autoSpaceDE w:val="0"/>
        <w:autoSpaceDN w:val="0"/>
        <w:ind w:firstLine="709"/>
        <w:jc w:val="both"/>
      </w:pPr>
      <w:r w:rsidRPr="00F40F2C">
        <w:rPr>
          <w:color w:val="7030A0"/>
        </w:rPr>
        <w:t xml:space="preserve">государство, общество, политика </w:t>
      </w:r>
      <w:r w:rsidR="00705CDE">
        <w:t>- 1682, т.е. 10,69 </w:t>
      </w:r>
      <w:r w:rsidR="00040B5A" w:rsidRPr="00823A1D">
        <w:t>%</w:t>
      </w:r>
      <w:r w:rsidR="00040B5A">
        <w:t xml:space="preserve"> от общего числа</w:t>
      </w:r>
      <w:r w:rsidR="00040B5A" w:rsidRPr="00823A1D">
        <w:t xml:space="preserve">; </w:t>
      </w:r>
    </w:p>
    <w:p w:rsidR="00823A1D" w:rsidRPr="00823A1D" w:rsidRDefault="00823A1D" w:rsidP="00823A1D">
      <w:pPr>
        <w:autoSpaceDE w:val="0"/>
        <w:autoSpaceDN w:val="0"/>
        <w:ind w:firstLine="709"/>
        <w:jc w:val="both"/>
      </w:pPr>
      <w:r w:rsidRPr="00823A1D">
        <w:t xml:space="preserve">социальная сфера – </w:t>
      </w:r>
      <w:r w:rsidR="00705CDE">
        <w:t>6336</w:t>
      </w:r>
      <w:r w:rsidR="00040B5A">
        <w:t xml:space="preserve">, т.е. </w:t>
      </w:r>
      <w:r w:rsidR="00705CDE">
        <w:t>40,25 </w:t>
      </w:r>
      <w:r w:rsidRPr="00823A1D">
        <w:t>%</w:t>
      </w:r>
      <w:r w:rsidR="00040B5A">
        <w:t xml:space="preserve"> от общего числа</w:t>
      </w:r>
      <w:r w:rsidRPr="00823A1D">
        <w:t xml:space="preserve">; </w:t>
      </w:r>
    </w:p>
    <w:p w:rsidR="00040B5A" w:rsidRDefault="00823A1D" w:rsidP="00823A1D">
      <w:pPr>
        <w:autoSpaceDE w:val="0"/>
        <w:autoSpaceDN w:val="0"/>
        <w:ind w:firstLine="709"/>
        <w:jc w:val="both"/>
      </w:pPr>
      <w:r w:rsidRPr="00823A1D">
        <w:t xml:space="preserve">экономика – </w:t>
      </w:r>
      <w:r w:rsidR="00705CDE">
        <w:t>4163</w:t>
      </w:r>
      <w:r w:rsidR="00040B5A">
        <w:t xml:space="preserve">, т.е. </w:t>
      </w:r>
      <w:r w:rsidR="00705CDE">
        <w:t>26,45 </w:t>
      </w:r>
      <w:r w:rsidR="00040B5A" w:rsidRPr="00823A1D">
        <w:t>%</w:t>
      </w:r>
      <w:r w:rsidR="00040B5A">
        <w:t xml:space="preserve"> от общего числа</w:t>
      </w:r>
      <w:r w:rsidR="00040B5A" w:rsidRPr="00823A1D">
        <w:t xml:space="preserve">; </w:t>
      </w:r>
    </w:p>
    <w:p w:rsidR="00823A1D" w:rsidRPr="00823A1D" w:rsidRDefault="00823A1D" w:rsidP="00823A1D">
      <w:pPr>
        <w:autoSpaceDE w:val="0"/>
        <w:autoSpaceDN w:val="0"/>
        <w:ind w:firstLine="709"/>
        <w:jc w:val="both"/>
      </w:pPr>
      <w:r w:rsidRPr="00823A1D">
        <w:t xml:space="preserve">оборона, безопасность, законность – </w:t>
      </w:r>
      <w:r w:rsidR="00705CDE">
        <w:t>622, т.е. 3,95 </w:t>
      </w:r>
      <w:r w:rsidRPr="00823A1D">
        <w:t>%</w:t>
      </w:r>
      <w:r w:rsidR="00040B5A">
        <w:t xml:space="preserve"> от общего числа</w:t>
      </w:r>
      <w:r w:rsidRPr="00823A1D">
        <w:t>;</w:t>
      </w:r>
    </w:p>
    <w:p w:rsidR="00823A1D" w:rsidRDefault="00823A1D" w:rsidP="00823A1D">
      <w:pPr>
        <w:autoSpaceDE w:val="0"/>
        <w:autoSpaceDN w:val="0"/>
        <w:ind w:firstLine="709"/>
        <w:jc w:val="both"/>
      </w:pPr>
      <w:r w:rsidRPr="00823A1D">
        <w:t xml:space="preserve">жилище – </w:t>
      </w:r>
      <w:r w:rsidR="00705CDE">
        <w:t>2940</w:t>
      </w:r>
      <w:r w:rsidR="00040B5A" w:rsidRPr="00040B5A">
        <w:t xml:space="preserve">, т.е. </w:t>
      </w:r>
      <w:r w:rsidR="00705CDE">
        <w:t>18,68 </w:t>
      </w:r>
      <w:r w:rsidR="00040B5A" w:rsidRPr="00040B5A">
        <w:t>% от общего числа.</w:t>
      </w:r>
    </w:p>
    <w:p w:rsidR="003F2687" w:rsidRDefault="003F2687" w:rsidP="000104B4"/>
    <w:p w:rsidR="003F2687" w:rsidRDefault="003F2687" w:rsidP="000104B4">
      <w:r>
        <w:rPr>
          <w:noProof/>
        </w:rPr>
        <w:drawing>
          <wp:inline distT="0" distB="0" distL="0" distR="0">
            <wp:extent cx="6000750" cy="38195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51F70" w:rsidRDefault="00F51F70" w:rsidP="009B276A">
      <w:pPr>
        <w:rPr>
          <w:b/>
          <w:u w:val="single"/>
        </w:rPr>
      </w:pPr>
    </w:p>
    <w:p w:rsidR="007C460F" w:rsidRDefault="007C460F" w:rsidP="009B276A">
      <w:pPr>
        <w:rPr>
          <w:b/>
          <w:u w:val="single"/>
        </w:rPr>
      </w:pPr>
    </w:p>
    <w:p w:rsidR="00AF0464" w:rsidRPr="007A4D8F" w:rsidRDefault="009D5D68" w:rsidP="00AF0464">
      <w:pPr>
        <w:jc w:val="center"/>
        <w:rPr>
          <w:b/>
          <w:u w:val="single"/>
        </w:rPr>
      </w:pPr>
      <w:r w:rsidRPr="007A4D8F">
        <w:rPr>
          <w:b/>
          <w:u w:val="single"/>
        </w:rPr>
        <w:lastRenderedPageBreak/>
        <w:t>УСТНЫЙ ПРИЁ</w:t>
      </w:r>
      <w:r w:rsidR="00AF0464" w:rsidRPr="007A4D8F">
        <w:rPr>
          <w:b/>
          <w:u w:val="single"/>
        </w:rPr>
        <w:t>М ГРАЖДАН</w:t>
      </w:r>
    </w:p>
    <w:p w:rsidR="00AF0464" w:rsidRPr="007A4D8F" w:rsidRDefault="00AF0464" w:rsidP="00EC7A1F">
      <w:pPr>
        <w:jc w:val="center"/>
        <w:rPr>
          <w:b/>
          <w:u w:val="single"/>
        </w:rPr>
      </w:pPr>
      <w:r w:rsidRPr="007A4D8F">
        <w:rPr>
          <w:b/>
          <w:u w:val="single"/>
        </w:rPr>
        <w:t>РУКОВОДСТВОМ АДМИНИСТРАЦИИ РАЙОНА</w:t>
      </w:r>
    </w:p>
    <w:p w:rsidR="00E328B8" w:rsidRPr="00415803" w:rsidRDefault="00E328B8" w:rsidP="00EC7A1F">
      <w:pPr>
        <w:jc w:val="center"/>
        <w:rPr>
          <w:b/>
          <w:u w:val="single"/>
        </w:rPr>
      </w:pPr>
    </w:p>
    <w:p w:rsidR="000B6983" w:rsidRPr="00CB45F6" w:rsidRDefault="000B6983" w:rsidP="000B6983">
      <w:pPr>
        <w:ind w:firstLine="709"/>
        <w:jc w:val="both"/>
      </w:pPr>
      <w:r w:rsidRPr="00CB45F6">
        <w:t>Организация личных приёмов граждан руководителями администрации района, являлась важнейшим элементом работы с обращениями и была направлена</w:t>
      </w:r>
      <w:r>
        <w:t xml:space="preserve"> </w:t>
      </w:r>
      <w:r w:rsidR="00794E68">
        <w:br/>
      </w:r>
      <w:r w:rsidRPr="00CB45F6">
        <w:t>на установление прямог</w:t>
      </w:r>
      <w:r w:rsidR="008E2B73">
        <w:t xml:space="preserve">о общения между властью района </w:t>
      </w:r>
      <w:r w:rsidRPr="00CB45F6">
        <w:t xml:space="preserve">и жителями.  </w:t>
      </w:r>
    </w:p>
    <w:p w:rsidR="000B6983" w:rsidRPr="00CB45F6" w:rsidRDefault="008E2B73" w:rsidP="000B698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В 2023 </w:t>
      </w:r>
      <w:r w:rsidR="000B6983" w:rsidRPr="00CB45F6">
        <w:rPr>
          <w:color w:val="000000"/>
        </w:rPr>
        <w:t>году подготовлено и обеспечено проведение</w:t>
      </w:r>
      <w:r w:rsidR="000B6983" w:rsidRPr="00CB45F6">
        <w:rPr>
          <w:b/>
          <w:color w:val="000000"/>
        </w:rPr>
        <w:t xml:space="preserve"> </w:t>
      </w:r>
      <w:r w:rsidR="00276BCD">
        <w:t>105</w:t>
      </w:r>
      <w:r w:rsidR="000B6983" w:rsidRPr="00CB45F6">
        <w:rPr>
          <w:color w:val="000000"/>
        </w:rPr>
        <w:t xml:space="preserve"> личных приёмов граждан руководителями администрации, на которых было </w:t>
      </w:r>
      <w:r w:rsidR="000B6983" w:rsidRPr="00F118B9">
        <w:rPr>
          <w:u w:val="single"/>
        </w:rPr>
        <w:t xml:space="preserve">принято всего </w:t>
      </w:r>
      <w:r w:rsidR="00276BCD">
        <w:rPr>
          <w:u w:val="single"/>
        </w:rPr>
        <w:t>270</w:t>
      </w:r>
      <w:r w:rsidR="000B6983" w:rsidRPr="00F118B9">
        <w:rPr>
          <w:u w:val="single"/>
        </w:rPr>
        <w:t xml:space="preserve"> человек</w:t>
      </w:r>
      <w:r w:rsidR="000B6983">
        <w:rPr>
          <w:u w:val="single"/>
        </w:rPr>
        <w:t>а</w:t>
      </w:r>
      <w:r w:rsidR="000B6983" w:rsidRPr="00CB45F6">
        <w:rPr>
          <w:color w:val="000000"/>
        </w:rPr>
        <w:t xml:space="preserve">, </w:t>
      </w:r>
      <w:r w:rsidRPr="00CB45F6">
        <w:rPr>
          <w:color w:val="000000"/>
        </w:rPr>
        <w:t>практически</w:t>
      </w:r>
      <w:r w:rsidR="000B6983" w:rsidRPr="00CB45F6">
        <w:rPr>
          <w:color w:val="000000"/>
        </w:rPr>
        <w:t xml:space="preserve"> по всем вопросам на личных приемах были вынесены положительные решения.</w:t>
      </w:r>
    </w:p>
    <w:p w:rsidR="000B6983" w:rsidRPr="00CB45F6" w:rsidRDefault="00794E68" w:rsidP="000B6983">
      <w:pPr>
        <w:ind w:firstLine="708"/>
        <w:jc w:val="both"/>
      </w:pPr>
      <w:r>
        <w:rPr>
          <w:rFonts w:eastAsia="Calibri"/>
          <w:lang w:eastAsia="en-US"/>
        </w:rPr>
        <w:t>Основными вопросами</w:t>
      </w:r>
      <w:r w:rsidR="000B6983" w:rsidRPr="00CB45F6">
        <w:rPr>
          <w:rFonts w:eastAsia="Calibri"/>
          <w:lang w:eastAsia="en-US"/>
        </w:rPr>
        <w:t xml:space="preserve">, поднимаемые жителями на личных приёмах, </w:t>
      </w:r>
      <w:r w:rsidR="00757452">
        <w:rPr>
          <w:rFonts w:eastAsia="Calibri"/>
          <w:lang w:eastAsia="en-US"/>
        </w:rPr>
        <w:t>являлись</w:t>
      </w:r>
      <w:r w:rsidR="000B6983" w:rsidRPr="00CB45F6">
        <w:rPr>
          <w:rFonts w:eastAsia="Calibri"/>
          <w:lang w:eastAsia="en-US"/>
        </w:rPr>
        <w:t>: устройство детей в детские сады района, жел</w:t>
      </w:r>
      <w:r w:rsidR="008E2B73">
        <w:rPr>
          <w:rFonts w:eastAsia="Calibri"/>
          <w:lang w:eastAsia="en-US"/>
        </w:rPr>
        <w:t>ательно максимально приближенно</w:t>
      </w:r>
      <w:r w:rsidR="000B6983" w:rsidRPr="00CB45F6">
        <w:rPr>
          <w:rFonts w:eastAsia="Calibri"/>
          <w:lang w:eastAsia="en-US"/>
        </w:rPr>
        <w:t xml:space="preserve"> </w:t>
      </w:r>
      <w:r w:rsidR="00B0713C">
        <w:rPr>
          <w:rFonts w:eastAsia="Calibri"/>
          <w:lang w:eastAsia="en-US"/>
        </w:rPr>
        <w:br/>
      </w:r>
      <w:r w:rsidR="000B6983" w:rsidRPr="00CB45F6">
        <w:rPr>
          <w:rFonts w:eastAsia="Calibri"/>
          <w:lang w:eastAsia="en-US"/>
        </w:rPr>
        <w:t>к месту проживания; оказание социальной поддержки многодетным семьям; комплексное благоустройство</w:t>
      </w:r>
      <w:r w:rsidR="000B6983">
        <w:rPr>
          <w:rFonts w:eastAsia="Calibri"/>
          <w:lang w:eastAsia="en-US"/>
        </w:rPr>
        <w:t xml:space="preserve"> </w:t>
      </w:r>
      <w:r w:rsidR="000B6983" w:rsidRPr="00CB45F6">
        <w:rPr>
          <w:rFonts w:eastAsia="Calibri"/>
          <w:lang w:eastAsia="en-US"/>
        </w:rPr>
        <w:t xml:space="preserve">и </w:t>
      </w:r>
      <w:r w:rsidR="000B6983" w:rsidRPr="00CB45F6">
        <w:t xml:space="preserve">ремонт детских игровых площадок; работа управляющих компаний; организация работы советов многоквартирных домов; </w:t>
      </w:r>
      <w:r w:rsidR="000B6983" w:rsidRPr="00CB45F6">
        <w:rPr>
          <w:rFonts w:eastAsia="Calibri"/>
          <w:lang w:eastAsia="en-US"/>
        </w:rPr>
        <w:t>улучшение жилищных условий.</w:t>
      </w:r>
    </w:p>
    <w:p w:rsidR="00D67E2B" w:rsidRPr="00D67E2B" w:rsidRDefault="00D67E2B" w:rsidP="00D67E2B">
      <w:pPr>
        <w:ind w:firstLine="708"/>
        <w:jc w:val="both"/>
      </w:pPr>
    </w:p>
    <w:p w:rsidR="00EC7A1F" w:rsidRDefault="00404194" w:rsidP="00CC7A4A">
      <w:pPr>
        <w:tabs>
          <w:tab w:val="left" w:pos="4395"/>
        </w:tabs>
        <w:jc w:val="both"/>
        <w:rPr>
          <w:rFonts w:eastAsia="Calibri"/>
        </w:rPr>
      </w:pPr>
      <w:bookmarkStart w:id="0" w:name="_GoBack"/>
      <w:r w:rsidRPr="00CB45F6">
        <w:rPr>
          <w:noProof/>
          <w:color w:val="FF0000"/>
        </w:rPr>
        <w:drawing>
          <wp:inline distT="0" distB="0" distL="0" distR="0">
            <wp:extent cx="5848350" cy="2752725"/>
            <wp:effectExtent l="0" t="0" r="0" b="952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End w:id="0"/>
    </w:p>
    <w:p w:rsidR="00B50C19" w:rsidRPr="00EC7A1F" w:rsidRDefault="00B50C19" w:rsidP="00043F33">
      <w:pPr>
        <w:tabs>
          <w:tab w:val="left" w:pos="4395"/>
        </w:tabs>
        <w:jc w:val="both"/>
        <w:rPr>
          <w:rFonts w:eastAsia="Calibri"/>
        </w:rPr>
      </w:pPr>
    </w:p>
    <w:p w:rsidR="006C2EFE" w:rsidRPr="00C0260C" w:rsidRDefault="00F40F2C" w:rsidP="00043F33">
      <w:pPr>
        <w:ind w:firstLine="708"/>
        <w:jc w:val="both"/>
        <w:rPr>
          <w:color w:val="FF0000"/>
        </w:rPr>
      </w:pPr>
      <w:r w:rsidRPr="00F40F2C">
        <w:t>Кроме того,</w:t>
      </w:r>
      <w:r>
        <w:rPr>
          <w:u w:val="single"/>
        </w:rPr>
        <w:t xml:space="preserve"> н</w:t>
      </w:r>
      <w:r w:rsidR="00F51F70">
        <w:rPr>
          <w:u w:val="single"/>
        </w:rPr>
        <w:t xml:space="preserve">ачальниками профильных отделов </w:t>
      </w:r>
      <w:r w:rsidR="00043F33" w:rsidRPr="004D0730">
        <w:t xml:space="preserve">на устных приемах, </w:t>
      </w:r>
      <w:r w:rsidR="00043F33" w:rsidRPr="00D67E2B">
        <w:t xml:space="preserve">проводимых в соответствии с </w:t>
      </w:r>
      <w:r w:rsidR="00C0260C" w:rsidRPr="00D67E2B">
        <w:t>утвержденными графиками, в 202</w:t>
      </w:r>
      <w:r w:rsidR="003A2281">
        <w:t>3</w:t>
      </w:r>
      <w:r w:rsidR="00C0260C" w:rsidRPr="00D67E2B">
        <w:t xml:space="preserve"> </w:t>
      </w:r>
      <w:r w:rsidR="00D547EA">
        <w:t>было принято всего </w:t>
      </w:r>
      <w:r w:rsidR="00043F33" w:rsidRPr="00D67E2B">
        <w:t xml:space="preserve">– </w:t>
      </w:r>
      <w:r w:rsidR="003A2281">
        <w:rPr>
          <w:b/>
          <w:u w:val="single"/>
        </w:rPr>
        <w:t>5767</w:t>
      </w:r>
      <w:r w:rsidR="00F51F70" w:rsidRPr="00D67E2B">
        <w:rPr>
          <w:b/>
          <w:u w:val="single"/>
        </w:rPr>
        <w:t xml:space="preserve"> </w:t>
      </w:r>
      <w:r w:rsidR="00D67E2B" w:rsidRPr="00D67E2B">
        <w:rPr>
          <w:u w:val="single"/>
        </w:rPr>
        <w:t>человек</w:t>
      </w:r>
      <w:r w:rsidR="006B2188" w:rsidRPr="00D67E2B">
        <w:t>.</w:t>
      </w:r>
    </w:p>
    <w:p w:rsidR="00495A5A" w:rsidRDefault="009D5D68" w:rsidP="00730D42">
      <w:pPr>
        <w:ind w:firstLine="709"/>
        <w:jc w:val="both"/>
      </w:pPr>
      <w:r w:rsidRPr="00E01F51">
        <w:rPr>
          <w:rFonts w:eastAsia="Courier New"/>
        </w:rPr>
        <w:t>М</w:t>
      </w:r>
      <w:r w:rsidR="00495A5A" w:rsidRPr="00E01F51">
        <w:rPr>
          <w:rFonts w:eastAsia="Courier New"/>
        </w:rPr>
        <w:t xml:space="preserve">ы </w:t>
      </w:r>
      <w:r w:rsidRPr="00E01F51">
        <w:rPr>
          <w:rFonts w:eastAsia="Courier New"/>
        </w:rPr>
        <w:t xml:space="preserve">и далее </w:t>
      </w:r>
      <w:r w:rsidR="00495A5A" w:rsidRPr="00E01F51">
        <w:rPr>
          <w:rFonts w:eastAsia="Courier New"/>
        </w:rPr>
        <w:t xml:space="preserve">планируем </w:t>
      </w:r>
      <w:r w:rsidR="00495A5A" w:rsidRPr="00E01F51">
        <w:t>совершенствовать мониторинг результатов рассмотрения обращений, для повышения степени удовлетворенности граждан.</w:t>
      </w:r>
    </w:p>
    <w:p w:rsidR="00642CC9" w:rsidRPr="00CB45F6" w:rsidRDefault="00642CC9" w:rsidP="00642CC9">
      <w:pPr>
        <w:ind w:firstLine="426"/>
        <w:jc w:val="both"/>
      </w:pPr>
      <w:r w:rsidRPr="00CB45F6">
        <w:t xml:space="preserve">Все </w:t>
      </w:r>
      <w:r w:rsidR="003A2281">
        <w:t>15 574 обращения</w:t>
      </w:r>
      <w:r w:rsidRPr="00CB45F6">
        <w:t>, бы</w:t>
      </w:r>
      <w:r w:rsidR="00D547EA">
        <w:t>ли рассмотрены в соответствии с</w:t>
      </w:r>
      <w:r w:rsidRPr="00CB45F6">
        <w:t xml:space="preserve"> Федеральным з</w:t>
      </w:r>
      <w:r w:rsidR="003A2281">
        <w:t>аконом от </w:t>
      </w:r>
      <w:r w:rsidR="00D547EA">
        <w:t>02.05.2006 № 59-ФЗ «О </w:t>
      </w:r>
      <w:r w:rsidRPr="00CB45F6">
        <w:t>порядке рассмотрения обращений граждан Российской Федерации»</w:t>
      </w:r>
      <w:r w:rsidR="003A2281">
        <w:t>.</w:t>
      </w:r>
    </w:p>
    <w:p w:rsidR="00642CC9" w:rsidRDefault="00642CC9" w:rsidP="00730D42">
      <w:pPr>
        <w:ind w:firstLine="709"/>
        <w:jc w:val="both"/>
      </w:pPr>
    </w:p>
    <w:p w:rsidR="003A2281" w:rsidRPr="00E01F51" w:rsidRDefault="003A2281" w:rsidP="00730D42">
      <w:pPr>
        <w:ind w:firstLine="709"/>
        <w:jc w:val="both"/>
      </w:pPr>
    </w:p>
    <w:p w:rsidR="000D27FA" w:rsidRDefault="000D27FA" w:rsidP="00060D26">
      <w:pPr>
        <w:ind w:firstLine="709"/>
        <w:jc w:val="both"/>
        <w:rPr>
          <w:u w:val="singl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A2281" w:rsidRPr="003A2281" w:rsidTr="003A2281">
        <w:tc>
          <w:tcPr>
            <w:tcW w:w="4644" w:type="dxa"/>
          </w:tcPr>
          <w:p w:rsidR="003A2281" w:rsidRPr="003A2281" w:rsidRDefault="003A2281" w:rsidP="003A2281">
            <w:pPr>
              <w:rPr>
                <w:b/>
              </w:rPr>
            </w:pPr>
            <w:r w:rsidRPr="003A2281">
              <w:rPr>
                <w:b/>
              </w:rPr>
              <w:t>Временно исполняющий обязанности начальника общего отдела</w:t>
            </w:r>
          </w:p>
        </w:tc>
        <w:tc>
          <w:tcPr>
            <w:tcW w:w="4644" w:type="dxa"/>
          </w:tcPr>
          <w:p w:rsidR="003A2281" w:rsidRPr="003A2281" w:rsidRDefault="003A2281" w:rsidP="003A2281">
            <w:pPr>
              <w:jc w:val="right"/>
              <w:rPr>
                <w:b/>
              </w:rPr>
            </w:pPr>
          </w:p>
          <w:p w:rsidR="003A2281" w:rsidRPr="003A2281" w:rsidRDefault="003A2281" w:rsidP="003A2281">
            <w:pPr>
              <w:jc w:val="right"/>
              <w:rPr>
                <w:b/>
              </w:rPr>
            </w:pPr>
            <w:r w:rsidRPr="003A2281">
              <w:rPr>
                <w:b/>
              </w:rPr>
              <w:t>О.А. Бирдус</w:t>
            </w:r>
          </w:p>
        </w:tc>
      </w:tr>
    </w:tbl>
    <w:p w:rsidR="003A2281" w:rsidRPr="003A2281" w:rsidRDefault="003A2281" w:rsidP="003A2281">
      <w:pPr>
        <w:ind w:firstLine="709"/>
        <w:jc w:val="right"/>
        <w:rPr>
          <w:b/>
          <w:u w:val="single"/>
        </w:rPr>
      </w:pPr>
    </w:p>
    <w:p w:rsidR="00061155" w:rsidRPr="006C2EFE" w:rsidRDefault="00061155" w:rsidP="00F3325A">
      <w:pPr>
        <w:ind w:firstLine="709"/>
        <w:jc w:val="both"/>
        <w:rPr>
          <w:rFonts w:eastAsia="Courier New"/>
        </w:rPr>
      </w:pPr>
    </w:p>
    <w:sectPr w:rsidR="00061155" w:rsidRPr="006C2EFE" w:rsidSect="00FF798D">
      <w:pgSz w:w="11906" w:h="16838"/>
      <w:pgMar w:top="284" w:right="1274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DEA" w:rsidRDefault="00B17DEA" w:rsidP="008157AF">
      <w:r>
        <w:separator/>
      </w:r>
    </w:p>
  </w:endnote>
  <w:endnote w:type="continuationSeparator" w:id="0">
    <w:p w:rsidR="00B17DEA" w:rsidRDefault="00B17DEA" w:rsidP="0081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DEA" w:rsidRDefault="00B17DEA" w:rsidP="008157AF">
      <w:r>
        <w:separator/>
      </w:r>
    </w:p>
  </w:footnote>
  <w:footnote w:type="continuationSeparator" w:id="0">
    <w:p w:rsidR="00B17DEA" w:rsidRDefault="00B17DEA" w:rsidP="0081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F7D6B"/>
    <w:multiLevelType w:val="hybridMultilevel"/>
    <w:tmpl w:val="7A0C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8A"/>
    <w:rsid w:val="000104B4"/>
    <w:rsid w:val="000125E3"/>
    <w:rsid w:val="0001302A"/>
    <w:rsid w:val="000177E8"/>
    <w:rsid w:val="00021343"/>
    <w:rsid w:val="0002318E"/>
    <w:rsid w:val="0002338D"/>
    <w:rsid w:val="00034611"/>
    <w:rsid w:val="00040B5A"/>
    <w:rsid w:val="00043F33"/>
    <w:rsid w:val="00044B45"/>
    <w:rsid w:val="00047B9D"/>
    <w:rsid w:val="00051BAF"/>
    <w:rsid w:val="00057E8E"/>
    <w:rsid w:val="000601C2"/>
    <w:rsid w:val="00060D26"/>
    <w:rsid w:val="00061155"/>
    <w:rsid w:val="00061C55"/>
    <w:rsid w:val="00061C5B"/>
    <w:rsid w:val="00063E09"/>
    <w:rsid w:val="0006402C"/>
    <w:rsid w:val="0006537D"/>
    <w:rsid w:val="0007029B"/>
    <w:rsid w:val="000709D7"/>
    <w:rsid w:val="00074955"/>
    <w:rsid w:val="00084913"/>
    <w:rsid w:val="0009368B"/>
    <w:rsid w:val="000958FF"/>
    <w:rsid w:val="000A76D3"/>
    <w:rsid w:val="000B07CE"/>
    <w:rsid w:val="000B253D"/>
    <w:rsid w:val="000B2B75"/>
    <w:rsid w:val="000B42E3"/>
    <w:rsid w:val="000B6983"/>
    <w:rsid w:val="000B7549"/>
    <w:rsid w:val="000C737A"/>
    <w:rsid w:val="000D0592"/>
    <w:rsid w:val="000D27FA"/>
    <w:rsid w:val="000D5D64"/>
    <w:rsid w:val="000E5B60"/>
    <w:rsid w:val="000F36D7"/>
    <w:rsid w:val="000F4C16"/>
    <w:rsid w:val="000F63AA"/>
    <w:rsid w:val="000F7E53"/>
    <w:rsid w:val="0010658E"/>
    <w:rsid w:val="00114082"/>
    <w:rsid w:val="00126DA2"/>
    <w:rsid w:val="00130F6A"/>
    <w:rsid w:val="00134CDB"/>
    <w:rsid w:val="00150495"/>
    <w:rsid w:val="00155DF1"/>
    <w:rsid w:val="00163306"/>
    <w:rsid w:val="00163DC0"/>
    <w:rsid w:val="001652D8"/>
    <w:rsid w:val="001670EF"/>
    <w:rsid w:val="001805EA"/>
    <w:rsid w:val="00182756"/>
    <w:rsid w:val="0018484D"/>
    <w:rsid w:val="00193281"/>
    <w:rsid w:val="001966A9"/>
    <w:rsid w:val="001A37A5"/>
    <w:rsid w:val="001A56BB"/>
    <w:rsid w:val="001C2D0B"/>
    <w:rsid w:val="001C5541"/>
    <w:rsid w:val="001C5CF7"/>
    <w:rsid w:val="001D0582"/>
    <w:rsid w:val="001E60B0"/>
    <w:rsid w:val="001E6C50"/>
    <w:rsid w:val="001F596E"/>
    <w:rsid w:val="00203D8A"/>
    <w:rsid w:val="00207258"/>
    <w:rsid w:val="002154D2"/>
    <w:rsid w:val="002170F3"/>
    <w:rsid w:val="00225400"/>
    <w:rsid w:val="00232CAC"/>
    <w:rsid w:val="002503FD"/>
    <w:rsid w:val="00257EB6"/>
    <w:rsid w:val="0026333C"/>
    <w:rsid w:val="00274B25"/>
    <w:rsid w:val="00276BCD"/>
    <w:rsid w:val="002819C4"/>
    <w:rsid w:val="00293B53"/>
    <w:rsid w:val="002963F8"/>
    <w:rsid w:val="00297678"/>
    <w:rsid w:val="002A181A"/>
    <w:rsid w:val="002A6D90"/>
    <w:rsid w:val="002B0F59"/>
    <w:rsid w:val="002C089B"/>
    <w:rsid w:val="002C315A"/>
    <w:rsid w:val="002C7C7F"/>
    <w:rsid w:val="002D09F6"/>
    <w:rsid w:val="002D1206"/>
    <w:rsid w:val="002D1305"/>
    <w:rsid w:val="002D2743"/>
    <w:rsid w:val="002D3D46"/>
    <w:rsid w:val="002D5883"/>
    <w:rsid w:val="002F1775"/>
    <w:rsid w:val="002F2678"/>
    <w:rsid w:val="00303DDC"/>
    <w:rsid w:val="00306CDB"/>
    <w:rsid w:val="00315320"/>
    <w:rsid w:val="0031677F"/>
    <w:rsid w:val="00323B5C"/>
    <w:rsid w:val="00327F14"/>
    <w:rsid w:val="003341DD"/>
    <w:rsid w:val="003350DD"/>
    <w:rsid w:val="0034170E"/>
    <w:rsid w:val="0034175F"/>
    <w:rsid w:val="003424BD"/>
    <w:rsid w:val="00342644"/>
    <w:rsid w:val="00345447"/>
    <w:rsid w:val="003461B3"/>
    <w:rsid w:val="00361E73"/>
    <w:rsid w:val="003640BC"/>
    <w:rsid w:val="003707E6"/>
    <w:rsid w:val="00372551"/>
    <w:rsid w:val="00372F3E"/>
    <w:rsid w:val="003772F5"/>
    <w:rsid w:val="00381602"/>
    <w:rsid w:val="00383217"/>
    <w:rsid w:val="00383FB8"/>
    <w:rsid w:val="00385362"/>
    <w:rsid w:val="003929C9"/>
    <w:rsid w:val="003A2281"/>
    <w:rsid w:val="003B3350"/>
    <w:rsid w:val="003C13F4"/>
    <w:rsid w:val="003D41AC"/>
    <w:rsid w:val="003D790D"/>
    <w:rsid w:val="003E19B6"/>
    <w:rsid w:val="003E4263"/>
    <w:rsid w:val="003E4EB9"/>
    <w:rsid w:val="003E54EC"/>
    <w:rsid w:val="003E6DC8"/>
    <w:rsid w:val="003F2687"/>
    <w:rsid w:val="003F2B2B"/>
    <w:rsid w:val="003F7820"/>
    <w:rsid w:val="004036E5"/>
    <w:rsid w:val="00404194"/>
    <w:rsid w:val="00405D52"/>
    <w:rsid w:val="004104E9"/>
    <w:rsid w:val="004139AB"/>
    <w:rsid w:val="00415803"/>
    <w:rsid w:val="00417A14"/>
    <w:rsid w:val="00417A93"/>
    <w:rsid w:val="00417DB1"/>
    <w:rsid w:val="00423E93"/>
    <w:rsid w:val="00432755"/>
    <w:rsid w:val="00437CC1"/>
    <w:rsid w:val="00455D93"/>
    <w:rsid w:val="00457F8F"/>
    <w:rsid w:val="004608DF"/>
    <w:rsid w:val="00466368"/>
    <w:rsid w:val="00480834"/>
    <w:rsid w:val="00481465"/>
    <w:rsid w:val="004878A5"/>
    <w:rsid w:val="00491583"/>
    <w:rsid w:val="00492394"/>
    <w:rsid w:val="00492FCB"/>
    <w:rsid w:val="00495A5A"/>
    <w:rsid w:val="004A0B1F"/>
    <w:rsid w:val="004B6CB7"/>
    <w:rsid w:val="004C766B"/>
    <w:rsid w:val="004D0730"/>
    <w:rsid w:val="004D5852"/>
    <w:rsid w:val="004D6E97"/>
    <w:rsid w:val="004F4D89"/>
    <w:rsid w:val="00500814"/>
    <w:rsid w:val="00506AE8"/>
    <w:rsid w:val="0050726B"/>
    <w:rsid w:val="00515CB8"/>
    <w:rsid w:val="005165CA"/>
    <w:rsid w:val="005177F5"/>
    <w:rsid w:val="005275A0"/>
    <w:rsid w:val="00541D7A"/>
    <w:rsid w:val="00550619"/>
    <w:rsid w:val="00554864"/>
    <w:rsid w:val="00557420"/>
    <w:rsid w:val="00561647"/>
    <w:rsid w:val="0056534D"/>
    <w:rsid w:val="00570097"/>
    <w:rsid w:val="00574700"/>
    <w:rsid w:val="005809CE"/>
    <w:rsid w:val="005867FB"/>
    <w:rsid w:val="00596794"/>
    <w:rsid w:val="005A69CD"/>
    <w:rsid w:val="005B089F"/>
    <w:rsid w:val="005B3547"/>
    <w:rsid w:val="005C62BC"/>
    <w:rsid w:val="005D6335"/>
    <w:rsid w:val="005E10FC"/>
    <w:rsid w:val="005E6ECF"/>
    <w:rsid w:val="005F00B0"/>
    <w:rsid w:val="00601B38"/>
    <w:rsid w:val="0060400B"/>
    <w:rsid w:val="00614EF7"/>
    <w:rsid w:val="0062523D"/>
    <w:rsid w:val="0063601A"/>
    <w:rsid w:val="006376D1"/>
    <w:rsid w:val="0064111E"/>
    <w:rsid w:val="0064151B"/>
    <w:rsid w:val="00642CC9"/>
    <w:rsid w:val="00652F2A"/>
    <w:rsid w:val="00656FC4"/>
    <w:rsid w:val="006572B7"/>
    <w:rsid w:val="00657910"/>
    <w:rsid w:val="00662461"/>
    <w:rsid w:val="006639E3"/>
    <w:rsid w:val="006667EC"/>
    <w:rsid w:val="006674B5"/>
    <w:rsid w:val="006827BC"/>
    <w:rsid w:val="00683513"/>
    <w:rsid w:val="0069078A"/>
    <w:rsid w:val="00694DE7"/>
    <w:rsid w:val="006A4E0F"/>
    <w:rsid w:val="006A6DA7"/>
    <w:rsid w:val="006A7E1B"/>
    <w:rsid w:val="006B2188"/>
    <w:rsid w:val="006B2A45"/>
    <w:rsid w:val="006B5E6C"/>
    <w:rsid w:val="006B6224"/>
    <w:rsid w:val="006B70F8"/>
    <w:rsid w:val="006C1E78"/>
    <w:rsid w:val="006C23DD"/>
    <w:rsid w:val="006C2EFE"/>
    <w:rsid w:val="006C3C33"/>
    <w:rsid w:val="006C58DD"/>
    <w:rsid w:val="006C66BE"/>
    <w:rsid w:val="006C78ED"/>
    <w:rsid w:val="006D128D"/>
    <w:rsid w:val="006D2D1A"/>
    <w:rsid w:val="006E17EE"/>
    <w:rsid w:val="006E4D7E"/>
    <w:rsid w:val="006E5B6A"/>
    <w:rsid w:val="006F424A"/>
    <w:rsid w:val="006F67B6"/>
    <w:rsid w:val="0070015B"/>
    <w:rsid w:val="00705CDE"/>
    <w:rsid w:val="00713D7B"/>
    <w:rsid w:val="007148D7"/>
    <w:rsid w:val="007163A3"/>
    <w:rsid w:val="00722843"/>
    <w:rsid w:val="007257F3"/>
    <w:rsid w:val="00726659"/>
    <w:rsid w:val="00730D42"/>
    <w:rsid w:val="00732AF4"/>
    <w:rsid w:val="00743501"/>
    <w:rsid w:val="00746311"/>
    <w:rsid w:val="00753292"/>
    <w:rsid w:val="00756CCA"/>
    <w:rsid w:val="00757452"/>
    <w:rsid w:val="00757E9B"/>
    <w:rsid w:val="00763515"/>
    <w:rsid w:val="00766686"/>
    <w:rsid w:val="00767604"/>
    <w:rsid w:val="00767F15"/>
    <w:rsid w:val="00772341"/>
    <w:rsid w:val="007871B7"/>
    <w:rsid w:val="00794E68"/>
    <w:rsid w:val="007A4AB3"/>
    <w:rsid w:val="007A4D8F"/>
    <w:rsid w:val="007B60E4"/>
    <w:rsid w:val="007C460F"/>
    <w:rsid w:val="007C4744"/>
    <w:rsid w:val="007C47E9"/>
    <w:rsid w:val="007C588C"/>
    <w:rsid w:val="007D09D2"/>
    <w:rsid w:val="007D10C3"/>
    <w:rsid w:val="007D5311"/>
    <w:rsid w:val="007E0872"/>
    <w:rsid w:val="007E5BB8"/>
    <w:rsid w:val="007F4F8D"/>
    <w:rsid w:val="007F6034"/>
    <w:rsid w:val="007F7FE1"/>
    <w:rsid w:val="008044E7"/>
    <w:rsid w:val="00804893"/>
    <w:rsid w:val="0081189C"/>
    <w:rsid w:val="008157AF"/>
    <w:rsid w:val="00822545"/>
    <w:rsid w:val="00822CEC"/>
    <w:rsid w:val="00823A1D"/>
    <w:rsid w:val="008369F9"/>
    <w:rsid w:val="008456AE"/>
    <w:rsid w:val="008553FF"/>
    <w:rsid w:val="00864920"/>
    <w:rsid w:val="00885FF2"/>
    <w:rsid w:val="00895ABE"/>
    <w:rsid w:val="008975C4"/>
    <w:rsid w:val="008A098C"/>
    <w:rsid w:val="008A639D"/>
    <w:rsid w:val="008B0AB9"/>
    <w:rsid w:val="008B13CC"/>
    <w:rsid w:val="008B3155"/>
    <w:rsid w:val="008C12EC"/>
    <w:rsid w:val="008E0857"/>
    <w:rsid w:val="008E2B73"/>
    <w:rsid w:val="008F0CB5"/>
    <w:rsid w:val="008F553A"/>
    <w:rsid w:val="008F66B9"/>
    <w:rsid w:val="00905276"/>
    <w:rsid w:val="009054A8"/>
    <w:rsid w:val="00907BDD"/>
    <w:rsid w:val="0091500B"/>
    <w:rsid w:val="009235F3"/>
    <w:rsid w:val="00934797"/>
    <w:rsid w:val="009405EA"/>
    <w:rsid w:val="009465F7"/>
    <w:rsid w:val="00947579"/>
    <w:rsid w:val="00947DA4"/>
    <w:rsid w:val="00952F03"/>
    <w:rsid w:val="0095582F"/>
    <w:rsid w:val="00974813"/>
    <w:rsid w:val="0098171D"/>
    <w:rsid w:val="00996227"/>
    <w:rsid w:val="00997CD8"/>
    <w:rsid w:val="009A029D"/>
    <w:rsid w:val="009B276A"/>
    <w:rsid w:val="009B2C78"/>
    <w:rsid w:val="009B5D61"/>
    <w:rsid w:val="009B62E6"/>
    <w:rsid w:val="009C0761"/>
    <w:rsid w:val="009C297E"/>
    <w:rsid w:val="009C4D56"/>
    <w:rsid w:val="009C62AC"/>
    <w:rsid w:val="009C771D"/>
    <w:rsid w:val="009D193A"/>
    <w:rsid w:val="009D5D68"/>
    <w:rsid w:val="009E444E"/>
    <w:rsid w:val="009F370D"/>
    <w:rsid w:val="00A0233A"/>
    <w:rsid w:val="00A13EB9"/>
    <w:rsid w:val="00A146DD"/>
    <w:rsid w:val="00A32C3E"/>
    <w:rsid w:val="00A35217"/>
    <w:rsid w:val="00A35BCF"/>
    <w:rsid w:val="00A446EC"/>
    <w:rsid w:val="00A45F96"/>
    <w:rsid w:val="00A52938"/>
    <w:rsid w:val="00A57717"/>
    <w:rsid w:val="00A6134B"/>
    <w:rsid w:val="00A67A90"/>
    <w:rsid w:val="00A714A5"/>
    <w:rsid w:val="00A72F27"/>
    <w:rsid w:val="00A76C6B"/>
    <w:rsid w:val="00A86B23"/>
    <w:rsid w:val="00A873BA"/>
    <w:rsid w:val="00A91A77"/>
    <w:rsid w:val="00A9748D"/>
    <w:rsid w:val="00AA455F"/>
    <w:rsid w:val="00AB3679"/>
    <w:rsid w:val="00AB6155"/>
    <w:rsid w:val="00AC0DE2"/>
    <w:rsid w:val="00AC58B7"/>
    <w:rsid w:val="00AD30AD"/>
    <w:rsid w:val="00AD4607"/>
    <w:rsid w:val="00AD4CD3"/>
    <w:rsid w:val="00AE2C49"/>
    <w:rsid w:val="00AE41CF"/>
    <w:rsid w:val="00AE7765"/>
    <w:rsid w:val="00AF0464"/>
    <w:rsid w:val="00AF3A83"/>
    <w:rsid w:val="00B0532A"/>
    <w:rsid w:val="00B0713C"/>
    <w:rsid w:val="00B150CE"/>
    <w:rsid w:val="00B17DEA"/>
    <w:rsid w:val="00B237EB"/>
    <w:rsid w:val="00B26CF5"/>
    <w:rsid w:val="00B307A0"/>
    <w:rsid w:val="00B33CA8"/>
    <w:rsid w:val="00B34F37"/>
    <w:rsid w:val="00B366BD"/>
    <w:rsid w:val="00B41B08"/>
    <w:rsid w:val="00B42BF9"/>
    <w:rsid w:val="00B455F0"/>
    <w:rsid w:val="00B50C19"/>
    <w:rsid w:val="00B6031E"/>
    <w:rsid w:val="00B652DD"/>
    <w:rsid w:val="00B73694"/>
    <w:rsid w:val="00B73924"/>
    <w:rsid w:val="00B85D1F"/>
    <w:rsid w:val="00B866EE"/>
    <w:rsid w:val="00BC0052"/>
    <w:rsid w:val="00BD2371"/>
    <w:rsid w:val="00BD25A7"/>
    <w:rsid w:val="00BE3465"/>
    <w:rsid w:val="00BE56F2"/>
    <w:rsid w:val="00BE787A"/>
    <w:rsid w:val="00BF7910"/>
    <w:rsid w:val="00C0260C"/>
    <w:rsid w:val="00C0331D"/>
    <w:rsid w:val="00C131BE"/>
    <w:rsid w:val="00C13908"/>
    <w:rsid w:val="00C152F0"/>
    <w:rsid w:val="00C2011A"/>
    <w:rsid w:val="00C278D6"/>
    <w:rsid w:val="00C27AF9"/>
    <w:rsid w:val="00C322EF"/>
    <w:rsid w:val="00C34A79"/>
    <w:rsid w:val="00C3647B"/>
    <w:rsid w:val="00C40162"/>
    <w:rsid w:val="00C42606"/>
    <w:rsid w:val="00C5018D"/>
    <w:rsid w:val="00C5068B"/>
    <w:rsid w:val="00C52F23"/>
    <w:rsid w:val="00C53F0B"/>
    <w:rsid w:val="00C61C98"/>
    <w:rsid w:val="00C62CE2"/>
    <w:rsid w:val="00C64DDB"/>
    <w:rsid w:val="00C71BC6"/>
    <w:rsid w:val="00C80DE9"/>
    <w:rsid w:val="00C875D4"/>
    <w:rsid w:val="00C97C00"/>
    <w:rsid w:val="00CA2E60"/>
    <w:rsid w:val="00CA6C11"/>
    <w:rsid w:val="00CC30C4"/>
    <w:rsid w:val="00CC7A4A"/>
    <w:rsid w:val="00CD6AA1"/>
    <w:rsid w:val="00CE5C49"/>
    <w:rsid w:val="00CF0AC5"/>
    <w:rsid w:val="00D004FE"/>
    <w:rsid w:val="00D01A4D"/>
    <w:rsid w:val="00D020F0"/>
    <w:rsid w:val="00D0437A"/>
    <w:rsid w:val="00D10E71"/>
    <w:rsid w:val="00D14B40"/>
    <w:rsid w:val="00D15823"/>
    <w:rsid w:val="00D52AF4"/>
    <w:rsid w:val="00D52BFE"/>
    <w:rsid w:val="00D53078"/>
    <w:rsid w:val="00D547EA"/>
    <w:rsid w:val="00D55AE8"/>
    <w:rsid w:val="00D57628"/>
    <w:rsid w:val="00D64822"/>
    <w:rsid w:val="00D66090"/>
    <w:rsid w:val="00D67BBD"/>
    <w:rsid w:val="00D67E2B"/>
    <w:rsid w:val="00D70983"/>
    <w:rsid w:val="00D71DB1"/>
    <w:rsid w:val="00D750DC"/>
    <w:rsid w:val="00D75217"/>
    <w:rsid w:val="00D76233"/>
    <w:rsid w:val="00D8100F"/>
    <w:rsid w:val="00D822B4"/>
    <w:rsid w:val="00D82743"/>
    <w:rsid w:val="00D82769"/>
    <w:rsid w:val="00D8512C"/>
    <w:rsid w:val="00D856FB"/>
    <w:rsid w:val="00D910FC"/>
    <w:rsid w:val="00D94755"/>
    <w:rsid w:val="00DB17AF"/>
    <w:rsid w:val="00DB416B"/>
    <w:rsid w:val="00DB5F9B"/>
    <w:rsid w:val="00DC0F40"/>
    <w:rsid w:val="00DC2AE9"/>
    <w:rsid w:val="00DC4F91"/>
    <w:rsid w:val="00DC5FE4"/>
    <w:rsid w:val="00DC6E30"/>
    <w:rsid w:val="00DD28B2"/>
    <w:rsid w:val="00DE680F"/>
    <w:rsid w:val="00DF6ED4"/>
    <w:rsid w:val="00E01F51"/>
    <w:rsid w:val="00E020F2"/>
    <w:rsid w:val="00E034EE"/>
    <w:rsid w:val="00E04375"/>
    <w:rsid w:val="00E06EC2"/>
    <w:rsid w:val="00E13F7C"/>
    <w:rsid w:val="00E176ED"/>
    <w:rsid w:val="00E20DF9"/>
    <w:rsid w:val="00E24572"/>
    <w:rsid w:val="00E2492C"/>
    <w:rsid w:val="00E31B2E"/>
    <w:rsid w:val="00E328B8"/>
    <w:rsid w:val="00E33DF9"/>
    <w:rsid w:val="00E35AA4"/>
    <w:rsid w:val="00E4111C"/>
    <w:rsid w:val="00E430A8"/>
    <w:rsid w:val="00E43518"/>
    <w:rsid w:val="00E43E36"/>
    <w:rsid w:val="00E45706"/>
    <w:rsid w:val="00E53B1C"/>
    <w:rsid w:val="00E56A7B"/>
    <w:rsid w:val="00E627E8"/>
    <w:rsid w:val="00E62A3F"/>
    <w:rsid w:val="00E65A4E"/>
    <w:rsid w:val="00E76FFA"/>
    <w:rsid w:val="00E80EAB"/>
    <w:rsid w:val="00E84076"/>
    <w:rsid w:val="00E95645"/>
    <w:rsid w:val="00EA7BA0"/>
    <w:rsid w:val="00EB4937"/>
    <w:rsid w:val="00EC3CC2"/>
    <w:rsid w:val="00EC485D"/>
    <w:rsid w:val="00EC6E7B"/>
    <w:rsid w:val="00EC7A1F"/>
    <w:rsid w:val="00EC7E86"/>
    <w:rsid w:val="00ED0A18"/>
    <w:rsid w:val="00ED0C07"/>
    <w:rsid w:val="00ED3876"/>
    <w:rsid w:val="00ED6609"/>
    <w:rsid w:val="00ED68DF"/>
    <w:rsid w:val="00EE448A"/>
    <w:rsid w:val="00EE5961"/>
    <w:rsid w:val="00EE650C"/>
    <w:rsid w:val="00F011F9"/>
    <w:rsid w:val="00F035C2"/>
    <w:rsid w:val="00F05055"/>
    <w:rsid w:val="00F06F4A"/>
    <w:rsid w:val="00F101A5"/>
    <w:rsid w:val="00F1634F"/>
    <w:rsid w:val="00F22674"/>
    <w:rsid w:val="00F2383B"/>
    <w:rsid w:val="00F26BA4"/>
    <w:rsid w:val="00F3076A"/>
    <w:rsid w:val="00F315DB"/>
    <w:rsid w:val="00F31711"/>
    <w:rsid w:val="00F3325A"/>
    <w:rsid w:val="00F40F2C"/>
    <w:rsid w:val="00F5024A"/>
    <w:rsid w:val="00F51F70"/>
    <w:rsid w:val="00F5525A"/>
    <w:rsid w:val="00F61D56"/>
    <w:rsid w:val="00F63DDD"/>
    <w:rsid w:val="00F6659B"/>
    <w:rsid w:val="00F67A0E"/>
    <w:rsid w:val="00F74BAA"/>
    <w:rsid w:val="00F75F5F"/>
    <w:rsid w:val="00F76460"/>
    <w:rsid w:val="00F84390"/>
    <w:rsid w:val="00F85EAD"/>
    <w:rsid w:val="00FA6087"/>
    <w:rsid w:val="00FB2248"/>
    <w:rsid w:val="00FB421C"/>
    <w:rsid w:val="00FC0FAF"/>
    <w:rsid w:val="00FC1229"/>
    <w:rsid w:val="00FC15EF"/>
    <w:rsid w:val="00FC1E82"/>
    <w:rsid w:val="00FC36D4"/>
    <w:rsid w:val="00FD1496"/>
    <w:rsid w:val="00FE0094"/>
    <w:rsid w:val="00FE24E2"/>
    <w:rsid w:val="00FE7CD6"/>
    <w:rsid w:val="00FF269C"/>
    <w:rsid w:val="00FF3D06"/>
    <w:rsid w:val="00FF798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3FE9"/>
  <w15:docId w15:val="{2DFA0B3A-9B03-4B68-8E55-A52EEC2B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C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3D8A"/>
    <w:pPr>
      <w:jc w:val="both"/>
    </w:pPr>
  </w:style>
  <w:style w:type="character" w:customStyle="1" w:styleId="a4">
    <w:name w:val="Основной текст Знак"/>
    <w:basedOn w:val="a0"/>
    <w:link w:val="a3"/>
    <w:rsid w:val="00203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oaeno12">
    <w:name w:val="ae_oaeno12"/>
    <w:basedOn w:val="a"/>
    <w:rsid w:val="00203D8A"/>
    <w:pPr>
      <w:spacing w:line="360" w:lineRule="auto"/>
      <w:ind w:firstLine="720"/>
      <w:jc w:val="both"/>
    </w:pPr>
  </w:style>
  <w:style w:type="paragraph" w:styleId="a5">
    <w:name w:val="Body Text Indent"/>
    <w:basedOn w:val="a"/>
    <w:link w:val="a6"/>
    <w:uiPriority w:val="99"/>
    <w:rsid w:val="009C0761"/>
    <w:pPr>
      <w:spacing w:after="120"/>
      <w:ind w:left="283"/>
    </w:pPr>
    <w:rPr>
      <w:rFonts w:ascii="Courier New" w:eastAsia="Calibri" w:hAnsi="Courier New" w:cs="Courier New"/>
    </w:rPr>
  </w:style>
  <w:style w:type="character" w:customStyle="1" w:styleId="a6">
    <w:name w:val="Основной текст с отступом Знак"/>
    <w:basedOn w:val="a0"/>
    <w:link w:val="a5"/>
    <w:uiPriority w:val="99"/>
    <w:rsid w:val="009C0761"/>
    <w:rPr>
      <w:rFonts w:ascii="Courier New" w:eastAsia="Calibri" w:hAnsi="Courier New" w:cs="Courier New"/>
      <w:sz w:val="24"/>
      <w:szCs w:val="24"/>
      <w:lang w:eastAsia="ru-RU"/>
    </w:rPr>
  </w:style>
  <w:style w:type="paragraph" w:styleId="a7">
    <w:name w:val="Normal (Web)"/>
    <w:basedOn w:val="a"/>
    <w:uiPriority w:val="99"/>
    <w:rsid w:val="009C0761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rsid w:val="009C0761"/>
    <w:rPr>
      <w:rFonts w:cs="Times New Roman"/>
      <w:b/>
      <w:bCs/>
    </w:rPr>
  </w:style>
  <w:style w:type="paragraph" w:styleId="a9">
    <w:name w:val="List Paragraph"/>
    <w:basedOn w:val="a"/>
    <w:uiPriority w:val="99"/>
    <w:qFormat/>
    <w:rsid w:val="009C0761"/>
    <w:pPr>
      <w:ind w:left="720"/>
      <w:contextualSpacing/>
    </w:pPr>
    <w:rPr>
      <w:sz w:val="18"/>
      <w:szCs w:val="20"/>
    </w:rPr>
  </w:style>
  <w:style w:type="character" w:customStyle="1" w:styleId="nobr">
    <w:name w:val="nobr"/>
    <w:basedOn w:val="a0"/>
    <w:rsid w:val="009C0761"/>
  </w:style>
  <w:style w:type="paragraph" w:styleId="aa">
    <w:name w:val="Balloon Text"/>
    <w:basedOn w:val="a"/>
    <w:link w:val="ab"/>
    <w:uiPriority w:val="99"/>
    <w:semiHidden/>
    <w:unhideWhenUsed/>
    <w:rsid w:val="009C07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0761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AF3A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D5D6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5D6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5D64"/>
    <w:rPr>
      <w:rFonts w:eastAsiaTheme="minorEastAsia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B33CA8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8157A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15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8157A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15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next w:val="a"/>
    <w:uiPriority w:val="35"/>
    <w:semiHidden/>
    <w:unhideWhenUsed/>
    <w:qFormat/>
    <w:rsid w:val="00114082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wbformattributevalue">
    <w:name w:val="wbform_attributevalue"/>
    <w:basedOn w:val="a0"/>
    <w:rsid w:val="007257F3"/>
  </w:style>
  <w:style w:type="paragraph" w:customStyle="1" w:styleId="ConsPlusNormal">
    <w:name w:val="ConsPlusNormal"/>
    <w:uiPriority w:val="99"/>
    <w:rsid w:val="00061C55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175885421729692E-2"/>
          <c:y val="0.15720988528119378"/>
          <c:w val="0.91253604873464889"/>
          <c:h val="0.6817429001150137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письменные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 I квартал </c:v>
                </c:pt>
                <c:pt idx="1">
                  <c:v>II квартал</c:v>
                </c:pt>
                <c:pt idx="2">
                  <c:v>III квартал</c:v>
                </c:pt>
                <c:pt idx="3">
                  <c:v>IV квартал</c:v>
                </c:pt>
              </c:strCache>
            </c:strRef>
          </c:cat>
          <c:val>
            <c:numRef>
              <c:f>Лист1!$B$2:$B$5</c:f>
              <c:numCache>
                <c:formatCode>#,##0</c:formatCode>
                <c:ptCount val="4"/>
                <c:pt idx="0">
                  <c:v>864</c:v>
                </c:pt>
                <c:pt idx="1">
                  <c:v>954</c:v>
                </c:pt>
                <c:pt idx="2">
                  <c:v>1098</c:v>
                </c:pt>
                <c:pt idx="3">
                  <c:v>760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A5-41FF-BACC-82F52C0FCE9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электронные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 I квартал </c:v>
                </c:pt>
                <c:pt idx="1">
                  <c:v>II квартал</c:v>
                </c:pt>
                <c:pt idx="2">
                  <c:v>III квартал</c:v>
                </c:pt>
                <c:pt idx="3">
                  <c:v>IV квартал</c:v>
                </c:pt>
              </c:strCache>
            </c:strRef>
          </c:cat>
          <c:val>
            <c:numRef>
              <c:f>Лист1!$C$2:$C$5</c:f>
              <c:numCache>
                <c:formatCode>#,##0</c:formatCode>
                <c:ptCount val="4"/>
                <c:pt idx="0">
                  <c:v>2439</c:v>
                </c:pt>
                <c:pt idx="1">
                  <c:v>2798</c:v>
                </c:pt>
                <c:pt idx="2">
                  <c:v>3349</c:v>
                </c:pt>
                <c:pt idx="3">
                  <c:v>3203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A5-41FF-BACC-82F52C0FCE9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устные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 I квартал </c:v>
                </c:pt>
                <c:pt idx="1">
                  <c:v>II квартал</c:v>
                </c:pt>
                <c:pt idx="2">
                  <c:v>III квартал</c:v>
                </c:pt>
                <c:pt idx="3">
                  <c:v>IV квартал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41</c:v>
                </c:pt>
                <c:pt idx="1">
                  <c:v>54</c:v>
                </c:pt>
                <c:pt idx="2">
                  <c:v>63</c:v>
                </c:pt>
                <c:pt idx="3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A5-41FF-BACC-82F52C0FCE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62049664"/>
        <c:axId val="62129280"/>
        <c:axId val="0"/>
      </c:bar3DChart>
      <c:catAx>
        <c:axId val="620496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2129280"/>
        <c:crosses val="autoZero"/>
        <c:auto val="1"/>
        <c:lblAlgn val="ctr"/>
        <c:lblOffset val="100"/>
        <c:noMultiLvlLbl val="0"/>
      </c:catAx>
      <c:valAx>
        <c:axId val="62129280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0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20496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3066256961782219E-2"/>
          <c:y val="0.93601905098941285"/>
          <c:w val="0.95741100655101041"/>
          <c:h val="6.3980949010587165E-2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214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6.270889262822571E-2"/>
          <c:w val="0.6388075010661618"/>
          <c:h val="0.8064851446994900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effectLst>
              <a:outerShdw blurRad="40000" dist="23000" dir="5400000" sx="39000" sy="39000" rotWithShape="0">
                <a:srgbClr val="000000">
                  <a:alpha val="11000"/>
                </a:srgbClr>
              </a:outerShdw>
            </a:effectLst>
          </c:spPr>
          <c:explosion val="14"/>
          <c:dLbls>
            <c:dLbl>
              <c:idx val="0"/>
              <c:layout>
                <c:manualLayout>
                  <c:x val="2.6807297235993651E-3"/>
                  <c:y val="-0.11083531989693948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8682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A2-43BE-AD5E-4DF32F24351F}"/>
                </c:ext>
              </c:extLst>
            </c:dLbl>
            <c:dLbl>
              <c:idx val="1"/>
              <c:layout>
                <c:manualLayout>
                  <c:x val="-5.1372930235572406E-2"/>
                  <c:y val="-0.11288914573751675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1682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A2-43BE-AD5E-4DF32F24351F}"/>
                </c:ext>
              </c:extLst>
            </c:dLbl>
            <c:dLbl>
              <c:idx val="2"/>
              <c:layout>
                <c:manualLayout>
                  <c:x val="-3.3226660644865659E-2"/>
                  <c:y val="7.420018016505539E-2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3511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A2-43BE-AD5E-4DF32F24351F}"/>
                </c:ext>
              </c:extLst>
            </c:dLbl>
            <c:dLbl>
              <c:idx val="3"/>
              <c:layout>
                <c:manualLayout>
                  <c:x val="0.1653676160850264"/>
                  <c:y val="8.9437781157550907E-3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20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A2-43BE-AD5E-4DF32F24351F}"/>
                </c:ext>
              </c:extLst>
            </c:dLbl>
            <c:dLbl>
              <c:idx val="4"/>
              <c:layout>
                <c:manualLayout>
                  <c:x val="0.11083406240886556"/>
                  <c:y val="8.3333012468795931E-2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162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1A2-43BE-AD5E-4DF32F24351F}"/>
                </c:ext>
              </c:extLst>
            </c:dLbl>
            <c:dLbl>
              <c:idx val="5"/>
              <c:layout>
                <c:manualLayout>
                  <c:x val="3.5627815041638311E-2"/>
                  <c:y val="0.10827445469071867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147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A2-43BE-AD5E-4DF32F24351F}"/>
                </c:ext>
              </c:extLst>
            </c:dLbl>
            <c:dLbl>
              <c:idx val="6"/>
              <c:layout>
                <c:manualLayout>
                  <c:x val="7.7510450082628564E-3"/>
                  <c:y val="0.11756187872603945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539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1A2-43BE-AD5E-4DF32F24351F}"/>
                </c:ext>
              </c:extLst>
            </c:dLbl>
            <c:dLbl>
              <c:idx val="7"/>
              <c:layout>
                <c:manualLayout>
                  <c:x val="-5.3534242778369802E-2"/>
                  <c:y val="0.14109600258177632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831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A2-43BE-AD5E-4DF32F2435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АДМИНИСТРАЦИЯ ПРИМОРСКОГО РАЙОНА</c:v>
                </c:pt>
                <c:pt idx="1">
                  <c:v>АДМИНИСТРАЦИЯ ГУБЕРНАТОРА САНКТ-ПЕТЕРБУРГА</c:v>
                </c:pt>
                <c:pt idx="2">
                  <c:v>ИОГВ САНКТ-ПЕТЕРБУРГА</c:v>
                </c:pt>
                <c:pt idx="3">
                  <c:v>ФЕДЕРАЛЬНЫЕ ОРГАНЫ ГОСУДАРСТВЕННОЙ ВЛАСТИ</c:v>
                </c:pt>
                <c:pt idx="4">
                  <c:v>МУНИЦИПАЛЬНЫЕ ОБРАЗОВАНИЯ</c:v>
                </c:pt>
                <c:pt idx="5">
                  <c:v>ЗАКОНОДАТЕЛЬНОЕ СОБРАНИЕ САНКТ-ПЕТЕРБУРГА</c:v>
                </c:pt>
                <c:pt idx="6">
                  <c:v>ПРОКУРАТУРА</c:v>
                </c:pt>
                <c:pt idx="7">
                  <c:v>ИНЫЕ ИСТОЧНИКИ</c:v>
                </c:pt>
              </c:strCache>
            </c:strRef>
          </c:cat>
          <c:val>
            <c:numRef>
              <c:f>Лист1!$B$2:$B$9</c:f>
              <c:numCache>
                <c:formatCode>#,##0</c:formatCode>
                <c:ptCount val="8"/>
                <c:pt idx="0">
                  <c:v>8682</c:v>
                </c:pt>
                <c:pt idx="1">
                  <c:v>1682</c:v>
                </c:pt>
                <c:pt idx="2">
                  <c:v>3511</c:v>
                </c:pt>
                <c:pt idx="3" formatCode="General">
                  <c:v>20</c:v>
                </c:pt>
                <c:pt idx="4" formatCode="General">
                  <c:v>162</c:v>
                </c:pt>
                <c:pt idx="5" formatCode="General">
                  <c:v>147</c:v>
                </c:pt>
                <c:pt idx="6" formatCode="General">
                  <c:v>539</c:v>
                </c:pt>
                <c:pt idx="7" formatCode="General">
                  <c:v>831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1A2-43BE-AD5E-4DF32F24351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1958118661093287"/>
          <c:y val="3.2635418941310966E-2"/>
          <c:w val="0.36536210271680258"/>
          <c:h val="0.93711320342705939"/>
        </c:manualLayout>
      </c:layout>
      <c:overlay val="0"/>
      <c:txPr>
        <a:bodyPr/>
        <a:lstStyle/>
        <a:p>
          <a:pPr>
            <a:defRPr b="0" i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863308907947839E-2"/>
          <c:y val="3.9834770114942526E-2"/>
          <c:w val="0.8701617870521603"/>
          <c:h val="0.820820510643716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квартал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Лист1!$B$2:$B$4</c:f>
              <c:numCache>
                <c:formatCode>#,##0</c:formatCode>
                <c:ptCount val="3"/>
                <c:pt idx="0">
                  <c:v>3210</c:v>
                </c:pt>
                <c:pt idx="1">
                  <c:v>4024</c:v>
                </c:pt>
                <c:pt idx="2">
                  <c:v>3262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68-4A7F-8998-05843B23191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квартал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Лист1!$C$2:$C$4</c:f>
              <c:numCache>
                <c:formatCode>#,##0</c:formatCode>
                <c:ptCount val="3"/>
                <c:pt idx="0">
                  <c:v>3994</c:v>
                </c:pt>
                <c:pt idx="1">
                  <c:v>4105</c:v>
                </c:pt>
                <c:pt idx="2">
                  <c:v>3806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68-4A7F-8998-05843B23191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 квартал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Лист1!$D$2:$D$4</c:f>
              <c:numCache>
                <c:formatCode>#,##0</c:formatCode>
                <c:ptCount val="3"/>
                <c:pt idx="0">
                  <c:v>4751</c:v>
                </c:pt>
                <c:pt idx="1">
                  <c:v>4794</c:v>
                </c:pt>
                <c:pt idx="2">
                  <c:v>4510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68-4A7F-8998-05843B23191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IV квартал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Лист1!$E$2:$E$4</c:f>
              <c:numCache>
                <c:formatCode>#,##0</c:formatCode>
                <c:ptCount val="3"/>
                <c:pt idx="0">
                  <c:v>3705</c:v>
                </c:pt>
                <c:pt idx="1">
                  <c:v>3452</c:v>
                </c:pt>
                <c:pt idx="2">
                  <c:v>3996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668-4A7F-8998-05843B2319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3178624"/>
        <c:axId val="63180160"/>
        <c:axId val="0"/>
      </c:bar3DChart>
      <c:catAx>
        <c:axId val="63178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3180160"/>
        <c:crosses val="autoZero"/>
        <c:auto val="1"/>
        <c:lblAlgn val="ctr"/>
        <c:lblOffset val="100"/>
        <c:noMultiLvlLbl val="0"/>
      </c:catAx>
      <c:valAx>
        <c:axId val="6318016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31786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4832133713347192E-2"/>
          <c:y val="0.91618107746019417"/>
          <c:w val="0.91487560987391914"/>
          <c:h val="6.4843590471494669E-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004-4DFA-A7B1-1741738718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004-4DFA-A7B1-1741738718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4-2004-4DFA-A7B1-1741738718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004-4DFA-A7B1-17417387185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2004-4DFA-A7B1-174173871851}"/>
              </c:ext>
            </c:extLst>
          </c:dPt>
          <c:dLbls>
            <c:dLbl>
              <c:idx val="0"/>
              <c:layout>
                <c:manualLayout>
                  <c:x val="-1.0630285797608632E-2"/>
                  <c:y val="-0.1791872890888638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04-4DFA-A7B1-174173871851}"/>
                </c:ext>
              </c:extLst>
            </c:dLbl>
            <c:dLbl>
              <c:idx val="1"/>
              <c:layout>
                <c:manualLayout>
                  <c:x val="-0.20123651210265384"/>
                  <c:y val="-3.612485939257592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04-4DFA-A7B1-174173871851}"/>
                </c:ext>
              </c:extLst>
            </c:dLbl>
            <c:dLbl>
              <c:idx val="2"/>
              <c:layout>
                <c:manualLayout>
                  <c:x val="-2.6492688413948258E-2"/>
                  <c:y val="0.1316528952399467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04-4DFA-A7B1-174173871851}"/>
                </c:ext>
              </c:extLst>
            </c:dLbl>
            <c:dLbl>
              <c:idx val="3"/>
              <c:layout>
                <c:manualLayout>
                  <c:x val="-0.14027196600424946"/>
                  <c:y val="5.331421535271053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04-4DFA-A7B1-174173871851}"/>
                </c:ext>
              </c:extLst>
            </c:dLbl>
            <c:dLbl>
              <c:idx val="4"/>
              <c:layout>
                <c:manualLayout>
                  <c:x val="-0.13277956922051415"/>
                  <c:y val="0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04-4DFA-A7B1-17417387185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Социальная сфера</c:v>
                </c:pt>
                <c:pt idx="1">
                  <c:v>Экономика</c:v>
                </c:pt>
                <c:pt idx="2">
                  <c:v>Жилище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#,##0</c:formatCode>
                <c:ptCount val="5"/>
                <c:pt idx="0">
                  <c:v>6336</c:v>
                </c:pt>
                <c:pt idx="1">
                  <c:v>4163</c:v>
                </c:pt>
                <c:pt idx="2">
                  <c:v>2940</c:v>
                </c:pt>
                <c:pt idx="3">
                  <c:v>1682</c:v>
                </c:pt>
                <c:pt idx="4" formatCode="General">
                  <c:v>622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4-4DFA-A7B1-17417387185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789447093761167"/>
          <c:y val="6.7362087201786325E-2"/>
          <c:w val="0.31958596724705185"/>
          <c:h val="0.8572162808007207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solidFill>
            <a:schemeClr val="bg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6845343384209674"/>
          <c:y val="5.3333333333333337E-2"/>
          <c:w val="0.69969822492567579"/>
          <c:h val="0.831433834407062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Прием граждан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Лист1!$A$2:$A$9</c:f>
              <c:strCache>
                <c:ptCount val="8"/>
                <c:pt idx="0">
                  <c:v>Фациевич-Слинченко В.С.</c:v>
                </c:pt>
                <c:pt idx="1">
                  <c:v>Шахманов С.Д.</c:v>
                </c:pt>
                <c:pt idx="2">
                  <c:v>Шипулин С.С.</c:v>
                </c:pt>
                <c:pt idx="3">
                  <c:v>Фролова М.Ю.</c:v>
                </c:pt>
                <c:pt idx="4">
                  <c:v>Красильникова Е.Н.</c:v>
                </c:pt>
                <c:pt idx="5">
                  <c:v>Волкова И.Е.</c:v>
                </c:pt>
                <c:pt idx="6">
                  <c:v>Плужник С.А.</c:v>
                </c:pt>
                <c:pt idx="7">
                  <c:v>Никоноров А.В.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</c:v>
                </c:pt>
                <c:pt idx="1">
                  <c:v>5</c:v>
                </c:pt>
                <c:pt idx="2">
                  <c:v>30</c:v>
                </c:pt>
                <c:pt idx="3">
                  <c:v>4</c:v>
                </c:pt>
                <c:pt idx="4">
                  <c:v>39</c:v>
                </c:pt>
                <c:pt idx="5">
                  <c:v>3</c:v>
                </c:pt>
                <c:pt idx="6">
                  <c:v>10</c:v>
                </c:pt>
                <c:pt idx="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BC-44EA-A77E-50BD13E7AF7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02117951"/>
        <c:axId val="1"/>
      </c:barChart>
      <c:catAx>
        <c:axId val="60211795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 baseline="0">
                <a:solidFill>
                  <a:schemeClr val="tx1"/>
                </a:solidFill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0"/>
        </c:scaling>
        <c:delete val="0"/>
        <c:axPos val="b"/>
        <c:numFmt formatCode="General" sourceLinked="1"/>
        <c:majorTickMark val="out"/>
        <c:minorTickMark val="none"/>
        <c:tickLblPos val="nextTo"/>
        <c:crossAx val="602117951"/>
        <c:crosses val="autoZero"/>
        <c:crossBetween val="between"/>
      </c:valAx>
      <c:spPr>
        <a:noFill/>
        <a:ln w="25399">
          <a:noFill/>
        </a:ln>
      </c:spPr>
    </c:plotArea>
    <c:plotVisOnly val="1"/>
    <c:dispBlanksAs val="gap"/>
    <c:showDLblsOverMax val="0"/>
  </c:chart>
  <c:txPr>
    <a:bodyPr/>
    <a:lstStyle/>
    <a:p>
      <a:pPr>
        <a:defRPr sz="1200" b="1" i="0" baseline="0"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F30F0-17E7-4F45-9015-80583AF0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</dc:creator>
  <cp:lastModifiedBy>Ольга Владимировна Широкая</cp:lastModifiedBy>
  <cp:revision>53</cp:revision>
  <cp:lastPrinted>2024-01-12T12:46:00Z</cp:lastPrinted>
  <dcterms:created xsi:type="dcterms:W3CDTF">2022-01-19T16:34:00Z</dcterms:created>
  <dcterms:modified xsi:type="dcterms:W3CDTF">2024-01-12T13:27:00Z</dcterms:modified>
</cp:coreProperties>
</file>