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312" w:rsidRDefault="003828C0">
      <w:pPr>
        <w:pStyle w:val="ConsPlusTitle"/>
        <w:spacing w:line="276" w:lineRule="auto"/>
        <w:jc w:val="center"/>
        <w:rPr>
          <w:rFonts w:ascii="Times New Roman" w:hAnsi="Times New Roman" w:cs="Times New Roman"/>
          <w:sz w:val="28"/>
          <w:szCs w:val="28"/>
        </w:rPr>
      </w:pPr>
      <w:bookmarkStart w:id="0" w:name="P31"/>
      <w:bookmarkEnd w:id="0"/>
      <w:r>
        <w:rPr>
          <w:rFonts w:ascii="Times New Roman" w:hAnsi="Times New Roman" w:cs="Times New Roman"/>
          <w:sz w:val="28"/>
          <w:szCs w:val="28"/>
        </w:rPr>
        <w:t>ОТЧЕТ</w:t>
      </w:r>
    </w:p>
    <w:p w:rsidR="00000312" w:rsidRDefault="003828C0">
      <w:pPr>
        <w:pStyle w:val="ConsPlusTitle"/>
        <w:spacing w:line="276" w:lineRule="auto"/>
        <w:jc w:val="center"/>
        <w:rPr>
          <w:rFonts w:ascii="Times New Roman" w:hAnsi="Times New Roman" w:cs="Times New Roman"/>
          <w:sz w:val="24"/>
          <w:szCs w:val="24"/>
        </w:rPr>
      </w:pPr>
      <w:r>
        <w:rPr>
          <w:rFonts w:ascii="Times New Roman" w:hAnsi="Times New Roman" w:cs="Times New Roman"/>
          <w:sz w:val="24"/>
          <w:szCs w:val="24"/>
        </w:rPr>
        <w:t>администрации Калининского района Санкт-Петербурга</w:t>
      </w:r>
    </w:p>
    <w:p w:rsidR="00000312" w:rsidRDefault="003828C0">
      <w:pPr>
        <w:pStyle w:val="ConsPlusTitle"/>
        <w:spacing w:line="276" w:lineRule="auto"/>
        <w:jc w:val="center"/>
        <w:rPr>
          <w:rFonts w:ascii="Times New Roman" w:hAnsi="Times New Roman" w:cs="Times New Roman"/>
          <w:sz w:val="24"/>
          <w:szCs w:val="24"/>
        </w:rPr>
      </w:pPr>
      <w:r>
        <w:rPr>
          <w:rFonts w:ascii="Times New Roman" w:hAnsi="Times New Roman" w:cs="Times New Roman"/>
          <w:sz w:val="24"/>
          <w:szCs w:val="24"/>
        </w:rPr>
        <w:t>о выполнении Плана мероприятий по противодействию коррупции в Санкт-Петербурге на 2023-2027 годы,</w:t>
      </w:r>
    </w:p>
    <w:p w:rsidR="00000312" w:rsidRDefault="003828C0">
      <w:pPr>
        <w:pStyle w:val="ConsTitle"/>
        <w:spacing w:line="276" w:lineRule="auto"/>
        <w:ind w:right="0"/>
        <w:jc w:val="center"/>
        <w:rPr>
          <w:rFonts w:ascii="Times New Roman" w:hAnsi="Times New Roman" w:cs="Times New Roman"/>
          <w:sz w:val="24"/>
          <w:szCs w:val="24"/>
        </w:rPr>
      </w:pPr>
      <w:r>
        <w:rPr>
          <w:rFonts w:ascii="Times New Roman" w:hAnsi="Times New Roman" w:cs="Times New Roman"/>
          <w:sz w:val="24"/>
          <w:szCs w:val="24"/>
        </w:rPr>
        <w:t xml:space="preserve">утвержденного постановлением Правительства Санкт-Петербурга от 27.12.2022 № 1337, </w:t>
      </w:r>
    </w:p>
    <w:p w:rsidR="00000312" w:rsidRDefault="003828C0">
      <w:pPr>
        <w:pStyle w:val="ConsPlusNormal"/>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в 2023 году (по состоянию на 30.12.2023)</w:t>
      </w:r>
    </w:p>
    <w:p w:rsidR="00000312" w:rsidRDefault="00000312">
      <w:pPr>
        <w:pStyle w:val="ConsPlusNormal"/>
        <w:ind w:firstLine="0"/>
        <w:jc w:val="center"/>
        <w:rPr>
          <w:rFonts w:ascii="Times New Roman" w:hAnsi="Times New Roman" w:cs="Times New Roman"/>
          <w:b/>
          <w:bCs/>
          <w:sz w:val="24"/>
          <w:szCs w:val="24"/>
        </w:rPr>
      </w:pPr>
    </w:p>
    <w:tbl>
      <w:tblPr>
        <w:tblW w:w="15372"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570"/>
        <w:gridCol w:w="1560"/>
        <w:gridCol w:w="8505"/>
      </w:tblGrid>
      <w:tr w:rsidR="00000312">
        <w:tc>
          <w:tcPr>
            <w:tcW w:w="737" w:type="dxa"/>
            <w:vAlign w:val="center"/>
          </w:tcPr>
          <w:p w:rsidR="00000312" w:rsidRDefault="003828C0">
            <w:pPr>
              <w:pStyle w:val="ConsTitle"/>
              <w:ind w:right="0"/>
              <w:jc w:val="center"/>
              <w:rPr>
                <w:rFonts w:ascii="Times New Roman" w:hAnsi="Times New Roman" w:cs="Times New Roman"/>
                <w:sz w:val="20"/>
                <w:szCs w:val="20"/>
              </w:rPr>
            </w:pPr>
            <w:r>
              <w:rPr>
                <w:rFonts w:ascii="Times New Roman" w:hAnsi="Times New Roman" w:cs="Times New Roman"/>
                <w:bCs w:val="0"/>
                <w:sz w:val="20"/>
                <w:szCs w:val="20"/>
              </w:rPr>
              <w:t xml:space="preserve">№ </w:t>
            </w:r>
            <w:r>
              <w:rPr>
                <w:rFonts w:ascii="Times New Roman" w:hAnsi="Times New Roman" w:cs="Times New Roman"/>
                <w:bCs w:val="0"/>
                <w:sz w:val="18"/>
                <w:szCs w:val="18"/>
              </w:rPr>
              <w:t>пункта Плана</w:t>
            </w:r>
          </w:p>
        </w:tc>
        <w:tc>
          <w:tcPr>
            <w:tcW w:w="4570" w:type="dxa"/>
            <w:vAlign w:val="center"/>
          </w:tcPr>
          <w:p w:rsidR="00000312" w:rsidRDefault="003828C0">
            <w:pPr>
              <w:pStyle w:val="ConsTitle"/>
              <w:ind w:right="0"/>
              <w:jc w:val="center"/>
              <w:rPr>
                <w:rFonts w:ascii="Times New Roman" w:hAnsi="Times New Roman" w:cs="Times New Roman"/>
                <w:sz w:val="20"/>
                <w:szCs w:val="20"/>
              </w:rPr>
            </w:pPr>
            <w:r>
              <w:rPr>
                <w:rFonts w:ascii="Times New Roman" w:hAnsi="Times New Roman" w:cs="Times New Roman"/>
                <w:bCs w:val="0"/>
                <w:sz w:val="20"/>
                <w:szCs w:val="20"/>
              </w:rPr>
              <w:t>Наименование мероприятия</w:t>
            </w:r>
          </w:p>
        </w:tc>
        <w:tc>
          <w:tcPr>
            <w:tcW w:w="1560" w:type="dxa"/>
            <w:vAlign w:val="center"/>
          </w:tcPr>
          <w:p w:rsidR="00000312" w:rsidRDefault="003828C0">
            <w:pPr>
              <w:pStyle w:val="ConsPlusNormal"/>
              <w:ind w:firstLine="80"/>
              <w:jc w:val="center"/>
              <w:rPr>
                <w:rFonts w:ascii="Times New Roman" w:hAnsi="Times New Roman" w:cs="Times New Roman"/>
                <w:b/>
              </w:rPr>
            </w:pPr>
            <w:r>
              <w:rPr>
                <w:rFonts w:ascii="Times New Roman" w:hAnsi="Times New Roman" w:cs="Times New Roman"/>
                <w:b/>
              </w:rPr>
              <w:t>Срок исполнения мероприятия</w:t>
            </w:r>
          </w:p>
        </w:tc>
        <w:tc>
          <w:tcPr>
            <w:tcW w:w="8505" w:type="dxa"/>
            <w:vAlign w:val="center"/>
          </w:tcPr>
          <w:p w:rsidR="00000312" w:rsidRDefault="003828C0">
            <w:pPr>
              <w:pStyle w:val="ConsTitle"/>
              <w:ind w:right="0"/>
              <w:jc w:val="center"/>
              <w:rPr>
                <w:rFonts w:ascii="Times New Roman" w:hAnsi="Times New Roman" w:cs="Times New Roman"/>
                <w:bCs w:val="0"/>
                <w:sz w:val="20"/>
                <w:szCs w:val="20"/>
              </w:rPr>
            </w:pPr>
            <w:r>
              <w:rPr>
                <w:rFonts w:ascii="Times New Roman" w:hAnsi="Times New Roman" w:cs="Times New Roman"/>
                <w:bCs w:val="0"/>
                <w:sz w:val="20"/>
                <w:szCs w:val="20"/>
              </w:rPr>
              <w:t>Информация</w:t>
            </w:r>
          </w:p>
          <w:p w:rsidR="00000312" w:rsidRDefault="003828C0">
            <w:pPr>
              <w:pStyle w:val="ConsTitle"/>
              <w:ind w:right="0"/>
              <w:jc w:val="center"/>
              <w:rPr>
                <w:rFonts w:ascii="Times New Roman" w:hAnsi="Times New Roman" w:cs="Times New Roman"/>
                <w:sz w:val="20"/>
                <w:szCs w:val="20"/>
              </w:rPr>
            </w:pPr>
            <w:r>
              <w:rPr>
                <w:rFonts w:ascii="Times New Roman" w:hAnsi="Times New Roman" w:cs="Times New Roman"/>
                <w:bCs w:val="0"/>
                <w:sz w:val="20"/>
                <w:szCs w:val="20"/>
              </w:rPr>
              <w:t>о реализации мероприятия</w:t>
            </w:r>
          </w:p>
        </w:tc>
      </w:tr>
      <w:tr w:rsidR="00000312">
        <w:tc>
          <w:tcPr>
            <w:tcW w:w="15372" w:type="dxa"/>
            <w:gridSpan w:val="4"/>
          </w:tcPr>
          <w:p w:rsidR="00000312" w:rsidRDefault="003828C0">
            <w:pPr>
              <w:pStyle w:val="ConsPlusNormal"/>
              <w:jc w:val="center"/>
              <w:outlineLvl w:val="1"/>
              <w:rPr>
                <w:rFonts w:ascii="Times New Roman" w:hAnsi="Times New Roman" w:cs="Times New Roman"/>
                <w:b/>
              </w:rPr>
            </w:pPr>
            <w:r>
              <w:rPr>
                <w:rFonts w:ascii="Times New Roman" w:hAnsi="Times New Roman" w:cs="Times New Roman"/>
                <w:b/>
              </w:rPr>
              <w:t>1. Организационные мероприятия</w:t>
            </w:r>
          </w:p>
        </w:tc>
      </w:tr>
      <w:tr w:rsidR="00000312">
        <w:trPr>
          <w:trHeight w:val="454"/>
        </w:trPr>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11.2</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Рассмотрение вопросов о реализации антикоррупционной политики в Санкт-Петербурге на заседаниях Комиссий по противодействию коррупции в ИОГВ</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Один раз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в полугодие</w:t>
            </w:r>
          </w:p>
        </w:tc>
        <w:tc>
          <w:tcPr>
            <w:tcW w:w="8505" w:type="dxa"/>
          </w:tcPr>
          <w:p w:rsidR="00000312" w:rsidRDefault="003828C0">
            <w:pPr>
              <w:ind w:firstLine="571"/>
              <w:jc w:val="both"/>
            </w:pPr>
            <w:r>
              <w:t>Вопросы о реализации антикоррупционной политики были рассмотрены на заседаниях Комиссии по противодействию коррупции в администрации:</w:t>
            </w:r>
          </w:p>
          <w:p w:rsidR="00000312" w:rsidRDefault="003828C0">
            <w:pPr>
              <w:ind w:firstLine="571"/>
              <w:jc w:val="both"/>
            </w:pPr>
            <w:r>
              <w:t>16.06.2023 рассмотрены следующие вопросы:</w:t>
            </w:r>
          </w:p>
          <w:p w:rsidR="00000312" w:rsidRDefault="003828C0">
            <w:pPr>
              <w:ind w:firstLine="571"/>
              <w:jc w:val="both"/>
              <w:rPr>
                <w:rFonts w:eastAsia="Calibri"/>
              </w:rPr>
            </w:pPr>
            <w:r>
              <w:t xml:space="preserve">1. </w:t>
            </w:r>
            <w:r>
              <w:rPr>
                <w:rFonts w:eastAsia="Calibri"/>
              </w:rPr>
              <w:t xml:space="preserve">О ходе реализации антикоррупционной политики в администрации </w:t>
            </w:r>
            <w:r>
              <w:rPr>
                <w:bCs/>
              </w:rPr>
              <w:t xml:space="preserve">Калининского района Санкт-Петербурга </w:t>
            </w:r>
            <w:r>
              <w:rPr>
                <w:rFonts w:eastAsia="Calibri"/>
              </w:rPr>
              <w:t>за 1 полугодие 2023 года.</w:t>
            </w:r>
          </w:p>
          <w:p w:rsidR="00000312" w:rsidRDefault="003828C0">
            <w:pPr>
              <w:ind w:firstLine="571"/>
              <w:jc w:val="both"/>
              <w:rPr>
                <w:rFonts w:eastAsia="Calibri"/>
              </w:rPr>
            </w:pPr>
            <w:r>
              <w:rPr>
                <w:rFonts w:eastAsia="Calibri"/>
              </w:rPr>
              <w:t xml:space="preserve">2. О результатах анализа информации о коррупционных проявлениях в деятельности должностных лиц администрации </w:t>
            </w:r>
            <w:r>
              <w:rPr>
                <w:bCs/>
              </w:rPr>
              <w:t>Калининского района Санкт-Петербурга</w:t>
            </w:r>
            <w:r>
              <w:rPr>
                <w:rFonts w:eastAsia="Calibri"/>
              </w:rPr>
              <w:t>, размещенной в СМИ.</w:t>
            </w:r>
          </w:p>
          <w:p w:rsidR="00000312" w:rsidRDefault="003828C0">
            <w:pPr>
              <w:ind w:firstLine="571"/>
              <w:jc w:val="both"/>
            </w:pPr>
            <w:r>
              <w:rPr>
                <w:rFonts w:eastAsia="Calibri"/>
              </w:rPr>
              <w:t>3. Обзор выявленных в 1 полугодии 2023 года коррупционных правонарушений, совершенных в Калининском районе Санкт-Петербурга, ответственность за коррупционные правонарушения в соответствии с Уголовным кодексом Российской Федерации.</w:t>
            </w:r>
          </w:p>
          <w:p w:rsidR="00000312" w:rsidRDefault="003828C0">
            <w:pPr>
              <w:pStyle w:val="a7"/>
              <w:tabs>
                <w:tab w:val="left" w:pos="709"/>
              </w:tabs>
              <w:ind w:firstLine="571"/>
              <w:jc w:val="both"/>
              <w:rPr>
                <w:rFonts w:ascii="Times New Roman" w:eastAsiaTheme="minorEastAsia" w:hAnsi="Times New Roman"/>
              </w:rPr>
            </w:pPr>
            <w:r>
              <w:rPr>
                <w:rFonts w:ascii="Times New Roman" w:eastAsia="Calibri" w:hAnsi="Times New Roman"/>
              </w:rPr>
              <w:t xml:space="preserve">4. </w:t>
            </w:r>
            <w:r>
              <w:rPr>
                <w:rFonts w:ascii="Times New Roman" w:hAnsi="Times New Roman"/>
              </w:rPr>
              <w:t xml:space="preserve">О результатах анализа обращений граждан, содержащих сведения о коррупции, поступивших в администрацию </w:t>
            </w:r>
            <w:r>
              <w:rPr>
                <w:rFonts w:ascii="Times New Roman" w:hAnsi="Times New Roman"/>
                <w:bCs/>
              </w:rPr>
              <w:t>Калининского района Санкт-Петербурга</w:t>
            </w:r>
            <w:r>
              <w:rPr>
                <w:rFonts w:ascii="Times New Roman" w:hAnsi="Times New Roman"/>
                <w:bCs/>
                <w:lang w:val="ru-RU"/>
              </w:rPr>
              <w:t xml:space="preserve"> </w:t>
            </w:r>
            <w:r>
              <w:rPr>
                <w:rFonts w:ascii="Times New Roman" w:hAnsi="Times New Roman"/>
              </w:rPr>
              <w:t>в первом и втором кварталах 2023 года.</w:t>
            </w:r>
          </w:p>
          <w:p w:rsidR="00000312" w:rsidRDefault="003828C0">
            <w:pPr>
              <w:pStyle w:val="a7"/>
              <w:tabs>
                <w:tab w:val="left" w:pos="709"/>
              </w:tabs>
              <w:ind w:firstLine="571"/>
              <w:jc w:val="both"/>
              <w:rPr>
                <w:rFonts w:ascii="Times New Roman" w:eastAsiaTheme="minorEastAsia" w:hAnsi="Times New Roman"/>
              </w:rPr>
            </w:pPr>
            <w:r>
              <w:rPr>
                <w:rFonts w:ascii="Times New Roman" w:hAnsi="Times New Roman"/>
                <w:lang w:val="ru-RU"/>
              </w:rPr>
              <w:t xml:space="preserve">13.12.2023 </w:t>
            </w:r>
            <w:r>
              <w:rPr>
                <w:rFonts w:ascii="Times New Roman" w:hAnsi="Times New Roman"/>
              </w:rPr>
              <w:t>рассмотрены следующие вопросы:</w:t>
            </w:r>
          </w:p>
          <w:p w:rsidR="00000312" w:rsidRDefault="003828C0">
            <w:pPr>
              <w:ind w:firstLine="571"/>
              <w:jc w:val="both"/>
              <w:rPr>
                <w:rFonts w:eastAsia="Calibri"/>
              </w:rPr>
            </w:pPr>
            <w:r>
              <w:rPr>
                <w:rFonts w:eastAsia="Calibri"/>
              </w:rPr>
              <w:t>1. О ходе реализации антикоррупционной политики в подведомственных администрации государственных учреждениях социальной защиты населения в 2023 году.</w:t>
            </w:r>
          </w:p>
          <w:p w:rsidR="00000312" w:rsidRDefault="003828C0">
            <w:pPr>
              <w:ind w:firstLine="571"/>
              <w:jc w:val="both"/>
              <w:rPr>
                <w:rFonts w:eastAsia="Calibri"/>
              </w:rPr>
            </w:pPr>
            <w:r>
              <w:t>2. Об осуществлении контроля качества предоставляемых государственными учреждениями здравоохранения платных услуг и расходования денежных средств, полученных от оказания платных услуг</w:t>
            </w:r>
            <w:r>
              <w:rPr>
                <w:rFonts w:eastAsia="Calibri"/>
              </w:rPr>
              <w:t>.</w:t>
            </w:r>
          </w:p>
          <w:p w:rsidR="00000312" w:rsidRDefault="003828C0">
            <w:pPr>
              <w:pStyle w:val="a7"/>
              <w:tabs>
                <w:tab w:val="left" w:pos="284"/>
              </w:tabs>
              <w:ind w:firstLine="571"/>
              <w:jc w:val="both"/>
              <w:rPr>
                <w:rFonts w:ascii="Times New Roman" w:hAnsi="Times New Roman"/>
                <w:lang w:val="ru-RU"/>
              </w:rPr>
            </w:pPr>
            <w:r>
              <w:rPr>
                <w:rFonts w:ascii="Times New Roman" w:hAnsi="Times New Roman"/>
                <w:lang w:val="ru-RU"/>
              </w:rPr>
              <w:t xml:space="preserve">3. </w:t>
            </w:r>
            <w:r>
              <w:rPr>
                <w:rFonts w:ascii="Times New Roman" w:hAnsi="Times New Roman"/>
              </w:rPr>
              <w:t>О результатах анализа обращений граждан, содержащих сведения о коррупции, поступивших в администрацию в третьем и четвертом кварталах 2023 года</w:t>
            </w:r>
            <w:r>
              <w:rPr>
                <w:rFonts w:ascii="Times New Roman" w:hAnsi="Times New Roman"/>
                <w:lang w:val="ru-RU"/>
              </w:rPr>
              <w:t>.</w:t>
            </w:r>
          </w:p>
          <w:p w:rsidR="00000312" w:rsidRDefault="003828C0">
            <w:pPr>
              <w:pStyle w:val="a7"/>
              <w:tabs>
                <w:tab w:val="left" w:pos="284"/>
              </w:tabs>
              <w:ind w:firstLine="571"/>
              <w:jc w:val="both"/>
              <w:rPr>
                <w:rFonts w:ascii="Times New Roman" w:hAnsi="Times New Roman"/>
                <w:lang w:val="ru-RU"/>
              </w:rPr>
            </w:pPr>
            <w:r>
              <w:rPr>
                <w:rFonts w:ascii="Times New Roman" w:eastAsia="Calibri" w:hAnsi="Times New Roman"/>
                <w:lang w:val="ru-RU"/>
              </w:rPr>
              <w:t xml:space="preserve">4. </w:t>
            </w:r>
            <w:r>
              <w:rPr>
                <w:rFonts w:ascii="Times New Roman" w:eastAsia="Calibri" w:hAnsi="Times New Roman"/>
              </w:rPr>
              <w:t xml:space="preserve">Обзор выявленных в 2023 году коррупционных правонарушений, совершенных в Калининском районе Санкт-Петербурга </w:t>
            </w:r>
          </w:p>
          <w:p w:rsidR="00000312" w:rsidRDefault="003828C0">
            <w:pPr>
              <w:spacing w:after="1" w:line="220" w:lineRule="auto"/>
              <w:ind w:firstLine="571"/>
              <w:jc w:val="both"/>
            </w:pPr>
            <w:r>
              <w:t xml:space="preserve">5. Об осуществлении контроля за соблюдением требований об отсутствии конфликта интересов между участником закупки и заказчиком, установленных в </w:t>
            </w:r>
            <w:hyperlink r:id="rId6">
              <w:r>
                <w:t>пункте 9 части 1 статьи 31</w:t>
              </w:r>
            </w:hyperlink>
            <w:r>
              <w:t xml:space="preserve"> Федерального закона «О контрактной системе сфере закупок товаров, работ, услуг для обеспечения государственных и муниципальных нужд»</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11.3</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Представление в КГСКП отчетов о реализации решений Комиссии координации работы по противодействию коррупции в Санкт-Петербурге</w:t>
            </w:r>
          </w:p>
          <w:p w:rsidR="00000312" w:rsidRDefault="00000312">
            <w:pPr>
              <w:pStyle w:val="ConsPlusNormal"/>
              <w:ind w:firstLine="0"/>
              <w:jc w:val="both"/>
              <w:rPr>
                <w:rFonts w:ascii="Times New Roman" w:hAnsi="Times New Roman" w:cs="Times New Roman"/>
              </w:rPr>
            </w:pP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В сроки, определенные решением Комиссии</w:t>
            </w:r>
          </w:p>
        </w:tc>
        <w:tc>
          <w:tcPr>
            <w:tcW w:w="8505" w:type="dxa"/>
          </w:tcPr>
          <w:p w:rsidR="00000312" w:rsidRDefault="003828C0">
            <w:pPr>
              <w:ind w:firstLine="571"/>
              <w:jc w:val="both"/>
            </w:pPr>
            <w:r>
              <w:rPr>
                <w:bCs/>
              </w:rPr>
              <w:t xml:space="preserve">Администрацией в 2023 году представлены в КГСКП отчеты о реализации решений Комиссии по координации работы по противодействию коррупции в Санкт-Петербурге </w:t>
            </w:r>
            <w:r>
              <w:rPr>
                <w:bCs/>
              </w:rPr>
              <w:br/>
              <w:t>в соответствии с установленными сроками исполнения этих решений</w:t>
            </w:r>
            <w:r w:rsidR="007775DC">
              <w:rPr>
                <w:bCs/>
              </w:rPr>
              <w:t xml:space="preserve"> </w:t>
            </w:r>
            <w:r w:rsidR="00485F1D">
              <w:rPr>
                <w:bCs/>
              </w:rPr>
              <w:t>(от 10.02.2023 № Исх-04-03-187/23-0-1, от 15.03.2023 № Исх-04-03-134/23-0-0, от 04.07.2023 № Исх-04-03-405/23-0-0, от 28.09.2023 № Исх-04-03-603/23-0-0).</w:t>
            </w:r>
          </w:p>
        </w:tc>
      </w:tr>
      <w:tr w:rsidR="00000312">
        <w:tc>
          <w:tcPr>
            <w:tcW w:w="737" w:type="dxa"/>
          </w:tcPr>
          <w:p w:rsidR="00000312" w:rsidRDefault="003828C0">
            <w:pPr>
              <w:pStyle w:val="ConsPlusNormal"/>
              <w:jc w:val="center"/>
              <w:rPr>
                <w:rFonts w:ascii="Times New Roman" w:hAnsi="Times New Roman" w:cs="Times New Roman"/>
                <w:lang w:val="en-US"/>
              </w:rPr>
            </w:pPr>
            <w:r>
              <w:rPr>
                <w:rFonts w:ascii="Times New Roman" w:hAnsi="Times New Roman" w:cs="Times New Roman"/>
              </w:rPr>
              <w:t>11.</w:t>
            </w:r>
            <w:r>
              <w:rPr>
                <w:rFonts w:ascii="Times New Roman" w:hAnsi="Times New Roman" w:cs="Times New Roman"/>
                <w:lang w:val="en-US"/>
              </w:rPr>
              <w:t>6</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Ежеквартально (в случае поступления решений судов, арбитражных судов в исполнительные органы)</w:t>
            </w:r>
          </w:p>
        </w:tc>
        <w:tc>
          <w:tcPr>
            <w:tcW w:w="8505" w:type="dxa"/>
          </w:tcPr>
          <w:p w:rsidR="00000312" w:rsidRDefault="003828C0">
            <w:pPr>
              <w:ind w:firstLine="504"/>
              <w:jc w:val="both"/>
            </w:pPr>
            <w:r>
              <w:t>На служебных заседаниях с участием сотрудников юридического отдела, других структурных подразделений администрации Калининского района обеспечено рассмотрение вопросов правоприменительной практики по результатам обсуждения вступивших в законную силу решений судов общей юрисдикции, арбитражных судов, где позиция администрации не была поддержана судом.</w:t>
            </w:r>
          </w:p>
          <w:p w:rsidR="00000312" w:rsidRDefault="003828C0">
            <w:pPr>
              <w:ind w:firstLine="504"/>
              <w:jc w:val="both"/>
            </w:pPr>
            <w:r>
              <w:t>По результатам обсуждения правоприменительной практики выработана единая позиция администрации по применению действующего законодательства, регулирующего вопросы призыва в вооруженные силы РФ; реализации лицами, отнесенными к категории детей-сирот и детей, оставшихся без попечения родителей, права на обеспечение жилым помещением, возмещение ущерба, причиненного имуществу граждан.</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11.8</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Анализ информации о коррупционных проявлениях в деятельности должностных лиц ИОГВ, размещенной в средствах массовой информации, с рассмотрением результатов на заседаниях Комиссий по противодействию коррупции в ИОГВ</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2023-2027 гг., рассмотрение результатов – не реже 1 раза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в полугодие</w:t>
            </w:r>
          </w:p>
        </w:tc>
        <w:tc>
          <w:tcPr>
            <w:tcW w:w="8505" w:type="dxa"/>
          </w:tcPr>
          <w:p w:rsidR="00000312" w:rsidRDefault="003828C0">
            <w:pPr>
              <w:ind w:firstLine="571"/>
              <w:jc w:val="both"/>
            </w:pPr>
            <w:r>
              <w:t>Сотрудниками сектора информации администрации на постоянной основе проводится мониторинг СМИ на предмет упоминания в них администрации, в том числе по вопросам, касающимся коррупционных проявлений в деятельности должностных лиц администрации.</w:t>
            </w:r>
          </w:p>
          <w:p w:rsidR="00000312" w:rsidRDefault="003828C0">
            <w:pPr>
              <w:ind w:firstLine="571"/>
              <w:jc w:val="both"/>
              <w:rPr>
                <w:rFonts w:eastAsia="Calibri"/>
                <w:lang w:val="zh-CN"/>
              </w:rPr>
            </w:pPr>
            <w:r>
              <w:t>В отчетном периоде сообщений в СМИ, которые содержали бы информацию о фактах коррупции со стороны действующих должностных лиц администрации, не выявлено</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1</w:t>
            </w:r>
          </w:p>
          <w:p w:rsidR="00000312" w:rsidRDefault="003828C0">
            <w:pPr>
              <w:jc w:val="center"/>
            </w:pPr>
            <w:r>
              <w:t>1.9</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Проведение общественных обсуждений (с привлечением экспертного сообщества) проектов правовых актов ИОГВ об утверждении планов мероприятий по противодействию коррупции в ИОГВ и внесении в них изменений</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2023-2027 гг.</w:t>
            </w:r>
          </w:p>
        </w:tc>
        <w:tc>
          <w:tcPr>
            <w:tcW w:w="8505" w:type="dxa"/>
          </w:tcPr>
          <w:p w:rsidR="00000312" w:rsidRDefault="003828C0">
            <w:pPr>
              <w:ind w:firstLine="571"/>
              <w:jc w:val="both"/>
              <w:rPr>
                <w:rFonts w:eastAsia="Calibri"/>
                <w:lang w:eastAsia="en-US"/>
              </w:rPr>
            </w:pPr>
            <w:r>
              <w:rPr>
                <w:rFonts w:eastAsia="Calibri"/>
                <w:lang w:eastAsia="en-US"/>
              </w:rPr>
              <w:t xml:space="preserve">С целью обеспечения </w:t>
            </w:r>
            <w:r>
              <w:t xml:space="preserve">открытости деятельности </w:t>
            </w:r>
            <w:r>
              <w:rPr>
                <w:rFonts w:eastAsia="Calibri"/>
                <w:lang w:eastAsia="en-US"/>
              </w:rPr>
              <w:t xml:space="preserve">администрации в сфере противодействия коррупции при подготовке проектов правовых актов администрации, предусматривающих внесение изменений и дополнений в план мероприятий по противодействию коррупции </w:t>
            </w:r>
            <w:r>
              <w:rPr>
                <w:rFonts w:eastAsia="Calibri"/>
                <w:lang w:eastAsia="en-US"/>
              </w:rPr>
              <w:br/>
              <w:t xml:space="preserve">в администрации, на веб-странице администрации на официальном сайте Администрации </w:t>
            </w:r>
            <w:r>
              <w:rPr>
                <w:rFonts w:eastAsia="Calibri"/>
                <w:lang w:eastAsia="en-US"/>
              </w:rPr>
              <w:br/>
              <w:t xml:space="preserve">Санкт-Петербурга создан раздел «Общественное обсуждение проектов правовых актов». </w:t>
            </w:r>
          </w:p>
          <w:p w:rsidR="00000312" w:rsidRDefault="003828C0">
            <w:pPr>
              <w:tabs>
                <w:tab w:val="left" w:pos="720"/>
              </w:tabs>
              <w:ind w:firstLine="571"/>
              <w:jc w:val="both"/>
            </w:pPr>
            <w:r>
              <w:rPr>
                <w:rFonts w:eastAsia="Calibri"/>
                <w:lang w:eastAsia="en-US"/>
              </w:rPr>
              <w:t>В 2023 году в указанном разделе с целью проведения общественного обсуждения был размещен с 10.01.2023 по 16.01.2023 проект распоряжения администрации «</w:t>
            </w:r>
            <w:r>
              <w:t xml:space="preserve">Об утверждении плана мероприятий по противодействию коррупции в администрации Калининского района Санкт-Петербурга на </w:t>
            </w:r>
            <w:bookmarkStart w:id="1" w:name="OLE_LINK1"/>
            <w:bookmarkStart w:id="2" w:name="OLE_LINK2"/>
            <w:r>
              <w:t xml:space="preserve">2023-2027 </w:t>
            </w:r>
            <w:bookmarkEnd w:id="1"/>
            <w:bookmarkEnd w:id="2"/>
            <w:r>
              <w:t>годы</w:t>
            </w:r>
            <w:r>
              <w:rPr>
                <w:rFonts w:eastAsia="Calibri"/>
                <w:lang w:eastAsia="en-US"/>
              </w:rPr>
              <w:t>».</w:t>
            </w:r>
          </w:p>
        </w:tc>
      </w:tr>
      <w:tr w:rsidR="00000312">
        <w:tc>
          <w:tcPr>
            <w:tcW w:w="737" w:type="dxa"/>
          </w:tcPr>
          <w:p w:rsidR="00000312" w:rsidRDefault="00000312">
            <w:pPr>
              <w:pStyle w:val="ConsPlusNormal"/>
              <w:jc w:val="center"/>
              <w:rPr>
                <w:rFonts w:ascii="Times New Roman" w:hAnsi="Times New Roman" w:cs="Times New Roman"/>
              </w:rPr>
            </w:pPr>
          </w:p>
          <w:p w:rsidR="00000312" w:rsidRDefault="003828C0">
            <w:pPr>
              <w:jc w:val="center"/>
            </w:pPr>
            <w:r>
              <w:t>1.10</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Размещение отчета о выполнении настоящего Плана на официальных сайтах ИОГВ (веб-страницах ИОГВ на официальном сайте Администрации Санкт-Петербурга) в сети «Интернет» и направление такого отчета в АГ</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До 1 июля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и 31 декабря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ежегодно</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Отчеты о выполнении настоящего Плана за 2023 год размещены на веб-странице администрации на официальном сайте Администрации Санкт-Петербурга в сети «Интернет» в установленные сроки, а также направлены в АГ (</w:t>
            </w:r>
            <w:r w:rsidR="00394460">
              <w:rPr>
                <w:rFonts w:ascii="Times New Roman" w:hAnsi="Times New Roman" w:cs="Times New Roman"/>
              </w:rPr>
              <w:t>от 30.06.2023 № Исх-04-03-397/23-0-0</w:t>
            </w:r>
            <w:r>
              <w:rPr>
                <w:rFonts w:ascii="Times New Roman" w:hAnsi="Times New Roman" w:cs="Times New Roman"/>
              </w:rPr>
              <w:t>)</w:t>
            </w:r>
          </w:p>
        </w:tc>
      </w:tr>
      <w:tr w:rsidR="00000312">
        <w:tc>
          <w:tcPr>
            <w:tcW w:w="15372" w:type="dxa"/>
            <w:gridSpan w:val="4"/>
          </w:tcPr>
          <w:p w:rsidR="00000312" w:rsidRDefault="003828C0">
            <w:pPr>
              <w:pStyle w:val="ConsPlusNormal"/>
              <w:jc w:val="center"/>
              <w:outlineLvl w:val="1"/>
              <w:rPr>
                <w:rFonts w:ascii="Times New Roman" w:hAnsi="Times New Roman" w:cs="Times New Roman"/>
                <w:b/>
              </w:rPr>
            </w:pPr>
            <w:r>
              <w:rPr>
                <w:rFonts w:ascii="Times New Roman" w:hAnsi="Times New Roman" w:cs="Times New Roman"/>
                <w:b/>
              </w:rPr>
              <w:t>2. Профилактика коррупционных и иных правонарушений при прохождении гражданской службы</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22.1</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Обеспечение представления гражданскими служащими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Январь-апрель, ежегодно</w:t>
            </w:r>
          </w:p>
        </w:tc>
        <w:tc>
          <w:tcPr>
            <w:tcW w:w="8505" w:type="dxa"/>
          </w:tcPr>
          <w:p w:rsidR="00000312" w:rsidRDefault="003828C0">
            <w:pPr>
              <w:ind w:firstLine="560"/>
              <w:jc w:val="both"/>
            </w:pPr>
            <w:r>
              <w:t>В администрации определен Порядок представления гражданами, претендующими на замещение должностей государственной гражданской службы Санкт</w:t>
            </w:r>
            <w:r>
              <w:noBreakHyphen/>
              <w:t>Петербурга в  администрации Калининского района Санкт</w:t>
            </w:r>
            <w:r>
              <w:noBreakHyphen/>
              <w:t>Петербурга, и государственными гражданскими служащими Санкт</w:t>
            </w:r>
            <w:r>
              <w:noBreakHyphen/>
              <w:t>Петербурга, замещающими должности государственной гражданской службы Санкт</w:t>
            </w:r>
            <w:r>
              <w:noBreakHyphen/>
              <w:t>Петербурга в администрации Калининского района Санкт</w:t>
            </w:r>
            <w:r>
              <w:noBreakHyphen/>
              <w:t>Петербурга, сведений о доходах, расходах, об имуществе и обязательствах имущественного характера, утвержденный приказом администрации от 06.03.2023 № 8-п.</w:t>
            </w:r>
          </w:p>
          <w:p w:rsidR="00000312" w:rsidRDefault="003828C0">
            <w:pPr>
              <w:ind w:firstLine="560"/>
              <w:jc w:val="both"/>
            </w:pPr>
            <w:r>
              <w:t>Приказом администрации от 25.12.2023 № 65-п утвержден Перечень должностей государственной гражданской службы Санкт</w:t>
            </w:r>
            <w:r>
              <w:noBreakHyphen/>
              <w:t>Петербурга в администрации Калининского района Санкт</w:t>
            </w:r>
            <w:r>
              <w:noBreakHyphen/>
              <w:t>Петербурга, при замещении которых гражданские служащие администрации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00312" w:rsidRDefault="003828C0">
            <w:pPr>
              <w:ind w:firstLine="560"/>
              <w:jc w:val="both"/>
            </w:pPr>
            <w:r>
              <w:t>Все гражданские служащие, должности которых включены в указанный Перечень, представили сведения в установленные законодательством сроки (сведения представили 162 гражданских служащих)</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22.2</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Организация размещения сведений о доходах, расходах, об имуществе и обязательствах имущественного характера гражданских служащих, их супруг (супругов) и несовершеннолетних детей на официальных сайтах исполнительных органов (веб-страницах исполнительных органов на официальном сайте Администрации Санкт-Петербурга) и ГО Санкт-Петербурга в сети «Интернет» в соответствии с действующим законодательством</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Май, ежегодно</w:t>
            </w:r>
          </w:p>
        </w:tc>
        <w:tc>
          <w:tcPr>
            <w:tcW w:w="8505" w:type="dxa"/>
          </w:tcPr>
          <w:p w:rsidR="00000312" w:rsidRDefault="003828C0">
            <w:pPr>
              <w:tabs>
                <w:tab w:val="left" w:pos="720"/>
              </w:tabs>
              <w:ind w:firstLine="571"/>
              <w:jc w:val="both"/>
            </w:pPr>
            <w:r>
              <w:t xml:space="preserve">В соответствии с пунктом «ж» статьи 1 Указа Президента РФ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администрацией в 2023 году </w:t>
            </w:r>
            <w:r>
              <w:rPr>
                <w:rFonts w:eastAsia="SimSun"/>
              </w:rPr>
              <w:t xml:space="preserve">сведения о доходах, расходах, об имуществе и обязательствах имущественного характера, представляемых в соответствии с Федеральным </w:t>
            </w:r>
            <w:hyperlink r:id="rId7" w:history="1">
              <w:r>
                <w:rPr>
                  <w:rFonts w:eastAsia="SimSun"/>
                </w:rPr>
                <w:t>законом</w:t>
              </w:r>
            </w:hyperlink>
            <w:r>
              <w:rPr>
                <w:rFonts w:eastAsia="SimSun"/>
              </w:rPr>
              <w:t xml:space="preserve"> «О противодействии коррупции» и другими федеральными законами </w:t>
            </w:r>
            <w:r>
              <w:t xml:space="preserve"> </w:t>
            </w:r>
            <w:r>
              <w:rPr>
                <w:rFonts w:eastAsia="SimSun"/>
              </w:rPr>
              <w:t xml:space="preserve">в сети «Интернет» </w:t>
            </w:r>
            <w:r>
              <w:t>не размещались</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22.4</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 xml:space="preserve">Организация работы по уведомлению гражданскими служащими представителя нанимателя о выполнении иной оплачиваемой работы в соответствии с </w:t>
            </w:r>
            <w:hyperlink r:id="rId8" w:history="1">
              <w:r>
                <w:rPr>
                  <w:rFonts w:ascii="Times New Roman" w:hAnsi="Times New Roman" w:cs="Times New Roman"/>
                </w:rPr>
                <w:t>частью 2 статьи 14</w:t>
              </w:r>
            </w:hyperlink>
            <w:r>
              <w:rPr>
                <w:rFonts w:ascii="Times New Roman" w:hAnsi="Times New Roman" w:cs="Times New Roman"/>
              </w:rPr>
              <w:t xml:space="preserve"> Федерального закона "О государственной гражданской службе Российской Федерации"</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2018-2022 гг.</w:t>
            </w:r>
          </w:p>
        </w:tc>
        <w:tc>
          <w:tcPr>
            <w:tcW w:w="8505" w:type="dxa"/>
          </w:tcPr>
          <w:p w:rsidR="00000312" w:rsidRDefault="003828C0">
            <w:pPr>
              <w:pStyle w:val="ConsPlusNonformat"/>
              <w:ind w:firstLine="571"/>
              <w:jc w:val="both"/>
              <w:rPr>
                <w:rFonts w:ascii="Times New Roman" w:hAnsi="Times New Roman" w:cs="Times New Roman"/>
              </w:rPr>
            </w:pPr>
            <w:r>
              <w:rPr>
                <w:rFonts w:ascii="Times New Roman" w:hAnsi="Times New Roman" w:cs="Times New Roman"/>
              </w:rPr>
              <w:t xml:space="preserve">Порядок уведомления гражданским служащим Санкт-Петербурга, замещающим должность государственной гражданской службы Санкт-Петербурга в администрации Калининского района Санкт-Петербурга, о намерении выполнять иную оплачиваемую работу (о выполнении иной оплачиваемой работы) утвержден приказом администрации от 07.07.2023 № 29-п. </w:t>
            </w:r>
          </w:p>
          <w:p w:rsidR="00000312" w:rsidRDefault="003828C0">
            <w:pPr>
              <w:pStyle w:val="ConsPlusNonformat"/>
              <w:ind w:firstLine="571"/>
              <w:jc w:val="both"/>
              <w:rPr>
                <w:rFonts w:ascii="Times New Roman" w:hAnsi="Times New Roman" w:cs="Times New Roman"/>
              </w:rPr>
            </w:pPr>
            <w:r>
              <w:rPr>
                <w:rFonts w:ascii="Times New Roman" w:hAnsi="Times New Roman" w:cs="Times New Roman"/>
              </w:rPr>
              <w:t xml:space="preserve">В отчетном периоде главе администрации поступило уведомление о намерении выполнять иную оплачиваемую работу от </w:t>
            </w:r>
            <w:r w:rsidRPr="00D2038D">
              <w:rPr>
                <w:rFonts w:ascii="Times New Roman" w:hAnsi="Times New Roman" w:cs="Times New Roman"/>
              </w:rPr>
              <w:t>2 г</w:t>
            </w:r>
            <w:r>
              <w:rPr>
                <w:rFonts w:ascii="Times New Roman" w:hAnsi="Times New Roman" w:cs="Times New Roman"/>
              </w:rPr>
              <w:t>ражданских служащих</w:t>
            </w:r>
            <w:r w:rsidR="00D2038D">
              <w:rPr>
                <w:rFonts w:ascii="Times New Roman" w:hAnsi="Times New Roman" w:cs="Times New Roman"/>
              </w:rPr>
              <w:t xml:space="preserve"> (участие в работе избирательных комиссий</w:t>
            </w:r>
            <w:r>
              <w:rPr>
                <w:rFonts w:ascii="Times New Roman" w:hAnsi="Times New Roman" w:cs="Times New Roman"/>
              </w:rPr>
              <w:t>)</w:t>
            </w:r>
            <w:r w:rsidR="00D2038D">
              <w:rPr>
                <w:rFonts w:ascii="Times New Roman" w:hAnsi="Times New Roman" w:cs="Times New Roman"/>
              </w:rPr>
              <w:t>.</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22.5</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 содержащихся в указанных обращениях</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2018-2022 гг.</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администрации организована работа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Приказом администрации от 23.03.2010 № 16-п утверждено Положение о порядке</w:t>
            </w:r>
            <w:r>
              <w:rPr>
                <w:rFonts w:ascii="Times New Roman" w:hAnsi="Times New Roman"/>
              </w:rPr>
              <w:t xml:space="preserve"> уведомления главы администрации о фактах обращения в целях склонения государственного гражданского служащего Санкт-Петербурга, замещающего должность государственной гражданской службы Санкт-Петербурга в администрации, </w:t>
            </w:r>
            <w:r>
              <w:rPr>
                <w:rFonts w:ascii="Times New Roman" w:hAnsi="Times New Roman"/>
              </w:rPr>
              <w:lastRenderedPageBreak/>
              <w:t>к совершению коррупционных правонарушений.</w:t>
            </w:r>
          </w:p>
          <w:p w:rsidR="00000312" w:rsidRDefault="003828C0">
            <w:pPr>
              <w:ind w:firstLine="571"/>
              <w:jc w:val="both"/>
            </w:pPr>
            <w:r>
              <w:t xml:space="preserve">В отделе по вопросам государственной службы и кадров администрации ведется «Журнал регистрации уведомлений представителя нанимателя о фактах обращения в целях склонения государственных гражданских служащих Санкт-Петербурга к совершению коррупционных правонарушений». </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местах приема граждан и служебных кабинетах администрации размещены памятки и </w:t>
            </w:r>
            <w:proofErr w:type="spellStart"/>
            <w:r>
              <w:rPr>
                <w:rFonts w:ascii="Times New Roman" w:hAnsi="Times New Roman" w:cs="Times New Roman"/>
              </w:rPr>
              <w:t>миниплакаты</w:t>
            </w:r>
            <w:proofErr w:type="spellEnd"/>
            <w:r>
              <w:rPr>
                <w:rFonts w:ascii="Times New Roman" w:hAnsi="Times New Roman" w:cs="Times New Roman"/>
              </w:rPr>
              <w:t>, направленные на разъяснение антикоррупционного законодательства и формирование нетерпимого отношения в обществе к коррупционным проявлениям, в том числе обязанности гражданского служащего уведомлять представителя нанимателя, правоохранительные органы обо всех случаях обращения к нему каких-либо лиц в целях склонения его к совершению коррупционных правонарушений.</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 xml:space="preserve">Гражданские служащие ознакомлены под подпись с Памяткой государственному гражданскому служащему «Об основах антикоррупционного поведения». </w:t>
            </w:r>
          </w:p>
          <w:p w:rsidR="00000312" w:rsidRDefault="003828C0">
            <w:pPr>
              <w:ind w:firstLine="571"/>
              <w:jc w:val="both"/>
            </w:pPr>
            <w:r>
              <w:t xml:space="preserve">Гражданские служащие знакомятся под подпись с положениями антикоррупционного законодательства. </w:t>
            </w:r>
          </w:p>
          <w:p w:rsidR="00000312" w:rsidRDefault="003828C0">
            <w:pPr>
              <w:ind w:firstLine="571"/>
              <w:jc w:val="both"/>
            </w:pPr>
            <w:r>
              <w:t>10.02.2023, 07.12.2023 с гражданскими служащими проведены обучающие занятия по вопросам противодействия коррупции, в том числе об</w:t>
            </w:r>
            <w:r>
              <w:rPr>
                <w:rFonts w:eastAsia="SimSun"/>
              </w:rPr>
              <w:t xml:space="preserve"> </w:t>
            </w:r>
            <w:r>
              <w:t>ответственности за коррупционные правонарушения</w:t>
            </w:r>
            <w:r>
              <w:rPr>
                <w:rFonts w:eastAsiaTheme="minorHAnsi"/>
                <w:lang w:eastAsia="en-US"/>
              </w:rPr>
              <w:t>.</w:t>
            </w:r>
          </w:p>
          <w:p w:rsidR="00000312" w:rsidRDefault="003828C0">
            <w:pPr>
              <w:ind w:firstLine="571"/>
              <w:jc w:val="both"/>
            </w:pPr>
            <w:r>
              <w:t>В 2023 году главе администрации уведомлений от гражданских служащих о случаях обращения в целях склонения гражданских служащих к совершению коррупционных правонарушений в администрацию не поступало</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22.6</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Проведение мероприятий, направленных на выявление случаев возникновения конфликта интересов, одной из сторон которого являются гражданские служащие, принятие предусмотренных законодательством Российской Федерации мер по предотвращению и урегулированию конфликта интересов, а также по выявлению и устранению причин и условий, способствующих возникновению конфликта интересов, применению мер ответственности к гражданским служащим</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2018-2022 гг.</w:t>
            </w:r>
          </w:p>
        </w:tc>
        <w:tc>
          <w:tcPr>
            <w:tcW w:w="8505" w:type="dxa"/>
          </w:tcPr>
          <w:p w:rsidR="00000312" w:rsidRDefault="003828C0">
            <w:pPr>
              <w:pStyle w:val="af0"/>
              <w:tabs>
                <w:tab w:val="left" w:pos="851"/>
              </w:tabs>
              <w:ind w:left="0" w:firstLine="571"/>
              <w:jc w:val="both"/>
            </w:pPr>
            <w:r>
              <w:t xml:space="preserve">В администрации организована работа по выявлению случаев возникновения конфликта интересов, одной из сторон которого являются гражданские служащие. </w:t>
            </w:r>
          </w:p>
          <w:p w:rsidR="00000312" w:rsidRDefault="003828C0">
            <w:pPr>
              <w:pStyle w:val="af0"/>
              <w:tabs>
                <w:tab w:val="left" w:pos="851"/>
              </w:tabs>
              <w:ind w:left="0" w:firstLine="571"/>
              <w:jc w:val="both"/>
            </w:pPr>
            <w:r>
              <w:t xml:space="preserve">Приказом администрации от 07.12.2022 № 77-п определен Порядок сообщения гражданскими служащими администрации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000312" w:rsidRDefault="003828C0">
            <w:pPr>
              <w:pStyle w:val="af0"/>
              <w:tabs>
                <w:tab w:val="left" w:pos="851"/>
              </w:tabs>
              <w:ind w:left="0" w:firstLine="571"/>
              <w:jc w:val="both"/>
            </w:pPr>
            <w:r>
              <w:t xml:space="preserve">В целях предотвращения или урегулирования конфликта интересов, выявления и устранения причин и условий, способствующих возникновению конфликта интересов, в здании администрации, в местах приема граждан и служебных кабинетах размещены </w:t>
            </w:r>
            <w:r>
              <w:rPr>
                <w:bCs/>
              </w:rPr>
              <w:t>памятки и плакаты, направленные на разъяснение антикоррупционного законодательства и формирование нетерпимого отношения в обществе к коррупционным проявлениям, обязанности гражданского служащего в соответствии со статьями 10, 11 Федерального закона «О противодействии коррупции» принимать меры по недопущению любой возможности возникновения конфликта интересов, по предотвращению или урегулированию конфликта интересов. Г</w:t>
            </w:r>
            <w:r>
              <w:t>ражданские служащие ознакомлены под подпись с Порядком сообщения гражданскими служащими администрации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22.7</w:t>
            </w:r>
          </w:p>
        </w:tc>
        <w:tc>
          <w:tcPr>
            <w:tcW w:w="4570" w:type="dxa"/>
          </w:tcPr>
          <w:p w:rsidR="00000312" w:rsidRDefault="003828C0">
            <w:r>
              <w:t xml:space="preserve">Организация работы по обеспечению получения гражданскими служащими разрешения </w:t>
            </w:r>
            <w:r>
              <w:lastRenderedPageBreak/>
              <w:t>представителя нанимателя на участие на безвозмездной основе в управлении некоммерческой организацией в соответствии с подпунктом «б» пункта 3 части 1 статьи 17 Федерального закона «О государственной гражданской службе Российской Федерации»</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lastRenderedPageBreak/>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2018-2022 гг.</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Все гражданские служащие администрации ознакомлены с приказом администрации от 07.12.2022 № 78-п «О порядке получения государственными гражданскими служащими Санкт-</w:t>
            </w:r>
            <w:r>
              <w:rPr>
                <w:rFonts w:ascii="Times New Roman" w:hAnsi="Times New Roman" w:cs="Times New Roman"/>
              </w:rPr>
              <w:lastRenderedPageBreak/>
              <w:t>Петербурга, замещающими должности государственной гражданской службы Санкт-Петербурга в администрации Калининского района Санкт-Петербурга, разрешения представителя нанимателя на участие на безвозмездной основе в управлении некоммерческой организацией».</w:t>
            </w:r>
          </w:p>
          <w:p w:rsidR="00000312" w:rsidRDefault="003828C0">
            <w:pPr>
              <w:pStyle w:val="af0"/>
              <w:tabs>
                <w:tab w:val="left" w:pos="851"/>
              </w:tabs>
              <w:ind w:left="0" w:firstLine="571"/>
              <w:jc w:val="both"/>
            </w:pPr>
            <w:r>
              <w:t>В 2023 году заявлений от гражданских служащих администрации о разрешении участвовать на безвозмездной основе в управлении некоммерческой организацией на имя главы администрации не поступало.</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22.8</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Проведение заседаний комиссий по соблюдению требований к служебному поведению гражданских служащих и урегулированию конфликта интересов</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По мере необходимости</w:t>
            </w:r>
          </w:p>
        </w:tc>
        <w:tc>
          <w:tcPr>
            <w:tcW w:w="8505" w:type="dxa"/>
          </w:tcPr>
          <w:p w:rsidR="00000312" w:rsidRDefault="003828C0">
            <w:pPr>
              <w:pStyle w:val="af0"/>
              <w:tabs>
                <w:tab w:val="left" w:pos="851"/>
              </w:tabs>
              <w:ind w:left="0" w:firstLine="571"/>
              <w:jc w:val="both"/>
              <w:rPr>
                <w:bCs/>
              </w:rPr>
            </w:pPr>
            <w:r>
              <w:t xml:space="preserve">В 2023 году состоялось 4 заседания </w:t>
            </w:r>
            <w:r>
              <w:rPr>
                <w:bCs/>
              </w:rPr>
              <w:t xml:space="preserve">комиссии по соблюдению требований к служебному поведению государственных гражданских служащих администрации и урегулированию конфликта интересов, на которых рассмотрены: </w:t>
            </w:r>
          </w:p>
          <w:p w:rsidR="00000312" w:rsidRDefault="003828C0">
            <w:pPr>
              <w:pStyle w:val="af0"/>
              <w:tabs>
                <w:tab w:val="left" w:pos="851"/>
              </w:tabs>
              <w:ind w:left="0" w:firstLine="288"/>
              <w:jc w:val="both"/>
            </w:pPr>
            <w:r>
              <w:rPr>
                <w:bCs/>
              </w:rPr>
              <w:t xml:space="preserve">- 2 </w:t>
            </w:r>
            <w:r>
              <w:t xml:space="preserve">обращения граждан, ранее занимавших должности гражданских служащих, о даче согласия на замещение на условиях трудового договора должности в подведомственном администрации государственном учреждении, если отдельные функции государственного управления данной организации входили в должностные (служебные) обязанности гражданского служащего; </w:t>
            </w:r>
          </w:p>
          <w:p w:rsidR="00000312" w:rsidRDefault="003828C0">
            <w:pPr>
              <w:pStyle w:val="af0"/>
              <w:tabs>
                <w:tab w:val="left" w:pos="851"/>
              </w:tabs>
              <w:ind w:left="0" w:firstLine="288"/>
              <w:jc w:val="both"/>
            </w:pPr>
            <w:r>
              <w:t xml:space="preserve">- заявление гражданского служащего о невозможности по объективным причинам </w:t>
            </w:r>
            <w:r>
              <w:rPr>
                <w:bCs/>
              </w:rPr>
              <w:t>представить сведения о доходах, расходах, об имуществе и обязательствах имущественного характера за 2022 год на бывшего супруга;</w:t>
            </w:r>
          </w:p>
          <w:p w:rsidR="00000312" w:rsidRDefault="003828C0">
            <w:pPr>
              <w:pStyle w:val="af0"/>
              <w:tabs>
                <w:tab w:val="left" w:pos="851"/>
              </w:tabs>
              <w:ind w:left="0" w:firstLine="288"/>
              <w:jc w:val="both"/>
            </w:pPr>
            <w:r>
              <w:t>- материалы проверки полноты и достоверности представленных гражданским служащим сведений о доходах за 2021 год.</w:t>
            </w:r>
          </w:p>
          <w:p w:rsidR="00000312" w:rsidRDefault="003828C0">
            <w:pPr>
              <w:pStyle w:val="af0"/>
              <w:tabs>
                <w:tab w:val="left" w:pos="851"/>
              </w:tabs>
              <w:ind w:left="0"/>
              <w:jc w:val="both"/>
            </w:pPr>
            <w:r>
              <w:t>По результатам рассмотрения материалов Комиссией приняты решения:</w:t>
            </w:r>
          </w:p>
          <w:p w:rsidR="00000312" w:rsidRDefault="003828C0">
            <w:pPr>
              <w:pStyle w:val="af0"/>
              <w:tabs>
                <w:tab w:val="left" w:pos="851"/>
              </w:tabs>
              <w:ind w:left="0" w:firstLine="288"/>
              <w:jc w:val="both"/>
            </w:pPr>
            <w:r>
              <w:t>- дать</w:t>
            </w:r>
            <w:r>
              <w:rPr>
                <w:spacing w:val="-1"/>
                <w:shd w:val="clear" w:color="auto" w:fill="FFFFFF"/>
              </w:rPr>
              <w:t xml:space="preserve"> согласие на замещение на условиях трудового договора должности и (или) выполнение работы, если отдельные функции государственного (административного) управления данной организацией входили в должностные (служебные) обязанности гражданского служащего (по 2 обращениям);</w:t>
            </w:r>
          </w:p>
          <w:p w:rsidR="00000312" w:rsidRDefault="003828C0">
            <w:pPr>
              <w:pStyle w:val="af0"/>
              <w:tabs>
                <w:tab w:val="left" w:pos="851"/>
              </w:tabs>
              <w:ind w:left="0" w:firstLine="288"/>
              <w:jc w:val="both"/>
            </w:pPr>
            <w:r>
              <w:t>- признать, что причина непредставления гражданским служащим сведений о доходах на бывшего супруга за 2022 год является объективной и уважительной;</w:t>
            </w:r>
          </w:p>
          <w:p w:rsidR="00000312" w:rsidRDefault="003828C0">
            <w:pPr>
              <w:pStyle w:val="af0"/>
              <w:tabs>
                <w:tab w:val="left" w:pos="851"/>
              </w:tabs>
              <w:ind w:left="0" w:firstLine="288"/>
              <w:jc w:val="both"/>
            </w:pPr>
            <w:r>
              <w:t>- признать, что гражданским служащим представлены неполные и недостоверные сведения о доходах за 2018 - 2020 годы (</w:t>
            </w:r>
            <w:r>
              <w:rPr>
                <w:bCs/>
              </w:rPr>
              <w:t>проступок признан несущественным)</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22.9</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(должностных) обязанностей, сдаче и оценке подарка, реализации (выкупе) подарка и зачислении в доход бюджета Санкт-Петербурга средств, вырученных от его реализации</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2023-2027 гг.</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администрации организована работа по обеспечению сообщения гражданскими служащими о получении ими подарка в связи с их должностным положением или в связи с исполнением ими служебных (должностных) обязанностей, сдаче и оценке подарка, реализации (выкупе) подарка и зачислении в доход бюджета Санкт-Петербурга средств, вырученных от его реализации.</w:t>
            </w:r>
          </w:p>
          <w:p w:rsidR="00000312" w:rsidRDefault="003828C0">
            <w:pPr>
              <w:pStyle w:val="ConsPlusNormal"/>
              <w:ind w:firstLine="571"/>
              <w:jc w:val="both"/>
              <w:rPr>
                <w:rFonts w:ascii="Times New Roman" w:hAnsi="Times New Roman" w:cs="Times New Roman"/>
              </w:rPr>
            </w:pPr>
            <w:r>
              <w:rPr>
                <w:rFonts w:ascii="Times New Roman" w:hAnsi="Times New Roman" w:cs="Times New Roman"/>
                <w:shd w:val="clear" w:color="auto" w:fill="F9F9F9"/>
              </w:rPr>
              <w:t>Приказом администрации от 10.11.2023 № 53-п утвержден Порядок передачи подарков, полученных государственными гражданскими служащими Санкт</w:t>
            </w:r>
            <w:r>
              <w:rPr>
                <w:rFonts w:ascii="Times New Roman" w:hAnsi="Times New Roman" w:cs="Times New Roman"/>
                <w:shd w:val="clear" w:color="auto" w:fill="F9F9F9"/>
              </w:rPr>
              <w:noBreakHyphen/>
              <w:t>Петербурга, замещающими должности государственной гражданской службы Санкт</w:t>
            </w:r>
            <w:r>
              <w:rPr>
                <w:rFonts w:ascii="Times New Roman" w:hAnsi="Times New Roman" w:cs="Times New Roman"/>
                <w:shd w:val="clear" w:color="auto" w:fill="F9F9F9"/>
              </w:rPr>
              <w:noBreakHyphen/>
              <w:t>Петербурга в администрации Калининского района Санкт</w:t>
            </w:r>
            <w:r>
              <w:rPr>
                <w:rFonts w:ascii="Times New Roman" w:hAnsi="Times New Roman" w:cs="Times New Roman"/>
                <w:shd w:val="clear" w:color="auto" w:fill="F9F9F9"/>
              </w:rPr>
              <w:noBreakHyphen/>
              <w:t>Петербурга,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(служебных) обязанностей, хранения, определения стоимости подарков и их реализации (выкупа)"</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 xml:space="preserve">В здании администрации, в местах приема граждан и служебных кабинетах размещены </w:t>
            </w:r>
            <w:r>
              <w:rPr>
                <w:rFonts w:ascii="Times New Roman" w:hAnsi="Times New Roman" w:cs="Times New Roman"/>
              </w:rPr>
              <w:lastRenderedPageBreak/>
              <w:t>памятки и плакаты, направленные на разъяснение антикоррупционного законодательства и формирование нетерпимого отношения в обществе к коррупционным проявлениям, в том числе запрету на дарение подарков лицам, замещающим государственные должности и на получение ими подарков в связи с выполнением служебных (трудовых) обязанностей.</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 xml:space="preserve">На </w:t>
            </w:r>
            <w:proofErr w:type="spellStart"/>
            <w:r>
              <w:rPr>
                <w:rFonts w:ascii="Times New Roman" w:hAnsi="Times New Roman" w:cs="Times New Roman"/>
              </w:rPr>
              <w:t>вэб</w:t>
            </w:r>
            <w:proofErr w:type="spellEnd"/>
            <w:r>
              <w:rPr>
                <w:rFonts w:ascii="Times New Roman" w:hAnsi="Times New Roman" w:cs="Times New Roman"/>
              </w:rPr>
              <w:t xml:space="preserve">-странице администрации официального сайта размещена информация о законодательном запрете на дарение и получение подарков. </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07.12.2023 проведено методическое занятие с гражданскими служащими администрации, на котором рассмотрен вопрос получения ими подарка в связи с исполнением служебных обязанностей.</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До всех гражданских служащих доведено письмо Комитета государственной службы и кадровой политики от 13.12.2023 № 14-62-3914/23-0-0 о законодательном запрете на дарение и получение подарков.</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отчетном периоде для гражданских служащих подготовлена памятка о действиях в случае получения подарка.</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2023 году сообщений гражданских служащих о получении ими подарков в администрацию н е поступало.</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22.10</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 xml:space="preserve">Организация работы по реализации требований </w:t>
            </w:r>
            <w:hyperlink r:id="rId9" w:history="1">
              <w:r>
                <w:rPr>
                  <w:rFonts w:ascii="Times New Roman" w:hAnsi="Times New Roman" w:cs="Times New Roman"/>
                </w:rPr>
                <w:t>статьи 12</w:t>
              </w:r>
            </w:hyperlink>
            <w:r>
              <w:rPr>
                <w:rFonts w:ascii="Times New Roman" w:hAnsi="Times New Roman" w:cs="Times New Roman"/>
              </w:rPr>
              <w:t xml:space="preserve"> Федерального закона "О противодействии коррупции"</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2023-2027 гг.</w:t>
            </w:r>
          </w:p>
        </w:tc>
        <w:tc>
          <w:tcPr>
            <w:tcW w:w="8505" w:type="dxa"/>
          </w:tcPr>
          <w:p w:rsidR="00000312" w:rsidRDefault="003828C0">
            <w:pPr>
              <w:pStyle w:val="ConsPlusNonformat"/>
              <w:ind w:firstLine="571"/>
              <w:jc w:val="both"/>
              <w:rPr>
                <w:rFonts w:ascii="Times New Roman" w:hAnsi="Times New Roman" w:cs="Times New Roman"/>
              </w:rPr>
            </w:pPr>
            <w:r>
              <w:rPr>
                <w:rFonts w:ascii="Times New Roman" w:hAnsi="Times New Roman" w:cs="Times New Roman"/>
              </w:rPr>
              <w:t>Увольняемые с гражданской службы в администрации под подпись получают письменное уведомление, в котором дополнительно разъясняются положения статьи 12 Федерального закона «О противодействии коррупции» и постановления Правительства Российской Федерации от 21.01.2015 № 29 «Об утверждении Правил сообщения работодателем при заключении трудового договора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отчетном периоде уведомления получили 48 человек.</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 xml:space="preserve">В 2023 году в администрацию поступило 26 сообщений от работодателей о заключении трудового договора с гражданами, замещавшими должности гражданской службы в администрации. По результатам рассмотрения указанных сообщений отделом по вопросам государственной службы и кадров администрации были подготовлены и представлены председателю комиссии по соблюдению требований к служебному поведению государственных гражданских служащих администрации и урегулированию конфликта интересов мотивированные заключения о соблюдении гражданином, замещавшим должность государственной службы в администрации, требований статьи 12 Федерального закона «О противодействии коррупции», согласно которым основания для вынесения вопроса о рассмотрении уведомлений на заседание комиссии отсутствуют, </w:t>
            </w:r>
            <w:proofErr w:type="spellStart"/>
            <w:r>
              <w:rPr>
                <w:rFonts w:ascii="Times New Roman" w:hAnsi="Times New Roman" w:cs="Times New Roman"/>
              </w:rPr>
              <w:t>т.к</w:t>
            </w:r>
            <w:proofErr w:type="spellEnd"/>
            <w:r>
              <w:rPr>
                <w:rFonts w:ascii="Times New Roman" w:hAnsi="Times New Roman" w:cs="Times New Roman"/>
              </w:rPr>
              <w:t xml:space="preserve"> должностные обязанности бывших гражданских служащих не входили отдельные функции государственного управления организациями-работодателями (25 уведомлений), бывшим гражданским служащим ранее было получено согласие комиссии (1 уведомление)</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 xml:space="preserve">В отчетном периоде в комиссию по соблюдению требований к служебному поведению государственных гражданских служащих Санкт-Петербурга в администрации и урегулированию конфликта интересов поступили 2 заявления от граждан, раннее замещавших должности государственной гражданской службы Санкт-Петербурга в администрации, о даче согласия </w:t>
            </w:r>
            <w:r>
              <w:rPr>
                <w:rFonts w:ascii="Times New Roman" w:hAnsi="Times New Roman" w:cs="Times New Roman"/>
              </w:rPr>
              <w:lastRenderedPageBreak/>
              <w:t>на замещение на условиях трудового договора должности в государственных учреждениях, в отношении которых ими осуществлялись отдельные  функции государственного управления.</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 xml:space="preserve">По результатам рассмотрения указанных обращений комиссией приняты решения о даче </w:t>
            </w:r>
            <w:r>
              <w:rPr>
                <w:rFonts w:ascii="Times New Roman" w:hAnsi="Times New Roman" w:cs="Times New Roman"/>
                <w:spacing w:val="-1"/>
                <w:shd w:val="clear" w:color="auto" w:fill="FFFFFF"/>
              </w:rPr>
              <w:t>согласий на замещение на условиях трудового договора должностей в государственных учреждениях.</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22.11</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Организация работы по доведению до гражданских служащих (путем проведения методических занятий, совещаний, бесед и т.п.) положений действующего законодательства Российской Федерации и Санкт-Петербурга о противодействии коррупции</w:t>
            </w:r>
          </w:p>
        </w:tc>
        <w:tc>
          <w:tcPr>
            <w:tcW w:w="1560" w:type="dxa"/>
          </w:tcPr>
          <w:p w:rsidR="00000312" w:rsidRDefault="003828C0">
            <w:pPr>
              <w:pStyle w:val="ConsPlusNormal"/>
              <w:ind w:firstLine="222"/>
              <w:jc w:val="center"/>
              <w:rPr>
                <w:rFonts w:ascii="Times New Roman" w:hAnsi="Times New Roman" w:cs="Times New Roman"/>
              </w:rPr>
            </w:pPr>
            <w:r>
              <w:rPr>
                <w:rFonts w:ascii="Times New Roman" w:hAnsi="Times New Roman" w:cs="Times New Roman"/>
              </w:rPr>
              <w:t>В течение 2023-2027 гг.</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 xml:space="preserve">В течение 2023 года сотрудники отдела по вопросам государственной службы и кадров администрации под подпись знакомили всех гражданских служащих с положениями действующего законодательства Российской Федерации и Санкт-Петербурга в сфере противодействия коррупции, в том числе об ответственности за коррупционные правонарушения, о порядке проверки достоверности и полноты сведений, представляемых гражданами, претендующими на замещение должностей государственной гражданской службы Санкт-Петербурга. </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 xml:space="preserve">Отделом по вопросам государственной службы и кадров администрации до гражданских служащих доведены Методические рекомендации Минтруда России по вопросам представления сведений о доходах, расходах, об имуществе и обязательствах имущественного характера. </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С гражданскими служащими администрации проведены семинары:</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10.02.2023 - по вопросам заполнения справок о доходах, расходах, об имуществе и обязательствах имущественного характера за 2022 год, рассмотрены типовые ошибки при заполнении справок о доходах за предыдущий отчетный период, доведены меры ответственности по коррупционные правонарушения;</w:t>
            </w:r>
          </w:p>
          <w:p w:rsidR="00000312" w:rsidRDefault="003828C0">
            <w:pPr>
              <w:ind w:firstLine="571"/>
              <w:jc w:val="both"/>
            </w:pPr>
            <w:r>
              <w:t>07.12.2023 – по вопросам ограничений и запретов на государственной гражданской службе, ответственности за коррупционные правонарушения,</w:t>
            </w:r>
            <w:r>
              <w:rPr>
                <w:rFonts w:eastAsiaTheme="minorHAnsi"/>
                <w:lang w:eastAsia="en-US"/>
              </w:rPr>
              <w:t xml:space="preserve"> обеспечения сообщения гражданскими служащими о получении ими подарка.</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22.12</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Организация работы по доведению до граждан, поступающих на гражданскую службу в исполнительные органы и ГО Санкт-Петербурга, положений действующего законодательства Российской Федерации и Санкт-Петербурга о противодействии коррупции</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2023-2027 гг.</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2023 году должностные лица отдела по вопросам государственной службы и кадров администрации под подпись знакомили всех граждан, поступающих на государственную гражданскую службу Санкт-Петербурга в администрацию (73 чел.), с положениями законодательства Российской Федерации и Санкт-Петербурга о противодействии коррупции, в том числе об ответственности за коррупционные правонарушения, о заполнении справки о доходах, расходах, об имуществе и обязательствах имущественного характера, а также о порядке проверки достоверности и полноты сведений, представляемых гражданами, претендующими на замещение должностей гражданской службы</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22.14</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Оказание гражданским служащим консультативной помощи по вопросам, связанным с применением законодательства Российской Федерации о противодействии коррупции</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2023-2027 гг.</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отчетном периоде отделом по вопросам государственной службы и кадров администрации оказывалась консультативная помощь  гражданским служащим администрации по вопросам законодательства о противодействии коррупции, в том числе по заполнению справки о доходах, расходах, об имуществе и обязательствах имущественного характера, иной оплачиваемой деятельности, ограничений и запретов для гражданских служащих администрации и при их увольнении с гражданской службы и последующем трудоустройстве, выявления причин возможности конфликта интересов и другим вопросам, связанным с применением законодательства Российской Федерации о противодействии коррупции</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22.15</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Осуществление комплекса организационных, разъяснительных и иных мер по недопущению гражданскими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2023-2027 гг.</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отчетном периоде с гражданскими служащими администрации регулярно проводилась разъяснительная работа в ходе проведения семинаров и консультаций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и работа по формированию у гражданских служащих отрицательного отношения к коррупции.</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Гражданские служащие ознакомлены с «Памяткой государственному гражданскому служащему об основах антикоррупционного поведения»</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22.16</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Осуществление комплекса организационных, разъяснительных и иных мер по соблюдению гражданскими служащими ограничений и запретов, а также по исполнению ими обязанностей, установленных в целях противодействия коррупции</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2023-2027 гг.</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 xml:space="preserve">Все гражданские служащие ознакомлены с Памяткой государственным гражданским служащим администрации Калининского района Санкт-Петербурга по ограничениям и запретам, связанным с государственной </w:t>
            </w:r>
            <w:r>
              <w:rPr>
                <w:rFonts w:ascii="Times New Roman" w:hAnsi="Times New Roman" w:cs="Times New Roman"/>
                <w:spacing w:val="1"/>
              </w:rPr>
              <w:t>гражданской службой</w:t>
            </w:r>
            <w:r>
              <w:rPr>
                <w:rFonts w:ascii="Times New Roman" w:hAnsi="Times New Roman" w:cs="Times New Roman"/>
              </w:rPr>
              <w:t>.</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отчетном периоде фактов несоблюдения гражданскими служащими администрации ограничений, запретов и неисполнения обязанностей, установленных в целях противодействия коррупции не выявлено.</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22.17</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Проведение в исполнительных органах и ГО Санкт-Петербурга мероприятий по формированию у гражданских служащих негативного отношения к коррупции, а также к дарению подарков в связи с их должностным положением или в связи с исполнением ими служебных (должностных) обязанностей</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Ежегодно</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2023 году на постоянной основе проводилась работа по формированию у гражданских служащих администрации негативного отношения к дарению подарков гражданским служащим администрации в связи с их должностным положением или в связи с исполнением ими служебных обязанностей, проводились консультации, доводилась информация по антикоррупционному законодательству.</w:t>
            </w:r>
          </w:p>
          <w:p w:rsidR="00000312" w:rsidRDefault="003828C0">
            <w:pPr>
              <w:ind w:firstLine="571"/>
              <w:jc w:val="both"/>
            </w:pPr>
            <w:r>
              <w:t>07.12.2023 с гражданскими служащими администрации проведен семинар с подробным рассмотрением вопроса</w:t>
            </w:r>
            <w:r>
              <w:rPr>
                <w:rFonts w:eastAsiaTheme="minorHAnsi"/>
                <w:lang w:eastAsia="en-US"/>
              </w:rPr>
              <w:t xml:space="preserve"> сообщения гражданскими служащими о получении ими подарка </w:t>
            </w:r>
            <w:r>
              <w:t>в связи с их должностным положением или в связи с исполнением ими служебных (должностных) обязанностей</w:t>
            </w:r>
            <w:r>
              <w:rPr>
                <w:rFonts w:eastAsiaTheme="minorHAnsi"/>
                <w:lang w:eastAsia="en-US"/>
              </w:rPr>
              <w:t>.</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Сотрудники администрации ознакомлены под подпись с информацией о законодательном запрете на дарение и получение подарков, изложенной в письме Комитета государственной службы и кадровой политики от 13.12.2023 № 14-62-3914/23-0-0.</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отчетном периоде для гражданских служащих подготовлена памятка о действиях в случае получения подарка.</w:t>
            </w:r>
          </w:p>
        </w:tc>
      </w:tr>
      <w:tr w:rsidR="00000312">
        <w:tc>
          <w:tcPr>
            <w:tcW w:w="737" w:type="dxa"/>
          </w:tcPr>
          <w:p w:rsidR="00000312" w:rsidRDefault="00000312">
            <w:pPr>
              <w:pStyle w:val="ConsPlusNormal"/>
              <w:jc w:val="center"/>
              <w:rPr>
                <w:rFonts w:ascii="Times New Roman" w:hAnsi="Times New Roman" w:cs="Times New Roman"/>
              </w:rPr>
            </w:pPr>
          </w:p>
          <w:p w:rsidR="00000312" w:rsidRDefault="003828C0">
            <w:pPr>
              <w:jc w:val="center"/>
              <w:rPr>
                <w:b/>
              </w:rPr>
            </w:pPr>
            <w:r>
              <w:t>2.18</w:t>
            </w:r>
          </w:p>
        </w:tc>
        <w:tc>
          <w:tcPr>
            <w:tcW w:w="4570" w:type="dxa"/>
          </w:tcPr>
          <w:p w:rsidR="00000312" w:rsidRDefault="003828C0">
            <w:pPr>
              <w:pStyle w:val="ConsPlusNormal"/>
              <w:ind w:firstLine="0"/>
              <w:jc w:val="both"/>
              <w:rPr>
                <w:rFonts w:ascii="Times New Roman" w:hAnsi="Times New Roman" w:cs="Times New Roman"/>
              </w:rPr>
            </w:pPr>
            <w:r>
              <w:rPr>
                <w:rStyle w:val="defaultdocbaseattributestyle2"/>
                <w:rFonts w:ascii="Times New Roman" w:hAnsi="Times New Roman" w:cs="Times New Roman"/>
                <w:sz w:val="20"/>
                <w:szCs w:val="20"/>
              </w:rPr>
              <w:t>Принятие мер по повышению эффективности кадровой работы в части, касающейся ведения личных дел лиц, замещающих государственные должности Санкт-Петербурга и должности гражданской службы, в том числе контроля за актуализацией сведений, содержащихся в анкетах, представляемых при назначении на указанные должности, об их родственниках, в целях выявления возможного конфликта интересов</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В течение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2023-2027 гг.</w:t>
            </w:r>
          </w:p>
        </w:tc>
        <w:tc>
          <w:tcPr>
            <w:tcW w:w="8505" w:type="dxa"/>
          </w:tcPr>
          <w:p w:rsidR="00000312" w:rsidRDefault="003828C0">
            <w:pPr>
              <w:pStyle w:val="ConsPlusNormal"/>
              <w:ind w:firstLine="571"/>
              <w:jc w:val="both"/>
              <w:rPr>
                <w:rFonts w:ascii="Times New Roman" w:hAnsi="Times New Roman" w:cs="Times New Roman"/>
                <w:bCs/>
              </w:rPr>
            </w:pPr>
            <w:r>
              <w:rPr>
                <w:rFonts w:ascii="Times New Roman" w:hAnsi="Times New Roman" w:cs="Times New Roman"/>
              </w:rPr>
              <w:t xml:space="preserve">В служебный распорядок администрации внесены изменения об обязанности государственных гражданских служащих (далее – гражданские служащие) </w:t>
            </w:r>
            <w:r>
              <w:rPr>
                <w:rFonts w:ascii="Times New Roman" w:hAnsi="Times New Roman" w:cs="Times New Roman"/>
                <w:bCs/>
              </w:rPr>
              <w:t>сообщать в отдел по вопросам государственной службы и кадров об изменении своих персональных данных в срок не превышающий семи календарных дней.</w:t>
            </w:r>
          </w:p>
          <w:p w:rsidR="00000312" w:rsidRDefault="003828C0">
            <w:pPr>
              <w:pStyle w:val="ConsPlusNormal"/>
              <w:ind w:firstLine="571"/>
              <w:jc w:val="both"/>
              <w:rPr>
                <w:rFonts w:ascii="Times New Roman" w:hAnsi="Times New Roman" w:cs="Times New Roman"/>
                <w:bCs/>
              </w:rPr>
            </w:pPr>
            <w:r>
              <w:rPr>
                <w:rFonts w:ascii="Times New Roman" w:hAnsi="Times New Roman" w:cs="Times New Roman"/>
                <w:bCs/>
              </w:rPr>
              <w:t>В 2023 году в администрации проведено анкетирование всех гражданских служащих для актуализации сведений о родственниках, в личные дела при необходимости внесены дополнения.</w:t>
            </w:r>
          </w:p>
          <w:p w:rsidR="00000312" w:rsidRDefault="003828C0">
            <w:pPr>
              <w:pStyle w:val="ConsPlusNormal"/>
              <w:ind w:firstLine="571"/>
              <w:jc w:val="both"/>
              <w:rPr>
                <w:rFonts w:ascii="Times New Roman" w:hAnsi="Times New Roman" w:cs="Times New Roman"/>
                <w:bCs/>
              </w:rPr>
            </w:pPr>
            <w:r>
              <w:rPr>
                <w:rFonts w:ascii="Times New Roman" w:hAnsi="Times New Roman" w:cs="Times New Roman"/>
                <w:bCs/>
              </w:rPr>
              <w:t xml:space="preserve">Актуализированные сведения о родственниках, представленные гражданскими служащими, проанализированы с целью </w:t>
            </w:r>
            <w:r>
              <w:rPr>
                <w:rStyle w:val="defaultdocbaseattributestyle2"/>
                <w:rFonts w:ascii="Times New Roman" w:hAnsi="Times New Roman" w:cs="Times New Roman"/>
                <w:sz w:val="20"/>
                <w:szCs w:val="20"/>
              </w:rPr>
              <w:t>выявления возможного конфликта интересов</w:t>
            </w:r>
          </w:p>
          <w:p w:rsidR="00000312" w:rsidRDefault="003828C0">
            <w:pPr>
              <w:tabs>
                <w:tab w:val="left" w:pos="720"/>
              </w:tabs>
              <w:ind w:firstLine="571"/>
              <w:jc w:val="both"/>
            </w:pPr>
            <w:r>
              <w:rPr>
                <w:bCs/>
              </w:rPr>
              <w:t>На аппаратных совещаниях руководителям структурных подразделений периодически доводится информация о контроле за представлением изменений персональных данных подчиненных гражданских служащих.</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22.20</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Проведение оценки коррупционных рисков при реализации функций и полномочий ИОГВ и ГО Санкт-Петербурга</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Ежегодно</w:t>
            </w:r>
          </w:p>
        </w:tc>
        <w:tc>
          <w:tcPr>
            <w:tcW w:w="8505" w:type="dxa"/>
          </w:tcPr>
          <w:p w:rsidR="00000312" w:rsidRDefault="003828C0">
            <w:pPr>
              <w:ind w:firstLine="571"/>
              <w:jc w:val="both"/>
            </w:pPr>
            <w:r>
              <w:t xml:space="preserve">В отчетном периоде была проведена оценка коррупционных рисков при реализации функций и полномочий администрации, по результатам которой распоряжением администрации от 13.06.2023 № 533-р были внесены изменения в Перечень </w:t>
            </w:r>
            <w:proofErr w:type="spellStart"/>
            <w:r>
              <w:t>коррупционно</w:t>
            </w:r>
            <w:proofErr w:type="spellEnd"/>
            <w:r>
              <w:t xml:space="preserve"> опасных функций, выполняемых администрацией, утвержденный распоряжением администрации от 19.12.2022 </w:t>
            </w:r>
            <w:r>
              <w:br/>
              <w:t>№ 1127-р.</w:t>
            </w:r>
          </w:p>
          <w:p w:rsidR="00000312" w:rsidRDefault="003828C0">
            <w:pPr>
              <w:ind w:firstLine="571"/>
              <w:jc w:val="both"/>
            </w:pPr>
            <w:r>
              <w:t xml:space="preserve">Кроме того, в результате проведенного анализа должностных регламентов гражданских служащих на предмет наличия </w:t>
            </w:r>
            <w:proofErr w:type="spellStart"/>
            <w:r>
              <w:t>коррупционно</w:t>
            </w:r>
            <w:proofErr w:type="spellEnd"/>
            <w:r>
              <w:t xml:space="preserve"> опасных полномочий в отчетном периоде трижды актуализировался Перечень должностей государственной гражданской службы Санкт-Петербурга в администрации, при замещении которых государственные гражданские служащие Санкт-Петербурга администрации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c>
      </w:tr>
      <w:tr w:rsidR="00000312">
        <w:tc>
          <w:tcPr>
            <w:tcW w:w="15372" w:type="dxa"/>
            <w:gridSpan w:val="4"/>
          </w:tcPr>
          <w:p w:rsidR="00000312" w:rsidRDefault="003828C0">
            <w:pPr>
              <w:pStyle w:val="ConsPlusNormal"/>
              <w:jc w:val="center"/>
              <w:outlineLvl w:val="1"/>
              <w:rPr>
                <w:rFonts w:ascii="Times New Roman" w:hAnsi="Times New Roman" w:cs="Times New Roman"/>
                <w:b/>
              </w:rPr>
            </w:pPr>
            <w:r>
              <w:rPr>
                <w:rFonts w:ascii="Times New Roman" w:hAnsi="Times New Roman" w:cs="Times New Roman"/>
                <w:b/>
              </w:rPr>
              <w:t>3. Организация работы по противодействию коррупции в ГУ и ГУП</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33.1</w:t>
            </w:r>
          </w:p>
        </w:tc>
        <w:tc>
          <w:tcPr>
            <w:tcW w:w="4570"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Разработка и утверждение правовыми актами ИОГВ плана работы ИОГВ по противодействию коррупции в ГУ и ГУП на 2023-2027 годы с учетом направления деятельности ГУ и ГУП</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Январь 2023 г.</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План работы администрации Калининского района Санкт-Петербурга по противодействию коррупции в подведомственных государственных учреждениях на 2023-2027 годы утвержден распоряжением администрации от 25.01.2023 № 47-р «Об утверждении Плана работы администрации Калининского района Санкт-Петербурга по противодействию коррупции в подведомственных государственных учреждениях на 2023-2027 годы»</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33.2</w:t>
            </w:r>
          </w:p>
        </w:tc>
        <w:tc>
          <w:tcPr>
            <w:tcW w:w="4570" w:type="dxa"/>
          </w:tcPr>
          <w:p w:rsidR="00000312" w:rsidRDefault="003828C0">
            <w:pPr>
              <w:spacing w:after="1" w:line="220" w:lineRule="auto"/>
              <w:jc w:val="both"/>
            </w:pPr>
            <w:r>
              <w:t>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 правоохранительными, контролирующими органами коррупционных правонарушений в ГУ и ГУП</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При получении информации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из органов прокуратуры, </w:t>
            </w:r>
            <w:proofErr w:type="spellStart"/>
            <w:r>
              <w:rPr>
                <w:rFonts w:ascii="Times New Roman" w:hAnsi="Times New Roman" w:cs="Times New Roman"/>
              </w:rPr>
              <w:t>правоохрани</w:t>
            </w:r>
            <w:proofErr w:type="spellEnd"/>
            <w:r>
              <w:rPr>
                <w:rFonts w:ascii="Times New Roman" w:hAnsi="Times New Roman" w:cs="Times New Roman"/>
              </w:rPr>
              <w:t>-тельных, контролирую-</w:t>
            </w:r>
            <w:proofErr w:type="spellStart"/>
            <w:r>
              <w:rPr>
                <w:rFonts w:ascii="Times New Roman" w:hAnsi="Times New Roman" w:cs="Times New Roman"/>
              </w:rPr>
              <w:t>щих</w:t>
            </w:r>
            <w:proofErr w:type="spellEnd"/>
            <w:r>
              <w:rPr>
                <w:rFonts w:ascii="Times New Roman" w:hAnsi="Times New Roman" w:cs="Times New Roman"/>
              </w:rPr>
              <w:t xml:space="preserve"> органов</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отчетном периоде распоряжением администрации от 25.01.2023 № 47-р утвержден План работы администрации Калининского района Санкт-Петербурга по противодействию коррупции в подведомственных государственных учреждениях на 2023-2027 годы, изменения в указанный план не вносились в связи с отсутствием оснований.</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Руководители ГУ ознакомлены с требованиями статьи 13.3 Федерального закона «О противодействии коррупции». О выполнении указанных требований в 2023 году руководителями ГУ представлена информация в отдел по вопросам государственной службы и кадров, проведен анализ представленной информации. Руководители ГУ повторно под подпись ознакомили всех сотрудников с положениями уголовного законодательства Российской Федерации об ответственности за коррупционные преступления.</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целях недопущения возникновения конфликта интересов в ГУ при наличии сотрудников, состоящих в близком родстве (свойстве) проводится анализ и материалы рассматриваются на заседаниях комиссий по противодействию коррупции ГУ.</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С руководителями ГУ проведена разъяснительная работа по вопросу неукоснительного соблюдения требований действующего законодательства, регулирующего систему оплаты труда работников ГУ.</w:t>
            </w:r>
          </w:p>
          <w:p w:rsidR="00000312" w:rsidRDefault="003828C0">
            <w:pPr>
              <w:ind w:firstLine="571"/>
              <w:jc w:val="both"/>
              <w:rPr>
                <w:szCs w:val="24"/>
                <w:shd w:val="clear" w:color="auto" w:fill="FFFFFF"/>
              </w:rPr>
            </w:pPr>
            <w:r>
              <w:rPr>
                <w:szCs w:val="24"/>
                <w:shd w:val="clear" w:color="auto" w:fill="FFFFFF"/>
              </w:rPr>
              <w:t>Сотрудниками юридического отдела администрации обеспечивается участие в выработке дополнительных мер, направленных на противодействие коррупции в ГУ, в случае поступления из правоохранительных органов, органов контроля информации о выявленных нарушениях в деятельности государственных учреждений</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33.3</w:t>
            </w:r>
          </w:p>
        </w:tc>
        <w:tc>
          <w:tcPr>
            <w:tcW w:w="4570" w:type="dxa"/>
          </w:tcPr>
          <w:p w:rsidR="00000312" w:rsidRDefault="003828C0">
            <w:pPr>
              <w:spacing w:after="1" w:line="220" w:lineRule="auto"/>
              <w:jc w:val="both"/>
            </w:pPr>
            <w:r>
              <w:t>Организация совещаний (обучающих мероприятий) с руководителями (заместителями руководителей) ГУ и ГУП по вопросам организации работы по противодействию коррупции в ГУ и ГУП</w:t>
            </w:r>
          </w:p>
        </w:tc>
        <w:tc>
          <w:tcPr>
            <w:tcW w:w="1560" w:type="dxa"/>
          </w:tcPr>
          <w:p w:rsidR="00000312" w:rsidRDefault="003828C0">
            <w:pPr>
              <w:spacing w:after="1" w:line="220" w:lineRule="auto"/>
              <w:jc w:val="center"/>
            </w:pPr>
            <w:r>
              <w:t>I квартал,</w:t>
            </w:r>
          </w:p>
          <w:p w:rsidR="00000312" w:rsidRDefault="003828C0">
            <w:pPr>
              <w:spacing w:after="1" w:line="220" w:lineRule="auto"/>
              <w:jc w:val="center"/>
            </w:pPr>
            <w:r>
              <w:t>ежегодно</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25.01.2023, 27.01.2023, 20.02.2023 проведены семинары по вопросам заполнения справок о доходах, расходах, об имуществе и обязательствах имущественного характера с руководителями ГУ и заполнения соответствующей справки (за 2022 год), по вопросам организации и проведения мероприятий по противодействию коррупции, выполнению статьи 13.3 Федерального закона «О противодействии коррупции».</w:t>
            </w:r>
          </w:p>
          <w:p w:rsidR="00000312" w:rsidRDefault="003828C0">
            <w:pPr>
              <w:pStyle w:val="ConsPlusNormal"/>
              <w:ind w:firstLine="571"/>
              <w:jc w:val="both"/>
              <w:rPr>
                <w:rFonts w:ascii="Times New Roman" w:hAnsi="Times New Roman" w:cs="Times New Roman"/>
                <w:szCs w:val="24"/>
              </w:rPr>
            </w:pPr>
            <w:r>
              <w:rPr>
                <w:rFonts w:ascii="Times New Roman" w:hAnsi="Times New Roman" w:cs="Times New Roman"/>
              </w:rPr>
              <w:t xml:space="preserve">14.04.2023, 24.11.2023 проведены совещания с руководителями ГУ по вопросам: </w:t>
            </w:r>
            <w:r>
              <w:rPr>
                <w:rFonts w:ascii="Times New Roman" w:hAnsi="Times New Roman" w:cs="Times New Roman"/>
                <w:szCs w:val="24"/>
              </w:rPr>
              <w:t>организации работы по противодействию коррупции</w:t>
            </w:r>
            <w:r>
              <w:rPr>
                <w:rFonts w:ascii="Times New Roman" w:hAnsi="Times New Roman" w:cs="Times New Roman"/>
              </w:rPr>
              <w:t xml:space="preserve">, выявленных в результате выездных проверок типовых недостатках в работе </w:t>
            </w:r>
            <w:r>
              <w:rPr>
                <w:rFonts w:ascii="Times New Roman" w:hAnsi="Times New Roman" w:cs="Times New Roman"/>
                <w:szCs w:val="24"/>
              </w:rPr>
              <w:t>ГУ по противодействию коррупции</w:t>
            </w:r>
            <w:r>
              <w:rPr>
                <w:rFonts w:ascii="Times New Roman" w:hAnsi="Times New Roman" w:cs="Times New Roman"/>
              </w:rPr>
              <w:t>, руководителям ГУ дополнительно доведена информация об ответственности за нарушения антикоррупционного законодательства</w:t>
            </w:r>
          </w:p>
        </w:tc>
      </w:tr>
      <w:tr w:rsidR="00000312">
        <w:trPr>
          <w:trHeight w:val="1069"/>
        </w:trPr>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33.4</w:t>
            </w:r>
          </w:p>
        </w:tc>
        <w:tc>
          <w:tcPr>
            <w:tcW w:w="4570" w:type="dxa"/>
          </w:tcPr>
          <w:p w:rsidR="00000312" w:rsidRDefault="003828C0">
            <w:pPr>
              <w:spacing w:after="1" w:line="220" w:lineRule="auto"/>
              <w:jc w:val="both"/>
            </w:pPr>
            <w:r>
              <w:t>Организация обучающих мероприятий с должностными лицами ГУ и ГУП, ответственными за профилактику коррупционных и иных правонарушений</w:t>
            </w:r>
          </w:p>
        </w:tc>
        <w:tc>
          <w:tcPr>
            <w:tcW w:w="1560" w:type="dxa"/>
          </w:tcPr>
          <w:p w:rsidR="00000312" w:rsidRDefault="003828C0">
            <w:pPr>
              <w:spacing w:after="1" w:line="220" w:lineRule="auto"/>
              <w:jc w:val="center"/>
            </w:pPr>
            <w:r>
              <w:t>III квартал,</w:t>
            </w:r>
          </w:p>
          <w:p w:rsidR="00000312" w:rsidRDefault="003828C0">
            <w:pPr>
              <w:spacing w:after="1" w:line="220" w:lineRule="auto"/>
              <w:jc w:val="center"/>
            </w:pPr>
            <w:r>
              <w:t>ежегодно</w:t>
            </w:r>
          </w:p>
        </w:tc>
        <w:tc>
          <w:tcPr>
            <w:tcW w:w="8505" w:type="dxa"/>
          </w:tcPr>
          <w:p w:rsidR="00000312" w:rsidRDefault="003828C0">
            <w:pPr>
              <w:widowControl w:val="0"/>
              <w:autoSpaceDE w:val="0"/>
              <w:autoSpaceDN w:val="0"/>
              <w:adjustRightInd w:val="0"/>
              <w:spacing w:line="276" w:lineRule="auto"/>
              <w:ind w:firstLine="571"/>
              <w:jc w:val="both"/>
            </w:pPr>
            <w:r>
              <w:t>28.09.2023 проведено обучающее мероприятие с должностными лицами ГУ, ответственными за профилактику коррупционных и иных правонарушений, на котором рассматривались вопросы выполнения планов мероприятий по противодействию коррупции в ГУ, изменения в законодательстве по противодействию коррупции, типовые недостатки в</w:t>
            </w:r>
            <w:r>
              <w:rPr>
                <w:szCs w:val="24"/>
              </w:rPr>
              <w:t xml:space="preserve"> работе по противодействию коррупции </w:t>
            </w:r>
            <w:r>
              <w:t>в ГУ.</w:t>
            </w:r>
          </w:p>
        </w:tc>
      </w:tr>
      <w:tr w:rsidR="00000312">
        <w:tc>
          <w:tcPr>
            <w:tcW w:w="737" w:type="dxa"/>
            <w:vAlign w:val="center"/>
          </w:tcPr>
          <w:p w:rsidR="00000312" w:rsidRDefault="003828C0">
            <w:pPr>
              <w:spacing w:after="1" w:line="220" w:lineRule="auto"/>
              <w:jc w:val="center"/>
            </w:pPr>
            <w:r>
              <w:t>3.5</w:t>
            </w:r>
          </w:p>
        </w:tc>
        <w:tc>
          <w:tcPr>
            <w:tcW w:w="4570" w:type="dxa"/>
          </w:tcPr>
          <w:p w:rsidR="00000312" w:rsidRDefault="003828C0">
            <w:pPr>
              <w:spacing w:after="1" w:line="220" w:lineRule="auto"/>
            </w:pPr>
            <w:r>
              <w:t>Проведение мониторинга исполнения трудовых обязанностей работниками, деятельность которых связана с коррупционными рисками</w:t>
            </w:r>
          </w:p>
        </w:tc>
        <w:tc>
          <w:tcPr>
            <w:tcW w:w="1560" w:type="dxa"/>
          </w:tcPr>
          <w:p w:rsidR="00000312" w:rsidRDefault="003828C0">
            <w:pPr>
              <w:spacing w:after="1" w:line="220" w:lineRule="auto"/>
              <w:jc w:val="center"/>
            </w:pPr>
            <w:r>
              <w:t xml:space="preserve">В течение </w:t>
            </w:r>
          </w:p>
          <w:p w:rsidR="00000312" w:rsidRDefault="003828C0">
            <w:pPr>
              <w:spacing w:after="1" w:line="220" w:lineRule="auto"/>
              <w:jc w:val="center"/>
            </w:pPr>
            <w:r>
              <w:t>2023-2027 гг.</w:t>
            </w:r>
          </w:p>
        </w:tc>
        <w:tc>
          <w:tcPr>
            <w:tcW w:w="8505" w:type="dxa"/>
          </w:tcPr>
          <w:p w:rsidR="00000312" w:rsidRDefault="003828C0">
            <w:pPr>
              <w:pStyle w:val="ConsPlusNonformat"/>
              <w:ind w:firstLine="567"/>
              <w:jc w:val="both"/>
              <w:rPr>
                <w:rFonts w:ascii="Times New Roman" w:hAnsi="Times New Roman" w:cs="Times New Roman"/>
                <w:shd w:val="clear" w:color="auto" w:fill="FFFFFF"/>
              </w:rPr>
            </w:pPr>
            <w:r>
              <w:rPr>
                <w:rFonts w:ascii="Times New Roman" w:hAnsi="Times New Roman" w:cs="Times New Roman"/>
              </w:rPr>
              <w:t>На регулярной основе проводится мониторинг</w:t>
            </w:r>
            <w:r>
              <w:rPr>
                <w:rFonts w:ascii="Times New Roman" w:hAnsi="Times New Roman" w:cs="Times New Roman"/>
                <w:b/>
              </w:rPr>
              <w:t xml:space="preserve"> </w:t>
            </w:r>
            <w:r>
              <w:rPr>
                <w:rFonts w:ascii="Times New Roman" w:hAnsi="Times New Roman" w:cs="Times New Roman"/>
                <w:shd w:val="clear" w:color="auto" w:fill="FFFFFF"/>
              </w:rPr>
              <w:t>исполнения трудовых обязанностей работниками, деятельность которых связана с коррупционными рисками. Анализ исполнения трудовых обязанностей данных работников осуществляется должностными лицами, ответственными за профилактику коррупционных и иных правонарушений, и руководителями ГУ по результатам деятельности ГУ, проверок и предписаний надзорных органов, поступивших жалоб граждан.</w:t>
            </w:r>
          </w:p>
          <w:p w:rsidR="00000312" w:rsidRDefault="003828C0">
            <w:pPr>
              <w:pStyle w:val="ConsPlusNonformat"/>
              <w:ind w:firstLine="567"/>
              <w:jc w:val="both"/>
              <w:rPr>
                <w:rFonts w:ascii="Times New Roman" w:hAnsi="Times New Roman" w:cs="Times New Roman"/>
              </w:rPr>
            </w:pPr>
            <w:r>
              <w:rPr>
                <w:rFonts w:ascii="Times New Roman" w:eastAsia="Calibri" w:hAnsi="Times New Roman" w:cs="Times New Roman"/>
                <w:bCs/>
                <w:iCs/>
                <w:lang w:eastAsia="en-US"/>
              </w:rPr>
              <w:t xml:space="preserve">В ГУ утверждены </w:t>
            </w:r>
            <w:r>
              <w:rPr>
                <w:rFonts w:ascii="Times New Roman" w:hAnsi="Times New Roman" w:cs="Times New Roman"/>
              </w:rPr>
              <w:t xml:space="preserve">перечни должностей, замещение которых предполагает выполнение </w:t>
            </w:r>
            <w:proofErr w:type="spellStart"/>
            <w:r>
              <w:rPr>
                <w:rFonts w:ascii="Times New Roman" w:hAnsi="Times New Roman" w:cs="Times New Roman"/>
              </w:rPr>
              <w:t>коррупционно</w:t>
            </w:r>
            <w:proofErr w:type="spellEnd"/>
            <w:r>
              <w:rPr>
                <w:rFonts w:ascii="Times New Roman" w:hAnsi="Times New Roman" w:cs="Times New Roman"/>
              </w:rPr>
              <w:t>-опасных функций, кодексы этики и служебного поведения работников учреждений, работники ознакомлены с юридической ответственностью за исполнение положений кодекса. Вновь принимаемые работники ГУ знакомятся с кодексом этики и служебного поведения под роспись.</w:t>
            </w:r>
          </w:p>
          <w:p w:rsidR="00000312" w:rsidRDefault="003828C0">
            <w:pPr>
              <w:pStyle w:val="ConsPlusNonformat"/>
              <w:ind w:firstLine="567"/>
              <w:jc w:val="both"/>
              <w:rPr>
                <w:rFonts w:ascii="Times New Roman" w:hAnsi="Times New Roman" w:cs="Times New Roman"/>
              </w:rPr>
            </w:pPr>
            <w:r>
              <w:rPr>
                <w:rFonts w:ascii="Times New Roman" w:eastAsia="Calibri" w:hAnsi="Times New Roman" w:cs="Times New Roman"/>
                <w:bCs/>
                <w:iCs/>
                <w:lang w:eastAsia="en-US"/>
              </w:rPr>
              <w:t xml:space="preserve">Руководители ГУ информируют администрацию о работниках, осуществляющих трудовую деятельность и находящихся в близком родстве или свойстве, а также о принятых мерах в отношении данных работников по недопущению любой возможности возникновения конфликта интересов. </w:t>
            </w:r>
          </w:p>
          <w:p w:rsidR="00000312" w:rsidRDefault="003828C0">
            <w:pPr>
              <w:pStyle w:val="ConsPlusNonformat"/>
              <w:ind w:firstLine="567"/>
              <w:jc w:val="both"/>
              <w:rPr>
                <w:rFonts w:ascii="Times New Roman" w:hAnsi="Times New Roman" w:cs="Times New Roman"/>
              </w:rPr>
            </w:pPr>
            <w:r>
              <w:rPr>
                <w:rFonts w:ascii="Times New Roman" w:hAnsi="Times New Roman" w:cs="Times New Roman"/>
              </w:rPr>
              <w:t>Контроль организации работы ГУ по проведению мониторинга исполнения трудовых обязанностей работников, деятельность которых связана с коррупционными рисками, проводится в ходе плановых проверок</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33.6</w:t>
            </w:r>
          </w:p>
        </w:tc>
        <w:tc>
          <w:tcPr>
            <w:tcW w:w="4570" w:type="dxa"/>
          </w:tcPr>
          <w:p w:rsidR="00000312" w:rsidRDefault="003828C0">
            <w:pPr>
              <w:spacing w:after="1" w:line="220" w:lineRule="auto"/>
            </w:pPr>
            <w:r>
              <w:t xml:space="preserve">Обеспечение общественного контроля за деятельностью ГУ и ГУП по реализации положений Федерального </w:t>
            </w:r>
            <w:hyperlink r:id="rId10">
              <w:r>
                <w:t>закона</w:t>
              </w:r>
            </w:hyperlink>
            <w:r>
              <w:t xml:space="preserve"> "О контрактной системе в сфере закупок товаров, работ, услуг для обеспечения государственных и муниципальных нужд" (при поступлении в ИОГВ обращений </w:t>
            </w:r>
            <w:r>
              <w:lastRenderedPageBreak/>
              <w:t>граждан, общественных объединений или объединений юридических лиц)</w:t>
            </w:r>
          </w:p>
        </w:tc>
        <w:tc>
          <w:tcPr>
            <w:tcW w:w="1560" w:type="dxa"/>
          </w:tcPr>
          <w:p w:rsidR="00000312" w:rsidRDefault="003828C0">
            <w:pPr>
              <w:spacing w:after="1" w:line="220" w:lineRule="auto"/>
              <w:jc w:val="center"/>
            </w:pPr>
            <w:r>
              <w:lastRenderedPageBreak/>
              <w:t xml:space="preserve">В течение </w:t>
            </w:r>
          </w:p>
          <w:p w:rsidR="00000312" w:rsidRDefault="003828C0">
            <w:pPr>
              <w:spacing w:after="1" w:line="220" w:lineRule="auto"/>
              <w:jc w:val="center"/>
            </w:pPr>
            <w:r>
              <w:t>2023-2027 гг.</w:t>
            </w:r>
          </w:p>
        </w:tc>
        <w:tc>
          <w:tcPr>
            <w:tcW w:w="8505" w:type="dxa"/>
          </w:tcPr>
          <w:p w:rsidR="00000312" w:rsidRDefault="003828C0">
            <w:pPr>
              <w:ind w:firstLine="504"/>
              <w:jc w:val="both"/>
            </w:pPr>
            <w:r>
              <w:t xml:space="preserve">В соответствии со статьей 102 Федерального закона № 44-ФЗ администрацией Калининского района Санкт-Петербурга обеспечиваются возможности общественного контроля за соблюдением законодательства Российской Федерации и иных нормативных правовых актов о контрактной системе в сфере закупок в соответствии с Федеральным законом гражданами, общественными объединениями и объединениями юридических лиц. Открытость и прозрачность </w:t>
            </w:r>
            <w:r>
              <w:lastRenderedPageBreak/>
              <w:t xml:space="preserve">информации о контрактной системе в сфере закупок обеспечиваются, в частности, путем </w:t>
            </w:r>
            <w:r>
              <w:br/>
              <w:t>ее размещения в Единой информационной системе.</w:t>
            </w:r>
          </w:p>
          <w:p w:rsidR="00000312" w:rsidRDefault="003828C0">
            <w:pPr>
              <w:ind w:firstLine="504"/>
              <w:jc w:val="both"/>
            </w:pPr>
            <w:r>
              <w:t xml:space="preserve">Обращений граждан, общественных объединений или объединений юридических лиц в целях осуществления общественного контроля за деятельностью ГУ по реализации положений Федерального </w:t>
            </w:r>
            <w:hyperlink r:id="rId11">
              <w:r>
                <w:t>закона</w:t>
              </w:r>
            </w:hyperlink>
            <w:r>
              <w:t xml:space="preserve"> № 44-ФЗ в 2023 году в администрацию не поступало</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33.7</w:t>
            </w:r>
          </w:p>
        </w:tc>
        <w:tc>
          <w:tcPr>
            <w:tcW w:w="4570" w:type="dxa"/>
          </w:tcPr>
          <w:p w:rsidR="00000312" w:rsidRDefault="003828C0">
            <w:pPr>
              <w:spacing w:after="1" w:line="220" w:lineRule="auto"/>
            </w:pPr>
            <w:r>
              <w:t>Обеспечение представления руководителями ГУ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Январь-апрель, ежегодно</w:t>
            </w:r>
          </w:p>
        </w:tc>
        <w:tc>
          <w:tcPr>
            <w:tcW w:w="8505" w:type="dxa"/>
          </w:tcPr>
          <w:p w:rsidR="00000312" w:rsidRDefault="003828C0">
            <w:pPr>
              <w:pStyle w:val="ConsPlusNormal"/>
              <w:ind w:firstLine="504"/>
              <w:jc w:val="both"/>
              <w:rPr>
                <w:rFonts w:ascii="Times New Roman" w:hAnsi="Times New Roman" w:cs="Times New Roman"/>
              </w:rPr>
            </w:pPr>
            <w:r>
              <w:rPr>
                <w:rFonts w:ascii="Times New Roman" w:hAnsi="Times New Roman" w:cs="Times New Roman"/>
              </w:rPr>
              <w:t>Все руководители ГУ представили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 2022 год в установленные законодательством сроки (представили сведения 168 руководителей)</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33.8</w:t>
            </w:r>
          </w:p>
        </w:tc>
        <w:tc>
          <w:tcPr>
            <w:tcW w:w="4570" w:type="dxa"/>
          </w:tcPr>
          <w:p w:rsidR="00000312" w:rsidRDefault="003828C0">
            <w:pPr>
              <w:spacing w:after="1" w:line="220" w:lineRule="auto"/>
            </w:pPr>
            <w:r>
              <w:t>Размещение сведений о доходах, об имуществе и обязательствах имущественного характера руководителей ГУ, их супруг (супругов) и несовершеннолетних детей на официальных сайтах исполнительных органов (веб-страницах исполнительных органов на официальном сайте Администрации Санкт-Петербурга) в сети "Интернет" в соответствии с законодательством</w:t>
            </w:r>
          </w:p>
        </w:tc>
        <w:tc>
          <w:tcPr>
            <w:tcW w:w="1560" w:type="dxa"/>
          </w:tcPr>
          <w:p w:rsidR="00000312" w:rsidRDefault="003828C0">
            <w:pPr>
              <w:spacing w:after="1" w:line="220" w:lineRule="auto"/>
              <w:jc w:val="center"/>
            </w:pPr>
            <w:r>
              <w:t>Май, ежегодно</w:t>
            </w:r>
          </w:p>
        </w:tc>
        <w:tc>
          <w:tcPr>
            <w:tcW w:w="8505" w:type="dxa"/>
          </w:tcPr>
          <w:p w:rsidR="00000312" w:rsidRDefault="003828C0">
            <w:pPr>
              <w:tabs>
                <w:tab w:val="left" w:pos="720"/>
              </w:tabs>
              <w:ind w:firstLine="504"/>
              <w:jc w:val="both"/>
            </w:pPr>
            <w:r>
              <w:t xml:space="preserve">В соответствии с пунктом «ж» статьи 1 Указа Президента РФ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администрацией в 2023 году </w:t>
            </w:r>
            <w:r>
              <w:rPr>
                <w:rFonts w:eastAsia="SimSun"/>
              </w:rPr>
              <w:t xml:space="preserve">сведения о доходах, расходах, об имуществе и обязательствах имущественного характера, представляемых в соответствии с Федеральным </w:t>
            </w:r>
            <w:hyperlink r:id="rId12" w:history="1">
              <w:r>
                <w:rPr>
                  <w:rFonts w:eastAsia="SimSun"/>
                </w:rPr>
                <w:t>законом</w:t>
              </w:r>
            </w:hyperlink>
            <w:r>
              <w:rPr>
                <w:rFonts w:eastAsia="SimSun"/>
              </w:rPr>
              <w:t xml:space="preserve"> «О противодействии коррупции» и другими федеральными законами</w:t>
            </w:r>
            <w:r>
              <w:t xml:space="preserve"> </w:t>
            </w:r>
            <w:r>
              <w:rPr>
                <w:rFonts w:eastAsia="SimSun"/>
              </w:rPr>
              <w:t xml:space="preserve">в сети «Интернет» </w:t>
            </w:r>
            <w:r>
              <w:t>не размещались</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33.9</w:t>
            </w:r>
          </w:p>
        </w:tc>
        <w:tc>
          <w:tcPr>
            <w:tcW w:w="4570" w:type="dxa"/>
          </w:tcPr>
          <w:p w:rsidR="00000312" w:rsidRDefault="003828C0">
            <w:pPr>
              <w:spacing w:after="1" w:line="220" w:lineRule="auto"/>
            </w:pPr>
            <w:r>
              <w:t>Осуществление проверок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ГУ, и руководителями ГУ в соответствии с действующим законодательством Санкт-Петербурга</w:t>
            </w:r>
          </w:p>
        </w:tc>
        <w:tc>
          <w:tcPr>
            <w:tcW w:w="1560" w:type="dxa"/>
          </w:tcPr>
          <w:p w:rsidR="00000312" w:rsidRDefault="003828C0">
            <w:pPr>
              <w:spacing w:after="1" w:line="220" w:lineRule="auto"/>
              <w:jc w:val="center"/>
            </w:pPr>
            <w:r>
              <w:t>На основании поступившей информации</w:t>
            </w:r>
          </w:p>
        </w:tc>
        <w:tc>
          <w:tcPr>
            <w:tcW w:w="8505" w:type="dxa"/>
          </w:tcPr>
          <w:p w:rsidR="00000312" w:rsidRDefault="003828C0">
            <w:pPr>
              <w:pStyle w:val="ConsPlusNormal"/>
              <w:ind w:firstLine="504"/>
              <w:jc w:val="both"/>
              <w:rPr>
                <w:rFonts w:ascii="Times New Roman" w:hAnsi="Times New Roman" w:cs="Times New Roman"/>
              </w:rPr>
            </w:pPr>
            <w:r>
              <w:rPr>
                <w:rFonts w:ascii="Times New Roman" w:hAnsi="Times New Roman" w:cs="Times New Roman"/>
              </w:rPr>
              <w:t>В отчетном периоде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ГУ, не проводились в связи с отсутствием оснований. В отношении 6 руководителей ГУ проведены проверки достоверности и полноты сведений о доходах, об имуществе и обязательствах имущественного характера, по результатам проверки 5 руководителей ГУ привлечены к дисциплинарной ответственности, в отношении 1 руководителя ГУ проверка прекращена в связи с увольнением, материалы проверки направлены в прокуратуру Калининского района Санкт-Петербурга</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33.10</w:t>
            </w:r>
          </w:p>
        </w:tc>
        <w:tc>
          <w:tcPr>
            <w:tcW w:w="4570" w:type="dxa"/>
          </w:tcPr>
          <w:p w:rsidR="00000312" w:rsidRDefault="003828C0">
            <w:pPr>
              <w:spacing w:after="1" w:line="220" w:lineRule="auto"/>
            </w:pPr>
            <w:r>
              <w:t xml:space="preserve">Осуществление анализа деятельности ГУ и ГУП по реализации положений </w:t>
            </w:r>
            <w:hyperlink r:id="rId13">
              <w:r>
                <w:t>статьи 13.3</w:t>
              </w:r>
            </w:hyperlink>
            <w:r>
              <w:t xml:space="preserve"> Федерального закона "О противодействии коррупции"</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Один раз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в полугодие</w:t>
            </w:r>
          </w:p>
        </w:tc>
        <w:tc>
          <w:tcPr>
            <w:tcW w:w="8505" w:type="dxa"/>
          </w:tcPr>
          <w:p w:rsidR="00000312" w:rsidRDefault="003828C0">
            <w:pPr>
              <w:tabs>
                <w:tab w:val="left" w:pos="709"/>
              </w:tabs>
              <w:ind w:firstLine="430"/>
              <w:jc w:val="both"/>
            </w:pPr>
            <w:r>
              <w:t>В 2023 году по результатам анализа деятельности ГУ по реализации положений статьи 13.3 Федерального закона «О противодействии коррупции» установлено, что во всех ГУ:</w:t>
            </w:r>
          </w:p>
          <w:p w:rsidR="00000312" w:rsidRDefault="003828C0">
            <w:pPr>
              <w:spacing w:after="1"/>
              <w:ind w:firstLine="430"/>
              <w:jc w:val="both"/>
              <w:outlineLvl w:val="0"/>
              <w:rPr>
                <w:szCs w:val="24"/>
              </w:rPr>
            </w:pPr>
            <w:r>
              <w:rPr>
                <w:szCs w:val="24"/>
              </w:rPr>
              <w:t>- определены должностные лица, ответственные за профилактику коррупционных и иных правонарушений (при назначении новых ответственных должностных лиц изменения вносятся своевременно);</w:t>
            </w:r>
          </w:p>
          <w:p w:rsidR="00000312" w:rsidRDefault="003828C0">
            <w:pPr>
              <w:pStyle w:val="af0"/>
              <w:ind w:left="0" w:firstLine="430"/>
              <w:jc w:val="both"/>
            </w:pPr>
            <w:r>
              <w:t>- приняты кодексы этики и служебного поведения работников, сотрудники ознакомлены с юридической ответственностью за исполнение положений кодекса (принятые на работу сотрудники ознакомлены под подпись);</w:t>
            </w:r>
          </w:p>
          <w:p w:rsidR="00000312" w:rsidRDefault="003828C0">
            <w:pPr>
              <w:pStyle w:val="af0"/>
              <w:ind w:left="0" w:firstLine="430"/>
              <w:jc w:val="both"/>
            </w:pPr>
            <w:r>
              <w:t>- утверждены Планы мероприятий по противодействию коррупции на 2023, 2023-2027 годы;</w:t>
            </w:r>
          </w:p>
          <w:p w:rsidR="00000312" w:rsidRDefault="003828C0">
            <w:pPr>
              <w:pStyle w:val="af0"/>
              <w:ind w:left="0" w:firstLine="430"/>
              <w:jc w:val="both"/>
            </w:pPr>
            <w:r>
              <w:t xml:space="preserve">- утверждены Перечни должностей, замещение которых предполагает выполнение </w:t>
            </w:r>
            <w:proofErr w:type="spellStart"/>
            <w:r>
              <w:t>коррупционно</w:t>
            </w:r>
            <w:proofErr w:type="spellEnd"/>
            <w:r>
              <w:t xml:space="preserve"> опасных функций, сотрудники, замещающие данные должности, ознакомлены под подпись с мерами юридической ответственностью;</w:t>
            </w:r>
          </w:p>
          <w:p w:rsidR="00000312" w:rsidRDefault="003828C0">
            <w:pPr>
              <w:pStyle w:val="af0"/>
              <w:ind w:left="0" w:firstLine="430"/>
              <w:jc w:val="both"/>
            </w:pPr>
            <w:r>
              <w:lastRenderedPageBreak/>
              <w:t>- созданы комиссии по противодействию коррупции (заседания проводятся по необходимости, не реже 1 раза в полугодие);</w:t>
            </w:r>
          </w:p>
          <w:p w:rsidR="00000312" w:rsidRDefault="003828C0">
            <w:pPr>
              <w:pStyle w:val="af0"/>
              <w:ind w:left="0" w:firstLine="430"/>
              <w:jc w:val="both"/>
            </w:pPr>
            <w:r>
              <w:t>- проводится обучение должностных лиц, ответственных за профилактику коррупционных и иных правонарушений;</w:t>
            </w:r>
          </w:p>
          <w:p w:rsidR="00000312" w:rsidRDefault="003828C0">
            <w:pPr>
              <w:ind w:firstLine="430"/>
              <w:jc w:val="both"/>
              <w:rPr>
                <w:szCs w:val="24"/>
              </w:rPr>
            </w:pPr>
            <w:r>
              <w:rPr>
                <w:szCs w:val="24"/>
              </w:rPr>
              <w:t>- до сотрудников доведен под подпись Перечень № 23 преступлений коррупционной направленности;</w:t>
            </w:r>
          </w:p>
          <w:p w:rsidR="00000312" w:rsidRDefault="003828C0">
            <w:pPr>
              <w:ind w:firstLine="430"/>
              <w:jc w:val="both"/>
              <w:rPr>
                <w:szCs w:val="24"/>
              </w:rPr>
            </w:pPr>
            <w:r>
              <w:rPr>
                <w:szCs w:val="24"/>
              </w:rPr>
              <w:t>- до всех работников государственных образовательных учреждений доведены под подпись требования Распоряжения Комитета по образованию от 30.10.2013 № 2524-р «Об утверждении методических рекомендаций «О порядке привлечения и использования средств физических и (или) юридических лиц и мерах по предупреждению незаконного сбора средств с родителей (законных представителей) обучающихся, воспитанников государственных образовательных организаций Санкт-Петербурга»;</w:t>
            </w:r>
          </w:p>
          <w:p w:rsidR="00000312" w:rsidRDefault="003828C0">
            <w:pPr>
              <w:pStyle w:val="af0"/>
              <w:ind w:left="0" w:firstLine="430"/>
              <w:jc w:val="both"/>
            </w:pPr>
            <w:r>
              <w:t>- утверждены Положения о предоставлении платных услуг;</w:t>
            </w:r>
          </w:p>
          <w:p w:rsidR="00000312" w:rsidRDefault="003828C0">
            <w:pPr>
              <w:pStyle w:val="af0"/>
              <w:ind w:left="0" w:firstLine="430"/>
              <w:jc w:val="both"/>
            </w:pPr>
            <w:r>
              <w:t>- осуществляется постоянный контроль за ответственными должностными лицами с целью недопущения составления неофициальной отчетности и использования поддельных документов;</w:t>
            </w:r>
          </w:p>
          <w:p w:rsidR="00000312" w:rsidRDefault="003828C0">
            <w:pPr>
              <w:pStyle w:val="af0"/>
              <w:ind w:left="0" w:firstLine="430"/>
              <w:jc w:val="both"/>
            </w:pPr>
            <w:r>
              <w:t>- осуществляется взаимодействие с правоохранительными органами (назначены ответственные должностные лица).</w:t>
            </w:r>
          </w:p>
          <w:p w:rsidR="00000312" w:rsidRDefault="003828C0">
            <w:pPr>
              <w:pStyle w:val="af0"/>
              <w:ind w:left="0" w:firstLine="430"/>
              <w:jc w:val="both"/>
            </w:pPr>
            <w:r>
              <w:t xml:space="preserve">По результатам выездных проверок ГУ выявлены определенные недостатки по реализации положений </w:t>
            </w:r>
            <w:hyperlink r:id="rId14">
              <w:r>
                <w:t>статьи 13.3</w:t>
              </w:r>
            </w:hyperlink>
            <w:r>
              <w:t xml:space="preserve"> Федерального закона «О противодействии коррупции», руководителям ГУ даны рекомендации и указания по устранению недостатков.</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33.11</w:t>
            </w:r>
          </w:p>
        </w:tc>
        <w:tc>
          <w:tcPr>
            <w:tcW w:w="4570" w:type="dxa"/>
          </w:tcPr>
          <w:p w:rsidR="00000312" w:rsidRDefault="003828C0">
            <w:pPr>
              <w:spacing w:after="1" w:line="220" w:lineRule="auto"/>
            </w:pPr>
            <w:r>
              <w:t>Осуществление контроля качества предоставляемых ГУ платных услуг и расходования денежных средств, полученных ГУ от оказания платных услуг</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Ежегодно</w:t>
            </w:r>
          </w:p>
        </w:tc>
        <w:tc>
          <w:tcPr>
            <w:tcW w:w="8505" w:type="dxa"/>
          </w:tcPr>
          <w:p w:rsidR="00000312" w:rsidRDefault="003828C0">
            <w:pPr>
              <w:ind w:firstLine="504"/>
              <w:jc w:val="both"/>
            </w:pPr>
            <w:r>
              <w:t xml:space="preserve">Контроль качества предоставляемых ГУ платных услуг и расходования денежных средств, полученных ГУ от оказания платных услуг осуществляется администрацией на постоянной основе путем анализа документов ГУ (положений об оказании платных услуг, договоров об оказании платных услуг, </w:t>
            </w:r>
            <w:r>
              <w:rPr>
                <w:rFonts w:eastAsia="TimesNewRomanPSMT"/>
                <w:szCs w:val="24"/>
              </w:rPr>
              <w:t>положений о порядке расходования средств, полученных от предпринимательской и иной приносящей доход</w:t>
            </w:r>
            <w:r>
              <w:t xml:space="preserve"> деятельности и т.д.), а также в рамках проведения проверок деятельности ГУ путем мониторинга качества предоставляемых ими платных услуг и расходования денежных средств, полученных от оказания платных услуг.</w:t>
            </w:r>
          </w:p>
          <w:p w:rsidR="00000312" w:rsidRDefault="003828C0">
            <w:pPr>
              <w:ind w:right="-1" w:firstLine="504"/>
              <w:jc w:val="both"/>
              <w:rPr>
                <w:rFonts w:eastAsia="Calibri"/>
              </w:rPr>
            </w:pPr>
            <w:r>
              <w:t xml:space="preserve">Предоставление ГУ платных образовательных услуг осуществляется в соответствии с Правилами оказания платных образовательных услуг, а также соответствующим Положением о порядке оказания платных образовательных услуг, действующим в образовательном ГУ. Все дополнительные платные услуги оказываются исключительно на добровольной основе. В 2023 году платные услуги оказывались 64 образовательными ГУ. Доход полученный от оказания платных услуг образовательные ГУ направляют на заработную плату педагогов, оказывающих услуги и на развитие образовательного учреждения. В 2023 году </w:t>
            </w:r>
            <w:r>
              <w:rPr>
                <w:rFonts w:eastAsia="Calibri"/>
              </w:rPr>
              <w:t>администрацией инициирована внеплановая проверка образовательного ГУ, в том числе по вопросам предоставления платных услуг, расходования доходов, полученных от предпринимательской и иной приносящей доход деятельности.</w:t>
            </w:r>
          </w:p>
          <w:p w:rsidR="00000312" w:rsidRDefault="003828C0">
            <w:pPr>
              <w:ind w:firstLine="504"/>
              <w:jc w:val="both"/>
              <w:rPr>
                <w:szCs w:val="24"/>
              </w:rPr>
            </w:pPr>
            <w:r>
              <w:rPr>
                <w:szCs w:val="24"/>
              </w:rPr>
              <w:t>Платные услуги в ГУ здравоохранения оказываются в соответствии с положением об оказании платных медицинских услуг в ГУ. Контроль качества предоставления платных медицинских услуг осуществляется ГУ самостоятельно, а также администрацией в ходе проведения плановых и внеплановых проверок в рамках ведомственного контроля.</w:t>
            </w:r>
          </w:p>
          <w:p w:rsidR="00000312" w:rsidRDefault="003828C0">
            <w:pPr>
              <w:ind w:firstLine="504"/>
              <w:jc w:val="both"/>
              <w:rPr>
                <w:rFonts w:eastAsia="TimesNewRomanPSMT"/>
                <w:szCs w:val="24"/>
              </w:rPr>
            </w:pPr>
            <w:r>
              <w:lastRenderedPageBreak/>
              <w:t xml:space="preserve">Во всех ГУ </w:t>
            </w:r>
            <w:r>
              <w:rPr>
                <w:szCs w:val="24"/>
              </w:rPr>
              <w:t xml:space="preserve">молодежной политики, </w:t>
            </w:r>
            <w:r>
              <w:t xml:space="preserve">физической культуры и спорта разработаны и утверждены Положения по организации оказания платных услуг, </w:t>
            </w:r>
            <w:r>
              <w:rPr>
                <w:rFonts w:eastAsia="TimesNewRomanPSMT"/>
                <w:szCs w:val="24"/>
              </w:rPr>
              <w:t>Положение о порядке расходования средств, полученных от предпринимательской и иной приносящей доход</w:t>
            </w:r>
            <w:r>
              <w:t xml:space="preserve"> деятельности.</w:t>
            </w:r>
          </w:p>
          <w:p w:rsidR="00000312" w:rsidRDefault="003828C0">
            <w:pPr>
              <w:ind w:firstLine="504"/>
              <w:jc w:val="both"/>
              <w:rPr>
                <w:rFonts w:eastAsia="TimesNewRomanPSMT"/>
                <w:szCs w:val="24"/>
              </w:rPr>
            </w:pPr>
            <w:r>
              <w:t>Во всех ГУ культуры р</w:t>
            </w:r>
            <w:r>
              <w:rPr>
                <w:rFonts w:eastAsia="TimesNewRomanPSMT"/>
                <w:szCs w:val="24"/>
              </w:rPr>
              <w:t>абота производится на основании прейскуранта цен на услуги, находящегося в открытом доступе. Разработаны и утверждены положения о платных услугах, положения о порядке расходования средств, полученных от предпринимательской и иной приносящей доход деятельности. Проводятся заседания комиссии по распределению доходов от предпринимательской и иной приносящей доход деятельности, осуществляется контроль качества</w:t>
            </w:r>
            <w:r>
              <w:t xml:space="preserve"> </w:t>
            </w:r>
            <w:r>
              <w:rPr>
                <w:rFonts w:eastAsia="TimesNewRomanPSMT"/>
                <w:szCs w:val="24"/>
              </w:rPr>
              <w:t>предоставляемых у платных услуг и расходования денежных средств.</w:t>
            </w:r>
          </w:p>
          <w:p w:rsidR="00000312" w:rsidRDefault="003828C0">
            <w:pPr>
              <w:ind w:firstLine="504"/>
              <w:jc w:val="both"/>
              <w:rPr>
                <w:rFonts w:eastAsia="TimesNewRomanPSMT"/>
                <w:szCs w:val="24"/>
              </w:rPr>
            </w:pPr>
            <w:r>
              <w:t>Во всех ГУ социального обслуживания населения утверждены положения об организации работы по взиманию платы за предоставляемые социальные услуги. Контроль качества предоставляемых услуг осуществляется посредством оценки выполнения учреждениями государственного задания на оказание государственных услуг (выполнение работ). Расходование денежных средств, образовавшихся в результате взимания платы за предоставление социальных услуг, осуществлялось ГУ согласно Порядку расходования организациями социального обслуживания населения Санкт-Петербурга, находящимися в ведении исполнительных органов государственной власти Санкт-Петербурга, средств, образовавшихся в результате взимания платы за предоставление социальных услуг на основании планов финансово-хозяйственной деятельности ГУ на 2023 год и на плановый период 2024 и 2025 годов, утвержденных администрацией.</w:t>
            </w:r>
          </w:p>
          <w:p w:rsidR="00000312" w:rsidRDefault="003828C0">
            <w:pPr>
              <w:ind w:firstLine="504"/>
              <w:jc w:val="both"/>
            </w:pPr>
            <w:r>
              <w:t>За отчетный период жалобы граждан по вопросам качества предоставления ГУ платных услуг не поступали.</w:t>
            </w:r>
          </w:p>
          <w:p w:rsidR="00000312" w:rsidRDefault="003828C0">
            <w:pPr>
              <w:ind w:firstLine="504"/>
              <w:jc w:val="both"/>
            </w:pPr>
            <w:r>
              <w:t xml:space="preserve">В 2023 году на совещаниях руководителей ГУ рассматривались вопросы, касающиеся оказания дополнительных платных услуг, а также иной, приносящей доход деятельности. </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33.12</w:t>
            </w:r>
          </w:p>
        </w:tc>
        <w:tc>
          <w:tcPr>
            <w:tcW w:w="4570" w:type="dxa"/>
          </w:tcPr>
          <w:p w:rsidR="00000312" w:rsidRDefault="003828C0">
            <w:pPr>
              <w:spacing w:after="1" w:line="220" w:lineRule="auto"/>
            </w:pPr>
            <w:r>
              <w:t>Осуществление анализа наличия и соответствия законодательству локальных нормативных актов ГУ и ГУП, устанавливающих системы доплат и надбавок стимулирующего характера и системы премирования</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Ежегодно</w:t>
            </w:r>
          </w:p>
        </w:tc>
        <w:tc>
          <w:tcPr>
            <w:tcW w:w="8505" w:type="dxa"/>
          </w:tcPr>
          <w:p w:rsidR="00000312" w:rsidRDefault="003828C0">
            <w:pPr>
              <w:autoSpaceDE w:val="0"/>
              <w:autoSpaceDN w:val="0"/>
              <w:adjustRightInd w:val="0"/>
              <w:ind w:firstLine="504"/>
              <w:jc w:val="both"/>
              <w:rPr>
                <w:shd w:val="clear" w:color="auto" w:fill="FFFFFF"/>
              </w:rPr>
            </w:pPr>
            <w:r>
              <w:rPr>
                <w:shd w:val="clear" w:color="auto" w:fill="FFFFFF"/>
              </w:rPr>
              <w:t xml:space="preserve">Анализ наличия и соответствия законодательству локальных нормативных актов образовательных учреждений, устанавливающих системы доплат и надбавок стимулирующего характера и системы премирования, осуществляется периодически на основании запрашиваемых у ГУ документов. </w:t>
            </w:r>
          </w:p>
          <w:p w:rsidR="00000312" w:rsidRDefault="003828C0">
            <w:pPr>
              <w:autoSpaceDE w:val="0"/>
              <w:autoSpaceDN w:val="0"/>
              <w:adjustRightInd w:val="0"/>
              <w:ind w:firstLine="504"/>
              <w:jc w:val="both"/>
              <w:rPr>
                <w:szCs w:val="24"/>
              </w:rPr>
            </w:pPr>
            <w:r>
              <w:t>В</w:t>
            </w:r>
            <w:r>
              <w:rPr>
                <w:szCs w:val="24"/>
              </w:rPr>
              <w:t>о всех образовательных ГУ приказами утверждены положения о системе оплаты труда работников, а также локальные нормативные акты, регулирующие порядок начисления доплат и надбавок стимулирующего характера и систему премирования. Локальные нормативные акты соответствуют действующему законодательству.</w:t>
            </w:r>
          </w:p>
          <w:p w:rsidR="00000312" w:rsidRDefault="003828C0">
            <w:pPr>
              <w:autoSpaceDE w:val="0"/>
              <w:autoSpaceDN w:val="0"/>
              <w:adjustRightInd w:val="0"/>
              <w:ind w:firstLine="504"/>
              <w:jc w:val="both"/>
              <w:rPr>
                <w:szCs w:val="24"/>
              </w:rPr>
            </w:pPr>
            <w:r>
              <w:rPr>
                <w:szCs w:val="24"/>
              </w:rPr>
              <w:t>В ГУ здравоохранения утверждены положения о порядке оплаты труда работников, а также локальные нормативные акты, регулирующие порядок начисления доплати надбавок стимулирующего характера и систему премирования. Премирование главных врачей производится в рамках распоряжения администрации в соответствии с принятыми решениями по итогам комиссии по премированию главных врачей.</w:t>
            </w:r>
          </w:p>
          <w:p w:rsidR="00000312" w:rsidRDefault="003828C0">
            <w:pPr>
              <w:autoSpaceDE w:val="0"/>
              <w:autoSpaceDN w:val="0"/>
              <w:adjustRightInd w:val="0"/>
              <w:ind w:firstLine="504"/>
              <w:jc w:val="both"/>
            </w:pPr>
            <w:r>
              <w:t xml:space="preserve">В ГУ сферы молодежной политики, физической культуры и спорта проведен анализ наличия локальных нормативных актов, устанавливающих системы доплат и надбавок стимулирующего </w:t>
            </w:r>
            <w:r>
              <w:lastRenderedPageBreak/>
              <w:t>характера и системы премирования.</w:t>
            </w:r>
            <w:r>
              <w:rPr>
                <w:szCs w:val="24"/>
              </w:rPr>
              <w:t xml:space="preserve"> </w:t>
            </w:r>
            <w:r>
              <w:t>Локальные нормативные акты соответствуют действующему законодательству.</w:t>
            </w:r>
          </w:p>
          <w:p w:rsidR="00000312" w:rsidRDefault="003828C0">
            <w:pPr>
              <w:ind w:firstLine="504"/>
              <w:jc w:val="both"/>
            </w:pPr>
            <w:r>
              <w:t xml:space="preserve">Во всех ГУ социальной защиты населения разработаны и утверждены положения об оплате труда работников, регулирующие вопросы выплат стимулирующего характера. </w:t>
            </w:r>
            <w:r>
              <w:rPr>
                <w:szCs w:val="24"/>
              </w:rPr>
              <w:t>Локальные акты соответствуют действующему законодательству.</w:t>
            </w:r>
          </w:p>
          <w:p w:rsidR="00000312" w:rsidRDefault="003828C0">
            <w:pPr>
              <w:ind w:firstLine="504"/>
              <w:jc w:val="both"/>
              <w:rPr>
                <w:rFonts w:eastAsiaTheme="minorHAnsi"/>
                <w:lang w:eastAsia="en-US"/>
              </w:rPr>
            </w:pPr>
            <w:r>
              <w:t xml:space="preserve">Проведен анализ наличия </w:t>
            </w:r>
            <w:r>
              <w:rPr>
                <w:rFonts w:eastAsiaTheme="minorHAnsi"/>
                <w:lang w:eastAsia="en-US"/>
              </w:rPr>
              <w:t xml:space="preserve">локальных нормативных актов ГУ сферы культуры, устанавливающих системы доплат и надбавок стимулирующего характера и системы премирования. </w:t>
            </w:r>
            <w:r>
              <w:t>Локальные нормативные акты соответствуют действующему законодательству и размещены на официальных сайтах ГУ.</w:t>
            </w:r>
          </w:p>
          <w:p w:rsidR="00000312" w:rsidRDefault="003828C0">
            <w:pPr>
              <w:ind w:firstLine="504"/>
              <w:jc w:val="both"/>
              <w:rPr>
                <w:szCs w:val="24"/>
                <w:shd w:val="clear" w:color="auto" w:fill="FFFFFF"/>
              </w:rPr>
            </w:pPr>
            <w:r>
              <w:rPr>
                <w:szCs w:val="24"/>
                <w:shd w:val="clear" w:color="auto" w:fill="FFFFFF"/>
              </w:rPr>
              <w:t>Сотрудниками юридического отдела администрации обеспечивается участие в осуществлении анализа наличия и соответствия законодательству локальных нормативных актов государственных учреждений, устанавливающих системы доплат и надбавок стимулирующего характера и системы премирования.</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33.13</w:t>
            </w:r>
          </w:p>
        </w:tc>
        <w:tc>
          <w:tcPr>
            <w:tcW w:w="4570" w:type="dxa"/>
          </w:tcPr>
          <w:p w:rsidR="00000312" w:rsidRDefault="003828C0">
            <w:pPr>
              <w:spacing w:after="1" w:line="220" w:lineRule="auto"/>
            </w:pPr>
            <w:r>
              <w:t>Участие в заседаниях комиссий по противодействию коррупции в ГУ и ГУП</w:t>
            </w:r>
          </w:p>
        </w:tc>
        <w:tc>
          <w:tcPr>
            <w:tcW w:w="1560" w:type="dxa"/>
          </w:tcPr>
          <w:p w:rsidR="00000312" w:rsidRDefault="003828C0">
            <w:pPr>
              <w:spacing w:after="1" w:line="220" w:lineRule="auto"/>
              <w:jc w:val="center"/>
            </w:pPr>
            <w:r>
              <w:t xml:space="preserve">Один раз </w:t>
            </w:r>
          </w:p>
          <w:p w:rsidR="00000312" w:rsidRDefault="003828C0">
            <w:pPr>
              <w:spacing w:after="1" w:line="220" w:lineRule="auto"/>
              <w:jc w:val="center"/>
            </w:pPr>
            <w:r>
              <w:t>в полугодие</w:t>
            </w:r>
          </w:p>
        </w:tc>
        <w:tc>
          <w:tcPr>
            <w:tcW w:w="8505" w:type="dxa"/>
          </w:tcPr>
          <w:p w:rsidR="00000312" w:rsidRDefault="003828C0">
            <w:pPr>
              <w:ind w:firstLine="504"/>
              <w:jc w:val="both"/>
              <w:rPr>
                <w:bCs/>
              </w:rPr>
            </w:pPr>
            <w:r>
              <w:rPr>
                <w:bCs/>
              </w:rPr>
              <w:t xml:space="preserve">В отчетный период во всех ГУ проводились заседания комиссий </w:t>
            </w:r>
            <w:r>
              <w:t>по противодействию коррупции</w:t>
            </w:r>
            <w:r>
              <w:rPr>
                <w:bCs/>
              </w:rPr>
              <w:t>, на которых рассматривались вопросы, относящиеся к реализации антикоррупционной политики, включая результаты выполнения планов мероприятий по противодействию коррупции в ГУ, также рассматривались предложения в Планы мероприятий по противодействию коррупции на 2024 год, итоги работы за 2022-2023 годы, выполнение функциональных обязанностей должностных лиц, на которых возложена обязанность по профилактике коррупционных правонарушений, анализ трудовых функций сотрудников, находящихся в близком родстве (свойстве).</w:t>
            </w:r>
          </w:p>
          <w:p w:rsidR="00000312" w:rsidRDefault="003828C0">
            <w:pPr>
              <w:pStyle w:val="af0"/>
              <w:ind w:left="0" w:firstLine="504"/>
              <w:jc w:val="both"/>
            </w:pPr>
            <w:r>
              <w:t xml:space="preserve">При проведении анализа протоколов заседаний комиссий по противодействию коррупции установлено участие должностных лиц администрации в заседаниях комиссий по противодействию коррупции в ГУ. Руководителям ГУ даны поручения о включении в состав комиссий представителей администрации в качестве членов </w:t>
            </w:r>
          </w:p>
        </w:tc>
      </w:tr>
      <w:tr w:rsidR="00000312">
        <w:tc>
          <w:tcPr>
            <w:tcW w:w="15372" w:type="dxa"/>
            <w:gridSpan w:val="4"/>
          </w:tcPr>
          <w:p w:rsidR="00000312" w:rsidRDefault="003828C0">
            <w:pPr>
              <w:pStyle w:val="ConsPlusNormal"/>
              <w:jc w:val="center"/>
              <w:outlineLvl w:val="1"/>
              <w:rPr>
                <w:rFonts w:ascii="Times New Roman" w:hAnsi="Times New Roman" w:cs="Times New Roman"/>
                <w:b/>
              </w:rPr>
            </w:pPr>
            <w:r>
              <w:rPr>
                <w:rFonts w:ascii="Times New Roman" w:hAnsi="Times New Roman" w:cs="Times New Roman"/>
                <w:b/>
              </w:rPr>
              <w:t>4. Антикоррупционная экспертиза нормативных правовых актов и проектов нормативных правовых актов</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44.1</w:t>
            </w:r>
          </w:p>
        </w:tc>
        <w:tc>
          <w:tcPr>
            <w:tcW w:w="4570" w:type="dxa"/>
          </w:tcPr>
          <w:p w:rsidR="00000312" w:rsidRDefault="003828C0">
            <w:pPr>
              <w:spacing w:after="1" w:line="220" w:lineRule="auto"/>
            </w:pPr>
            <w:r>
              <w:t>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w:t>
            </w:r>
          </w:p>
        </w:tc>
        <w:tc>
          <w:tcPr>
            <w:tcW w:w="1560" w:type="dxa"/>
          </w:tcPr>
          <w:p w:rsidR="00000312" w:rsidRDefault="003828C0">
            <w:pPr>
              <w:spacing w:after="1" w:line="220" w:lineRule="auto"/>
              <w:jc w:val="center"/>
            </w:pPr>
            <w:r>
              <w:t xml:space="preserve">В течение </w:t>
            </w:r>
          </w:p>
          <w:p w:rsidR="00000312" w:rsidRDefault="003828C0">
            <w:pPr>
              <w:spacing w:after="1" w:line="220" w:lineRule="auto"/>
              <w:jc w:val="center"/>
            </w:pPr>
            <w:r>
              <w:t>2023-2027 гг.</w:t>
            </w:r>
          </w:p>
        </w:tc>
        <w:tc>
          <w:tcPr>
            <w:tcW w:w="8505" w:type="dxa"/>
          </w:tcPr>
          <w:p w:rsidR="00000312" w:rsidRDefault="003828C0">
            <w:pPr>
              <w:ind w:firstLine="504"/>
              <w:jc w:val="both"/>
              <w:rPr>
                <w:szCs w:val="24"/>
                <w:shd w:val="clear" w:color="auto" w:fill="FFFFFF"/>
              </w:rPr>
            </w:pPr>
            <w:r>
              <w:rPr>
                <w:szCs w:val="24"/>
                <w:shd w:val="clear" w:color="auto" w:fill="FFFFFF"/>
              </w:rPr>
              <w:t>Сотрудниками юридического отдела администрации обеспечивается участие в антикоррупционной экспертизе нормативных правовых актов и проектов нормативных   правовых актов в соответствии с действующим законодательством.</w:t>
            </w:r>
          </w:p>
          <w:p w:rsidR="00000312" w:rsidRDefault="003828C0">
            <w:pPr>
              <w:ind w:firstLine="504"/>
              <w:jc w:val="both"/>
              <w:rPr>
                <w:szCs w:val="24"/>
                <w:shd w:val="clear" w:color="auto" w:fill="FFFFFF"/>
              </w:rPr>
            </w:pPr>
            <w:r>
              <w:t>В отчетный период администрацией издано 10 нормативных правовых актов, которые прошли антикоррупционную и независимую антикоррупционную экспертизу</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44.2</w:t>
            </w:r>
          </w:p>
        </w:tc>
        <w:tc>
          <w:tcPr>
            <w:tcW w:w="4570" w:type="dxa"/>
          </w:tcPr>
          <w:p w:rsidR="00000312" w:rsidRDefault="003828C0">
            <w:pPr>
              <w:spacing w:after="1" w:line="220" w:lineRule="auto"/>
            </w:pPr>
            <w:r>
              <w:t xml:space="preserve">Организация размещения исполнительными органами и ГО Санкт-Петербурга проектов нормативных правовых актов на официальных сайтах (веб-страницах исполнительных органов на официальном сайте Администрации Санкт-Петербурга) в сети "Интернет" в целях обеспечения возможности проведения независимой антикоррупционной экспертизы проектов </w:t>
            </w:r>
            <w:r>
              <w:lastRenderedPageBreak/>
              <w:t>нормативных правовых актов в соответствии с действующим законодательством</w:t>
            </w:r>
          </w:p>
        </w:tc>
        <w:tc>
          <w:tcPr>
            <w:tcW w:w="1560" w:type="dxa"/>
          </w:tcPr>
          <w:p w:rsidR="00000312" w:rsidRDefault="003828C0">
            <w:pPr>
              <w:spacing w:after="1" w:line="220" w:lineRule="auto"/>
              <w:jc w:val="center"/>
            </w:pPr>
            <w:r>
              <w:lastRenderedPageBreak/>
              <w:t xml:space="preserve">В течение </w:t>
            </w:r>
          </w:p>
          <w:p w:rsidR="00000312" w:rsidRDefault="003828C0">
            <w:pPr>
              <w:spacing w:after="1" w:line="220" w:lineRule="auto"/>
              <w:jc w:val="center"/>
            </w:pPr>
            <w:r>
              <w:t>2023-2027 гг.</w:t>
            </w:r>
          </w:p>
        </w:tc>
        <w:tc>
          <w:tcPr>
            <w:tcW w:w="8505" w:type="dxa"/>
          </w:tcPr>
          <w:p w:rsidR="00000312" w:rsidRDefault="003828C0">
            <w:pPr>
              <w:ind w:firstLine="504"/>
              <w:jc w:val="both"/>
            </w:pPr>
            <w:r>
              <w:rPr>
                <w:lang w:val="ru" w:eastAsia="ru" w:bidi="ar"/>
              </w:rPr>
              <w:t>В отчетном периоде</w:t>
            </w:r>
            <w:r>
              <w:t xml:space="preserve"> </w:t>
            </w:r>
            <w:r>
              <w:rPr>
                <w:bCs/>
                <w:lang w:val="ru" w:eastAsia="ru" w:bidi="ar"/>
              </w:rPr>
              <w:t>в соответствии с требованиями постановления Губернатора</w:t>
            </w:r>
            <w:r>
              <w:rPr>
                <w:bCs/>
                <w:lang w:eastAsia="ru" w:bidi="ar"/>
              </w:rPr>
              <w:t xml:space="preserve"> </w:t>
            </w:r>
            <w:r>
              <w:rPr>
                <w:bCs/>
                <w:lang w:val="ru" w:eastAsia="ru" w:bidi="ar"/>
              </w:rPr>
              <w:t xml:space="preserve">Санкт-Петербурга от 19.10.2017 № 115-пг «О создании единого регионального интернет-портала для размещения проектов нормативных правовых актов исполнительных органов государственной власти Санкт-Петербурга в целях их общественного обсуждения и проведения независимой антикоррупционной экспертизы» </w:t>
            </w:r>
            <w:r>
              <w:rPr>
                <w:bCs/>
                <w:lang w:eastAsia="ru" w:bidi="ar"/>
              </w:rPr>
              <w:t xml:space="preserve">администрацией </w:t>
            </w:r>
            <w:r>
              <w:rPr>
                <w:bCs/>
                <w:lang w:val="ru" w:eastAsia="ru" w:bidi="ar"/>
              </w:rPr>
              <w:t>в целях обеспечения возможности проведения независимой антикоррупционной экспертизы размещались на официальном сайте Администрации Санкт-Петербурга 10</w:t>
            </w:r>
            <w:r>
              <w:rPr>
                <w:bCs/>
                <w:lang w:eastAsia="ru" w:bidi="ar"/>
              </w:rPr>
              <w:t xml:space="preserve"> </w:t>
            </w:r>
            <w:r>
              <w:rPr>
                <w:bCs/>
                <w:lang w:val="ru" w:eastAsia="ru" w:bidi="ar"/>
              </w:rPr>
              <w:t>проект</w:t>
            </w:r>
            <w:proofErr w:type="spellStart"/>
            <w:r>
              <w:rPr>
                <w:bCs/>
                <w:lang w:eastAsia="ru" w:bidi="ar"/>
              </w:rPr>
              <w:t>ов</w:t>
            </w:r>
            <w:proofErr w:type="spellEnd"/>
            <w:r>
              <w:rPr>
                <w:bCs/>
                <w:lang w:val="ru" w:eastAsia="ru" w:bidi="ar"/>
              </w:rPr>
              <w:t xml:space="preserve"> нормативных правовых актов.</w:t>
            </w:r>
          </w:p>
        </w:tc>
      </w:tr>
      <w:tr w:rsidR="00000312">
        <w:tc>
          <w:tcPr>
            <w:tcW w:w="15372" w:type="dxa"/>
            <w:gridSpan w:val="4"/>
          </w:tcPr>
          <w:p w:rsidR="00000312" w:rsidRDefault="003828C0">
            <w:pPr>
              <w:spacing w:after="1" w:line="220" w:lineRule="auto"/>
              <w:jc w:val="center"/>
              <w:outlineLvl w:val="1"/>
              <w:rPr>
                <w:b/>
              </w:rPr>
            </w:pPr>
            <w:r>
              <w:rPr>
                <w:b/>
              </w:rPr>
              <w:t xml:space="preserve">6. Реализация антикоррупционной политики в сферах экономики, использования государственного имущества Санкт-Петербурга, </w:t>
            </w:r>
          </w:p>
          <w:p w:rsidR="00000312" w:rsidRDefault="003828C0">
            <w:pPr>
              <w:spacing w:after="1" w:line="220" w:lineRule="auto"/>
              <w:jc w:val="center"/>
              <w:outlineLvl w:val="1"/>
              <w:rPr>
                <w:b/>
              </w:rPr>
            </w:pPr>
            <w:r>
              <w:rPr>
                <w:b/>
              </w:rPr>
              <w:t>закупок товаров, работ, услуг для обеспечения государственных нужд</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56.1</w:t>
            </w:r>
          </w:p>
        </w:tc>
        <w:tc>
          <w:tcPr>
            <w:tcW w:w="4570" w:type="dxa"/>
          </w:tcPr>
          <w:p w:rsidR="00000312" w:rsidRDefault="003828C0">
            <w:pPr>
              <w:spacing w:after="1" w:line="220" w:lineRule="auto"/>
            </w:pPr>
            <w:r>
              <w:t xml:space="preserve">Обеспечение возможности осуществления гражданами,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w:t>
            </w:r>
            <w:hyperlink r:id="rId15">
              <w:r>
                <w:t>законом</w:t>
              </w:r>
            </w:hyperlink>
            <w:r>
              <w:t xml:space="preserve"> "О контрактной системе в сфере закупок товаров, работ, услуг для обеспечения государственных и муниципальных нужд"</w:t>
            </w:r>
          </w:p>
        </w:tc>
        <w:tc>
          <w:tcPr>
            <w:tcW w:w="1560" w:type="dxa"/>
          </w:tcPr>
          <w:p w:rsidR="00000312" w:rsidRDefault="003828C0">
            <w:pPr>
              <w:spacing w:after="1" w:line="220" w:lineRule="auto"/>
              <w:jc w:val="center"/>
            </w:pPr>
            <w:r>
              <w:t xml:space="preserve">В течение </w:t>
            </w:r>
          </w:p>
          <w:p w:rsidR="00000312" w:rsidRDefault="003828C0">
            <w:pPr>
              <w:spacing w:after="1" w:line="220" w:lineRule="auto"/>
              <w:jc w:val="center"/>
            </w:pPr>
            <w:r>
              <w:t>2023-2027 гг.</w:t>
            </w:r>
          </w:p>
        </w:tc>
        <w:tc>
          <w:tcPr>
            <w:tcW w:w="8505" w:type="dxa"/>
          </w:tcPr>
          <w:p w:rsidR="00000312" w:rsidRDefault="003828C0">
            <w:pPr>
              <w:ind w:firstLine="504"/>
              <w:jc w:val="both"/>
            </w:pPr>
            <w:r>
              <w:t>В 2023 году в соответствии со статьей 102 Федерального закона № 44-ФЗ администрацией обеспечивается возможность общественного контроля за соблюдением законодательства Российской Федерации и иных нормативных правовых актов о контрактной системе в сфере закупок в соответствии с Федеральным законом гражданами, общественными объединениями и объединениями юридических лиц. Открытость и прозрачность информации о контрактной системе в сфере закупок обеспечивается, в частности, путем ее размещения в Единой информационной системе в сфере закупок – zakupki.gov.ru (далее – ЕИС).</w:t>
            </w:r>
          </w:p>
          <w:p w:rsidR="00000312" w:rsidRDefault="003828C0">
            <w:pPr>
              <w:ind w:firstLine="504"/>
            </w:pPr>
            <w:r>
              <w:t xml:space="preserve">Информация об осуществлении закупок Санкт-Петербурга также размещается на официальном сайте администрации по адресу </w:t>
            </w:r>
            <w:r>
              <w:rPr>
                <w:lang w:val="en-US" w:eastAsia="zh-CN"/>
              </w:rPr>
              <w:t>https</w:t>
            </w:r>
            <w:r>
              <w:rPr>
                <w:lang w:eastAsia="zh-CN"/>
              </w:rPr>
              <w:t>://</w:t>
            </w:r>
            <w:r>
              <w:rPr>
                <w:lang w:val="en-US" w:eastAsia="zh-CN"/>
              </w:rPr>
              <w:t>www</w:t>
            </w:r>
            <w:r>
              <w:rPr>
                <w:lang w:eastAsia="zh-CN"/>
              </w:rPr>
              <w:t>.</w:t>
            </w:r>
            <w:proofErr w:type="spellStart"/>
            <w:r>
              <w:rPr>
                <w:lang w:val="en-US" w:eastAsia="zh-CN"/>
              </w:rPr>
              <w:t>gov</w:t>
            </w:r>
            <w:proofErr w:type="spellEnd"/>
            <w:r>
              <w:rPr>
                <w:lang w:eastAsia="zh-CN"/>
              </w:rPr>
              <w:t>.</w:t>
            </w:r>
            <w:proofErr w:type="spellStart"/>
            <w:r>
              <w:rPr>
                <w:lang w:val="en-US" w:eastAsia="zh-CN"/>
              </w:rPr>
              <w:t>spb</w:t>
            </w:r>
            <w:proofErr w:type="spellEnd"/>
            <w:r>
              <w:rPr>
                <w:lang w:eastAsia="zh-CN"/>
              </w:rPr>
              <w:t>.</w:t>
            </w:r>
            <w:proofErr w:type="spellStart"/>
            <w:r>
              <w:rPr>
                <w:lang w:val="en-US" w:eastAsia="zh-CN"/>
              </w:rPr>
              <w:t>ru</w:t>
            </w:r>
            <w:proofErr w:type="spellEnd"/>
            <w:r>
              <w:rPr>
                <w:lang w:eastAsia="zh-CN"/>
              </w:rPr>
              <w:t>/</w:t>
            </w:r>
            <w:proofErr w:type="spellStart"/>
            <w:r>
              <w:rPr>
                <w:lang w:val="en-US" w:eastAsia="zh-CN"/>
              </w:rPr>
              <w:t>gov</w:t>
            </w:r>
            <w:proofErr w:type="spellEnd"/>
            <w:r>
              <w:rPr>
                <w:lang w:eastAsia="zh-CN"/>
              </w:rPr>
              <w:t>/</w:t>
            </w:r>
            <w:proofErr w:type="spellStart"/>
            <w:r>
              <w:rPr>
                <w:lang w:val="en-US" w:eastAsia="zh-CN"/>
              </w:rPr>
              <w:t>terr</w:t>
            </w:r>
            <w:proofErr w:type="spellEnd"/>
            <w:r>
              <w:rPr>
                <w:lang w:eastAsia="zh-CN"/>
              </w:rPr>
              <w:t>/</w:t>
            </w:r>
            <w:proofErr w:type="spellStart"/>
            <w:r>
              <w:rPr>
                <w:lang w:val="en-US" w:eastAsia="zh-CN"/>
              </w:rPr>
              <w:t>reg</w:t>
            </w:r>
            <w:proofErr w:type="spellEnd"/>
            <w:r>
              <w:rPr>
                <w:lang w:eastAsia="zh-CN"/>
              </w:rPr>
              <w:t>_</w:t>
            </w:r>
            <w:proofErr w:type="spellStart"/>
            <w:r>
              <w:rPr>
                <w:lang w:val="en-US" w:eastAsia="zh-CN"/>
              </w:rPr>
              <w:t>kalinin</w:t>
            </w:r>
            <w:proofErr w:type="spellEnd"/>
            <w:r>
              <w:rPr>
                <w:lang w:eastAsia="zh-CN"/>
              </w:rPr>
              <w:t>/</w:t>
            </w:r>
            <w:r>
              <w:rPr>
                <w:lang w:val="en-US" w:eastAsia="zh-CN"/>
              </w:rPr>
              <w:t>current</w:t>
            </w:r>
            <w:r>
              <w:rPr>
                <w:lang w:eastAsia="zh-CN"/>
              </w:rPr>
              <w:t>_</w:t>
            </w:r>
            <w:r>
              <w:rPr>
                <w:lang w:val="en-US" w:eastAsia="zh-CN"/>
              </w:rPr>
              <w:t>activities</w:t>
            </w:r>
            <w:r>
              <w:rPr>
                <w:lang w:eastAsia="zh-CN"/>
              </w:rPr>
              <w:t>/</w:t>
            </w:r>
            <w:r>
              <w:rPr>
                <w:lang w:val="en-US" w:eastAsia="zh-CN"/>
              </w:rPr>
              <w:t>order</w:t>
            </w:r>
            <w:r>
              <w:rPr>
                <w:lang w:eastAsia="zh-CN"/>
              </w:rPr>
              <w:t>_</w:t>
            </w:r>
            <w:r>
              <w:rPr>
                <w:lang w:val="en-US" w:eastAsia="zh-CN"/>
              </w:rPr>
              <w:t>placement</w:t>
            </w:r>
            <w:r>
              <w:rPr>
                <w:lang w:eastAsia="zh-CN"/>
              </w:rPr>
              <w:t>/</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В6.2</w:t>
            </w:r>
          </w:p>
        </w:tc>
        <w:tc>
          <w:tcPr>
            <w:tcW w:w="4570" w:type="dxa"/>
          </w:tcPr>
          <w:p w:rsidR="00000312" w:rsidRDefault="003828C0">
            <w:pPr>
              <w:spacing w:after="1" w:line="220" w:lineRule="auto"/>
            </w:pPr>
            <w:r>
              <w:t>Информирование Главного управления Министерства внутренних дел Российской Федерации по г. Санкт-Петербургу и Ленинградской области о выявленных в заявках участников закупок недостоверных сведениях</w:t>
            </w:r>
          </w:p>
        </w:tc>
        <w:tc>
          <w:tcPr>
            <w:tcW w:w="1560" w:type="dxa"/>
          </w:tcPr>
          <w:p w:rsidR="00000312" w:rsidRDefault="003828C0">
            <w:pPr>
              <w:spacing w:after="1" w:line="220" w:lineRule="auto"/>
              <w:jc w:val="center"/>
            </w:pPr>
            <w:r>
              <w:t xml:space="preserve">В течение </w:t>
            </w:r>
          </w:p>
          <w:p w:rsidR="00000312" w:rsidRDefault="003828C0">
            <w:pPr>
              <w:spacing w:after="1" w:line="220" w:lineRule="auto"/>
              <w:jc w:val="center"/>
            </w:pPr>
            <w:r>
              <w:t>2023-2027 гг.</w:t>
            </w:r>
          </w:p>
        </w:tc>
        <w:tc>
          <w:tcPr>
            <w:tcW w:w="8505" w:type="dxa"/>
          </w:tcPr>
          <w:p w:rsidR="00000312" w:rsidRDefault="003828C0">
            <w:pPr>
              <w:spacing w:line="276" w:lineRule="auto"/>
              <w:ind w:firstLine="504"/>
              <w:jc w:val="both"/>
            </w:pPr>
            <w:r>
              <w:t xml:space="preserve">Администрацией осуществляется информирование Главного управления Министерства внутренних дел Российской Федерации по г. Санкт-Петербургу и Ленинградской области о выявленных в заявках участников закупок недостоверных сведениях. В 2023 году были направлены письма о выявлении недостоверных сведений в заявках участников закупок от 13.01.2023 № Исх-04-14-13/23-0-0, от 25.05.2023 № Исх-04-14-228/23-0-0, от 25.05.2023 № Исх-04-14-227/23-0-0, от 24.07.2023 № </w:t>
            </w:r>
            <w:r>
              <w:rPr>
                <w:rStyle w:val="wbformattributevalue"/>
              </w:rPr>
              <w:t>Исх-04-14-332/23-0-0,</w:t>
            </w:r>
            <w:r>
              <w:t xml:space="preserve"> от 28.06.2023 № </w:t>
            </w:r>
            <w:r>
              <w:rPr>
                <w:rStyle w:val="wbformattributevalue"/>
              </w:rPr>
              <w:t>Исх-04-14-288/23-0-0, от 17.11.2023 №</w:t>
            </w:r>
            <w:r>
              <w:rPr>
                <w:rStyle w:val="a3"/>
                <w:color w:val="auto"/>
                <w:u w:val="none"/>
              </w:rPr>
              <w:t xml:space="preserve"> </w:t>
            </w:r>
            <w:r>
              <w:rPr>
                <w:rStyle w:val="wbformattributevalue"/>
              </w:rPr>
              <w:t>Исх-04-14-459/23-0-0</w:t>
            </w:r>
            <w:r>
              <w:t xml:space="preserve">. </w:t>
            </w:r>
          </w:p>
        </w:tc>
      </w:tr>
      <w:tr w:rsidR="00000312">
        <w:tc>
          <w:tcPr>
            <w:tcW w:w="737" w:type="dxa"/>
            <w:vAlign w:val="center"/>
          </w:tcPr>
          <w:p w:rsidR="00000312" w:rsidRDefault="003828C0">
            <w:pPr>
              <w:spacing w:after="1" w:line="220" w:lineRule="auto"/>
              <w:jc w:val="center"/>
            </w:pPr>
            <w:r>
              <w:t>6.3</w:t>
            </w:r>
          </w:p>
        </w:tc>
        <w:tc>
          <w:tcPr>
            <w:tcW w:w="4570" w:type="dxa"/>
          </w:tcPr>
          <w:p w:rsidR="00000312" w:rsidRDefault="003828C0">
            <w:pPr>
              <w:spacing w:after="1" w:line="220" w:lineRule="auto"/>
            </w:pPr>
            <w:r>
              <w:t>Информирование Главного управления Министерства внутренних дел Российской Федерации по г. Санкт-Петербургу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w:t>
            </w:r>
          </w:p>
        </w:tc>
        <w:tc>
          <w:tcPr>
            <w:tcW w:w="1560" w:type="dxa"/>
          </w:tcPr>
          <w:p w:rsidR="00000312" w:rsidRDefault="003828C0">
            <w:pPr>
              <w:spacing w:after="1" w:line="220" w:lineRule="auto"/>
              <w:jc w:val="center"/>
            </w:pPr>
            <w:r>
              <w:t xml:space="preserve">В течение </w:t>
            </w:r>
          </w:p>
          <w:p w:rsidR="00000312" w:rsidRDefault="003828C0">
            <w:pPr>
              <w:spacing w:after="1" w:line="220" w:lineRule="auto"/>
              <w:jc w:val="center"/>
            </w:pPr>
            <w:r>
              <w:t>2023-2027 гг.</w:t>
            </w:r>
          </w:p>
        </w:tc>
        <w:tc>
          <w:tcPr>
            <w:tcW w:w="8505" w:type="dxa"/>
          </w:tcPr>
          <w:p w:rsidR="00000312" w:rsidRDefault="003828C0">
            <w:pPr>
              <w:spacing w:line="276" w:lineRule="auto"/>
              <w:ind w:firstLine="504"/>
              <w:jc w:val="both"/>
            </w:pPr>
            <w:r>
              <w:t xml:space="preserve">Администрацией на постоянной основе осуществляется контроль возможного наличия сговора участников закупки в целях заключения государственного контракта по завышенной цене. </w:t>
            </w:r>
          </w:p>
          <w:p w:rsidR="00000312" w:rsidRDefault="003828C0">
            <w:pPr>
              <w:spacing w:line="276" w:lineRule="auto"/>
              <w:ind w:firstLine="504"/>
              <w:jc w:val="both"/>
            </w:pPr>
            <w:r>
              <w:t xml:space="preserve">В 2023 году информирование Главного управления Министерства внутренних дел Российской Федерации по г. Санкт-Петербургу и Ленинградской области и Федеральной антимонопольной службы о данных случаях администрацией не осуществлялось в связи с отсутствием выявленных фактов сговора участников закупки </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56.5</w:t>
            </w:r>
          </w:p>
        </w:tc>
        <w:tc>
          <w:tcPr>
            <w:tcW w:w="4570" w:type="dxa"/>
          </w:tcPr>
          <w:p w:rsidR="00000312" w:rsidRDefault="003828C0">
            <w:pPr>
              <w:spacing w:after="1" w:line="220" w:lineRule="auto"/>
            </w:pPr>
            <w:r>
              <w:t>Опубликование на официальных сайтах ИОГВ (веб-страницах ИОГВ на официальном сайте Администрации Санкт-Петербурга) в сети «Интернет» информации о размещении планов-графиков закупок ИОГВ и подведомственных им ГУ и ГУП на официальном сайте единой информационной системы в сфере закупок в сети «Интернет»</w:t>
            </w:r>
          </w:p>
        </w:tc>
        <w:tc>
          <w:tcPr>
            <w:tcW w:w="1560" w:type="dxa"/>
          </w:tcPr>
          <w:p w:rsidR="00000312" w:rsidRDefault="003828C0">
            <w:pPr>
              <w:spacing w:after="1" w:line="220" w:lineRule="auto"/>
              <w:jc w:val="center"/>
            </w:pPr>
            <w:r>
              <w:t>IV квартал, ежегодно</w:t>
            </w:r>
          </w:p>
        </w:tc>
        <w:tc>
          <w:tcPr>
            <w:tcW w:w="8505" w:type="dxa"/>
          </w:tcPr>
          <w:p w:rsidR="00000312" w:rsidRDefault="003828C0">
            <w:pPr>
              <w:ind w:firstLine="504"/>
              <w:jc w:val="both"/>
              <w:rPr>
                <w:lang w:eastAsia="zh-CN"/>
              </w:rPr>
            </w:pPr>
            <w:r>
              <w:rPr>
                <w:lang w:eastAsia="zh-CN"/>
              </w:rPr>
              <w:t xml:space="preserve">Информация о размещении планов-графиков закупок администрации и ГУ на 2024 год и на плановый период 2025, 2026 годов на официальном сайте </w:t>
            </w:r>
            <w:r>
              <w:t xml:space="preserve">единой информационной системы в сфере закупок в сети «Интернет» </w:t>
            </w:r>
            <w:bookmarkStart w:id="3" w:name="_GoBack"/>
            <w:bookmarkEnd w:id="3"/>
            <w:r>
              <w:rPr>
                <w:lang w:eastAsia="zh-CN"/>
              </w:rPr>
              <w:t xml:space="preserve">будет отражена на веб-странице администрации на официальном сайте Администрации Санкт-Петербурга </w:t>
            </w:r>
          </w:p>
          <w:p w:rsidR="00000312" w:rsidRDefault="003828C0">
            <w:pPr>
              <w:jc w:val="both"/>
            </w:pPr>
            <w:r>
              <w:rPr>
                <w:lang w:val="en-US" w:eastAsia="zh-CN"/>
              </w:rPr>
              <w:t>https</w:t>
            </w:r>
            <w:r>
              <w:rPr>
                <w:lang w:eastAsia="zh-CN"/>
              </w:rPr>
              <w:t>://</w:t>
            </w:r>
            <w:r>
              <w:rPr>
                <w:lang w:val="en-US" w:eastAsia="zh-CN"/>
              </w:rPr>
              <w:t>www</w:t>
            </w:r>
            <w:r>
              <w:rPr>
                <w:lang w:eastAsia="zh-CN"/>
              </w:rPr>
              <w:t>.</w:t>
            </w:r>
            <w:proofErr w:type="spellStart"/>
            <w:r>
              <w:rPr>
                <w:lang w:val="en-US" w:eastAsia="zh-CN"/>
              </w:rPr>
              <w:t>gov</w:t>
            </w:r>
            <w:proofErr w:type="spellEnd"/>
            <w:r>
              <w:rPr>
                <w:lang w:eastAsia="zh-CN"/>
              </w:rPr>
              <w:t>.</w:t>
            </w:r>
            <w:proofErr w:type="spellStart"/>
            <w:r>
              <w:rPr>
                <w:lang w:val="en-US" w:eastAsia="zh-CN"/>
              </w:rPr>
              <w:t>spb</w:t>
            </w:r>
            <w:proofErr w:type="spellEnd"/>
            <w:r>
              <w:rPr>
                <w:lang w:eastAsia="zh-CN"/>
              </w:rPr>
              <w:t>.</w:t>
            </w:r>
            <w:proofErr w:type="spellStart"/>
            <w:r>
              <w:rPr>
                <w:lang w:val="en-US" w:eastAsia="zh-CN"/>
              </w:rPr>
              <w:t>ru</w:t>
            </w:r>
            <w:proofErr w:type="spellEnd"/>
            <w:r>
              <w:rPr>
                <w:lang w:eastAsia="zh-CN"/>
              </w:rPr>
              <w:t>/</w:t>
            </w:r>
            <w:proofErr w:type="spellStart"/>
            <w:r>
              <w:rPr>
                <w:lang w:val="en-US" w:eastAsia="zh-CN"/>
              </w:rPr>
              <w:t>gov</w:t>
            </w:r>
            <w:proofErr w:type="spellEnd"/>
            <w:r>
              <w:rPr>
                <w:lang w:eastAsia="zh-CN"/>
              </w:rPr>
              <w:t>/</w:t>
            </w:r>
            <w:proofErr w:type="spellStart"/>
            <w:r>
              <w:rPr>
                <w:lang w:val="en-US" w:eastAsia="zh-CN"/>
              </w:rPr>
              <w:t>terr</w:t>
            </w:r>
            <w:proofErr w:type="spellEnd"/>
            <w:r>
              <w:rPr>
                <w:lang w:eastAsia="zh-CN"/>
              </w:rPr>
              <w:t>/</w:t>
            </w:r>
            <w:proofErr w:type="spellStart"/>
            <w:r>
              <w:rPr>
                <w:lang w:val="en-US" w:eastAsia="zh-CN"/>
              </w:rPr>
              <w:t>reg</w:t>
            </w:r>
            <w:proofErr w:type="spellEnd"/>
            <w:r>
              <w:rPr>
                <w:lang w:eastAsia="zh-CN"/>
              </w:rPr>
              <w:t>_</w:t>
            </w:r>
            <w:proofErr w:type="spellStart"/>
            <w:r>
              <w:rPr>
                <w:lang w:val="en-US" w:eastAsia="zh-CN"/>
              </w:rPr>
              <w:t>kalinin</w:t>
            </w:r>
            <w:proofErr w:type="spellEnd"/>
            <w:r>
              <w:rPr>
                <w:lang w:eastAsia="zh-CN"/>
              </w:rPr>
              <w:t>/</w:t>
            </w:r>
            <w:r>
              <w:rPr>
                <w:lang w:val="en-US" w:eastAsia="zh-CN"/>
              </w:rPr>
              <w:t>current</w:t>
            </w:r>
            <w:r>
              <w:rPr>
                <w:lang w:eastAsia="zh-CN"/>
              </w:rPr>
              <w:t>_</w:t>
            </w:r>
            <w:r>
              <w:rPr>
                <w:lang w:val="en-US" w:eastAsia="zh-CN"/>
              </w:rPr>
              <w:t>activities</w:t>
            </w:r>
            <w:r>
              <w:rPr>
                <w:lang w:eastAsia="zh-CN"/>
              </w:rPr>
              <w:t>/</w:t>
            </w:r>
            <w:r>
              <w:rPr>
                <w:lang w:val="en-US" w:eastAsia="zh-CN"/>
              </w:rPr>
              <w:t>order</w:t>
            </w:r>
            <w:r>
              <w:rPr>
                <w:lang w:eastAsia="zh-CN"/>
              </w:rPr>
              <w:t>_</w:t>
            </w:r>
            <w:r>
              <w:rPr>
                <w:lang w:val="en-US" w:eastAsia="zh-CN"/>
              </w:rPr>
              <w:t>placement</w:t>
            </w:r>
            <w:r>
              <w:rPr>
                <w:lang w:eastAsia="zh-CN"/>
              </w:rPr>
              <w:t>/</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56.6</w:t>
            </w:r>
          </w:p>
        </w:tc>
        <w:tc>
          <w:tcPr>
            <w:tcW w:w="4570" w:type="dxa"/>
          </w:tcPr>
          <w:p w:rsidR="00000312" w:rsidRDefault="003828C0">
            <w:pPr>
              <w:spacing w:after="1" w:line="220" w:lineRule="auto"/>
            </w:pPr>
            <w:r>
              <w:t xml:space="preserve">Информирование прокуратуры Санкт-Петербурга исполнительными органами о выявленных нарушениях в сфере экономики в соответствии с </w:t>
            </w:r>
            <w:hyperlink r:id="rId16">
              <w:r>
                <w:t>Указом</w:t>
              </w:r>
            </w:hyperlink>
            <w:r>
              <w:t xml:space="preserve"> Президента Российской Федерации от 03.03.1998 №224 «Об обеспечении взаимодействия государственных органов в борьбе с правонарушениями в сфере экономики»</w:t>
            </w:r>
          </w:p>
        </w:tc>
        <w:tc>
          <w:tcPr>
            <w:tcW w:w="1560" w:type="dxa"/>
          </w:tcPr>
          <w:p w:rsidR="00000312" w:rsidRDefault="003828C0">
            <w:pPr>
              <w:spacing w:after="1" w:line="220" w:lineRule="auto"/>
              <w:jc w:val="center"/>
            </w:pPr>
            <w:r>
              <w:t xml:space="preserve">В течение </w:t>
            </w:r>
          </w:p>
          <w:p w:rsidR="00000312" w:rsidRDefault="003828C0">
            <w:pPr>
              <w:spacing w:after="1" w:line="220" w:lineRule="auto"/>
              <w:jc w:val="center"/>
            </w:pPr>
            <w:r>
              <w:t>2023-2027 гг.,</w:t>
            </w:r>
          </w:p>
          <w:p w:rsidR="00000312" w:rsidRDefault="003828C0">
            <w:pPr>
              <w:spacing w:after="1" w:line="220" w:lineRule="auto"/>
              <w:jc w:val="center"/>
            </w:pPr>
            <w:r>
              <w:t>по мере необходимости</w:t>
            </w:r>
          </w:p>
        </w:tc>
        <w:tc>
          <w:tcPr>
            <w:tcW w:w="8505" w:type="dxa"/>
          </w:tcPr>
          <w:p w:rsidR="00000312" w:rsidRDefault="003828C0">
            <w:pPr>
              <w:autoSpaceDE w:val="0"/>
              <w:autoSpaceDN w:val="0"/>
              <w:adjustRightInd w:val="0"/>
              <w:ind w:firstLine="436"/>
              <w:jc w:val="both"/>
            </w:pPr>
            <w:r>
              <w:t xml:space="preserve">Информирование прокуратуры Калининского района Санкт-Петербурга о выявленных нарушениях в сфере трудового законодательства осуществляется в рамках заседаний Комиссии по вопросам содействия легализации трудовых отношений и ликвидации задолженности по заработной плате работникам организаций, находящихся на территории Калининского района Санкт-Петербурга (далее – Комиссия). </w:t>
            </w:r>
          </w:p>
          <w:p w:rsidR="00000312" w:rsidRDefault="003828C0">
            <w:pPr>
              <w:ind w:firstLine="436"/>
              <w:jc w:val="both"/>
            </w:pPr>
            <w:r>
              <w:t>С целью подготовки к заседаниям Комиссии информацию о предприятиях и организациях, имеющих задолженность по заработной плате, уплате страховых взносов, налоговых платежей, а также выплачивающих заработную плату ниже минимального размера заработной платы в Санкт-Петербурге представляют МИ ФНС России № 18  по Санкт-Петербургу, Управление Федеральной службы государственной статистики по Санкт-Петербургу и Ленинградской области, Отделение Социального фонда России по Санкт-Петербургу и Ленинградской области. Заседания Комиссии проводятся при участии представителя Прокуратуры Калининского района Санкт-Петербурга. Информация о выявленных нарушениях трудового законодательства (протокол заседания Комиссии) направляется в Межведомственную комиссию при Правительстве Санкт-Петербурга, Государственную инспекцию труда в г. Санкт-Петербурге, прокуратуру Калининского района Санкт-Петербурга, УМВД</w:t>
            </w:r>
            <w:r>
              <w:rPr>
                <w:b/>
              </w:rPr>
              <w:t xml:space="preserve"> </w:t>
            </w:r>
            <w:r>
              <w:t>России по Калининскому району г. Санкт-Петербурга, МИ ФНС России № 18 по Санкт-Петербургу для принятия соответствующих мер.</w:t>
            </w:r>
          </w:p>
          <w:p w:rsidR="00000312" w:rsidRDefault="003828C0">
            <w:pPr>
              <w:ind w:firstLine="436"/>
              <w:jc w:val="both"/>
            </w:pPr>
            <w:r>
              <w:t xml:space="preserve">За 2023 год заседания Комиссии проведены 16.02.2023, 30.03.2023, 27.04.2023, 25.05.2023, 29.06.2023, 27.07.2023, 31.08.2023, 28.09.2023, 26.10.2023, 30.11.2023 и 28.12.2023. </w:t>
            </w:r>
          </w:p>
          <w:p w:rsidR="00000312" w:rsidRDefault="003828C0">
            <w:pPr>
              <w:ind w:firstLine="436"/>
              <w:jc w:val="both"/>
            </w:pPr>
            <w:r>
              <w:t>Учитывая значимость вопроса соблюдения организациями законодательства                                     в сфере трудовых прав, администрация продолжает работу над эффективным взаимодействием с органами государственного контроля, надзора и инспектирования деятельности хозяйствующих субъектов, своевременным выявлением организаций, допускающих задолженность по заработной плате и выплачивающих заработную плату в размере ниже минимальной заработной платы в Санкт-Петербурге.</w:t>
            </w:r>
          </w:p>
          <w:p w:rsidR="00000312" w:rsidRDefault="003828C0">
            <w:pPr>
              <w:ind w:firstLine="504"/>
              <w:jc w:val="both"/>
              <w:rPr>
                <w:rFonts w:eastAsia="Calibri"/>
              </w:rPr>
            </w:pPr>
            <w:r>
              <w:rPr>
                <w:rFonts w:eastAsia="Calibri"/>
              </w:rPr>
              <w:t>Информация о выявленных нарушениях в сфере экономики для направления в прокуратуру Санкт-Петербурга в отчетном периоде отсутствует.</w:t>
            </w:r>
          </w:p>
          <w:p w:rsidR="00000312" w:rsidRDefault="003828C0">
            <w:pPr>
              <w:ind w:firstLine="504"/>
              <w:jc w:val="both"/>
              <w:rPr>
                <w:rFonts w:eastAsia="SimSun"/>
              </w:rPr>
            </w:pPr>
            <w:r>
              <w:rPr>
                <w:rFonts w:eastAsia="SimSun"/>
              </w:rPr>
              <w:t>В ходе заседаний Комиссии выявлены 17 организаций и ИП, выплачивающих заработную плату ниже минимального размера заработной платы в Санкт-Петербурге в 2023 году, утвержденного региональным трехсторонним соглашением.</w:t>
            </w:r>
          </w:p>
          <w:p w:rsidR="00000312" w:rsidRDefault="003828C0">
            <w:pPr>
              <w:ind w:firstLine="504"/>
              <w:jc w:val="both"/>
              <w:rPr>
                <w:rFonts w:eastAsia="SimSun"/>
              </w:rPr>
            </w:pPr>
            <w:r>
              <w:rPr>
                <w:rFonts w:eastAsia="SimSun"/>
              </w:rPr>
              <w:t xml:space="preserve">Администрацией проводится совместная работа с Прокуратурой Калининского района в части погашения задолженности по заработной плате перед сотрудниками организаций, находящихся на особом контроле. </w:t>
            </w:r>
          </w:p>
          <w:p w:rsidR="00000312" w:rsidRDefault="003828C0">
            <w:pPr>
              <w:ind w:firstLine="504"/>
              <w:jc w:val="both"/>
              <w:rPr>
                <w:rFonts w:eastAsia="SimSun"/>
              </w:rPr>
            </w:pPr>
            <w:r>
              <w:rPr>
                <w:rFonts w:eastAsia="SimSun"/>
                <w:bCs/>
              </w:rPr>
              <w:t>В 2023 году благодаря</w:t>
            </w:r>
            <w:r>
              <w:rPr>
                <w:rFonts w:eastAsia="SimSun"/>
              </w:rPr>
              <w:t xml:space="preserve"> </w:t>
            </w:r>
            <w:r>
              <w:rPr>
                <w:rFonts w:eastAsia="SimSun"/>
                <w:bCs/>
              </w:rPr>
              <w:t>мерам прокурорского реагирования 7 организаций погасили задолженность по выплате</w:t>
            </w:r>
            <w:r>
              <w:rPr>
                <w:rFonts w:eastAsia="SimSun"/>
              </w:rPr>
              <w:t xml:space="preserve"> </w:t>
            </w:r>
            <w:r>
              <w:rPr>
                <w:rFonts w:eastAsia="SimSun"/>
                <w:bCs/>
              </w:rPr>
              <w:t>заработной платы перед 128 работниками (бывшим и работниками) в общем объеме 18 449 тыс. руб.</w:t>
            </w:r>
          </w:p>
          <w:p w:rsidR="00000312" w:rsidRDefault="003828C0">
            <w:pPr>
              <w:ind w:firstLine="504"/>
              <w:jc w:val="both"/>
              <w:rPr>
                <w:rFonts w:eastAsia="SimSun"/>
                <w:bCs/>
              </w:rPr>
            </w:pPr>
            <w:r>
              <w:rPr>
                <w:rFonts w:eastAsia="SimSun"/>
                <w:bCs/>
              </w:rPr>
              <w:t>Учитывая значимость вопроса соблюдения организациями законодательства в сфере трудовых прав, Комиссия продолжит работу по своевременному выявлению организаций, допускающих задолженность по выплате заработной платы, имеющих задолженность по уплате обязательных платежей, а также выплачивающих заработную плату в размере ниже минимальной заработной платы в Санкт-Петербурге.</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56.8</w:t>
            </w:r>
          </w:p>
        </w:tc>
        <w:tc>
          <w:tcPr>
            <w:tcW w:w="4570" w:type="dxa"/>
          </w:tcPr>
          <w:p w:rsidR="00000312" w:rsidRDefault="003828C0">
            <w:pPr>
              <w:spacing w:after="1" w:line="220" w:lineRule="auto"/>
            </w:pPr>
            <w:r>
              <w:t xml:space="preserve">Осуществление контроля за соблюдением требований об отсутствии конфликта интересов между участником закупки и заказчиком, установленных в </w:t>
            </w:r>
            <w:hyperlink r:id="rId17">
              <w:r>
                <w:t>пункте 9 части 1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Ежеквартально</w:t>
            </w:r>
          </w:p>
        </w:tc>
        <w:tc>
          <w:tcPr>
            <w:tcW w:w="8505" w:type="dxa"/>
          </w:tcPr>
          <w:p w:rsidR="00000312" w:rsidRDefault="003828C0">
            <w:pPr>
              <w:ind w:firstLine="504"/>
              <w:jc w:val="both"/>
              <w:rPr>
                <w:szCs w:val="24"/>
              </w:rPr>
            </w:pPr>
            <w:r>
              <w:rPr>
                <w:szCs w:val="24"/>
              </w:rPr>
              <w:t xml:space="preserve">При осуществлении закупок администрацией устанавливаются единые требования к участникам закупки (в соответствии с частью 1 статьи 31 Федерального закона № 44-ФЗ). Кроме того, при рассмотрении заявок, участники закупки допускаются к определению победителя при условии наличия в составе заявки декларации о соблюдении требований пункта 9 части 1 статьи 31 Федерального закона № 44-ФЗ. </w:t>
            </w:r>
          </w:p>
          <w:p w:rsidR="00000312" w:rsidRDefault="003828C0">
            <w:pPr>
              <w:ind w:firstLine="504"/>
              <w:jc w:val="both"/>
              <w:rPr>
                <w:szCs w:val="24"/>
              </w:rPr>
            </w:pPr>
            <w:r>
              <w:t>В отчетном периоде случаев конфликта интересов между участниками закупок и администрацией, являющейся заказчиком при осуществлении закупок для обеспечения государственных нужд, не выявлено. Случаи отстранения участников закупок от участия в определении поставщика (подрядчика, исполнителя) или отказа от заключения контракта с победителем по основанию, указанному в пункте 9 части 1 статьи 39 Федерального закона          № 44-ФЗ в 2023 году отсутствовали.</w:t>
            </w:r>
          </w:p>
        </w:tc>
      </w:tr>
      <w:tr w:rsidR="00000312">
        <w:tc>
          <w:tcPr>
            <w:tcW w:w="15372" w:type="dxa"/>
            <w:gridSpan w:val="4"/>
          </w:tcPr>
          <w:p w:rsidR="00000312" w:rsidRDefault="003828C0">
            <w:pPr>
              <w:ind w:firstLine="288"/>
              <w:jc w:val="center"/>
              <w:rPr>
                <w:b/>
                <w:szCs w:val="24"/>
              </w:rPr>
            </w:pPr>
            <w:r>
              <w:rPr>
                <w:b/>
                <w:szCs w:val="24"/>
              </w:rPr>
              <w:t xml:space="preserve">7. </w:t>
            </w:r>
            <w:r>
              <w:rPr>
                <w:b/>
              </w:rPr>
              <w:t>Противодействие коррупции в сфере предпринимательской деятельности</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Е7.7</w:t>
            </w:r>
          </w:p>
        </w:tc>
        <w:tc>
          <w:tcPr>
            <w:tcW w:w="4570" w:type="dxa"/>
          </w:tcPr>
          <w:p w:rsidR="00000312" w:rsidRDefault="003828C0">
            <w:pPr>
              <w:spacing w:after="1" w:line="220" w:lineRule="auto"/>
            </w:pPr>
            <w:r>
              <w:t>Информирование членов Комиссии о результатах деятельности по пресечению несанкционированной торговли и освобождению земельных участков от незаконно размещенных на них нестационарных торговых объектов</w:t>
            </w:r>
          </w:p>
        </w:tc>
        <w:tc>
          <w:tcPr>
            <w:tcW w:w="1560" w:type="dxa"/>
          </w:tcPr>
          <w:p w:rsidR="00000312" w:rsidRDefault="003828C0">
            <w:pPr>
              <w:pStyle w:val="ConsPlusNormal"/>
              <w:ind w:firstLine="0"/>
              <w:jc w:val="center"/>
              <w:rPr>
                <w:rFonts w:ascii="Times New Roman" w:hAnsi="Times New Roman" w:cs="Times New Roman"/>
              </w:rPr>
            </w:pPr>
            <w:r>
              <w:rPr>
                <w:rFonts w:ascii="Times New Roman" w:hAnsi="Times New Roman" w:cs="Times New Roman"/>
              </w:rPr>
              <w:t xml:space="preserve">Ежегодно </w:t>
            </w:r>
          </w:p>
          <w:p w:rsidR="00000312" w:rsidRDefault="003828C0">
            <w:pPr>
              <w:pStyle w:val="ConsPlusNormal"/>
              <w:ind w:firstLine="0"/>
              <w:jc w:val="center"/>
              <w:rPr>
                <w:rFonts w:ascii="Times New Roman" w:hAnsi="Times New Roman" w:cs="Times New Roman"/>
              </w:rPr>
            </w:pPr>
            <w:r>
              <w:rPr>
                <w:rFonts w:ascii="Times New Roman" w:hAnsi="Times New Roman" w:cs="Times New Roman"/>
              </w:rPr>
              <w:t>до 25 сентября</w:t>
            </w:r>
          </w:p>
        </w:tc>
        <w:tc>
          <w:tcPr>
            <w:tcW w:w="8505" w:type="dxa"/>
          </w:tcPr>
          <w:p w:rsidR="00000312" w:rsidRDefault="003828C0">
            <w:pPr>
              <w:autoSpaceDE w:val="0"/>
              <w:autoSpaceDN w:val="0"/>
              <w:adjustRightInd w:val="0"/>
              <w:ind w:firstLine="504"/>
              <w:jc w:val="both"/>
              <w:rPr>
                <w:rFonts w:eastAsia="Arial"/>
                <w:bCs/>
                <w:shd w:val="clear" w:color="auto" w:fill="FFFFFF"/>
                <w:lang w:eastAsia="zh-CN" w:bidi="ar"/>
              </w:rPr>
            </w:pPr>
            <w:r>
              <w:t>О результатах деятельности по пресечению несанкционированной торговли и освобождению земельных участков от незаконно размещенных на них нестационарных торговых объектах (далее - НТО) администрация ежемесячно информирует Комитет по вопросам законности, правопорядка и безопасности (далее – КВЗПБ).</w:t>
            </w:r>
          </w:p>
          <w:p w:rsidR="00000312" w:rsidRDefault="003828C0">
            <w:pPr>
              <w:shd w:val="clear" w:color="auto" w:fill="FFFFFF"/>
              <w:jc w:val="both"/>
            </w:pPr>
            <w:r>
              <w:rPr>
                <w:rFonts w:eastAsia="Arial"/>
                <w:bCs/>
                <w:shd w:val="clear" w:color="auto" w:fill="FFFFFF"/>
                <w:lang w:eastAsia="zh-CN" w:bidi="ar"/>
              </w:rPr>
              <w:t>Администрацией осуществляются мероприятия по пресечению фактов несанкционированной торговли путем</w:t>
            </w:r>
            <w:r>
              <w:t xml:space="preserve"> проведения рейдов совместно с муниципальными образованиями, Комитетом по контролю за имуществом Санкт-Петербурга (далее – ККИ), КВЗПБ с целью недопущения реализации товаров в местах, не предназначенных для осуществления торговой деятельности.</w:t>
            </w:r>
          </w:p>
          <w:p w:rsidR="00000312" w:rsidRDefault="003828C0">
            <w:pPr>
              <w:ind w:right="-5"/>
              <w:jc w:val="both"/>
            </w:pPr>
            <w:r>
              <w:t>С целью пресечения несанкционированной торговли администрацией с 2023 года применен комплексный подход для решения указанной проблемы:</w:t>
            </w:r>
          </w:p>
          <w:p w:rsidR="00000312" w:rsidRDefault="003828C0">
            <w:pPr>
              <w:ind w:right="-5"/>
              <w:jc w:val="both"/>
            </w:pPr>
            <w:r>
              <w:t>- проведение ежедневных рейдов и дежурств, в том числе организованы ежедневные дежурства с 09:00 до 20:00 сотрудников администрации на территориях, прилегающих к вестибюлям станций метрополитена;</w:t>
            </w:r>
          </w:p>
          <w:p w:rsidR="00000312" w:rsidRDefault="003828C0">
            <w:pPr>
              <w:autoSpaceDE w:val="0"/>
              <w:autoSpaceDN w:val="0"/>
              <w:adjustRightInd w:val="0"/>
              <w:jc w:val="both"/>
            </w:pPr>
            <w:r>
              <w:t>- установлено 15 автоматизированных рабочих мест ГИС «Аппаратно-программный комплекс «Безопасный город» с возможностью мониторинга оперативной обстановки в местах массового скопления людей;</w:t>
            </w:r>
          </w:p>
          <w:p w:rsidR="00000312" w:rsidRDefault="003828C0">
            <w:pPr>
              <w:shd w:val="clear" w:color="auto" w:fill="FFFFFF"/>
              <w:jc w:val="both"/>
            </w:pPr>
            <w:r>
              <w:t xml:space="preserve">- составлено и передано на рассмотрение административной комиссии Калининского района Санкт-Петербурга 590 протоколов об административных правонарушениях по статье 44 Закона № 273-70. </w:t>
            </w:r>
          </w:p>
          <w:p w:rsidR="00000312" w:rsidRDefault="003828C0">
            <w:pPr>
              <w:shd w:val="clear" w:color="auto" w:fill="FFFFFF"/>
              <w:jc w:val="both"/>
            </w:pPr>
            <w:r>
              <w:t xml:space="preserve">- заключен договор хранения с АО «Агентство </w:t>
            </w:r>
            <w:proofErr w:type="gramStart"/>
            <w:r>
              <w:t>по дорожному</w:t>
            </w:r>
            <w:proofErr w:type="gramEnd"/>
            <w:r>
              <w:t xml:space="preserve"> и коммунальному хозяйству Калининского района», в том числе скоропортящейся группы товаров (дополнительное соглашение от 19.07.2022), с целью применения мер обеспечения производства по делам об административных правонарушениях путем изъятия вещей и документов, явившихся орудиями или предметами совершения административного правонарушения, </w:t>
            </w:r>
          </w:p>
          <w:p w:rsidR="00000312" w:rsidRDefault="003828C0">
            <w:pPr>
              <w:shd w:val="clear" w:color="auto" w:fill="FFFFFF"/>
              <w:jc w:val="both"/>
            </w:pPr>
            <w:r>
              <w:t>- в ходе проведения выездных мероприятий было изъято 1900 кг продукции на общую сумму более 480 000 рублей;</w:t>
            </w:r>
          </w:p>
          <w:p w:rsidR="00000312" w:rsidRDefault="003828C0">
            <w:pPr>
              <w:shd w:val="clear" w:color="auto" w:fill="FFFFFF"/>
              <w:jc w:val="both"/>
            </w:pPr>
            <w:r>
              <w:t xml:space="preserve">- освобождены от НТО, размещенных без договоров аренды, земельные участки по 39 адресам; </w:t>
            </w:r>
          </w:p>
          <w:p w:rsidR="00000312" w:rsidRDefault="003828C0">
            <w:pPr>
              <w:shd w:val="clear" w:color="auto" w:fill="FFFFFF"/>
              <w:jc w:val="both"/>
            </w:pPr>
            <w:r>
              <w:lastRenderedPageBreak/>
              <w:t>- проведены работы по демонтажу НТО с территории многоквартирных жилых домов по 13 адресам.</w:t>
            </w:r>
          </w:p>
        </w:tc>
      </w:tr>
      <w:tr w:rsidR="00000312">
        <w:tc>
          <w:tcPr>
            <w:tcW w:w="15372" w:type="dxa"/>
            <w:gridSpan w:val="4"/>
          </w:tcPr>
          <w:p w:rsidR="00000312" w:rsidRDefault="003828C0">
            <w:pPr>
              <w:pStyle w:val="ConsPlusNormal"/>
              <w:jc w:val="center"/>
              <w:outlineLvl w:val="1"/>
              <w:rPr>
                <w:rFonts w:ascii="Times New Roman" w:hAnsi="Times New Roman" w:cs="Times New Roman"/>
                <w:b/>
              </w:rPr>
            </w:pPr>
            <w:r>
              <w:rPr>
                <w:rFonts w:ascii="Times New Roman" w:hAnsi="Times New Roman" w:cs="Times New Roman"/>
                <w:b/>
              </w:rPr>
              <w:lastRenderedPageBreak/>
              <w:t>8. Антикоррупционный мониторинг в Санкт-Петербурге</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78.1</w:t>
            </w:r>
          </w:p>
        </w:tc>
        <w:tc>
          <w:tcPr>
            <w:tcW w:w="4570" w:type="dxa"/>
          </w:tcPr>
          <w:p w:rsidR="00000312" w:rsidRDefault="003828C0">
            <w:pPr>
              <w:spacing w:after="1" w:line="220" w:lineRule="auto"/>
            </w:pPr>
            <w:r>
              <w:t>Представление сведений по показателям и информационных материалов антикоррупционного мониторинга в Санкт-Петербурге</w:t>
            </w:r>
          </w:p>
        </w:tc>
        <w:tc>
          <w:tcPr>
            <w:tcW w:w="1560" w:type="dxa"/>
          </w:tcPr>
          <w:p w:rsidR="00000312" w:rsidRDefault="003828C0">
            <w:pPr>
              <w:spacing w:after="1" w:line="220" w:lineRule="auto"/>
              <w:jc w:val="center"/>
            </w:pPr>
            <w:r>
              <w:t>Ежеквартально</w:t>
            </w:r>
          </w:p>
        </w:tc>
        <w:tc>
          <w:tcPr>
            <w:tcW w:w="8505" w:type="dxa"/>
          </w:tcPr>
          <w:p w:rsidR="00A57EDE" w:rsidRDefault="003828C0">
            <w:pPr>
              <w:pStyle w:val="ConsPlusNormal"/>
              <w:ind w:firstLine="504"/>
              <w:jc w:val="both"/>
              <w:rPr>
                <w:rFonts w:ascii="Times New Roman" w:hAnsi="Times New Roman" w:cs="Times New Roman"/>
              </w:rPr>
            </w:pPr>
            <w:r>
              <w:rPr>
                <w:rFonts w:ascii="Times New Roman" w:hAnsi="Times New Roman" w:cs="Times New Roman"/>
              </w:rPr>
              <w:t xml:space="preserve">В соответствии с Порядком проведения антикоррупционного мониторинга в Санкт-Петербурге, утвержденным постановлением Правительства Санкт-Петербурга от 17.12.2009 </w:t>
            </w:r>
            <w:r w:rsidR="00A57EDE">
              <w:rPr>
                <w:rFonts w:ascii="Times New Roman" w:hAnsi="Times New Roman" w:cs="Times New Roman"/>
              </w:rPr>
              <w:br/>
            </w:r>
            <w:r>
              <w:rPr>
                <w:rFonts w:ascii="Times New Roman" w:hAnsi="Times New Roman" w:cs="Times New Roman"/>
              </w:rPr>
              <w:t>№ 1448, администрацией в отчетном периоде в установленные сроки направлялись ответственным исполнителям сведения и материалы антикоррупционного мониторинга в Санкт-Петербурге</w:t>
            </w:r>
            <w:r w:rsidR="00A57EDE">
              <w:rPr>
                <w:rFonts w:ascii="Times New Roman" w:hAnsi="Times New Roman" w:cs="Times New Roman"/>
              </w:rPr>
              <w:t xml:space="preserve"> </w:t>
            </w:r>
          </w:p>
          <w:p w:rsidR="00000312" w:rsidRDefault="00A57EDE" w:rsidP="00A57EDE">
            <w:pPr>
              <w:pStyle w:val="ConsPlusNormal"/>
              <w:ind w:firstLine="0"/>
              <w:jc w:val="both"/>
              <w:rPr>
                <w:rFonts w:ascii="Times New Roman" w:hAnsi="Times New Roman" w:cs="Times New Roman"/>
              </w:rPr>
            </w:pPr>
            <w:r>
              <w:rPr>
                <w:rFonts w:ascii="Times New Roman" w:hAnsi="Times New Roman" w:cs="Times New Roman"/>
              </w:rPr>
              <w:t>(от 11.01.2023 № Исх-04-03-18/23-0-0, от 05.04.2023 № Исх-04-03-187/23-0-0, от 05.07.2023 № Исх-04-03-410/23-0-0, от 06.10.2023 № Исх-04-03-638/23-0-0).</w:t>
            </w:r>
          </w:p>
        </w:tc>
      </w:tr>
      <w:tr w:rsidR="00000312">
        <w:tc>
          <w:tcPr>
            <w:tcW w:w="15372" w:type="dxa"/>
            <w:gridSpan w:val="4"/>
          </w:tcPr>
          <w:p w:rsidR="00000312" w:rsidRDefault="003828C0">
            <w:pPr>
              <w:pStyle w:val="ConsPlusNormal"/>
              <w:jc w:val="center"/>
              <w:outlineLvl w:val="1"/>
              <w:rPr>
                <w:rFonts w:ascii="Times New Roman" w:hAnsi="Times New Roman" w:cs="Times New Roman"/>
                <w:b/>
              </w:rPr>
            </w:pPr>
            <w:r>
              <w:rPr>
                <w:rFonts w:ascii="Times New Roman" w:hAnsi="Times New Roman" w:cs="Times New Roman"/>
                <w:b/>
              </w:rPr>
              <w:t>9. Привлечение граждан и институтов гражданского общества к реализации антикоррупционной политики в Санкт-Петербурге</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89.5</w:t>
            </w:r>
          </w:p>
        </w:tc>
        <w:tc>
          <w:tcPr>
            <w:tcW w:w="4570" w:type="dxa"/>
          </w:tcPr>
          <w:p w:rsidR="00000312" w:rsidRDefault="003828C0">
            <w:pPr>
              <w:spacing w:after="1" w:line="220" w:lineRule="auto"/>
            </w:pPr>
            <w:r>
              <w:t>Рассмотрение вопросов реализации антикоррупционной политики в Санкт-Петербурге на заседаниях общественных советов при исполнительных органах</w:t>
            </w:r>
          </w:p>
        </w:tc>
        <w:tc>
          <w:tcPr>
            <w:tcW w:w="1560" w:type="dxa"/>
          </w:tcPr>
          <w:p w:rsidR="00000312" w:rsidRDefault="003828C0">
            <w:pPr>
              <w:spacing w:after="1" w:line="220" w:lineRule="auto"/>
              <w:jc w:val="center"/>
            </w:pPr>
            <w:r>
              <w:t>Ежегодно,</w:t>
            </w:r>
          </w:p>
          <w:p w:rsidR="00000312" w:rsidRDefault="003828C0">
            <w:pPr>
              <w:spacing w:after="1" w:line="220" w:lineRule="auto"/>
              <w:jc w:val="center"/>
            </w:pPr>
            <w:r>
              <w:t>в соответствии с планами работы общественных советов</w:t>
            </w:r>
          </w:p>
        </w:tc>
        <w:tc>
          <w:tcPr>
            <w:tcW w:w="8505" w:type="dxa"/>
          </w:tcPr>
          <w:p w:rsidR="00000312" w:rsidRDefault="003828C0">
            <w:pPr>
              <w:pStyle w:val="ConsPlusNormal"/>
              <w:ind w:firstLine="504"/>
              <w:jc w:val="both"/>
              <w:rPr>
                <w:rFonts w:ascii="Times New Roman" w:hAnsi="Times New Roman" w:cs="Times New Roman"/>
              </w:rPr>
            </w:pPr>
            <w:r>
              <w:rPr>
                <w:rFonts w:ascii="Times New Roman" w:hAnsi="Times New Roman" w:cs="Times New Roman"/>
              </w:rPr>
              <w:t>29.11.2023 на заседании Общественного совета Калининского района Санкт-Петербурга рассмотрен вопрос о реализации антикоррупционной политики в подведомственных администрации ГУ.</w:t>
            </w:r>
          </w:p>
        </w:tc>
      </w:tr>
      <w:tr w:rsidR="00000312">
        <w:trPr>
          <w:trHeight w:val="365"/>
        </w:trPr>
        <w:tc>
          <w:tcPr>
            <w:tcW w:w="15372" w:type="dxa"/>
            <w:gridSpan w:val="4"/>
          </w:tcPr>
          <w:p w:rsidR="00000312" w:rsidRDefault="003828C0">
            <w:pPr>
              <w:spacing w:after="1" w:line="220" w:lineRule="auto"/>
              <w:jc w:val="center"/>
              <w:outlineLvl w:val="1"/>
              <w:rPr>
                <w:b/>
              </w:rPr>
            </w:pPr>
            <w:r>
              <w:rPr>
                <w:b/>
              </w:rPr>
              <w:t xml:space="preserve">10. Антикоррупционная пропаганда, формирование в обществе нетерпимого отношения к проявлениям коррупции </w:t>
            </w:r>
            <w:r>
              <w:rPr>
                <w:b/>
              </w:rPr>
              <w:br/>
              <w:t>и информационное обеспечение реализации антикоррупционной политики в Санкт-Петербурге</w:t>
            </w:r>
          </w:p>
        </w:tc>
      </w:tr>
      <w:tr w:rsidR="00000312">
        <w:trPr>
          <w:trHeight w:val="2362"/>
        </w:trPr>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910.1</w:t>
            </w:r>
          </w:p>
        </w:tc>
        <w:tc>
          <w:tcPr>
            <w:tcW w:w="4570" w:type="dxa"/>
          </w:tcPr>
          <w:p w:rsidR="00000312" w:rsidRDefault="003828C0">
            <w:pPr>
              <w:spacing w:after="1" w:line="220" w:lineRule="auto"/>
            </w:pPr>
            <w:r>
              <w:t>Подготовка и размещение на официальном сайте Администрации Санкт-Петербурга, официальных сайтах исполнительных органов (веб-страницах исполнительных органов на официальном сайте Администрации Санкт-Петербурга) и ГО Санкт-Петербурга в сети «Интернет» информационных материалов (пресс-релизов, сообщений, новостей и др.) о ходе реализации антикоррупционной политики в исполнительных органах и ГО Санкт-Петербурга</w:t>
            </w:r>
          </w:p>
        </w:tc>
        <w:tc>
          <w:tcPr>
            <w:tcW w:w="1560" w:type="dxa"/>
          </w:tcPr>
          <w:p w:rsidR="00000312" w:rsidRDefault="003828C0">
            <w:pPr>
              <w:spacing w:after="1" w:line="220" w:lineRule="auto"/>
              <w:jc w:val="center"/>
            </w:pPr>
            <w:r>
              <w:t>Ежеквартально</w:t>
            </w:r>
          </w:p>
        </w:tc>
        <w:tc>
          <w:tcPr>
            <w:tcW w:w="8505" w:type="dxa"/>
          </w:tcPr>
          <w:p w:rsidR="00000312" w:rsidRDefault="003828C0">
            <w:pPr>
              <w:ind w:firstLine="504"/>
              <w:jc w:val="both"/>
              <w:rPr>
                <w:szCs w:val="24"/>
              </w:rPr>
            </w:pPr>
            <w:r>
              <w:t>Информирование населения осуществляется в разделе «Противодействие коррупции» на странице администрации района на официальном сайте Администрации Санкт-Петербурга gov.spb.ru. В разделе размещены: нормативные правовые и иные акты в сфере противодействия коррупции, методические материалы, информационные материалы о работе комиссии по соблюдению требований к служебному поведению государственных гражданских служащих администрации и урегулированию конфликта интересов, проведенных заседаниях и принятых решениях; сведения о доходах, расходах, об имуществе и обязательствах имущественного характера гражданских служащих, их супруг (супругов) и несовершеннолетних детей. Информация, размещенная в разделе «Противодействие коррупции», поддерживается в актуальном состоянии</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910.4</w:t>
            </w:r>
          </w:p>
        </w:tc>
        <w:tc>
          <w:tcPr>
            <w:tcW w:w="4570" w:type="dxa"/>
          </w:tcPr>
          <w:p w:rsidR="00000312" w:rsidRDefault="003828C0">
            <w:pPr>
              <w:spacing w:after="1" w:line="220" w:lineRule="auto"/>
            </w:pPr>
            <w:r>
              <w:t>Проведение антикоррупционной пропаганды в соответствии с действующим законодательством Санкт-Петербурга</w:t>
            </w:r>
          </w:p>
        </w:tc>
        <w:tc>
          <w:tcPr>
            <w:tcW w:w="1560" w:type="dxa"/>
          </w:tcPr>
          <w:p w:rsidR="00000312" w:rsidRDefault="003828C0">
            <w:pPr>
              <w:spacing w:after="1" w:line="220" w:lineRule="auto"/>
              <w:jc w:val="center"/>
            </w:pPr>
            <w:r>
              <w:t xml:space="preserve">В течение </w:t>
            </w:r>
          </w:p>
          <w:p w:rsidR="00000312" w:rsidRDefault="003828C0">
            <w:pPr>
              <w:spacing w:after="1" w:line="220" w:lineRule="auto"/>
              <w:jc w:val="center"/>
            </w:pPr>
            <w:r>
              <w:t>2023-2027 гг.</w:t>
            </w:r>
          </w:p>
        </w:tc>
        <w:tc>
          <w:tcPr>
            <w:tcW w:w="8505" w:type="dxa"/>
          </w:tcPr>
          <w:p w:rsidR="00000312" w:rsidRDefault="003828C0">
            <w:pPr>
              <w:pStyle w:val="ConsPlusNormal"/>
              <w:ind w:firstLine="504"/>
              <w:jc w:val="both"/>
              <w:rPr>
                <w:rFonts w:ascii="Times New Roman" w:hAnsi="Times New Roman" w:cs="Times New Roman"/>
              </w:rPr>
            </w:pPr>
            <w:r>
              <w:rPr>
                <w:rFonts w:ascii="Times New Roman" w:hAnsi="Times New Roman" w:cs="Times New Roman"/>
              </w:rPr>
              <w:t xml:space="preserve">На информационных стендах администрации размещена информация для граждан       </w:t>
            </w:r>
            <w:r>
              <w:rPr>
                <w:szCs w:val="24"/>
              </w:rPr>
              <w:t xml:space="preserve">         </w:t>
            </w:r>
            <w:r>
              <w:rPr>
                <w:rFonts w:ascii="Times New Roman" w:hAnsi="Times New Roman" w:cs="Times New Roman"/>
              </w:rPr>
              <w:t xml:space="preserve">            с указанием актуальных телефонов и адресов электронной почты специальной линии «Нет коррупции!» для сообщения о фактах коррупционных проявлений в деятельности сотрудников администрации, мини-плакаты социальной рекламы, направленные на предупреждение коррупционного поведения государственных гражданских служащих и профилактику коррупционных проявлений со стороны граждан, формирование нетерпимого отношения в обществе к коррупционным проявлениям.</w:t>
            </w:r>
          </w:p>
          <w:p w:rsidR="00000312" w:rsidRDefault="003828C0">
            <w:pPr>
              <w:ind w:firstLine="504"/>
              <w:jc w:val="both"/>
            </w:pPr>
            <w:r>
              <w:rPr>
                <w:szCs w:val="24"/>
              </w:rPr>
              <w:lastRenderedPageBreak/>
              <w:t>Информационные материалы о ходе реализации антикоррупционной политики                                      в администрации размещаются</w:t>
            </w:r>
            <w:r>
              <w:t xml:space="preserve"> в разделе «Противодействие коррупции» на </w:t>
            </w:r>
            <w:proofErr w:type="spellStart"/>
            <w:r>
              <w:t>вэб</w:t>
            </w:r>
            <w:proofErr w:type="spellEnd"/>
            <w:r>
              <w:t xml:space="preserve">-странице администрации на официальном сайте Администрации Санкт-Петербурга </w:t>
            </w:r>
            <w:r>
              <w:rPr>
                <w:szCs w:val="24"/>
              </w:rPr>
              <w:t>в сети «Интернет»</w:t>
            </w:r>
            <w:r>
              <w:t xml:space="preserve">. </w:t>
            </w:r>
          </w:p>
          <w:p w:rsidR="00000312" w:rsidRDefault="003828C0">
            <w:pPr>
              <w:pStyle w:val="ConsPlusNonformat"/>
              <w:ind w:firstLine="504"/>
              <w:jc w:val="both"/>
              <w:rPr>
                <w:rFonts w:ascii="Times New Roman" w:hAnsi="Times New Roman" w:cs="Times New Roman"/>
              </w:rPr>
            </w:pPr>
            <w:r>
              <w:rPr>
                <w:rFonts w:ascii="Times New Roman" w:hAnsi="Times New Roman" w:cs="Times New Roman"/>
              </w:rPr>
              <w:t xml:space="preserve">В образовательных ГУ среднего образования на системной основе осуществляется проведение антикоррупционной пропаганды в соответствии с действующим законодательством Санкт-Петербурга. Подготовлены районные </w:t>
            </w:r>
            <w:proofErr w:type="spellStart"/>
            <w:r>
              <w:rPr>
                <w:rFonts w:ascii="Times New Roman" w:hAnsi="Times New Roman" w:cs="Times New Roman"/>
              </w:rPr>
              <w:t>тьюторы</w:t>
            </w:r>
            <w:proofErr w:type="spellEnd"/>
            <w:r>
              <w:rPr>
                <w:rFonts w:ascii="Times New Roman" w:hAnsi="Times New Roman" w:cs="Times New Roman"/>
              </w:rPr>
              <w:t>, помогающие осуществлять работу по антикоррупционному просвещению сотрудников, с обучающимися проводятся мероприятия по антикоррупционной пропаганде (семинары, викторины, круглые столы, игры и др.)</w:t>
            </w:r>
          </w:p>
          <w:p w:rsidR="00000312" w:rsidRDefault="003828C0">
            <w:pPr>
              <w:pStyle w:val="ConsPlusNonformat"/>
              <w:ind w:firstLine="504"/>
              <w:jc w:val="both"/>
              <w:rPr>
                <w:rFonts w:ascii="Times New Roman" w:hAnsi="Times New Roman" w:cs="Times New Roman"/>
              </w:rPr>
            </w:pPr>
            <w:r>
              <w:rPr>
                <w:rFonts w:ascii="Times New Roman" w:hAnsi="Times New Roman" w:cs="Times New Roman"/>
              </w:rPr>
              <w:t xml:space="preserve">В течение учебного года обучение педагогических работников по вопросам противодействия коррупции осуществляется на базе Информационно-методического центра Калининского района Санкт-Петербурга и Академии постдипломного педагогического образования. Проводятся методические объединения классных руководителей, социальных педагогов и учителей обществознания. </w:t>
            </w:r>
          </w:p>
          <w:p w:rsidR="00000312" w:rsidRDefault="003828C0">
            <w:pPr>
              <w:ind w:firstLine="504"/>
              <w:jc w:val="both"/>
            </w:pPr>
            <w:r>
              <w:t>За отчетный период в ГУ обновлены агитационные материалы; на стендах размещены телефоны ответственных руководителей к которым можно обратиться гражданам при возникновении возможного конфликта интересов у сотрудников учреждения; обновлены официальные сайты учреждений; в целях организации обратной связи для сообщений о фактах коррупции в разделе «Противодействие коррупции» в информационно-телекоммуникационной сети «Интернет» организован прием обращений от граждан в электронном виде и по телефону.</w:t>
            </w:r>
          </w:p>
          <w:p w:rsidR="00000312" w:rsidRDefault="003828C0">
            <w:pPr>
              <w:ind w:firstLine="504"/>
              <w:jc w:val="both"/>
            </w:pPr>
            <w:r>
              <w:t>Информация об электронных адресах, номерах телефонов специальной линии «Нет коррупции!», прокуратуры района и УМВД России по Калининскому району Санкт-Петербурга, по которым граждане могут сообщать сведения о коррупционных проявлениях, размещена в доступных местах всех зданий и помещений, занимаемых ГУ, и официальных сайтах ГУ</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110.10</w:t>
            </w:r>
          </w:p>
        </w:tc>
        <w:tc>
          <w:tcPr>
            <w:tcW w:w="4570" w:type="dxa"/>
          </w:tcPr>
          <w:p w:rsidR="00000312" w:rsidRDefault="003828C0">
            <w:pPr>
              <w:spacing w:after="1" w:line="220" w:lineRule="auto"/>
            </w:pPr>
            <w:r>
              <w:t>Размещение в зданиях и помещениях, занимаемых исполнительными органами и ГО Санкт-Петербурга, мини-плакатов социальной рекламы, направленных на профилактику коррупционных проявлений со стороны граждан и предупреждение коррупционного поведения гражданских служащих; информации об адресах, телефонах и электронных адресах государственных органов, по которым граждане могут сообщить о фактах коррупции</w:t>
            </w:r>
          </w:p>
        </w:tc>
        <w:tc>
          <w:tcPr>
            <w:tcW w:w="1560" w:type="dxa"/>
          </w:tcPr>
          <w:p w:rsidR="00000312" w:rsidRDefault="003828C0">
            <w:pPr>
              <w:spacing w:after="1" w:line="220" w:lineRule="auto"/>
              <w:jc w:val="center"/>
            </w:pPr>
            <w:r>
              <w:t>Ежегодно</w:t>
            </w:r>
          </w:p>
        </w:tc>
        <w:tc>
          <w:tcPr>
            <w:tcW w:w="8505" w:type="dxa"/>
          </w:tcPr>
          <w:p w:rsidR="00000312" w:rsidRDefault="003828C0">
            <w:pPr>
              <w:pStyle w:val="ConsPlusNormal"/>
              <w:ind w:firstLine="0"/>
              <w:jc w:val="both"/>
              <w:rPr>
                <w:rFonts w:ascii="Times New Roman" w:hAnsi="Times New Roman" w:cs="Times New Roman"/>
              </w:rPr>
            </w:pPr>
            <w:r>
              <w:rPr>
                <w:rFonts w:ascii="Times New Roman" w:hAnsi="Times New Roman" w:cs="Times New Roman"/>
              </w:rPr>
              <w:t>В течение 2023 года в зданиях, занимаемых администрацией, были размещены мини-плакаты социальной рекламы, направленные на профилактику коррупционных проявлений со стороны граждан и предупреждение коррупционного поведения гражданских служащих, а также информация об адресах, телефонах и электронных адресах государственных органов, по которым граждане могут сообщить о фактах коррупции</w:t>
            </w:r>
          </w:p>
        </w:tc>
      </w:tr>
      <w:tr w:rsidR="00000312" w:rsidTr="00896A26">
        <w:trPr>
          <w:trHeight w:val="3149"/>
        </w:trPr>
        <w:tc>
          <w:tcPr>
            <w:tcW w:w="737" w:type="dxa"/>
            <w:vAlign w:val="center"/>
          </w:tcPr>
          <w:p w:rsidR="00000312" w:rsidRDefault="003828C0">
            <w:pPr>
              <w:spacing w:after="1" w:line="220" w:lineRule="auto"/>
              <w:jc w:val="center"/>
            </w:pPr>
            <w:r>
              <w:lastRenderedPageBreak/>
              <w:t>10.15</w:t>
            </w:r>
          </w:p>
        </w:tc>
        <w:tc>
          <w:tcPr>
            <w:tcW w:w="4570" w:type="dxa"/>
          </w:tcPr>
          <w:p w:rsidR="00000312" w:rsidRDefault="003828C0">
            <w:pPr>
              <w:spacing w:after="1" w:line="220" w:lineRule="auto"/>
            </w:pPr>
            <w:r>
              <w:t>Проведение мероприятий, приуроченных к Международному дню борьбы с коррупцией</w:t>
            </w:r>
          </w:p>
        </w:tc>
        <w:tc>
          <w:tcPr>
            <w:tcW w:w="1560" w:type="dxa"/>
          </w:tcPr>
          <w:p w:rsidR="00000312" w:rsidRDefault="003828C0">
            <w:pPr>
              <w:spacing w:after="1" w:line="220" w:lineRule="auto"/>
              <w:jc w:val="center"/>
            </w:pPr>
            <w:r>
              <w:t>Ежегодно</w:t>
            </w:r>
          </w:p>
        </w:tc>
        <w:tc>
          <w:tcPr>
            <w:tcW w:w="8505" w:type="dxa"/>
          </w:tcPr>
          <w:p w:rsidR="00000312" w:rsidRDefault="003828C0">
            <w:pPr>
              <w:ind w:firstLine="504"/>
              <w:jc w:val="both"/>
            </w:pPr>
            <w:r>
              <w:t xml:space="preserve">К Международному дню борьбы с коррупцией 07.12.2023 для гражданских служащих проведен </w:t>
            </w:r>
            <w:proofErr w:type="gramStart"/>
            <w:r>
              <w:t>семинар  по</w:t>
            </w:r>
            <w:proofErr w:type="gramEnd"/>
            <w:r>
              <w:t xml:space="preserve"> вопросам противодействия коррупции, 11.12.2023 проведена оценка знаний законодательства в сфере противодействия коррупции в форме тестирования.</w:t>
            </w:r>
          </w:p>
          <w:p w:rsidR="00000312" w:rsidRDefault="003828C0">
            <w:pPr>
              <w:ind w:firstLine="504"/>
            </w:pPr>
            <w:r>
              <w:t xml:space="preserve">В здании администрации размещались </w:t>
            </w:r>
            <w:proofErr w:type="spellStart"/>
            <w:r>
              <w:t>миниплакаты</w:t>
            </w:r>
            <w:proofErr w:type="spellEnd"/>
            <w:r>
              <w:t>, посвященные Международному дню борьбы с коррупцией.</w:t>
            </w:r>
          </w:p>
          <w:p w:rsidR="00000312" w:rsidRDefault="003828C0">
            <w:pPr>
              <w:ind w:firstLine="504"/>
              <w:jc w:val="both"/>
            </w:pPr>
            <w:r>
              <w:t xml:space="preserve">В подведомственных образовательных ГУ проведены тематические классные часы, </w:t>
            </w:r>
            <w:proofErr w:type="spellStart"/>
            <w:r>
              <w:t>квесты</w:t>
            </w:r>
            <w:proofErr w:type="spellEnd"/>
            <w:r>
              <w:t xml:space="preserve">, беседы, </w:t>
            </w:r>
            <w:proofErr w:type="gramStart"/>
            <w:r>
              <w:t>радио-линейки</w:t>
            </w:r>
            <w:proofErr w:type="gramEnd"/>
            <w:r>
              <w:t xml:space="preserve">, а также деловые игры. </w:t>
            </w:r>
          </w:p>
          <w:p w:rsidR="00000312" w:rsidRDefault="003828C0">
            <w:pPr>
              <w:ind w:firstLine="504"/>
              <w:jc w:val="both"/>
            </w:pPr>
            <w:r>
              <w:t>В остальных подведомственных ГУ были направлены листовки с информацией к Международному дню борьбы с коррупцией, которая была размещена на информационных стендах ГУ, официальных сайтах, а также в официальных группах «</w:t>
            </w:r>
            <w:proofErr w:type="spellStart"/>
            <w:r>
              <w:t>ВКонтакте</w:t>
            </w:r>
            <w:proofErr w:type="spellEnd"/>
            <w:r>
              <w:t xml:space="preserve">». Проведены обучающие семинары, </w:t>
            </w:r>
            <w:r w:rsidRPr="00485F1D">
              <w:t>тематические дебаты.</w:t>
            </w:r>
            <w:r>
              <w:t xml:space="preserve"> Также сообщаем, что на сайтах подведомственных отделу учреждений спорта и молодежной политики в информационной сети «Интернет» с целью антикоррупционной пропаганды размещены баннеры, посвященные Международному дню борьбы с коррупцией</w:t>
            </w:r>
            <w:r w:rsidR="00896A26">
              <w:t>.</w:t>
            </w:r>
          </w:p>
        </w:tc>
      </w:tr>
      <w:tr w:rsidR="00000312">
        <w:tc>
          <w:tcPr>
            <w:tcW w:w="15372" w:type="dxa"/>
            <w:gridSpan w:val="4"/>
          </w:tcPr>
          <w:p w:rsidR="00000312" w:rsidRDefault="003828C0">
            <w:pPr>
              <w:pStyle w:val="ConsPlusNormal"/>
              <w:jc w:val="center"/>
              <w:outlineLvl w:val="1"/>
              <w:rPr>
                <w:rFonts w:ascii="Times New Roman" w:hAnsi="Times New Roman" w:cs="Times New Roman"/>
                <w:b/>
              </w:rPr>
            </w:pPr>
            <w:r>
              <w:rPr>
                <w:rFonts w:ascii="Times New Roman" w:hAnsi="Times New Roman" w:cs="Times New Roman"/>
                <w:b/>
              </w:rPr>
              <w:t>11. Антикоррупционное образование</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111.1</w:t>
            </w:r>
          </w:p>
        </w:tc>
        <w:tc>
          <w:tcPr>
            <w:tcW w:w="4570" w:type="dxa"/>
          </w:tcPr>
          <w:p w:rsidR="00000312" w:rsidRDefault="003828C0">
            <w:pPr>
              <w:spacing w:after="1" w:line="220" w:lineRule="auto"/>
            </w:pPr>
            <w:r>
              <w:t>Организация и проведение мероприятий по антикоррупционному образованию в общеобразовательных организациях в части, касающейся содействия включению в программы, реализуемые в указанных организациях, учебных курсов (модулей), направленных на решение задач формирования антикоррупционного мировоззрения, повышения уровня антикоррупционного сознания обучающихся</w:t>
            </w:r>
          </w:p>
        </w:tc>
        <w:tc>
          <w:tcPr>
            <w:tcW w:w="1560" w:type="dxa"/>
          </w:tcPr>
          <w:p w:rsidR="00000312" w:rsidRDefault="003828C0">
            <w:pPr>
              <w:spacing w:after="1" w:line="220" w:lineRule="auto"/>
              <w:jc w:val="center"/>
            </w:pPr>
            <w:r>
              <w:t xml:space="preserve">В течение </w:t>
            </w:r>
          </w:p>
          <w:p w:rsidR="00000312" w:rsidRDefault="003828C0">
            <w:pPr>
              <w:spacing w:after="1" w:line="220" w:lineRule="auto"/>
              <w:jc w:val="center"/>
            </w:pPr>
            <w:r>
              <w:t>2023-2027 гг.</w:t>
            </w:r>
          </w:p>
        </w:tc>
        <w:tc>
          <w:tcPr>
            <w:tcW w:w="8505" w:type="dxa"/>
          </w:tcPr>
          <w:p w:rsidR="00000312" w:rsidRDefault="003828C0">
            <w:pPr>
              <w:ind w:firstLine="504"/>
              <w:jc w:val="both"/>
              <w:rPr>
                <w:bCs/>
                <w:iCs/>
              </w:rPr>
            </w:pPr>
            <w:r>
              <w:rPr>
                <w:bCs/>
                <w:iCs/>
              </w:rPr>
              <w:t>В 2023 году 98 % учащихся 5-11 классов приняли участие во внеурочных мероприятиях антикоррупционной направленности. В рамках ежегодного фестиваля инновационных педагогических идей «Стратегия будущего» выделена отдельная номинация «Формирование антикоррупционного мировоззрения школьников». Вопросы формирования антикоррупционного мировоззрения рассматриваются на открытом городском Форуме старшеклассников «Юное поколение 21 века».</w:t>
            </w:r>
          </w:p>
          <w:p w:rsidR="00000312" w:rsidRDefault="003828C0">
            <w:pPr>
              <w:ind w:firstLine="504"/>
              <w:jc w:val="both"/>
              <w:rPr>
                <w:bCs/>
                <w:iCs/>
              </w:rPr>
            </w:pPr>
            <w:r>
              <w:rPr>
                <w:bCs/>
                <w:iCs/>
              </w:rPr>
              <w:t xml:space="preserve">В отчетный период 2023 года в 50 общеобразовательных учреждениях, подведомственных администрации (что составляет более 96 % от общего их количества), изучаются учебные курсы, дисциплины (модули, темы), направленные на решение задач формирования антикоррупционного мировоззрения, повышения уровня правосознания и правовой культуры обучающихся. </w:t>
            </w:r>
          </w:p>
          <w:p w:rsidR="00000312" w:rsidRDefault="003828C0">
            <w:pPr>
              <w:ind w:firstLine="504"/>
              <w:jc w:val="both"/>
              <w:rPr>
                <w:bCs/>
                <w:iCs/>
              </w:rPr>
            </w:pPr>
            <w:r>
              <w:rPr>
                <w:bCs/>
                <w:iCs/>
              </w:rPr>
              <w:t xml:space="preserve">Проводятся методические объединения классных руководителей, </w:t>
            </w:r>
            <w:r>
              <w:rPr>
                <w:shd w:val="clear" w:color="auto" w:fill="FFFFFF"/>
              </w:rPr>
              <w:t>социальных педагогов и учителей обществознания. Организованы обучающие семинары для заместителей руководителей школ по учебной и воспитательной работе, председателей методических объединений по теме «Организация антикоррупционного образования и формирование правовой культуры учащихся». В рамках районного конкурса педагогического мастерства выделена отдельная номинация по антикоррупционному просвещению обучающихся</w:t>
            </w:r>
          </w:p>
        </w:tc>
      </w:tr>
      <w:tr w:rsidR="00000312">
        <w:trPr>
          <w:trHeight w:val="455"/>
        </w:trPr>
        <w:tc>
          <w:tcPr>
            <w:tcW w:w="737" w:type="dxa"/>
          </w:tcPr>
          <w:p w:rsidR="00000312" w:rsidRDefault="003828C0">
            <w:pPr>
              <w:spacing w:after="1" w:line="220" w:lineRule="auto"/>
              <w:jc w:val="center"/>
            </w:pPr>
            <w:r>
              <w:t>11.4</w:t>
            </w:r>
          </w:p>
        </w:tc>
        <w:tc>
          <w:tcPr>
            <w:tcW w:w="4570" w:type="dxa"/>
          </w:tcPr>
          <w:p w:rsidR="00000312" w:rsidRDefault="003828C0">
            <w:pPr>
              <w:spacing w:after="1" w:line="220" w:lineRule="auto"/>
            </w:pPr>
            <w:r>
              <w:t>Информирование членов Комиссии о деятельности по антикоррупционному образованию в государственных общеобразовательных организациях Санкт-Петербурга</w:t>
            </w:r>
          </w:p>
        </w:tc>
        <w:tc>
          <w:tcPr>
            <w:tcW w:w="1560" w:type="dxa"/>
          </w:tcPr>
          <w:p w:rsidR="00000312" w:rsidRDefault="003828C0">
            <w:pPr>
              <w:spacing w:after="1" w:line="220" w:lineRule="auto"/>
              <w:jc w:val="center"/>
            </w:pPr>
            <w:r>
              <w:t>IV квартал,</w:t>
            </w:r>
          </w:p>
          <w:p w:rsidR="00000312" w:rsidRDefault="003828C0">
            <w:pPr>
              <w:spacing w:after="1" w:line="220" w:lineRule="auto"/>
              <w:jc w:val="center"/>
            </w:pPr>
            <w:r>
              <w:t>ежегодно</w:t>
            </w:r>
          </w:p>
        </w:tc>
        <w:tc>
          <w:tcPr>
            <w:tcW w:w="8505" w:type="dxa"/>
          </w:tcPr>
          <w:p w:rsidR="00000312" w:rsidRDefault="003828C0">
            <w:pPr>
              <w:ind w:firstLine="504"/>
              <w:jc w:val="both"/>
            </w:pPr>
            <w:r>
              <w:t>П</w:t>
            </w:r>
            <w:r>
              <w:rPr>
                <w:bCs/>
                <w:iCs/>
              </w:rPr>
              <w:t xml:space="preserve">одведомственными администрации </w:t>
            </w:r>
            <w:r>
              <w:t>о</w:t>
            </w:r>
            <w:r>
              <w:rPr>
                <w:bCs/>
                <w:iCs/>
              </w:rPr>
              <w:t>бразовательными ГУ накоплен значительный опыт работы по антикоррупционному образованию и воспитанию школьников. Образовательные ГУ, находящиеся в ведении администрации, постепенно переходят от разовых мероприятий к продуманной системе антикоррупционного образования.</w:t>
            </w:r>
          </w:p>
          <w:p w:rsidR="00000312" w:rsidRDefault="003828C0">
            <w:pPr>
              <w:shd w:val="clear" w:color="auto" w:fill="FFFFFF"/>
              <w:ind w:firstLine="571"/>
              <w:jc w:val="both"/>
            </w:pPr>
            <w:r>
              <w:rPr>
                <w:bCs/>
                <w:iCs/>
              </w:rPr>
              <w:t>В 2023 году в 50 образовательных учреждениях (что составляет 96 % от общего их количества), изучались учебные курсы, дисциплины (модули, темы), направленные на решение задач формирования антикоррупционного мировоззрения, повышения уровня правосознания и правовой культуры обучающихся</w:t>
            </w:r>
          </w:p>
        </w:tc>
      </w:tr>
      <w:tr w:rsidR="00000312">
        <w:trPr>
          <w:trHeight w:val="455"/>
        </w:trPr>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lastRenderedPageBreak/>
              <w:t>111.5</w:t>
            </w:r>
          </w:p>
        </w:tc>
        <w:tc>
          <w:tcPr>
            <w:tcW w:w="4570" w:type="dxa"/>
          </w:tcPr>
          <w:p w:rsidR="00000312" w:rsidRDefault="003828C0">
            <w:pPr>
              <w:spacing w:after="1" w:line="220" w:lineRule="auto"/>
            </w:pPr>
            <w:r>
              <w:t>Организация проведения анализа эффективности внедрения антикоррупционного образования в деятельности государственных образовательных организаций, подведомственных ИОГВ</w:t>
            </w:r>
          </w:p>
        </w:tc>
        <w:tc>
          <w:tcPr>
            <w:tcW w:w="1560" w:type="dxa"/>
          </w:tcPr>
          <w:p w:rsidR="00000312" w:rsidRDefault="003828C0">
            <w:pPr>
              <w:spacing w:after="1" w:line="220" w:lineRule="auto"/>
              <w:jc w:val="center"/>
            </w:pPr>
            <w:r>
              <w:t xml:space="preserve">II квартал </w:t>
            </w:r>
          </w:p>
          <w:p w:rsidR="00000312" w:rsidRDefault="003828C0">
            <w:pPr>
              <w:spacing w:after="1" w:line="220" w:lineRule="auto"/>
              <w:jc w:val="center"/>
            </w:pPr>
            <w:r>
              <w:t>2023 г.,</w:t>
            </w:r>
          </w:p>
          <w:p w:rsidR="00000312" w:rsidRDefault="003828C0">
            <w:pPr>
              <w:spacing w:after="1" w:line="220" w:lineRule="auto"/>
              <w:jc w:val="center"/>
            </w:pPr>
            <w:r>
              <w:t xml:space="preserve">II квартал </w:t>
            </w:r>
          </w:p>
          <w:p w:rsidR="00000312" w:rsidRDefault="003828C0">
            <w:pPr>
              <w:spacing w:after="1" w:line="220" w:lineRule="auto"/>
              <w:jc w:val="center"/>
            </w:pPr>
            <w:r>
              <w:t>2025 г.,</w:t>
            </w:r>
          </w:p>
          <w:p w:rsidR="00000312" w:rsidRDefault="003828C0">
            <w:pPr>
              <w:spacing w:after="1" w:line="220" w:lineRule="auto"/>
              <w:jc w:val="center"/>
            </w:pPr>
            <w:r>
              <w:t xml:space="preserve">II квартал </w:t>
            </w:r>
          </w:p>
          <w:p w:rsidR="00000312" w:rsidRDefault="003828C0">
            <w:pPr>
              <w:spacing w:after="1" w:line="220" w:lineRule="auto"/>
              <w:jc w:val="center"/>
            </w:pPr>
            <w:r>
              <w:t>2027 г.</w:t>
            </w:r>
          </w:p>
        </w:tc>
        <w:tc>
          <w:tcPr>
            <w:tcW w:w="8505" w:type="dxa"/>
          </w:tcPr>
          <w:p w:rsidR="00000312" w:rsidRDefault="003828C0">
            <w:pPr>
              <w:shd w:val="clear" w:color="auto" w:fill="FFFFFF"/>
              <w:ind w:firstLine="571"/>
              <w:jc w:val="both"/>
            </w:pPr>
            <w:r>
              <w:t xml:space="preserve">В деятельности образовательных ГУ используются различные методики анализа эффективности антикоррупционного образования и формирования правосознания и правовой культуры обучающихся, в том числе тестирование учащихся 9-11 классов в рамках изучения курсов и модулей антикоррупционной направленности, анкетирование старшеклассников и их родителей. Результаты тестирования обучающихся показывают высокий уровень </w:t>
            </w:r>
            <w:proofErr w:type="spellStart"/>
            <w:r>
              <w:t>сформированности</w:t>
            </w:r>
            <w:proofErr w:type="spellEnd"/>
            <w:r>
              <w:t xml:space="preserve"> понятийного аппарата. При проведении анализа эффективности антикоррупционного образования образовательные ГУ используют методические рекомендации, подготовленные государственным бюджетным образовательным учреждением дополнительного профессионального образования (повышения квалификации) специалистов Санкт-Петербургской академией постдипломного педагогического образования «Методика анализа эффективности антикоррупционного образования и формирования правосознания и правовой культуры обучающихся»</w:t>
            </w:r>
          </w:p>
        </w:tc>
      </w:tr>
      <w:tr w:rsidR="00000312">
        <w:trPr>
          <w:trHeight w:val="456"/>
        </w:trPr>
        <w:tc>
          <w:tcPr>
            <w:tcW w:w="737" w:type="dxa"/>
          </w:tcPr>
          <w:p w:rsidR="00000312" w:rsidRDefault="00000312">
            <w:pPr>
              <w:pStyle w:val="ConsPlusNormal"/>
              <w:jc w:val="center"/>
              <w:rPr>
                <w:rFonts w:ascii="Times New Roman" w:hAnsi="Times New Roman" w:cs="Times New Roman"/>
              </w:rPr>
            </w:pPr>
          </w:p>
          <w:p w:rsidR="00000312" w:rsidRDefault="003828C0">
            <w:pPr>
              <w:jc w:val="center"/>
            </w:pPr>
            <w:r>
              <w:t>11.8</w:t>
            </w:r>
          </w:p>
        </w:tc>
        <w:tc>
          <w:tcPr>
            <w:tcW w:w="4570" w:type="dxa"/>
          </w:tcPr>
          <w:p w:rsidR="00000312" w:rsidRDefault="003828C0">
            <w:pPr>
              <w:spacing w:after="1" w:line="220" w:lineRule="auto"/>
            </w:pPr>
            <w:r>
              <w:t>Обеспечение обучения гражданских служащих, впервые поступивших на должности гражданской службы, по вопросам противодействия коррупции</w:t>
            </w:r>
          </w:p>
        </w:tc>
        <w:tc>
          <w:tcPr>
            <w:tcW w:w="1560" w:type="dxa"/>
          </w:tcPr>
          <w:p w:rsidR="00000312" w:rsidRDefault="003828C0">
            <w:pPr>
              <w:spacing w:after="1" w:line="220" w:lineRule="auto"/>
              <w:jc w:val="center"/>
            </w:pPr>
            <w:r>
              <w:t xml:space="preserve">В течение </w:t>
            </w:r>
          </w:p>
          <w:p w:rsidR="00000312" w:rsidRDefault="003828C0">
            <w:pPr>
              <w:spacing w:after="1" w:line="220" w:lineRule="auto"/>
              <w:jc w:val="center"/>
            </w:pPr>
            <w:r>
              <w:t>2023-2027 гг.</w:t>
            </w:r>
          </w:p>
        </w:tc>
        <w:tc>
          <w:tcPr>
            <w:tcW w:w="8505" w:type="dxa"/>
          </w:tcPr>
          <w:p w:rsidR="00000312" w:rsidRDefault="003828C0">
            <w:pPr>
              <w:ind w:firstLine="571"/>
              <w:jc w:val="both"/>
            </w:pPr>
            <w:r>
              <w:t>Гражданские служащие, впервые поступившие на должности гражданской службы, ознакомлены под роспись с основными положениями законодательства по вопросам противодействия коррупции, проходят обучение и тестирование в разделе «Противодействие коррупции», включенном в программу «Электронного наставничества». Трое гражданских служащих прошли обучение по вопросам противодействия коррупции.</w:t>
            </w:r>
          </w:p>
        </w:tc>
      </w:tr>
      <w:tr w:rsidR="00000312">
        <w:tc>
          <w:tcPr>
            <w:tcW w:w="15372" w:type="dxa"/>
            <w:gridSpan w:val="4"/>
          </w:tcPr>
          <w:p w:rsidR="00000312" w:rsidRDefault="003828C0">
            <w:pPr>
              <w:pStyle w:val="ConsPlusNormal"/>
              <w:jc w:val="center"/>
              <w:outlineLvl w:val="1"/>
              <w:rPr>
                <w:rFonts w:ascii="Times New Roman" w:hAnsi="Times New Roman" w:cs="Times New Roman"/>
                <w:b/>
              </w:rPr>
            </w:pPr>
            <w:r>
              <w:rPr>
                <w:rFonts w:ascii="Times New Roman" w:hAnsi="Times New Roman" w:cs="Times New Roman"/>
                <w:b/>
              </w:rPr>
              <w:t>12. Оказание содействия ОМСУ в реализации антикоррупционной политики</w:t>
            </w:r>
          </w:p>
        </w:tc>
      </w:tr>
      <w:tr w:rsidR="00000312">
        <w:tc>
          <w:tcPr>
            <w:tcW w:w="737" w:type="dxa"/>
          </w:tcPr>
          <w:p w:rsidR="00000312" w:rsidRDefault="003828C0">
            <w:pPr>
              <w:pStyle w:val="ConsPlusNormal"/>
              <w:jc w:val="center"/>
              <w:rPr>
                <w:rFonts w:ascii="Times New Roman" w:hAnsi="Times New Roman" w:cs="Times New Roman"/>
              </w:rPr>
            </w:pPr>
            <w:r>
              <w:rPr>
                <w:rFonts w:ascii="Times New Roman" w:hAnsi="Times New Roman" w:cs="Times New Roman"/>
              </w:rPr>
              <w:t>112.3</w:t>
            </w:r>
          </w:p>
        </w:tc>
        <w:tc>
          <w:tcPr>
            <w:tcW w:w="4570" w:type="dxa"/>
          </w:tcPr>
          <w:p w:rsidR="00000312" w:rsidRDefault="003828C0">
            <w:pPr>
              <w:spacing w:after="1" w:line="220" w:lineRule="auto"/>
            </w:pPr>
            <w:r>
              <w:t>Проведение АР методических совещаний с представителями ОМСУ по вопросам реализации антикоррупционной политики</w:t>
            </w:r>
          </w:p>
        </w:tc>
        <w:tc>
          <w:tcPr>
            <w:tcW w:w="1560" w:type="dxa"/>
          </w:tcPr>
          <w:p w:rsidR="00000312" w:rsidRDefault="003828C0">
            <w:pPr>
              <w:spacing w:after="1" w:line="220" w:lineRule="auto"/>
              <w:jc w:val="center"/>
            </w:pPr>
            <w:r>
              <w:t xml:space="preserve">Один раз </w:t>
            </w:r>
          </w:p>
          <w:p w:rsidR="00000312" w:rsidRDefault="003828C0">
            <w:pPr>
              <w:spacing w:after="1" w:line="220" w:lineRule="auto"/>
              <w:jc w:val="center"/>
            </w:pPr>
            <w:r>
              <w:t>в полугодие</w:t>
            </w:r>
          </w:p>
        </w:tc>
        <w:tc>
          <w:tcPr>
            <w:tcW w:w="8505" w:type="dxa"/>
          </w:tcPr>
          <w:p w:rsidR="00000312" w:rsidRDefault="003828C0">
            <w:pPr>
              <w:pStyle w:val="ConsPlusNormal"/>
              <w:ind w:firstLine="571"/>
              <w:jc w:val="both"/>
              <w:rPr>
                <w:rFonts w:ascii="Times New Roman" w:hAnsi="Times New Roman" w:cs="Times New Roman"/>
              </w:rPr>
            </w:pPr>
            <w:r>
              <w:rPr>
                <w:rFonts w:ascii="Times New Roman" w:hAnsi="Times New Roman" w:cs="Times New Roman"/>
              </w:rPr>
              <w:t>В отчетном периоде с представителями ОМСУ, ответственными за работу по противодействию коррупции, проведены методические занятия:</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17.03.2023 - доведение требований Методических рекомендаций Минтруда РФ при представлении сведений о доходах, расходах, об имуществе и обязательствах имущественного характера; подготовке и сбору сведений о доходах, обзору практики привлечения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в целях противодействия коррупции по письму Минтруда РФ, исполнению планов противодействия коррупции ОМСУ;</w:t>
            </w:r>
          </w:p>
          <w:p w:rsidR="00000312" w:rsidRDefault="003828C0">
            <w:pPr>
              <w:pStyle w:val="ConsPlusNormal"/>
              <w:ind w:firstLine="571"/>
              <w:jc w:val="both"/>
              <w:rPr>
                <w:rFonts w:ascii="Times New Roman" w:hAnsi="Times New Roman" w:cs="Times New Roman"/>
              </w:rPr>
            </w:pPr>
            <w:r>
              <w:rPr>
                <w:rFonts w:ascii="Times New Roman" w:hAnsi="Times New Roman" w:cs="Times New Roman"/>
              </w:rPr>
              <w:t>15.12.2023 – доведение требований по организации работы по противодействию коррупции на муниципальной службе, устранению замечаний по размещению информации на официальных сайтах ОМСУ, законодательном запрете получения муниципальными служащими подарков</w:t>
            </w:r>
          </w:p>
        </w:tc>
      </w:tr>
    </w:tbl>
    <w:p w:rsidR="00000312" w:rsidRDefault="00000312">
      <w:pPr>
        <w:tabs>
          <w:tab w:val="left" w:pos="709"/>
        </w:tabs>
        <w:jc w:val="both"/>
        <w:rPr>
          <w:sz w:val="22"/>
          <w:szCs w:val="28"/>
        </w:rPr>
      </w:pPr>
    </w:p>
    <w:p w:rsidR="00000312" w:rsidRDefault="00000312">
      <w:pPr>
        <w:tabs>
          <w:tab w:val="left" w:pos="709"/>
        </w:tabs>
        <w:jc w:val="both"/>
        <w:rPr>
          <w:sz w:val="22"/>
          <w:szCs w:val="28"/>
        </w:rPr>
      </w:pPr>
    </w:p>
    <w:p w:rsidR="00A57EDE" w:rsidRDefault="00A57EDE">
      <w:pPr>
        <w:tabs>
          <w:tab w:val="left" w:pos="709"/>
        </w:tabs>
        <w:jc w:val="both"/>
        <w:rPr>
          <w:sz w:val="22"/>
          <w:szCs w:val="28"/>
        </w:rPr>
      </w:pPr>
    </w:p>
    <w:p w:rsidR="00000312" w:rsidRDefault="00000312">
      <w:pPr>
        <w:tabs>
          <w:tab w:val="left" w:pos="709"/>
        </w:tabs>
        <w:jc w:val="both"/>
        <w:rPr>
          <w:sz w:val="22"/>
          <w:szCs w:val="28"/>
        </w:rPr>
      </w:pPr>
    </w:p>
    <w:p w:rsidR="00896A26" w:rsidRDefault="00896A26">
      <w:pPr>
        <w:tabs>
          <w:tab w:val="left" w:pos="709"/>
        </w:tabs>
        <w:jc w:val="both"/>
        <w:rPr>
          <w:sz w:val="22"/>
          <w:szCs w:val="28"/>
        </w:rPr>
      </w:pPr>
    </w:p>
    <w:p w:rsidR="00896A26" w:rsidRDefault="00896A26">
      <w:pPr>
        <w:tabs>
          <w:tab w:val="left" w:pos="709"/>
        </w:tabs>
        <w:jc w:val="both"/>
        <w:rPr>
          <w:sz w:val="22"/>
          <w:szCs w:val="28"/>
        </w:rPr>
      </w:pPr>
    </w:p>
    <w:p w:rsidR="00896A26" w:rsidRDefault="00896A26">
      <w:pPr>
        <w:tabs>
          <w:tab w:val="left" w:pos="709"/>
        </w:tabs>
        <w:jc w:val="both"/>
        <w:rPr>
          <w:sz w:val="22"/>
          <w:szCs w:val="28"/>
        </w:rPr>
      </w:pPr>
    </w:p>
    <w:p w:rsidR="00896A26" w:rsidRDefault="00896A26">
      <w:pPr>
        <w:tabs>
          <w:tab w:val="left" w:pos="709"/>
        </w:tabs>
        <w:jc w:val="both"/>
        <w:rPr>
          <w:sz w:val="22"/>
          <w:szCs w:val="28"/>
        </w:rPr>
      </w:pPr>
    </w:p>
    <w:p w:rsidR="00896A26" w:rsidRDefault="00896A26">
      <w:pPr>
        <w:tabs>
          <w:tab w:val="left" w:pos="709"/>
        </w:tabs>
        <w:jc w:val="both"/>
        <w:rPr>
          <w:sz w:val="22"/>
          <w:szCs w:val="28"/>
        </w:rPr>
      </w:pPr>
    </w:p>
    <w:p w:rsidR="00000312" w:rsidRDefault="003828C0">
      <w:pPr>
        <w:spacing w:line="216" w:lineRule="auto"/>
        <w:rPr>
          <w:sz w:val="24"/>
          <w:szCs w:val="24"/>
        </w:rPr>
      </w:pPr>
      <w:r>
        <w:rPr>
          <w:sz w:val="24"/>
          <w:szCs w:val="24"/>
        </w:rPr>
        <w:lastRenderedPageBreak/>
        <w:t>Принятые сокращения:</w:t>
      </w:r>
    </w:p>
    <w:p w:rsidR="00000312" w:rsidRDefault="00000312">
      <w:pPr>
        <w:spacing w:line="216" w:lineRule="auto"/>
        <w:rPr>
          <w:sz w:val="24"/>
          <w:szCs w:val="24"/>
        </w:rPr>
      </w:pPr>
    </w:p>
    <w:tbl>
      <w:tblPr>
        <w:tblW w:w="14743" w:type="dxa"/>
        <w:tblInd w:w="-34" w:type="dxa"/>
        <w:tblLayout w:type="fixed"/>
        <w:tblLook w:val="04A0" w:firstRow="1" w:lastRow="0" w:firstColumn="1" w:lastColumn="0" w:noHBand="0" w:noVBand="1"/>
      </w:tblPr>
      <w:tblGrid>
        <w:gridCol w:w="2718"/>
        <w:gridCol w:w="12025"/>
      </w:tblGrid>
      <w:tr w:rsidR="00000312">
        <w:trPr>
          <w:cantSplit/>
          <w:trHeight w:val="298"/>
        </w:trPr>
        <w:tc>
          <w:tcPr>
            <w:tcW w:w="2718" w:type="dxa"/>
          </w:tcPr>
          <w:p w:rsidR="00000312" w:rsidRDefault="003828C0">
            <w:pPr>
              <w:rPr>
                <w:sz w:val="24"/>
                <w:szCs w:val="24"/>
              </w:rPr>
            </w:pPr>
            <w:r>
              <w:rPr>
                <w:sz w:val="24"/>
                <w:szCs w:val="24"/>
              </w:rPr>
              <w:t>АГ</w:t>
            </w:r>
          </w:p>
        </w:tc>
        <w:tc>
          <w:tcPr>
            <w:tcW w:w="12025" w:type="dxa"/>
          </w:tcPr>
          <w:p w:rsidR="00000312" w:rsidRDefault="003828C0">
            <w:pPr>
              <w:autoSpaceDE w:val="0"/>
              <w:autoSpaceDN w:val="0"/>
              <w:adjustRightInd w:val="0"/>
              <w:jc w:val="both"/>
              <w:outlineLvl w:val="0"/>
              <w:rPr>
                <w:sz w:val="24"/>
                <w:szCs w:val="24"/>
              </w:rPr>
            </w:pPr>
            <w:r>
              <w:rPr>
                <w:sz w:val="24"/>
                <w:szCs w:val="24"/>
              </w:rPr>
              <w:t xml:space="preserve">- Администрации Губернатора Санкт-Петербурга </w:t>
            </w:r>
          </w:p>
        </w:tc>
      </w:tr>
      <w:tr w:rsidR="00000312">
        <w:trPr>
          <w:cantSplit/>
        </w:trPr>
        <w:tc>
          <w:tcPr>
            <w:tcW w:w="2718" w:type="dxa"/>
          </w:tcPr>
          <w:p w:rsidR="00000312" w:rsidRDefault="003828C0">
            <w:pPr>
              <w:rPr>
                <w:spacing w:val="1"/>
                <w:sz w:val="24"/>
                <w:szCs w:val="24"/>
              </w:rPr>
            </w:pPr>
            <w:r>
              <w:rPr>
                <w:spacing w:val="1"/>
                <w:sz w:val="24"/>
                <w:szCs w:val="24"/>
              </w:rPr>
              <w:t>Гражданская служба</w:t>
            </w:r>
          </w:p>
        </w:tc>
        <w:tc>
          <w:tcPr>
            <w:tcW w:w="12025" w:type="dxa"/>
          </w:tcPr>
          <w:p w:rsidR="00000312" w:rsidRDefault="003828C0">
            <w:pPr>
              <w:shd w:val="clear" w:color="auto" w:fill="FFFFFF"/>
              <w:jc w:val="both"/>
              <w:rPr>
                <w:sz w:val="24"/>
                <w:szCs w:val="24"/>
              </w:rPr>
            </w:pPr>
            <w:r>
              <w:rPr>
                <w:sz w:val="24"/>
                <w:szCs w:val="24"/>
              </w:rPr>
              <w:t>- государственная гражданская служба Санкт-Петербурга</w:t>
            </w:r>
          </w:p>
        </w:tc>
      </w:tr>
      <w:tr w:rsidR="00000312">
        <w:trPr>
          <w:cantSplit/>
        </w:trPr>
        <w:tc>
          <w:tcPr>
            <w:tcW w:w="2718" w:type="dxa"/>
          </w:tcPr>
          <w:p w:rsidR="00000312" w:rsidRDefault="003828C0">
            <w:pPr>
              <w:rPr>
                <w:spacing w:val="1"/>
                <w:sz w:val="24"/>
                <w:szCs w:val="24"/>
              </w:rPr>
            </w:pPr>
            <w:r>
              <w:rPr>
                <w:sz w:val="24"/>
                <w:szCs w:val="24"/>
              </w:rPr>
              <w:t>Гражданские служащие</w:t>
            </w:r>
          </w:p>
        </w:tc>
        <w:tc>
          <w:tcPr>
            <w:tcW w:w="12025" w:type="dxa"/>
          </w:tcPr>
          <w:p w:rsidR="00000312" w:rsidRDefault="003828C0">
            <w:pPr>
              <w:shd w:val="clear" w:color="auto" w:fill="FFFFFF"/>
              <w:jc w:val="both"/>
              <w:rPr>
                <w:sz w:val="24"/>
                <w:szCs w:val="24"/>
              </w:rPr>
            </w:pPr>
            <w:r>
              <w:rPr>
                <w:sz w:val="24"/>
                <w:szCs w:val="24"/>
              </w:rPr>
              <w:t>- государственные гражданские служащие Санкт-Петербурга, замещающие должности государственной гражданской службы Санкт-Петербурга в администрации Калининского района Санкт-Петербурга</w:t>
            </w:r>
          </w:p>
        </w:tc>
      </w:tr>
      <w:tr w:rsidR="00000312">
        <w:trPr>
          <w:cantSplit/>
        </w:trPr>
        <w:tc>
          <w:tcPr>
            <w:tcW w:w="2718" w:type="dxa"/>
          </w:tcPr>
          <w:p w:rsidR="00000312" w:rsidRDefault="003828C0">
            <w:pPr>
              <w:rPr>
                <w:spacing w:val="1"/>
                <w:sz w:val="24"/>
                <w:szCs w:val="24"/>
              </w:rPr>
            </w:pPr>
            <w:r>
              <w:rPr>
                <w:sz w:val="24"/>
                <w:szCs w:val="24"/>
              </w:rPr>
              <w:t>ГО Санкт-Петербурга</w:t>
            </w:r>
          </w:p>
        </w:tc>
        <w:tc>
          <w:tcPr>
            <w:tcW w:w="12025" w:type="dxa"/>
          </w:tcPr>
          <w:p w:rsidR="00000312" w:rsidRDefault="003828C0">
            <w:pPr>
              <w:autoSpaceDE w:val="0"/>
              <w:autoSpaceDN w:val="0"/>
              <w:adjustRightInd w:val="0"/>
              <w:jc w:val="both"/>
              <w:outlineLvl w:val="0"/>
              <w:rPr>
                <w:sz w:val="24"/>
                <w:szCs w:val="24"/>
              </w:rPr>
            </w:pPr>
            <w:r>
              <w:rPr>
                <w:sz w:val="24"/>
                <w:szCs w:val="24"/>
              </w:rPr>
              <w:t>- Санкт-Петербургская избирательная комиссия, территориальные избирательные комиссии Санкт-Петербурга, Уполномоченный по защите прав предпринимателей в Санкт-Петербурге</w:t>
            </w:r>
          </w:p>
        </w:tc>
      </w:tr>
      <w:tr w:rsidR="00000312">
        <w:trPr>
          <w:cantSplit/>
        </w:trPr>
        <w:tc>
          <w:tcPr>
            <w:tcW w:w="2718" w:type="dxa"/>
          </w:tcPr>
          <w:p w:rsidR="00000312" w:rsidRDefault="003828C0">
            <w:pPr>
              <w:rPr>
                <w:spacing w:val="1"/>
                <w:sz w:val="24"/>
                <w:szCs w:val="24"/>
              </w:rPr>
            </w:pPr>
            <w:r>
              <w:rPr>
                <w:spacing w:val="1"/>
                <w:sz w:val="24"/>
                <w:szCs w:val="24"/>
              </w:rPr>
              <w:t xml:space="preserve">ГУ </w:t>
            </w:r>
          </w:p>
        </w:tc>
        <w:tc>
          <w:tcPr>
            <w:tcW w:w="12025" w:type="dxa"/>
          </w:tcPr>
          <w:p w:rsidR="00000312" w:rsidRDefault="003828C0">
            <w:pPr>
              <w:autoSpaceDE w:val="0"/>
              <w:autoSpaceDN w:val="0"/>
              <w:adjustRightInd w:val="0"/>
              <w:jc w:val="both"/>
              <w:outlineLvl w:val="0"/>
              <w:rPr>
                <w:sz w:val="24"/>
                <w:szCs w:val="24"/>
              </w:rPr>
            </w:pPr>
            <w:r>
              <w:rPr>
                <w:sz w:val="24"/>
                <w:szCs w:val="24"/>
              </w:rPr>
              <w:t>- государственные учреждения Санкт-Петербурга, подведомственные администрации Калининского района Санкт-Петербурга</w:t>
            </w:r>
          </w:p>
        </w:tc>
      </w:tr>
      <w:tr w:rsidR="00000312">
        <w:trPr>
          <w:cantSplit/>
          <w:trHeight w:val="298"/>
        </w:trPr>
        <w:tc>
          <w:tcPr>
            <w:tcW w:w="2718" w:type="dxa"/>
          </w:tcPr>
          <w:p w:rsidR="00000312" w:rsidRDefault="003828C0">
            <w:pPr>
              <w:rPr>
                <w:sz w:val="24"/>
                <w:szCs w:val="24"/>
              </w:rPr>
            </w:pPr>
            <w:r>
              <w:rPr>
                <w:sz w:val="24"/>
                <w:szCs w:val="24"/>
              </w:rPr>
              <w:t xml:space="preserve">ИОГВ </w:t>
            </w:r>
          </w:p>
        </w:tc>
        <w:tc>
          <w:tcPr>
            <w:tcW w:w="12025" w:type="dxa"/>
          </w:tcPr>
          <w:p w:rsidR="00000312" w:rsidRDefault="003828C0">
            <w:pPr>
              <w:autoSpaceDE w:val="0"/>
              <w:autoSpaceDN w:val="0"/>
              <w:adjustRightInd w:val="0"/>
              <w:jc w:val="both"/>
              <w:outlineLvl w:val="0"/>
              <w:rPr>
                <w:sz w:val="24"/>
                <w:szCs w:val="24"/>
              </w:rPr>
            </w:pPr>
            <w:r>
              <w:rPr>
                <w:sz w:val="24"/>
                <w:szCs w:val="24"/>
              </w:rPr>
              <w:t>- исполнительные органы государственной власти Санкт-Петербурга</w:t>
            </w:r>
          </w:p>
        </w:tc>
      </w:tr>
      <w:tr w:rsidR="00000312">
        <w:trPr>
          <w:cantSplit/>
          <w:trHeight w:val="298"/>
        </w:trPr>
        <w:tc>
          <w:tcPr>
            <w:tcW w:w="2718" w:type="dxa"/>
          </w:tcPr>
          <w:p w:rsidR="00000312" w:rsidRDefault="003828C0">
            <w:pPr>
              <w:rPr>
                <w:sz w:val="24"/>
                <w:szCs w:val="24"/>
              </w:rPr>
            </w:pPr>
            <w:r>
              <w:rPr>
                <w:sz w:val="24"/>
                <w:szCs w:val="24"/>
              </w:rPr>
              <w:t xml:space="preserve">Комиссия </w:t>
            </w:r>
          </w:p>
        </w:tc>
        <w:tc>
          <w:tcPr>
            <w:tcW w:w="12025" w:type="dxa"/>
          </w:tcPr>
          <w:p w:rsidR="00000312" w:rsidRDefault="003828C0">
            <w:pPr>
              <w:autoSpaceDE w:val="0"/>
              <w:autoSpaceDN w:val="0"/>
              <w:adjustRightInd w:val="0"/>
              <w:jc w:val="both"/>
              <w:outlineLvl w:val="0"/>
              <w:rPr>
                <w:sz w:val="24"/>
                <w:szCs w:val="24"/>
              </w:rPr>
            </w:pPr>
            <w:r>
              <w:rPr>
                <w:sz w:val="24"/>
                <w:szCs w:val="24"/>
              </w:rPr>
              <w:t xml:space="preserve">- Комиссия по координации работы по противодействию коррупции в Санкт-Петербурге, созданная </w:t>
            </w:r>
            <w:hyperlink r:id="rId18">
              <w:r>
                <w:rPr>
                  <w:sz w:val="24"/>
                  <w:szCs w:val="24"/>
                </w:rPr>
                <w:t>постановлением</w:t>
              </w:r>
            </w:hyperlink>
            <w:r>
              <w:rPr>
                <w:sz w:val="24"/>
                <w:szCs w:val="24"/>
              </w:rPr>
              <w:t xml:space="preserve"> Губернатора Санкт-Петербурга от 06.10.2015 № 71-пг</w:t>
            </w:r>
          </w:p>
        </w:tc>
      </w:tr>
      <w:tr w:rsidR="00000312">
        <w:trPr>
          <w:cantSplit/>
          <w:trHeight w:val="298"/>
        </w:trPr>
        <w:tc>
          <w:tcPr>
            <w:tcW w:w="2718" w:type="dxa"/>
          </w:tcPr>
          <w:p w:rsidR="00000312" w:rsidRDefault="003828C0">
            <w:pPr>
              <w:rPr>
                <w:sz w:val="24"/>
                <w:szCs w:val="24"/>
              </w:rPr>
            </w:pPr>
            <w:r>
              <w:rPr>
                <w:sz w:val="24"/>
                <w:szCs w:val="24"/>
              </w:rPr>
              <w:t>КГСКП</w:t>
            </w:r>
          </w:p>
        </w:tc>
        <w:tc>
          <w:tcPr>
            <w:tcW w:w="12025" w:type="dxa"/>
          </w:tcPr>
          <w:p w:rsidR="00000312" w:rsidRDefault="003828C0">
            <w:pPr>
              <w:autoSpaceDE w:val="0"/>
              <w:autoSpaceDN w:val="0"/>
              <w:adjustRightInd w:val="0"/>
              <w:jc w:val="both"/>
              <w:outlineLvl w:val="0"/>
              <w:rPr>
                <w:sz w:val="24"/>
                <w:szCs w:val="24"/>
              </w:rPr>
            </w:pPr>
            <w:r>
              <w:rPr>
                <w:sz w:val="24"/>
                <w:szCs w:val="24"/>
              </w:rPr>
              <w:t xml:space="preserve">- Комитет государственной службы и кадровой политики Администрации Губернатора Санкт-Петербурга </w:t>
            </w:r>
          </w:p>
        </w:tc>
      </w:tr>
      <w:tr w:rsidR="00000312">
        <w:trPr>
          <w:cantSplit/>
          <w:trHeight w:val="298"/>
        </w:trPr>
        <w:tc>
          <w:tcPr>
            <w:tcW w:w="2718" w:type="dxa"/>
          </w:tcPr>
          <w:p w:rsidR="00000312" w:rsidRDefault="003828C0">
            <w:pPr>
              <w:rPr>
                <w:sz w:val="24"/>
                <w:szCs w:val="24"/>
              </w:rPr>
            </w:pPr>
            <w:r>
              <w:rPr>
                <w:sz w:val="24"/>
                <w:szCs w:val="24"/>
              </w:rPr>
              <w:t>Администрация</w:t>
            </w:r>
          </w:p>
          <w:p w:rsidR="00000312" w:rsidRDefault="003828C0">
            <w:pPr>
              <w:rPr>
                <w:sz w:val="24"/>
                <w:szCs w:val="24"/>
              </w:rPr>
            </w:pPr>
            <w:r>
              <w:rPr>
                <w:sz w:val="24"/>
                <w:szCs w:val="24"/>
              </w:rPr>
              <w:t xml:space="preserve">ОМСУ </w:t>
            </w:r>
          </w:p>
        </w:tc>
        <w:tc>
          <w:tcPr>
            <w:tcW w:w="12025" w:type="dxa"/>
          </w:tcPr>
          <w:p w:rsidR="00000312" w:rsidRDefault="003828C0">
            <w:pPr>
              <w:autoSpaceDE w:val="0"/>
              <w:autoSpaceDN w:val="0"/>
              <w:adjustRightInd w:val="0"/>
              <w:jc w:val="both"/>
              <w:outlineLvl w:val="0"/>
              <w:rPr>
                <w:sz w:val="24"/>
                <w:szCs w:val="24"/>
              </w:rPr>
            </w:pPr>
            <w:r>
              <w:rPr>
                <w:spacing w:val="2"/>
                <w:sz w:val="24"/>
                <w:szCs w:val="24"/>
              </w:rPr>
              <w:t xml:space="preserve">- </w:t>
            </w:r>
            <w:r>
              <w:rPr>
                <w:sz w:val="24"/>
                <w:szCs w:val="24"/>
              </w:rPr>
              <w:t>администрация Калининского района Санкт-Петербурга</w:t>
            </w:r>
          </w:p>
          <w:p w:rsidR="00000312" w:rsidRDefault="003828C0">
            <w:pPr>
              <w:rPr>
                <w:bCs/>
                <w:sz w:val="24"/>
                <w:szCs w:val="24"/>
              </w:rPr>
            </w:pPr>
            <w:r>
              <w:rPr>
                <w:bCs/>
                <w:sz w:val="24"/>
                <w:szCs w:val="24"/>
              </w:rPr>
              <w:t xml:space="preserve">- органы местного самоуправления, </w:t>
            </w:r>
            <w:r>
              <w:rPr>
                <w:sz w:val="24"/>
                <w:szCs w:val="24"/>
              </w:rPr>
              <w:t>внутригородские муниципальные образования города федерального значения Санкт-Петербурга, расположенные на территории Калининского района Санкт-Петербурга</w:t>
            </w:r>
          </w:p>
        </w:tc>
      </w:tr>
      <w:tr w:rsidR="00000312">
        <w:trPr>
          <w:cantSplit/>
          <w:trHeight w:val="880"/>
        </w:trPr>
        <w:tc>
          <w:tcPr>
            <w:tcW w:w="2718" w:type="dxa"/>
          </w:tcPr>
          <w:p w:rsidR="00000312" w:rsidRDefault="003828C0">
            <w:pPr>
              <w:rPr>
                <w:sz w:val="24"/>
                <w:szCs w:val="24"/>
              </w:rPr>
            </w:pPr>
            <w:r>
              <w:rPr>
                <w:sz w:val="24"/>
                <w:szCs w:val="24"/>
              </w:rPr>
              <w:t xml:space="preserve">Официальный сайт Администрации </w:t>
            </w:r>
          </w:p>
          <w:p w:rsidR="00000312" w:rsidRDefault="003828C0">
            <w:pPr>
              <w:rPr>
                <w:sz w:val="24"/>
                <w:szCs w:val="24"/>
              </w:rPr>
            </w:pPr>
            <w:r>
              <w:rPr>
                <w:sz w:val="24"/>
                <w:szCs w:val="24"/>
              </w:rPr>
              <w:t>Санкт-Петербурга</w:t>
            </w:r>
          </w:p>
        </w:tc>
        <w:tc>
          <w:tcPr>
            <w:tcW w:w="12025" w:type="dxa"/>
          </w:tcPr>
          <w:p w:rsidR="00000312" w:rsidRDefault="003828C0">
            <w:pPr>
              <w:autoSpaceDE w:val="0"/>
              <w:autoSpaceDN w:val="0"/>
              <w:adjustRightInd w:val="0"/>
              <w:jc w:val="both"/>
              <w:outlineLvl w:val="0"/>
              <w:rPr>
                <w:sz w:val="24"/>
                <w:szCs w:val="24"/>
              </w:rPr>
            </w:pPr>
            <w:r>
              <w:rPr>
                <w:sz w:val="24"/>
                <w:szCs w:val="24"/>
              </w:rPr>
              <w:t>- официальный сайт Администрации Санкт-Петербурга в информационно-телекоммуникационной сети «Интернет» (www.gov.spb.ru)</w:t>
            </w:r>
          </w:p>
        </w:tc>
      </w:tr>
      <w:tr w:rsidR="00000312">
        <w:trPr>
          <w:cantSplit/>
        </w:trPr>
        <w:tc>
          <w:tcPr>
            <w:tcW w:w="2718" w:type="dxa"/>
          </w:tcPr>
          <w:p w:rsidR="00000312" w:rsidRDefault="003828C0">
            <w:pPr>
              <w:rPr>
                <w:sz w:val="24"/>
                <w:szCs w:val="24"/>
              </w:rPr>
            </w:pPr>
            <w:r>
              <w:rPr>
                <w:sz w:val="24"/>
                <w:szCs w:val="24"/>
              </w:rPr>
              <w:t>Сеть «Интернет»</w:t>
            </w:r>
          </w:p>
        </w:tc>
        <w:tc>
          <w:tcPr>
            <w:tcW w:w="12025" w:type="dxa"/>
          </w:tcPr>
          <w:p w:rsidR="00000312" w:rsidRDefault="003828C0">
            <w:pPr>
              <w:autoSpaceDE w:val="0"/>
              <w:autoSpaceDN w:val="0"/>
              <w:adjustRightInd w:val="0"/>
              <w:jc w:val="both"/>
              <w:outlineLvl w:val="0"/>
              <w:rPr>
                <w:sz w:val="24"/>
                <w:szCs w:val="24"/>
              </w:rPr>
            </w:pPr>
            <w:r>
              <w:rPr>
                <w:sz w:val="24"/>
                <w:szCs w:val="24"/>
              </w:rPr>
              <w:t>- информационно-телекоммуникационная сеть «Интернет»</w:t>
            </w:r>
          </w:p>
        </w:tc>
      </w:tr>
      <w:tr w:rsidR="00000312">
        <w:trPr>
          <w:cantSplit/>
        </w:trPr>
        <w:tc>
          <w:tcPr>
            <w:tcW w:w="2718" w:type="dxa"/>
          </w:tcPr>
          <w:p w:rsidR="00000312" w:rsidRDefault="003828C0">
            <w:pPr>
              <w:rPr>
                <w:sz w:val="24"/>
                <w:szCs w:val="24"/>
              </w:rPr>
            </w:pPr>
            <w:r>
              <w:rPr>
                <w:sz w:val="24"/>
                <w:szCs w:val="24"/>
              </w:rPr>
              <w:t>СМИ</w:t>
            </w:r>
          </w:p>
        </w:tc>
        <w:tc>
          <w:tcPr>
            <w:tcW w:w="12025" w:type="dxa"/>
          </w:tcPr>
          <w:p w:rsidR="00000312" w:rsidRDefault="003828C0">
            <w:pPr>
              <w:autoSpaceDE w:val="0"/>
              <w:autoSpaceDN w:val="0"/>
              <w:adjustRightInd w:val="0"/>
              <w:jc w:val="both"/>
              <w:outlineLvl w:val="0"/>
              <w:rPr>
                <w:sz w:val="24"/>
                <w:szCs w:val="24"/>
              </w:rPr>
            </w:pPr>
            <w:r>
              <w:rPr>
                <w:sz w:val="24"/>
                <w:szCs w:val="24"/>
              </w:rPr>
              <w:t>- средства массовой информации</w:t>
            </w:r>
          </w:p>
        </w:tc>
      </w:tr>
      <w:tr w:rsidR="00000312">
        <w:trPr>
          <w:cantSplit/>
          <w:trHeight w:val="298"/>
        </w:trPr>
        <w:tc>
          <w:tcPr>
            <w:tcW w:w="2718" w:type="dxa"/>
          </w:tcPr>
          <w:p w:rsidR="00000312" w:rsidRDefault="003828C0">
            <w:pPr>
              <w:rPr>
                <w:sz w:val="24"/>
                <w:szCs w:val="24"/>
              </w:rPr>
            </w:pPr>
            <w:r>
              <w:rPr>
                <w:sz w:val="24"/>
                <w:szCs w:val="24"/>
              </w:rPr>
              <w:t xml:space="preserve">Федеральный закон </w:t>
            </w:r>
            <w:r>
              <w:rPr>
                <w:sz w:val="24"/>
                <w:szCs w:val="24"/>
              </w:rPr>
              <w:br/>
              <w:t>№ 44-ФЗ</w:t>
            </w:r>
          </w:p>
        </w:tc>
        <w:tc>
          <w:tcPr>
            <w:tcW w:w="12025" w:type="dxa"/>
          </w:tcPr>
          <w:p w:rsidR="00000312" w:rsidRDefault="003828C0">
            <w:pPr>
              <w:autoSpaceDE w:val="0"/>
              <w:autoSpaceDN w:val="0"/>
              <w:adjustRightInd w:val="0"/>
              <w:jc w:val="both"/>
              <w:outlineLvl w:val="0"/>
              <w:rPr>
                <w:sz w:val="24"/>
                <w:szCs w:val="24"/>
              </w:rPr>
            </w:pPr>
            <w:r>
              <w:rPr>
                <w:sz w:val="24"/>
                <w:szCs w:val="24"/>
              </w:rPr>
              <w:t xml:space="preserve">- Федеральный закон от 05.04.2013 № 44-ФЗ «О контрактной системе в сфере закупок товаров, работ, услуг </w:t>
            </w:r>
            <w:r>
              <w:rPr>
                <w:sz w:val="24"/>
                <w:szCs w:val="24"/>
              </w:rPr>
              <w:br/>
              <w:t>для обеспечения государственных и муниципальных нужд»</w:t>
            </w:r>
          </w:p>
        </w:tc>
      </w:tr>
    </w:tbl>
    <w:p w:rsidR="00000312" w:rsidRDefault="00000312">
      <w:pPr>
        <w:tabs>
          <w:tab w:val="left" w:pos="709"/>
        </w:tabs>
        <w:jc w:val="both"/>
        <w:rPr>
          <w:sz w:val="24"/>
          <w:szCs w:val="24"/>
        </w:rPr>
      </w:pPr>
    </w:p>
    <w:sectPr w:rsidR="00000312">
      <w:headerReference w:type="default" r:id="rId19"/>
      <w:pgSz w:w="16838" w:h="11906" w:orient="landscape"/>
      <w:pgMar w:top="1135" w:right="709" w:bottom="709" w:left="992" w:header="5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80A" w:rsidRDefault="0093080A">
      <w:r>
        <w:separator/>
      </w:r>
    </w:p>
  </w:endnote>
  <w:endnote w:type="continuationSeparator" w:id="0">
    <w:p w:rsidR="0093080A" w:rsidRDefault="0093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CC"/>
    <w:family w:val="roman"/>
    <w:pitch w:val="default"/>
    <w:sig w:usb0="00000000"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80A" w:rsidRDefault="0093080A">
      <w:r>
        <w:separator/>
      </w:r>
    </w:p>
  </w:footnote>
  <w:footnote w:type="continuationSeparator" w:id="0">
    <w:p w:rsidR="0093080A" w:rsidRDefault="0093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863234"/>
    </w:sdtPr>
    <w:sdtEndPr>
      <w:rPr>
        <w:sz w:val="24"/>
        <w:szCs w:val="24"/>
      </w:rPr>
    </w:sdtEndPr>
    <w:sdtContent>
      <w:p w:rsidR="003828C0" w:rsidRDefault="003828C0">
        <w:pPr>
          <w:pStyle w:val="a9"/>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5865A7">
          <w:rPr>
            <w:noProof/>
            <w:sz w:val="24"/>
            <w:szCs w:val="24"/>
          </w:rPr>
          <w:t>22</w:t>
        </w:r>
        <w:r>
          <w:rPr>
            <w:sz w:val="24"/>
            <w:szCs w:val="24"/>
          </w:rPr>
          <w:fldChar w:fldCharType="end"/>
        </w:r>
      </w:p>
    </w:sdtContent>
  </w:sdt>
  <w:p w:rsidR="003828C0" w:rsidRDefault="003828C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68C661C"/>
    <w:rsid w:val="8F5B8722"/>
    <w:rsid w:val="95DE75A8"/>
    <w:rsid w:val="97DF3291"/>
    <w:rsid w:val="99F74412"/>
    <w:rsid w:val="AF4E517B"/>
    <w:rsid w:val="AFAFB13C"/>
    <w:rsid w:val="B77BCE7A"/>
    <w:rsid w:val="BF4736E7"/>
    <w:rsid w:val="C7FD4FB3"/>
    <w:rsid w:val="CF35DBB9"/>
    <w:rsid w:val="D7FF6C2A"/>
    <w:rsid w:val="D9FB3264"/>
    <w:rsid w:val="DFFF0519"/>
    <w:rsid w:val="EB6E7DAC"/>
    <w:rsid w:val="EBB7D16E"/>
    <w:rsid w:val="EBFDE4D9"/>
    <w:rsid w:val="EEE7F090"/>
    <w:rsid w:val="F47FE4B4"/>
    <w:rsid w:val="F7730460"/>
    <w:rsid w:val="FB36989D"/>
    <w:rsid w:val="FBCA8489"/>
    <w:rsid w:val="FBFC3862"/>
    <w:rsid w:val="FD5B67DE"/>
    <w:rsid w:val="FE31434C"/>
    <w:rsid w:val="FE327875"/>
    <w:rsid w:val="FEFD0A32"/>
    <w:rsid w:val="FFB322D8"/>
    <w:rsid w:val="FFCE41D8"/>
    <w:rsid w:val="FFF58C7B"/>
    <w:rsid w:val="FFFAEE06"/>
    <w:rsid w:val="FFFF7AF1"/>
    <w:rsid w:val="00000312"/>
    <w:rsid w:val="00000A9A"/>
    <w:rsid w:val="00000F8F"/>
    <w:rsid w:val="000029D7"/>
    <w:rsid w:val="000054D2"/>
    <w:rsid w:val="00006C38"/>
    <w:rsid w:val="00007EEF"/>
    <w:rsid w:val="00020273"/>
    <w:rsid w:val="000202C2"/>
    <w:rsid w:val="0002629A"/>
    <w:rsid w:val="00027979"/>
    <w:rsid w:val="000303A0"/>
    <w:rsid w:val="00030DA1"/>
    <w:rsid w:val="00030E25"/>
    <w:rsid w:val="00033480"/>
    <w:rsid w:val="00034CE2"/>
    <w:rsid w:val="0003646F"/>
    <w:rsid w:val="00037B9A"/>
    <w:rsid w:val="000402AC"/>
    <w:rsid w:val="000433EF"/>
    <w:rsid w:val="00044332"/>
    <w:rsid w:val="0004509A"/>
    <w:rsid w:val="00052237"/>
    <w:rsid w:val="00056B42"/>
    <w:rsid w:val="00057CF0"/>
    <w:rsid w:val="0006309B"/>
    <w:rsid w:val="000645F5"/>
    <w:rsid w:val="00067223"/>
    <w:rsid w:val="00071E2B"/>
    <w:rsid w:val="00075CC8"/>
    <w:rsid w:val="00076081"/>
    <w:rsid w:val="00081961"/>
    <w:rsid w:val="00083BAA"/>
    <w:rsid w:val="00083C1A"/>
    <w:rsid w:val="00084622"/>
    <w:rsid w:val="00085420"/>
    <w:rsid w:val="00085BEE"/>
    <w:rsid w:val="00086A54"/>
    <w:rsid w:val="0008745D"/>
    <w:rsid w:val="00090BD2"/>
    <w:rsid w:val="00091441"/>
    <w:rsid w:val="00091B97"/>
    <w:rsid w:val="000A4347"/>
    <w:rsid w:val="000A5BFD"/>
    <w:rsid w:val="000A5E6D"/>
    <w:rsid w:val="000A748B"/>
    <w:rsid w:val="000B05A3"/>
    <w:rsid w:val="000B4FBD"/>
    <w:rsid w:val="000B60DC"/>
    <w:rsid w:val="000C01B0"/>
    <w:rsid w:val="000C0E53"/>
    <w:rsid w:val="000C44CE"/>
    <w:rsid w:val="000C5ACF"/>
    <w:rsid w:val="000D0515"/>
    <w:rsid w:val="000D3430"/>
    <w:rsid w:val="000D3818"/>
    <w:rsid w:val="000D414E"/>
    <w:rsid w:val="000D59B6"/>
    <w:rsid w:val="000D6106"/>
    <w:rsid w:val="000D646A"/>
    <w:rsid w:val="000D7339"/>
    <w:rsid w:val="000D7D98"/>
    <w:rsid w:val="000E1E01"/>
    <w:rsid w:val="000E53EB"/>
    <w:rsid w:val="000E6149"/>
    <w:rsid w:val="000E6AC2"/>
    <w:rsid w:val="000F0861"/>
    <w:rsid w:val="000F5D1F"/>
    <w:rsid w:val="000F7DBF"/>
    <w:rsid w:val="0010073D"/>
    <w:rsid w:val="00103115"/>
    <w:rsid w:val="001046F9"/>
    <w:rsid w:val="00106D99"/>
    <w:rsid w:val="001169E5"/>
    <w:rsid w:val="00121458"/>
    <w:rsid w:val="001230F6"/>
    <w:rsid w:val="001232CA"/>
    <w:rsid w:val="00124607"/>
    <w:rsid w:val="0012508B"/>
    <w:rsid w:val="00125E05"/>
    <w:rsid w:val="0013077F"/>
    <w:rsid w:val="00130B68"/>
    <w:rsid w:val="001353B1"/>
    <w:rsid w:val="00140056"/>
    <w:rsid w:val="00142402"/>
    <w:rsid w:val="00142931"/>
    <w:rsid w:val="00145DC3"/>
    <w:rsid w:val="00161BCE"/>
    <w:rsid w:val="00162CB4"/>
    <w:rsid w:val="00163A68"/>
    <w:rsid w:val="001663D7"/>
    <w:rsid w:val="00166A0A"/>
    <w:rsid w:val="00166AE5"/>
    <w:rsid w:val="001714F2"/>
    <w:rsid w:val="00172A27"/>
    <w:rsid w:val="00173D64"/>
    <w:rsid w:val="0017416C"/>
    <w:rsid w:val="0017677A"/>
    <w:rsid w:val="00177376"/>
    <w:rsid w:val="00180700"/>
    <w:rsid w:val="0018099D"/>
    <w:rsid w:val="0018183F"/>
    <w:rsid w:val="00181FBA"/>
    <w:rsid w:val="0018280F"/>
    <w:rsid w:val="00184A5C"/>
    <w:rsid w:val="00185980"/>
    <w:rsid w:val="00186691"/>
    <w:rsid w:val="00186FE7"/>
    <w:rsid w:val="0018784F"/>
    <w:rsid w:val="0019270E"/>
    <w:rsid w:val="0019312D"/>
    <w:rsid w:val="00193B25"/>
    <w:rsid w:val="00196021"/>
    <w:rsid w:val="00196E62"/>
    <w:rsid w:val="0019730B"/>
    <w:rsid w:val="001A02CE"/>
    <w:rsid w:val="001A0417"/>
    <w:rsid w:val="001A1C95"/>
    <w:rsid w:val="001A5653"/>
    <w:rsid w:val="001B036F"/>
    <w:rsid w:val="001B1F6F"/>
    <w:rsid w:val="001B2963"/>
    <w:rsid w:val="001B538F"/>
    <w:rsid w:val="001C14B9"/>
    <w:rsid w:val="001C14F4"/>
    <w:rsid w:val="001D2129"/>
    <w:rsid w:val="001D2376"/>
    <w:rsid w:val="001D46D5"/>
    <w:rsid w:val="001E3B55"/>
    <w:rsid w:val="001E5177"/>
    <w:rsid w:val="001E5582"/>
    <w:rsid w:val="001F1664"/>
    <w:rsid w:val="001F3351"/>
    <w:rsid w:val="001F3395"/>
    <w:rsid w:val="001F4548"/>
    <w:rsid w:val="001F4EC2"/>
    <w:rsid w:val="001F5E3E"/>
    <w:rsid w:val="001F62EC"/>
    <w:rsid w:val="001F6A46"/>
    <w:rsid w:val="0020247B"/>
    <w:rsid w:val="00202C9D"/>
    <w:rsid w:val="00203019"/>
    <w:rsid w:val="002055A7"/>
    <w:rsid w:val="0020707B"/>
    <w:rsid w:val="0020728D"/>
    <w:rsid w:val="00211410"/>
    <w:rsid w:val="00213EE7"/>
    <w:rsid w:val="002144A6"/>
    <w:rsid w:val="00214C20"/>
    <w:rsid w:val="002178D9"/>
    <w:rsid w:val="00222D1E"/>
    <w:rsid w:val="0022600F"/>
    <w:rsid w:val="002269BF"/>
    <w:rsid w:val="002314C0"/>
    <w:rsid w:val="002323D8"/>
    <w:rsid w:val="00235863"/>
    <w:rsid w:val="002365EC"/>
    <w:rsid w:val="00243542"/>
    <w:rsid w:val="002438D1"/>
    <w:rsid w:val="0024723D"/>
    <w:rsid w:val="002475CA"/>
    <w:rsid w:val="002535A8"/>
    <w:rsid w:val="002537B0"/>
    <w:rsid w:val="0025409F"/>
    <w:rsid w:val="0026003F"/>
    <w:rsid w:val="0026131A"/>
    <w:rsid w:val="00266AF8"/>
    <w:rsid w:val="00266F69"/>
    <w:rsid w:val="00267A27"/>
    <w:rsid w:val="0027034B"/>
    <w:rsid w:val="002719F3"/>
    <w:rsid w:val="002730D9"/>
    <w:rsid w:val="00276C11"/>
    <w:rsid w:val="00283F53"/>
    <w:rsid w:val="00292280"/>
    <w:rsid w:val="002931A3"/>
    <w:rsid w:val="0029429A"/>
    <w:rsid w:val="00295D69"/>
    <w:rsid w:val="00295DC1"/>
    <w:rsid w:val="002A0618"/>
    <w:rsid w:val="002A146C"/>
    <w:rsid w:val="002B012F"/>
    <w:rsid w:val="002B2828"/>
    <w:rsid w:val="002B3485"/>
    <w:rsid w:val="002B35A3"/>
    <w:rsid w:val="002B5E5C"/>
    <w:rsid w:val="002B6CF6"/>
    <w:rsid w:val="002C0412"/>
    <w:rsid w:val="002C05E2"/>
    <w:rsid w:val="002C1C88"/>
    <w:rsid w:val="002C2BDA"/>
    <w:rsid w:val="002C36DD"/>
    <w:rsid w:val="002C3A9B"/>
    <w:rsid w:val="002C4FF1"/>
    <w:rsid w:val="002D0637"/>
    <w:rsid w:val="002D63FE"/>
    <w:rsid w:val="002E2426"/>
    <w:rsid w:val="002E56BB"/>
    <w:rsid w:val="002E595D"/>
    <w:rsid w:val="002F14D1"/>
    <w:rsid w:val="00300571"/>
    <w:rsid w:val="0030439A"/>
    <w:rsid w:val="00304701"/>
    <w:rsid w:val="00307BB6"/>
    <w:rsid w:val="00310459"/>
    <w:rsid w:val="0031128D"/>
    <w:rsid w:val="003115EC"/>
    <w:rsid w:val="00311DFA"/>
    <w:rsid w:val="0031491C"/>
    <w:rsid w:val="00325727"/>
    <w:rsid w:val="0033133D"/>
    <w:rsid w:val="00332401"/>
    <w:rsid w:val="00332523"/>
    <w:rsid w:val="003357B6"/>
    <w:rsid w:val="003375A4"/>
    <w:rsid w:val="00337A69"/>
    <w:rsid w:val="003477B8"/>
    <w:rsid w:val="00347F40"/>
    <w:rsid w:val="00353043"/>
    <w:rsid w:val="00355657"/>
    <w:rsid w:val="00355C5B"/>
    <w:rsid w:val="003564DB"/>
    <w:rsid w:val="003612D5"/>
    <w:rsid w:val="00362944"/>
    <w:rsid w:val="00363458"/>
    <w:rsid w:val="00375420"/>
    <w:rsid w:val="0037557B"/>
    <w:rsid w:val="0037578B"/>
    <w:rsid w:val="003771F8"/>
    <w:rsid w:val="003814A5"/>
    <w:rsid w:val="003828C0"/>
    <w:rsid w:val="00383A20"/>
    <w:rsid w:val="00383CD3"/>
    <w:rsid w:val="0038480A"/>
    <w:rsid w:val="00386189"/>
    <w:rsid w:val="00391EAC"/>
    <w:rsid w:val="003930DA"/>
    <w:rsid w:val="00394460"/>
    <w:rsid w:val="00397F6D"/>
    <w:rsid w:val="003A0D43"/>
    <w:rsid w:val="003A3B52"/>
    <w:rsid w:val="003A3CC6"/>
    <w:rsid w:val="003A44F8"/>
    <w:rsid w:val="003A6C9D"/>
    <w:rsid w:val="003A7B10"/>
    <w:rsid w:val="003B245A"/>
    <w:rsid w:val="003B3A74"/>
    <w:rsid w:val="003B496E"/>
    <w:rsid w:val="003C0E4E"/>
    <w:rsid w:val="003C134E"/>
    <w:rsid w:val="003C4C0F"/>
    <w:rsid w:val="003C7055"/>
    <w:rsid w:val="003D5B33"/>
    <w:rsid w:val="003D6514"/>
    <w:rsid w:val="003D7810"/>
    <w:rsid w:val="003D7860"/>
    <w:rsid w:val="003D7D02"/>
    <w:rsid w:val="003E02A7"/>
    <w:rsid w:val="003E068E"/>
    <w:rsid w:val="003F1BB5"/>
    <w:rsid w:val="003F3B7F"/>
    <w:rsid w:val="003F531A"/>
    <w:rsid w:val="003F6A81"/>
    <w:rsid w:val="00401E31"/>
    <w:rsid w:val="00401F19"/>
    <w:rsid w:val="004027D3"/>
    <w:rsid w:val="0040493D"/>
    <w:rsid w:val="00411899"/>
    <w:rsid w:val="0041362E"/>
    <w:rsid w:val="004163B1"/>
    <w:rsid w:val="0042012C"/>
    <w:rsid w:val="00424316"/>
    <w:rsid w:val="004258D6"/>
    <w:rsid w:val="004263FE"/>
    <w:rsid w:val="004311C7"/>
    <w:rsid w:val="0043161D"/>
    <w:rsid w:val="00435541"/>
    <w:rsid w:val="00435BD3"/>
    <w:rsid w:val="004369E1"/>
    <w:rsid w:val="00444572"/>
    <w:rsid w:val="00446300"/>
    <w:rsid w:val="00453987"/>
    <w:rsid w:val="0045550C"/>
    <w:rsid w:val="00455A9F"/>
    <w:rsid w:val="00456A54"/>
    <w:rsid w:val="00456ACA"/>
    <w:rsid w:val="004573B8"/>
    <w:rsid w:val="00461B3E"/>
    <w:rsid w:val="00461C5E"/>
    <w:rsid w:val="00471F6A"/>
    <w:rsid w:val="00476067"/>
    <w:rsid w:val="00477904"/>
    <w:rsid w:val="00477DC8"/>
    <w:rsid w:val="0048088A"/>
    <w:rsid w:val="00480DC8"/>
    <w:rsid w:val="00481DBE"/>
    <w:rsid w:val="00484D16"/>
    <w:rsid w:val="00485F1D"/>
    <w:rsid w:val="004862B6"/>
    <w:rsid w:val="004875B0"/>
    <w:rsid w:val="0048792A"/>
    <w:rsid w:val="00490136"/>
    <w:rsid w:val="004A083B"/>
    <w:rsid w:val="004A1E40"/>
    <w:rsid w:val="004A3AAD"/>
    <w:rsid w:val="004A50B7"/>
    <w:rsid w:val="004A53C6"/>
    <w:rsid w:val="004A7079"/>
    <w:rsid w:val="004B019C"/>
    <w:rsid w:val="004B42DC"/>
    <w:rsid w:val="004B59A2"/>
    <w:rsid w:val="004B78F7"/>
    <w:rsid w:val="004C1840"/>
    <w:rsid w:val="004C22D9"/>
    <w:rsid w:val="004D22E7"/>
    <w:rsid w:val="004D5464"/>
    <w:rsid w:val="004D5A36"/>
    <w:rsid w:val="004D75C6"/>
    <w:rsid w:val="004D78CE"/>
    <w:rsid w:val="004E090D"/>
    <w:rsid w:val="004E65B3"/>
    <w:rsid w:val="004E66BA"/>
    <w:rsid w:val="004F2F55"/>
    <w:rsid w:val="004F3E66"/>
    <w:rsid w:val="004F495C"/>
    <w:rsid w:val="004F614B"/>
    <w:rsid w:val="004F65EE"/>
    <w:rsid w:val="005000AB"/>
    <w:rsid w:val="0050391C"/>
    <w:rsid w:val="00510C11"/>
    <w:rsid w:val="00511C28"/>
    <w:rsid w:val="0051269D"/>
    <w:rsid w:val="005165B6"/>
    <w:rsid w:val="0051695C"/>
    <w:rsid w:val="00516B19"/>
    <w:rsid w:val="00516B3C"/>
    <w:rsid w:val="00522F77"/>
    <w:rsid w:val="00523A16"/>
    <w:rsid w:val="005267A0"/>
    <w:rsid w:val="00530D52"/>
    <w:rsid w:val="00532CC5"/>
    <w:rsid w:val="0053331B"/>
    <w:rsid w:val="0053580C"/>
    <w:rsid w:val="00537D4C"/>
    <w:rsid w:val="005438FE"/>
    <w:rsid w:val="00543FA4"/>
    <w:rsid w:val="00544A59"/>
    <w:rsid w:val="00544C99"/>
    <w:rsid w:val="00551F2E"/>
    <w:rsid w:val="00552521"/>
    <w:rsid w:val="005534B2"/>
    <w:rsid w:val="00553524"/>
    <w:rsid w:val="0056790E"/>
    <w:rsid w:val="00572AD8"/>
    <w:rsid w:val="00573D00"/>
    <w:rsid w:val="00580108"/>
    <w:rsid w:val="00581601"/>
    <w:rsid w:val="0058423D"/>
    <w:rsid w:val="005844D4"/>
    <w:rsid w:val="005865A7"/>
    <w:rsid w:val="00590475"/>
    <w:rsid w:val="00592DDE"/>
    <w:rsid w:val="005950BE"/>
    <w:rsid w:val="00596D88"/>
    <w:rsid w:val="005A2156"/>
    <w:rsid w:val="005A557A"/>
    <w:rsid w:val="005A7FE2"/>
    <w:rsid w:val="005B044E"/>
    <w:rsid w:val="005B14BF"/>
    <w:rsid w:val="005B3F47"/>
    <w:rsid w:val="005B61CD"/>
    <w:rsid w:val="005B7C1C"/>
    <w:rsid w:val="005C2850"/>
    <w:rsid w:val="005C3021"/>
    <w:rsid w:val="005C3ACE"/>
    <w:rsid w:val="005C3B62"/>
    <w:rsid w:val="005C6CD2"/>
    <w:rsid w:val="005C7752"/>
    <w:rsid w:val="005D023A"/>
    <w:rsid w:val="005D11A6"/>
    <w:rsid w:val="005D2468"/>
    <w:rsid w:val="005D3A7D"/>
    <w:rsid w:val="005D400D"/>
    <w:rsid w:val="005D5A88"/>
    <w:rsid w:val="005E0C26"/>
    <w:rsid w:val="005E69A8"/>
    <w:rsid w:val="005E7BA3"/>
    <w:rsid w:val="005F0A06"/>
    <w:rsid w:val="005F2628"/>
    <w:rsid w:val="005F26C0"/>
    <w:rsid w:val="005F2713"/>
    <w:rsid w:val="005F36E6"/>
    <w:rsid w:val="005F7164"/>
    <w:rsid w:val="00601225"/>
    <w:rsid w:val="00601754"/>
    <w:rsid w:val="00601B06"/>
    <w:rsid w:val="00602287"/>
    <w:rsid w:val="006035F5"/>
    <w:rsid w:val="006070A6"/>
    <w:rsid w:val="00613B05"/>
    <w:rsid w:val="00617285"/>
    <w:rsid w:val="00624125"/>
    <w:rsid w:val="00624426"/>
    <w:rsid w:val="0062526B"/>
    <w:rsid w:val="0063006D"/>
    <w:rsid w:val="00631896"/>
    <w:rsid w:val="00632674"/>
    <w:rsid w:val="006327BC"/>
    <w:rsid w:val="006355AB"/>
    <w:rsid w:val="00640153"/>
    <w:rsid w:val="00642914"/>
    <w:rsid w:val="00644FC7"/>
    <w:rsid w:val="00645B6F"/>
    <w:rsid w:val="006467F0"/>
    <w:rsid w:val="00650916"/>
    <w:rsid w:val="0065140B"/>
    <w:rsid w:val="00653680"/>
    <w:rsid w:val="00660233"/>
    <w:rsid w:val="00660599"/>
    <w:rsid w:val="00660633"/>
    <w:rsid w:val="006623D8"/>
    <w:rsid w:val="00662FDB"/>
    <w:rsid w:val="006648E1"/>
    <w:rsid w:val="006657A3"/>
    <w:rsid w:val="00665BA6"/>
    <w:rsid w:val="006665D1"/>
    <w:rsid w:val="006730F6"/>
    <w:rsid w:val="006741D4"/>
    <w:rsid w:val="006741F3"/>
    <w:rsid w:val="00676027"/>
    <w:rsid w:val="006773A3"/>
    <w:rsid w:val="00677FA7"/>
    <w:rsid w:val="00680B13"/>
    <w:rsid w:val="0068104D"/>
    <w:rsid w:val="0068169A"/>
    <w:rsid w:val="00684721"/>
    <w:rsid w:val="006859F5"/>
    <w:rsid w:val="00690328"/>
    <w:rsid w:val="00691A94"/>
    <w:rsid w:val="006953BF"/>
    <w:rsid w:val="00695C07"/>
    <w:rsid w:val="006961CD"/>
    <w:rsid w:val="006A125F"/>
    <w:rsid w:val="006A5630"/>
    <w:rsid w:val="006B227D"/>
    <w:rsid w:val="006B2594"/>
    <w:rsid w:val="006B2940"/>
    <w:rsid w:val="006B2D29"/>
    <w:rsid w:val="006C0A60"/>
    <w:rsid w:val="006C2C91"/>
    <w:rsid w:val="006C34BE"/>
    <w:rsid w:val="006D1645"/>
    <w:rsid w:val="006D1D7D"/>
    <w:rsid w:val="006D216C"/>
    <w:rsid w:val="006D5E7C"/>
    <w:rsid w:val="006D6CF2"/>
    <w:rsid w:val="006D7972"/>
    <w:rsid w:val="006E2517"/>
    <w:rsid w:val="006E25BD"/>
    <w:rsid w:val="006E4789"/>
    <w:rsid w:val="006E573C"/>
    <w:rsid w:val="006F4795"/>
    <w:rsid w:val="006F5E8A"/>
    <w:rsid w:val="006F659F"/>
    <w:rsid w:val="00703074"/>
    <w:rsid w:val="007109EA"/>
    <w:rsid w:val="00713701"/>
    <w:rsid w:val="00716B08"/>
    <w:rsid w:val="00716E15"/>
    <w:rsid w:val="0073164F"/>
    <w:rsid w:val="0073460A"/>
    <w:rsid w:val="00735CEB"/>
    <w:rsid w:val="00741C57"/>
    <w:rsid w:val="007423EF"/>
    <w:rsid w:val="007431CC"/>
    <w:rsid w:val="0074413F"/>
    <w:rsid w:val="007442FF"/>
    <w:rsid w:val="0074471C"/>
    <w:rsid w:val="00745CA1"/>
    <w:rsid w:val="00747507"/>
    <w:rsid w:val="0075004E"/>
    <w:rsid w:val="00757595"/>
    <w:rsid w:val="00757672"/>
    <w:rsid w:val="007607B5"/>
    <w:rsid w:val="00761256"/>
    <w:rsid w:val="0076446F"/>
    <w:rsid w:val="007650C6"/>
    <w:rsid w:val="00766F67"/>
    <w:rsid w:val="00772C4E"/>
    <w:rsid w:val="00776A6D"/>
    <w:rsid w:val="007775B4"/>
    <w:rsid w:val="007775DC"/>
    <w:rsid w:val="00777EB2"/>
    <w:rsid w:val="00782CB4"/>
    <w:rsid w:val="00782FAC"/>
    <w:rsid w:val="007849C7"/>
    <w:rsid w:val="0078701C"/>
    <w:rsid w:val="00790C55"/>
    <w:rsid w:val="007914A7"/>
    <w:rsid w:val="00791926"/>
    <w:rsid w:val="00791DD5"/>
    <w:rsid w:val="00794878"/>
    <w:rsid w:val="007954D1"/>
    <w:rsid w:val="007977BE"/>
    <w:rsid w:val="00797BE6"/>
    <w:rsid w:val="007A17FD"/>
    <w:rsid w:val="007A33E5"/>
    <w:rsid w:val="007A387F"/>
    <w:rsid w:val="007A3CD8"/>
    <w:rsid w:val="007A54E5"/>
    <w:rsid w:val="007B1945"/>
    <w:rsid w:val="007B4F3D"/>
    <w:rsid w:val="007C4D5F"/>
    <w:rsid w:val="007D05FB"/>
    <w:rsid w:val="007D17D1"/>
    <w:rsid w:val="007D2C45"/>
    <w:rsid w:val="007D30D6"/>
    <w:rsid w:val="007D4142"/>
    <w:rsid w:val="007D5636"/>
    <w:rsid w:val="007E032B"/>
    <w:rsid w:val="007E20E1"/>
    <w:rsid w:val="007E2FDF"/>
    <w:rsid w:val="007E3BC2"/>
    <w:rsid w:val="007E3FC1"/>
    <w:rsid w:val="007E592C"/>
    <w:rsid w:val="007E5F0D"/>
    <w:rsid w:val="007E6A17"/>
    <w:rsid w:val="007F07F8"/>
    <w:rsid w:val="007F740C"/>
    <w:rsid w:val="008029F9"/>
    <w:rsid w:val="00803245"/>
    <w:rsid w:val="008100B6"/>
    <w:rsid w:val="008161D3"/>
    <w:rsid w:val="008201CA"/>
    <w:rsid w:val="0082462D"/>
    <w:rsid w:val="008255E4"/>
    <w:rsid w:val="008411B3"/>
    <w:rsid w:val="00841F7E"/>
    <w:rsid w:val="008425F6"/>
    <w:rsid w:val="00844ABB"/>
    <w:rsid w:val="008458E9"/>
    <w:rsid w:val="008478F7"/>
    <w:rsid w:val="00854FAE"/>
    <w:rsid w:val="00855570"/>
    <w:rsid w:val="00856208"/>
    <w:rsid w:val="008562AB"/>
    <w:rsid w:val="0085793A"/>
    <w:rsid w:val="00860144"/>
    <w:rsid w:val="0086198B"/>
    <w:rsid w:val="00862C9B"/>
    <w:rsid w:val="00864A93"/>
    <w:rsid w:val="0086567C"/>
    <w:rsid w:val="0087193B"/>
    <w:rsid w:val="00872143"/>
    <w:rsid w:val="0087671E"/>
    <w:rsid w:val="00877F3A"/>
    <w:rsid w:val="008804A4"/>
    <w:rsid w:val="0088079F"/>
    <w:rsid w:val="00882CC3"/>
    <w:rsid w:val="00885135"/>
    <w:rsid w:val="00887495"/>
    <w:rsid w:val="00892676"/>
    <w:rsid w:val="00894785"/>
    <w:rsid w:val="00895CA3"/>
    <w:rsid w:val="00896A26"/>
    <w:rsid w:val="008A66C0"/>
    <w:rsid w:val="008B1A53"/>
    <w:rsid w:val="008C2166"/>
    <w:rsid w:val="008C2208"/>
    <w:rsid w:val="008C37F6"/>
    <w:rsid w:val="008C7FDA"/>
    <w:rsid w:val="008D178C"/>
    <w:rsid w:val="008D206A"/>
    <w:rsid w:val="008D4E8C"/>
    <w:rsid w:val="008D59E2"/>
    <w:rsid w:val="008E4FC9"/>
    <w:rsid w:val="008E7C0B"/>
    <w:rsid w:val="008E7D92"/>
    <w:rsid w:val="008F1F68"/>
    <w:rsid w:val="008F24C2"/>
    <w:rsid w:val="008F46F0"/>
    <w:rsid w:val="0090241A"/>
    <w:rsid w:val="00902DB6"/>
    <w:rsid w:val="00904E70"/>
    <w:rsid w:val="00904E9F"/>
    <w:rsid w:val="00905631"/>
    <w:rsid w:val="00907CFE"/>
    <w:rsid w:val="009109F4"/>
    <w:rsid w:val="009111E6"/>
    <w:rsid w:val="009128DA"/>
    <w:rsid w:val="00912C87"/>
    <w:rsid w:val="00913D59"/>
    <w:rsid w:val="009150CB"/>
    <w:rsid w:val="00916F8F"/>
    <w:rsid w:val="009172ED"/>
    <w:rsid w:val="00920726"/>
    <w:rsid w:val="009214EB"/>
    <w:rsid w:val="0092179C"/>
    <w:rsid w:val="0092187A"/>
    <w:rsid w:val="009218AE"/>
    <w:rsid w:val="0092631E"/>
    <w:rsid w:val="0093080A"/>
    <w:rsid w:val="00935641"/>
    <w:rsid w:val="00935B19"/>
    <w:rsid w:val="00936E99"/>
    <w:rsid w:val="00937311"/>
    <w:rsid w:val="00940AC8"/>
    <w:rsid w:val="00941970"/>
    <w:rsid w:val="00942E1F"/>
    <w:rsid w:val="00943344"/>
    <w:rsid w:val="00943454"/>
    <w:rsid w:val="00952386"/>
    <w:rsid w:val="00953522"/>
    <w:rsid w:val="00960C3B"/>
    <w:rsid w:val="009613B6"/>
    <w:rsid w:val="00963150"/>
    <w:rsid w:val="00964061"/>
    <w:rsid w:val="009645D3"/>
    <w:rsid w:val="00971CF9"/>
    <w:rsid w:val="00971D4C"/>
    <w:rsid w:val="0097640B"/>
    <w:rsid w:val="00980109"/>
    <w:rsid w:val="009814B0"/>
    <w:rsid w:val="00981E42"/>
    <w:rsid w:val="009820D0"/>
    <w:rsid w:val="00983258"/>
    <w:rsid w:val="009866D7"/>
    <w:rsid w:val="00986C26"/>
    <w:rsid w:val="0098798A"/>
    <w:rsid w:val="00990764"/>
    <w:rsid w:val="009932B0"/>
    <w:rsid w:val="009956C3"/>
    <w:rsid w:val="00995F76"/>
    <w:rsid w:val="00997014"/>
    <w:rsid w:val="009B1DEE"/>
    <w:rsid w:val="009B308D"/>
    <w:rsid w:val="009B42E3"/>
    <w:rsid w:val="009B46B7"/>
    <w:rsid w:val="009B6F81"/>
    <w:rsid w:val="009C0CCB"/>
    <w:rsid w:val="009C243F"/>
    <w:rsid w:val="009C26E4"/>
    <w:rsid w:val="009C2D5E"/>
    <w:rsid w:val="009C7D53"/>
    <w:rsid w:val="009D0C16"/>
    <w:rsid w:val="009D194D"/>
    <w:rsid w:val="009D5D70"/>
    <w:rsid w:val="009D6CA6"/>
    <w:rsid w:val="009E1AEA"/>
    <w:rsid w:val="009E56AA"/>
    <w:rsid w:val="009E7880"/>
    <w:rsid w:val="009F331F"/>
    <w:rsid w:val="009F3681"/>
    <w:rsid w:val="009F3A9F"/>
    <w:rsid w:val="009F5C39"/>
    <w:rsid w:val="009F6234"/>
    <w:rsid w:val="009F76BE"/>
    <w:rsid w:val="00A006E6"/>
    <w:rsid w:val="00A020B3"/>
    <w:rsid w:val="00A029F0"/>
    <w:rsid w:val="00A03CB3"/>
    <w:rsid w:val="00A1100D"/>
    <w:rsid w:val="00A11F60"/>
    <w:rsid w:val="00A14D29"/>
    <w:rsid w:val="00A1788D"/>
    <w:rsid w:val="00A22843"/>
    <w:rsid w:val="00A22A86"/>
    <w:rsid w:val="00A232DA"/>
    <w:rsid w:val="00A249BF"/>
    <w:rsid w:val="00A24EE1"/>
    <w:rsid w:val="00A278D9"/>
    <w:rsid w:val="00A30506"/>
    <w:rsid w:val="00A319DA"/>
    <w:rsid w:val="00A31AAF"/>
    <w:rsid w:val="00A34A11"/>
    <w:rsid w:val="00A36E89"/>
    <w:rsid w:val="00A3700C"/>
    <w:rsid w:val="00A4226D"/>
    <w:rsid w:val="00A424BA"/>
    <w:rsid w:val="00A4290E"/>
    <w:rsid w:val="00A434FD"/>
    <w:rsid w:val="00A43EE8"/>
    <w:rsid w:val="00A44006"/>
    <w:rsid w:val="00A46132"/>
    <w:rsid w:val="00A4679B"/>
    <w:rsid w:val="00A5028B"/>
    <w:rsid w:val="00A513B5"/>
    <w:rsid w:val="00A521A0"/>
    <w:rsid w:val="00A54926"/>
    <w:rsid w:val="00A56186"/>
    <w:rsid w:val="00A57EDE"/>
    <w:rsid w:val="00A63865"/>
    <w:rsid w:val="00A66AFD"/>
    <w:rsid w:val="00A66B3F"/>
    <w:rsid w:val="00A70933"/>
    <w:rsid w:val="00A74799"/>
    <w:rsid w:val="00A76C4E"/>
    <w:rsid w:val="00A77BF9"/>
    <w:rsid w:val="00A81264"/>
    <w:rsid w:val="00A8226F"/>
    <w:rsid w:val="00A836E4"/>
    <w:rsid w:val="00A9096E"/>
    <w:rsid w:val="00A90CA5"/>
    <w:rsid w:val="00A914DD"/>
    <w:rsid w:val="00A91E74"/>
    <w:rsid w:val="00A950FF"/>
    <w:rsid w:val="00AA2823"/>
    <w:rsid w:val="00AA4E90"/>
    <w:rsid w:val="00AA5537"/>
    <w:rsid w:val="00AB4332"/>
    <w:rsid w:val="00AB534C"/>
    <w:rsid w:val="00AC1E35"/>
    <w:rsid w:val="00AC55E5"/>
    <w:rsid w:val="00AC591E"/>
    <w:rsid w:val="00AC713F"/>
    <w:rsid w:val="00AD3D7C"/>
    <w:rsid w:val="00AD4B38"/>
    <w:rsid w:val="00AD7474"/>
    <w:rsid w:val="00AE14F7"/>
    <w:rsid w:val="00AE57E5"/>
    <w:rsid w:val="00AF2BDE"/>
    <w:rsid w:val="00AF420F"/>
    <w:rsid w:val="00AF54DC"/>
    <w:rsid w:val="00B02B0A"/>
    <w:rsid w:val="00B02E11"/>
    <w:rsid w:val="00B03821"/>
    <w:rsid w:val="00B03A02"/>
    <w:rsid w:val="00B05B53"/>
    <w:rsid w:val="00B0741B"/>
    <w:rsid w:val="00B1562C"/>
    <w:rsid w:val="00B201FD"/>
    <w:rsid w:val="00B22A06"/>
    <w:rsid w:val="00B23553"/>
    <w:rsid w:val="00B2480B"/>
    <w:rsid w:val="00B249B1"/>
    <w:rsid w:val="00B341F5"/>
    <w:rsid w:val="00B36528"/>
    <w:rsid w:val="00B37A66"/>
    <w:rsid w:val="00B40E15"/>
    <w:rsid w:val="00B42467"/>
    <w:rsid w:val="00B4246F"/>
    <w:rsid w:val="00B44A42"/>
    <w:rsid w:val="00B4693C"/>
    <w:rsid w:val="00B477A8"/>
    <w:rsid w:val="00B50562"/>
    <w:rsid w:val="00B52E0F"/>
    <w:rsid w:val="00B55505"/>
    <w:rsid w:val="00B57A1B"/>
    <w:rsid w:val="00B65C49"/>
    <w:rsid w:val="00B65E83"/>
    <w:rsid w:val="00B66E60"/>
    <w:rsid w:val="00B67B1E"/>
    <w:rsid w:val="00B70627"/>
    <w:rsid w:val="00B729B4"/>
    <w:rsid w:val="00B76487"/>
    <w:rsid w:val="00B8204B"/>
    <w:rsid w:val="00B827A0"/>
    <w:rsid w:val="00B90D1A"/>
    <w:rsid w:val="00B91B73"/>
    <w:rsid w:val="00B9203C"/>
    <w:rsid w:val="00B9414F"/>
    <w:rsid w:val="00BA034A"/>
    <w:rsid w:val="00BA2F85"/>
    <w:rsid w:val="00BA3BC8"/>
    <w:rsid w:val="00BA5504"/>
    <w:rsid w:val="00BA5E4A"/>
    <w:rsid w:val="00BB133D"/>
    <w:rsid w:val="00BB407A"/>
    <w:rsid w:val="00BB4520"/>
    <w:rsid w:val="00BC217C"/>
    <w:rsid w:val="00BD043A"/>
    <w:rsid w:val="00BD1864"/>
    <w:rsid w:val="00BD1AD7"/>
    <w:rsid w:val="00BD5ABB"/>
    <w:rsid w:val="00BE008A"/>
    <w:rsid w:val="00BE058A"/>
    <w:rsid w:val="00BE2D12"/>
    <w:rsid w:val="00BE6315"/>
    <w:rsid w:val="00BE7BC3"/>
    <w:rsid w:val="00BF050C"/>
    <w:rsid w:val="00BF2E7E"/>
    <w:rsid w:val="00BF3695"/>
    <w:rsid w:val="00BF4192"/>
    <w:rsid w:val="00BF46FF"/>
    <w:rsid w:val="00BF484E"/>
    <w:rsid w:val="00BF56FD"/>
    <w:rsid w:val="00BF59EC"/>
    <w:rsid w:val="00BF7C1B"/>
    <w:rsid w:val="00C016E6"/>
    <w:rsid w:val="00C022BA"/>
    <w:rsid w:val="00C079AF"/>
    <w:rsid w:val="00C1299C"/>
    <w:rsid w:val="00C13CEC"/>
    <w:rsid w:val="00C1752C"/>
    <w:rsid w:val="00C17578"/>
    <w:rsid w:val="00C212EB"/>
    <w:rsid w:val="00C22231"/>
    <w:rsid w:val="00C22449"/>
    <w:rsid w:val="00C22D3C"/>
    <w:rsid w:val="00C25E66"/>
    <w:rsid w:val="00C27307"/>
    <w:rsid w:val="00C27672"/>
    <w:rsid w:val="00C31CA1"/>
    <w:rsid w:val="00C331C1"/>
    <w:rsid w:val="00C33654"/>
    <w:rsid w:val="00C33962"/>
    <w:rsid w:val="00C353DA"/>
    <w:rsid w:val="00C407B8"/>
    <w:rsid w:val="00C409B1"/>
    <w:rsid w:val="00C41B9D"/>
    <w:rsid w:val="00C42515"/>
    <w:rsid w:val="00C45A58"/>
    <w:rsid w:val="00C46F10"/>
    <w:rsid w:val="00C47468"/>
    <w:rsid w:val="00C51C39"/>
    <w:rsid w:val="00C54078"/>
    <w:rsid w:val="00C549C2"/>
    <w:rsid w:val="00C55AF2"/>
    <w:rsid w:val="00C6034E"/>
    <w:rsid w:val="00C60847"/>
    <w:rsid w:val="00C60EA6"/>
    <w:rsid w:val="00C61B6F"/>
    <w:rsid w:val="00C63324"/>
    <w:rsid w:val="00C64354"/>
    <w:rsid w:val="00C65FF3"/>
    <w:rsid w:val="00C670C3"/>
    <w:rsid w:val="00C83EAF"/>
    <w:rsid w:val="00C85317"/>
    <w:rsid w:val="00C9044F"/>
    <w:rsid w:val="00C91AFB"/>
    <w:rsid w:val="00C926A6"/>
    <w:rsid w:val="00CA1C1C"/>
    <w:rsid w:val="00CA5445"/>
    <w:rsid w:val="00CA7372"/>
    <w:rsid w:val="00CA790B"/>
    <w:rsid w:val="00CB0033"/>
    <w:rsid w:val="00CB092C"/>
    <w:rsid w:val="00CB543D"/>
    <w:rsid w:val="00CC193C"/>
    <w:rsid w:val="00CC259E"/>
    <w:rsid w:val="00CC2B43"/>
    <w:rsid w:val="00CC6400"/>
    <w:rsid w:val="00CD06AD"/>
    <w:rsid w:val="00CD245B"/>
    <w:rsid w:val="00CD3DA3"/>
    <w:rsid w:val="00CE015B"/>
    <w:rsid w:val="00CE04AD"/>
    <w:rsid w:val="00CE134B"/>
    <w:rsid w:val="00CE145D"/>
    <w:rsid w:val="00CE188A"/>
    <w:rsid w:val="00CE1E76"/>
    <w:rsid w:val="00CE3391"/>
    <w:rsid w:val="00CE7825"/>
    <w:rsid w:val="00CF0BBF"/>
    <w:rsid w:val="00CF3EF0"/>
    <w:rsid w:val="00CF4A0C"/>
    <w:rsid w:val="00CF65CE"/>
    <w:rsid w:val="00D02386"/>
    <w:rsid w:val="00D104BC"/>
    <w:rsid w:val="00D133EB"/>
    <w:rsid w:val="00D14F68"/>
    <w:rsid w:val="00D2038D"/>
    <w:rsid w:val="00D20D11"/>
    <w:rsid w:val="00D23CDD"/>
    <w:rsid w:val="00D252BB"/>
    <w:rsid w:val="00D25A4B"/>
    <w:rsid w:val="00D26BC9"/>
    <w:rsid w:val="00D31671"/>
    <w:rsid w:val="00D31AED"/>
    <w:rsid w:val="00D32CF9"/>
    <w:rsid w:val="00D32D6C"/>
    <w:rsid w:val="00D32F62"/>
    <w:rsid w:val="00D37BBF"/>
    <w:rsid w:val="00D4398A"/>
    <w:rsid w:val="00D44652"/>
    <w:rsid w:val="00D451D6"/>
    <w:rsid w:val="00D46689"/>
    <w:rsid w:val="00D50984"/>
    <w:rsid w:val="00D51781"/>
    <w:rsid w:val="00D51B04"/>
    <w:rsid w:val="00D52D00"/>
    <w:rsid w:val="00D52F86"/>
    <w:rsid w:val="00D56F95"/>
    <w:rsid w:val="00D5708C"/>
    <w:rsid w:val="00D61EF2"/>
    <w:rsid w:val="00D6242B"/>
    <w:rsid w:val="00D710A7"/>
    <w:rsid w:val="00D71336"/>
    <w:rsid w:val="00D71751"/>
    <w:rsid w:val="00D71DC4"/>
    <w:rsid w:val="00D726D9"/>
    <w:rsid w:val="00D7533E"/>
    <w:rsid w:val="00D8015F"/>
    <w:rsid w:val="00D8039B"/>
    <w:rsid w:val="00D8107B"/>
    <w:rsid w:val="00D8293D"/>
    <w:rsid w:val="00D90BED"/>
    <w:rsid w:val="00D94721"/>
    <w:rsid w:val="00DA63CD"/>
    <w:rsid w:val="00DA6F8D"/>
    <w:rsid w:val="00DA7060"/>
    <w:rsid w:val="00DB15E2"/>
    <w:rsid w:val="00DB4202"/>
    <w:rsid w:val="00DB4EA9"/>
    <w:rsid w:val="00DB5463"/>
    <w:rsid w:val="00DB746F"/>
    <w:rsid w:val="00DC0B2A"/>
    <w:rsid w:val="00DC7939"/>
    <w:rsid w:val="00DD12A7"/>
    <w:rsid w:val="00DD155D"/>
    <w:rsid w:val="00DD3219"/>
    <w:rsid w:val="00DD5594"/>
    <w:rsid w:val="00DD7663"/>
    <w:rsid w:val="00DE0D55"/>
    <w:rsid w:val="00DE0E27"/>
    <w:rsid w:val="00DE71FD"/>
    <w:rsid w:val="00DF09AD"/>
    <w:rsid w:val="00DF1CFA"/>
    <w:rsid w:val="00DF34C3"/>
    <w:rsid w:val="00DF50D0"/>
    <w:rsid w:val="00DF5570"/>
    <w:rsid w:val="00DF55C5"/>
    <w:rsid w:val="00DF5B71"/>
    <w:rsid w:val="00E032CE"/>
    <w:rsid w:val="00E11D90"/>
    <w:rsid w:val="00E120B8"/>
    <w:rsid w:val="00E16ACE"/>
    <w:rsid w:val="00E21A15"/>
    <w:rsid w:val="00E3098E"/>
    <w:rsid w:val="00E31054"/>
    <w:rsid w:val="00E32052"/>
    <w:rsid w:val="00E4302D"/>
    <w:rsid w:val="00E440F8"/>
    <w:rsid w:val="00E5082A"/>
    <w:rsid w:val="00E53C7A"/>
    <w:rsid w:val="00E54532"/>
    <w:rsid w:val="00E563B8"/>
    <w:rsid w:val="00E574C3"/>
    <w:rsid w:val="00E61502"/>
    <w:rsid w:val="00E61A7D"/>
    <w:rsid w:val="00E6324B"/>
    <w:rsid w:val="00E63DF9"/>
    <w:rsid w:val="00E66EE4"/>
    <w:rsid w:val="00E712AC"/>
    <w:rsid w:val="00E7227B"/>
    <w:rsid w:val="00E72819"/>
    <w:rsid w:val="00E728AA"/>
    <w:rsid w:val="00E76FC3"/>
    <w:rsid w:val="00E86320"/>
    <w:rsid w:val="00E90359"/>
    <w:rsid w:val="00E9216A"/>
    <w:rsid w:val="00E94572"/>
    <w:rsid w:val="00E9590D"/>
    <w:rsid w:val="00EA0B03"/>
    <w:rsid w:val="00EA2266"/>
    <w:rsid w:val="00EA4B2E"/>
    <w:rsid w:val="00EA647C"/>
    <w:rsid w:val="00EA6B9E"/>
    <w:rsid w:val="00EA6E81"/>
    <w:rsid w:val="00EB028F"/>
    <w:rsid w:val="00EB0370"/>
    <w:rsid w:val="00EB4FB5"/>
    <w:rsid w:val="00EC2106"/>
    <w:rsid w:val="00EC4961"/>
    <w:rsid w:val="00EC4D15"/>
    <w:rsid w:val="00EC5771"/>
    <w:rsid w:val="00EC5991"/>
    <w:rsid w:val="00ED0CCD"/>
    <w:rsid w:val="00ED34B8"/>
    <w:rsid w:val="00EE2FFC"/>
    <w:rsid w:val="00EF0336"/>
    <w:rsid w:val="00EF0CFA"/>
    <w:rsid w:val="00EF508E"/>
    <w:rsid w:val="00EF7870"/>
    <w:rsid w:val="00F002BC"/>
    <w:rsid w:val="00F013DC"/>
    <w:rsid w:val="00F0213A"/>
    <w:rsid w:val="00F029C7"/>
    <w:rsid w:val="00F0373C"/>
    <w:rsid w:val="00F05F93"/>
    <w:rsid w:val="00F06880"/>
    <w:rsid w:val="00F10898"/>
    <w:rsid w:val="00F1192F"/>
    <w:rsid w:val="00F12AF2"/>
    <w:rsid w:val="00F1349E"/>
    <w:rsid w:val="00F136E2"/>
    <w:rsid w:val="00F2372D"/>
    <w:rsid w:val="00F2556C"/>
    <w:rsid w:val="00F25B27"/>
    <w:rsid w:val="00F25BB8"/>
    <w:rsid w:val="00F25F2A"/>
    <w:rsid w:val="00F27D5B"/>
    <w:rsid w:val="00F36360"/>
    <w:rsid w:val="00F40C6F"/>
    <w:rsid w:val="00F42ADE"/>
    <w:rsid w:val="00F42F9B"/>
    <w:rsid w:val="00F44C31"/>
    <w:rsid w:val="00F52168"/>
    <w:rsid w:val="00F56967"/>
    <w:rsid w:val="00F629E0"/>
    <w:rsid w:val="00F74D1D"/>
    <w:rsid w:val="00F83C46"/>
    <w:rsid w:val="00F91395"/>
    <w:rsid w:val="00F92E07"/>
    <w:rsid w:val="00FA0628"/>
    <w:rsid w:val="00FA3993"/>
    <w:rsid w:val="00FA6CB2"/>
    <w:rsid w:val="00FB0C92"/>
    <w:rsid w:val="00FB3BAF"/>
    <w:rsid w:val="00FB4259"/>
    <w:rsid w:val="00FB572D"/>
    <w:rsid w:val="00FB5B76"/>
    <w:rsid w:val="00FB6D4B"/>
    <w:rsid w:val="00FB741D"/>
    <w:rsid w:val="00FB7E5B"/>
    <w:rsid w:val="00FC076C"/>
    <w:rsid w:val="00FC16A6"/>
    <w:rsid w:val="00FC4308"/>
    <w:rsid w:val="00FC567E"/>
    <w:rsid w:val="00FC6FA2"/>
    <w:rsid w:val="00FD06F3"/>
    <w:rsid w:val="00FD0A5C"/>
    <w:rsid w:val="00FD7A39"/>
    <w:rsid w:val="00FE0CD7"/>
    <w:rsid w:val="00FE1836"/>
    <w:rsid w:val="00FE2389"/>
    <w:rsid w:val="00FE28E7"/>
    <w:rsid w:val="00FE3669"/>
    <w:rsid w:val="00FE70A7"/>
    <w:rsid w:val="00FE7256"/>
    <w:rsid w:val="00FE7E79"/>
    <w:rsid w:val="00FF128B"/>
    <w:rsid w:val="00FF14AD"/>
    <w:rsid w:val="00FF5331"/>
    <w:rsid w:val="00FF5534"/>
    <w:rsid w:val="00FF68FC"/>
    <w:rsid w:val="1CAD67C1"/>
    <w:rsid w:val="1EBE02D2"/>
    <w:rsid w:val="2D6E6501"/>
    <w:rsid w:val="37F7DE88"/>
    <w:rsid w:val="39FDE015"/>
    <w:rsid w:val="3DFEA076"/>
    <w:rsid w:val="3FFFFF70"/>
    <w:rsid w:val="47FBCCF7"/>
    <w:rsid w:val="4BE6181B"/>
    <w:rsid w:val="4F5B8CE0"/>
    <w:rsid w:val="4FF95E80"/>
    <w:rsid w:val="5677E738"/>
    <w:rsid w:val="56CFF2BF"/>
    <w:rsid w:val="5BD68078"/>
    <w:rsid w:val="5DFD4BDC"/>
    <w:rsid w:val="5F8B60D4"/>
    <w:rsid w:val="5FBD2C4C"/>
    <w:rsid w:val="5FFFE1EB"/>
    <w:rsid w:val="6BFF145C"/>
    <w:rsid w:val="6E3BE439"/>
    <w:rsid w:val="6FDA49A2"/>
    <w:rsid w:val="6FFFC754"/>
    <w:rsid w:val="73FF0603"/>
    <w:rsid w:val="777F1BFD"/>
    <w:rsid w:val="77F709FB"/>
    <w:rsid w:val="793753FA"/>
    <w:rsid w:val="79AF222D"/>
    <w:rsid w:val="7BD9723D"/>
    <w:rsid w:val="7BDE55DA"/>
    <w:rsid w:val="7BF68EF0"/>
    <w:rsid w:val="7CFE46E2"/>
    <w:rsid w:val="7DA5F559"/>
    <w:rsid w:val="7DED5BA7"/>
    <w:rsid w:val="7DFF3FC1"/>
    <w:rsid w:val="7E735FAB"/>
    <w:rsid w:val="7EFEEAA8"/>
    <w:rsid w:val="7EFF0F41"/>
    <w:rsid w:val="7F7D2E02"/>
    <w:rsid w:val="7F7E38A7"/>
    <w:rsid w:val="7FCFBFE0"/>
    <w:rsid w:val="7FEFBC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6A560"/>
  <w15:docId w15:val="{0B9B916A-A2F2-4CF9-9996-4692A7B1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uiPriority="99"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outlineLvl w:val="2"/>
    </w:pPr>
    <w:rPr>
      <w:i/>
      <w:sz w:val="24"/>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Hyperlink"/>
    <w:qFormat/>
    <w:rPr>
      <w:color w:val="0000FF"/>
      <w:u w:val="single"/>
    </w:rPr>
  </w:style>
  <w:style w:type="character" w:styleId="a5">
    <w:name w:val="Strong"/>
    <w:basedOn w:val="a0"/>
    <w:qFormat/>
    <w:rPr>
      <w:b/>
      <w:bCs/>
    </w:rPr>
  </w:style>
  <w:style w:type="paragraph" w:styleId="a6">
    <w:name w:val="Balloon Text"/>
    <w:basedOn w:val="a"/>
    <w:semiHidden/>
    <w:qFormat/>
    <w:rPr>
      <w:rFonts w:ascii="Tahoma" w:hAnsi="Tahoma" w:cs="Tahoma"/>
      <w:sz w:val="16"/>
      <w:szCs w:val="16"/>
    </w:rPr>
  </w:style>
  <w:style w:type="paragraph" w:styleId="a7">
    <w:name w:val="Plain Text"/>
    <w:basedOn w:val="a"/>
    <w:link w:val="a8"/>
    <w:uiPriority w:val="99"/>
    <w:qFormat/>
    <w:rPr>
      <w:rFonts w:ascii="Courier New" w:hAnsi="Courier New"/>
      <w:lang w:val="zh-CN" w:eastAsia="zh-CN"/>
    </w:rPr>
  </w:style>
  <w:style w:type="paragraph" w:styleId="a9">
    <w:name w:val="header"/>
    <w:basedOn w:val="a"/>
    <w:link w:val="aa"/>
    <w:uiPriority w:val="99"/>
    <w:qFormat/>
    <w:pPr>
      <w:tabs>
        <w:tab w:val="center" w:pos="4677"/>
        <w:tab w:val="right" w:pos="9355"/>
      </w:tabs>
    </w:pPr>
  </w:style>
  <w:style w:type="paragraph" w:styleId="ab">
    <w:name w:val="Body Text"/>
    <w:basedOn w:val="a"/>
    <w:qFormat/>
    <w:pPr>
      <w:widowControl w:val="0"/>
      <w:shd w:val="clear" w:color="auto" w:fill="FFFFFF"/>
      <w:autoSpaceDE w:val="0"/>
      <w:autoSpaceDN w:val="0"/>
      <w:ind w:right="-793"/>
    </w:pPr>
    <w:rPr>
      <w:rFonts w:ascii="Arial" w:hAnsi="Arial"/>
      <w:color w:val="000000"/>
      <w:spacing w:val="-7"/>
      <w:sz w:val="16"/>
    </w:rPr>
  </w:style>
  <w:style w:type="paragraph" w:styleId="ac">
    <w:name w:val="Body Text Indent"/>
    <w:basedOn w:val="a"/>
    <w:qFormat/>
    <w:pPr>
      <w:widowControl w:val="0"/>
      <w:shd w:val="clear" w:color="auto" w:fill="FFFFFF"/>
      <w:autoSpaceDE w:val="0"/>
      <w:autoSpaceDN w:val="0"/>
      <w:ind w:left="67"/>
      <w:jc w:val="center"/>
    </w:pPr>
    <w:rPr>
      <w:rFonts w:ascii="Arial" w:hAnsi="Arial"/>
      <w:b/>
      <w:color w:val="000000"/>
      <w:spacing w:val="-3"/>
    </w:rPr>
  </w:style>
  <w:style w:type="paragraph" w:styleId="ad">
    <w:name w:val="footer"/>
    <w:basedOn w:val="a"/>
    <w:link w:val="ae"/>
    <w:qFormat/>
    <w:pPr>
      <w:tabs>
        <w:tab w:val="center" w:pos="4677"/>
        <w:tab w:val="right" w:pos="9355"/>
      </w:tabs>
    </w:pPr>
  </w:style>
  <w:style w:type="paragraph" w:styleId="20">
    <w:name w:val="List 2"/>
    <w:basedOn w:val="a"/>
    <w:uiPriority w:val="99"/>
    <w:qFormat/>
    <w:pPr>
      <w:ind w:left="566" w:hanging="283"/>
    </w:p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docbaseattributestyle2">
    <w:name w:val="defaultdocbaseattributestyle2"/>
    <w:qFormat/>
    <w:rPr>
      <w:rFonts w:ascii="Tahoma" w:hAnsi="Tahoma" w:cs="Tahoma" w:hint="default"/>
      <w:sz w:val="16"/>
      <w:szCs w:val="16"/>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character" w:customStyle="1" w:styleId="aa">
    <w:name w:val="Верхний колонтитул Знак"/>
    <w:basedOn w:val="a0"/>
    <w:link w:val="a9"/>
    <w:uiPriority w:val="99"/>
    <w:qFormat/>
  </w:style>
  <w:style w:type="character" w:customStyle="1" w:styleId="ae">
    <w:name w:val="Нижний колонтитул Знак"/>
    <w:basedOn w:val="a0"/>
    <w:link w:val="ad"/>
    <w:qFormat/>
  </w:style>
  <w:style w:type="paragraph" w:styleId="af0">
    <w:name w:val="List Paragraph"/>
    <w:basedOn w:val="a"/>
    <w:uiPriority w:val="34"/>
    <w:qFormat/>
    <w:pPr>
      <w:ind w:left="720"/>
      <w:contextualSpacing/>
    </w:p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Title">
    <w:name w:val="ConsTitle"/>
    <w:qFormat/>
    <w:pPr>
      <w:autoSpaceDE w:val="0"/>
      <w:autoSpaceDN w:val="0"/>
      <w:adjustRightInd w:val="0"/>
      <w:ind w:right="19772"/>
    </w:pPr>
    <w:rPr>
      <w:rFonts w:ascii="Arial" w:eastAsia="Times New Roman" w:hAnsi="Arial" w:cs="Arial"/>
      <w:b/>
      <w:bCs/>
      <w:sz w:val="16"/>
      <w:szCs w:val="16"/>
    </w:rPr>
  </w:style>
  <w:style w:type="character" w:customStyle="1" w:styleId="a8">
    <w:name w:val="Текст Знак"/>
    <w:basedOn w:val="a0"/>
    <w:link w:val="a7"/>
    <w:uiPriority w:val="99"/>
    <w:qFormat/>
    <w:rPr>
      <w:rFonts w:ascii="Courier New" w:eastAsia="Times New Roman" w:hAnsi="Courier New"/>
      <w:lang w:val="zh-CN" w:eastAsia="zh-CN"/>
    </w:rPr>
  </w:style>
  <w:style w:type="paragraph" w:customStyle="1" w:styleId="Style1">
    <w:name w:val="Style1"/>
    <w:basedOn w:val="a"/>
    <w:uiPriority w:val="99"/>
    <w:qFormat/>
    <w:pPr>
      <w:widowControl w:val="0"/>
      <w:autoSpaceDE w:val="0"/>
      <w:autoSpaceDN w:val="0"/>
      <w:adjustRightInd w:val="0"/>
      <w:spacing w:line="276" w:lineRule="exact"/>
      <w:jc w:val="center"/>
    </w:pPr>
    <w:rPr>
      <w:rFonts w:eastAsiaTheme="minorEastAsia"/>
      <w:sz w:val="24"/>
      <w:szCs w:val="24"/>
    </w:rPr>
  </w:style>
  <w:style w:type="character" w:customStyle="1" w:styleId="wbformattributevalue">
    <w:name w:val="wbform_attributevalu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D9BF9E4DAC36D9D3DAB34C6F73591DCA5519C40FA36A142935612206DBB69C2C8E947F79CC87C299xBo5L" TargetMode="External"/><Relationship Id="rId13" Type="http://schemas.openxmlformats.org/officeDocument/2006/relationships/hyperlink" Target="consultantplus://offline/ref=F30EE46060EB6A66F0DA814D96B254B2D79C724F5B35526E2864C1900D57A5A419671EF30669569ACE9BF84FD9950045CCDDA2462Be0P" TargetMode="External"/><Relationship Id="rId18" Type="http://schemas.openxmlformats.org/officeDocument/2006/relationships/hyperlink" Target="consultantplus://offline/ref=F30EE46060EB6A66F0DA9E5C83B254B2D199734C5130526E2864C1900D57A5A40B6746F704601CCB8CD0F74DD928e8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78CA529B367F60B31FF0AAEF3375759F1AFA1D2F7BE4DB29212839F71C78C00E7A994D3A5E8683B7DB9F266539w4I7L" TargetMode="External"/><Relationship Id="rId12" Type="http://schemas.openxmlformats.org/officeDocument/2006/relationships/hyperlink" Target="consultantplus://offline/ref=78CA529B367F60B31FF0AAEF3375759F1AFA1D2F7BE4DB29212839F71C78C00E7A994D3A5E8683B7DB9F266539w4I7L" TargetMode="External"/><Relationship Id="rId17" Type="http://schemas.openxmlformats.org/officeDocument/2006/relationships/hyperlink" Target="consultantplus://offline/ref=F30EE46060EB6A66F0DA814D96B254B2D79E744C5836526E2864C1900D57A5A419671EFB046205CF819AA4098E860241CCDFA45AB137E52Be1P" TargetMode="External"/><Relationship Id="rId2" Type="http://schemas.openxmlformats.org/officeDocument/2006/relationships/settings" Target="settings.xml"/><Relationship Id="rId16" Type="http://schemas.openxmlformats.org/officeDocument/2006/relationships/hyperlink" Target="consultantplus://offline/ref=F30EE46060EB6A66F0DA814D96B254B2D19774485D390F64203DCD920A58FAA11E761EF8047C02CD94CCF54F2De8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30EE46060EB6A66F0DA814D96B254B2D79E744C5836526E2864C1900D57A5A419671EFB046205CF819AA4098E860241CCDFA45AB137E52Be1P" TargetMode="External"/><Relationship Id="rId11" Type="http://schemas.openxmlformats.org/officeDocument/2006/relationships/hyperlink" Target="consultantplus://offline/ref=F30EE46060EB6A66F0DA814D96B254B2D79E744C5836526E2864C1900D57A5A40B6746F704601CCB8CD0F74DD928e8P" TargetMode="External"/><Relationship Id="rId5" Type="http://schemas.openxmlformats.org/officeDocument/2006/relationships/endnotes" Target="endnotes.xml"/><Relationship Id="rId15" Type="http://schemas.openxmlformats.org/officeDocument/2006/relationships/hyperlink" Target="consultantplus://offline/ref=F30EE46060EB6A66F0DA814D96B254B2D79E744C5836526E2864C1900D57A5A40B6746F704601CCB8CD0F74DD928e8P" TargetMode="External"/><Relationship Id="rId10" Type="http://schemas.openxmlformats.org/officeDocument/2006/relationships/hyperlink" Target="consultantplus://offline/ref=F30EE46060EB6A66F0DA814D96B254B2D79E744C5836526E2864C1900D57A5A40B6746F704601CCB8CD0F74DD928e8P"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D9BF9E4DAC36D9D3DAB34C6F73591DCA5519C40EA769142935612206DBB69C2C8E947F7AxCo4L" TargetMode="External"/><Relationship Id="rId14" Type="http://schemas.openxmlformats.org/officeDocument/2006/relationships/hyperlink" Target="consultantplus://offline/ref=F30EE46060EB6A66F0DA814D96B254B2D79C724F5B35526E2864C1900D57A5A419671EF30669569ACE9BF84FD9950045CCDDA2462Be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22</Pages>
  <Words>11316</Words>
  <Characters>64505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dc:creator>
  <cp:lastModifiedBy>Комарова Елена Олеговна</cp:lastModifiedBy>
  <cp:revision>8</cp:revision>
  <cp:lastPrinted>2022-12-29T23:05:00Z</cp:lastPrinted>
  <dcterms:created xsi:type="dcterms:W3CDTF">2018-12-12T15:52:00Z</dcterms:created>
  <dcterms:modified xsi:type="dcterms:W3CDTF">2023-12-29T09:15:00Z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