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69" w:rsidRPr="0098375D" w:rsidRDefault="00B60D2D" w:rsidP="00C860D2">
      <w:pPr>
        <w:pStyle w:val="a5"/>
        <w:tabs>
          <w:tab w:val="clear" w:pos="4153"/>
          <w:tab w:val="clear" w:pos="8306"/>
        </w:tabs>
        <w:rPr>
          <w:noProof/>
          <w:sz w:val="24"/>
          <w:szCs w:val="24"/>
        </w:rPr>
        <w:sectPr w:rsidR="00193469" w:rsidRPr="0098375D" w:rsidSect="00C860D2">
          <w:headerReference w:type="default" r:id="rId8"/>
          <w:headerReference w:type="first" r:id="rId9"/>
          <w:footerReference w:type="first" r:id="rId10"/>
          <w:pgSz w:w="11906" w:h="16838"/>
          <w:pgMar w:top="357" w:right="357" w:bottom="1134" w:left="357" w:header="357" w:footer="709" w:gutter="0"/>
          <w:cols w:space="709"/>
          <w:titlePg/>
          <w:docGrid w:linePitch="272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6704" behindDoc="0" locked="0" layoutInCell="1" allowOverlap="1" wp14:anchorId="62D5E46E" wp14:editId="42A92920">
                <wp:simplePos x="0" y="0"/>
                <wp:positionH relativeFrom="column">
                  <wp:posOffset>678815</wp:posOffset>
                </wp:positionH>
                <wp:positionV relativeFrom="paragraph">
                  <wp:posOffset>2625725</wp:posOffset>
                </wp:positionV>
                <wp:extent cx="3182620" cy="1526540"/>
                <wp:effectExtent l="0" t="0" r="17780" b="1651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2620" cy="152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5B6" w:rsidRPr="0093557B" w:rsidRDefault="00015B92" w:rsidP="006855B6">
                            <w:pPr>
                              <w:pStyle w:val="10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 w:rsidRPr="0069439B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9252B1">
                              <w:rPr>
                                <w:sz w:val="28"/>
                                <w:szCs w:val="28"/>
                              </w:rPr>
                              <w:t>б утверждении П</w:t>
                            </w:r>
                            <w:r w:rsidRPr="0069439B">
                              <w:rPr>
                                <w:sz w:val="28"/>
                                <w:szCs w:val="28"/>
                              </w:rPr>
                              <w:t>оложения о порядке оценки эффективности труда работников</w:t>
                            </w:r>
                            <w:r w:rsidR="00F555DF">
                              <w:rPr>
                                <w:sz w:val="28"/>
                                <w:szCs w:val="28"/>
                              </w:rPr>
                              <w:t xml:space="preserve"> (кроме руководителя)</w:t>
                            </w:r>
                            <w:r w:rsidRPr="0069439B">
                              <w:rPr>
                                <w:sz w:val="28"/>
                                <w:szCs w:val="28"/>
                              </w:rPr>
                              <w:t xml:space="preserve"> учреждений</w:t>
                            </w:r>
                            <w:r w:rsidR="00F555D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9439B">
                              <w:rPr>
                                <w:sz w:val="28"/>
                                <w:szCs w:val="28"/>
                              </w:rPr>
                              <w:t xml:space="preserve"> по делам молодежи, находящихся в ведении администрации Пушкинского района Санкт-Петербурга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5E46E" id="doc_name" o:spid="_x0000_s1026" style="position:absolute;margin-left:53.45pt;margin-top:206.75pt;width:250.6pt;height:120.2pt;z-index:25165670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" filled="f" stroked="f">
                <v:textbox inset="0,0,0,0">
                  <w:txbxContent>
                    <w:p w:rsidR="006855B6" w:rsidRPr="0093557B" w:rsidRDefault="00015B92" w:rsidP="006855B6">
                      <w:pPr>
                        <w:pStyle w:val="10"/>
                        <w:jc w:val="both"/>
                        <w:rPr>
                          <w:sz w:val="26"/>
                          <w:szCs w:val="26"/>
                        </w:rPr>
                      </w:pPr>
                      <w:bookmarkStart w:id="1" w:name="_GoBack"/>
                      <w:r w:rsidRPr="0069439B">
                        <w:rPr>
                          <w:sz w:val="28"/>
                          <w:szCs w:val="28"/>
                        </w:rPr>
                        <w:t>О</w:t>
                      </w:r>
                      <w:r w:rsidR="009252B1">
                        <w:rPr>
                          <w:sz w:val="28"/>
                          <w:szCs w:val="28"/>
                        </w:rPr>
                        <w:t>б утверждении П</w:t>
                      </w:r>
                      <w:r w:rsidRPr="0069439B">
                        <w:rPr>
                          <w:sz w:val="28"/>
                          <w:szCs w:val="28"/>
                        </w:rPr>
                        <w:t>оложения о порядке оценки эффективности труда работников</w:t>
                      </w:r>
                      <w:r w:rsidR="00F555DF">
                        <w:rPr>
                          <w:sz w:val="28"/>
                          <w:szCs w:val="28"/>
                        </w:rPr>
                        <w:t xml:space="preserve"> (кроме руководителя)</w:t>
                      </w:r>
                      <w:r w:rsidRPr="0069439B">
                        <w:rPr>
                          <w:sz w:val="28"/>
                          <w:szCs w:val="28"/>
                        </w:rPr>
                        <w:t xml:space="preserve"> учреждений</w:t>
                      </w:r>
                      <w:r w:rsidR="00F555D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9439B">
                        <w:rPr>
                          <w:sz w:val="28"/>
                          <w:szCs w:val="28"/>
                        </w:rPr>
                        <w:t xml:space="preserve"> по делам молодежи, находящихся в ведении администрации Пушкинского района Санкт-Петербурга</w:t>
                      </w:r>
                      <w:bookmarkEnd w:id="1"/>
                    </w:p>
                  </w:txbxContent>
                </v:textbox>
                <w10:wrap type="topAndBottom"/>
              </v:rect>
            </w:pict>
          </mc:Fallback>
        </mc:AlternateContent>
      </w:r>
      <w:r w:rsidR="0093557B">
        <w:rPr>
          <w:noProof/>
        </w:rPr>
        <w:drawing>
          <wp:anchor distT="0" distB="0" distL="114300" distR="114300" simplePos="0" relativeHeight="251661824" behindDoc="0" locked="0" layoutInCell="0" allowOverlap="1" wp14:anchorId="46A83F27" wp14:editId="3F8BA4F8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7088505" cy="2337435"/>
            <wp:effectExtent l="1905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C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4483DA" wp14:editId="3E832028">
                <wp:simplePos x="0" y="0"/>
                <wp:positionH relativeFrom="column">
                  <wp:posOffset>5902960</wp:posOffset>
                </wp:positionH>
                <wp:positionV relativeFrom="paragraph">
                  <wp:posOffset>1725295</wp:posOffset>
                </wp:positionV>
                <wp:extent cx="991870" cy="27051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5B6" w:rsidRPr="0055040A" w:rsidRDefault="006855B6" w:rsidP="005504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4.8pt;margin-top:135.85pt;width:78.1pt;height:2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" filled="f" stroked="f">
                <v:fill opacity="32896f"/>
                <v:textbox inset="1.5mm,,1.5mm">
                  <w:txbxContent>
                    <w:p w:rsidR="006855B6" w:rsidRPr="0055040A" w:rsidRDefault="006855B6" w:rsidP="005504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C7C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756FFA" wp14:editId="7F55B4AA">
                <wp:simplePos x="0" y="0"/>
                <wp:positionH relativeFrom="column">
                  <wp:posOffset>624840</wp:posOffset>
                </wp:positionH>
                <wp:positionV relativeFrom="paragraph">
                  <wp:posOffset>1725295</wp:posOffset>
                </wp:positionV>
                <wp:extent cx="991870" cy="270510"/>
                <wp:effectExtent l="0" t="0" r="0" b="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5B6" w:rsidRPr="00B07AAF" w:rsidRDefault="006855B6" w:rsidP="00B07AA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9.2pt;margin-top:135.85pt;width:78.1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" filled="f" stroked="f">
                <v:fill opacity="32896f"/>
                <v:textbox inset="1.5mm,,1.5mm">
                  <w:txbxContent>
                    <w:p w:rsidR="006855B6" w:rsidRPr="00B07AAF" w:rsidRDefault="006855B6" w:rsidP="00B07AA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C7C1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600DEB6" wp14:editId="3A6CB6D2">
                <wp:simplePos x="0" y="0"/>
                <wp:positionH relativeFrom="column">
                  <wp:posOffset>5993130</wp:posOffset>
                </wp:positionH>
                <wp:positionV relativeFrom="paragraph">
                  <wp:posOffset>1446530</wp:posOffset>
                </wp:positionV>
                <wp:extent cx="901700" cy="254000"/>
                <wp:effectExtent l="0" t="0" r="0" b="0"/>
                <wp:wrapTopAndBottom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5B6" w:rsidRDefault="006855B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2F221" id="OKUD_num" o:spid="_x0000_s1028" style="position:absolute;margin-left:471.9pt;margin-top:113.9pt;width:71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" o:allowincell="f" filled="f" stroked="f">
                <v:textbox inset="0,0,0,0">
                  <w:txbxContent>
                    <w:p w:rsidR="006855B6" w:rsidRDefault="006855B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3557B" w:rsidRDefault="0093557B" w:rsidP="00F863F7">
      <w:pPr>
        <w:pStyle w:val="a4"/>
        <w:spacing w:line="240" w:lineRule="auto"/>
      </w:pPr>
    </w:p>
    <w:p w:rsidR="00193469" w:rsidRPr="0098375D" w:rsidRDefault="00193469" w:rsidP="00F863F7">
      <w:pPr>
        <w:pStyle w:val="a4"/>
        <w:spacing w:line="240" w:lineRule="auto"/>
      </w:pPr>
    </w:p>
    <w:p w:rsidR="00015B92" w:rsidRDefault="00015B92" w:rsidP="00015B92">
      <w:pPr>
        <w:ind w:firstLine="851"/>
        <w:jc w:val="both"/>
        <w:rPr>
          <w:sz w:val="28"/>
          <w:szCs w:val="28"/>
        </w:rPr>
      </w:pPr>
      <w:r w:rsidRPr="0069439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Законом Санкт-Петербурга от 05.10 2005 № 531-74 </w:t>
      </w:r>
      <w:r>
        <w:rPr>
          <w:sz w:val="28"/>
          <w:szCs w:val="28"/>
        </w:rPr>
        <w:br/>
        <w:t xml:space="preserve">«О системах оплаты труда работников государственных учреждений </w:t>
      </w:r>
      <w:r>
        <w:rPr>
          <w:sz w:val="28"/>
          <w:szCs w:val="28"/>
        </w:rPr>
        <w:br/>
        <w:t xml:space="preserve">Санкт-Петербурга», пунктом 3.1 постановления Правительства </w:t>
      </w:r>
      <w:r>
        <w:rPr>
          <w:sz w:val="28"/>
          <w:szCs w:val="28"/>
        </w:rPr>
        <w:br/>
        <w:t xml:space="preserve">Санкт-Петербурга от 29.06.2023 № 650 «О показателях и критериях оценки эффективности труда работников государственных учреждений по делам молодежи Санкт-Петербурга» (далее – Постановление № 650), в </w:t>
      </w:r>
      <w:r w:rsidRPr="0069439B">
        <w:rPr>
          <w:sz w:val="28"/>
          <w:szCs w:val="28"/>
        </w:rPr>
        <w:t xml:space="preserve">целях повышения эффективности </w:t>
      </w:r>
      <w:r>
        <w:rPr>
          <w:sz w:val="28"/>
          <w:szCs w:val="28"/>
        </w:rPr>
        <w:t xml:space="preserve">труда работников учреждений по делам молодежи, находящихся в ведении администрации Пушкинского района </w:t>
      </w:r>
      <w:r>
        <w:rPr>
          <w:sz w:val="28"/>
          <w:szCs w:val="28"/>
        </w:rPr>
        <w:br/>
        <w:t>Санкт-Петербурга:</w:t>
      </w:r>
    </w:p>
    <w:p w:rsidR="00015B92" w:rsidRDefault="009252B1" w:rsidP="00015B92">
      <w:pPr>
        <w:pStyle w:val="ad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</w:t>
      </w:r>
      <w:r w:rsidR="00015B92">
        <w:rPr>
          <w:rFonts w:ascii="Times New Roman" w:hAnsi="Times New Roman" w:cs="Times New Roman"/>
          <w:sz w:val="28"/>
          <w:szCs w:val="28"/>
        </w:rPr>
        <w:t>оложение о порядке оценки эффективности труда работников</w:t>
      </w:r>
      <w:r w:rsidR="00F555DF">
        <w:rPr>
          <w:rFonts w:ascii="Times New Roman" w:hAnsi="Times New Roman" w:cs="Times New Roman"/>
          <w:sz w:val="28"/>
          <w:szCs w:val="28"/>
        </w:rPr>
        <w:t xml:space="preserve"> (кроме руководителя)</w:t>
      </w:r>
      <w:r w:rsidR="00015B92">
        <w:rPr>
          <w:rFonts w:ascii="Times New Roman" w:hAnsi="Times New Roman" w:cs="Times New Roman"/>
          <w:sz w:val="28"/>
          <w:szCs w:val="28"/>
        </w:rPr>
        <w:t xml:space="preserve"> </w:t>
      </w:r>
      <w:r w:rsidR="00015B92" w:rsidRPr="007D02FE">
        <w:rPr>
          <w:rFonts w:ascii="Times New Roman" w:hAnsi="Times New Roman" w:cs="Times New Roman"/>
          <w:sz w:val="28"/>
          <w:szCs w:val="28"/>
        </w:rPr>
        <w:t>учреждений по делам молодежи, находящихся в ведении администрации Пушкинского района Санкт-Петербурга</w:t>
      </w:r>
      <w:r w:rsidR="00015B92">
        <w:rPr>
          <w:rFonts w:ascii="Times New Roman" w:hAnsi="Times New Roman" w:cs="Times New Roman"/>
          <w:sz w:val="28"/>
          <w:szCs w:val="28"/>
        </w:rPr>
        <w:t xml:space="preserve"> (далее - Положение)</w:t>
      </w:r>
      <w:bookmarkStart w:id="0" w:name="_GoBack"/>
      <w:bookmarkEnd w:id="0"/>
      <w:r w:rsidR="00015B92" w:rsidRPr="007F1B84">
        <w:rPr>
          <w:rFonts w:ascii="Times New Roman" w:hAnsi="Times New Roman" w:cs="Times New Roman"/>
          <w:sz w:val="28"/>
          <w:szCs w:val="28"/>
        </w:rPr>
        <w:t>.</w:t>
      </w:r>
    </w:p>
    <w:p w:rsidR="00015B92" w:rsidRPr="0085314D" w:rsidRDefault="00015B92" w:rsidP="009252B1">
      <w:pPr>
        <w:pStyle w:val="ad"/>
        <w:numPr>
          <w:ilvl w:val="0"/>
          <w:numId w:val="2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B84">
        <w:rPr>
          <w:rFonts w:ascii="Times New Roman" w:hAnsi="Times New Roman" w:cs="Times New Roman"/>
          <w:sz w:val="28"/>
          <w:szCs w:val="28"/>
        </w:rPr>
        <w:t xml:space="preserve">Настоящее распоряжение подлежит применению совместно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7F1B84">
        <w:rPr>
          <w:rFonts w:ascii="Times New Roman" w:hAnsi="Times New Roman" w:cs="Times New Roman"/>
          <w:sz w:val="28"/>
          <w:szCs w:val="28"/>
        </w:rPr>
        <w:t xml:space="preserve">с коллективными договорами, соглашениями, локальными правовыми актами </w:t>
      </w:r>
      <w:r w:rsidR="009252B1" w:rsidRPr="009252B1">
        <w:rPr>
          <w:rFonts w:ascii="Times New Roman" w:hAnsi="Times New Roman" w:cs="Times New Roman"/>
          <w:sz w:val="28"/>
          <w:szCs w:val="28"/>
        </w:rPr>
        <w:t>учреждений по делам молодежи, находящихся в ведении администрации Пушкинского района Санкт-Петербурга</w:t>
      </w:r>
      <w:r w:rsidRPr="0085314D">
        <w:rPr>
          <w:rFonts w:ascii="Times New Roman" w:hAnsi="Times New Roman" w:cs="Times New Roman"/>
          <w:sz w:val="28"/>
          <w:szCs w:val="28"/>
        </w:rPr>
        <w:t xml:space="preserve"> (далее - Учреждения), при этом:</w:t>
      </w:r>
    </w:p>
    <w:p w:rsidR="00015B92" w:rsidRDefault="00015B92" w:rsidP="00015B92">
      <w:pPr>
        <w:pStyle w:val="ad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B84">
        <w:rPr>
          <w:rFonts w:ascii="Times New Roman" w:hAnsi="Times New Roman" w:cs="Times New Roman"/>
          <w:sz w:val="28"/>
          <w:szCs w:val="28"/>
        </w:rPr>
        <w:t xml:space="preserve">оценка эффективности труда работников учреждений, с которыми </w:t>
      </w:r>
      <w:r>
        <w:rPr>
          <w:rFonts w:ascii="Times New Roman" w:hAnsi="Times New Roman" w:cs="Times New Roman"/>
          <w:sz w:val="28"/>
          <w:szCs w:val="28"/>
        </w:rPr>
        <w:br/>
        <w:t>по 29</w:t>
      </w:r>
      <w:r w:rsidRPr="007F1B84">
        <w:rPr>
          <w:rFonts w:ascii="Times New Roman" w:hAnsi="Times New Roman" w:cs="Times New Roman"/>
          <w:sz w:val="28"/>
          <w:szCs w:val="28"/>
        </w:rPr>
        <w:t xml:space="preserve">.12.2023 включительно заключены трудовые договоры или дополнительные соглашения к трудовым договорам, содержащие ссылку </w:t>
      </w:r>
      <w:r>
        <w:rPr>
          <w:rFonts w:ascii="Times New Roman" w:hAnsi="Times New Roman" w:cs="Times New Roman"/>
          <w:sz w:val="28"/>
          <w:szCs w:val="28"/>
        </w:rPr>
        <w:br/>
      </w:r>
      <w:r w:rsidRPr="007F1B84">
        <w:rPr>
          <w:rFonts w:ascii="Times New Roman" w:hAnsi="Times New Roman" w:cs="Times New Roman"/>
          <w:sz w:val="28"/>
          <w:szCs w:val="28"/>
        </w:rPr>
        <w:t>на настоящее распоряжение, осуществляется с 01.01.2024;</w:t>
      </w:r>
    </w:p>
    <w:p w:rsidR="009252B1" w:rsidRPr="007F1B84" w:rsidRDefault="009252B1" w:rsidP="00015B92">
      <w:pPr>
        <w:pStyle w:val="ad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5B92" w:rsidRPr="00E6676F" w:rsidRDefault="00015B92" w:rsidP="00015B92">
      <w:pPr>
        <w:pStyle w:val="ad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1B84">
        <w:rPr>
          <w:rFonts w:ascii="Times New Roman" w:hAnsi="Times New Roman" w:cs="Times New Roman"/>
          <w:sz w:val="28"/>
          <w:szCs w:val="28"/>
        </w:rPr>
        <w:lastRenderedPageBreak/>
        <w:t xml:space="preserve">оценка эффективности труда работников учреждений, с которыми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7F1B84">
        <w:rPr>
          <w:rFonts w:ascii="Times New Roman" w:hAnsi="Times New Roman" w:cs="Times New Roman"/>
          <w:sz w:val="28"/>
          <w:szCs w:val="28"/>
        </w:rPr>
        <w:t xml:space="preserve">в период с 09.01.2024 по 29.02.2024 включительно заключены дополнительные соглашения к трудовым договорам, содержащие ссылку на настоящее распоряжение, осуществляется с 01.02.2024 (при заключении дополнительного соглашения в январе 2024 года) или с 01.03.2024 (при заключении дополнительного соглашения в феврале 2024 года), а в период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7F1B84">
        <w:rPr>
          <w:rFonts w:ascii="Times New Roman" w:hAnsi="Times New Roman" w:cs="Times New Roman"/>
          <w:sz w:val="28"/>
          <w:szCs w:val="28"/>
        </w:rPr>
        <w:t xml:space="preserve">с 01.01.2024 до вступления в силу дополнительного соглашения применяется порядок оценки эффективности труда работника, предусмотренный трудовым договором, а также коллективными договорами, соглашениями, локальными правовыми актами соответствующих учреждений, действующими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7F1B84">
        <w:rPr>
          <w:rFonts w:ascii="Times New Roman" w:hAnsi="Times New Roman" w:cs="Times New Roman"/>
          <w:sz w:val="28"/>
          <w:szCs w:val="28"/>
        </w:rPr>
        <w:t>на 31.12.2023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F1B84">
        <w:rPr>
          <w:rFonts w:ascii="Times New Roman" w:hAnsi="Times New Roman" w:cs="Times New Roman"/>
          <w:sz w:val="28"/>
          <w:szCs w:val="28"/>
        </w:rPr>
        <w:t>.</w:t>
      </w:r>
    </w:p>
    <w:p w:rsidR="00015B92" w:rsidRDefault="00015B92" w:rsidP="003618D1">
      <w:pPr>
        <w:pStyle w:val="ad"/>
        <w:numPr>
          <w:ilvl w:val="0"/>
          <w:numId w:val="20"/>
        </w:numPr>
        <w:spacing w:after="0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Учреждений:</w:t>
      </w:r>
    </w:p>
    <w:p w:rsidR="00015B92" w:rsidRPr="00E6676F" w:rsidRDefault="00015B92" w:rsidP="00015B92">
      <w:pPr>
        <w:adjustRightInd w:val="0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В срок по 25</w:t>
      </w:r>
      <w:r w:rsidRPr="00E6676F">
        <w:rPr>
          <w:sz w:val="28"/>
          <w:szCs w:val="28"/>
        </w:rPr>
        <w:t xml:space="preserve">.12.2023 включительно привести коллективные договоры, соглашения, локальные правовые акты возглавляемых учреждений в соответствие </w:t>
      </w:r>
      <w:r>
        <w:rPr>
          <w:sz w:val="28"/>
          <w:szCs w:val="28"/>
        </w:rPr>
        <w:t>с П</w:t>
      </w:r>
      <w:r w:rsidRPr="00E6676F">
        <w:rPr>
          <w:sz w:val="28"/>
          <w:szCs w:val="28"/>
        </w:rPr>
        <w:t>остановлением № 650 и настоящим распоряжением.</w:t>
      </w:r>
    </w:p>
    <w:p w:rsidR="00015B92" w:rsidRPr="00E6676F" w:rsidRDefault="00015B92" w:rsidP="00015B92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В срок по 29</w:t>
      </w:r>
      <w:r w:rsidRPr="00E6676F">
        <w:rPr>
          <w:sz w:val="28"/>
          <w:szCs w:val="28"/>
        </w:rPr>
        <w:t>.12.2023 включительно обеспечить ознакомление работников возглавляемых учреждений под роспись с настоящим распоряжением и коллективными договорами, соглашениями, локальными правовыми актами, указанным в пункте 3.1 настоящего распоряжения.</w:t>
      </w:r>
    </w:p>
    <w:p w:rsidR="00015B92" w:rsidRPr="00E6676F" w:rsidRDefault="00015B92" w:rsidP="00015B92">
      <w:pPr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В срок по 25</w:t>
      </w:r>
      <w:r w:rsidRPr="00E6676F">
        <w:rPr>
          <w:sz w:val="28"/>
          <w:szCs w:val="28"/>
        </w:rPr>
        <w:t xml:space="preserve">.12.2023 </w:t>
      </w:r>
      <w:r w:rsidR="0022234B">
        <w:rPr>
          <w:sz w:val="28"/>
          <w:szCs w:val="28"/>
        </w:rPr>
        <w:t xml:space="preserve">включительно </w:t>
      </w:r>
      <w:r w:rsidRPr="00E6676F">
        <w:rPr>
          <w:sz w:val="28"/>
          <w:szCs w:val="28"/>
        </w:rPr>
        <w:t>привести штатные распи</w:t>
      </w:r>
      <w:r>
        <w:rPr>
          <w:sz w:val="28"/>
          <w:szCs w:val="28"/>
        </w:rPr>
        <w:t xml:space="preserve">сания возглавляемых учреждений </w:t>
      </w:r>
      <w:r w:rsidRPr="00E6676F">
        <w:rPr>
          <w:sz w:val="28"/>
          <w:szCs w:val="28"/>
        </w:rPr>
        <w:t xml:space="preserve">в соответствие с пунктом 2.13 Положения. </w:t>
      </w:r>
    </w:p>
    <w:p w:rsidR="00015B92" w:rsidRPr="00E6676F" w:rsidRDefault="00015B92" w:rsidP="00015B92">
      <w:pPr>
        <w:adjustRightInd w:val="0"/>
        <w:ind w:firstLine="851"/>
        <w:jc w:val="both"/>
        <w:rPr>
          <w:sz w:val="28"/>
          <w:szCs w:val="28"/>
        </w:rPr>
      </w:pPr>
      <w:r w:rsidRPr="00E6676F">
        <w:rPr>
          <w:sz w:val="28"/>
          <w:szCs w:val="28"/>
        </w:rPr>
        <w:t>3.4. Привести трудовые договоры с работни</w:t>
      </w:r>
      <w:r>
        <w:rPr>
          <w:sz w:val="28"/>
          <w:szCs w:val="28"/>
        </w:rPr>
        <w:t xml:space="preserve">ками учреждений </w:t>
      </w:r>
      <w:r>
        <w:rPr>
          <w:sz w:val="28"/>
          <w:szCs w:val="28"/>
        </w:rPr>
        <w:br/>
        <w:t xml:space="preserve">в соответствие </w:t>
      </w:r>
      <w:r w:rsidRPr="00E6676F">
        <w:rPr>
          <w:sz w:val="28"/>
          <w:szCs w:val="28"/>
        </w:rPr>
        <w:t>с настоящим распоряжением, штатными расписаниями, а также коллективными договорами, соглашениями, локальными правовыми актами, указанными в пункте 3.1 настоящего ра</w:t>
      </w:r>
      <w:r>
        <w:rPr>
          <w:sz w:val="28"/>
          <w:szCs w:val="28"/>
        </w:rPr>
        <w:t>споряжения, в срок по 29</w:t>
      </w:r>
      <w:r w:rsidRPr="00E6676F">
        <w:rPr>
          <w:sz w:val="28"/>
          <w:szCs w:val="28"/>
        </w:rPr>
        <w:t>.12.2023 включительно, а в случае отказа работника от подписания дополнительного соглашения</w:t>
      </w:r>
      <w:r>
        <w:rPr>
          <w:sz w:val="28"/>
          <w:szCs w:val="28"/>
        </w:rPr>
        <w:t xml:space="preserve"> к трудовому договору – в срок п</w:t>
      </w:r>
      <w:r w:rsidRPr="00E6676F">
        <w:rPr>
          <w:sz w:val="28"/>
          <w:szCs w:val="28"/>
        </w:rPr>
        <w:t>о 29.02.2024 вклю</w:t>
      </w:r>
      <w:r>
        <w:rPr>
          <w:sz w:val="28"/>
          <w:szCs w:val="28"/>
        </w:rPr>
        <w:t>чительно. Если работник вплоть п</w:t>
      </w:r>
      <w:r w:rsidRPr="00E6676F">
        <w:rPr>
          <w:sz w:val="28"/>
          <w:szCs w:val="28"/>
        </w:rPr>
        <w:t>о 29.02.</w:t>
      </w:r>
      <w:r>
        <w:rPr>
          <w:sz w:val="28"/>
          <w:szCs w:val="28"/>
        </w:rPr>
        <w:t xml:space="preserve">2024 включительно отказывается </w:t>
      </w:r>
      <w:r w:rsidRPr="00E6676F">
        <w:rPr>
          <w:sz w:val="28"/>
          <w:szCs w:val="28"/>
        </w:rPr>
        <w:t>от продолжения работы в связи с изменением определенных сторонами услов</w:t>
      </w:r>
      <w:r>
        <w:rPr>
          <w:sz w:val="28"/>
          <w:szCs w:val="28"/>
        </w:rPr>
        <w:t>ий трудового договора - в срок по 31</w:t>
      </w:r>
      <w:r w:rsidRPr="00E6676F">
        <w:rPr>
          <w:sz w:val="28"/>
          <w:szCs w:val="28"/>
        </w:rPr>
        <w:t>.03.2024</w:t>
      </w:r>
      <w:r>
        <w:rPr>
          <w:sz w:val="28"/>
          <w:szCs w:val="28"/>
        </w:rPr>
        <w:t xml:space="preserve"> включительно</w:t>
      </w:r>
      <w:r w:rsidRPr="00E6676F">
        <w:rPr>
          <w:sz w:val="28"/>
          <w:szCs w:val="28"/>
        </w:rPr>
        <w:t xml:space="preserve"> принять меры к расторжению соответствующего трудового договора в установленном порядке.</w:t>
      </w:r>
    </w:p>
    <w:p w:rsidR="00015B92" w:rsidRDefault="00015B92" w:rsidP="00015B92">
      <w:pPr>
        <w:pStyle w:val="ad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распоряжение вступает в силу с 01.01.2024, </w:t>
      </w:r>
      <w:r>
        <w:rPr>
          <w:rFonts w:ascii="Times New Roman" w:hAnsi="Times New Roman" w:cs="Times New Roman"/>
          <w:sz w:val="28"/>
          <w:szCs w:val="28"/>
        </w:rPr>
        <w:br/>
        <w:t>за исключением пунктов 3.1, 3.2, 3.3, 3.4 настоящего распоряжения, вступающих в силу с даты издания распоряжения.</w:t>
      </w:r>
    </w:p>
    <w:p w:rsidR="00015B92" w:rsidRPr="00984786" w:rsidRDefault="00015B92" w:rsidP="00015B92">
      <w:pPr>
        <w:pStyle w:val="ad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возложить </w:t>
      </w:r>
      <w:r>
        <w:rPr>
          <w:rFonts w:ascii="Times New Roman" w:hAnsi="Times New Roman" w:cs="Times New Roman"/>
          <w:sz w:val="28"/>
          <w:szCs w:val="28"/>
        </w:rPr>
        <w:br/>
        <w:t>на заместителя главы администрации Пушкинского района Санкт-Петербурга Орлову А.С.</w:t>
      </w:r>
    </w:p>
    <w:p w:rsidR="006C7C1F" w:rsidRPr="00807FBC" w:rsidRDefault="006C7C1F" w:rsidP="00015B92">
      <w:pPr>
        <w:autoSpaceDE/>
        <w:autoSpaceDN/>
        <w:jc w:val="both"/>
        <w:rPr>
          <w:color w:val="auto"/>
          <w:sz w:val="26"/>
          <w:szCs w:val="26"/>
        </w:rPr>
      </w:pPr>
    </w:p>
    <w:p w:rsidR="006C7C1F" w:rsidRPr="00807FBC" w:rsidRDefault="006C7C1F" w:rsidP="006C7C1F">
      <w:pPr>
        <w:autoSpaceDE/>
        <w:autoSpaceDN/>
        <w:ind w:firstLine="709"/>
        <w:jc w:val="both"/>
        <w:rPr>
          <w:color w:val="auto"/>
          <w:sz w:val="26"/>
          <w:szCs w:val="26"/>
        </w:rPr>
      </w:pPr>
    </w:p>
    <w:p w:rsidR="00807FBC" w:rsidRPr="00015B92" w:rsidRDefault="006C7C1F" w:rsidP="00807FBC">
      <w:pPr>
        <w:autoSpaceDE/>
        <w:autoSpaceDN/>
        <w:rPr>
          <w:b/>
          <w:color w:val="auto"/>
          <w:sz w:val="26"/>
          <w:szCs w:val="26"/>
        </w:rPr>
      </w:pPr>
      <w:r w:rsidRPr="00015B92">
        <w:rPr>
          <w:b/>
          <w:color w:val="auto"/>
          <w:sz w:val="26"/>
          <w:szCs w:val="26"/>
        </w:rPr>
        <w:t xml:space="preserve">Глава администрации                                  </w:t>
      </w:r>
      <w:r w:rsidR="00DC5322" w:rsidRPr="00015B92">
        <w:rPr>
          <w:b/>
          <w:color w:val="auto"/>
          <w:sz w:val="26"/>
          <w:szCs w:val="26"/>
        </w:rPr>
        <w:t xml:space="preserve">                            </w:t>
      </w:r>
      <w:r w:rsidR="00015B92">
        <w:rPr>
          <w:b/>
          <w:color w:val="auto"/>
          <w:sz w:val="26"/>
          <w:szCs w:val="26"/>
        </w:rPr>
        <w:t xml:space="preserve">                 </w:t>
      </w:r>
      <w:r w:rsidR="0093557B" w:rsidRPr="00015B92">
        <w:rPr>
          <w:b/>
          <w:color w:val="auto"/>
          <w:sz w:val="26"/>
          <w:szCs w:val="26"/>
        </w:rPr>
        <w:t>А.В. Чапуров</w:t>
      </w:r>
    </w:p>
    <w:sectPr w:rsidR="00807FBC" w:rsidRPr="00015B92" w:rsidSect="006C7C1F">
      <w:type w:val="continuous"/>
      <w:pgSz w:w="11906" w:h="16838"/>
      <w:pgMar w:top="1134" w:right="737" w:bottom="1134" w:left="1701" w:header="709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229" w:rsidRDefault="008D2229">
      <w:r>
        <w:separator/>
      </w:r>
    </w:p>
  </w:endnote>
  <w:endnote w:type="continuationSeparator" w:id="0">
    <w:p w:rsidR="008D2229" w:rsidRDefault="008D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B6" w:rsidRDefault="006855B6" w:rsidP="00C860D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229" w:rsidRDefault="008D2229">
      <w:r>
        <w:separator/>
      </w:r>
    </w:p>
  </w:footnote>
  <w:footnote w:type="continuationSeparator" w:id="0">
    <w:p w:rsidR="008D2229" w:rsidRDefault="008D2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B6" w:rsidRDefault="006855B6" w:rsidP="00807BDA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5B6" w:rsidRDefault="006855B6" w:rsidP="00C860D2">
    <w:pPr>
      <w:pStyle w:val="a5"/>
      <w:tabs>
        <w:tab w:val="clear" w:pos="4153"/>
        <w:tab w:val="clear" w:pos="8306"/>
        <w:tab w:val="left" w:pos="4663"/>
        <w:tab w:val="center" w:pos="5596"/>
        <w:tab w:val="left" w:pos="6657"/>
        <w:tab w:val="right" w:pos="11192"/>
      </w:tabs>
    </w:pP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5639A"/>
    <w:multiLevelType w:val="hybridMultilevel"/>
    <w:tmpl w:val="8E363A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7A0484"/>
    <w:multiLevelType w:val="hybridMultilevel"/>
    <w:tmpl w:val="F288F8EC"/>
    <w:lvl w:ilvl="0" w:tplc="8F7049FE">
      <w:start w:val="1"/>
      <w:numFmt w:val="decimal"/>
      <w:lvlText w:val="%1."/>
      <w:lvlJc w:val="center"/>
      <w:pPr>
        <w:tabs>
          <w:tab w:val="num" w:pos="587"/>
        </w:tabs>
        <w:ind w:firstLine="22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035504"/>
    <w:multiLevelType w:val="hybridMultilevel"/>
    <w:tmpl w:val="78246D76"/>
    <w:lvl w:ilvl="0" w:tplc="4A809CFA">
      <w:numFmt w:val="bullet"/>
      <w:lvlText w:val="•"/>
      <w:legacy w:legacy="1" w:legacySpace="0" w:legacyIndent="12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E40737"/>
    <w:multiLevelType w:val="hybridMultilevel"/>
    <w:tmpl w:val="240E97F4"/>
    <w:lvl w:ilvl="0" w:tplc="71F67BE2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4" w15:restartNumberingAfterBreak="0">
    <w:nsid w:val="190F7ED5"/>
    <w:multiLevelType w:val="hybridMultilevel"/>
    <w:tmpl w:val="C8A0539A"/>
    <w:lvl w:ilvl="0" w:tplc="A8DECA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10C4796">
      <w:numFmt w:val="none"/>
      <w:lvlText w:val=""/>
      <w:lvlJc w:val="left"/>
      <w:pPr>
        <w:tabs>
          <w:tab w:val="num" w:pos="360"/>
        </w:tabs>
      </w:pPr>
    </w:lvl>
    <w:lvl w:ilvl="2" w:tplc="9EB6503C">
      <w:numFmt w:val="none"/>
      <w:lvlText w:val=""/>
      <w:lvlJc w:val="left"/>
      <w:pPr>
        <w:tabs>
          <w:tab w:val="num" w:pos="360"/>
        </w:tabs>
      </w:pPr>
    </w:lvl>
    <w:lvl w:ilvl="3" w:tplc="63A8B4D6">
      <w:numFmt w:val="none"/>
      <w:lvlText w:val=""/>
      <w:lvlJc w:val="left"/>
      <w:pPr>
        <w:tabs>
          <w:tab w:val="num" w:pos="360"/>
        </w:tabs>
      </w:pPr>
    </w:lvl>
    <w:lvl w:ilvl="4" w:tplc="E7680118">
      <w:numFmt w:val="none"/>
      <w:lvlText w:val=""/>
      <w:lvlJc w:val="left"/>
      <w:pPr>
        <w:tabs>
          <w:tab w:val="num" w:pos="360"/>
        </w:tabs>
      </w:pPr>
    </w:lvl>
    <w:lvl w:ilvl="5" w:tplc="31F85330">
      <w:numFmt w:val="none"/>
      <w:lvlText w:val=""/>
      <w:lvlJc w:val="left"/>
      <w:pPr>
        <w:tabs>
          <w:tab w:val="num" w:pos="360"/>
        </w:tabs>
      </w:pPr>
    </w:lvl>
    <w:lvl w:ilvl="6" w:tplc="E6BEB2C0">
      <w:numFmt w:val="none"/>
      <w:lvlText w:val=""/>
      <w:lvlJc w:val="left"/>
      <w:pPr>
        <w:tabs>
          <w:tab w:val="num" w:pos="360"/>
        </w:tabs>
      </w:pPr>
    </w:lvl>
    <w:lvl w:ilvl="7" w:tplc="08FAE07E">
      <w:numFmt w:val="none"/>
      <w:lvlText w:val=""/>
      <w:lvlJc w:val="left"/>
      <w:pPr>
        <w:tabs>
          <w:tab w:val="num" w:pos="360"/>
        </w:tabs>
      </w:pPr>
    </w:lvl>
    <w:lvl w:ilvl="8" w:tplc="C360E20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61164F6"/>
    <w:multiLevelType w:val="multilevel"/>
    <w:tmpl w:val="AAC61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8FF44DF"/>
    <w:multiLevelType w:val="hybridMultilevel"/>
    <w:tmpl w:val="98627046"/>
    <w:lvl w:ilvl="0" w:tplc="A174490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DC2D39E">
      <w:numFmt w:val="none"/>
      <w:lvlText w:val=""/>
      <w:lvlJc w:val="left"/>
      <w:pPr>
        <w:tabs>
          <w:tab w:val="num" w:pos="360"/>
        </w:tabs>
      </w:pPr>
    </w:lvl>
    <w:lvl w:ilvl="2" w:tplc="0FF8E6E8">
      <w:numFmt w:val="none"/>
      <w:lvlText w:val=""/>
      <w:lvlJc w:val="left"/>
      <w:pPr>
        <w:tabs>
          <w:tab w:val="num" w:pos="360"/>
        </w:tabs>
      </w:pPr>
    </w:lvl>
    <w:lvl w:ilvl="3" w:tplc="0FD021C4">
      <w:numFmt w:val="none"/>
      <w:lvlText w:val=""/>
      <w:lvlJc w:val="left"/>
      <w:pPr>
        <w:tabs>
          <w:tab w:val="num" w:pos="360"/>
        </w:tabs>
      </w:pPr>
    </w:lvl>
    <w:lvl w:ilvl="4" w:tplc="DF00C266">
      <w:numFmt w:val="none"/>
      <w:lvlText w:val=""/>
      <w:lvlJc w:val="left"/>
      <w:pPr>
        <w:tabs>
          <w:tab w:val="num" w:pos="360"/>
        </w:tabs>
      </w:pPr>
    </w:lvl>
    <w:lvl w:ilvl="5" w:tplc="36C6D348">
      <w:numFmt w:val="none"/>
      <w:lvlText w:val=""/>
      <w:lvlJc w:val="left"/>
      <w:pPr>
        <w:tabs>
          <w:tab w:val="num" w:pos="360"/>
        </w:tabs>
      </w:pPr>
    </w:lvl>
    <w:lvl w:ilvl="6" w:tplc="327E86E2">
      <w:numFmt w:val="none"/>
      <w:lvlText w:val=""/>
      <w:lvlJc w:val="left"/>
      <w:pPr>
        <w:tabs>
          <w:tab w:val="num" w:pos="360"/>
        </w:tabs>
      </w:pPr>
    </w:lvl>
    <w:lvl w:ilvl="7" w:tplc="1846853A">
      <w:numFmt w:val="none"/>
      <w:lvlText w:val=""/>
      <w:lvlJc w:val="left"/>
      <w:pPr>
        <w:tabs>
          <w:tab w:val="num" w:pos="360"/>
        </w:tabs>
      </w:pPr>
    </w:lvl>
    <w:lvl w:ilvl="8" w:tplc="97A294B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430CE"/>
    <w:multiLevelType w:val="hybridMultilevel"/>
    <w:tmpl w:val="062C0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0C50CA"/>
    <w:multiLevelType w:val="hybridMultilevel"/>
    <w:tmpl w:val="4A644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327E7B"/>
    <w:multiLevelType w:val="hybridMultilevel"/>
    <w:tmpl w:val="2AFEB7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414529F"/>
    <w:multiLevelType w:val="hybridMultilevel"/>
    <w:tmpl w:val="EF0ADC4A"/>
    <w:lvl w:ilvl="0" w:tplc="4A809CFA">
      <w:numFmt w:val="bullet"/>
      <w:lvlText w:val="•"/>
      <w:legacy w:legacy="1" w:legacySpace="0" w:legacyIndent="125"/>
      <w:lvlJc w:val="left"/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43F3750"/>
    <w:multiLevelType w:val="multilevel"/>
    <w:tmpl w:val="9216BE3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E9D00F7"/>
    <w:multiLevelType w:val="singleLevel"/>
    <w:tmpl w:val="49AE2E02"/>
    <w:lvl w:ilvl="0">
      <w:start w:val="1"/>
      <w:numFmt w:val="decimal"/>
      <w:lvlText w:val="1.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51A69FD"/>
    <w:multiLevelType w:val="hybridMultilevel"/>
    <w:tmpl w:val="D1B21576"/>
    <w:lvl w:ilvl="0" w:tplc="BBB8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86E9FA">
      <w:numFmt w:val="none"/>
      <w:lvlText w:val=""/>
      <w:lvlJc w:val="left"/>
      <w:pPr>
        <w:tabs>
          <w:tab w:val="num" w:pos="360"/>
        </w:tabs>
      </w:pPr>
    </w:lvl>
    <w:lvl w:ilvl="2" w:tplc="CB4250D4">
      <w:numFmt w:val="none"/>
      <w:lvlText w:val=""/>
      <w:lvlJc w:val="left"/>
      <w:pPr>
        <w:tabs>
          <w:tab w:val="num" w:pos="360"/>
        </w:tabs>
      </w:pPr>
    </w:lvl>
    <w:lvl w:ilvl="3" w:tplc="43940A62">
      <w:numFmt w:val="none"/>
      <w:lvlText w:val=""/>
      <w:lvlJc w:val="left"/>
      <w:pPr>
        <w:tabs>
          <w:tab w:val="num" w:pos="360"/>
        </w:tabs>
      </w:pPr>
    </w:lvl>
    <w:lvl w:ilvl="4" w:tplc="A8C2ABC8">
      <w:numFmt w:val="none"/>
      <w:lvlText w:val=""/>
      <w:lvlJc w:val="left"/>
      <w:pPr>
        <w:tabs>
          <w:tab w:val="num" w:pos="360"/>
        </w:tabs>
      </w:pPr>
    </w:lvl>
    <w:lvl w:ilvl="5" w:tplc="9A786646">
      <w:numFmt w:val="none"/>
      <w:lvlText w:val=""/>
      <w:lvlJc w:val="left"/>
      <w:pPr>
        <w:tabs>
          <w:tab w:val="num" w:pos="360"/>
        </w:tabs>
      </w:pPr>
    </w:lvl>
    <w:lvl w:ilvl="6" w:tplc="E37208EE">
      <w:numFmt w:val="none"/>
      <w:lvlText w:val=""/>
      <w:lvlJc w:val="left"/>
      <w:pPr>
        <w:tabs>
          <w:tab w:val="num" w:pos="360"/>
        </w:tabs>
      </w:pPr>
    </w:lvl>
    <w:lvl w:ilvl="7" w:tplc="D0DAF9E8">
      <w:numFmt w:val="none"/>
      <w:lvlText w:val=""/>
      <w:lvlJc w:val="left"/>
      <w:pPr>
        <w:tabs>
          <w:tab w:val="num" w:pos="360"/>
        </w:tabs>
      </w:pPr>
    </w:lvl>
    <w:lvl w:ilvl="8" w:tplc="E31E82B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80670FC"/>
    <w:multiLevelType w:val="hybridMultilevel"/>
    <w:tmpl w:val="B56EE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DF1EA8"/>
    <w:multiLevelType w:val="hybridMultilevel"/>
    <w:tmpl w:val="76306AF8"/>
    <w:lvl w:ilvl="0" w:tplc="2B18A474">
      <w:start w:val="1"/>
      <w:numFmt w:val="decimal"/>
      <w:lvlText w:val="%1."/>
      <w:lvlJc w:val="center"/>
      <w:pPr>
        <w:tabs>
          <w:tab w:val="num" w:pos="615"/>
        </w:tabs>
        <w:ind w:firstLine="255"/>
      </w:pPr>
      <w:rPr>
        <w:rFonts w:hint="default"/>
        <w:strike w:val="0"/>
        <w:dstrike w:val="0"/>
        <w:sz w:val="24"/>
        <w:szCs w:val="24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A32A27"/>
    <w:multiLevelType w:val="singleLevel"/>
    <w:tmpl w:val="8D06AD24"/>
    <w:lvl w:ilvl="0">
      <w:start w:val="2"/>
      <w:numFmt w:val="decimal"/>
      <w:lvlText w:val="5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3B36727"/>
    <w:multiLevelType w:val="hybridMultilevel"/>
    <w:tmpl w:val="A46AE1AA"/>
    <w:lvl w:ilvl="0" w:tplc="B6B4B47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704E06">
      <w:numFmt w:val="none"/>
      <w:lvlText w:val=""/>
      <w:lvlJc w:val="left"/>
      <w:pPr>
        <w:tabs>
          <w:tab w:val="num" w:pos="360"/>
        </w:tabs>
      </w:pPr>
    </w:lvl>
    <w:lvl w:ilvl="2" w:tplc="BC546DD8">
      <w:numFmt w:val="none"/>
      <w:lvlText w:val=""/>
      <w:lvlJc w:val="left"/>
      <w:pPr>
        <w:tabs>
          <w:tab w:val="num" w:pos="360"/>
        </w:tabs>
      </w:pPr>
    </w:lvl>
    <w:lvl w:ilvl="3" w:tplc="94226C6A">
      <w:numFmt w:val="none"/>
      <w:lvlText w:val=""/>
      <w:lvlJc w:val="left"/>
      <w:pPr>
        <w:tabs>
          <w:tab w:val="num" w:pos="360"/>
        </w:tabs>
      </w:pPr>
    </w:lvl>
    <w:lvl w:ilvl="4" w:tplc="A8CE8702">
      <w:numFmt w:val="none"/>
      <w:lvlText w:val=""/>
      <w:lvlJc w:val="left"/>
      <w:pPr>
        <w:tabs>
          <w:tab w:val="num" w:pos="360"/>
        </w:tabs>
      </w:pPr>
    </w:lvl>
    <w:lvl w:ilvl="5" w:tplc="F190E006">
      <w:numFmt w:val="none"/>
      <w:lvlText w:val=""/>
      <w:lvlJc w:val="left"/>
      <w:pPr>
        <w:tabs>
          <w:tab w:val="num" w:pos="360"/>
        </w:tabs>
      </w:pPr>
    </w:lvl>
    <w:lvl w:ilvl="6" w:tplc="E47E6014">
      <w:numFmt w:val="none"/>
      <w:lvlText w:val=""/>
      <w:lvlJc w:val="left"/>
      <w:pPr>
        <w:tabs>
          <w:tab w:val="num" w:pos="360"/>
        </w:tabs>
      </w:pPr>
    </w:lvl>
    <w:lvl w:ilvl="7" w:tplc="37B44822">
      <w:numFmt w:val="none"/>
      <w:lvlText w:val=""/>
      <w:lvlJc w:val="left"/>
      <w:pPr>
        <w:tabs>
          <w:tab w:val="num" w:pos="360"/>
        </w:tabs>
      </w:pPr>
    </w:lvl>
    <w:lvl w:ilvl="8" w:tplc="ABE4D50A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72A4705"/>
    <w:multiLevelType w:val="hybridMultilevel"/>
    <w:tmpl w:val="C0D66570"/>
    <w:lvl w:ilvl="0" w:tplc="205CD5AE">
      <w:start w:val="1"/>
      <w:numFmt w:val="decimal"/>
      <w:lvlText w:val="%1."/>
      <w:lvlJc w:val="center"/>
      <w:pPr>
        <w:tabs>
          <w:tab w:val="num" w:pos="587"/>
        </w:tabs>
        <w:ind w:firstLine="22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D12070"/>
    <w:multiLevelType w:val="hybridMultilevel"/>
    <w:tmpl w:val="201AFF8A"/>
    <w:lvl w:ilvl="0" w:tplc="C9E4EE48">
      <w:start w:val="1"/>
      <w:numFmt w:val="decimal"/>
      <w:lvlText w:val="%1."/>
      <w:lvlJc w:val="center"/>
      <w:pPr>
        <w:tabs>
          <w:tab w:val="num" w:pos="587"/>
        </w:tabs>
        <w:ind w:firstLine="22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6"/>
  </w:num>
  <w:num w:numId="9">
    <w:abstractNumId w:val="16"/>
  </w:num>
  <w:num w:numId="10">
    <w:abstractNumId w:val="9"/>
  </w:num>
  <w:num w:numId="11">
    <w:abstractNumId w:val="2"/>
  </w:num>
  <w:num w:numId="12">
    <w:abstractNumId w:val="10"/>
  </w:num>
  <w:num w:numId="13">
    <w:abstractNumId w:val="17"/>
  </w:num>
  <w:num w:numId="14">
    <w:abstractNumId w:val="11"/>
  </w:num>
  <w:num w:numId="15">
    <w:abstractNumId w:val="7"/>
  </w:num>
  <w:num w:numId="16">
    <w:abstractNumId w:val="1"/>
  </w:num>
  <w:num w:numId="17">
    <w:abstractNumId w:val="19"/>
  </w:num>
  <w:num w:numId="18">
    <w:abstractNumId w:val="18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168a490-ada7-4488-b155-489fdc5dd663"/>
    <w:docVar w:name="SPD_Autor" w:val="178305219"/>
    <w:docVar w:name="SPD_AutorName" w:val="Отдел образования"/>
    <w:docVar w:name="SPD_Blank" w:val="22212706"/>
    <w:docVar w:name="SPD_BlankDefautVid" w:val="857500059"/>
    <w:docVar w:name="SPD_BlankDefautVidName" w:val="\'d0\'e0\'f1\'ef\'ee\'f0\'ff\'e6\'e5\'ed\'e8\'e5"/>
    <w:docVar w:name="SPD_BlankName" w:val="* Распоряжение администрации ВО района"/>
    <w:docVar w:name="SPD_BlankNum" w:val="100"/>
    <w:docVar w:name="SPD_CreateDate" w:val="14.7.2008"/>
    <w:docVar w:name="SPD_hostURL" w:val="aisto"/>
    <w:docVar w:name="SPD_IDnum" w:val="04501003/2008-790"/>
    <w:docVar w:name="SPD_Name" w:val="О назначении компенсации и выделении средств на возмещение расходов,          связанных с предоставлением                  компенсации"/>
    <w:docVar w:name="SPD_NumDoc" w:val="178324974"/>
    <w:docVar w:name="SPD_vDir" w:val="spd"/>
    <w:docVar w:name="SPD_Version" w:val="2"/>
    <w:docVar w:name="SPD_Vid" w:val="857500059"/>
    <w:docVar w:name="SPD_VidName" w:val="Распоряжение"/>
  </w:docVars>
  <w:rsids>
    <w:rsidRoot w:val="001B3613"/>
    <w:rsid w:val="000048C7"/>
    <w:rsid w:val="000120F6"/>
    <w:rsid w:val="00015B92"/>
    <w:rsid w:val="00022E9E"/>
    <w:rsid w:val="000333A5"/>
    <w:rsid w:val="00035DD7"/>
    <w:rsid w:val="00051A29"/>
    <w:rsid w:val="000620A7"/>
    <w:rsid w:val="00091FDC"/>
    <w:rsid w:val="000A41B6"/>
    <w:rsid w:val="000C108F"/>
    <w:rsid w:val="000C5CAB"/>
    <w:rsid w:val="000D6284"/>
    <w:rsid w:val="000D6360"/>
    <w:rsid w:val="001038C0"/>
    <w:rsid w:val="00130F2E"/>
    <w:rsid w:val="001315EA"/>
    <w:rsid w:val="00137701"/>
    <w:rsid w:val="001606D1"/>
    <w:rsid w:val="0016078A"/>
    <w:rsid w:val="00172E2A"/>
    <w:rsid w:val="00174BBF"/>
    <w:rsid w:val="00193469"/>
    <w:rsid w:val="00194545"/>
    <w:rsid w:val="001A0A9F"/>
    <w:rsid w:val="001B3613"/>
    <w:rsid w:val="001C3267"/>
    <w:rsid w:val="001E5558"/>
    <w:rsid w:val="001F2D73"/>
    <w:rsid w:val="00203D99"/>
    <w:rsid w:val="00217CE0"/>
    <w:rsid w:val="0022234B"/>
    <w:rsid w:val="0022250D"/>
    <w:rsid w:val="00225B35"/>
    <w:rsid w:val="00276FC8"/>
    <w:rsid w:val="0029413F"/>
    <w:rsid w:val="002A371A"/>
    <w:rsid w:val="002B67D5"/>
    <w:rsid w:val="002D65DB"/>
    <w:rsid w:val="002F5896"/>
    <w:rsid w:val="00306F7A"/>
    <w:rsid w:val="00314C91"/>
    <w:rsid w:val="00317D5B"/>
    <w:rsid w:val="00321396"/>
    <w:rsid w:val="00321E79"/>
    <w:rsid w:val="00330826"/>
    <w:rsid w:val="0036018D"/>
    <w:rsid w:val="003618D1"/>
    <w:rsid w:val="00367F05"/>
    <w:rsid w:val="00381E70"/>
    <w:rsid w:val="0038767A"/>
    <w:rsid w:val="0039690C"/>
    <w:rsid w:val="003C21CB"/>
    <w:rsid w:val="003C483C"/>
    <w:rsid w:val="003E1B6B"/>
    <w:rsid w:val="003E5807"/>
    <w:rsid w:val="003F5475"/>
    <w:rsid w:val="003F59F4"/>
    <w:rsid w:val="00417791"/>
    <w:rsid w:val="0043593B"/>
    <w:rsid w:val="004363C2"/>
    <w:rsid w:val="00444DA7"/>
    <w:rsid w:val="004641A7"/>
    <w:rsid w:val="00465524"/>
    <w:rsid w:val="00472277"/>
    <w:rsid w:val="00480830"/>
    <w:rsid w:val="00491F3D"/>
    <w:rsid w:val="00491F42"/>
    <w:rsid w:val="004A4C70"/>
    <w:rsid w:val="004B11D3"/>
    <w:rsid w:val="004C7ABA"/>
    <w:rsid w:val="004E0E95"/>
    <w:rsid w:val="004E5618"/>
    <w:rsid w:val="004E62FF"/>
    <w:rsid w:val="004F63DF"/>
    <w:rsid w:val="005077A5"/>
    <w:rsid w:val="00514317"/>
    <w:rsid w:val="00530D5B"/>
    <w:rsid w:val="00536790"/>
    <w:rsid w:val="00541F9F"/>
    <w:rsid w:val="0055040A"/>
    <w:rsid w:val="005703A5"/>
    <w:rsid w:val="00571451"/>
    <w:rsid w:val="005777A5"/>
    <w:rsid w:val="005804A3"/>
    <w:rsid w:val="00585868"/>
    <w:rsid w:val="00586883"/>
    <w:rsid w:val="005A2E9B"/>
    <w:rsid w:val="005A6F13"/>
    <w:rsid w:val="005C1D12"/>
    <w:rsid w:val="005C62C4"/>
    <w:rsid w:val="005C6BEF"/>
    <w:rsid w:val="005D4111"/>
    <w:rsid w:val="005D41AE"/>
    <w:rsid w:val="005E3925"/>
    <w:rsid w:val="005F3995"/>
    <w:rsid w:val="005F6964"/>
    <w:rsid w:val="0060025B"/>
    <w:rsid w:val="0060026A"/>
    <w:rsid w:val="0061424D"/>
    <w:rsid w:val="00624467"/>
    <w:rsid w:val="0062491D"/>
    <w:rsid w:val="00624B71"/>
    <w:rsid w:val="0063487A"/>
    <w:rsid w:val="006376EC"/>
    <w:rsid w:val="006507EB"/>
    <w:rsid w:val="0065519F"/>
    <w:rsid w:val="0067216E"/>
    <w:rsid w:val="00673CAF"/>
    <w:rsid w:val="006758C3"/>
    <w:rsid w:val="006807FD"/>
    <w:rsid w:val="006855B6"/>
    <w:rsid w:val="006876D9"/>
    <w:rsid w:val="006B5FAD"/>
    <w:rsid w:val="006C453C"/>
    <w:rsid w:val="006C7C1F"/>
    <w:rsid w:val="006D3941"/>
    <w:rsid w:val="006E0511"/>
    <w:rsid w:val="006E1E07"/>
    <w:rsid w:val="0071448D"/>
    <w:rsid w:val="0071629F"/>
    <w:rsid w:val="00727303"/>
    <w:rsid w:val="00731481"/>
    <w:rsid w:val="00735AF7"/>
    <w:rsid w:val="00741E7C"/>
    <w:rsid w:val="007967D3"/>
    <w:rsid w:val="007B0E8F"/>
    <w:rsid w:val="007B195E"/>
    <w:rsid w:val="007B5E0D"/>
    <w:rsid w:val="007C2CFF"/>
    <w:rsid w:val="007C34B1"/>
    <w:rsid w:val="007C6A80"/>
    <w:rsid w:val="007D0B93"/>
    <w:rsid w:val="007D7101"/>
    <w:rsid w:val="007F0ECF"/>
    <w:rsid w:val="007F498E"/>
    <w:rsid w:val="007F70BB"/>
    <w:rsid w:val="00803AA4"/>
    <w:rsid w:val="0080434E"/>
    <w:rsid w:val="00807BDA"/>
    <w:rsid w:val="00807FBC"/>
    <w:rsid w:val="00823F75"/>
    <w:rsid w:val="00835FB3"/>
    <w:rsid w:val="008361F2"/>
    <w:rsid w:val="0083742C"/>
    <w:rsid w:val="008442B4"/>
    <w:rsid w:val="00851752"/>
    <w:rsid w:val="00855AF6"/>
    <w:rsid w:val="00881600"/>
    <w:rsid w:val="008A3A82"/>
    <w:rsid w:val="008C67E5"/>
    <w:rsid w:val="008C74BD"/>
    <w:rsid w:val="008D2229"/>
    <w:rsid w:val="008E2C11"/>
    <w:rsid w:val="008E4E48"/>
    <w:rsid w:val="0090033D"/>
    <w:rsid w:val="00900BA4"/>
    <w:rsid w:val="00901539"/>
    <w:rsid w:val="00907D9B"/>
    <w:rsid w:val="009250ED"/>
    <w:rsid w:val="009252B1"/>
    <w:rsid w:val="0092756C"/>
    <w:rsid w:val="0093557B"/>
    <w:rsid w:val="00942FEC"/>
    <w:rsid w:val="009529E4"/>
    <w:rsid w:val="00955DF7"/>
    <w:rsid w:val="0098375D"/>
    <w:rsid w:val="009A2F2C"/>
    <w:rsid w:val="009A6745"/>
    <w:rsid w:val="009A755F"/>
    <w:rsid w:val="009C1968"/>
    <w:rsid w:val="009C197D"/>
    <w:rsid w:val="009D5071"/>
    <w:rsid w:val="009E3F63"/>
    <w:rsid w:val="00A13CCA"/>
    <w:rsid w:val="00A27F13"/>
    <w:rsid w:val="00A33526"/>
    <w:rsid w:val="00A347EC"/>
    <w:rsid w:val="00A47FEF"/>
    <w:rsid w:val="00A54053"/>
    <w:rsid w:val="00A56469"/>
    <w:rsid w:val="00A632F2"/>
    <w:rsid w:val="00A84758"/>
    <w:rsid w:val="00A87EE9"/>
    <w:rsid w:val="00A97634"/>
    <w:rsid w:val="00AA713D"/>
    <w:rsid w:val="00AB1123"/>
    <w:rsid w:val="00AD41A6"/>
    <w:rsid w:val="00B07AAF"/>
    <w:rsid w:val="00B11DC1"/>
    <w:rsid w:val="00B170C0"/>
    <w:rsid w:val="00B22F69"/>
    <w:rsid w:val="00B24F5F"/>
    <w:rsid w:val="00B352DA"/>
    <w:rsid w:val="00B60D2D"/>
    <w:rsid w:val="00B81010"/>
    <w:rsid w:val="00B8501F"/>
    <w:rsid w:val="00B8543B"/>
    <w:rsid w:val="00B87BFF"/>
    <w:rsid w:val="00B93EBD"/>
    <w:rsid w:val="00BA53A0"/>
    <w:rsid w:val="00BA5CE6"/>
    <w:rsid w:val="00BB14EF"/>
    <w:rsid w:val="00BB3B52"/>
    <w:rsid w:val="00BC1322"/>
    <w:rsid w:val="00BD2A6B"/>
    <w:rsid w:val="00BD55B0"/>
    <w:rsid w:val="00BF0710"/>
    <w:rsid w:val="00C02AAE"/>
    <w:rsid w:val="00C05F08"/>
    <w:rsid w:val="00C141D9"/>
    <w:rsid w:val="00C21C8D"/>
    <w:rsid w:val="00C32B43"/>
    <w:rsid w:val="00C34691"/>
    <w:rsid w:val="00C36F83"/>
    <w:rsid w:val="00C52FFC"/>
    <w:rsid w:val="00C60B89"/>
    <w:rsid w:val="00C675B7"/>
    <w:rsid w:val="00C860D2"/>
    <w:rsid w:val="00C93B84"/>
    <w:rsid w:val="00CA127F"/>
    <w:rsid w:val="00CA12F5"/>
    <w:rsid w:val="00CB01B8"/>
    <w:rsid w:val="00CC25A8"/>
    <w:rsid w:val="00CC2C88"/>
    <w:rsid w:val="00CC58AF"/>
    <w:rsid w:val="00CC7B87"/>
    <w:rsid w:val="00CD186F"/>
    <w:rsid w:val="00CD55CE"/>
    <w:rsid w:val="00CD568A"/>
    <w:rsid w:val="00CE4B82"/>
    <w:rsid w:val="00CE528C"/>
    <w:rsid w:val="00D05B11"/>
    <w:rsid w:val="00D20760"/>
    <w:rsid w:val="00D43641"/>
    <w:rsid w:val="00D461CB"/>
    <w:rsid w:val="00D51226"/>
    <w:rsid w:val="00D56721"/>
    <w:rsid w:val="00D65D06"/>
    <w:rsid w:val="00DA1D13"/>
    <w:rsid w:val="00DA556D"/>
    <w:rsid w:val="00DB105C"/>
    <w:rsid w:val="00DB614A"/>
    <w:rsid w:val="00DC0FC4"/>
    <w:rsid w:val="00DC10A0"/>
    <w:rsid w:val="00DC1AEE"/>
    <w:rsid w:val="00DC5322"/>
    <w:rsid w:val="00DC7E99"/>
    <w:rsid w:val="00DD061A"/>
    <w:rsid w:val="00DD1130"/>
    <w:rsid w:val="00E325F3"/>
    <w:rsid w:val="00E358D4"/>
    <w:rsid w:val="00E36AA8"/>
    <w:rsid w:val="00E424E5"/>
    <w:rsid w:val="00E70690"/>
    <w:rsid w:val="00E708BD"/>
    <w:rsid w:val="00E710A3"/>
    <w:rsid w:val="00E76F2E"/>
    <w:rsid w:val="00E95EE0"/>
    <w:rsid w:val="00E96FC3"/>
    <w:rsid w:val="00EC51FA"/>
    <w:rsid w:val="00EC5744"/>
    <w:rsid w:val="00ED1800"/>
    <w:rsid w:val="00ED2C05"/>
    <w:rsid w:val="00EF3E6C"/>
    <w:rsid w:val="00F0384D"/>
    <w:rsid w:val="00F2659A"/>
    <w:rsid w:val="00F321A2"/>
    <w:rsid w:val="00F53AAC"/>
    <w:rsid w:val="00F555DF"/>
    <w:rsid w:val="00F62AB1"/>
    <w:rsid w:val="00F863F7"/>
    <w:rsid w:val="00F917DB"/>
    <w:rsid w:val="00FC2B43"/>
    <w:rsid w:val="00FD18DA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8C40B24"/>
  <w15:docId w15:val="{BC1C16C6-A0EA-471E-8BEE-1CFB2119D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color w:val="000000"/>
    </w:rPr>
  </w:style>
  <w:style w:type="paragraph" w:styleId="1">
    <w:name w:val="heading 1"/>
    <w:basedOn w:val="a"/>
    <w:next w:val="a"/>
    <w:qFormat/>
    <w:pPr>
      <w:keepNext/>
      <w:autoSpaceDE/>
      <w:autoSpaceDN/>
      <w:jc w:val="center"/>
      <w:outlineLvl w:val="0"/>
    </w:pPr>
    <w:rPr>
      <w:b/>
      <w:b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pPr>
      <w:keepNext/>
      <w:outlineLvl w:val="0"/>
    </w:pPr>
    <w:rPr>
      <w:b/>
      <w:bCs/>
      <w:color w:val="auto"/>
      <w:sz w:val="24"/>
      <w:szCs w:val="24"/>
    </w:rPr>
  </w:style>
  <w:style w:type="paragraph" w:customStyle="1" w:styleId="2">
    <w:name w:val="заголовок 2"/>
    <w:basedOn w:val="a"/>
    <w:next w:val="a"/>
    <w:pPr>
      <w:keepNext/>
      <w:jc w:val="center"/>
      <w:outlineLvl w:val="1"/>
    </w:pPr>
    <w:rPr>
      <w:b/>
      <w:bCs/>
      <w:color w:val="auto"/>
      <w:sz w:val="28"/>
      <w:szCs w:val="28"/>
    </w:rPr>
  </w:style>
  <w:style w:type="paragraph" w:customStyle="1" w:styleId="3">
    <w:name w:val="заголовок 3"/>
    <w:basedOn w:val="a"/>
    <w:next w:val="a"/>
    <w:pPr>
      <w:keepNext/>
      <w:spacing w:line="312" w:lineRule="auto"/>
      <w:jc w:val="both"/>
      <w:outlineLvl w:val="2"/>
    </w:pPr>
    <w:rPr>
      <w:sz w:val="24"/>
      <w:szCs w:val="24"/>
    </w:rPr>
  </w:style>
  <w:style w:type="character" w:customStyle="1" w:styleId="a3">
    <w:name w:val="Основной шрифт"/>
  </w:style>
  <w:style w:type="paragraph" w:styleId="a4">
    <w:name w:val="Body Text"/>
    <w:basedOn w:val="a"/>
    <w:pPr>
      <w:spacing w:line="312" w:lineRule="auto"/>
      <w:jc w:val="both"/>
    </w:pPr>
    <w:rPr>
      <w:sz w:val="24"/>
      <w:szCs w:val="24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20">
    <w:name w:val="Body Text 2"/>
    <w:basedOn w:val="a"/>
    <w:pPr>
      <w:spacing w:line="312" w:lineRule="auto"/>
    </w:pPr>
    <w:rPr>
      <w:b/>
      <w:bCs/>
      <w:sz w:val="26"/>
      <w:szCs w:val="26"/>
    </w:rPr>
  </w:style>
  <w:style w:type="character" w:styleId="a9">
    <w:name w:val="page number"/>
    <w:basedOn w:val="a0"/>
  </w:style>
  <w:style w:type="paragraph" w:customStyle="1" w:styleId="ConsPlusNormal">
    <w:name w:val="ConsPlusNormal"/>
    <w:rsid w:val="00DC10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52F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C52FF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32139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321396"/>
    <w:rPr>
      <w:rFonts w:ascii="Tahoma" w:hAnsi="Tahoma" w:cs="Tahoma"/>
      <w:color w:val="000000"/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C860D2"/>
    <w:rPr>
      <w:color w:val="000000"/>
    </w:rPr>
  </w:style>
  <w:style w:type="character" w:customStyle="1" w:styleId="a8">
    <w:name w:val="Нижний колонтитул Знак"/>
    <w:link w:val="a7"/>
    <w:uiPriority w:val="99"/>
    <w:rsid w:val="00C860D2"/>
    <w:rPr>
      <w:color w:val="000000"/>
    </w:rPr>
  </w:style>
  <w:style w:type="paragraph" w:styleId="ad">
    <w:name w:val="List Paragraph"/>
    <w:basedOn w:val="a"/>
    <w:uiPriority w:val="1"/>
    <w:qFormat/>
    <w:rsid w:val="00015B92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DE42B-9C00-4044-B376-03482D5A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425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Горбунова Ксения Викторовна</cp:lastModifiedBy>
  <cp:revision>9</cp:revision>
  <cp:lastPrinted>2023-12-04T14:40:00Z</cp:lastPrinted>
  <dcterms:created xsi:type="dcterms:W3CDTF">2023-12-04T10:54:00Z</dcterms:created>
  <dcterms:modified xsi:type="dcterms:W3CDTF">2023-12-04T15:12:00Z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7168a490-ada7-4488-b155-489fdc5dd663</vt:lpwstr>
  </property>
</Properties>
</file>