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D3F" w:rsidRDefault="00C13D3F" w:rsidP="00C13D3F">
      <w:pPr>
        <w:rPr>
          <w:rFonts w:ascii="Times New Roman" w:hAnsi="Times New Roman" w:cs="Times New Roman"/>
          <w:sz w:val="28"/>
          <w:szCs w:val="28"/>
        </w:rPr>
      </w:pPr>
      <w:r w:rsidRPr="009F0B55">
        <w:rPr>
          <w:rFonts w:ascii="Times New Roman" w:hAnsi="Times New Roman" w:cs="Times New Roman"/>
          <w:sz w:val="28"/>
          <w:szCs w:val="28"/>
        </w:rPr>
        <w:t>27.09.202</w:t>
      </w:r>
      <w:r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Pr="009F0B55">
        <w:rPr>
          <w:rFonts w:ascii="Times New Roman" w:hAnsi="Times New Roman" w:cs="Times New Roman"/>
          <w:sz w:val="28"/>
          <w:szCs w:val="28"/>
        </w:rPr>
        <w:t xml:space="preserve"> в Комитете территориального развития Санкт-Петербурга состоялся семинар с должностным лицом, ответственными за профилактику коррупционных и иных правонарушений в подведомственном государственном учреждении (далее - ГУ), по вопросам противодействия коррупции в ГУ и урегулировании конфликта интересов.</w:t>
      </w:r>
    </w:p>
    <w:p w:rsidR="00031911" w:rsidRDefault="00031911"/>
    <w:sectPr w:rsidR="00031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D3F"/>
    <w:rsid w:val="00031911"/>
    <w:rsid w:val="00C1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0C50B"/>
  <w15:chartTrackingRefBased/>
  <w15:docId w15:val="{5CB14068-AC80-44B7-B343-EAEA5E45C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D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2023-10-04T14:41:00Z</dcterms:created>
  <dcterms:modified xsi:type="dcterms:W3CDTF">2023-10-04T14:42:00Z</dcterms:modified>
</cp:coreProperties>
</file>