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Pr="00956AD7" w:rsidRDefault="00956AD7">
      <w:r>
        <w:t xml:space="preserve">Во </w:t>
      </w:r>
      <w:r>
        <w:rPr>
          <w:lang w:val="en-US"/>
        </w:rPr>
        <w:t>II</w:t>
      </w:r>
      <w:r>
        <w:t xml:space="preserve"> втором квартале 2023 года  поступило 1 обращение  граждан о возможных коррупционных правонарушениях, указанное правонарушение относится к сфере здравоохранения. Факты, изложенные в обращении, не подтвердились.</w:t>
      </w:r>
      <w:bookmarkStart w:id="0" w:name="_GoBack"/>
      <w:bookmarkEnd w:id="0"/>
    </w:p>
    <w:sectPr w:rsidR="003C5465" w:rsidRPr="0095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43"/>
    <w:rsid w:val="003C5465"/>
    <w:rsid w:val="00731430"/>
    <w:rsid w:val="00956AD7"/>
    <w:rsid w:val="00CD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2</cp:revision>
  <dcterms:created xsi:type="dcterms:W3CDTF">2023-06-29T14:35:00Z</dcterms:created>
  <dcterms:modified xsi:type="dcterms:W3CDTF">2023-06-29T14:40:00Z</dcterms:modified>
</cp:coreProperties>
</file>