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94" w:rsidRPr="003301AE" w:rsidRDefault="009D2294" w:rsidP="000B6F24">
      <w:pPr>
        <w:jc w:val="center"/>
        <w:rPr>
          <w:b/>
          <w:sz w:val="26"/>
          <w:szCs w:val="26"/>
        </w:rPr>
      </w:pPr>
    </w:p>
    <w:p w:rsidR="00A01F69" w:rsidRPr="00423945" w:rsidRDefault="00A01F69" w:rsidP="000B6F24">
      <w:pPr>
        <w:jc w:val="center"/>
        <w:rPr>
          <w:b/>
          <w:sz w:val="26"/>
          <w:szCs w:val="26"/>
        </w:rPr>
      </w:pPr>
      <w:r w:rsidRPr="00423945">
        <w:rPr>
          <w:b/>
          <w:sz w:val="26"/>
          <w:szCs w:val="26"/>
        </w:rPr>
        <w:t>Пояснительная записка</w:t>
      </w:r>
    </w:p>
    <w:p w:rsidR="00646AFD" w:rsidRPr="00423945" w:rsidRDefault="00A01F69" w:rsidP="000B6F24">
      <w:pPr>
        <w:pStyle w:val="11"/>
        <w:jc w:val="center"/>
        <w:rPr>
          <w:sz w:val="26"/>
          <w:szCs w:val="26"/>
        </w:rPr>
      </w:pPr>
      <w:r w:rsidRPr="00423945">
        <w:rPr>
          <w:sz w:val="26"/>
          <w:szCs w:val="26"/>
        </w:rPr>
        <w:t xml:space="preserve">к </w:t>
      </w:r>
      <w:r w:rsidR="00216730" w:rsidRPr="00423945">
        <w:rPr>
          <w:sz w:val="26"/>
          <w:szCs w:val="26"/>
        </w:rPr>
        <w:t>проекту постановления Правительства Санкт-Петербурга</w:t>
      </w:r>
      <w:r w:rsidR="008D2B7A" w:rsidRPr="00423945">
        <w:rPr>
          <w:sz w:val="26"/>
          <w:szCs w:val="26"/>
        </w:rPr>
        <w:t xml:space="preserve">                                       </w:t>
      </w:r>
      <w:r w:rsidR="00646AFD" w:rsidRPr="00423945">
        <w:rPr>
          <w:b w:val="0"/>
          <w:sz w:val="26"/>
          <w:szCs w:val="26"/>
        </w:rPr>
        <w:t xml:space="preserve"> </w:t>
      </w:r>
      <w:r w:rsidR="002A4657" w:rsidRPr="00423945">
        <w:rPr>
          <w:b w:val="0"/>
          <w:sz w:val="26"/>
          <w:szCs w:val="26"/>
        </w:rPr>
        <w:t xml:space="preserve">                     </w:t>
      </w:r>
      <w:r w:rsidR="00646AFD" w:rsidRPr="00423945">
        <w:rPr>
          <w:sz w:val="26"/>
          <w:szCs w:val="26"/>
        </w:rPr>
        <w:t>«О внесении изменений в постановление Правительства Санкт-Петербурга</w:t>
      </w:r>
    </w:p>
    <w:p w:rsidR="003112CD" w:rsidRPr="00423945" w:rsidRDefault="00B960DB" w:rsidP="000B6F24">
      <w:pPr>
        <w:jc w:val="center"/>
        <w:rPr>
          <w:b/>
          <w:bCs/>
          <w:sz w:val="26"/>
          <w:szCs w:val="26"/>
        </w:rPr>
      </w:pPr>
      <w:r w:rsidRPr="00423945">
        <w:rPr>
          <w:b/>
          <w:bCs/>
          <w:sz w:val="26"/>
          <w:szCs w:val="26"/>
        </w:rPr>
        <w:t>от 04.06.2014 № 452</w:t>
      </w:r>
      <w:r w:rsidR="00646AFD" w:rsidRPr="00423945">
        <w:rPr>
          <w:b/>
          <w:bCs/>
          <w:sz w:val="26"/>
          <w:szCs w:val="26"/>
        </w:rPr>
        <w:t>»</w:t>
      </w:r>
      <w:r w:rsidR="00466F0A" w:rsidRPr="00423945">
        <w:rPr>
          <w:b/>
          <w:bCs/>
          <w:sz w:val="26"/>
          <w:szCs w:val="26"/>
        </w:rPr>
        <w:t xml:space="preserve"> </w:t>
      </w:r>
    </w:p>
    <w:p w:rsidR="00646AFD" w:rsidRPr="00423945" w:rsidRDefault="009F1033" w:rsidP="00916C97">
      <w:pPr>
        <w:jc w:val="center"/>
        <w:rPr>
          <w:b/>
          <w:sz w:val="26"/>
          <w:szCs w:val="26"/>
        </w:rPr>
      </w:pPr>
      <w:r w:rsidRPr="00423945">
        <w:rPr>
          <w:b/>
          <w:sz w:val="26"/>
          <w:szCs w:val="26"/>
        </w:rPr>
        <w:t>(</w:t>
      </w:r>
      <w:r w:rsidR="00916C97" w:rsidRPr="00423945">
        <w:rPr>
          <w:b/>
          <w:sz w:val="26"/>
          <w:szCs w:val="26"/>
        </w:rPr>
        <w:t xml:space="preserve">«О государственной программе Санкт-Петербурга </w:t>
      </w:r>
      <w:r w:rsidR="00B960DB" w:rsidRPr="00423945">
        <w:rPr>
          <w:b/>
          <w:sz w:val="26"/>
          <w:szCs w:val="26"/>
        </w:rPr>
        <w:t xml:space="preserve">«Создание условий </w:t>
      </w:r>
      <w:r w:rsidR="00B960DB" w:rsidRPr="00423945">
        <w:rPr>
          <w:b/>
          <w:sz w:val="26"/>
          <w:szCs w:val="26"/>
        </w:rPr>
        <w:br/>
        <w:t>для обеспечения общественного согласия в Санкт-Петербурге»)</w:t>
      </w:r>
    </w:p>
    <w:p w:rsidR="00A01F69" w:rsidRPr="00423945" w:rsidRDefault="00466F0A" w:rsidP="005D70CB">
      <w:pPr>
        <w:pStyle w:val="1"/>
        <w:spacing w:before="0" w:line="278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23945"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</w:p>
    <w:p w:rsidR="00423945" w:rsidRPr="00423945" w:rsidRDefault="000C00A7" w:rsidP="00423945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proofErr w:type="gramStart"/>
      <w:r w:rsidRPr="00423945">
        <w:rPr>
          <w:color w:val="000000" w:themeColor="text1"/>
          <w:sz w:val="26"/>
          <w:szCs w:val="26"/>
        </w:rPr>
        <w:t xml:space="preserve">Проект постановления Правительства Санкт-Петербурга </w:t>
      </w:r>
      <w:r w:rsidR="00646AFD" w:rsidRPr="00423945">
        <w:rPr>
          <w:color w:val="000000" w:themeColor="text1"/>
          <w:sz w:val="26"/>
          <w:szCs w:val="26"/>
        </w:rPr>
        <w:t>«О внесении</w:t>
      </w:r>
      <w:r w:rsidR="002A4657" w:rsidRPr="00423945">
        <w:rPr>
          <w:color w:val="000000" w:themeColor="text1"/>
          <w:sz w:val="26"/>
          <w:szCs w:val="26"/>
        </w:rPr>
        <w:t xml:space="preserve"> </w:t>
      </w:r>
      <w:r w:rsidR="00646AFD" w:rsidRPr="00423945">
        <w:rPr>
          <w:color w:val="000000" w:themeColor="text1"/>
          <w:sz w:val="26"/>
          <w:szCs w:val="26"/>
        </w:rPr>
        <w:t xml:space="preserve">изменений </w:t>
      </w:r>
      <w:r w:rsidR="002A4657" w:rsidRPr="00423945">
        <w:rPr>
          <w:color w:val="000000" w:themeColor="text1"/>
          <w:sz w:val="26"/>
          <w:szCs w:val="26"/>
        </w:rPr>
        <w:t xml:space="preserve">                        </w:t>
      </w:r>
      <w:r w:rsidR="00646AFD" w:rsidRPr="00423945">
        <w:rPr>
          <w:color w:val="000000" w:themeColor="text1"/>
          <w:sz w:val="26"/>
          <w:szCs w:val="26"/>
        </w:rPr>
        <w:t xml:space="preserve">в постановление Правительства Санкт-Петербурга от </w:t>
      </w:r>
      <w:r w:rsidR="00B960DB" w:rsidRPr="00423945">
        <w:rPr>
          <w:color w:val="000000" w:themeColor="text1"/>
          <w:sz w:val="26"/>
          <w:szCs w:val="26"/>
        </w:rPr>
        <w:t>04.06.2014 № 452</w:t>
      </w:r>
      <w:r w:rsidR="00646AFD" w:rsidRPr="00423945">
        <w:rPr>
          <w:color w:val="000000" w:themeColor="text1"/>
          <w:sz w:val="26"/>
          <w:szCs w:val="26"/>
        </w:rPr>
        <w:t xml:space="preserve">» </w:t>
      </w:r>
      <w:r w:rsidR="00B960DB" w:rsidRPr="00423945">
        <w:rPr>
          <w:color w:val="000000" w:themeColor="text1"/>
          <w:sz w:val="26"/>
          <w:szCs w:val="26"/>
        </w:rPr>
        <w:br/>
      </w:r>
      <w:r w:rsidR="00D2123C" w:rsidRPr="00423945">
        <w:rPr>
          <w:color w:val="000000" w:themeColor="text1"/>
          <w:sz w:val="26"/>
          <w:szCs w:val="26"/>
        </w:rPr>
        <w:t>(далее – Проект)</w:t>
      </w:r>
      <w:r w:rsidR="00FA29CF" w:rsidRPr="00423945">
        <w:rPr>
          <w:color w:val="000000" w:themeColor="text1"/>
          <w:sz w:val="26"/>
          <w:szCs w:val="26"/>
        </w:rPr>
        <w:t xml:space="preserve"> </w:t>
      </w:r>
      <w:r w:rsidR="007F32C9" w:rsidRPr="00423945">
        <w:rPr>
          <w:color w:val="000000" w:themeColor="text1"/>
          <w:sz w:val="26"/>
          <w:szCs w:val="26"/>
        </w:rPr>
        <w:t>подготовлен Комитетом</w:t>
      </w:r>
      <w:r w:rsidR="00CE3DFA" w:rsidRPr="00423945">
        <w:rPr>
          <w:color w:val="000000" w:themeColor="text1"/>
          <w:sz w:val="26"/>
          <w:szCs w:val="26"/>
        </w:rPr>
        <w:t xml:space="preserve"> </w:t>
      </w:r>
      <w:r w:rsidR="007F32C9" w:rsidRPr="00423945">
        <w:rPr>
          <w:color w:val="000000" w:themeColor="text1"/>
          <w:sz w:val="26"/>
          <w:szCs w:val="26"/>
        </w:rPr>
        <w:t xml:space="preserve">по строительству </w:t>
      </w:r>
      <w:r w:rsidR="00C05BAA" w:rsidRPr="00423945">
        <w:rPr>
          <w:color w:val="000000" w:themeColor="text1"/>
          <w:sz w:val="26"/>
          <w:szCs w:val="26"/>
        </w:rPr>
        <w:t>с целью приведения</w:t>
      </w:r>
      <w:r w:rsidR="002A4657" w:rsidRPr="00423945">
        <w:rPr>
          <w:color w:val="000000" w:themeColor="text1"/>
          <w:sz w:val="26"/>
          <w:szCs w:val="26"/>
        </w:rPr>
        <w:t xml:space="preserve"> </w:t>
      </w:r>
      <w:r w:rsidR="00C05BAA" w:rsidRPr="00423945">
        <w:rPr>
          <w:color w:val="000000" w:themeColor="text1"/>
          <w:sz w:val="26"/>
          <w:szCs w:val="26"/>
        </w:rPr>
        <w:t>объемов работ мероприятий</w:t>
      </w:r>
      <w:r w:rsidR="003301AE" w:rsidRPr="00423945">
        <w:rPr>
          <w:color w:val="000000" w:themeColor="text1"/>
          <w:sz w:val="26"/>
          <w:szCs w:val="26"/>
        </w:rPr>
        <w:t xml:space="preserve"> </w:t>
      </w:r>
      <w:r w:rsidR="00646AFD" w:rsidRPr="00423945">
        <w:rPr>
          <w:color w:val="000000" w:themeColor="text1"/>
          <w:sz w:val="26"/>
          <w:szCs w:val="26"/>
        </w:rPr>
        <w:t xml:space="preserve">по </w:t>
      </w:r>
      <w:r w:rsidR="00646AFD" w:rsidRPr="00423945">
        <w:rPr>
          <w:sz w:val="26"/>
          <w:szCs w:val="26"/>
        </w:rPr>
        <w:t>государственной программе</w:t>
      </w:r>
      <w:r w:rsidR="005748CF" w:rsidRPr="00423945">
        <w:rPr>
          <w:sz w:val="26"/>
          <w:szCs w:val="26"/>
        </w:rPr>
        <w:t xml:space="preserve"> Санкт-Петербурга</w:t>
      </w:r>
      <w:r w:rsidR="002A4657" w:rsidRPr="00423945">
        <w:rPr>
          <w:sz w:val="26"/>
          <w:szCs w:val="26"/>
        </w:rPr>
        <w:t xml:space="preserve"> </w:t>
      </w:r>
      <w:r w:rsidR="00655C09" w:rsidRPr="00423945">
        <w:rPr>
          <w:sz w:val="26"/>
          <w:szCs w:val="26"/>
        </w:rPr>
        <w:t xml:space="preserve"> </w:t>
      </w:r>
      <w:r w:rsidR="00B960DB" w:rsidRPr="00B123B5">
        <w:rPr>
          <w:color w:val="000000" w:themeColor="text1"/>
          <w:sz w:val="26"/>
          <w:szCs w:val="26"/>
        </w:rPr>
        <w:t>«Создание условий для обеспечения общественного согласия в Санкт-Петербурге»</w:t>
      </w:r>
      <w:r w:rsidR="00C05BAA" w:rsidRPr="00B123B5">
        <w:rPr>
          <w:color w:val="000000" w:themeColor="text1"/>
          <w:sz w:val="26"/>
          <w:szCs w:val="26"/>
        </w:rPr>
        <w:t>,</w:t>
      </w:r>
      <w:r w:rsidR="002F7402" w:rsidRPr="00B123B5">
        <w:rPr>
          <w:color w:val="000000" w:themeColor="text1"/>
          <w:sz w:val="26"/>
          <w:szCs w:val="26"/>
        </w:rPr>
        <w:t xml:space="preserve"> </w:t>
      </w:r>
      <w:r w:rsidR="00C8796D" w:rsidRPr="00B123B5">
        <w:rPr>
          <w:color w:val="000000" w:themeColor="text1"/>
          <w:sz w:val="26"/>
          <w:szCs w:val="26"/>
        </w:rPr>
        <w:t>исполнителем</w:t>
      </w:r>
      <w:r w:rsidR="000B6F24" w:rsidRPr="00B123B5">
        <w:rPr>
          <w:color w:val="000000" w:themeColor="text1"/>
          <w:sz w:val="26"/>
          <w:szCs w:val="26"/>
        </w:rPr>
        <w:t xml:space="preserve"> </w:t>
      </w:r>
      <w:r w:rsidR="003301AE" w:rsidRPr="00B123B5">
        <w:rPr>
          <w:color w:val="000000" w:themeColor="text1"/>
          <w:sz w:val="26"/>
          <w:szCs w:val="26"/>
        </w:rPr>
        <w:t xml:space="preserve">                       </w:t>
      </w:r>
      <w:r w:rsidR="00C05BAA" w:rsidRPr="00B123B5">
        <w:rPr>
          <w:color w:val="000000" w:themeColor="text1"/>
          <w:sz w:val="26"/>
          <w:szCs w:val="26"/>
        </w:rPr>
        <w:t>по которым является</w:t>
      </w:r>
      <w:r w:rsidR="00170E4D" w:rsidRPr="00B123B5">
        <w:rPr>
          <w:color w:val="000000" w:themeColor="text1"/>
          <w:sz w:val="26"/>
          <w:szCs w:val="26"/>
        </w:rPr>
        <w:t xml:space="preserve"> </w:t>
      </w:r>
      <w:r w:rsidR="005E5B70" w:rsidRPr="00B123B5">
        <w:rPr>
          <w:color w:val="000000" w:themeColor="text1"/>
          <w:sz w:val="26"/>
          <w:szCs w:val="26"/>
        </w:rPr>
        <w:t>Комитет</w:t>
      </w:r>
      <w:r w:rsidR="003301AE" w:rsidRPr="00B123B5">
        <w:rPr>
          <w:color w:val="000000" w:themeColor="text1"/>
          <w:sz w:val="26"/>
          <w:szCs w:val="26"/>
        </w:rPr>
        <w:t xml:space="preserve"> </w:t>
      </w:r>
      <w:r w:rsidR="00EF6285" w:rsidRPr="00B123B5">
        <w:rPr>
          <w:color w:val="000000" w:themeColor="text1"/>
          <w:sz w:val="26"/>
          <w:szCs w:val="26"/>
        </w:rPr>
        <w:t>по</w:t>
      </w:r>
      <w:r w:rsidR="005748CF" w:rsidRPr="00B123B5">
        <w:rPr>
          <w:color w:val="000000" w:themeColor="text1"/>
          <w:sz w:val="26"/>
          <w:szCs w:val="26"/>
        </w:rPr>
        <w:t xml:space="preserve"> </w:t>
      </w:r>
      <w:r w:rsidR="00C05BAA" w:rsidRPr="00B123B5">
        <w:rPr>
          <w:color w:val="000000" w:themeColor="text1"/>
          <w:sz w:val="26"/>
          <w:szCs w:val="26"/>
        </w:rPr>
        <w:t>строительству</w:t>
      </w:r>
      <w:r w:rsidR="0066361D" w:rsidRPr="00B123B5">
        <w:rPr>
          <w:color w:val="000000" w:themeColor="text1"/>
          <w:sz w:val="26"/>
          <w:szCs w:val="26"/>
        </w:rPr>
        <w:t>,</w:t>
      </w:r>
      <w:r w:rsidR="008140BF" w:rsidRPr="00B123B5">
        <w:rPr>
          <w:color w:val="000000" w:themeColor="text1"/>
          <w:sz w:val="26"/>
          <w:szCs w:val="26"/>
        </w:rPr>
        <w:t xml:space="preserve"> </w:t>
      </w:r>
      <w:r w:rsidR="00C05BAA" w:rsidRPr="00B123B5">
        <w:rPr>
          <w:color w:val="000000" w:themeColor="text1"/>
          <w:sz w:val="26"/>
          <w:szCs w:val="26"/>
        </w:rPr>
        <w:t>в соответствие с расходами</w:t>
      </w:r>
      <w:r w:rsidR="00C05BAA" w:rsidRPr="00423945">
        <w:rPr>
          <w:sz w:val="26"/>
          <w:szCs w:val="26"/>
        </w:rPr>
        <w:t>, предусмотренными</w:t>
      </w:r>
      <w:r w:rsidR="00170E4D" w:rsidRPr="00423945">
        <w:rPr>
          <w:sz w:val="26"/>
          <w:szCs w:val="26"/>
        </w:rPr>
        <w:t xml:space="preserve"> </w:t>
      </w:r>
      <w:r w:rsidR="00A92947" w:rsidRPr="00423945">
        <w:rPr>
          <w:sz w:val="26"/>
          <w:szCs w:val="26"/>
        </w:rPr>
        <w:t>Законом Санкт-Петербурга от 23.11.2022 № 666-104  «О бюджете Санкт-Петербурга на 2023</w:t>
      </w:r>
      <w:proofErr w:type="gramEnd"/>
      <w:r w:rsidR="00A92947" w:rsidRPr="00423945">
        <w:rPr>
          <w:sz w:val="26"/>
          <w:szCs w:val="26"/>
        </w:rPr>
        <w:t xml:space="preserve"> </w:t>
      </w:r>
      <w:proofErr w:type="gramStart"/>
      <w:r w:rsidR="00A92947" w:rsidRPr="00423945">
        <w:rPr>
          <w:sz w:val="26"/>
          <w:szCs w:val="26"/>
        </w:rPr>
        <w:t>год и на плановый период 2024 и 2025 годов»</w:t>
      </w:r>
      <w:r w:rsidR="00655C09" w:rsidRPr="00423945">
        <w:rPr>
          <w:sz w:val="26"/>
          <w:szCs w:val="26"/>
        </w:rPr>
        <w:t xml:space="preserve">, </w:t>
      </w:r>
      <w:r w:rsidR="00423945" w:rsidRPr="00423945">
        <w:rPr>
          <w:sz w:val="26"/>
          <w:szCs w:val="26"/>
        </w:rPr>
        <w:t xml:space="preserve">постановлением Правительства Санкт-Петербурга от 15.12.2022 № 1228 </w:t>
      </w:r>
      <w:r w:rsidR="00423945" w:rsidRPr="00423945">
        <w:rPr>
          <w:sz w:val="26"/>
          <w:szCs w:val="26"/>
        </w:rPr>
        <w:br/>
        <w:t xml:space="preserve">«О </w:t>
      </w:r>
      <w:proofErr w:type="spellStart"/>
      <w:r w:rsidR="00423945" w:rsidRPr="00423945">
        <w:rPr>
          <w:sz w:val="26"/>
          <w:szCs w:val="26"/>
        </w:rPr>
        <w:t>пообъектном</w:t>
      </w:r>
      <w:proofErr w:type="spellEnd"/>
      <w:r w:rsidR="00423945" w:rsidRPr="00423945">
        <w:rPr>
          <w:sz w:val="26"/>
          <w:szCs w:val="26"/>
        </w:rPr>
        <w:t xml:space="preserve">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Санкт-Петербурга на 2023 год и на плановый период 2024 и 2025 годов </w:t>
      </w:r>
      <w:r w:rsidR="00423945" w:rsidRPr="00423945">
        <w:rPr>
          <w:sz w:val="26"/>
          <w:szCs w:val="26"/>
        </w:rPr>
        <w:br/>
        <w:t>в</w:t>
      </w:r>
      <w:proofErr w:type="gramEnd"/>
      <w:r w:rsidR="00423945" w:rsidRPr="00423945">
        <w:rPr>
          <w:sz w:val="26"/>
          <w:szCs w:val="26"/>
        </w:rPr>
        <w:t xml:space="preserve"> </w:t>
      </w:r>
      <w:proofErr w:type="gramStart"/>
      <w:r w:rsidR="00423945" w:rsidRPr="00423945">
        <w:rPr>
          <w:sz w:val="26"/>
          <w:szCs w:val="26"/>
        </w:rPr>
        <w:t>соответствии</w:t>
      </w:r>
      <w:proofErr w:type="gramEnd"/>
      <w:r w:rsidR="00423945" w:rsidRPr="00423945">
        <w:rPr>
          <w:sz w:val="26"/>
          <w:szCs w:val="26"/>
        </w:rPr>
        <w:t xml:space="preserve"> с Адресной инвестиционной программой на 2023 год и на плановый период 2024 и 2025 годов» и постановлением Правительства Санкт-Петербурга </w:t>
      </w:r>
      <w:r w:rsidR="00423945" w:rsidRPr="00423945">
        <w:rPr>
          <w:sz w:val="26"/>
          <w:szCs w:val="26"/>
        </w:rPr>
        <w:br/>
        <w:t>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реализации».</w:t>
      </w:r>
    </w:p>
    <w:p w:rsidR="000A1583" w:rsidRPr="00423945" w:rsidRDefault="00466F0A" w:rsidP="00B960DB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423945">
        <w:rPr>
          <w:sz w:val="26"/>
          <w:szCs w:val="26"/>
        </w:rPr>
        <w:t xml:space="preserve">Проектом вносятся изменения в расходы развития проектной части подпрограммы </w:t>
      </w:r>
      <w:r w:rsidR="00B960DB" w:rsidRPr="00423945">
        <w:rPr>
          <w:sz w:val="26"/>
          <w:szCs w:val="26"/>
        </w:rPr>
        <w:t>1</w:t>
      </w:r>
      <w:r w:rsidR="00DC127C" w:rsidRPr="00423945">
        <w:rPr>
          <w:sz w:val="26"/>
          <w:szCs w:val="26"/>
        </w:rPr>
        <w:t xml:space="preserve"> </w:t>
      </w:r>
      <w:r w:rsidR="00B960DB" w:rsidRPr="00423945">
        <w:rPr>
          <w:sz w:val="26"/>
          <w:szCs w:val="26"/>
        </w:rPr>
        <w:t xml:space="preserve">«Повышение уровня социализации и самореализации граждан, проживающих </w:t>
      </w:r>
      <w:r w:rsidR="00B960DB" w:rsidRPr="00423945">
        <w:rPr>
          <w:sz w:val="26"/>
          <w:szCs w:val="26"/>
        </w:rPr>
        <w:br/>
        <w:t xml:space="preserve">в Санкт-Петербурге, в том числе молодежи, в современном обществе» </w:t>
      </w:r>
      <w:r w:rsidR="00DC127C" w:rsidRPr="00423945">
        <w:rPr>
          <w:sz w:val="26"/>
          <w:szCs w:val="26"/>
        </w:rPr>
        <w:t xml:space="preserve">государственной программы </w:t>
      </w:r>
      <w:r w:rsidR="00B960DB" w:rsidRPr="00423945">
        <w:rPr>
          <w:sz w:val="26"/>
          <w:szCs w:val="26"/>
        </w:rPr>
        <w:t xml:space="preserve">«Создание условий для обеспечения общественного согласия </w:t>
      </w:r>
      <w:r w:rsidR="00636EC7" w:rsidRPr="00423945">
        <w:rPr>
          <w:sz w:val="26"/>
          <w:szCs w:val="26"/>
        </w:rPr>
        <w:br/>
      </w:r>
      <w:r w:rsidR="00B960DB" w:rsidRPr="00423945">
        <w:rPr>
          <w:sz w:val="26"/>
          <w:szCs w:val="26"/>
        </w:rPr>
        <w:t xml:space="preserve">в Санкт-Петербурге» </w:t>
      </w:r>
      <w:r w:rsidR="00DC127C" w:rsidRPr="00423945">
        <w:rPr>
          <w:sz w:val="26"/>
          <w:szCs w:val="26"/>
        </w:rPr>
        <w:t>в</w:t>
      </w:r>
      <w:r w:rsidR="00700B97" w:rsidRPr="00423945">
        <w:rPr>
          <w:sz w:val="26"/>
          <w:szCs w:val="26"/>
        </w:rPr>
        <w:t xml:space="preserve"> соответствии с </w:t>
      </w:r>
      <w:proofErr w:type="spellStart"/>
      <w:r w:rsidR="00700B97" w:rsidRPr="00423945">
        <w:rPr>
          <w:sz w:val="26"/>
          <w:szCs w:val="26"/>
        </w:rPr>
        <w:t>Пообъектным</w:t>
      </w:r>
      <w:proofErr w:type="spellEnd"/>
      <w:r w:rsidR="00700B97" w:rsidRPr="00423945">
        <w:rPr>
          <w:sz w:val="26"/>
          <w:szCs w:val="26"/>
        </w:rPr>
        <w:t xml:space="preserve"> распределением</w:t>
      </w:r>
      <w:r w:rsidR="00DC127C" w:rsidRPr="00423945">
        <w:rPr>
          <w:sz w:val="26"/>
          <w:szCs w:val="26"/>
        </w:rPr>
        <w:t xml:space="preserve">. </w:t>
      </w:r>
      <w:r w:rsidRPr="00423945">
        <w:rPr>
          <w:sz w:val="26"/>
          <w:szCs w:val="26"/>
        </w:rPr>
        <w:t>Увеличение</w:t>
      </w:r>
      <w:r w:rsidR="00700B97" w:rsidRPr="00423945">
        <w:rPr>
          <w:sz w:val="26"/>
          <w:szCs w:val="26"/>
        </w:rPr>
        <w:t xml:space="preserve"> объема финанси</w:t>
      </w:r>
      <w:r w:rsidR="000A1583" w:rsidRPr="00423945">
        <w:rPr>
          <w:sz w:val="26"/>
          <w:szCs w:val="26"/>
        </w:rPr>
        <w:t>рования</w:t>
      </w:r>
      <w:r w:rsidRPr="00423945">
        <w:rPr>
          <w:sz w:val="26"/>
          <w:szCs w:val="26"/>
        </w:rPr>
        <w:t xml:space="preserve"> </w:t>
      </w:r>
      <w:r w:rsidR="00EC0295" w:rsidRPr="00423945">
        <w:rPr>
          <w:sz w:val="26"/>
          <w:szCs w:val="26"/>
        </w:rPr>
        <w:t xml:space="preserve">в 2023 году </w:t>
      </w:r>
      <w:r w:rsidR="000A1583" w:rsidRPr="00423945">
        <w:rPr>
          <w:sz w:val="26"/>
          <w:szCs w:val="26"/>
        </w:rPr>
        <w:t>составляет</w:t>
      </w:r>
      <w:r w:rsidRPr="00423945">
        <w:rPr>
          <w:sz w:val="26"/>
          <w:szCs w:val="26"/>
        </w:rPr>
        <w:t xml:space="preserve"> </w:t>
      </w:r>
      <w:r w:rsidR="000A1583" w:rsidRPr="00423945">
        <w:rPr>
          <w:sz w:val="26"/>
          <w:szCs w:val="26"/>
        </w:rPr>
        <w:t>+</w:t>
      </w:r>
      <w:r w:rsidR="00B960DB" w:rsidRPr="00423945">
        <w:rPr>
          <w:sz w:val="26"/>
          <w:szCs w:val="26"/>
        </w:rPr>
        <w:t>55</w:t>
      </w:r>
      <w:r w:rsidR="00C62BBA" w:rsidRPr="00423945">
        <w:rPr>
          <w:sz w:val="26"/>
          <w:szCs w:val="26"/>
        </w:rPr>
        <w:t>,8</w:t>
      </w:r>
      <w:r w:rsidR="000A1583" w:rsidRPr="00423945">
        <w:rPr>
          <w:sz w:val="26"/>
          <w:szCs w:val="26"/>
        </w:rPr>
        <w:t xml:space="preserve"> </w:t>
      </w:r>
      <w:proofErr w:type="spellStart"/>
      <w:r w:rsidR="000A1583" w:rsidRPr="00423945">
        <w:rPr>
          <w:sz w:val="26"/>
          <w:szCs w:val="26"/>
        </w:rPr>
        <w:t>тыс</w:t>
      </w:r>
      <w:proofErr w:type="gramStart"/>
      <w:r w:rsidR="000A1583" w:rsidRPr="00423945">
        <w:rPr>
          <w:sz w:val="26"/>
          <w:szCs w:val="26"/>
        </w:rPr>
        <w:t>.р</w:t>
      </w:r>
      <w:proofErr w:type="gramEnd"/>
      <w:r w:rsidR="000A1583" w:rsidRPr="00423945">
        <w:rPr>
          <w:sz w:val="26"/>
          <w:szCs w:val="26"/>
        </w:rPr>
        <w:t>уб</w:t>
      </w:r>
      <w:proofErr w:type="spellEnd"/>
      <w:r w:rsidR="000A1583" w:rsidRPr="00423945">
        <w:rPr>
          <w:sz w:val="26"/>
          <w:szCs w:val="26"/>
        </w:rPr>
        <w:t>.</w:t>
      </w:r>
      <w:r w:rsidR="00C62BBA" w:rsidRPr="00423945">
        <w:rPr>
          <w:sz w:val="26"/>
          <w:szCs w:val="26"/>
        </w:rPr>
        <w:t xml:space="preserve">, </w:t>
      </w:r>
      <w:r w:rsidR="00DC127C" w:rsidRPr="00423945">
        <w:rPr>
          <w:sz w:val="26"/>
          <w:szCs w:val="26"/>
        </w:rPr>
        <w:t>в связи с уточнением</w:t>
      </w:r>
      <w:r w:rsidRPr="00423945">
        <w:rPr>
          <w:sz w:val="26"/>
          <w:szCs w:val="26"/>
        </w:rPr>
        <w:t xml:space="preserve"> сметной стоимости </w:t>
      </w:r>
      <w:r w:rsidR="003301AE" w:rsidRPr="00423945">
        <w:rPr>
          <w:sz w:val="26"/>
          <w:szCs w:val="26"/>
        </w:rPr>
        <w:t xml:space="preserve">строительства </w:t>
      </w:r>
      <w:r w:rsidR="00B123B5">
        <w:rPr>
          <w:sz w:val="26"/>
          <w:szCs w:val="26"/>
        </w:rPr>
        <w:t xml:space="preserve">объекта, </w:t>
      </w:r>
      <w:r w:rsidR="00636EC7" w:rsidRPr="00423945">
        <w:rPr>
          <w:sz w:val="26"/>
          <w:szCs w:val="26"/>
        </w:rPr>
        <w:t>в связи с пересчетом стоимости услуг экспертизы в цены IV квартала 2022 года и необходимостью обеспечения достаточным объемом финансирования</w:t>
      </w:r>
      <w:bookmarkStart w:id="0" w:name="_GoBack"/>
      <w:bookmarkEnd w:id="0"/>
      <w:r w:rsidR="00636EC7" w:rsidRPr="00423945">
        <w:rPr>
          <w:sz w:val="26"/>
          <w:szCs w:val="26"/>
        </w:rPr>
        <w:t>.</w:t>
      </w:r>
      <w:r w:rsidR="009F039D" w:rsidRPr="00423945">
        <w:rPr>
          <w:sz w:val="26"/>
          <w:szCs w:val="26"/>
        </w:rPr>
        <w:t xml:space="preserve"> </w:t>
      </w:r>
    </w:p>
    <w:p w:rsidR="005D4D8B" w:rsidRPr="00423945" w:rsidRDefault="00EC0295" w:rsidP="00EC0295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/>
        <w:jc w:val="both"/>
        <w:rPr>
          <w:sz w:val="26"/>
          <w:szCs w:val="26"/>
        </w:rPr>
      </w:pPr>
      <w:r w:rsidRPr="00423945">
        <w:rPr>
          <w:sz w:val="26"/>
          <w:szCs w:val="26"/>
        </w:rPr>
        <w:tab/>
      </w:r>
      <w:r w:rsidR="005D4D8B" w:rsidRPr="00423945">
        <w:rPr>
          <w:sz w:val="26"/>
          <w:szCs w:val="26"/>
        </w:rPr>
        <w:t>Проект 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при осуществлении градостроительной деятельности.</w:t>
      </w:r>
    </w:p>
    <w:p w:rsidR="00CB41FA" w:rsidRPr="00423945" w:rsidRDefault="0099771A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423945">
        <w:rPr>
          <w:sz w:val="26"/>
          <w:szCs w:val="26"/>
        </w:rPr>
        <w:t xml:space="preserve">Принятие </w:t>
      </w:r>
      <w:r w:rsidR="000A04CA" w:rsidRPr="00423945">
        <w:rPr>
          <w:sz w:val="26"/>
          <w:szCs w:val="26"/>
        </w:rPr>
        <w:t xml:space="preserve">и реализация </w:t>
      </w:r>
      <w:r w:rsidRPr="00423945">
        <w:rPr>
          <w:sz w:val="26"/>
          <w:szCs w:val="26"/>
        </w:rPr>
        <w:t xml:space="preserve">Проекта не потребует дополнительного расходования средств бюджета Санкт-Петербурга и не повлечет </w:t>
      </w:r>
      <w:r w:rsidR="00F15F5E" w:rsidRPr="00423945">
        <w:rPr>
          <w:sz w:val="26"/>
          <w:szCs w:val="26"/>
        </w:rPr>
        <w:t xml:space="preserve">признания утратившими силу, приостановления </w:t>
      </w:r>
      <w:r w:rsidR="00162F7A" w:rsidRPr="00423945">
        <w:rPr>
          <w:sz w:val="26"/>
          <w:szCs w:val="26"/>
        </w:rPr>
        <w:t xml:space="preserve">правовых актов </w:t>
      </w:r>
      <w:r w:rsidR="00F15F5E" w:rsidRPr="00423945">
        <w:rPr>
          <w:sz w:val="26"/>
          <w:szCs w:val="26"/>
        </w:rPr>
        <w:t xml:space="preserve">или внесения изменений в </w:t>
      </w:r>
      <w:r w:rsidR="00FC6556" w:rsidRPr="00423945">
        <w:rPr>
          <w:sz w:val="26"/>
          <w:szCs w:val="26"/>
        </w:rPr>
        <w:t>иные правовые акты</w:t>
      </w:r>
      <w:r w:rsidR="00F15F5E" w:rsidRPr="00423945">
        <w:rPr>
          <w:sz w:val="26"/>
          <w:szCs w:val="26"/>
        </w:rPr>
        <w:t>.</w:t>
      </w:r>
    </w:p>
    <w:p w:rsidR="008A153F" w:rsidRPr="00423945" w:rsidRDefault="008A153F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423945">
        <w:rPr>
          <w:sz w:val="26"/>
          <w:szCs w:val="26"/>
        </w:rPr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</w:t>
      </w:r>
      <w:r w:rsidR="00FF55E0" w:rsidRPr="00423945">
        <w:rPr>
          <w:sz w:val="26"/>
          <w:szCs w:val="26"/>
        </w:rPr>
        <w:t xml:space="preserve"> </w:t>
      </w:r>
      <w:r w:rsidR="003301AE" w:rsidRPr="00423945">
        <w:rPr>
          <w:sz w:val="26"/>
          <w:szCs w:val="26"/>
        </w:rPr>
        <w:t xml:space="preserve">           </w:t>
      </w:r>
      <w:r w:rsidRPr="00423945">
        <w:rPr>
          <w:sz w:val="26"/>
          <w:szCs w:val="26"/>
        </w:rPr>
        <w:t>и проведение пресс-конференций, не требуется.</w:t>
      </w:r>
    </w:p>
    <w:p w:rsidR="003301AE" w:rsidRPr="00423945" w:rsidRDefault="008A153F" w:rsidP="00423945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423945">
        <w:rPr>
          <w:sz w:val="26"/>
          <w:szCs w:val="26"/>
        </w:rPr>
        <w:lastRenderedPageBreak/>
        <w:t xml:space="preserve"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</w:t>
      </w:r>
      <w:r w:rsidR="002A4657" w:rsidRPr="00423945">
        <w:rPr>
          <w:sz w:val="26"/>
          <w:szCs w:val="26"/>
        </w:rPr>
        <w:t xml:space="preserve">                       </w:t>
      </w:r>
      <w:r w:rsidRPr="00423945">
        <w:rPr>
          <w:sz w:val="26"/>
          <w:szCs w:val="26"/>
        </w:rPr>
        <w:t xml:space="preserve">в Санкт-Петербурге, утвержденного постановлением Правительства Санкт-Петербурга </w:t>
      </w:r>
      <w:r w:rsidR="002A4657" w:rsidRPr="00423945">
        <w:rPr>
          <w:sz w:val="26"/>
          <w:szCs w:val="26"/>
        </w:rPr>
        <w:t xml:space="preserve">                       </w:t>
      </w:r>
      <w:r w:rsidRPr="00423945">
        <w:rPr>
          <w:sz w:val="26"/>
          <w:szCs w:val="26"/>
        </w:rPr>
        <w:t xml:space="preserve">от 10.04.2014 № 244 «О порядке проведения оценки регулирующего воздействия </w:t>
      </w:r>
      <w:r w:rsidR="00423945">
        <w:rPr>
          <w:sz w:val="26"/>
          <w:szCs w:val="26"/>
        </w:rPr>
        <w:br/>
      </w:r>
      <w:r w:rsidRPr="00423945">
        <w:rPr>
          <w:sz w:val="26"/>
          <w:szCs w:val="26"/>
        </w:rPr>
        <w:t>в Санкт-Петербурге», и не подлежит процедуре оценки регулирующего воздействия.</w:t>
      </w:r>
    </w:p>
    <w:p w:rsidR="008A153F" w:rsidRPr="00423945" w:rsidRDefault="008A153F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423945">
        <w:rPr>
          <w:sz w:val="26"/>
          <w:szCs w:val="26"/>
        </w:rPr>
        <w:t xml:space="preserve">Во исполнение абзаца 8 пункта 2.1 Соглашения между Правительством                       </w:t>
      </w:r>
      <w:r w:rsidR="002A4657" w:rsidRPr="00423945">
        <w:rPr>
          <w:sz w:val="26"/>
          <w:szCs w:val="26"/>
        </w:rPr>
        <w:t xml:space="preserve">   </w:t>
      </w:r>
      <w:r w:rsidRPr="00423945">
        <w:rPr>
          <w:sz w:val="26"/>
          <w:szCs w:val="26"/>
        </w:rPr>
        <w:t xml:space="preserve">Санкт-Петербурга и прокуратурой Санкт-Петербурга о взаимодействии в сфере правотворчества Проект и пояснительная записка к Проекту </w:t>
      </w:r>
      <w:r w:rsidR="004158BD">
        <w:rPr>
          <w:sz w:val="26"/>
          <w:szCs w:val="26"/>
        </w:rPr>
        <w:t>_________</w:t>
      </w:r>
      <w:r w:rsidRPr="00423945">
        <w:rPr>
          <w:sz w:val="26"/>
          <w:szCs w:val="26"/>
        </w:rPr>
        <w:t>были направлены на электронную почту прокуратуры Санкт-Петербурга (</w:t>
      </w:r>
      <w:hyperlink r:id="rId9" w:history="1">
        <w:r w:rsidR="00EC0295" w:rsidRPr="00423945">
          <w:rPr>
            <w:rStyle w:val="ad"/>
            <w:color w:val="auto"/>
            <w:sz w:val="26"/>
            <w:szCs w:val="26"/>
          </w:rPr>
          <w:t>npa@procspb.ru</w:t>
        </w:r>
      </w:hyperlink>
      <w:r w:rsidRPr="00423945">
        <w:rPr>
          <w:sz w:val="26"/>
          <w:szCs w:val="26"/>
        </w:rPr>
        <w:t>).</w:t>
      </w:r>
      <w:r w:rsidR="00EC0295" w:rsidRPr="00423945">
        <w:rPr>
          <w:sz w:val="26"/>
          <w:szCs w:val="26"/>
        </w:rPr>
        <w:t xml:space="preserve"> Замечаний на Проект из Прокуратуры Санкт-Петербурга не поступало. </w:t>
      </w:r>
    </w:p>
    <w:p w:rsidR="00C653EE" w:rsidRPr="00423945" w:rsidRDefault="00C653EE" w:rsidP="00C653EE">
      <w:pPr>
        <w:pStyle w:val="a8"/>
        <w:tabs>
          <w:tab w:val="left" w:pos="889"/>
        </w:tabs>
        <w:spacing w:after="0" w:line="360" w:lineRule="exact"/>
        <w:ind w:left="0" w:firstLine="426"/>
        <w:jc w:val="both"/>
        <w:rPr>
          <w:sz w:val="26"/>
          <w:szCs w:val="26"/>
        </w:rPr>
      </w:pPr>
    </w:p>
    <w:p w:rsidR="000B6F24" w:rsidRPr="00423945" w:rsidRDefault="000B6F24" w:rsidP="00C653EE">
      <w:pPr>
        <w:pStyle w:val="a8"/>
        <w:tabs>
          <w:tab w:val="left" w:pos="889"/>
        </w:tabs>
        <w:spacing w:after="0" w:line="360" w:lineRule="exact"/>
        <w:ind w:left="0" w:firstLine="426"/>
        <w:jc w:val="both"/>
        <w:rPr>
          <w:sz w:val="26"/>
          <w:szCs w:val="26"/>
        </w:rPr>
      </w:pPr>
    </w:p>
    <w:p w:rsidR="005D70CB" w:rsidRPr="00423945" w:rsidRDefault="005D70CB" w:rsidP="00CB41FA">
      <w:pPr>
        <w:tabs>
          <w:tab w:val="left" w:pos="-5400"/>
        </w:tabs>
        <w:rPr>
          <w:b/>
          <w:sz w:val="26"/>
          <w:szCs w:val="26"/>
        </w:rPr>
      </w:pPr>
      <w:r w:rsidRPr="00423945">
        <w:rPr>
          <w:b/>
          <w:sz w:val="26"/>
          <w:szCs w:val="26"/>
        </w:rPr>
        <w:t>Председатель</w:t>
      </w:r>
    </w:p>
    <w:p w:rsidR="000C359E" w:rsidRPr="003301AE" w:rsidRDefault="00DC78EA" w:rsidP="00CB41FA">
      <w:pPr>
        <w:tabs>
          <w:tab w:val="left" w:pos="-5400"/>
        </w:tabs>
        <w:rPr>
          <w:b/>
          <w:sz w:val="26"/>
          <w:szCs w:val="26"/>
        </w:rPr>
      </w:pPr>
      <w:r w:rsidRPr="00423945">
        <w:rPr>
          <w:b/>
          <w:sz w:val="26"/>
          <w:szCs w:val="26"/>
        </w:rPr>
        <w:t xml:space="preserve">Комитета </w:t>
      </w:r>
      <w:r w:rsidR="00F15F5E" w:rsidRPr="00423945">
        <w:rPr>
          <w:b/>
          <w:sz w:val="26"/>
          <w:szCs w:val="26"/>
        </w:rPr>
        <w:t xml:space="preserve">по строительству </w:t>
      </w:r>
      <w:r w:rsidR="00B91BAB" w:rsidRPr="00423945">
        <w:rPr>
          <w:b/>
          <w:sz w:val="26"/>
          <w:szCs w:val="26"/>
        </w:rPr>
        <w:t xml:space="preserve"> </w:t>
      </w:r>
      <w:r w:rsidRPr="00423945">
        <w:rPr>
          <w:b/>
          <w:sz w:val="26"/>
          <w:szCs w:val="26"/>
        </w:rPr>
        <w:t xml:space="preserve">           </w:t>
      </w:r>
      <w:r w:rsidR="008D2B7A" w:rsidRPr="00423945">
        <w:rPr>
          <w:b/>
          <w:sz w:val="26"/>
          <w:szCs w:val="26"/>
        </w:rPr>
        <w:t xml:space="preserve">                        </w:t>
      </w:r>
      <w:r w:rsidR="003301AE" w:rsidRPr="00423945">
        <w:rPr>
          <w:b/>
          <w:sz w:val="26"/>
          <w:szCs w:val="26"/>
        </w:rPr>
        <w:t xml:space="preserve">                                 </w:t>
      </w:r>
      <w:proofErr w:type="spellStart"/>
      <w:r w:rsidR="005D70CB" w:rsidRPr="003301AE">
        <w:rPr>
          <w:b/>
          <w:sz w:val="26"/>
          <w:szCs w:val="26"/>
        </w:rPr>
        <w:t>И.В.Креславский</w:t>
      </w:r>
      <w:proofErr w:type="spellEnd"/>
    </w:p>
    <w:sectPr w:rsidR="000C359E" w:rsidRPr="003301AE" w:rsidSect="00170E4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26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58" w:rsidRDefault="00837D58" w:rsidP="00423A6C">
      <w:r>
        <w:separator/>
      </w:r>
    </w:p>
  </w:endnote>
  <w:endnote w:type="continuationSeparator" w:id="0">
    <w:p w:rsidR="00837D58" w:rsidRDefault="00837D58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58" w:rsidRDefault="00837D58" w:rsidP="00423A6C">
      <w:r>
        <w:separator/>
      </w:r>
    </w:p>
  </w:footnote>
  <w:footnote w:type="continuationSeparator" w:id="0">
    <w:p w:rsidR="00837D58" w:rsidRDefault="00837D58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23B5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16FB9"/>
    <w:multiLevelType w:val="hybridMultilevel"/>
    <w:tmpl w:val="68B089E8"/>
    <w:lvl w:ilvl="0" w:tplc="57D2740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22"/>
  </w:num>
  <w:num w:numId="3">
    <w:abstractNumId w:val="6"/>
  </w:num>
  <w:num w:numId="4">
    <w:abstractNumId w:val="37"/>
  </w:num>
  <w:num w:numId="5">
    <w:abstractNumId w:val="45"/>
  </w:num>
  <w:num w:numId="6">
    <w:abstractNumId w:val="30"/>
  </w:num>
  <w:num w:numId="7">
    <w:abstractNumId w:val="34"/>
  </w:num>
  <w:num w:numId="8">
    <w:abstractNumId w:val="41"/>
  </w:num>
  <w:num w:numId="9">
    <w:abstractNumId w:val="17"/>
  </w:num>
  <w:num w:numId="10">
    <w:abstractNumId w:val="4"/>
  </w:num>
  <w:num w:numId="11">
    <w:abstractNumId w:val="26"/>
  </w:num>
  <w:num w:numId="12">
    <w:abstractNumId w:val="10"/>
  </w:num>
  <w:num w:numId="13">
    <w:abstractNumId w:val="32"/>
  </w:num>
  <w:num w:numId="14">
    <w:abstractNumId w:val="35"/>
  </w:num>
  <w:num w:numId="15">
    <w:abstractNumId w:val="42"/>
  </w:num>
  <w:num w:numId="16">
    <w:abstractNumId w:val="25"/>
  </w:num>
  <w:num w:numId="17">
    <w:abstractNumId w:val="5"/>
  </w:num>
  <w:num w:numId="18">
    <w:abstractNumId w:val="28"/>
  </w:num>
  <w:num w:numId="19">
    <w:abstractNumId w:val="24"/>
  </w:num>
  <w:num w:numId="20">
    <w:abstractNumId w:val="0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16"/>
  </w:num>
  <w:num w:numId="26">
    <w:abstractNumId w:val="21"/>
  </w:num>
  <w:num w:numId="27">
    <w:abstractNumId w:val="3"/>
  </w:num>
  <w:num w:numId="28">
    <w:abstractNumId w:val="44"/>
  </w:num>
  <w:num w:numId="29">
    <w:abstractNumId w:val="33"/>
  </w:num>
  <w:num w:numId="30">
    <w:abstractNumId w:val="19"/>
  </w:num>
  <w:num w:numId="31">
    <w:abstractNumId w:val="15"/>
  </w:num>
  <w:num w:numId="32">
    <w:abstractNumId w:val="8"/>
  </w:num>
  <w:num w:numId="33">
    <w:abstractNumId w:val="13"/>
  </w:num>
  <w:num w:numId="34">
    <w:abstractNumId w:val="29"/>
  </w:num>
  <w:num w:numId="35">
    <w:abstractNumId w:val="38"/>
  </w:num>
  <w:num w:numId="36">
    <w:abstractNumId w:val="36"/>
  </w:num>
  <w:num w:numId="37">
    <w:abstractNumId w:val="9"/>
  </w:num>
  <w:num w:numId="38">
    <w:abstractNumId w:val="40"/>
  </w:num>
  <w:num w:numId="39">
    <w:abstractNumId w:val="46"/>
  </w:num>
  <w:num w:numId="40">
    <w:abstractNumId w:val="1"/>
  </w:num>
  <w:num w:numId="41">
    <w:abstractNumId w:val="2"/>
  </w:num>
  <w:num w:numId="42">
    <w:abstractNumId w:val="11"/>
  </w:num>
  <w:num w:numId="43">
    <w:abstractNumId w:val="31"/>
  </w:num>
  <w:num w:numId="44">
    <w:abstractNumId w:val="23"/>
  </w:num>
  <w:num w:numId="45">
    <w:abstractNumId w:val="43"/>
  </w:num>
  <w:num w:numId="46">
    <w:abstractNumId w:val="20"/>
  </w:num>
  <w:num w:numId="47">
    <w:abstractNumId w:val="27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1FCE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73B4"/>
    <w:rsid w:val="00037946"/>
    <w:rsid w:val="00037D59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1583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6F24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22B6"/>
    <w:rsid w:val="000F3C2A"/>
    <w:rsid w:val="000F45C0"/>
    <w:rsid w:val="000F5E8A"/>
    <w:rsid w:val="000F5FF0"/>
    <w:rsid w:val="000F6276"/>
    <w:rsid w:val="000F706D"/>
    <w:rsid w:val="0010100E"/>
    <w:rsid w:val="00101D67"/>
    <w:rsid w:val="001021C3"/>
    <w:rsid w:val="00103325"/>
    <w:rsid w:val="001035E7"/>
    <w:rsid w:val="0010385A"/>
    <w:rsid w:val="001041FE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45D9"/>
    <w:rsid w:val="00135505"/>
    <w:rsid w:val="00135B0D"/>
    <w:rsid w:val="001361A6"/>
    <w:rsid w:val="00136B89"/>
    <w:rsid w:val="00137088"/>
    <w:rsid w:val="00137B90"/>
    <w:rsid w:val="00140F0F"/>
    <w:rsid w:val="0014182B"/>
    <w:rsid w:val="0014243D"/>
    <w:rsid w:val="00142564"/>
    <w:rsid w:val="00142702"/>
    <w:rsid w:val="00142A3A"/>
    <w:rsid w:val="0014346B"/>
    <w:rsid w:val="001458AA"/>
    <w:rsid w:val="00145B97"/>
    <w:rsid w:val="001510F1"/>
    <w:rsid w:val="00151196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2B16"/>
    <w:rsid w:val="00175702"/>
    <w:rsid w:val="0017572E"/>
    <w:rsid w:val="001758AE"/>
    <w:rsid w:val="001758F5"/>
    <w:rsid w:val="00175F5F"/>
    <w:rsid w:val="00176770"/>
    <w:rsid w:val="001767FE"/>
    <w:rsid w:val="001808D4"/>
    <w:rsid w:val="00180F7D"/>
    <w:rsid w:val="00181496"/>
    <w:rsid w:val="00182029"/>
    <w:rsid w:val="00182289"/>
    <w:rsid w:val="0018339A"/>
    <w:rsid w:val="00183CD9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97E90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760F"/>
    <w:rsid w:val="00287C55"/>
    <w:rsid w:val="00290509"/>
    <w:rsid w:val="00290582"/>
    <w:rsid w:val="002916D7"/>
    <w:rsid w:val="00293273"/>
    <w:rsid w:val="0029465B"/>
    <w:rsid w:val="002949AF"/>
    <w:rsid w:val="002949DE"/>
    <w:rsid w:val="00294FE7"/>
    <w:rsid w:val="00295357"/>
    <w:rsid w:val="00295AA3"/>
    <w:rsid w:val="0029668E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657"/>
    <w:rsid w:val="002A4F8F"/>
    <w:rsid w:val="002A51C8"/>
    <w:rsid w:val="002A5B59"/>
    <w:rsid w:val="002A77C7"/>
    <w:rsid w:val="002B0DAC"/>
    <w:rsid w:val="002B167A"/>
    <w:rsid w:val="002B17D3"/>
    <w:rsid w:val="002B187F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F125B"/>
    <w:rsid w:val="002F200B"/>
    <w:rsid w:val="002F23BC"/>
    <w:rsid w:val="002F36C5"/>
    <w:rsid w:val="002F3FA4"/>
    <w:rsid w:val="002F4CC9"/>
    <w:rsid w:val="002F4EBE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510"/>
    <w:rsid w:val="003112CD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1AE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D8"/>
    <w:rsid w:val="003755D4"/>
    <w:rsid w:val="00375777"/>
    <w:rsid w:val="0037578B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2F"/>
    <w:rsid w:val="00390256"/>
    <w:rsid w:val="00393165"/>
    <w:rsid w:val="00393E01"/>
    <w:rsid w:val="00393F8B"/>
    <w:rsid w:val="00395904"/>
    <w:rsid w:val="003969CF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5E5B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08AE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4865"/>
    <w:rsid w:val="003F5E16"/>
    <w:rsid w:val="003F7276"/>
    <w:rsid w:val="003F7CA8"/>
    <w:rsid w:val="00400118"/>
    <w:rsid w:val="00400672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5A0"/>
    <w:rsid w:val="00412896"/>
    <w:rsid w:val="00412A01"/>
    <w:rsid w:val="0041353B"/>
    <w:rsid w:val="0041383F"/>
    <w:rsid w:val="00414B4A"/>
    <w:rsid w:val="0041503B"/>
    <w:rsid w:val="0041507B"/>
    <w:rsid w:val="004158BD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945"/>
    <w:rsid w:val="00423A6C"/>
    <w:rsid w:val="004261C6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6F0A"/>
    <w:rsid w:val="00467067"/>
    <w:rsid w:val="004671F5"/>
    <w:rsid w:val="00470815"/>
    <w:rsid w:val="00470D1B"/>
    <w:rsid w:val="0047150B"/>
    <w:rsid w:val="00471BA6"/>
    <w:rsid w:val="00472901"/>
    <w:rsid w:val="00472AA7"/>
    <w:rsid w:val="00473162"/>
    <w:rsid w:val="00475727"/>
    <w:rsid w:val="0047573B"/>
    <w:rsid w:val="0047592B"/>
    <w:rsid w:val="004761F4"/>
    <w:rsid w:val="004765DA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6D7E"/>
    <w:rsid w:val="00500B54"/>
    <w:rsid w:val="00500DB4"/>
    <w:rsid w:val="005010C7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2EF"/>
    <w:rsid w:val="005244ED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64A00"/>
    <w:rsid w:val="00565106"/>
    <w:rsid w:val="00565E83"/>
    <w:rsid w:val="00567A43"/>
    <w:rsid w:val="00567B91"/>
    <w:rsid w:val="00567EE3"/>
    <w:rsid w:val="0057020D"/>
    <w:rsid w:val="00570561"/>
    <w:rsid w:val="005712E6"/>
    <w:rsid w:val="00571680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D0E"/>
    <w:rsid w:val="00582791"/>
    <w:rsid w:val="005835EA"/>
    <w:rsid w:val="00583AC4"/>
    <w:rsid w:val="00586A73"/>
    <w:rsid w:val="00590A7A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73F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3CA6"/>
    <w:rsid w:val="005D003D"/>
    <w:rsid w:val="005D05C0"/>
    <w:rsid w:val="005D187D"/>
    <w:rsid w:val="005D4BE6"/>
    <w:rsid w:val="005D4D8B"/>
    <w:rsid w:val="005D53F3"/>
    <w:rsid w:val="005D56A9"/>
    <w:rsid w:val="005D5796"/>
    <w:rsid w:val="005D6056"/>
    <w:rsid w:val="005D70CB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E3C"/>
    <w:rsid w:val="0060026A"/>
    <w:rsid w:val="006014DC"/>
    <w:rsid w:val="00602291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EC7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AFD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5C09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4E9B"/>
    <w:rsid w:val="00665139"/>
    <w:rsid w:val="00665958"/>
    <w:rsid w:val="00665FB9"/>
    <w:rsid w:val="00666076"/>
    <w:rsid w:val="00667F80"/>
    <w:rsid w:val="006707D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6FD4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B97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3CEA"/>
    <w:rsid w:val="007258AD"/>
    <w:rsid w:val="00726D83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F59"/>
    <w:rsid w:val="007975AE"/>
    <w:rsid w:val="007A21F9"/>
    <w:rsid w:val="007A23DA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3BF2"/>
    <w:rsid w:val="007C4175"/>
    <w:rsid w:val="007C5A0D"/>
    <w:rsid w:val="007C730D"/>
    <w:rsid w:val="007C7C71"/>
    <w:rsid w:val="007D046F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5BF6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D5F"/>
    <w:rsid w:val="0083162B"/>
    <w:rsid w:val="00831630"/>
    <w:rsid w:val="00832A49"/>
    <w:rsid w:val="00833464"/>
    <w:rsid w:val="00834CE1"/>
    <w:rsid w:val="00837832"/>
    <w:rsid w:val="00837D58"/>
    <w:rsid w:val="008402D2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588"/>
    <w:rsid w:val="0086115F"/>
    <w:rsid w:val="008615B7"/>
    <w:rsid w:val="00862097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25E8"/>
    <w:rsid w:val="00872828"/>
    <w:rsid w:val="00873203"/>
    <w:rsid w:val="00873B3E"/>
    <w:rsid w:val="0087440F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6884"/>
    <w:rsid w:val="008876AC"/>
    <w:rsid w:val="00887CB0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4A78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6C97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FDA"/>
    <w:rsid w:val="00973462"/>
    <w:rsid w:val="0097395A"/>
    <w:rsid w:val="0097676F"/>
    <w:rsid w:val="00980DED"/>
    <w:rsid w:val="0098224E"/>
    <w:rsid w:val="00983D6E"/>
    <w:rsid w:val="00984026"/>
    <w:rsid w:val="00984538"/>
    <w:rsid w:val="00984A95"/>
    <w:rsid w:val="00984EE0"/>
    <w:rsid w:val="0098584F"/>
    <w:rsid w:val="0099030E"/>
    <w:rsid w:val="00991B17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5DB"/>
    <w:rsid w:val="009A1743"/>
    <w:rsid w:val="009A2898"/>
    <w:rsid w:val="009A2AA6"/>
    <w:rsid w:val="009A2ECC"/>
    <w:rsid w:val="009A4781"/>
    <w:rsid w:val="009A528D"/>
    <w:rsid w:val="009A6B02"/>
    <w:rsid w:val="009A7B78"/>
    <w:rsid w:val="009A7D89"/>
    <w:rsid w:val="009B01B3"/>
    <w:rsid w:val="009B0A66"/>
    <w:rsid w:val="009B1189"/>
    <w:rsid w:val="009B1395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294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DA"/>
    <w:rsid w:val="009E0876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39D"/>
    <w:rsid w:val="009F0B06"/>
    <w:rsid w:val="009F1033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CC3"/>
    <w:rsid w:val="00A00D0D"/>
    <w:rsid w:val="00A01F69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4726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5D2C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914AD"/>
    <w:rsid w:val="00A92947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673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6061"/>
    <w:rsid w:val="00AB680E"/>
    <w:rsid w:val="00AC0146"/>
    <w:rsid w:val="00AC1A2C"/>
    <w:rsid w:val="00AC224F"/>
    <w:rsid w:val="00AC4B66"/>
    <w:rsid w:val="00AC4CD2"/>
    <w:rsid w:val="00AC53A1"/>
    <w:rsid w:val="00AC69BF"/>
    <w:rsid w:val="00AC7016"/>
    <w:rsid w:val="00AC7082"/>
    <w:rsid w:val="00AD0C57"/>
    <w:rsid w:val="00AD2B7A"/>
    <w:rsid w:val="00AD44BE"/>
    <w:rsid w:val="00AD4960"/>
    <w:rsid w:val="00AD5171"/>
    <w:rsid w:val="00AD519A"/>
    <w:rsid w:val="00AD7FAD"/>
    <w:rsid w:val="00AE06FC"/>
    <w:rsid w:val="00AE115A"/>
    <w:rsid w:val="00AE3896"/>
    <w:rsid w:val="00AE38F9"/>
    <w:rsid w:val="00AE3DDD"/>
    <w:rsid w:val="00AE5704"/>
    <w:rsid w:val="00AF06B5"/>
    <w:rsid w:val="00AF27D1"/>
    <w:rsid w:val="00AF3CC8"/>
    <w:rsid w:val="00AF5360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3B5"/>
    <w:rsid w:val="00B12494"/>
    <w:rsid w:val="00B12EF3"/>
    <w:rsid w:val="00B1387E"/>
    <w:rsid w:val="00B138CA"/>
    <w:rsid w:val="00B14CA8"/>
    <w:rsid w:val="00B158E8"/>
    <w:rsid w:val="00B15B1B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7A2E"/>
    <w:rsid w:val="00B70ECC"/>
    <w:rsid w:val="00B71E61"/>
    <w:rsid w:val="00B71E8E"/>
    <w:rsid w:val="00B71F60"/>
    <w:rsid w:val="00B72560"/>
    <w:rsid w:val="00B73E95"/>
    <w:rsid w:val="00B74A4E"/>
    <w:rsid w:val="00B74CAF"/>
    <w:rsid w:val="00B751DF"/>
    <w:rsid w:val="00B75B53"/>
    <w:rsid w:val="00B76547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60DB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418B9"/>
    <w:rsid w:val="00C41B63"/>
    <w:rsid w:val="00C423B8"/>
    <w:rsid w:val="00C43A43"/>
    <w:rsid w:val="00C43ABD"/>
    <w:rsid w:val="00C449F0"/>
    <w:rsid w:val="00C4532D"/>
    <w:rsid w:val="00C4561F"/>
    <w:rsid w:val="00C459D7"/>
    <w:rsid w:val="00C4637F"/>
    <w:rsid w:val="00C469DE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1A70"/>
    <w:rsid w:val="00C62046"/>
    <w:rsid w:val="00C629B8"/>
    <w:rsid w:val="00C62A2A"/>
    <w:rsid w:val="00C62BB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56EB"/>
    <w:rsid w:val="00CA650E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5B72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0510"/>
    <w:rsid w:val="00CF108F"/>
    <w:rsid w:val="00CF118C"/>
    <w:rsid w:val="00CF22D9"/>
    <w:rsid w:val="00CF27F8"/>
    <w:rsid w:val="00CF30C9"/>
    <w:rsid w:val="00CF32CF"/>
    <w:rsid w:val="00CF3577"/>
    <w:rsid w:val="00CF3795"/>
    <w:rsid w:val="00CF3C95"/>
    <w:rsid w:val="00CF4833"/>
    <w:rsid w:val="00CF554E"/>
    <w:rsid w:val="00D01168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419"/>
    <w:rsid w:val="00D07810"/>
    <w:rsid w:val="00D10398"/>
    <w:rsid w:val="00D10AA4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716"/>
    <w:rsid w:val="00D41B29"/>
    <w:rsid w:val="00D42ACF"/>
    <w:rsid w:val="00D43890"/>
    <w:rsid w:val="00D440E2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967"/>
    <w:rsid w:val="00D76859"/>
    <w:rsid w:val="00D77AEF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4F4F"/>
    <w:rsid w:val="00D9607C"/>
    <w:rsid w:val="00D963EE"/>
    <w:rsid w:val="00D97A5E"/>
    <w:rsid w:val="00DA0621"/>
    <w:rsid w:val="00DA222B"/>
    <w:rsid w:val="00DA29A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27C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8EA"/>
    <w:rsid w:val="00DD00D7"/>
    <w:rsid w:val="00DD1420"/>
    <w:rsid w:val="00DD148A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10E6"/>
    <w:rsid w:val="00E32626"/>
    <w:rsid w:val="00E326D6"/>
    <w:rsid w:val="00E3287C"/>
    <w:rsid w:val="00E32A85"/>
    <w:rsid w:val="00E338F1"/>
    <w:rsid w:val="00E33BD9"/>
    <w:rsid w:val="00E34DA6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5E5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1717"/>
    <w:rsid w:val="00E727D3"/>
    <w:rsid w:val="00E72AEA"/>
    <w:rsid w:val="00E73619"/>
    <w:rsid w:val="00E7435C"/>
    <w:rsid w:val="00E74B96"/>
    <w:rsid w:val="00E75B26"/>
    <w:rsid w:val="00E75CD0"/>
    <w:rsid w:val="00E767C6"/>
    <w:rsid w:val="00E7684B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EA"/>
    <w:rsid w:val="00EB7155"/>
    <w:rsid w:val="00EC029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DC1"/>
    <w:rsid w:val="00EE03F3"/>
    <w:rsid w:val="00EE0618"/>
    <w:rsid w:val="00EE0669"/>
    <w:rsid w:val="00EE09B0"/>
    <w:rsid w:val="00EE0C7D"/>
    <w:rsid w:val="00EE3671"/>
    <w:rsid w:val="00EE3AD4"/>
    <w:rsid w:val="00EE479C"/>
    <w:rsid w:val="00EE68A0"/>
    <w:rsid w:val="00EE6E18"/>
    <w:rsid w:val="00EE7BF6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6C7A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7B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4DF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294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5E0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EC0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EC0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pa@procsp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20EA-3194-4ACF-A53C-22E707DF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Александра Васильева</cp:lastModifiedBy>
  <cp:revision>3</cp:revision>
  <cp:lastPrinted>2023-05-23T14:37:00Z</cp:lastPrinted>
  <dcterms:created xsi:type="dcterms:W3CDTF">2023-05-23T15:09:00Z</dcterms:created>
  <dcterms:modified xsi:type="dcterms:W3CDTF">2023-05-24T07:09:00Z</dcterms:modified>
</cp:coreProperties>
</file>