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B2" w:rsidRDefault="005460B2" w:rsidP="005460B2">
      <w:pPr>
        <w:jc w:val="center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</w:p>
    <w:tbl>
      <w:tblPr>
        <w:tblW w:w="8853" w:type="dxa"/>
        <w:tblLook w:val="04A0" w:firstRow="1" w:lastRow="0" w:firstColumn="1" w:lastColumn="0" w:noHBand="0" w:noVBand="1"/>
      </w:tblPr>
      <w:tblGrid>
        <w:gridCol w:w="1793"/>
        <w:gridCol w:w="4161"/>
        <w:gridCol w:w="1559"/>
        <w:gridCol w:w="1319"/>
        <w:gridCol w:w="9"/>
        <w:gridCol w:w="12"/>
      </w:tblGrid>
      <w:tr w:rsidR="002532B2" w:rsidRPr="002532B2" w:rsidTr="002532B2">
        <w:trPr>
          <w:trHeight w:val="315"/>
        </w:trPr>
        <w:tc>
          <w:tcPr>
            <w:tcW w:w="885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7A86" w:rsidRDefault="005460B2" w:rsidP="00253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>Ф</w:t>
            </w:r>
            <w:r w:rsidRPr="005460B2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t xml:space="preserve">инансово-экономическое обоснование </w:t>
            </w:r>
            <w:r w:rsidRPr="005460B2">
              <w:rPr>
                <w:rFonts w:ascii="Times New Roman" w:hAnsi="Times New Roman" w:cs="Times New Roman"/>
                <w:b/>
                <w:color w:val="000000"/>
                <w:spacing w:val="6"/>
                <w:sz w:val="28"/>
                <w:szCs w:val="28"/>
              </w:rPr>
              <w:br/>
              <w:t xml:space="preserve">по мероприятию «Строительство </w:t>
            </w:r>
            <w:r w:rsidRPr="005460B2">
              <w:rPr>
                <w:rFonts w:ascii="Times New Roman" w:hAnsi="Times New Roman" w:cs="Times New Roman"/>
                <w:b/>
                <w:bCs/>
                <w:sz w:val="28"/>
              </w:rPr>
              <w:t xml:space="preserve">буксира ледокольного класса </w:t>
            </w:r>
            <w:r w:rsidRPr="005460B2">
              <w:rPr>
                <w:rFonts w:ascii="Times New Roman" w:hAnsi="Times New Roman" w:cs="Times New Roman"/>
                <w:b/>
                <w:bCs/>
                <w:sz w:val="28"/>
              </w:rPr>
              <w:br/>
              <w:t xml:space="preserve">для обеспечения экологической безопасности акватории </w:t>
            </w:r>
            <w:r w:rsidR="00CF7A86">
              <w:rPr>
                <w:rFonts w:ascii="Times New Roman" w:hAnsi="Times New Roman" w:cs="Times New Roman"/>
                <w:b/>
                <w:bCs/>
                <w:sz w:val="28"/>
              </w:rPr>
              <w:br/>
            </w:r>
            <w:r w:rsidRPr="005460B2">
              <w:rPr>
                <w:rFonts w:ascii="Times New Roman" w:hAnsi="Times New Roman" w:cs="Times New Roman"/>
                <w:b/>
                <w:bCs/>
                <w:sz w:val="28"/>
              </w:rPr>
              <w:t>Санкт-</w:t>
            </w:r>
            <w:proofErr w:type="spellStart"/>
            <w:r w:rsidRPr="005460B2">
              <w:rPr>
                <w:rFonts w:ascii="Times New Roman" w:hAnsi="Times New Roman" w:cs="Times New Roman"/>
                <w:b/>
                <w:bCs/>
                <w:sz w:val="28"/>
              </w:rPr>
              <w:t>Петербурга»</w:t>
            </w:r>
            <w:proofErr w:type="spellEnd"/>
          </w:p>
          <w:p w:rsidR="00CF7A86" w:rsidRDefault="00CF7A86" w:rsidP="00253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выполнения работ по строительству буксира ледокольного класса в 2023 году</w:t>
            </w: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(стоимость приведена в соответствии со «Сметно-финансовым расчетом стоимости постройки буксира пр. 3262» (АО «ЦКБ «Нептун») и заключением по результатам технико-экономической экспертизы расчета АО «Центр технологии судостроения и судоремонта»)</w:t>
            </w:r>
          </w:p>
        </w:tc>
      </w:tr>
      <w:tr w:rsidR="002532B2" w:rsidRPr="002532B2" w:rsidTr="002532B2">
        <w:trPr>
          <w:trHeight w:val="450"/>
        </w:trPr>
        <w:tc>
          <w:tcPr>
            <w:tcW w:w="88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32B2" w:rsidRPr="002532B2" w:rsidTr="002532B2">
        <w:trPr>
          <w:trHeight w:val="450"/>
        </w:trPr>
        <w:tc>
          <w:tcPr>
            <w:tcW w:w="88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32B2" w:rsidRPr="002532B2" w:rsidTr="002532B2">
        <w:trPr>
          <w:trHeight w:val="450"/>
        </w:trPr>
        <w:tc>
          <w:tcPr>
            <w:tcW w:w="885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1"/>
          <w:wAfter w:w="12" w:type="dxa"/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материалов и оборудования по пр. 3262 на 2023 г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Масса, т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</w:tr>
      <w:tr w:rsidR="002532B2" w:rsidRPr="002532B2" w:rsidTr="002A3F39">
        <w:trPr>
          <w:gridAfter w:val="2"/>
          <w:wAfter w:w="21" w:type="dxa"/>
          <w:trHeight w:val="63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Листовой и профильный прокат для корпусных конструкций (с учетом раскроя)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52 841,58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двигатель (за две единицы)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110 547,96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Дизель-генераторы (комплект)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15 187,34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Винто</w:t>
            </w:r>
            <w:proofErr w:type="spellEnd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-рулевые колонки (комплект)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128 161,82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Пожарный дизель-насосный агрегат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13 755,59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Термальный </w:t>
            </w:r>
            <w:proofErr w:type="spellStart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котлоагрегат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10 540,13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Теплообменники (комплект)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7 716,54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Электрокомпрессор</w:t>
            </w:r>
            <w:proofErr w:type="spellEnd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9 100,50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Сепараторы (комплект)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11 239,32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Лебедка буксирная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24 380,10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Судовой кран-манипулятор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8 983,07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подъема рубки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7 548,80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механизмы и оборудование: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400 002,75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</w:tr>
      <w:tr w:rsidR="002532B2" w:rsidRPr="002532B2" w:rsidTr="002A3F39">
        <w:trPr>
          <w:gridAfter w:val="2"/>
          <w:wAfter w:w="21" w:type="dxa"/>
          <w:trHeight w:val="94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договора на рабочий проект судна в том числе: ведомости материалов и оборудования, передачу РКД, программ и методик испытаний.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154 626,23</w:t>
            </w:r>
          </w:p>
        </w:tc>
      </w:tr>
      <w:tr w:rsidR="002532B2" w:rsidRPr="002532B2" w:rsidTr="002A3F39">
        <w:trPr>
          <w:gridAfter w:val="2"/>
          <w:wAfter w:w="21" w:type="dxa"/>
          <w:trHeight w:val="189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производства: разработка чертежей оснастки, выпуск </w:t>
            </w:r>
            <w:proofErr w:type="spellStart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плазовой</w:t>
            </w:r>
            <w:proofErr w:type="spellEnd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документации. Получение рабочих чертежей на корпус, ведомостей материалов </w:t>
            </w:r>
            <w:proofErr w:type="gramStart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оборудования</w:t>
            </w:r>
            <w:proofErr w:type="gramEnd"/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Приобретение материалов на оснастку и основной заказ. Заключение договоров на поставку оборудования.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2"/>
          <w:wAfter w:w="21" w:type="dxa"/>
          <w:trHeight w:val="12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технологической оснастки. Изготовление деталей и узлов закладного блока корпуса. Подготовка стапеля к формированию закладного блока. Закладка корпуса на стапеле.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работы: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154 626,23</w:t>
            </w: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32B2" w:rsidRPr="002532B2" w:rsidTr="002A3F39">
        <w:trPr>
          <w:gridAfter w:val="2"/>
          <w:wAfter w:w="21" w:type="dxa"/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2B2" w:rsidRPr="002532B2" w:rsidRDefault="002532B2" w:rsidP="00253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2023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32B2" w:rsidRPr="002532B2" w:rsidRDefault="002532B2" w:rsidP="002A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32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554 628,98</w:t>
            </w:r>
          </w:p>
        </w:tc>
      </w:tr>
    </w:tbl>
    <w:p w:rsidR="00996B6A" w:rsidRPr="001A27D1" w:rsidRDefault="000960DF">
      <w:pPr>
        <w:rPr>
          <w:sz w:val="20"/>
          <w:szCs w:val="20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1701"/>
        <w:gridCol w:w="4820"/>
        <w:gridCol w:w="1134"/>
        <w:gridCol w:w="1134"/>
      </w:tblGrid>
      <w:tr w:rsidR="001A27D1" w:rsidRPr="001A27D1" w:rsidTr="001A27D1">
        <w:trPr>
          <w:trHeight w:val="315"/>
        </w:trPr>
        <w:tc>
          <w:tcPr>
            <w:tcW w:w="87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Стоимость выполнения работ по строительству буксира ледокольного класса в 2024 году</w:t>
            </w: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(стоимость приведена в соответствии со «Сметно-финансовым расчетом стоимости постройки буксира пр. 3262» (АО «ЦКБ «Нептун») и заключением по результатам технико-экономической экспертизы расчета АО «Центр технологии судостроения и судоремонта»)</w:t>
            </w:r>
          </w:p>
        </w:tc>
      </w:tr>
      <w:tr w:rsidR="001A27D1" w:rsidRPr="001A27D1" w:rsidTr="001A27D1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84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31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материалов и оборудования по пр. 3262 на 2024г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Лебедка якорная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4 997,32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Дельные вещи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7 478,07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Судовые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6 787,09</w:t>
            </w:r>
          </w:p>
        </w:tc>
      </w:tr>
      <w:tr w:rsidR="001A27D1" w:rsidRPr="001A27D1" w:rsidTr="002A3F39">
        <w:trPr>
          <w:trHeight w:val="3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Палубные покрытия , лакокрасочные матер., изоляция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10 350,78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3 917,19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4 979,24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4 913,10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Пожарный лафетный ствол с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3 157,72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Компрессоры, сепараторы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4 952,40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механизмы и оборудование: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51 532,91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</w:tr>
      <w:tr w:rsidR="001A27D1" w:rsidRPr="001A27D1" w:rsidTr="002A3F39">
        <w:trPr>
          <w:trHeight w:val="16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материалов и покупного оборудования для достройки судна, электромонтажных работ. Установка на судне фундаментов под оборудование, аппаратуру. Испытание цистерн и помещений. Сдача корпуса судна под малярные и изоляционные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2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72 257,57   </w:t>
            </w:r>
          </w:p>
        </w:tc>
      </w:tr>
      <w:tr w:rsidR="001A27D1" w:rsidRPr="001A27D1" w:rsidTr="002A3F39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узлов и секций блоков корпуса №1, 3, 4. (носовой и кормовой блоки, надстройка). Формирование закладного блока №2 на стапеле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2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114931,29   </w:t>
            </w:r>
          </w:p>
        </w:tc>
      </w:tr>
      <w:tr w:rsidR="001A27D1" w:rsidRPr="001A27D1" w:rsidTr="002A3F39">
        <w:trPr>
          <w:trHeight w:val="13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 стапеле блоков №1 и 3 корпуса, сборка объемного блока №4 надстройки. Изготовление фундаментов под вспомогательное оборудование, насыщения. Заключение договора на электромонтажные 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2A3F39" w:rsidP="002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1A27D1"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96 507,19   </w:t>
            </w:r>
          </w:p>
        </w:tc>
      </w:tr>
      <w:tr w:rsidR="001A27D1" w:rsidRPr="001A27D1" w:rsidTr="002A3F39">
        <w:trPr>
          <w:trHeight w:val="14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электромонтажных работ, затяжка магистральных кабелей, погрузка и монтаж электрооборудования в постах и помещениях судна. Оплата основных механизмов, оборудования и комплектующих изделий.</w:t>
            </w:r>
          </w:p>
          <w:p w:rsid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2A3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226 177,77   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</w:tr>
      <w:tr w:rsidR="001A27D1" w:rsidRPr="001A27D1" w:rsidTr="002A3F39">
        <w:trPr>
          <w:trHeight w:val="15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прокладке и монтажу кабеля к приборам, агрегатам и аппаратуре. Получение от поставщиков и погрузка на судно основных механизмов главной энергетической установки (ГЭУ), дизель-генераторов и аппаратуры управления ими.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15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Обработка посадочных мест под установку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винто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-рулевых колонок (ВРК). Погрузка, центровка и монтаж на днище колонок ВРК. Погрузка и монтаж палубных механизмов, устройств, приводов подъёма рулевой рубки. Монтаж рулевой рубки на судно с механизмами подъёма-опускания.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2A3F39">
        <w:trPr>
          <w:trHeight w:val="283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и центровка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валопроводов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главных редукторных передач, их окончательное крепление. Центровка и монтаж главных двигателей. Монтаж дизель-генераторов, агрегатов </w:t>
            </w:r>
            <w:proofErr w:type="gram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электро-энергетической</w:t>
            </w:r>
            <w:proofErr w:type="gram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установки (ЭЭУ). Затяжка и монтаж кабелей, </w:t>
            </w:r>
            <w:proofErr w:type="gram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электро-монтажные</w:t>
            </w:r>
            <w:proofErr w:type="gram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по схемам управления судном в рулевой рубке. Платежи контрагентским организациям, выполняющим работы по наладке и испытаниям оборудования, аппаратуры и систем управления.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126 336,69   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работы: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636 210,51</w:t>
            </w:r>
          </w:p>
        </w:tc>
      </w:tr>
      <w:tr w:rsidR="001A27D1" w:rsidRPr="001A27D1" w:rsidTr="002A3F39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687 743,42</w:t>
            </w:r>
          </w:p>
        </w:tc>
      </w:tr>
    </w:tbl>
    <w:p w:rsidR="002532B2" w:rsidRPr="001A27D1" w:rsidRDefault="002532B2">
      <w:pPr>
        <w:rPr>
          <w:sz w:val="20"/>
          <w:szCs w:val="20"/>
        </w:rPr>
      </w:pPr>
    </w:p>
    <w:p w:rsidR="001A27D1" w:rsidRDefault="001A27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701"/>
        <w:gridCol w:w="4820"/>
        <w:gridCol w:w="992"/>
        <w:gridCol w:w="1843"/>
      </w:tblGrid>
      <w:tr w:rsidR="001A27D1" w:rsidRPr="001A27D1" w:rsidTr="001A27D1">
        <w:trPr>
          <w:trHeight w:val="315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Стоимость выполнения работ по строительству буксира ледокольного класса в 2025 году</w:t>
            </w: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(стоимость приведена в соответствии со «Сметно-финансовым расчетом стоимости постройки буксира  пр. 3262» (АО «ЦКБ «Нептун») и заключением по результатам технико-экономической экспертизы расчета АО «Центр технологии судостроения и судоремонта»)</w:t>
            </w:r>
          </w:p>
        </w:tc>
      </w:tr>
      <w:tr w:rsidR="001A27D1" w:rsidRPr="001A27D1" w:rsidTr="001A27D1">
        <w:trPr>
          <w:trHeight w:val="450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450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450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материалов и оборудования по пр. 3262 на 2025 г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нефтесодержащих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551,66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Топливная система с оборудованием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7 774,88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Общесудовые системы с оборудованием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20 568,10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Мульти-сплит-система "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4 337,78   </w:t>
            </w:r>
          </w:p>
        </w:tc>
      </w:tr>
      <w:tr w:rsidR="001A27D1" w:rsidRPr="001A27D1" w:rsidTr="001A27D1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Гидростанция (для обслуживания приводов подъема рубки и мачты)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8 275,05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Палубное оборудование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19 363,63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материалы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60 871,10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22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Изготовление и монтаж систем, обслуживающих ГЭУ и ЭЭУ. Окончание малярных и изоляционных работ в помещениях судна. Предварительная окраска судна снаружи в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подводной части корпуса. Монтаж гребных винтов на поворотных колонках. Начало монтажа оборудования и отделки жилых и служебных помещений судна.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75 578,82   </w:t>
            </w:r>
          </w:p>
        </w:tc>
      </w:tr>
      <w:tr w:rsidR="001A27D1" w:rsidRPr="001A27D1" w:rsidTr="001A27D1">
        <w:trPr>
          <w:trHeight w:val="12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выполнения на судне малярных работ и работ по изоляции помещений. Изготовление и монтаж магистральных трубопроводов систем и трубопроводов за зашивками.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67 706,69   </w:t>
            </w:r>
          </w:p>
        </w:tc>
      </w:tr>
      <w:tr w:rsidR="001A27D1" w:rsidRPr="001A27D1" w:rsidTr="001A27D1">
        <w:trPr>
          <w:trHeight w:val="12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арматуры систем и кабельной продукции. Продолжение малярных работ и изоляции помещений судна. Начало работ по монтажу арматуры и оборудования судовых систем.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12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монтажа изоляции помещений судна. Сдача судна под выполнение электромонтажных работ. Выполнение работ по монтажу общесудовых и специальных систем.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Распайка и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прозвонка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кабелей к аппаратуре приборам комплексов управления ГЭУ, ЭЭУ и движения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78 704,95   </w:t>
            </w:r>
          </w:p>
        </w:tc>
      </w:tr>
      <w:tr w:rsidR="001A27D1" w:rsidRPr="001A27D1" w:rsidTr="0072519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725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15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Распайка местных кабелей в жилых и служебных помещениях. Оборудование и отделка жилых и служебных помещений судна. Проверка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опрессовкой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соединений всех трубопроводов систем, обслуживающих ГЭУ, ЭЭУ и общесудовых.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25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монтажа палубных и специальных механизмов. Погрузка и крепление на судне предметов снабжения ЗИП и аварийно-спасательного имущества (АСИ). Закрытие построечных удостоверений, сдача монтажа и электромонтажа систем, устройств, приводов. Завершающие платежи поставщикам основного оборудования и комплектующих изделий.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106 656,24   </w:t>
            </w:r>
          </w:p>
        </w:tc>
      </w:tr>
      <w:tr w:rsidR="001A27D1" w:rsidRPr="001A27D1" w:rsidTr="001A27D1">
        <w:trPr>
          <w:trHeight w:val="12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Окончательная окраска подводной части корпуса по </w:t>
            </w:r>
            <w:proofErr w:type="spellStart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ледостойкой</w:t>
            </w:r>
            <w:proofErr w:type="spellEnd"/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схеме. Выполнение работ и окончание проверок в объеме доковых работ под спуск судна на воду.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Перекатка судна из эллинга на причал. Проверка в действии приводов поворота насадок ВРК, регулировка синхронизации.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работы: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328 646,70   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2025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389 517,80   </w:t>
            </w:r>
          </w:p>
        </w:tc>
      </w:tr>
    </w:tbl>
    <w:p w:rsidR="002532B2" w:rsidRPr="001A27D1" w:rsidRDefault="002532B2">
      <w:pPr>
        <w:rPr>
          <w:sz w:val="20"/>
          <w:szCs w:val="20"/>
        </w:rPr>
      </w:pPr>
    </w:p>
    <w:p w:rsidR="001A27D1" w:rsidRDefault="001A27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530"/>
        <w:gridCol w:w="4991"/>
        <w:gridCol w:w="1417"/>
        <w:gridCol w:w="1560"/>
      </w:tblGrid>
      <w:tr w:rsidR="001A27D1" w:rsidRPr="001A27D1" w:rsidTr="001A27D1">
        <w:trPr>
          <w:trHeight w:val="315"/>
        </w:trPr>
        <w:tc>
          <w:tcPr>
            <w:tcW w:w="94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Стоимость выполнения работ по строительству буксира ледокольного класса в 2026 году</w:t>
            </w: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(стоимость приведена в соответствии со «Сметно-финансовым расчетом стоимости постройки буксира пр. 3262» (АО «ЦКБ «Нептун») и заключением по результатам технико-экономической экспертизы расчета АО «Центр технологии судостроения и судоремонта»)</w:t>
            </w:r>
          </w:p>
        </w:tc>
      </w:tr>
      <w:tr w:rsidR="001A27D1" w:rsidRPr="001A27D1" w:rsidTr="001A27D1">
        <w:trPr>
          <w:trHeight w:val="450"/>
        </w:trPr>
        <w:tc>
          <w:tcPr>
            <w:tcW w:w="9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450"/>
        </w:trPr>
        <w:tc>
          <w:tcPr>
            <w:tcW w:w="9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450"/>
        </w:trPr>
        <w:tc>
          <w:tcPr>
            <w:tcW w:w="94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материалов и оборудования по пр. 3262 на 2026 г.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Циркуляционный насос водяного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448,70   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66 121,48   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материалы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66 570,18   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работ по строительству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157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выполнения на судне малярных работ и работ по изоляции помещений. Изготовление              и монтаж магистральных трубопроводов систем        и трубопроводов за зашивками.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421,47   </w:t>
            </w:r>
          </w:p>
        </w:tc>
      </w:tr>
      <w:tr w:rsidR="001A27D1" w:rsidRPr="001A27D1" w:rsidTr="001A27D1">
        <w:trPr>
          <w:trHeight w:val="12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арматуры систем и кабельной продукции. Продолжение малярных работ и изоляции помещений судна. Начало работ по монтажу арматуры и оборудования судовых систем.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12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монтажа изоляции помещений судна. Сдача судна под выполнение электромонтажных работ. Выполнение работ по монтажу общесудовых  и специальных систем.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6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швартовных испытаний механизмов, устройств и систем судна.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139 483,48   </w:t>
            </w:r>
          </w:p>
        </w:tc>
      </w:tr>
      <w:tr w:rsidR="001A27D1" w:rsidRPr="001A27D1" w:rsidTr="001A27D1">
        <w:trPr>
          <w:trHeight w:val="6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швартовных испытаний судна. Проведение заводских ходовых испытаний.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12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приемо-сдаточных испытаний. Передача судна Заказчику. Окончательные расчеты                     с контрагентскими организациями за выполненные работы.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работы: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139 904,95   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A27D1" w:rsidRPr="001A27D1" w:rsidTr="001A27D1">
        <w:trPr>
          <w:trHeight w:val="31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2026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27D1" w:rsidRPr="001A27D1" w:rsidRDefault="001A27D1" w:rsidP="001A2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2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206 475,13   </w:t>
            </w:r>
          </w:p>
        </w:tc>
      </w:tr>
    </w:tbl>
    <w:p w:rsidR="001A27D1" w:rsidRPr="001A27D1" w:rsidRDefault="001A27D1">
      <w:pPr>
        <w:rPr>
          <w:sz w:val="20"/>
          <w:szCs w:val="20"/>
        </w:rPr>
      </w:pPr>
    </w:p>
    <w:sectPr w:rsidR="001A27D1" w:rsidRPr="001A27D1" w:rsidSect="00A05FB2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DF" w:rsidRDefault="000960DF" w:rsidP="00A05FB2">
      <w:pPr>
        <w:spacing w:after="0" w:line="240" w:lineRule="auto"/>
      </w:pPr>
      <w:r>
        <w:separator/>
      </w:r>
    </w:p>
  </w:endnote>
  <w:endnote w:type="continuationSeparator" w:id="0">
    <w:p w:rsidR="000960DF" w:rsidRDefault="000960DF" w:rsidP="00A0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DF" w:rsidRDefault="000960DF" w:rsidP="00A05FB2">
      <w:pPr>
        <w:spacing w:after="0" w:line="240" w:lineRule="auto"/>
      </w:pPr>
      <w:r>
        <w:separator/>
      </w:r>
    </w:p>
  </w:footnote>
  <w:footnote w:type="continuationSeparator" w:id="0">
    <w:p w:rsidR="000960DF" w:rsidRDefault="000960DF" w:rsidP="00A0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614498"/>
      <w:docPartObj>
        <w:docPartGallery w:val="Page Numbers (Top of Page)"/>
        <w:docPartUnique/>
      </w:docPartObj>
    </w:sdtPr>
    <w:sdtContent>
      <w:p w:rsidR="00A05FB2" w:rsidRDefault="00A05F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05FB2" w:rsidRDefault="00A05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75"/>
    <w:rsid w:val="000960DF"/>
    <w:rsid w:val="001A27D1"/>
    <w:rsid w:val="00241B0E"/>
    <w:rsid w:val="002532B2"/>
    <w:rsid w:val="002A3F39"/>
    <w:rsid w:val="005460B2"/>
    <w:rsid w:val="00A05FB2"/>
    <w:rsid w:val="00CF7A86"/>
    <w:rsid w:val="00E1703C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1F25"/>
  <w15:chartTrackingRefBased/>
  <w15:docId w15:val="{192E70E7-85DC-4519-B3B8-D07D6962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FB2"/>
  </w:style>
  <w:style w:type="paragraph" w:styleId="a5">
    <w:name w:val="footer"/>
    <w:basedOn w:val="a"/>
    <w:link w:val="a6"/>
    <w:uiPriority w:val="99"/>
    <w:unhideWhenUsed/>
    <w:rsid w:val="00A05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Николай Александрович</dc:creator>
  <cp:keywords/>
  <dc:description/>
  <cp:lastModifiedBy>Родионова Алла Рифовна</cp:lastModifiedBy>
  <cp:revision>6</cp:revision>
  <dcterms:created xsi:type="dcterms:W3CDTF">2023-04-04T10:12:00Z</dcterms:created>
  <dcterms:modified xsi:type="dcterms:W3CDTF">2023-04-07T08:18:00Z</dcterms:modified>
</cp:coreProperties>
</file>