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45" w:rsidRPr="0004070F" w:rsidRDefault="0004070F" w:rsidP="0004070F">
      <w:r w:rsidRPr="0004070F">
        <w:t>В</w:t>
      </w:r>
      <w:r>
        <w:t>о</w:t>
      </w:r>
      <w:bookmarkStart w:id="0" w:name="_GoBack"/>
      <w:bookmarkEnd w:id="0"/>
      <w:r w:rsidRPr="0004070F">
        <w:t xml:space="preserve"> II квартале 2019 года обращений граждан о возможных коррупционных правонарушениях не поступало.</w:t>
      </w:r>
    </w:p>
    <w:sectPr w:rsidR="00A53245" w:rsidRPr="00040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F4"/>
    <w:rsid w:val="0004070F"/>
    <w:rsid w:val="001F67F4"/>
    <w:rsid w:val="005E28D7"/>
    <w:rsid w:val="00892D71"/>
    <w:rsid w:val="00A5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2023-04-25T08:09:00Z</dcterms:created>
  <dcterms:modified xsi:type="dcterms:W3CDTF">2023-04-25T08:17:00Z</dcterms:modified>
</cp:coreProperties>
</file>