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работы администрации </w:t>
      </w:r>
      <w:r w:rsidRPr="00F9750E">
        <w:rPr>
          <w:rFonts w:ascii="Times New Roman" w:hAnsi="Times New Roman"/>
          <w:sz w:val="24"/>
          <w:szCs w:val="24"/>
        </w:rPr>
        <w:t>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="000745B2" w:rsidRPr="00F9750E">
        <w:rPr>
          <w:rFonts w:ascii="Times New Roman" w:hAnsi="Times New Roman"/>
          <w:sz w:val="24"/>
          <w:szCs w:val="24"/>
        </w:rPr>
        <w:t>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государственных учреждениях</w:t>
      </w:r>
      <w:r w:rsidR="000745B2" w:rsidRPr="00F9750E">
        <w:rPr>
          <w:rFonts w:ascii="Times New Roman" w:hAnsi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/>
          <w:sz w:val="24"/>
          <w:szCs w:val="24"/>
        </w:rPr>
        <w:t xml:space="preserve">а, </w:t>
      </w:r>
      <w:r>
        <w:rPr>
          <w:rFonts w:ascii="Times New Roman" w:hAnsi="Times New Roman"/>
          <w:sz w:val="24"/>
          <w:szCs w:val="24"/>
        </w:rPr>
        <w:br/>
        <w:t xml:space="preserve">подведомственных </w:t>
      </w:r>
      <w:r w:rsidRPr="00F9750E">
        <w:rPr>
          <w:rFonts w:ascii="Times New Roman" w:hAnsi="Times New Roman"/>
          <w:sz w:val="24"/>
          <w:szCs w:val="24"/>
        </w:rPr>
        <w:t>администрации 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Санкт-Петербурга, </w:t>
      </w:r>
      <w:r w:rsidR="000745B2" w:rsidRPr="00F9750E">
        <w:rPr>
          <w:rFonts w:ascii="Times New Roman" w:hAnsi="Times New Roman"/>
          <w:sz w:val="24"/>
          <w:szCs w:val="24"/>
        </w:rPr>
        <w:t>на 2018-2022 годы</w:t>
      </w:r>
    </w:p>
    <w:p w:rsidR="000745B2" w:rsidRPr="00F9750E" w:rsidRDefault="000139E4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DD3E31">
        <w:rPr>
          <w:rFonts w:ascii="Times New Roman" w:hAnsi="Times New Roman"/>
          <w:sz w:val="24"/>
          <w:szCs w:val="24"/>
        </w:rPr>
        <w:t xml:space="preserve"> </w:t>
      </w:r>
      <w:r w:rsidRPr="000139E4">
        <w:rPr>
          <w:rFonts w:ascii="Times New Roman" w:hAnsi="Times New Roman"/>
          <w:sz w:val="24"/>
          <w:szCs w:val="24"/>
        </w:rPr>
        <w:t>2</w:t>
      </w:r>
      <w:r w:rsidR="00DD3E31">
        <w:rPr>
          <w:rFonts w:ascii="Times New Roman" w:hAnsi="Times New Roman"/>
          <w:sz w:val="24"/>
          <w:szCs w:val="24"/>
        </w:rPr>
        <w:t>02</w:t>
      </w:r>
      <w:r w:rsidR="00FC608E">
        <w:rPr>
          <w:rFonts w:ascii="Times New Roman" w:hAnsi="Times New Roman"/>
          <w:sz w:val="24"/>
          <w:szCs w:val="24"/>
        </w:rPr>
        <w:t>2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  <w:bookmarkStart w:id="0" w:name="_GoBack"/>
      <w:bookmarkEnd w:id="0"/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5"/>
        <w:gridCol w:w="5879"/>
        <w:gridCol w:w="8046"/>
      </w:tblGrid>
      <w:tr w:rsidR="005A7B22" w:rsidRPr="005A7B22" w:rsidTr="0096501F">
        <w:trPr>
          <w:tblHeader/>
        </w:trPr>
        <w:tc>
          <w:tcPr>
            <w:tcW w:w="0" w:type="auto"/>
            <w:hideMark/>
          </w:tcPr>
          <w:p w:rsidR="00474E07" w:rsidRPr="005A7B2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019" w:type="pct"/>
            <w:hideMark/>
          </w:tcPr>
          <w:p w:rsidR="00474E07" w:rsidRPr="005A7B2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63" w:type="pct"/>
            <w:hideMark/>
          </w:tcPr>
          <w:p w:rsidR="00474E07" w:rsidRPr="005A7B22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5A7B22" w:rsidRPr="005A7B22" w:rsidTr="0096501F">
        <w:trPr>
          <w:tblHeader/>
        </w:trPr>
        <w:tc>
          <w:tcPr>
            <w:tcW w:w="0" w:type="auto"/>
            <w:hideMark/>
          </w:tcPr>
          <w:p w:rsidR="00474E07" w:rsidRPr="005A7B2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019" w:type="pct"/>
            <w:hideMark/>
          </w:tcPr>
          <w:p w:rsidR="00474E07" w:rsidRPr="005A7B2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63" w:type="pct"/>
            <w:hideMark/>
          </w:tcPr>
          <w:p w:rsidR="00474E07" w:rsidRPr="005A7B2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B22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5A7B22" w:rsidRPr="005A7B22" w:rsidTr="0096501F">
        <w:tc>
          <w:tcPr>
            <w:tcW w:w="218" w:type="pct"/>
          </w:tcPr>
          <w:p w:rsidR="004911EE" w:rsidRPr="005A7B22" w:rsidRDefault="004911EE" w:rsidP="004911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pct"/>
          </w:tcPr>
          <w:p w:rsidR="004911EE" w:rsidRPr="005A7B22" w:rsidRDefault="004911EE" w:rsidP="004911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Проведение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763" w:type="pct"/>
          </w:tcPr>
          <w:p w:rsidR="006141B9" w:rsidRPr="005A7B22" w:rsidRDefault="006141B9" w:rsidP="006141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17.02.2022 в администрации Петродворцового района Санкт-Петербурга проведен семинар с руководителями государственных учреждений, подведомственных администрации, на тему: «Представление сведений о доходах, об имуществе и обязательствах имущественного характера в 2022 году. Основные моменты, на которые необходимо обратить внимание при заполнении сведений.».</w:t>
            </w:r>
          </w:p>
          <w:p w:rsidR="004911EE" w:rsidRPr="005A7B22" w:rsidRDefault="006141B9" w:rsidP="006141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ходе семинара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</w:tc>
      </w:tr>
      <w:tr w:rsidR="005A7B22" w:rsidRPr="005A7B22" w:rsidTr="0096501F">
        <w:tc>
          <w:tcPr>
            <w:tcW w:w="218" w:type="pct"/>
          </w:tcPr>
          <w:p w:rsidR="006D3E20" w:rsidRPr="005A7B22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pct"/>
          </w:tcPr>
          <w:p w:rsidR="006D3E20" w:rsidRPr="005A7B22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763" w:type="pct"/>
          </w:tcPr>
          <w:p w:rsidR="006141B9" w:rsidRPr="005A7B22" w:rsidRDefault="006141B9" w:rsidP="006141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14.04.2022 проведен семинар «Ведение документации по противодействию коррупции в учреждениях».</w:t>
            </w:r>
          </w:p>
          <w:p w:rsidR="006141B9" w:rsidRPr="005A7B22" w:rsidRDefault="006141B9" w:rsidP="006141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Проведены методические консультации с должностными лицами, ответственными за профилактику коррупционных и иных правонарушений.</w:t>
            </w:r>
          </w:p>
          <w:p w:rsidR="006D3E20" w:rsidRPr="005A7B22" w:rsidRDefault="006141B9" w:rsidP="006141B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14.11.2022 состоялся </w:t>
            </w:r>
            <w:proofErr w:type="spellStart"/>
            <w:r w:rsidRPr="005A7B22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5A7B22">
              <w:rPr>
                <w:rFonts w:ascii="Times New Roman" w:hAnsi="Times New Roman"/>
                <w:sz w:val="24"/>
                <w:szCs w:val="24"/>
              </w:rPr>
              <w:t xml:space="preserve"> «Антикоррупционное просвещение в образовательных организациях: приемы, формы, подходы»</w:t>
            </w:r>
          </w:p>
        </w:tc>
      </w:tr>
      <w:tr w:rsidR="005A7B22" w:rsidRPr="005A7B22" w:rsidTr="0096501F">
        <w:tc>
          <w:tcPr>
            <w:tcW w:w="218" w:type="pct"/>
          </w:tcPr>
          <w:p w:rsidR="006D3E20" w:rsidRPr="005A7B22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pct"/>
          </w:tcPr>
          <w:p w:rsidR="006D3E20" w:rsidRPr="005A7B22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7" w:history="1">
              <w:r w:rsidRPr="005A7B22">
                <w:rPr>
                  <w:rFonts w:ascii="Times New Roman" w:hAnsi="Times New Roman"/>
                  <w:sz w:val="24"/>
                  <w:szCs w:val="24"/>
                </w:rPr>
                <w:t>Федерального закона от 05.04.2013 № 44-ФЗ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5A7B22">
              <w:rPr>
                <w:rFonts w:ascii="Times New Roman" w:hAnsi="Times New Roman"/>
                <w:sz w:val="24"/>
                <w:szCs w:val="24"/>
              </w:rPr>
              <w:t xml:space="preserve">» (далее - Федеральный закон от 05.04.2013 № 44-ФЗ) (при поступлении в администрацию обращений граждан, общественных объединений или объединений юридических лиц) </w:t>
            </w:r>
          </w:p>
        </w:tc>
        <w:tc>
          <w:tcPr>
            <w:tcW w:w="2763" w:type="pct"/>
          </w:tcPr>
          <w:p w:rsidR="001A5E37" w:rsidRPr="005A7B22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5A7B22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Администрацией Петродворцового района осуществляется контроль за своевременностью размещения необходимой информации. Любые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6D3E20" w:rsidRPr="005A7B22" w:rsidRDefault="006D3E20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19" w:type="pct"/>
            <w:hideMark/>
          </w:tcPr>
          <w:p w:rsidR="006D3E20" w:rsidRPr="005A7B22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Осуществление контроля за деятельностью ГУ Федерального закона от 05.04.2013 № 44-ФЗ</w:t>
            </w:r>
          </w:p>
        </w:tc>
        <w:tc>
          <w:tcPr>
            <w:tcW w:w="2763" w:type="pct"/>
            <w:hideMark/>
          </w:tcPr>
          <w:p w:rsidR="001A5E37" w:rsidRPr="005A7B22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5A7B22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5A7B22" w:rsidRPr="005A7B22" w:rsidTr="0096501F">
        <w:tc>
          <w:tcPr>
            <w:tcW w:w="218" w:type="pct"/>
          </w:tcPr>
          <w:p w:rsidR="006D3E20" w:rsidRPr="005A7B22" w:rsidRDefault="00D3463E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pct"/>
          </w:tcPr>
          <w:p w:rsidR="006D3E20" w:rsidRPr="005A7B22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ГУ по вопросам противодействия коррупции на официальных сайтах ГУ в сети «Интернет»</w:t>
            </w:r>
          </w:p>
        </w:tc>
        <w:tc>
          <w:tcPr>
            <w:tcW w:w="2763" w:type="pct"/>
          </w:tcPr>
          <w:p w:rsidR="006D3E20" w:rsidRPr="005A7B22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соответствии с распоряжением Администрации Губернатора Санкт-Петербурга от 20.04.2018 № 9-ра в разделе «Противодействие коррупции». 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D3463E" w:rsidRPr="005A7B22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pct"/>
            <w:hideMark/>
          </w:tcPr>
          <w:p w:rsidR="00D3463E" w:rsidRPr="005A7B22" w:rsidRDefault="00D3463E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63" w:type="pct"/>
            <w:hideMark/>
          </w:tcPr>
          <w:p w:rsidR="00D3463E" w:rsidRPr="005A7B22" w:rsidRDefault="008B10B8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75</w:t>
            </w:r>
            <w:r w:rsidRPr="005A7B22">
              <w:rPr>
                <w:rFonts w:ascii="Times New Roman" w:hAnsi="Times New Roman"/>
              </w:rPr>
              <w:t xml:space="preserve">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 1 руководитель ГУ (сведения не представлены). Также сведения о доходах, об имуществе и обязательствах имущественного характера представили 2 сотрудника ГУ, исполняющих обязанности руководителей ГУ.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D3463E" w:rsidRPr="005A7B22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019" w:type="pct"/>
            <w:hideMark/>
          </w:tcPr>
          <w:p w:rsidR="00D3463E" w:rsidRPr="005A7B22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763" w:type="pct"/>
            <w:hideMark/>
          </w:tcPr>
          <w:p w:rsidR="00D3463E" w:rsidRPr="005A7B22" w:rsidRDefault="008B10B8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руководителей ГУ, подведомственных администрации Петродворцового района Санкт-Петербурга, их супруг (супругов) и несовершеннолетних детей за период 01.01.2021-31.12.2021 размещены на официальном сайте администрации 20.05.2022.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8B10B8" w:rsidRPr="005A7B22" w:rsidRDefault="008B10B8" w:rsidP="008B1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2019" w:type="pct"/>
            <w:hideMark/>
          </w:tcPr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63" w:type="pct"/>
            <w:hideMark/>
          </w:tcPr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2022 году проверки не проводились.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5A7B22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5A7B2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63" w:type="pct"/>
            <w:hideMark/>
          </w:tcPr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В 1 полугодии 2022 года осуществлен анализ деятельности ГУ по реализации положений </w:t>
            </w:r>
            <w:hyperlink r:id="rId9" w:history="1">
              <w:r w:rsidRPr="005A7B22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5A7B22">
              <w:rPr>
                <w:rFonts w:ascii="Times New Roman" w:hAnsi="Times New Roman"/>
                <w:sz w:val="24"/>
                <w:szCs w:val="24"/>
              </w:rPr>
              <w:t xml:space="preserve"> в 7 государственных учреждениях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br/>
              <w:t xml:space="preserve">(4 учреждения образования, 3 учреждения социального обслуживания населения). Во 2 полугодии 2022 года – в 5 учреждениях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br/>
              <w:t>(1 учреждение здравоохранения, 3 учреждения социального обслуживания населения, 1 учреждение образования). Учреждениями приняты меры по соблюдению антикоррупционного законодательства: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разработаны и утверждены планы по противодействию коррупции в учреждениях на 2018-2022 годы;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8B10B8" w:rsidRPr="005A7B22" w:rsidRDefault="008B10B8" w:rsidP="008B10B8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pacing w:val="-4"/>
                <w:sz w:val="24"/>
                <w:szCs w:val="24"/>
              </w:rPr>
              <w:t>во всех учреждениях размещены мини-плакаты, направленные на профилактику коррупционных правонарушений, а также информация об адресах, телефонах и электронных адресах государственных органов, по которым граждане могут сообщить о фактах коррупции;</w:t>
            </w:r>
          </w:p>
          <w:p w:rsidR="00E05C80" w:rsidRPr="005A7B22" w:rsidRDefault="008B10B8" w:rsidP="008B10B8">
            <w:pPr>
              <w:tabs>
                <w:tab w:val="left" w:pos="423"/>
              </w:tabs>
              <w:spacing w:after="0" w:line="240" w:lineRule="auto"/>
              <w:ind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019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63" w:type="pct"/>
            <w:hideMark/>
          </w:tcPr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В 2022 года в соответствии с Регламентом осуществления администрацией Петродворцового района Санкт-Петербурга внутреннего финансового характера, утвержденного распоряжением администрации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br/>
              <w:t>от 18.10.2018 № 4833-р, проверок по осуществлению контроля качества предоставляемых платных услуг ГУ не проводилось.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Также осуществляется постоянный контроль за организацией и предоставлением платных услуг (далее – ПОУ) в образовательных учреждениях (далее – ОУ) района. В январе 2022 года образовательными учреждениями, оказывающими платные услуги обучающимся, подготовлены отчёты по анализу деятельности за 2021 год.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Оказание ПОУ регламентируются нормативными документами федерального, регионального уровней, локальными актами ОУ. Во всех ОУ имеется лицензия на реализацию дополнительных образовательных программ для детей и взрослых, утверждены положения о порядке ПОУ, изданы приказы об организации вышеуказанной деятельности, об утверждении перечней и стоимости ПОУ, разработаны и утверждены учебные планы, рабочие программы, расписание учебных занятий, штатные расписания и тарификационные списки работников, участвующих в оказании ПОУ, заключены договоры с потребителями услуг.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>ПОУ оказываются за рамками учебной программы в свободное от учебного процесса время. Вся документация и актуальная информация по оказанию платных образовательных услуг размещена на официальных сайтах ОУ в разделе «Платные услуги».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В 2022-2023 учебном году платные услуги предоставляются 18 ОУ: 15 школами, 1 детским садом и 2 учреждениями дополнительного образования (приказ от 30.08.2022 № 162-кп). Платные услуги предоставляются с соблюдением требований </w:t>
            </w:r>
            <w:proofErr w:type="spellStart"/>
            <w:r w:rsidRPr="005A7B22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5A7B22">
              <w:rPr>
                <w:rFonts w:ascii="Times New Roman" w:hAnsi="Times New Roman"/>
                <w:sz w:val="24"/>
                <w:szCs w:val="24"/>
              </w:rPr>
              <w:t xml:space="preserve"> к устройству, содержанию и организации работы ОУ.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декабре 2022 года проведён мониторинг мнения родителей (законных представителей) обучающихся по вопросам востребованности и удовлетворённости потребителей качеством предоставляемых ПОУ, привлечения и расходования добровольных пожертвований и целевых взносов с физических лиц. Информация о результатах мониторинга направлена в Комитет по образованию исх. от 06.12.2022 № 01-18-7935/22-0-1.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срок до 15 марта руководители ОУ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за предшествующий календарный год, в том числе на официальном сайте ОУ.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течение 2022 года в подведомственных учреждениях проводились:</w:t>
            </w:r>
          </w:p>
          <w:p w:rsidR="008B10B8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родителей (законных представителей) обучающихся образовательных учреждений; </w:t>
            </w:r>
          </w:p>
          <w:p w:rsidR="00E05C80" w:rsidRPr="005A7B22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В повестку совещаний с руководителями ОУ 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ОУ (протоколы совещания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br/>
              <w:t>от 08.06.2022, 08.12.2022).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019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63" w:type="pct"/>
            <w:hideMark/>
          </w:tcPr>
          <w:p w:rsidR="00202088" w:rsidRPr="005A7B22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 4833-р:</w:t>
            </w:r>
          </w:p>
          <w:p w:rsidR="00202088" w:rsidRPr="005A7B22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1 полугодии 2021 года проведено 1 внеплановое контрольное мероприятие в СПб ГБУ спортивная школа «Манеж» и 3 плановых контрольных мероприятия (ГБДОУ детский сад № 28; ГБУ СШОР Петродворцового района Санкт-Петербурга; СПб ГБУ ДО Детская музыкальная школа № 22) на предмет наличия и соответствия законодательству принятых локальных нормативных актов, касающихся системы оплаты труда. 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  <w:p w:rsidR="00202088" w:rsidRPr="005A7B22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Во 2 полугодии 2021 года проведены 3 плановых контрольных мероприятия в СПб ГБОУ СОШ № 529; ГБДОУ детский сад№ 23, СПб ГБУ СОН «Центр социальной реабилитации инвалидов и детей-инвалидов Петродворцового района Санкт-Петербурга» на предмет наличия и соответствия законодательству принятых локальных нормативных активов, касающихся системы оплаты труда.</w:t>
            </w:r>
          </w:p>
          <w:p w:rsidR="00E05C80" w:rsidRPr="005A7B22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</w:tc>
      </w:tr>
      <w:tr w:rsidR="005A7B22" w:rsidRPr="005A7B22" w:rsidTr="0096501F">
        <w:tc>
          <w:tcPr>
            <w:tcW w:w="218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2019" w:type="pct"/>
            <w:hideMark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63" w:type="pct"/>
            <w:hideMark/>
          </w:tcPr>
          <w:p w:rsidR="00E05C80" w:rsidRPr="005A7B22" w:rsidRDefault="008B10B8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br/>
              <w:t>В 2022 году в государственных учреждениях в соответствии с планами проведены заседания комиссий по противодействию коррупции в ГУ, а также внеплановые заседания (в 1 квартале проведены заседания в 32 ГУ, во 2 квартале – в 66 ГУ, в 3 квартале – в 25 ГУ, в 4 квартале – в 76 ГУ).</w:t>
            </w:r>
            <w:r w:rsidR="00202088" w:rsidRPr="005A7B22">
              <w:rPr>
                <w:rFonts w:ascii="Times New Roman" w:hAnsi="Times New Roman"/>
                <w:sz w:val="24"/>
                <w:szCs w:val="24"/>
              </w:rPr>
              <w:t>, во 2 квартале – в 66 ГУ, в 3 квартале – в 38 ГУ, в 4 квартале – в 66 ГУ).</w:t>
            </w:r>
          </w:p>
        </w:tc>
      </w:tr>
      <w:tr w:rsidR="005A7B22" w:rsidRPr="005A7B22" w:rsidTr="0096501F">
        <w:tc>
          <w:tcPr>
            <w:tcW w:w="218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9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Анализ заявлений и обращений граждан на предмет наличия в них информации о фактах коррупционных правонарушений в ГУ</w:t>
            </w:r>
          </w:p>
        </w:tc>
        <w:tc>
          <w:tcPr>
            <w:tcW w:w="2763" w:type="pct"/>
          </w:tcPr>
          <w:p w:rsidR="00E05C80" w:rsidRPr="005A7B22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Обращений граждан в 2021 году о коррупции в администрацию не поступало</w:t>
            </w:r>
            <w:r w:rsidR="00CE194D" w:rsidRPr="005A7B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A7B22" w:rsidRPr="005A7B22" w:rsidTr="0096501F">
        <w:tc>
          <w:tcPr>
            <w:tcW w:w="218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9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63" w:type="pct"/>
          </w:tcPr>
          <w:p w:rsidR="006F01DA" w:rsidRPr="005A7B22" w:rsidRDefault="006F01DA" w:rsidP="006F01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Я и мой мир», «Я в мире, мир во вне» - 1-4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Социальная практика» - 5-7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Обществознание. Права человека в свободной стране» - 8-9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Основы правоведения» - 10-11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Обществознание» - 10-11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Исторический опыт, проблемы и пути реализации» - 10-11 классы;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 в современной России, как одно из направлений воспитания гражданина с активной жизненной позицией»;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мировоззрения школьников в предметном обучении»;</w:t>
            </w:r>
          </w:p>
          <w:p w:rsidR="006F01DA" w:rsidRPr="005A7B22" w:rsidRDefault="006F01DA" w:rsidP="006F01DA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грамотности» - 9 класс.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Учебными программами основного образования, в которые включены модули и темы антикоррупционной направленности, охвачены более 12 000 обучающихся.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 2022 году организованы и проведены следующие мероприятия: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блиц-турниры</w:t>
            </w:r>
            <w:proofErr w:type="gram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, викторины, тематические классные часы, диспуты, практикумы, деловые игры, 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, круглые столы, дискуссии, 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проведены тематические мероприятия, посвященные Международному дню борьбы с коррупцией, дню прав человека, дню Конституции РФ, а также в рамках месячника правовых знаний: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«Ответственность. Мораль и законы», «Можно ли одолеть коррупцию», «Требование к человеку, обличённому властью», «Успех без нарушений», «Интернет-мошенники», «Ответственность за коррупционные правонарушения», «По законам справедливости»;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- беседы «Хранители порядка», «Опасные игры с деньгами», «Взять нельзя отказать», «Деньги свои и чужие», «Кого мы называем добрым?»;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 социальный практикум «Боремся с коррупцией»;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 дискуссия «Коррупция как особый вид правонарушения», «Откуда берётся коррупция?»;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- викторины «Права и обязанности школьника», «Азбука прав ребёнка», «Правда всегда побеждает»;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 онлайн-игра «Раскрой преступление»; игры «Сердечко честности», «Бизнес-город»;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родительские собрания «Семейные ценности – залог успешного воспитания современного подростка», «Правовое воспитание. Права и уголовная ответственность несовершеннолетних»;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рисунков «Правовое путешествие по сказкам»;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- акция «Честные руки»;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 для родителей (законных представителей обучающихся):</w:t>
            </w: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 беседы, круглые столы, лекции, единые Дни открытых дверей, родительские собрания с включением вопросов о подготовке к ГИА 2022, 2023, о порядке привлечения благотворительных средств от физических лиц и организаций и мерах по предупреждению незаконного сбора средств с родителей (законных представителей); размещение информации в родительских классных группах в социальных сетях «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» по темам антикоррупционной направленности;</w:t>
            </w:r>
          </w:p>
          <w:p w:rsidR="006F01DA" w:rsidRPr="005A7B22" w:rsidRDefault="006F01DA" w:rsidP="006F01DA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i/>
                <w:sz w:val="24"/>
                <w:szCs w:val="24"/>
              </w:rPr>
              <w:t>- для педагогов и сотрудников ОУ:</w:t>
            </w: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трудовых коллективов, педагогические советы, лекционные занятия, заседания МО классных руководителей с рассмотрением вопросов противодействия коррупции;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Ковалева Инна Борисовна, классный руководитель ГБОУ № 417, стала лауреатом городского конкурса классных руководителей в номинации «Лучшая организация антикоррупционного образования, воспитания и просвещения школьников»;</w:t>
            </w:r>
          </w:p>
          <w:p w:rsidR="006F01DA" w:rsidRPr="005A7B22" w:rsidRDefault="006F01DA" w:rsidP="006F01DA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i/>
                <w:sz w:val="24"/>
                <w:szCs w:val="24"/>
              </w:rPr>
              <w:t>- для ответственных за антикоррупционное образование</w:t>
            </w: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учреждениях: семинар «Ведение документации по противодействию коррупции в образовательных учреждениях» (14.04.2022), 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 «Антикоррупционное просвещение в образовательных организациях: приемы, формы, подходы» (14.11.2022); методические консультации по вопросам ведения документации, организации деятельности по профилактике коррупционных и иных правонарушений, размещения необходимой информации на сайте ОУ в разделе «Противодействие коррупции»;</w:t>
            </w:r>
          </w:p>
          <w:p w:rsidR="006F01DA" w:rsidRPr="005A7B22" w:rsidRDefault="006F01DA" w:rsidP="006F01DA">
            <w:pPr>
              <w:pStyle w:val="a7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i/>
                <w:sz w:val="24"/>
                <w:szCs w:val="24"/>
              </w:rPr>
              <w:t>- для руководителей ОУ:</w:t>
            </w: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«Порядок предоставления сведений о доходах (расходах) об имуществе и обязательствах имущественного характера в 2022 году» (17.03.2022), методические консультации.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 1 полугодии 2022 года прошли курсы повышения квалификации по теме «Противодействие коррупции» 25 человек, во 2 полугодии – 16 человек, всего обучен 41 человек (13 руководителей и 28 ответственных лиц за профилактику коррупционных и иных правонарушений).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ОУ изготовлены памятки, листовки, содержащие информацию о видах юридической ответственности за коррупцию; разработаны социальные баннеры на тему «Противодействие коррупции»; </w:t>
            </w:r>
            <w:r w:rsidRPr="005A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созданы и размещены информационные ролики и памятки «Скажем коррупции нет!», «Детям о коррупции» в социальной группе в «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</w:t>
            </w:r>
            <w:proofErr w:type="spellStart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», на информационных стендах размещается информация по антикоррупционному воспитанию и безопасности детей.</w:t>
            </w:r>
          </w:p>
          <w:p w:rsidR="006F01DA" w:rsidRPr="005A7B22" w:rsidRDefault="006F01DA" w:rsidP="006F01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B22">
              <w:rPr>
                <w:rFonts w:ascii="Times New Roman" w:hAnsi="Times New Roman" w:cs="Times New Roman"/>
                <w:sz w:val="24"/>
                <w:szCs w:val="24"/>
              </w:rPr>
              <w:t>Во всех 19 общеобразовательных учреждениях проводилось тестирование обучающихся по формированию антикоррупционного мировоззрения, в котором приняли участие 1955 учащихся (14,4%).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E05C80" w:rsidRPr="005A7B22" w:rsidRDefault="006F01DA" w:rsidP="006F0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образовательных учреждениях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школьников; результаты анализируются, обсуждаются и используются при планировании работы по данному направлению. Информация направлена в Комитет по образованию (исх. от 14.06.2022 № 01-18-953/22-0-0).</w:t>
            </w:r>
          </w:p>
        </w:tc>
      </w:tr>
      <w:tr w:rsidR="005A7B22" w:rsidRPr="005A7B22" w:rsidTr="0096501F">
        <w:tc>
          <w:tcPr>
            <w:tcW w:w="218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9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Обеспечение взаимодействия ГУ с правоохранительными органами</w:t>
            </w:r>
          </w:p>
        </w:tc>
        <w:tc>
          <w:tcPr>
            <w:tcW w:w="2763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в ГУ назначены ответственные за взаимодействие с Отделом МВД России по Петродворцовому району г. Санкт-Петербурга</w:t>
            </w:r>
          </w:p>
        </w:tc>
      </w:tr>
      <w:tr w:rsidR="005A7B22" w:rsidRPr="005A7B22" w:rsidTr="0096501F">
        <w:tc>
          <w:tcPr>
            <w:tcW w:w="218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19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наличия на информационных стендах в ГУ информации: о номерах телефонов, почтовых и электронных адресах администрации района, прокуратуры </w:t>
            </w: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>Петродворцового района Санкт-Петербурга и отдела Министерства внутренних дел России по Петродворцовому району г. Санкт-Петербурга, по которым можно сообщить о наличии в действиях</w:t>
            </w:r>
          </w:p>
        </w:tc>
        <w:tc>
          <w:tcPr>
            <w:tcW w:w="2763" w:type="pct"/>
          </w:tcPr>
          <w:p w:rsidR="00E05C80" w:rsidRPr="005A7B2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B22">
              <w:rPr>
                <w:rFonts w:ascii="Times New Roman" w:hAnsi="Times New Roman"/>
                <w:sz w:val="24"/>
                <w:szCs w:val="24"/>
              </w:rPr>
              <w:lastRenderedPageBreak/>
              <w:t>Стенды, содержащие систематизированную информацию антикоррупционную характера, в зданиях учреждений имеются в наличии.</w:t>
            </w:r>
          </w:p>
        </w:tc>
      </w:tr>
    </w:tbl>
    <w:p w:rsidR="000D39CC" w:rsidRPr="00B53EFA" w:rsidRDefault="000D39CC" w:rsidP="00162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03574E">
      <w:headerReference w:type="default" r:id="rId10"/>
      <w:pgSz w:w="16838" w:h="11906" w:orient="landscape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297" w:rsidRDefault="00460297" w:rsidP="00EC0A28">
      <w:pPr>
        <w:spacing w:after="0" w:line="240" w:lineRule="auto"/>
      </w:pPr>
      <w:r>
        <w:separator/>
      </w:r>
    </w:p>
  </w:endnote>
  <w:endnote w:type="continuationSeparator" w:id="0">
    <w:p w:rsidR="00460297" w:rsidRDefault="00460297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297" w:rsidRDefault="00460297" w:rsidP="00EC0A28">
      <w:pPr>
        <w:spacing w:after="0" w:line="240" w:lineRule="auto"/>
      </w:pPr>
      <w:r>
        <w:separator/>
      </w:r>
    </w:p>
  </w:footnote>
  <w:footnote w:type="continuationSeparator" w:id="0">
    <w:p w:rsidR="00460297" w:rsidRDefault="00460297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068602"/>
      <w:docPartObj>
        <w:docPartGallery w:val="Page Numbers (Top of Page)"/>
        <w:docPartUnique/>
      </w:docPartObj>
    </w:sdtPr>
    <w:sdtEndPr/>
    <w:sdtContent>
      <w:p w:rsidR="004911EE" w:rsidRDefault="004911E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B22">
          <w:rPr>
            <w:noProof/>
          </w:rPr>
          <w:t>2</w:t>
        </w:r>
        <w:r>
          <w:fldChar w:fldCharType="end"/>
        </w:r>
      </w:p>
    </w:sdtContent>
  </w:sdt>
  <w:p w:rsidR="004911EE" w:rsidRDefault="004911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73DD"/>
    <w:rsid w:val="00007760"/>
    <w:rsid w:val="000139E4"/>
    <w:rsid w:val="000215C7"/>
    <w:rsid w:val="000216D5"/>
    <w:rsid w:val="00027F21"/>
    <w:rsid w:val="00030C57"/>
    <w:rsid w:val="00031F32"/>
    <w:rsid w:val="00034C2B"/>
    <w:rsid w:val="0003574E"/>
    <w:rsid w:val="00044922"/>
    <w:rsid w:val="00045622"/>
    <w:rsid w:val="0005140B"/>
    <w:rsid w:val="00054263"/>
    <w:rsid w:val="00056C65"/>
    <w:rsid w:val="000601A4"/>
    <w:rsid w:val="00062B90"/>
    <w:rsid w:val="000664C8"/>
    <w:rsid w:val="00066595"/>
    <w:rsid w:val="000700CF"/>
    <w:rsid w:val="000745B2"/>
    <w:rsid w:val="000753DE"/>
    <w:rsid w:val="00077D88"/>
    <w:rsid w:val="000801FB"/>
    <w:rsid w:val="000807CC"/>
    <w:rsid w:val="000833C5"/>
    <w:rsid w:val="000868EE"/>
    <w:rsid w:val="00090FF7"/>
    <w:rsid w:val="000933E6"/>
    <w:rsid w:val="00095020"/>
    <w:rsid w:val="000961F4"/>
    <w:rsid w:val="000A09EC"/>
    <w:rsid w:val="000A3C3F"/>
    <w:rsid w:val="000A46D8"/>
    <w:rsid w:val="000C45C2"/>
    <w:rsid w:val="000C6505"/>
    <w:rsid w:val="000D39CC"/>
    <w:rsid w:val="000D6555"/>
    <w:rsid w:val="000D693F"/>
    <w:rsid w:val="000D748D"/>
    <w:rsid w:val="000E799C"/>
    <w:rsid w:val="000F75A5"/>
    <w:rsid w:val="00102390"/>
    <w:rsid w:val="0010303F"/>
    <w:rsid w:val="00104128"/>
    <w:rsid w:val="00106054"/>
    <w:rsid w:val="00106724"/>
    <w:rsid w:val="00111191"/>
    <w:rsid w:val="001111FE"/>
    <w:rsid w:val="0012414C"/>
    <w:rsid w:val="00133262"/>
    <w:rsid w:val="001344EF"/>
    <w:rsid w:val="00137690"/>
    <w:rsid w:val="00137B23"/>
    <w:rsid w:val="001424CE"/>
    <w:rsid w:val="00143770"/>
    <w:rsid w:val="00143FD4"/>
    <w:rsid w:val="001626D8"/>
    <w:rsid w:val="00162BB6"/>
    <w:rsid w:val="00174B57"/>
    <w:rsid w:val="001754EF"/>
    <w:rsid w:val="00175A7E"/>
    <w:rsid w:val="001870E5"/>
    <w:rsid w:val="00187AEA"/>
    <w:rsid w:val="0019592A"/>
    <w:rsid w:val="001A5E37"/>
    <w:rsid w:val="001B2D7A"/>
    <w:rsid w:val="001B5495"/>
    <w:rsid w:val="001B6EEB"/>
    <w:rsid w:val="001C59C7"/>
    <w:rsid w:val="001E3C2B"/>
    <w:rsid w:val="001E41DC"/>
    <w:rsid w:val="001E7E4E"/>
    <w:rsid w:val="001F1B63"/>
    <w:rsid w:val="001F7BCE"/>
    <w:rsid w:val="002009BA"/>
    <w:rsid w:val="00202088"/>
    <w:rsid w:val="00212261"/>
    <w:rsid w:val="0021612C"/>
    <w:rsid w:val="00223CFE"/>
    <w:rsid w:val="00230524"/>
    <w:rsid w:val="002345BA"/>
    <w:rsid w:val="00235A32"/>
    <w:rsid w:val="002378F5"/>
    <w:rsid w:val="002458FD"/>
    <w:rsid w:val="002502AB"/>
    <w:rsid w:val="002541FB"/>
    <w:rsid w:val="00254BE5"/>
    <w:rsid w:val="00276D78"/>
    <w:rsid w:val="00277D6E"/>
    <w:rsid w:val="00280265"/>
    <w:rsid w:val="0028762C"/>
    <w:rsid w:val="00290490"/>
    <w:rsid w:val="00290498"/>
    <w:rsid w:val="002945CC"/>
    <w:rsid w:val="0029736A"/>
    <w:rsid w:val="002A19B9"/>
    <w:rsid w:val="002A2AEC"/>
    <w:rsid w:val="002A5876"/>
    <w:rsid w:val="002B0E01"/>
    <w:rsid w:val="002D06BF"/>
    <w:rsid w:val="002E661D"/>
    <w:rsid w:val="002E6FB3"/>
    <w:rsid w:val="002F4F2C"/>
    <w:rsid w:val="002F64FF"/>
    <w:rsid w:val="003032DB"/>
    <w:rsid w:val="0030374D"/>
    <w:rsid w:val="00304940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658CE"/>
    <w:rsid w:val="00382E2D"/>
    <w:rsid w:val="00383224"/>
    <w:rsid w:val="00385550"/>
    <w:rsid w:val="00385E9B"/>
    <w:rsid w:val="003A0CE9"/>
    <w:rsid w:val="003A25B1"/>
    <w:rsid w:val="003A3E7F"/>
    <w:rsid w:val="003A6458"/>
    <w:rsid w:val="003A64B7"/>
    <w:rsid w:val="003B0D26"/>
    <w:rsid w:val="003B4506"/>
    <w:rsid w:val="003C16BE"/>
    <w:rsid w:val="003D1487"/>
    <w:rsid w:val="003D14C9"/>
    <w:rsid w:val="003D4777"/>
    <w:rsid w:val="003D56F0"/>
    <w:rsid w:val="003D7616"/>
    <w:rsid w:val="003E0190"/>
    <w:rsid w:val="003E07CF"/>
    <w:rsid w:val="003E3F5E"/>
    <w:rsid w:val="003E6601"/>
    <w:rsid w:val="003E6E05"/>
    <w:rsid w:val="003F0F46"/>
    <w:rsid w:val="004010D0"/>
    <w:rsid w:val="0040220C"/>
    <w:rsid w:val="00405F3C"/>
    <w:rsid w:val="00406233"/>
    <w:rsid w:val="00407207"/>
    <w:rsid w:val="0040729E"/>
    <w:rsid w:val="00413AAF"/>
    <w:rsid w:val="004168EF"/>
    <w:rsid w:val="00424A92"/>
    <w:rsid w:val="00427287"/>
    <w:rsid w:val="0043074A"/>
    <w:rsid w:val="0043444E"/>
    <w:rsid w:val="00445CFC"/>
    <w:rsid w:val="004507A9"/>
    <w:rsid w:val="00455D43"/>
    <w:rsid w:val="00460297"/>
    <w:rsid w:val="0046032D"/>
    <w:rsid w:val="00463026"/>
    <w:rsid w:val="00466319"/>
    <w:rsid w:val="00473770"/>
    <w:rsid w:val="00474E07"/>
    <w:rsid w:val="00475F84"/>
    <w:rsid w:val="004911EE"/>
    <w:rsid w:val="004925E7"/>
    <w:rsid w:val="004A5B99"/>
    <w:rsid w:val="004A6B6D"/>
    <w:rsid w:val="004A7828"/>
    <w:rsid w:val="004B22E7"/>
    <w:rsid w:val="004B255E"/>
    <w:rsid w:val="004C5241"/>
    <w:rsid w:val="004C65D0"/>
    <w:rsid w:val="004D6D58"/>
    <w:rsid w:val="004D7A30"/>
    <w:rsid w:val="004D7EE6"/>
    <w:rsid w:val="004E1065"/>
    <w:rsid w:val="004F2C98"/>
    <w:rsid w:val="0050182C"/>
    <w:rsid w:val="00502E8F"/>
    <w:rsid w:val="00504920"/>
    <w:rsid w:val="0050695D"/>
    <w:rsid w:val="005208A1"/>
    <w:rsid w:val="0053582C"/>
    <w:rsid w:val="00536700"/>
    <w:rsid w:val="00537841"/>
    <w:rsid w:val="00537AD0"/>
    <w:rsid w:val="00541073"/>
    <w:rsid w:val="00541C4E"/>
    <w:rsid w:val="0055174D"/>
    <w:rsid w:val="00553837"/>
    <w:rsid w:val="00554AEE"/>
    <w:rsid w:val="0056186D"/>
    <w:rsid w:val="00561EA6"/>
    <w:rsid w:val="00571BA1"/>
    <w:rsid w:val="00582419"/>
    <w:rsid w:val="0058298D"/>
    <w:rsid w:val="005838A8"/>
    <w:rsid w:val="005869CA"/>
    <w:rsid w:val="00587CB2"/>
    <w:rsid w:val="0059152B"/>
    <w:rsid w:val="00595C65"/>
    <w:rsid w:val="00597AB0"/>
    <w:rsid w:val="005A6501"/>
    <w:rsid w:val="005A7B22"/>
    <w:rsid w:val="005B1460"/>
    <w:rsid w:val="005C2345"/>
    <w:rsid w:val="005D354A"/>
    <w:rsid w:val="005F0070"/>
    <w:rsid w:val="005F1022"/>
    <w:rsid w:val="005F268B"/>
    <w:rsid w:val="005F547E"/>
    <w:rsid w:val="0060193C"/>
    <w:rsid w:val="00601A55"/>
    <w:rsid w:val="00611717"/>
    <w:rsid w:val="0061277B"/>
    <w:rsid w:val="006141B9"/>
    <w:rsid w:val="00623936"/>
    <w:rsid w:val="00634BDD"/>
    <w:rsid w:val="00635372"/>
    <w:rsid w:val="0063545B"/>
    <w:rsid w:val="00643908"/>
    <w:rsid w:val="00644AFB"/>
    <w:rsid w:val="006524FC"/>
    <w:rsid w:val="00652635"/>
    <w:rsid w:val="00656557"/>
    <w:rsid w:val="0065675D"/>
    <w:rsid w:val="00660E73"/>
    <w:rsid w:val="00661C02"/>
    <w:rsid w:val="00664007"/>
    <w:rsid w:val="00664F5B"/>
    <w:rsid w:val="00683C24"/>
    <w:rsid w:val="00684235"/>
    <w:rsid w:val="00685278"/>
    <w:rsid w:val="00690663"/>
    <w:rsid w:val="00691565"/>
    <w:rsid w:val="006A0513"/>
    <w:rsid w:val="006A25CB"/>
    <w:rsid w:val="006A4D46"/>
    <w:rsid w:val="006B5714"/>
    <w:rsid w:val="006B72F4"/>
    <w:rsid w:val="006C49FB"/>
    <w:rsid w:val="006C790E"/>
    <w:rsid w:val="006D3E20"/>
    <w:rsid w:val="006F01DA"/>
    <w:rsid w:val="006F126E"/>
    <w:rsid w:val="006F2AB2"/>
    <w:rsid w:val="0071413C"/>
    <w:rsid w:val="00716167"/>
    <w:rsid w:val="0072380F"/>
    <w:rsid w:val="00726C26"/>
    <w:rsid w:val="00727161"/>
    <w:rsid w:val="00731A19"/>
    <w:rsid w:val="00732F42"/>
    <w:rsid w:val="00737041"/>
    <w:rsid w:val="007405E0"/>
    <w:rsid w:val="00743474"/>
    <w:rsid w:val="0075212B"/>
    <w:rsid w:val="007602B9"/>
    <w:rsid w:val="007616E7"/>
    <w:rsid w:val="00765B2F"/>
    <w:rsid w:val="00773A96"/>
    <w:rsid w:val="007904D0"/>
    <w:rsid w:val="00794F2E"/>
    <w:rsid w:val="00795C13"/>
    <w:rsid w:val="007B1DD5"/>
    <w:rsid w:val="007C5B9A"/>
    <w:rsid w:val="007D7300"/>
    <w:rsid w:val="007F1237"/>
    <w:rsid w:val="007F4291"/>
    <w:rsid w:val="007F6193"/>
    <w:rsid w:val="007F6296"/>
    <w:rsid w:val="00800505"/>
    <w:rsid w:val="00800E52"/>
    <w:rsid w:val="0080719F"/>
    <w:rsid w:val="00814232"/>
    <w:rsid w:val="008231F3"/>
    <w:rsid w:val="008253B0"/>
    <w:rsid w:val="00836415"/>
    <w:rsid w:val="008437B7"/>
    <w:rsid w:val="00846EA1"/>
    <w:rsid w:val="00847E90"/>
    <w:rsid w:val="00850881"/>
    <w:rsid w:val="0086243F"/>
    <w:rsid w:val="00880F38"/>
    <w:rsid w:val="008A340E"/>
    <w:rsid w:val="008B0DE4"/>
    <w:rsid w:val="008B10B8"/>
    <w:rsid w:val="008B53D8"/>
    <w:rsid w:val="008B62BE"/>
    <w:rsid w:val="008D1510"/>
    <w:rsid w:val="008D4D92"/>
    <w:rsid w:val="008D6FEC"/>
    <w:rsid w:val="008E2A56"/>
    <w:rsid w:val="008F17A7"/>
    <w:rsid w:val="008F46C0"/>
    <w:rsid w:val="008F6C8F"/>
    <w:rsid w:val="00902DF3"/>
    <w:rsid w:val="00906F94"/>
    <w:rsid w:val="0091706F"/>
    <w:rsid w:val="00927BD5"/>
    <w:rsid w:val="00930F3E"/>
    <w:rsid w:val="009330AF"/>
    <w:rsid w:val="009335F9"/>
    <w:rsid w:val="00934842"/>
    <w:rsid w:val="00940FA9"/>
    <w:rsid w:val="009526DB"/>
    <w:rsid w:val="0095449B"/>
    <w:rsid w:val="00960BE4"/>
    <w:rsid w:val="00961626"/>
    <w:rsid w:val="009628E8"/>
    <w:rsid w:val="0096501F"/>
    <w:rsid w:val="00966C15"/>
    <w:rsid w:val="009766BD"/>
    <w:rsid w:val="00984694"/>
    <w:rsid w:val="00984F27"/>
    <w:rsid w:val="00990BD8"/>
    <w:rsid w:val="009A31C4"/>
    <w:rsid w:val="009D0992"/>
    <w:rsid w:val="009D1E71"/>
    <w:rsid w:val="009D2962"/>
    <w:rsid w:val="009E19D8"/>
    <w:rsid w:val="009F0113"/>
    <w:rsid w:val="009F5F68"/>
    <w:rsid w:val="009F6E7C"/>
    <w:rsid w:val="009F754F"/>
    <w:rsid w:val="00A004DB"/>
    <w:rsid w:val="00A07319"/>
    <w:rsid w:val="00A07F0C"/>
    <w:rsid w:val="00A15435"/>
    <w:rsid w:val="00A15E5D"/>
    <w:rsid w:val="00A21CF4"/>
    <w:rsid w:val="00A21FA9"/>
    <w:rsid w:val="00A36482"/>
    <w:rsid w:val="00A40CFF"/>
    <w:rsid w:val="00A46B69"/>
    <w:rsid w:val="00A5436F"/>
    <w:rsid w:val="00A720E5"/>
    <w:rsid w:val="00A755AF"/>
    <w:rsid w:val="00A76E04"/>
    <w:rsid w:val="00A84B05"/>
    <w:rsid w:val="00A87082"/>
    <w:rsid w:val="00A901E3"/>
    <w:rsid w:val="00AA0C98"/>
    <w:rsid w:val="00AA2D85"/>
    <w:rsid w:val="00AA313F"/>
    <w:rsid w:val="00AB1AF4"/>
    <w:rsid w:val="00AB4964"/>
    <w:rsid w:val="00AB54C2"/>
    <w:rsid w:val="00AB6A00"/>
    <w:rsid w:val="00AB72FB"/>
    <w:rsid w:val="00AC05BC"/>
    <w:rsid w:val="00AC22CF"/>
    <w:rsid w:val="00AC24FC"/>
    <w:rsid w:val="00AD2329"/>
    <w:rsid w:val="00AD65D6"/>
    <w:rsid w:val="00AE1D4D"/>
    <w:rsid w:val="00AE4717"/>
    <w:rsid w:val="00AE5D15"/>
    <w:rsid w:val="00AF0C8C"/>
    <w:rsid w:val="00AF4067"/>
    <w:rsid w:val="00AF493D"/>
    <w:rsid w:val="00B0308C"/>
    <w:rsid w:val="00B05B43"/>
    <w:rsid w:val="00B15494"/>
    <w:rsid w:val="00B2425C"/>
    <w:rsid w:val="00B24967"/>
    <w:rsid w:val="00B31F94"/>
    <w:rsid w:val="00B3760A"/>
    <w:rsid w:val="00B44277"/>
    <w:rsid w:val="00B53CBA"/>
    <w:rsid w:val="00B53EFA"/>
    <w:rsid w:val="00B54833"/>
    <w:rsid w:val="00B62B75"/>
    <w:rsid w:val="00B6483A"/>
    <w:rsid w:val="00B71E96"/>
    <w:rsid w:val="00B85A84"/>
    <w:rsid w:val="00B86847"/>
    <w:rsid w:val="00B91990"/>
    <w:rsid w:val="00B929D8"/>
    <w:rsid w:val="00BA243E"/>
    <w:rsid w:val="00BA2D3D"/>
    <w:rsid w:val="00BA6154"/>
    <w:rsid w:val="00BB2981"/>
    <w:rsid w:val="00BC0479"/>
    <w:rsid w:val="00BC0761"/>
    <w:rsid w:val="00BC341F"/>
    <w:rsid w:val="00BD1166"/>
    <w:rsid w:val="00BD433E"/>
    <w:rsid w:val="00BE11D8"/>
    <w:rsid w:val="00BE5BDA"/>
    <w:rsid w:val="00BE5E35"/>
    <w:rsid w:val="00BE6C96"/>
    <w:rsid w:val="00BF532A"/>
    <w:rsid w:val="00BF61A6"/>
    <w:rsid w:val="00C030D2"/>
    <w:rsid w:val="00C06796"/>
    <w:rsid w:val="00C06A86"/>
    <w:rsid w:val="00C15B3B"/>
    <w:rsid w:val="00C15FBC"/>
    <w:rsid w:val="00C16C50"/>
    <w:rsid w:val="00C2468C"/>
    <w:rsid w:val="00C24D39"/>
    <w:rsid w:val="00C31BEC"/>
    <w:rsid w:val="00C4290F"/>
    <w:rsid w:val="00C445C7"/>
    <w:rsid w:val="00C63DAA"/>
    <w:rsid w:val="00C714B5"/>
    <w:rsid w:val="00C751DA"/>
    <w:rsid w:val="00C926CB"/>
    <w:rsid w:val="00C93BA7"/>
    <w:rsid w:val="00C95C64"/>
    <w:rsid w:val="00CA30BB"/>
    <w:rsid w:val="00CC0F02"/>
    <w:rsid w:val="00CC5690"/>
    <w:rsid w:val="00CD2CED"/>
    <w:rsid w:val="00CD7399"/>
    <w:rsid w:val="00CE0BFA"/>
    <w:rsid w:val="00CE194D"/>
    <w:rsid w:val="00CE28B5"/>
    <w:rsid w:val="00CE2D70"/>
    <w:rsid w:val="00CF1454"/>
    <w:rsid w:val="00D108D6"/>
    <w:rsid w:val="00D15456"/>
    <w:rsid w:val="00D210C4"/>
    <w:rsid w:val="00D3463E"/>
    <w:rsid w:val="00D34727"/>
    <w:rsid w:val="00D3519A"/>
    <w:rsid w:val="00D41D3B"/>
    <w:rsid w:val="00D430AE"/>
    <w:rsid w:val="00D44610"/>
    <w:rsid w:val="00D44695"/>
    <w:rsid w:val="00D45669"/>
    <w:rsid w:val="00D4603E"/>
    <w:rsid w:val="00D5015E"/>
    <w:rsid w:val="00D50171"/>
    <w:rsid w:val="00D504C5"/>
    <w:rsid w:val="00D550BB"/>
    <w:rsid w:val="00D62A42"/>
    <w:rsid w:val="00D647A5"/>
    <w:rsid w:val="00D64F34"/>
    <w:rsid w:val="00D71401"/>
    <w:rsid w:val="00D71DDC"/>
    <w:rsid w:val="00D73B6E"/>
    <w:rsid w:val="00D7569A"/>
    <w:rsid w:val="00D75DC1"/>
    <w:rsid w:val="00D8514E"/>
    <w:rsid w:val="00D93F9B"/>
    <w:rsid w:val="00DA357C"/>
    <w:rsid w:val="00DA3EE7"/>
    <w:rsid w:val="00DB2C19"/>
    <w:rsid w:val="00DB47D6"/>
    <w:rsid w:val="00DB5053"/>
    <w:rsid w:val="00DB795A"/>
    <w:rsid w:val="00DC2C91"/>
    <w:rsid w:val="00DC4E0D"/>
    <w:rsid w:val="00DC683B"/>
    <w:rsid w:val="00DC7CF7"/>
    <w:rsid w:val="00DD37B7"/>
    <w:rsid w:val="00DD3E31"/>
    <w:rsid w:val="00DD4951"/>
    <w:rsid w:val="00DE6799"/>
    <w:rsid w:val="00DF7E3A"/>
    <w:rsid w:val="00E00F89"/>
    <w:rsid w:val="00E0208E"/>
    <w:rsid w:val="00E036B5"/>
    <w:rsid w:val="00E05BCF"/>
    <w:rsid w:val="00E05C80"/>
    <w:rsid w:val="00E100BA"/>
    <w:rsid w:val="00E10E1F"/>
    <w:rsid w:val="00E14856"/>
    <w:rsid w:val="00E15254"/>
    <w:rsid w:val="00E22989"/>
    <w:rsid w:val="00E25C1E"/>
    <w:rsid w:val="00E301C0"/>
    <w:rsid w:val="00E34097"/>
    <w:rsid w:val="00E3734D"/>
    <w:rsid w:val="00E40A30"/>
    <w:rsid w:val="00E41B6A"/>
    <w:rsid w:val="00E431B7"/>
    <w:rsid w:val="00E431D8"/>
    <w:rsid w:val="00E434AE"/>
    <w:rsid w:val="00E43AA5"/>
    <w:rsid w:val="00E503D2"/>
    <w:rsid w:val="00E52CEB"/>
    <w:rsid w:val="00E62A0E"/>
    <w:rsid w:val="00E7110D"/>
    <w:rsid w:val="00E818CB"/>
    <w:rsid w:val="00E936D7"/>
    <w:rsid w:val="00E9560F"/>
    <w:rsid w:val="00EA1019"/>
    <w:rsid w:val="00EA4FD1"/>
    <w:rsid w:val="00EA5F6A"/>
    <w:rsid w:val="00EB4379"/>
    <w:rsid w:val="00EB5A8B"/>
    <w:rsid w:val="00EC0A28"/>
    <w:rsid w:val="00EC4F26"/>
    <w:rsid w:val="00EC5411"/>
    <w:rsid w:val="00ED3662"/>
    <w:rsid w:val="00ED75C4"/>
    <w:rsid w:val="00EE1B60"/>
    <w:rsid w:val="00EF1951"/>
    <w:rsid w:val="00EF73C0"/>
    <w:rsid w:val="00F02F26"/>
    <w:rsid w:val="00F050AC"/>
    <w:rsid w:val="00F142FC"/>
    <w:rsid w:val="00F14D5F"/>
    <w:rsid w:val="00F25059"/>
    <w:rsid w:val="00F27CD9"/>
    <w:rsid w:val="00F27ED8"/>
    <w:rsid w:val="00F35DBC"/>
    <w:rsid w:val="00F4203B"/>
    <w:rsid w:val="00F42C06"/>
    <w:rsid w:val="00F45899"/>
    <w:rsid w:val="00F4597E"/>
    <w:rsid w:val="00F4653D"/>
    <w:rsid w:val="00F54096"/>
    <w:rsid w:val="00F55595"/>
    <w:rsid w:val="00F61DC9"/>
    <w:rsid w:val="00F74C48"/>
    <w:rsid w:val="00F763B7"/>
    <w:rsid w:val="00F76632"/>
    <w:rsid w:val="00F772F0"/>
    <w:rsid w:val="00F8359A"/>
    <w:rsid w:val="00F83E84"/>
    <w:rsid w:val="00F90855"/>
    <w:rsid w:val="00F95405"/>
    <w:rsid w:val="00F9750E"/>
    <w:rsid w:val="00FA0C37"/>
    <w:rsid w:val="00FA1C6E"/>
    <w:rsid w:val="00FB5986"/>
    <w:rsid w:val="00FC0E0A"/>
    <w:rsid w:val="00FC2D3C"/>
    <w:rsid w:val="00FC608E"/>
    <w:rsid w:val="00FD193A"/>
    <w:rsid w:val="00FD365A"/>
    <w:rsid w:val="00FD3B7D"/>
    <w:rsid w:val="00FE0D61"/>
    <w:rsid w:val="00FE228B"/>
    <w:rsid w:val="00FE27C9"/>
    <w:rsid w:val="00FF3349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wbformattributevalue">
    <w:name w:val="wbform_attributevalue"/>
    <w:basedOn w:val="a0"/>
    <w:rsid w:val="00D45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5</cp:revision>
  <cp:lastPrinted>2022-03-02T12:45:00Z</cp:lastPrinted>
  <dcterms:created xsi:type="dcterms:W3CDTF">2023-04-20T07:35:00Z</dcterms:created>
  <dcterms:modified xsi:type="dcterms:W3CDTF">2023-04-20T08:25:00Z</dcterms:modified>
</cp:coreProperties>
</file>