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2018-2022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8D6FEC">
        <w:rPr>
          <w:rFonts w:ascii="Times New Roman" w:hAnsi="Times New Roman"/>
          <w:sz w:val="24"/>
          <w:szCs w:val="24"/>
          <w:lang w:val="en-US"/>
        </w:rPr>
        <w:t>1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162BB6" w:rsidRPr="00162BB6" w:rsidTr="0096501F">
        <w:trPr>
          <w:tblHeader/>
        </w:trPr>
        <w:tc>
          <w:tcPr>
            <w:tcW w:w="0" w:type="auto"/>
            <w:hideMark/>
          </w:tcPr>
          <w:p w:rsidR="00474E07" w:rsidRPr="00162BB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162BB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162BB6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162BB6" w:rsidRPr="00162BB6" w:rsidTr="0096501F">
        <w:trPr>
          <w:tblHeader/>
        </w:trPr>
        <w:tc>
          <w:tcPr>
            <w:tcW w:w="0" w:type="auto"/>
            <w:hideMark/>
          </w:tcPr>
          <w:p w:rsidR="00474E07" w:rsidRPr="00162BB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162BB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162BB6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2BB6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162BB6" w:rsidRPr="00162BB6" w:rsidTr="0096501F">
        <w:tc>
          <w:tcPr>
            <w:tcW w:w="218" w:type="pct"/>
          </w:tcPr>
          <w:p w:rsidR="004911EE" w:rsidRPr="00162BB6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162BB6" w:rsidRDefault="004911EE" w:rsidP="004911E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Проведение совещаний (обучающих мероприятий) с руководителями (заместителя</w:t>
            </w:r>
            <w:bookmarkStart w:id="0" w:name="_GoBack"/>
            <w:bookmarkEnd w:id="0"/>
            <w:r w:rsidRPr="00162BB6">
              <w:rPr>
                <w:rFonts w:ascii="Times New Roman" w:hAnsi="Times New Roman"/>
                <w:sz w:val="24"/>
                <w:szCs w:val="24"/>
              </w:rPr>
              <w:t>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763" w:type="pct"/>
          </w:tcPr>
          <w:p w:rsidR="004911EE" w:rsidRPr="00162BB6" w:rsidRDefault="001A5E37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26.02.2021 проведен семинар с руководителями государственных учреждений, подведомственных администрации Петродворцового района Санкт-Петербурга, о порядке заполнения и предоставления сведений о доходах, об имуществе и обязательствах имущественного характера с помощью СПО «Справки БК». В рамках семинара доведена информация об основных ошибках при предоставлении сведений, об ответственности за предоставление неполных и недостоверных сведений, об итогах проведения проверки достоверности и полноты сведений о доходах, об имуществе и обязательствах имущественного характера.</w:t>
            </w:r>
          </w:p>
        </w:tc>
      </w:tr>
      <w:tr w:rsidR="00162BB6" w:rsidRPr="00162BB6" w:rsidTr="0096501F">
        <w:tc>
          <w:tcPr>
            <w:tcW w:w="218" w:type="pct"/>
          </w:tcPr>
          <w:p w:rsidR="006D3E20" w:rsidRPr="00162BB6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9" w:type="pct"/>
          </w:tcPr>
          <w:p w:rsidR="006D3E20" w:rsidRPr="00162BB6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6D3E20" w:rsidRPr="00162BB6" w:rsidRDefault="001A5E37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19.08.2021 года проведено совещание, на котором рассмотрен вопрос о предотвращении и урегулировании конфликта интересов, возникающем при приеме на работу лица, состоящего в близком родстве с руководителем государственного учреждения, а также при совместной работе указанных лиц в одном учреждении.</w:t>
            </w:r>
          </w:p>
        </w:tc>
      </w:tr>
      <w:tr w:rsidR="00162BB6" w:rsidRPr="00162BB6" w:rsidTr="0096501F">
        <w:tc>
          <w:tcPr>
            <w:tcW w:w="218" w:type="pct"/>
          </w:tcPr>
          <w:p w:rsidR="006D3E20" w:rsidRPr="00162BB6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162BB6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162BB6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162BB6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1A5E37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6D3E20" w:rsidRPr="00162BB6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019" w:type="pct"/>
            <w:hideMark/>
          </w:tcPr>
          <w:p w:rsidR="006D3E20" w:rsidRPr="00162BB6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1A5E37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162BB6" w:rsidRPr="00162BB6" w:rsidTr="0096501F">
        <w:tc>
          <w:tcPr>
            <w:tcW w:w="218" w:type="pct"/>
          </w:tcPr>
          <w:p w:rsidR="006D3E20" w:rsidRPr="00162BB6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19" w:type="pct"/>
          </w:tcPr>
          <w:p w:rsidR="006D3E20" w:rsidRPr="00162BB6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162BB6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D3463E" w:rsidRPr="00162BB6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162BB6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162BB6" w:rsidRDefault="001A5E37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73</w:t>
            </w:r>
            <w:r w:rsidRPr="00162BB6">
              <w:rPr>
                <w:rFonts w:ascii="Times New Roman" w:hAnsi="Times New Roman"/>
              </w:rPr>
              <w:t xml:space="preserve">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t>руководителя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представлены). Также сведения о доходах, об имуществе и обязательствах имущественного характера представили 3 сотрудника ГУ, исполняющих обязанности руководителей ГУ.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D3463E" w:rsidRPr="00162BB6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019" w:type="pct"/>
            <w:hideMark/>
          </w:tcPr>
          <w:p w:rsidR="00D3463E" w:rsidRPr="00162BB6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1A5E37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Информация размещается в сроки, соответствующие законодательству РФ.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(супругов) и несовершеннолетних детей за период 01.01.2020-31.12.2020 размещены на официальном сайте администрации 20.05.2021.</w:t>
            </w:r>
          </w:p>
          <w:p w:rsidR="00D3463E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Уточненные сведения о доходах, расходах, об имуществе и обязательствах имущественного характера руководителей ГУ, подведомственных администрации Петродворцового района Санкт-Петербурга, их супруг (супругов) и несовершеннолетних детей за период 01.01.2020-31.12.2020 размещены на официальном сайте администрации 02.06.2021.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19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E05C80" w:rsidRPr="00162BB6" w:rsidRDefault="001A5E37" w:rsidP="004B22E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2021 году проведена 1 проверка достоверности и полноты сведений о доходах, об имуществе и обязательствах имущественного характера в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отношении руководителя ГУ. По итогам проверки </w:t>
            </w:r>
            <w:r w:rsidRPr="00162BB6">
              <w:rPr>
                <w:rFonts w:ascii="Times New Roman" w:hAnsi="Times New Roman"/>
                <w:sz w:val="24"/>
              </w:rPr>
              <w:t>за предоставление недостоверных и неполных сведений о доходах, об имуществе и обязательствах имущественного характера руководителю объявлен выговор.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2019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162BB6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162BB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1A5E37" w:rsidRPr="00162BB6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В 2021 году осуществлен анализ деятельности ГУ по реализации положений </w:t>
            </w:r>
            <w:hyperlink r:id="rId9" w:history="1">
              <w:r w:rsidRPr="00162BB6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"О противодействии коррупции"</w:t>
              </w:r>
            </w:hyperlink>
            <w:r w:rsidRPr="00162BB6">
              <w:rPr>
                <w:rFonts w:ascii="Times New Roman" w:hAnsi="Times New Roman"/>
                <w:sz w:val="24"/>
                <w:szCs w:val="24"/>
              </w:rPr>
              <w:t xml:space="preserve"> в 15 государственных учреждениях (2 учреждения образования, 3 учреждения социального обслуживания населения, 10 учреждений культуры). Учреждениями приняты меры по соблюдению антикоррупционного законодательства: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разработаны и утверждены планы по противодействию коррупции в учреждениях на 2018-2022 годы;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государственных учреждениях образования созданы комиссии по урегулированию споров между участниками образовательных отношений, утверждены положения о комиссиях и их составах;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первом полугодии 2021 года в учреждениях состоялись заседания комиссий по противодействию коррупции с участием представителей структурных подразделений администрации;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во всех учреждениях размещены мини-плакаты, направленные на профилактику коррупционных правонарушений, а также информация об адресах, телефонах и электронных адресах государственных органов, по которым граждане могут сообщить о фактах коррупции;</w:t>
            </w:r>
          </w:p>
          <w:p w:rsidR="001A5E37" w:rsidRPr="00162BB6" w:rsidRDefault="001A5E37" w:rsidP="001A5E37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  <w:p w:rsidR="00E05C80" w:rsidRPr="00162BB6" w:rsidRDefault="001A5E37" w:rsidP="001A5E37">
            <w:pPr>
              <w:tabs>
                <w:tab w:val="left" w:pos="423"/>
              </w:tabs>
              <w:spacing w:after="0" w:line="240" w:lineRule="auto"/>
              <w:ind w:firstLine="4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Администрацией проведен анализ деятельности всех подведомственных учреждений по принятым мерам по предотвращению и урегулированию конфликта интересов, возникающего при приеме на работу лица, состоящего в близком родстве с руководителем государственного учреждения, а также при совместной работе указанных лиц в одном учреждении. В ходе проведенной работы фактов непосредственного подчинения или непосредственной подконтрольности одного лица другому не выявлено.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202088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В соответствии с Регламентом осуществления администрацией Петродворцового района Санкт-Петербурга внутреннего финансового характера, утвержденного распоряжением администрации от 18.10.2018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br/>
              <w:t xml:space="preserve">№ 4833-р, в 2021 году проведены 2 проверки поступления денежных средств, полученных государственными учреждениями от оказания платных услуг (СПб ГБУ СОН «Центр социальной реабилитации инвалидов и детей-инвалидов Петродворцового района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br/>
              <w:t>Санкт-Петербурга», ГБДОУ детский сад № 23). По результатам проверки рекомендовано усилить контроль по расчетам взимания платы за предоставленные социальные услуги в соответствии с условиями заключенных договоров с получателями социальных услуг и, соответственно, за образовательные услуги с родителями воспитанников.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Осуществляется постоянный контроль за организацией и предоставлением платных услуг (далее – ПОУ) в образовательных учреждениях (далее – ОУ) района. В январе 2022 года будет произведён анализ деятельности ОУ, оказывающих платные услуги обучающимся за 2021 год.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ПОУ регламентируются нормативными документами федерального, регионального уровней, локальными актами ОУ. Во всех ОУ имеется лицензия на реализацию дополнительных образовательных программ для детей и взрослых, утверждены положения о порядке ПОУ, </w:t>
            </w:r>
            <w:r w:rsidRPr="00162B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изданы приказы об организации вышеуказанной деятельности, об утверждении перечней и стоимости ПОУ, разработаны и утверждены учебные планы, рабочие программы, расписание учебных занятий, штатные расписания и тарификационные списки работников, участвующих в оказании ПОУ, заключены договоры с потребителями услуг.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ПОУ оказываются за рамками учебной программы в свободное от учебного процесса время.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Вся документация и актуальная информация по оказанию ПОУ размещена на официальных сайтах ОУ в разделе «Платные услуги».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В связи с необходимостью принятия мер по нераспространению новой коронавирусной инфекции COVID-19 в 2021-2022 учебном году платные услуги оказываются 17 ОУ</w:t>
            </w:r>
            <w:r w:rsidRPr="00162BB6">
              <w:rPr>
                <w:sz w:val="24"/>
                <w:szCs w:val="24"/>
              </w:rPr>
              <w:t xml:space="preserve"> </w:t>
            </w: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</w:t>
            </w:r>
            <w:proofErr w:type="spellStart"/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162BB6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образовательной деятельности.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С 01.12.2021 по 08.12.2021 во всех школах проводился мониторинг мнения родителей (законных представителей) обучающихся по востребованности и удовлетворённости потребителей качеством предоставляемых ПОУ. Информация о результатах мониторинга направлена в Комитет по образованию исх. от 08.12.2021 № 01-18-7383/21-0-1.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Ежегодно в срок до 15 марта руководители ОУ представляют для ознакомления родителям (законным представителям) обучающихся отчет о привлечении и расходовании дополнительных финансовых средств от приносящей доход деятельности, добровольных пожертвований и целевых взносов физических и (или) юридических лиц, за предшествующий календарный год, в том числе на официальном сайте ОУ.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финансовый контроль ведется ГУ «Централизованная бухгалтерия» на основании договора между ГУ ЦБ и учреждениями образования Петродворцового района Санкт-Петербурга. 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В течение 2021 года в подведомственных учреждениях проводились: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 xml:space="preserve">- рабочие совещания педагогических коллективов по реализации комплекса мер, направленных на недопущение незаконных сборов денежных средств с родителей (законных представителей) обучающихся образовательных учреждений; </w:t>
            </w:r>
          </w:p>
          <w:p w:rsidR="00202088" w:rsidRPr="00162BB6" w:rsidRDefault="00202088" w:rsidP="0020208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BB6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(сентябрь-декабрь 2021 года).</w:t>
            </w:r>
          </w:p>
          <w:p w:rsidR="00E05C80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В повестку совещаний с руководителями ОУ были включены вопросы о запрете незаконного сбора денежных средств с родителей (законных представителей) обучающихся, о порядке привлечения благотворительных средств от физических лиц и организаций; об усилении контроля в отношении доходов от платной деятельности ОУ (протокол совещания от 22.04.2021).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19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202088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соответствии с Регламентом осуществления администрацией Петродворцового района Санкт-Петербурга внутреннего финансового контроля, утвержденного распоряжением администрации от 18.10.2018 № 4833-р:</w:t>
            </w:r>
          </w:p>
          <w:p w:rsidR="00202088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1 полугодии 2021 года проведено 1 внеплановое контрольное мероприятие в СПб ГБУ спортивная школа «Манеж» и 3 плановых контрольных мероприятия (ГБДОУ детский сад № 28; ГБУ СШОР Петродворцового района Санкт-Петербурга; СПб ГБУ ДО Детская музыкальная школа № 22) на предмет наличия и соответствия законодательству принятых локальных нормативных актов, касающихся системы оплаты труда. 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  <w:p w:rsidR="00202088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Во 2 полугодии 2021 года проведены 3 плановых контрольных мероприятия в СПб ГБОУ СОШ № 529; ГБДОУ детский сад№ 23, СПб ГБУ СОН «Центр социальной реабилитации инвалидов и детей-инвалидов Петродворцового района Санкт-Петербурга» на предмет наличия и соответствия законодательству принятых локальных нормативных активов, касающихся системы оплаты труда.</w:t>
            </w:r>
          </w:p>
          <w:p w:rsidR="00E05C80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Рекомендовано привести в соответствие документы, касающиеся системы оплаты труда, с постановлениями Правительства Санкт-Петербурга с учетом внесенных в них изменений.</w:t>
            </w:r>
          </w:p>
        </w:tc>
      </w:tr>
      <w:tr w:rsidR="00162BB6" w:rsidRPr="00162BB6" w:rsidTr="0096501F">
        <w:tc>
          <w:tcPr>
            <w:tcW w:w="218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19" w:type="pct"/>
            <w:hideMark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Участие в заседаниях комиссий по противодействию коррупции в ГУ и ГУП </w:t>
            </w:r>
          </w:p>
        </w:tc>
        <w:tc>
          <w:tcPr>
            <w:tcW w:w="2763" w:type="pct"/>
            <w:hideMark/>
          </w:tcPr>
          <w:p w:rsidR="00E05C80" w:rsidRPr="00162BB6" w:rsidRDefault="00202088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br/>
            </w: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В 2021 году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проведены заседания в 35 ГУ, во 2 квартале – в 66 ГУ, в 3 квартале – в 38 ГУ, в 4 квартале – в 66 ГУ).</w:t>
            </w:r>
          </w:p>
        </w:tc>
      </w:tr>
      <w:tr w:rsidR="00162BB6" w:rsidRPr="00162BB6" w:rsidTr="0096501F">
        <w:tc>
          <w:tcPr>
            <w:tcW w:w="218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19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162BB6" w:rsidRDefault="00CE194D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02088" w:rsidRPr="00162BB6">
              <w:rPr>
                <w:rFonts w:ascii="Times New Roman" w:hAnsi="Times New Roman"/>
                <w:sz w:val="24"/>
                <w:szCs w:val="24"/>
              </w:rPr>
              <w:t xml:space="preserve">ходе проверки обращения гражданина, поступившего в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t xml:space="preserve">4 квартале 2020 года </w:t>
            </w:r>
            <w:r w:rsidR="0003574E" w:rsidRPr="00162BB6">
              <w:rPr>
                <w:rFonts w:ascii="Times New Roman" w:hAnsi="Times New Roman"/>
                <w:sz w:val="24"/>
                <w:szCs w:val="24"/>
              </w:rPr>
              <w:t>в администрацию</w:t>
            </w:r>
            <w:r w:rsidR="00202088" w:rsidRPr="00162BB6">
              <w:rPr>
                <w:rFonts w:ascii="Times New Roman" w:hAnsi="Times New Roman"/>
                <w:sz w:val="24"/>
                <w:szCs w:val="24"/>
              </w:rPr>
              <w:t>,</w:t>
            </w:r>
            <w:r w:rsidR="0003574E" w:rsidRPr="00162B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 возможном коррупционном </w:t>
            </w:r>
            <w:r w:rsidR="00202088" w:rsidRPr="00162BB6">
              <w:rPr>
                <w:rFonts w:ascii="Times New Roman" w:hAnsi="Times New Roman"/>
                <w:sz w:val="24"/>
                <w:szCs w:val="24"/>
              </w:rPr>
              <w:t>правонарушении в деятельности ГУ, указанные факты подтверждения не нашли. Обращений граждан в 2021 году о коррупции в администрацию не поступало</w:t>
            </w:r>
            <w:r w:rsidRPr="00162B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62BB6" w:rsidRPr="00162BB6" w:rsidTr="0096501F">
        <w:tc>
          <w:tcPr>
            <w:tcW w:w="218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202088" w:rsidRPr="00162BB6" w:rsidRDefault="00202088" w:rsidP="0020208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«Я и мой мир», «Я в мире, мир во вне» - 1-4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«Социальная практика» - 5-7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«Финансовая грамотность» - 5-7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«Обществознание. Права человека в свободной стране» - 8-9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«Основы правоведения» - 10-11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«Обществознание» - 10-11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«Исторический опыт, проблемы и пути реализации» - 10-11 классы;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- «Противодействие коррупции в современной России, как одно из направлений воспитания гражданина с активной жизненной позицией»;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− «Формирование антикоррупционного мировоззрения школьников в предметном обучении»;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− «Основы финансовой грамотности» - 9 класс.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Учебными программами основного образования, в которые включены модули и темы антикоррупционной направленности, охвачены более 6073 обучающихся.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Курс внеурочной деятельности «За страницами учебника обществознания. 9 класс» дополнен часами по формированию антикоррупционного мировоззрения.  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С целью антикоррупционного просвещения обучающихся в 11 классе ГБОУ № 421 ведётся элективный курс «Противодействие коррупции: исторический опыт, проблемы и пути реализации».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Информационно-методическим центром Петродворцового района обеспечивается методическое сопровождение учебных программ, проводятся семинары, для руководителей и педагогов образовательных учреждений по данной тематике организована методическая и консультативная помощь.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ГБОУ № 430 разработаны методические рекомендации для классных руководителей по антикоррупционному образованию и воспитанию обучающихся, ДДТ «Ораниенбаум» онлайн-памятки для родителей и обучающихся.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Пивоварова Н.В., учитель русского языка и литературы ГБОУ школы № 411 «Гармония», стала дипломантом городского конкурса классных руководителей в номинации «Лучшая организация антикоррупционного образования, воспитания и просвещения школьников». Она представила на конкурс методическую разработку внеклассного мероприятия «Юные борцы с коррупцией».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Организация и проведение антикоррупционного образования и формирование антикоррупционного мировоззрения осуществляется во внеклассной и внеурочной деятельности.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 xml:space="preserve">В 2021 году для учащихся 1-11 классов проведены следующие мероприятия: беседы, лекции, ролевые и деловые игры, </w:t>
            </w:r>
            <w:proofErr w:type="spellStart"/>
            <w:r w:rsidRPr="00162BB6">
              <w:rPr>
                <w:rFonts w:ascii="Times New Roman" w:hAnsi="Times New Roman"/>
                <w:sz w:val="24"/>
                <w:szCs w:val="24"/>
              </w:rPr>
              <w:t>квесты</w:t>
            </w:r>
            <w:proofErr w:type="spellEnd"/>
            <w:r w:rsidRPr="00162BB6">
              <w:rPr>
                <w:rFonts w:ascii="Times New Roman" w:hAnsi="Times New Roman"/>
                <w:sz w:val="24"/>
                <w:szCs w:val="24"/>
              </w:rPr>
              <w:t xml:space="preserve">, викторины, классные часы, практикумы, круглые столы, дискуссии, книжные выставки по теме «Бери вершины, а не взятки!», «Вместе против коррупции», «Законы будем изучать, свои права мы будем знать»; конкурсы рисунков «Как не крути, от наказания не уйти», месячники открытых уроков. Для старшеклассников проведено тестирование по вопросам противодействия </w:t>
            </w: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коррупции, для учащихся 5-8 классов анкетирование на тему: «Что такое взятка». </w:t>
            </w:r>
          </w:p>
          <w:p w:rsidR="00202088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Во всех ОУ района для обучающихся проведены тематические мероприятия, посвящённые международному дню борьбы с коррупцией:                                   беседы «Право на каждый день», «Почему законы нарушают», ; классные часы «Правовая ответственность за коррупционные действия», «Честность – главная дорога»; дискуссии «Коррупция и её последствия», круглые столы «По законам справедливости», «Проблема «обходного» пути», «Государство и человек: конфликт интересов; игры «Город коррупции», викторины «Правда всегда побеждает», акции «Коррупция – стоп!», «Честные руки».</w:t>
            </w:r>
          </w:p>
          <w:p w:rsidR="00E05C80" w:rsidRPr="00162BB6" w:rsidRDefault="00202088" w:rsidP="002020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социальных группах ОУ размещены информационные посты, презентации.</w:t>
            </w:r>
          </w:p>
        </w:tc>
      </w:tr>
      <w:tr w:rsidR="00162BB6" w:rsidRPr="00162BB6" w:rsidTr="0096501F">
        <w:tc>
          <w:tcPr>
            <w:tcW w:w="218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019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Обеспечение взаимодействия ГУ с правоохранительными органами</w:t>
            </w:r>
          </w:p>
        </w:tc>
        <w:tc>
          <w:tcPr>
            <w:tcW w:w="2763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Информация о коррупционных правонарушениях в ГУ из органов прокуратуры, правоохранительных, контролирующих органов коррупционных правонарушений в ГУ и ГУП не поступала.</w:t>
            </w:r>
          </w:p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В целях организации оперативного обмена информацией при осуществлении деятельности в сфере закупок в ГУ назначены ответственные за взаимодействие с Отделом МВД России по Петродворцовому району г. Санкт-Петербурга</w:t>
            </w:r>
          </w:p>
        </w:tc>
      </w:tr>
      <w:tr w:rsidR="00162BB6" w:rsidRPr="00162BB6" w:rsidTr="0096501F">
        <w:tc>
          <w:tcPr>
            <w:tcW w:w="218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019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Осуществление контроля наличия на информационных стендах в ГУ информации: о номерах телефонов, почтовых и электронных адресах администрации района, прокуратуры Петродворцового района Санкт-Петербурга и отдела Министерства внутренних дел России по Петродворцовому району г. Санкт-Петербурга, по которым можно сообщить о наличии в действиях</w:t>
            </w:r>
          </w:p>
        </w:tc>
        <w:tc>
          <w:tcPr>
            <w:tcW w:w="2763" w:type="pct"/>
          </w:tcPr>
          <w:p w:rsidR="00E05C80" w:rsidRPr="00162BB6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2BB6">
              <w:rPr>
                <w:rFonts w:ascii="Times New Roman" w:hAnsi="Times New Roman"/>
                <w:sz w:val="24"/>
                <w:szCs w:val="24"/>
              </w:rPr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</w:tbl>
    <w:p w:rsidR="000D39CC" w:rsidRPr="00B53EFA" w:rsidRDefault="000D39CC" w:rsidP="00162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03574E">
      <w:headerReference w:type="default" r:id="rId10"/>
      <w:pgSz w:w="16838" w:h="11906" w:orient="landscape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7CA" w:rsidRDefault="003A57CA" w:rsidP="00EC0A28">
      <w:pPr>
        <w:spacing w:after="0" w:line="240" w:lineRule="auto"/>
      </w:pPr>
      <w:r>
        <w:separator/>
      </w:r>
    </w:p>
  </w:endnote>
  <w:endnote w:type="continuationSeparator" w:id="0">
    <w:p w:rsidR="003A57CA" w:rsidRDefault="003A57CA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7CA" w:rsidRDefault="003A57CA" w:rsidP="00EC0A28">
      <w:pPr>
        <w:spacing w:after="0" w:line="240" w:lineRule="auto"/>
      </w:pPr>
      <w:r>
        <w:separator/>
      </w:r>
    </w:p>
  </w:footnote>
  <w:footnote w:type="continuationSeparator" w:id="0">
    <w:p w:rsidR="003A57CA" w:rsidRDefault="003A57CA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BB6">
          <w:rPr>
            <w:noProof/>
          </w:rPr>
          <w:t>2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62BB6"/>
    <w:rsid w:val="00174B57"/>
    <w:rsid w:val="001754EF"/>
    <w:rsid w:val="00175A7E"/>
    <w:rsid w:val="001870E5"/>
    <w:rsid w:val="00187AEA"/>
    <w:rsid w:val="0019592A"/>
    <w:rsid w:val="001A5E37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02088"/>
    <w:rsid w:val="00212261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82E2D"/>
    <w:rsid w:val="00383224"/>
    <w:rsid w:val="00385550"/>
    <w:rsid w:val="00385E9B"/>
    <w:rsid w:val="003A0CE9"/>
    <w:rsid w:val="003A25B1"/>
    <w:rsid w:val="003A3E7F"/>
    <w:rsid w:val="003A57CA"/>
    <w:rsid w:val="003A6458"/>
    <w:rsid w:val="003A64B7"/>
    <w:rsid w:val="003B0D2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32D"/>
    <w:rsid w:val="00463026"/>
    <w:rsid w:val="00466319"/>
    <w:rsid w:val="00473770"/>
    <w:rsid w:val="00474E07"/>
    <w:rsid w:val="00475F84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B1460"/>
    <w:rsid w:val="005C2345"/>
    <w:rsid w:val="005D354A"/>
    <w:rsid w:val="005F0070"/>
    <w:rsid w:val="005F1022"/>
    <w:rsid w:val="005F268B"/>
    <w:rsid w:val="005F547E"/>
    <w:rsid w:val="0060193C"/>
    <w:rsid w:val="00601A55"/>
    <w:rsid w:val="00611717"/>
    <w:rsid w:val="0061277B"/>
    <w:rsid w:val="00623936"/>
    <w:rsid w:val="00634BDD"/>
    <w:rsid w:val="00635372"/>
    <w:rsid w:val="0063545B"/>
    <w:rsid w:val="00643908"/>
    <w:rsid w:val="00644AFB"/>
    <w:rsid w:val="006524FC"/>
    <w:rsid w:val="00652635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A0513"/>
    <w:rsid w:val="006A25CB"/>
    <w:rsid w:val="006A4D46"/>
    <w:rsid w:val="006B5714"/>
    <w:rsid w:val="006B72F4"/>
    <w:rsid w:val="006C49FB"/>
    <w:rsid w:val="006C790E"/>
    <w:rsid w:val="006D3E20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5212B"/>
    <w:rsid w:val="007602B9"/>
    <w:rsid w:val="007616E7"/>
    <w:rsid w:val="00765B2F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53D8"/>
    <w:rsid w:val="008B62BE"/>
    <w:rsid w:val="008D1510"/>
    <w:rsid w:val="008D4D92"/>
    <w:rsid w:val="008D6FEC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2D85"/>
    <w:rsid w:val="00AA313F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C0F02"/>
    <w:rsid w:val="00CC5690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142FC"/>
    <w:rsid w:val="00F14D5F"/>
    <w:rsid w:val="00F25059"/>
    <w:rsid w:val="00F27CD9"/>
    <w:rsid w:val="00F27ED8"/>
    <w:rsid w:val="00F35DBC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90855"/>
    <w:rsid w:val="00F95405"/>
    <w:rsid w:val="00F9750E"/>
    <w:rsid w:val="00FA0C37"/>
    <w:rsid w:val="00FA1C6E"/>
    <w:rsid w:val="00FB5986"/>
    <w:rsid w:val="00FC0E0A"/>
    <w:rsid w:val="00FC2D3C"/>
    <w:rsid w:val="00FD193A"/>
    <w:rsid w:val="00FD365A"/>
    <w:rsid w:val="00FD3B7D"/>
    <w:rsid w:val="00FE0D61"/>
    <w:rsid w:val="00FE228B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2970</Words>
  <Characters>16930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3</cp:revision>
  <cp:lastPrinted>2022-03-02T12:45:00Z</cp:lastPrinted>
  <dcterms:created xsi:type="dcterms:W3CDTF">2023-04-20T07:21:00Z</dcterms:created>
  <dcterms:modified xsi:type="dcterms:W3CDTF">2023-04-20T07:33:00Z</dcterms:modified>
</cp:coreProperties>
</file>