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CD0EF" w14:textId="77777777" w:rsidR="002D1EA3" w:rsidRDefault="007B0929" w:rsidP="002678A8">
      <w:pPr>
        <w:jc w:val="center"/>
        <w:rPr>
          <w:b/>
          <w:sz w:val="28"/>
          <w:szCs w:val="28"/>
        </w:rPr>
      </w:pPr>
      <w:bookmarkStart w:id="0" w:name="_GoBack"/>
      <w:bookmarkEnd w:id="0"/>
      <w:r>
        <w:rPr>
          <w:b/>
          <w:sz w:val="28"/>
          <w:szCs w:val="28"/>
        </w:rPr>
        <w:t xml:space="preserve"> </w:t>
      </w:r>
      <w:r w:rsidR="00802834" w:rsidRPr="00802834">
        <w:rPr>
          <w:b/>
          <w:sz w:val="28"/>
          <w:szCs w:val="28"/>
        </w:rPr>
        <w:t>ПОЯСНИТЕЛЬНАЯ ЗАПИСКА</w:t>
      </w:r>
    </w:p>
    <w:p w14:paraId="0633C39A" w14:textId="77777777" w:rsidR="00892963" w:rsidRDefault="00894689" w:rsidP="002678A8">
      <w:pPr>
        <w:jc w:val="center"/>
        <w:rPr>
          <w:b/>
          <w:bCs/>
          <w:szCs w:val="24"/>
        </w:rPr>
      </w:pPr>
      <w:r w:rsidRPr="008C30C8">
        <w:rPr>
          <w:b/>
          <w:bCs/>
          <w:szCs w:val="24"/>
        </w:rPr>
        <w:t>к проекту постановления Правительства Санкт-Петербурга</w:t>
      </w:r>
      <w:bookmarkStart w:id="1" w:name="_Hlk125621647"/>
      <w:r w:rsidR="00892963">
        <w:rPr>
          <w:b/>
          <w:bCs/>
          <w:szCs w:val="24"/>
        </w:rPr>
        <w:t xml:space="preserve"> </w:t>
      </w:r>
      <w:r w:rsidR="00FD252E" w:rsidRPr="00FD252E">
        <w:rPr>
          <w:b/>
          <w:bCs/>
          <w:szCs w:val="24"/>
        </w:rPr>
        <w:t>«</w:t>
      </w:r>
      <w:bookmarkStart w:id="2" w:name="_Hlk125986533"/>
      <w:r w:rsidR="00892963" w:rsidRPr="00892963">
        <w:rPr>
          <w:b/>
          <w:bCs/>
          <w:szCs w:val="24"/>
        </w:rPr>
        <w:t xml:space="preserve">О создании </w:t>
      </w:r>
    </w:p>
    <w:p w14:paraId="13BF75DB" w14:textId="77777777" w:rsidR="00892963" w:rsidRDefault="00892963" w:rsidP="002678A8">
      <w:pPr>
        <w:jc w:val="center"/>
        <w:rPr>
          <w:b/>
          <w:bCs/>
          <w:szCs w:val="24"/>
        </w:rPr>
      </w:pPr>
      <w:r w:rsidRPr="00892963">
        <w:rPr>
          <w:b/>
          <w:bCs/>
          <w:szCs w:val="24"/>
        </w:rPr>
        <w:t xml:space="preserve">Санкт-Петербургского государственного </w:t>
      </w:r>
      <w:r w:rsidRPr="00892963">
        <w:rPr>
          <w:b/>
          <w:bCs/>
          <w:szCs w:val="24"/>
          <w:lang w:bidi="ru-RU"/>
        </w:rPr>
        <w:t>бюджетного</w:t>
      </w:r>
      <w:r w:rsidRPr="00892963">
        <w:rPr>
          <w:b/>
          <w:bCs/>
          <w:szCs w:val="24"/>
        </w:rPr>
        <w:t xml:space="preserve"> учреждения здравоохранения  «Диагностический центр (медико-генетический)» путем изменения типа </w:t>
      </w:r>
    </w:p>
    <w:p w14:paraId="0DF1FF1D" w14:textId="63008DD1" w:rsidR="00892963" w:rsidRPr="00892963" w:rsidRDefault="00892963" w:rsidP="002678A8">
      <w:pPr>
        <w:jc w:val="center"/>
        <w:rPr>
          <w:b/>
          <w:bCs/>
          <w:szCs w:val="24"/>
        </w:rPr>
      </w:pPr>
      <w:r w:rsidRPr="00892963">
        <w:rPr>
          <w:b/>
          <w:bCs/>
          <w:szCs w:val="24"/>
          <w:lang w:bidi="ru-RU"/>
        </w:rPr>
        <w:t xml:space="preserve">Санкт-Петербургского государственного </w:t>
      </w:r>
      <w:r w:rsidRPr="00892963">
        <w:rPr>
          <w:b/>
          <w:bCs/>
          <w:szCs w:val="24"/>
        </w:rPr>
        <w:t xml:space="preserve">казенного </w:t>
      </w:r>
      <w:r w:rsidRPr="00892963">
        <w:rPr>
          <w:b/>
          <w:bCs/>
          <w:szCs w:val="24"/>
          <w:lang w:bidi="ru-RU"/>
        </w:rPr>
        <w:t xml:space="preserve">учреждения </w:t>
      </w:r>
    </w:p>
    <w:p w14:paraId="17D4BDA0" w14:textId="77777777" w:rsidR="00892963" w:rsidRPr="00892963" w:rsidRDefault="00892963" w:rsidP="002678A8">
      <w:pPr>
        <w:jc w:val="center"/>
        <w:rPr>
          <w:b/>
          <w:bCs/>
          <w:szCs w:val="24"/>
        </w:rPr>
      </w:pPr>
      <w:r w:rsidRPr="00892963">
        <w:rPr>
          <w:b/>
          <w:bCs/>
          <w:szCs w:val="24"/>
          <w:lang w:bidi="ru-RU"/>
        </w:rPr>
        <w:t xml:space="preserve">здравоохранения </w:t>
      </w:r>
      <w:r w:rsidRPr="00892963">
        <w:rPr>
          <w:b/>
          <w:bCs/>
          <w:szCs w:val="24"/>
        </w:rPr>
        <w:t xml:space="preserve">«Диагностический центр </w:t>
      </w:r>
    </w:p>
    <w:p w14:paraId="577B5E8B" w14:textId="77777777" w:rsidR="00892963" w:rsidRPr="00892963" w:rsidRDefault="00892963" w:rsidP="002678A8">
      <w:pPr>
        <w:jc w:val="center"/>
        <w:rPr>
          <w:b/>
          <w:bCs/>
          <w:szCs w:val="24"/>
        </w:rPr>
      </w:pPr>
      <w:r w:rsidRPr="00892963">
        <w:rPr>
          <w:b/>
          <w:bCs/>
          <w:szCs w:val="24"/>
        </w:rPr>
        <w:t>(медико-генетический)»</w:t>
      </w:r>
    </w:p>
    <w:bookmarkEnd w:id="1"/>
    <w:bookmarkEnd w:id="2"/>
    <w:p w14:paraId="1216D0C6" w14:textId="77777777" w:rsidR="003C06DE" w:rsidRDefault="003C06DE" w:rsidP="00892963">
      <w:pPr>
        <w:pStyle w:val="af"/>
        <w:spacing w:line="276" w:lineRule="auto"/>
        <w:ind w:firstLine="567"/>
        <w:rPr>
          <w:szCs w:val="24"/>
        </w:rPr>
      </w:pPr>
    </w:p>
    <w:p w14:paraId="4D3D6CF3" w14:textId="77777777" w:rsidR="003A3BD9" w:rsidRDefault="000C68C1" w:rsidP="002678A8">
      <w:pPr>
        <w:pStyle w:val="af"/>
        <w:ind w:firstLine="567"/>
        <w:rPr>
          <w:bCs/>
          <w:iCs/>
          <w:szCs w:val="24"/>
        </w:rPr>
      </w:pPr>
      <w:r w:rsidRPr="009F4576">
        <w:rPr>
          <w:szCs w:val="24"/>
        </w:rPr>
        <w:t>П</w:t>
      </w:r>
      <w:r w:rsidR="00C85F66" w:rsidRPr="009F4576">
        <w:rPr>
          <w:szCs w:val="24"/>
        </w:rPr>
        <w:t>роект постановления Правительства Санкт-Петербурга</w:t>
      </w:r>
      <w:r w:rsidR="001C5E00" w:rsidRPr="009F4576">
        <w:rPr>
          <w:szCs w:val="24"/>
        </w:rPr>
        <w:t xml:space="preserve"> </w:t>
      </w:r>
      <w:r w:rsidR="00892963" w:rsidRPr="009F4576">
        <w:rPr>
          <w:szCs w:val="24"/>
        </w:rPr>
        <w:t>«</w:t>
      </w:r>
      <w:r w:rsidR="00892963" w:rsidRPr="009F4576">
        <w:rPr>
          <w:szCs w:val="24"/>
          <w:shd w:val="clear" w:color="auto" w:fill="FFFFFF" w:themeFill="background1"/>
        </w:rPr>
        <w:t xml:space="preserve">О создании </w:t>
      </w:r>
      <w:r w:rsidR="00342433" w:rsidRPr="009F4576">
        <w:rPr>
          <w:szCs w:val="24"/>
          <w:shd w:val="clear" w:color="auto" w:fill="FFFFFF" w:themeFill="background1"/>
        </w:rPr>
        <w:br/>
      </w:r>
      <w:r w:rsidR="00892963" w:rsidRPr="009F4576">
        <w:rPr>
          <w:szCs w:val="24"/>
          <w:shd w:val="clear" w:color="auto" w:fill="FFFFFF" w:themeFill="background1"/>
        </w:rPr>
        <w:t xml:space="preserve">Санкт-Петербургского государственного бюджетного учреждения здравоохранения  «Диагностический центр (медико-генетический)» путем изменения типа </w:t>
      </w:r>
      <w:r w:rsidR="00342433" w:rsidRPr="009F4576">
        <w:rPr>
          <w:szCs w:val="24"/>
          <w:shd w:val="clear" w:color="auto" w:fill="FFFFFF" w:themeFill="background1"/>
        </w:rPr>
        <w:br/>
      </w:r>
      <w:r w:rsidR="00892963" w:rsidRPr="009F4576">
        <w:rPr>
          <w:szCs w:val="24"/>
          <w:shd w:val="clear" w:color="auto" w:fill="FFFFFF" w:themeFill="background1"/>
        </w:rPr>
        <w:t xml:space="preserve">Санкт-Петербургского государственного казенного учреждения здравоохранения «Диагностический центр (медико-генетический)» </w:t>
      </w:r>
      <w:r w:rsidR="00C85F66" w:rsidRPr="009F4576">
        <w:rPr>
          <w:szCs w:val="24"/>
          <w:shd w:val="clear" w:color="auto" w:fill="FFFFFF" w:themeFill="background1"/>
        </w:rPr>
        <w:t>(далее</w:t>
      </w:r>
      <w:r w:rsidR="00C85F66" w:rsidRPr="009F4576">
        <w:rPr>
          <w:szCs w:val="24"/>
        </w:rPr>
        <w:t xml:space="preserve"> – Проект) </w:t>
      </w:r>
      <w:r w:rsidRPr="009F4576">
        <w:rPr>
          <w:szCs w:val="24"/>
        </w:rPr>
        <w:t>разработан Комитетом по здравоохранению</w:t>
      </w:r>
      <w:r w:rsidR="009F4576">
        <w:rPr>
          <w:szCs w:val="24"/>
        </w:rPr>
        <w:t xml:space="preserve"> </w:t>
      </w:r>
      <w:r w:rsidR="00C542CB" w:rsidRPr="009F4576">
        <w:rPr>
          <w:bCs/>
          <w:szCs w:val="24"/>
        </w:rPr>
        <w:t xml:space="preserve">в </w:t>
      </w:r>
      <w:r w:rsidR="00C542CB" w:rsidRPr="009F4576">
        <w:rPr>
          <w:bCs/>
          <w:iCs/>
          <w:szCs w:val="24"/>
        </w:rPr>
        <w:t>соответствии</w:t>
      </w:r>
      <w:r w:rsidR="00C542CB" w:rsidRPr="00C542CB">
        <w:rPr>
          <w:bCs/>
          <w:iCs/>
          <w:szCs w:val="24"/>
        </w:rPr>
        <w:t xml:space="preserve"> с пунктом 2.1 Порядка, утвержденного постановлением Правительства Санкт-Петербурга от 22.04.2010 № 417 «О Порядке взаимодействия исполнительных органов государственной власти Санкт-Петербурга </w:t>
      </w:r>
      <w:r w:rsidR="00C542CB">
        <w:rPr>
          <w:bCs/>
          <w:iCs/>
          <w:szCs w:val="24"/>
        </w:rPr>
        <w:br/>
      </w:r>
      <w:r w:rsidR="00C542CB" w:rsidRPr="00C542CB">
        <w:rPr>
          <w:bCs/>
          <w:iCs/>
          <w:szCs w:val="24"/>
        </w:rPr>
        <w:t xml:space="preserve">при принятии решений об изменении целей и предмета деятельности государственных унитарных предприятий Санкт-Петербурга и государственных учреждений </w:t>
      </w:r>
      <w:r w:rsidR="00C542CB">
        <w:rPr>
          <w:bCs/>
          <w:iCs/>
          <w:szCs w:val="24"/>
        </w:rPr>
        <w:br/>
      </w:r>
      <w:r w:rsidR="009F4576">
        <w:rPr>
          <w:bCs/>
          <w:iCs/>
          <w:szCs w:val="24"/>
        </w:rPr>
        <w:t>Санкт-Петербурга».</w:t>
      </w:r>
      <w:r w:rsidR="00C542CB" w:rsidRPr="00C542CB">
        <w:rPr>
          <w:bCs/>
          <w:iCs/>
          <w:szCs w:val="24"/>
        </w:rPr>
        <w:t xml:space="preserve"> </w:t>
      </w:r>
    </w:p>
    <w:p w14:paraId="190ADFDD" w14:textId="710BA505" w:rsidR="002678A8" w:rsidRDefault="009F4576" w:rsidP="002678A8">
      <w:pPr>
        <w:pStyle w:val="af"/>
        <w:ind w:firstLine="567"/>
      </w:pPr>
      <w:r>
        <w:rPr>
          <w:szCs w:val="24"/>
        </w:rPr>
        <w:t>Р</w:t>
      </w:r>
      <w:r w:rsidR="007918A2" w:rsidRPr="007918A2">
        <w:rPr>
          <w:szCs w:val="24"/>
        </w:rPr>
        <w:t xml:space="preserve">ешение об изменении </w:t>
      </w:r>
      <w:r w:rsidR="007918A2">
        <w:rPr>
          <w:szCs w:val="24"/>
        </w:rPr>
        <w:t xml:space="preserve">типа </w:t>
      </w:r>
      <w:r w:rsidR="007918A2" w:rsidRPr="007918A2">
        <w:rPr>
          <w:szCs w:val="24"/>
        </w:rPr>
        <w:t xml:space="preserve">деятельности </w:t>
      </w:r>
      <w:r w:rsidR="007918A2">
        <w:rPr>
          <w:szCs w:val="24"/>
        </w:rPr>
        <w:t xml:space="preserve">принято </w:t>
      </w:r>
      <w:r w:rsidR="007918A2" w:rsidRPr="007918A2">
        <w:rPr>
          <w:szCs w:val="24"/>
        </w:rPr>
        <w:t xml:space="preserve">по результатам анализа отчетов </w:t>
      </w:r>
      <w:r w:rsidR="003A3BD9">
        <w:rPr>
          <w:szCs w:val="24"/>
        </w:rPr>
        <w:br/>
      </w:r>
      <w:r w:rsidR="007918A2" w:rsidRPr="007918A2">
        <w:rPr>
          <w:szCs w:val="24"/>
        </w:rPr>
        <w:t xml:space="preserve">о деятельности </w:t>
      </w:r>
      <w:r w:rsidR="003A3BD9" w:rsidRPr="003A3BD9">
        <w:rPr>
          <w:szCs w:val="24"/>
        </w:rPr>
        <w:t xml:space="preserve">Санкт-Петербургского государственного </w:t>
      </w:r>
      <w:r w:rsidR="00951599">
        <w:rPr>
          <w:szCs w:val="24"/>
        </w:rPr>
        <w:t xml:space="preserve">казенного </w:t>
      </w:r>
      <w:r w:rsidR="003A3BD9" w:rsidRPr="003A3BD9">
        <w:rPr>
          <w:szCs w:val="24"/>
        </w:rPr>
        <w:t>учреждения здравоохранения  «Диагностический центр (медико-генетический)»</w:t>
      </w:r>
      <w:r w:rsidR="003A3BD9">
        <w:rPr>
          <w:szCs w:val="24"/>
        </w:rPr>
        <w:t xml:space="preserve"> (далее – ГКУЗ МГЦ)</w:t>
      </w:r>
      <w:r w:rsidR="007918A2" w:rsidRPr="007918A2">
        <w:rPr>
          <w:szCs w:val="24"/>
        </w:rPr>
        <w:t xml:space="preserve">, осуществленного в соответствии с действующим законодательством, </w:t>
      </w:r>
      <w:r w:rsidR="007918A2">
        <w:rPr>
          <w:szCs w:val="24"/>
        </w:rPr>
        <w:t xml:space="preserve">в связи </w:t>
      </w:r>
      <w:r w:rsidR="003A3BD9">
        <w:rPr>
          <w:szCs w:val="24"/>
        </w:rPr>
        <w:br/>
        <w:t xml:space="preserve">со сложностью </w:t>
      </w:r>
      <w:r w:rsidR="007918A2">
        <w:rPr>
          <w:szCs w:val="24"/>
        </w:rPr>
        <w:t>реализации региональной программы</w:t>
      </w:r>
      <w:r w:rsidR="007918A2" w:rsidRPr="007918A2">
        <w:rPr>
          <w:szCs w:val="24"/>
        </w:rPr>
        <w:t xml:space="preserve"> «Обеспечение расширенного неонатальног</w:t>
      </w:r>
      <w:r w:rsidR="003A3BD9">
        <w:rPr>
          <w:szCs w:val="24"/>
        </w:rPr>
        <w:t xml:space="preserve">о скрининга в Санкт-Петербурге </w:t>
      </w:r>
      <w:r w:rsidR="007918A2" w:rsidRPr="007918A2">
        <w:rPr>
          <w:szCs w:val="24"/>
        </w:rPr>
        <w:t>на 2023-2025 годы»</w:t>
      </w:r>
      <w:r w:rsidR="007918A2">
        <w:rPr>
          <w:szCs w:val="24"/>
        </w:rPr>
        <w:t>, утвержденной</w:t>
      </w:r>
      <w:r w:rsidR="007918A2" w:rsidRPr="007918A2">
        <w:rPr>
          <w:szCs w:val="24"/>
        </w:rPr>
        <w:t xml:space="preserve"> распоряжением </w:t>
      </w:r>
      <w:r w:rsidR="003A3BD9">
        <w:rPr>
          <w:szCs w:val="24"/>
        </w:rPr>
        <w:t xml:space="preserve">Правительства Санкт-Петербурга </w:t>
      </w:r>
      <w:r w:rsidR="007918A2" w:rsidRPr="007918A2">
        <w:rPr>
          <w:szCs w:val="24"/>
        </w:rPr>
        <w:t>от 27.12.2</w:t>
      </w:r>
      <w:r w:rsidR="0073259F">
        <w:rPr>
          <w:szCs w:val="24"/>
        </w:rPr>
        <w:t>022 № 27-рп (далее – Программа).</w:t>
      </w:r>
      <w:r w:rsidR="002678A8" w:rsidRPr="002678A8">
        <w:t xml:space="preserve"> </w:t>
      </w:r>
    </w:p>
    <w:p w14:paraId="0F84FCBC" w14:textId="77777777" w:rsidR="00C62DED" w:rsidRDefault="002678A8" w:rsidP="00C62DED">
      <w:pPr>
        <w:pStyle w:val="af"/>
        <w:ind w:firstLine="567"/>
      </w:pPr>
      <w:r w:rsidRPr="002678A8">
        <w:rPr>
          <w:szCs w:val="24"/>
        </w:rPr>
        <w:t>Ключевая роль в реализации Программы принадлежит ГКУЗ МГЦ, в котором осуществляется вся лабораторная диагностика на 36 наследственных заболеваний.</w:t>
      </w:r>
    </w:p>
    <w:p w14:paraId="12CDC59C" w14:textId="62EEF6C0" w:rsidR="0073259F" w:rsidRPr="00C62DED" w:rsidRDefault="00C62DED" w:rsidP="00C62DED">
      <w:pPr>
        <w:pStyle w:val="af"/>
        <w:ind w:firstLine="567"/>
      </w:pPr>
      <w:r w:rsidRPr="00C62DED">
        <w:t xml:space="preserve">Проектом предусмотрено изменение типа ныне существующего ГКУЗ МГЦ </w:t>
      </w:r>
      <w:r>
        <w:br/>
      </w:r>
      <w:r w:rsidRPr="00C62DED">
        <w:t xml:space="preserve">с «казенного» на «бюджетное» с целью </w:t>
      </w:r>
      <w:r w:rsidR="00643AD6">
        <w:t xml:space="preserve">упрощения </w:t>
      </w:r>
      <w:r w:rsidRPr="00C62DED">
        <w:t xml:space="preserve">финансовых взаиморасчетов </w:t>
      </w:r>
      <w:r w:rsidR="00643AD6">
        <w:br/>
      </w:r>
      <w:r w:rsidRPr="00C62DED">
        <w:t>с субъектами СЗФО при реализации Программы.</w:t>
      </w:r>
    </w:p>
    <w:p w14:paraId="2D931487" w14:textId="61F82CB5" w:rsidR="00892963" w:rsidRPr="00892963" w:rsidRDefault="0073259F" w:rsidP="00892963">
      <w:pPr>
        <w:suppressAutoHyphens/>
        <w:ind w:firstLine="567"/>
      </w:pPr>
      <w:r>
        <w:t xml:space="preserve">Программа </w:t>
      </w:r>
      <w:r w:rsidRPr="00892963">
        <w:t>разработан</w:t>
      </w:r>
      <w:r>
        <w:t>а в</w:t>
      </w:r>
      <w:r w:rsidR="00F5649D">
        <w:t xml:space="preserve">о исполнение </w:t>
      </w:r>
      <w:r w:rsidR="00892963" w:rsidRPr="00892963">
        <w:t>Указа Президента Российской Федерации от 07.05.2018 № 204 «О национальных целях и стратегических задачах развития Российской Федерации на период до 2024 года», постановления Правительства Российской Федерации от 26.12.2017 № 1640 «Об утверждении государственной программы Российской Федерации «Развитие здравоохранения», приказа Министерства здравоохранения Российской Федерации от 21.04.2022 № 274н «Об утверждении Порядка оказания медицинской помощи пациентам с врожденными и (или) наследственными заболеваниями», в рамках федерального проекта «Обеспечение расширенного неонатального скрин</w:t>
      </w:r>
      <w:r>
        <w:t>инга».</w:t>
      </w:r>
      <w:r w:rsidR="00892963" w:rsidRPr="00892963">
        <w:t xml:space="preserve"> </w:t>
      </w:r>
      <w:r>
        <w:t>Р</w:t>
      </w:r>
      <w:r w:rsidR="00F5649D">
        <w:t xml:space="preserve">еализация </w:t>
      </w:r>
      <w:r>
        <w:t xml:space="preserve">Программы </w:t>
      </w:r>
      <w:r w:rsidR="00F5649D">
        <w:t xml:space="preserve">началась с 01.01.2023 и продлится </w:t>
      </w:r>
      <w:r>
        <w:br/>
      </w:r>
      <w:r w:rsidR="00F5649D">
        <w:t xml:space="preserve">до окончания 2025 года. </w:t>
      </w:r>
    </w:p>
    <w:p w14:paraId="7E87477F" w14:textId="7AC76E3A" w:rsidR="00892963" w:rsidRPr="00892963" w:rsidRDefault="00892963" w:rsidP="00892963">
      <w:pPr>
        <w:suppressAutoHyphens/>
        <w:ind w:firstLine="567"/>
      </w:pPr>
      <w:r w:rsidRPr="00892963">
        <w:t xml:space="preserve">Основной целью Программы является снижение младенческой смертности </w:t>
      </w:r>
      <w:r>
        <w:br/>
      </w:r>
      <w:r w:rsidRPr="00892963">
        <w:t>в Санкт-Петербурге к 2025 году до 3,2 на 1</w:t>
      </w:r>
      <w:r w:rsidR="0073259F">
        <w:t xml:space="preserve"> </w:t>
      </w:r>
      <w:r w:rsidRPr="00892963">
        <w:t xml:space="preserve">000 новорожденных, родившихся живыми, посредством реализации мероприятий массового обследования новорожденных </w:t>
      </w:r>
      <w:r>
        <w:br/>
      </w:r>
      <w:r w:rsidRPr="00892963">
        <w:t>на врожденные и (или) наследственные заболевания в рамках расширенного неонатального скрининга (далее - РНС), повышение доступности и качества мед</w:t>
      </w:r>
      <w:r>
        <w:t xml:space="preserve">ицинской помощи на всех этапах </w:t>
      </w:r>
      <w:r w:rsidRPr="00892963">
        <w:t>ее оказания, а также профилактики забо</w:t>
      </w:r>
      <w:r>
        <w:t xml:space="preserve">леваемости. </w:t>
      </w:r>
    </w:p>
    <w:p w14:paraId="26CEC5C7" w14:textId="67A7C0BD" w:rsidR="00892963" w:rsidRPr="00892963" w:rsidRDefault="003C06DE" w:rsidP="00892963">
      <w:pPr>
        <w:suppressAutoHyphens/>
        <w:ind w:firstLine="567"/>
      </w:pPr>
      <w:r>
        <w:t>Пр</w:t>
      </w:r>
      <w:r w:rsidR="00892963" w:rsidRPr="00892963">
        <w:t xml:space="preserve">и реализации Программы </w:t>
      </w:r>
      <w:r w:rsidR="00892963" w:rsidRPr="003C06DE">
        <w:t>в 2023 году</w:t>
      </w:r>
      <w:r w:rsidR="00892963" w:rsidRPr="00892963">
        <w:t xml:space="preserve"> предполагается достижение следующих основных результатов: </w:t>
      </w:r>
    </w:p>
    <w:p w14:paraId="658639D5" w14:textId="237918EC" w:rsidR="00892963" w:rsidRPr="00892963" w:rsidRDefault="00892963" w:rsidP="00892963">
      <w:pPr>
        <w:suppressAutoHyphens/>
        <w:ind w:firstLine="567"/>
      </w:pPr>
      <w:r w:rsidRPr="00892963">
        <w:rPr>
          <w:lang w:bidi="ru-RU"/>
        </w:rPr>
        <w:t>д</w:t>
      </w:r>
      <w:r w:rsidRPr="00892963">
        <w:t xml:space="preserve">оля новорожденных, обследованных на врожденные и (или) наследственные заболевания (РНС), от общего числа новорожденных, родившихся живыми </w:t>
      </w:r>
      <w:r w:rsidR="003C06DE">
        <w:br/>
      </w:r>
      <w:r w:rsidRPr="00892963">
        <w:t>в Санкт-Петербурге (80%);</w:t>
      </w:r>
    </w:p>
    <w:p w14:paraId="696598B6" w14:textId="77777777" w:rsidR="00892963" w:rsidRPr="00892963" w:rsidRDefault="00892963" w:rsidP="00892963">
      <w:pPr>
        <w:suppressAutoHyphens/>
        <w:ind w:firstLine="567"/>
      </w:pPr>
      <w:r w:rsidRPr="00892963">
        <w:lastRenderedPageBreak/>
        <w:t>доля новорожденных группы высокого риска, направленных для проведения подтверждающей диагностики в рамках РНС, от общего числа новорожденных, обследованных на РНС в Санкт-Петербурге (90%);</w:t>
      </w:r>
    </w:p>
    <w:p w14:paraId="79A07360" w14:textId="77777777" w:rsidR="00892963" w:rsidRPr="00892963" w:rsidRDefault="00892963" w:rsidP="00892963">
      <w:pPr>
        <w:suppressAutoHyphens/>
        <w:ind w:firstLine="567"/>
      </w:pPr>
      <w:r w:rsidRPr="00892963">
        <w:t xml:space="preserve">доля новорожденных с впервые в жизни установленными врожденными </w:t>
      </w:r>
      <w:r w:rsidRPr="00892963">
        <w:br/>
        <w:t>и (или) наследственными заболеваниями, выявленными при проведении РНС, от общего числа новорожденных, обследованных на РНС в Санкт-Петербурге (0,1%);</w:t>
      </w:r>
    </w:p>
    <w:p w14:paraId="1B773458" w14:textId="77BDD9D7" w:rsidR="00892963" w:rsidRPr="00892963" w:rsidRDefault="00892963" w:rsidP="00892963">
      <w:pPr>
        <w:suppressAutoHyphens/>
        <w:ind w:firstLine="567"/>
      </w:pPr>
      <w:r w:rsidRPr="00892963">
        <w:t xml:space="preserve">доля новорожденных с впервые в жизни установленными врожденными </w:t>
      </w:r>
      <w:r w:rsidRPr="00892963">
        <w:br/>
        <w:t xml:space="preserve">и (или) наследственными заболеваниями, выявленными при проведении РНС, </w:t>
      </w:r>
      <w:r w:rsidR="003C06DE">
        <w:br/>
      </w:r>
      <w:r w:rsidRPr="00892963">
        <w:t>в отношении которых установлено диспансерное наблюдение, от общего числа новорожденных с впервые в жизни установленными врожденными и (или) наследственными заболеваниями в Санкт-Петербурге (90%);</w:t>
      </w:r>
    </w:p>
    <w:p w14:paraId="471FE138" w14:textId="77777777" w:rsidR="00892963" w:rsidRDefault="00892963" w:rsidP="00892963">
      <w:pPr>
        <w:suppressAutoHyphens/>
        <w:ind w:firstLine="567"/>
      </w:pPr>
      <w:r w:rsidRPr="00892963">
        <w:t>доля новорожденных с установленными врожденными и (или) наследственными заболеваниями, выявленными при проведении РНС, получающих патогенетическую терапию от общего числа детей, которым установлено диспансерное наблюдение (90%).</w:t>
      </w:r>
    </w:p>
    <w:p w14:paraId="4D7D5E7F" w14:textId="77777777" w:rsidR="00CE1641" w:rsidRDefault="00CE1641" w:rsidP="00CE1641">
      <w:pPr>
        <w:pStyle w:val="af"/>
        <w:ind w:firstLine="567"/>
        <w:rPr>
          <w:szCs w:val="24"/>
        </w:rPr>
      </w:pPr>
      <w:r>
        <w:t xml:space="preserve">ГКУЗ МГЦ является единственной медицинской организацией Санкт-Петербурга, осуществляющей оказание медицинской помощи детскому и взрослому населению </w:t>
      </w:r>
      <w:r>
        <w:br/>
        <w:t>Санкт-Петербурга по профилю «генетика».</w:t>
      </w:r>
      <w:r w:rsidRPr="00CE1641">
        <w:rPr>
          <w:szCs w:val="24"/>
        </w:rPr>
        <w:t xml:space="preserve"> </w:t>
      </w:r>
    </w:p>
    <w:p w14:paraId="7542B637" w14:textId="3DB9ADD5" w:rsidR="0073259F" w:rsidRPr="00CE1641" w:rsidRDefault="00CE1641" w:rsidP="00CE1641">
      <w:pPr>
        <w:pStyle w:val="af"/>
        <w:ind w:firstLine="567"/>
        <w:rPr>
          <w:szCs w:val="24"/>
        </w:rPr>
      </w:pPr>
      <w:r w:rsidRPr="0073259F">
        <w:rPr>
          <w:szCs w:val="24"/>
        </w:rPr>
        <w:t xml:space="preserve">ГКУЗ МГЦ осуществляет свою деятельность в здании общей площадью </w:t>
      </w:r>
      <w:r>
        <w:rPr>
          <w:szCs w:val="24"/>
        </w:rPr>
        <w:br/>
      </w:r>
      <w:r w:rsidRPr="0073259F">
        <w:rPr>
          <w:szCs w:val="24"/>
        </w:rPr>
        <w:t>2 045,5 кв. м., расположенного по адресу: ул. Тобольская, д. 5, Санкт-Петербург</w:t>
      </w:r>
      <w:r>
        <w:rPr>
          <w:szCs w:val="24"/>
        </w:rPr>
        <w:t xml:space="preserve">, </w:t>
      </w:r>
      <w:r w:rsidRPr="00895DA0">
        <w:rPr>
          <w:szCs w:val="24"/>
        </w:rPr>
        <w:t>194044</w:t>
      </w:r>
      <w:r w:rsidRPr="0073259F">
        <w:rPr>
          <w:szCs w:val="24"/>
        </w:rPr>
        <w:t xml:space="preserve">. </w:t>
      </w:r>
    </w:p>
    <w:p w14:paraId="3284ABB8" w14:textId="1B94768A" w:rsidR="00CE1641" w:rsidRPr="00895DA0" w:rsidRDefault="00CE1641" w:rsidP="00CE1641">
      <w:pPr>
        <w:pStyle w:val="af"/>
        <w:ind w:firstLine="567"/>
        <w:rPr>
          <w:szCs w:val="24"/>
        </w:rPr>
      </w:pPr>
      <w:r w:rsidRPr="00895DA0">
        <w:rPr>
          <w:szCs w:val="24"/>
        </w:rPr>
        <w:t xml:space="preserve">ГКУЗ МГЦ является медицинской некоммерческой организацией. Основным видом деятельности является медицинская деятельность, которую учреждение осуществляет </w:t>
      </w:r>
      <w:r>
        <w:rPr>
          <w:szCs w:val="24"/>
        </w:rPr>
        <w:br/>
      </w:r>
      <w:r w:rsidRPr="00895DA0">
        <w:rPr>
          <w:szCs w:val="24"/>
        </w:rPr>
        <w:t xml:space="preserve">на основании действующей бессрочно лицензии на медицинскую деятельность. </w:t>
      </w:r>
    </w:p>
    <w:p w14:paraId="26BC73DC" w14:textId="77777777" w:rsidR="00CE1641" w:rsidRPr="00895DA0" w:rsidRDefault="00CE1641" w:rsidP="00CE1641">
      <w:pPr>
        <w:pStyle w:val="af"/>
        <w:ind w:firstLine="567"/>
        <w:rPr>
          <w:szCs w:val="24"/>
        </w:rPr>
      </w:pPr>
      <w:r w:rsidRPr="00895DA0">
        <w:rPr>
          <w:szCs w:val="24"/>
        </w:rPr>
        <w:t>Имущество принадлежит медицинской организации на праве оперативного управления.</w:t>
      </w:r>
    </w:p>
    <w:p w14:paraId="216E0D8A" w14:textId="5E3C7C33" w:rsidR="00CE1641" w:rsidRPr="00895DA0" w:rsidRDefault="00CE1641" w:rsidP="00CE1641">
      <w:pPr>
        <w:pStyle w:val="af"/>
        <w:ind w:firstLine="567"/>
        <w:rPr>
          <w:szCs w:val="24"/>
        </w:rPr>
      </w:pPr>
      <w:r w:rsidRPr="00895DA0">
        <w:rPr>
          <w:szCs w:val="24"/>
        </w:rPr>
        <w:t>ГКУЗ МГЦ включает в себя консультативное отделение на 40 посещений в смену, отделение ультразвуковой и пренатальной диагностики на 26 посещений в смену, биохимическую и цитогенетическую лаборатории</w:t>
      </w:r>
      <w:r w:rsidR="007A72EB">
        <w:rPr>
          <w:szCs w:val="24"/>
        </w:rPr>
        <w:t xml:space="preserve">, осуществляющие </w:t>
      </w:r>
      <w:r w:rsidRPr="00895DA0">
        <w:rPr>
          <w:szCs w:val="24"/>
        </w:rPr>
        <w:t xml:space="preserve">605 исследований </w:t>
      </w:r>
      <w:r w:rsidR="007A72EB">
        <w:rPr>
          <w:szCs w:val="24"/>
        </w:rPr>
        <w:br/>
      </w:r>
      <w:r w:rsidRPr="00895DA0">
        <w:rPr>
          <w:szCs w:val="24"/>
        </w:rPr>
        <w:t>в смену.</w:t>
      </w:r>
    </w:p>
    <w:p w14:paraId="6B933F8E" w14:textId="639BBBE2" w:rsidR="00CE1641" w:rsidRDefault="00CE1641" w:rsidP="00CE1641">
      <w:pPr>
        <w:suppressAutoHyphens/>
        <w:ind w:firstLine="567"/>
      </w:pPr>
      <w:r>
        <w:t>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w:t>
      </w:r>
    </w:p>
    <w:p w14:paraId="3970C2C1" w14:textId="16CBA578" w:rsidR="00CE1641" w:rsidRDefault="00CE1641" w:rsidP="00CE1641">
      <w:pPr>
        <w:suppressAutoHyphens/>
        <w:ind w:firstLine="567"/>
      </w:pPr>
      <w:r>
        <w:t xml:space="preserve">Как установлено статьей 9.2 Федерального закона от 12.01.1996 № 7-ФЗ </w:t>
      </w:r>
      <w:r>
        <w:br/>
        <w:t xml:space="preserve">«О некоммерческих организациях», бюджетное учреждение осуществляет свою деятельность в соответствии с предметом и целью деятельности, определенными </w:t>
      </w:r>
      <w:r>
        <w:br/>
        <w:t>в соответствии с федеральными законами, иным нормативными правовыми актами, муниципальными правовыми актами и уставом.</w:t>
      </w:r>
    </w:p>
    <w:p w14:paraId="35EC41AD" w14:textId="76E06AFA" w:rsidR="00CE1641" w:rsidRDefault="00CE1641" w:rsidP="00CE1641">
      <w:pPr>
        <w:suppressAutoHyphens/>
        <w:ind w:firstLine="567"/>
      </w:pPr>
      <w:r>
        <w:t xml:space="preserve">В соответствии с подпунктом 3 пункта 1 статьи 3 закона Санкт-Петербурга </w:t>
      </w:r>
      <w:r>
        <w:br/>
        <w:t xml:space="preserve">от 26.04.2006 № 223-35 «О государственных унитарных предприятиях Санкт-Петербурга, государственных учреждениях Санкт-Петербурга и иных коммерческих </w:t>
      </w:r>
      <w:r w:rsidR="00BC5319">
        <w:br/>
      </w:r>
      <w:r>
        <w:t>и некоммерческих организациях, учредителем (участником, акционером, членом) которых является Санкт-Петербург», определение, в том числе путем изменения в установленном порядке, предмета и целей деятельности учреждений является полномочием Правительства Санкт-Петербурга.</w:t>
      </w:r>
    </w:p>
    <w:p w14:paraId="35153C9D" w14:textId="3F94C123" w:rsidR="00CE1641" w:rsidRDefault="00CE1641" w:rsidP="00CE1641">
      <w:pPr>
        <w:suppressAutoHyphens/>
        <w:ind w:firstLine="567"/>
      </w:pPr>
      <w:r>
        <w:t xml:space="preserve">В действующем уставе ГКУЗ МГЦ, утвержденным распоряжением Комитета </w:t>
      </w:r>
      <w:r>
        <w:br/>
        <w:t xml:space="preserve">по управлению городским имуществом от 18.11.2011 № 2931-рз, определено, что целью деятельности учреждения является оказание помощи по предупреждению наследственных и врожденных заболеваний, снижению инвалидности и смертности обслуживаемого населения в соответствии с территориальной Программой медицинского страхования </w:t>
      </w:r>
      <w:r>
        <w:br/>
        <w:t>и государственным Заказом по гарантированному обеспечению населения.</w:t>
      </w:r>
    </w:p>
    <w:p w14:paraId="0AC33485" w14:textId="77777777" w:rsidR="00CE1641" w:rsidRDefault="00CE1641" w:rsidP="00CE1641">
      <w:pPr>
        <w:suppressAutoHyphens/>
        <w:ind w:firstLine="567"/>
      </w:pPr>
      <w:r>
        <w:t>Предмет деятельности ГКУЗ МГЦ действующим уставом не определен.</w:t>
      </w:r>
    </w:p>
    <w:p w14:paraId="2C625999" w14:textId="48C2394D" w:rsidR="00CE1641" w:rsidRDefault="00CE1641" w:rsidP="00CE1641">
      <w:pPr>
        <w:suppressAutoHyphens/>
        <w:ind w:firstLine="567"/>
      </w:pPr>
      <w:r>
        <w:t xml:space="preserve">Проектом, в соответствии с действующим законодательством, предлагается определить, что целью деятельности ГКУЗ МГЦ является организация оказания населению первичной медико-санитарной помощи, специализированной медицинской помощи по профилям «акушерство и гинекология», «генетика», «лабораторная генетика» </w:t>
      </w:r>
    </w:p>
    <w:p w14:paraId="541410BB" w14:textId="77777777" w:rsidR="00CE1641" w:rsidRDefault="00CE1641" w:rsidP="00CE1641">
      <w:pPr>
        <w:suppressAutoHyphens/>
      </w:pPr>
      <w:r>
        <w:lastRenderedPageBreak/>
        <w:t>и «клиническая лабораторная диагностика».</w:t>
      </w:r>
    </w:p>
    <w:p w14:paraId="3920E04D" w14:textId="77777777" w:rsidR="00175648" w:rsidRDefault="00CE1641" w:rsidP="00175648">
      <w:pPr>
        <w:suppressAutoHyphens/>
        <w:ind w:firstLine="567"/>
      </w:pPr>
      <w:r>
        <w:t xml:space="preserve">В соответствии с целью деятельности Проектом предлагается установить, </w:t>
      </w:r>
      <w:r>
        <w:br/>
        <w:t xml:space="preserve">что предметом деятельности ГКУЗ МГЦ является оказание населению первичной </w:t>
      </w:r>
      <w:r>
        <w:br/>
        <w:t xml:space="preserve">медико-санитарной помощи в амбулаторных условиях, специализированной медицинской помощи в амбулаторных условиях и в условиях дневного стационара по профилям «акушерство и гинекология», «генетика» и «лабораторная генетика» в соответствии </w:t>
      </w:r>
      <w:r>
        <w:br/>
        <w:t xml:space="preserve">с законодательными и иными нормативными правовыми актами Российской Федерации, </w:t>
      </w:r>
      <w:r w:rsidR="002678A8">
        <w:br/>
      </w:r>
      <w:r>
        <w:t xml:space="preserve">в том числе порядками оказания медицинской помощи, и с учетом стандартов медицинской помощи. </w:t>
      </w:r>
    </w:p>
    <w:p w14:paraId="7125AF91" w14:textId="5832966F" w:rsidR="00750BF4" w:rsidRPr="00175648" w:rsidRDefault="00175648" w:rsidP="00175648">
      <w:pPr>
        <w:suppressAutoHyphens/>
        <w:ind w:firstLine="567"/>
      </w:pPr>
      <w:r>
        <w:rPr>
          <w:rFonts w:eastAsia="Calibri"/>
          <w:szCs w:val="24"/>
          <w:lang w:eastAsia="en-US"/>
        </w:rPr>
        <w:t>В соответствии с приказом</w:t>
      </w:r>
      <w:r w:rsidR="00750BF4" w:rsidRPr="00750BF4">
        <w:rPr>
          <w:rFonts w:eastAsia="Calibri"/>
          <w:szCs w:val="24"/>
          <w:lang w:eastAsia="en-US"/>
        </w:rPr>
        <w:t xml:space="preserve"> Минздрава России от 27.12.2022 №</w:t>
      </w:r>
      <w:r w:rsidR="00BC5319">
        <w:rPr>
          <w:rFonts w:eastAsia="Calibri"/>
          <w:szCs w:val="24"/>
          <w:lang w:eastAsia="en-US"/>
        </w:rPr>
        <w:t xml:space="preserve"> </w:t>
      </w:r>
      <w:r w:rsidR="00750BF4" w:rsidRPr="00750BF4">
        <w:rPr>
          <w:rFonts w:eastAsia="Calibri"/>
          <w:szCs w:val="24"/>
          <w:lang w:eastAsia="en-US"/>
        </w:rPr>
        <w:t xml:space="preserve">808н </w:t>
      </w:r>
      <w:r>
        <w:rPr>
          <w:rFonts w:eastAsia="Calibri"/>
          <w:szCs w:val="24"/>
          <w:lang w:eastAsia="en-US"/>
        </w:rPr>
        <w:br/>
      </w:r>
      <w:r w:rsidR="00750BF4" w:rsidRPr="00750BF4">
        <w:rPr>
          <w:rFonts w:eastAsia="Calibri"/>
          <w:szCs w:val="24"/>
          <w:lang w:eastAsia="en-US"/>
        </w:rPr>
        <w:t xml:space="preserve">«Об утверждении перечней федеральных государственных медицинских организаций </w:t>
      </w:r>
      <w:r>
        <w:rPr>
          <w:rFonts w:eastAsia="Calibri"/>
          <w:szCs w:val="24"/>
          <w:lang w:eastAsia="en-US"/>
        </w:rPr>
        <w:br/>
      </w:r>
      <w:r w:rsidR="00750BF4" w:rsidRPr="00750BF4">
        <w:rPr>
          <w:rFonts w:eastAsia="Calibri"/>
          <w:szCs w:val="24"/>
          <w:lang w:eastAsia="en-US"/>
        </w:rPr>
        <w:t xml:space="preserve">и государственных медицинских организаций, относящихся к ведению субъектов </w:t>
      </w:r>
      <w:r w:rsidR="00750BF4" w:rsidRPr="00750BF4">
        <w:rPr>
          <w:rFonts w:eastAsia="Calibri"/>
          <w:bCs/>
          <w:szCs w:val="24"/>
          <w:lang w:eastAsia="en-US"/>
        </w:rPr>
        <w:t>Российской</w:t>
      </w:r>
      <w:r w:rsidR="00750BF4" w:rsidRPr="00750BF4">
        <w:rPr>
          <w:rFonts w:eastAsia="Calibri"/>
          <w:szCs w:val="24"/>
          <w:lang w:eastAsia="en-US"/>
        </w:rPr>
        <w:t xml:space="preserve"> </w:t>
      </w:r>
      <w:r w:rsidR="00750BF4" w:rsidRPr="00750BF4">
        <w:rPr>
          <w:rFonts w:eastAsia="Calibri"/>
          <w:bCs/>
          <w:szCs w:val="24"/>
          <w:lang w:eastAsia="en-US"/>
        </w:rPr>
        <w:t>Федерации</w:t>
      </w:r>
      <w:r w:rsidR="00750BF4" w:rsidRPr="00750BF4">
        <w:rPr>
          <w:rFonts w:eastAsia="Calibri"/>
          <w:szCs w:val="24"/>
          <w:lang w:eastAsia="en-US"/>
        </w:rPr>
        <w:t xml:space="preserve">, осуществляющих расширенный неонатальный скрининг, </w:t>
      </w:r>
      <w:r>
        <w:rPr>
          <w:rFonts w:eastAsia="Calibri"/>
          <w:szCs w:val="24"/>
          <w:lang w:eastAsia="en-US"/>
        </w:rPr>
        <w:br/>
      </w:r>
      <w:r w:rsidR="00750BF4" w:rsidRPr="00750BF4">
        <w:rPr>
          <w:rFonts w:eastAsia="Calibri"/>
          <w:szCs w:val="24"/>
          <w:lang w:eastAsia="en-US"/>
        </w:rPr>
        <w:t xml:space="preserve">а также осуществляющих проведение подтверждающей биохимической, и (или) молекулярно-генетической, и (или) молекулярно-цитогенетической диагностики, </w:t>
      </w:r>
      <w:r>
        <w:rPr>
          <w:rFonts w:eastAsia="Calibri"/>
          <w:szCs w:val="24"/>
          <w:lang w:eastAsia="en-US"/>
        </w:rPr>
        <w:br/>
      </w:r>
      <w:r w:rsidR="00750BF4" w:rsidRPr="00750BF4">
        <w:rPr>
          <w:rFonts w:eastAsia="Calibri"/>
          <w:szCs w:val="24"/>
          <w:lang w:eastAsia="en-US"/>
        </w:rPr>
        <w:t xml:space="preserve">и прикрепленных к ним субъектов </w:t>
      </w:r>
      <w:r w:rsidR="00750BF4" w:rsidRPr="00750BF4">
        <w:rPr>
          <w:rFonts w:eastAsia="Calibri"/>
          <w:bCs/>
          <w:szCs w:val="24"/>
          <w:lang w:eastAsia="en-US"/>
        </w:rPr>
        <w:t>Российской</w:t>
      </w:r>
      <w:r w:rsidR="00750BF4" w:rsidRPr="00750BF4">
        <w:rPr>
          <w:rFonts w:eastAsia="Calibri"/>
          <w:szCs w:val="24"/>
          <w:lang w:eastAsia="en-US"/>
        </w:rPr>
        <w:t xml:space="preserve"> </w:t>
      </w:r>
      <w:r w:rsidR="00750BF4" w:rsidRPr="00750BF4">
        <w:rPr>
          <w:rFonts w:eastAsia="Calibri"/>
          <w:bCs/>
          <w:szCs w:val="24"/>
          <w:lang w:eastAsia="en-US"/>
        </w:rPr>
        <w:t>Федерации</w:t>
      </w:r>
      <w:r w:rsidR="00750BF4" w:rsidRPr="00750BF4">
        <w:rPr>
          <w:rFonts w:ascii="Calibri" w:eastAsia="Calibri" w:hAnsi="Calibri"/>
          <w:sz w:val="22"/>
          <w:szCs w:val="22"/>
          <w:lang w:eastAsia="en-US"/>
        </w:rPr>
        <w:t>»,</w:t>
      </w:r>
      <w:r>
        <w:rPr>
          <w:rFonts w:eastAsia="Calibri"/>
          <w:szCs w:val="24"/>
          <w:lang w:eastAsia="en-US"/>
        </w:rPr>
        <w:t xml:space="preserve"> </w:t>
      </w:r>
      <w:r w:rsidR="00750BF4" w:rsidRPr="00750BF4">
        <w:rPr>
          <w:rFonts w:eastAsia="Calibri"/>
          <w:szCs w:val="24"/>
          <w:lang w:eastAsia="en-US"/>
        </w:rPr>
        <w:t xml:space="preserve">ГКУЗ </w:t>
      </w:r>
      <w:r w:rsidR="00BC5319">
        <w:rPr>
          <w:rFonts w:eastAsia="Calibri"/>
          <w:szCs w:val="24"/>
          <w:lang w:eastAsia="en-US"/>
        </w:rPr>
        <w:t xml:space="preserve">МГЦ </w:t>
      </w:r>
      <w:r w:rsidR="00750BF4" w:rsidRPr="00750BF4">
        <w:rPr>
          <w:rFonts w:eastAsia="Calibri"/>
          <w:szCs w:val="24"/>
          <w:lang w:eastAsia="en-US"/>
        </w:rPr>
        <w:t xml:space="preserve">является центром 3А уровня осуществляющим проведение первичного, а при необходимости повторного лабораторного исследования в рамках расширенного неонатального скрининга </w:t>
      </w:r>
      <w:r>
        <w:rPr>
          <w:rFonts w:eastAsia="Calibri"/>
          <w:szCs w:val="24"/>
          <w:lang w:eastAsia="en-US"/>
        </w:rPr>
        <w:br/>
      </w:r>
      <w:r w:rsidR="00750BF4" w:rsidRPr="00750BF4">
        <w:rPr>
          <w:rFonts w:eastAsia="Calibri"/>
          <w:szCs w:val="24"/>
          <w:lang w:eastAsia="en-US"/>
        </w:rPr>
        <w:t xml:space="preserve">с прикрепленными к нему 10 субъектами СЗФО. </w:t>
      </w:r>
    </w:p>
    <w:p w14:paraId="1C3456EC" w14:textId="27C204CE" w:rsidR="00BC5319" w:rsidRDefault="00BC5319" w:rsidP="00BC5319">
      <w:pPr>
        <w:suppressAutoHyphens/>
        <w:ind w:firstLine="567"/>
      </w:pPr>
      <w:r w:rsidRPr="00892963">
        <w:t xml:space="preserve">В целях софинансирования расходных обязательств, возникающих при реализации мероприятий </w:t>
      </w:r>
      <w:r>
        <w:t xml:space="preserve">Программы </w:t>
      </w:r>
      <w:r w:rsidRPr="00892963">
        <w:t xml:space="preserve">по проведению массового обследования новорожденных </w:t>
      </w:r>
      <w:r w:rsidR="00175648">
        <w:br/>
      </w:r>
      <w:r w:rsidRPr="00892963">
        <w:t xml:space="preserve">на врожденные и (или) наследственные заболевания (расширенный неонатальный скрининг) предусмотрены субсидии за счет средств федерального бюджета бюджету </w:t>
      </w:r>
      <w:r w:rsidRPr="00892963">
        <w:br/>
        <w:t xml:space="preserve">Санкт-Петербурга на 2023 год в сумме 51 393,2 тыс. руб.; на 2024 год </w:t>
      </w:r>
      <w:r>
        <w:br/>
      </w:r>
      <w:r w:rsidRPr="00892963">
        <w:t>в сумме 50 984,7 тыс. руб.; на 2025 год в сумме 47 907,6 тыс. руб.</w:t>
      </w:r>
      <w:bookmarkStart w:id="3" w:name="bookmark94"/>
      <w:bookmarkStart w:id="4" w:name="bookmark117"/>
      <w:bookmarkEnd w:id="3"/>
      <w:bookmarkEnd w:id="4"/>
    </w:p>
    <w:p w14:paraId="1EF76F6E" w14:textId="77777777" w:rsidR="00BC5319" w:rsidRPr="009F4576" w:rsidRDefault="00BC5319" w:rsidP="00BC5319">
      <w:pPr>
        <w:suppressAutoHyphens/>
        <w:ind w:firstLine="567"/>
        <w:jc w:val="center"/>
      </w:pPr>
      <w:r w:rsidRPr="00F5649D">
        <w:rPr>
          <w:szCs w:val="24"/>
          <w:lang w:bidi="ru-RU"/>
        </w:rPr>
        <w:t>Планируемый бюджет региональной Программы</w:t>
      </w:r>
    </w:p>
    <w:p w14:paraId="1D0C7943" w14:textId="593F1C90" w:rsidR="00BC5319" w:rsidRPr="003C06DE" w:rsidRDefault="00BC5319" w:rsidP="00175648">
      <w:pPr>
        <w:widowControl w:val="0"/>
        <w:tabs>
          <w:tab w:val="left" w:pos="5447"/>
        </w:tabs>
        <w:jc w:val="center"/>
        <w:rPr>
          <w:szCs w:val="24"/>
          <w:lang w:bidi="ru-RU"/>
        </w:rPr>
      </w:pPr>
      <w:r w:rsidRPr="003C06DE">
        <w:rPr>
          <w:szCs w:val="24"/>
          <w:lang w:bidi="ru-RU"/>
        </w:rPr>
        <w:t>Общий итог по всем мероприятиям</w:t>
      </w:r>
    </w:p>
    <w:tbl>
      <w:tblPr>
        <w:tblOverlap w:val="never"/>
        <w:tblW w:w="9543" w:type="dxa"/>
        <w:jc w:val="center"/>
        <w:tblInd w:w="281" w:type="dxa"/>
        <w:tblLayout w:type="fixed"/>
        <w:tblCellMar>
          <w:left w:w="10" w:type="dxa"/>
          <w:right w:w="10" w:type="dxa"/>
        </w:tblCellMar>
        <w:tblLook w:val="0000" w:firstRow="0" w:lastRow="0" w:firstColumn="0" w:lastColumn="0" w:noHBand="0" w:noVBand="0"/>
      </w:tblPr>
      <w:tblGrid>
        <w:gridCol w:w="567"/>
        <w:gridCol w:w="1872"/>
        <w:gridCol w:w="1766"/>
        <w:gridCol w:w="1738"/>
        <w:gridCol w:w="1742"/>
        <w:gridCol w:w="1858"/>
      </w:tblGrid>
      <w:tr w:rsidR="00BC5319" w:rsidRPr="003C06DE" w14:paraId="296FB4B8" w14:textId="77777777" w:rsidTr="00175648">
        <w:trPr>
          <w:trHeight w:hRule="exact" w:val="535"/>
          <w:jc w:val="center"/>
        </w:trPr>
        <w:tc>
          <w:tcPr>
            <w:tcW w:w="567" w:type="dxa"/>
            <w:tcBorders>
              <w:top w:val="single" w:sz="4" w:space="0" w:color="auto"/>
              <w:left w:val="single" w:sz="4" w:space="0" w:color="auto"/>
              <w:bottom w:val="single" w:sz="4" w:space="0" w:color="auto"/>
            </w:tcBorders>
            <w:shd w:val="clear" w:color="auto" w:fill="auto"/>
          </w:tcPr>
          <w:p w14:paraId="0294AED9" w14:textId="77777777" w:rsidR="00BC5319" w:rsidRPr="00175648" w:rsidRDefault="00BC5319" w:rsidP="009D42EF">
            <w:pPr>
              <w:widowControl w:val="0"/>
              <w:spacing w:line="200" w:lineRule="exact"/>
              <w:jc w:val="center"/>
              <w:rPr>
                <w:rFonts w:eastAsia="Arial Unicode MS"/>
                <w:sz w:val="22"/>
                <w:szCs w:val="22"/>
                <w:lang w:bidi="ru-RU"/>
              </w:rPr>
            </w:pPr>
            <w:r w:rsidRPr="00175648">
              <w:rPr>
                <w:rFonts w:eastAsia="Arial Unicode MS"/>
                <w:sz w:val="22"/>
                <w:szCs w:val="22"/>
                <w:lang w:bidi="ru-RU"/>
              </w:rPr>
              <w:t>№ п/п</w:t>
            </w:r>
          </w:p>
        </w:tc>
        <w:tc>
          <w:tcPr>
            <w:tcW w:w="1872" w:type="dxa"/>
            <w:tcBorders>
              <w:top w:val="single" w:sz="4" w:space="0" w:color="auto"/>
              <w:left w:val="single" w:sz="4" w:space="0" w:color="auto"/>
            </w:tcBorders>
            <w:shd w:val="clear" w:color="auto" w:fill="FFFFFF"/>
            <w:vAlign w:val="center"/>
          </w:tcPr>
          <w:p w14:paraId="1D047474" w14:textId="77777777" w:rsidR="00BC5319" w:rsidRPr="00175648" w:rsidRDefault="00BC5319" w:rsidP="009D42EF">
            <w:pPr>
              <w:widowControl w:val="0"/>
              <w:spacing w:line="200" w:lineRule="exact"/>
              <w:jc w:val="center"/>
              <w:rPr>
                <w:rFonts w:eastAsia="Arial Unicode MS"/>
                <w:sz w:val="22"/>
                <w:szCs w:val="22"/>
                <w:lang w:bidi="ru-RU"/>
              </w:rPr>
            </w:pPr>
            <w:r w:rsidRPr="00175648">
              <w:rPr>
                <w:rFonts w:eastAsia="Arial Unicode MS"/>
                <w:sz w:val="22"/>
                <w:szCs w:val="22"/>
                <w:lang w:bidi="ru-RU"/>
              </w:rPr>
              <w:t>Источник финансирования</w:t>
            </w:r>
          </w:p>
        </w:tc>
        <w:tc>
          <w:tcPr>
            <w:tcW w:w="1766" w:type="dxa"/>
            <w:tcBorders>
              <w:top w:val="single" w:sz="4" w:space="0" w:color="auto"/>
              <w:left w:val="single" w:sz="4" w:space="0" w:color="auto"/>
            </w:tcBorders>
            <w:shd w:val="clear" w:color="auto" w:fill="FFFFFF"/>
            <w:vAlign w:val="center"/>
          </w:tcPr>
          <w:p w14:paraId="4EF453C5" w14:textId="77777777" w:rsidR="00BC5319" w:rsidRPr="00175648" w:rsidRDefault="00BC5319" w:rsidP="009D42EF">
            <w:pPr>
              <w:widowControl w:val="0"/>
              <w:spacing w:line="200" w:lineRule="exact"/>
              <w:jc w:val="center"/>
              <w:rPr>
                <w:sz w:val="22"/>
                <w:szCs w:val="22"/>
              </w:rPr>
            </w:pPr>
            <w:r w:rsidRPr="00175648">
              <w:rPr>
                <w:sz w:val="22"/>
                <w:szCs w:val="22"/>
              </w:rPr>
              <w:t>2023г.</w:t>
            </w:r>
          </w:p>
        </w:tc>
        <w:tc>
          <w:tcPr>
            <w:tcW w:w="1738" w:type="dxa"/>
            <w:tcBorders>
              <w:top w:val="single" w:sz="4" w:space="0" w:color="auto"/>
              <w:left w:val="single" w:sz="4" w:space="0" w:color="auto"/>
            </w:tcBorders>
            <w:shd w:val="clear" w:color="auto" w:fill="FFFFFF"/>
            <w:vAlign w:val="center"/>
          </w:tcPr>
          <w:p w14:paraId="0E3E7DF1" w14:textId="77777777" w:rsidR="00BC5319" w:rsidRPr="00175648" w:rsidRDefault="00BC5319" w:rsidP="009D42EF">
            <w:pPr>
              <w:widowControl w:val="0"/>
              <w:spacing w:line="200" w:lineRule="exact"/>
              <w:jc w:val="center"/>
              <w:rPr>
                <w:sz w:val="22"/>
                <w:szCs w:val="22"/>
              </w:rPr>
            </w:pPr>
            <w:r w:rsidRPr="00175648">
              <w:rPr>
                <w:sz w:val="22"/>
                <w:szCs w:val="22"/>
              </w:rPr>
              <w:t>2024г.</w:t>
            </w:r>
          </w:p>
        </w:tc>
        <w:tc>
          <w:tcPr>
            <w:tcW w:w="1742" w:type="dxa"/>
            <w:tcBorders>
              <w:top w:val="single" w:sz="4" w:space="0" w:color="auto"/>
              <w:left w:val="single" w:sz="4" w:space="0" w:color="auto"/>
            </w:tcBorders>
            <w:shd w:val="clear" w:color="auto" w:fill="FFFFFF"/>
            <w:vAlign w:val="center"/>
          </w:tcPr>
          <w:p w14:paraId="0E724412" w14:textId="77777777" w:rsidR="00BC5319" w:rsidRPr="00175648" w:rsidRDefault="00BC5319" w:rsidP="009D42EF">
            <w:pPr>
              <w:widowControl w:val="0"/>
              <w:spacing w:line="200" w:lineRule="exact"/>
              <w:jc w:val="center"/>
              <w:rPr>
                <w:sz w:val="22"/>
                <w:szCs w:val="22"/>
              </w:rPr>
            </w:pPr>
            <w:r w:rsidRPr="00175648">
              <w:rPr>
                <w:sz w:val="22"/>
                <w:szCs w:val="22"/>
              </w:rPr>
              <w:t>2025г.</w:t>
            </w:r>
          </w:p>
        </w:tc>
        <w:tc>
          <w:tcPr>
            <w:tcW w:w="1858" w:type="dxa"/>
            <w:tcBorders>
              <w:top w:val="single" w:sz="4" w:space="0" w:color="auto"/>
              <w:left w:val="single" w:sz="4" w:space="0" w:color="auto"/>
              <w:right w:val="single" w:sz="4" w:space="0" w:color="auto"/>
            </w:tcBorders>
            <w:shd w:val="clear" w:color="auto" w:fill="FFFFFF"/>
            <w:vAlign w:val="center"/>
          </w:tcPr>
          <w:p w14:paraId="50AA1EE2" w14:textId="77777777" w:rsidR="00BC5319" w:rsidRPr="00175648" w:rsidRDefault="00BC5319" w:rsidP="009D42EF">
            <w:pPr>
              <w:widowControl w:val="0"/>
              <w:spacing w:line="200" w:lineRule="exact"/>
              <w:jc w:val="center"/>
              <w:rPr>
                <w:sz w:val="22"/>
                <w:szCs w:val="22"/>
              </w:rPr>
            </w:pPr>
            <w:r w:rsidRPr="00175648">
              <w:rPr>
                <w:sz w:val="22"/>
                <w:szCs w:val="22"/>
              </w:rPr>
              <w:t>Итого (тыс.руб.)</w:t>
            </w:r>
          </w:p>
        </w:tc>
      </w:tr>
      <w:tr w:rsidR="00BC5319" w:rsidRPr="003C06DE" w14:paraId="65F2D9CC" w14:textId="77777777" w:rsidTr="00175648">
        <w:trPr>
          <w:trHeight w:hRule="exact" w:val="233"/>
          <w:jc w:val="center"/>
        </w:trPr>
        <w:tc>
          <w:tcPr>
            <w:tcW w:w="567" w:type="dxa"/>
            <w:tcBorders>
              <w:top w:val="single" w:sz="4" w:space="0" w:color="auto"/>
              <w:left w:val="single" w:sz="4" w:space="0" w:color="auto"/>
              <w:bottom w:val="single" w:sz="4" w:space="0" w:color="auto"/>
            </w:tcBorders>
            <w:shd w:val="clear" w:color="auto" w:fill="auto"/>
            <w:vAlign w:val="center"/>
          </w:tcPr>
          <w:p w14:paraId="3D74D0E8" w14:textId="77777777" w:rsidR="00BC5319" w:rsidRPr="00175648" w:rsidRDefault="00BC5319" w:rsidP="009D42EF">
            <w:pPr>
              <w:widowControl w:val="0"/>
              <w:spacing w:line="200" w:lineRule="exact"/>
              <w:jc w:val="center"/>
              <w:rPr>
                <w:rFonts w:eastAsia="Arial Unicode MS"/>
                <w:b/>
                <w:sz w:val="22"/>
                <w:szCs w:val="22"/>
                <w:lang w:bidi="ru-RU"/>
              </w:rPr>
            </w:pPr>
            <w:r w:rsidRPr="00175648">
              <w:rPr>
                <w:rFonts w:eastAsia="Arial Unicode MS"/>
                <w:b/>
                <w:sz w:val="22"/>
                <w:szCs w:val="22"/>
                <w:lang w:bidi="ru-RU"/>
              </w:rPr>
              <w:t>1</w:t>
            </w:r>
          </w:p>
        </w:tc>
        <w:tc>
          <w:tcPr>
            <w:tcW w:w="1872" w:type="dxa"/>
            <w:tcBorders>
              <w:top w:val="single" w:sz="4" w:space="0" w:color="auto"/>
              <w:left w:val="single" w:sz="4" w:space="0" w:color="auto"/>
            </w:tcBorders>
            <w:shd w:val="clear" w:color="auto" w:fill="auto"/>
            <w:vAlign w:val="center"/>
          </w:tcPr>
          <w:p w14:paraId="457F3ADC" w14:textId="77777777" w:rsidR="00BC5319" w:rsidRPr="00175648" w:rsidRDefault="00BC5319" w:rsidP="009D42EF">
            <w:pPr>
              <w:widowControl w:val="0"/>
              <w:spacing w:line="200" w:lineRule="exact"/>
              <w:jc w:val="center"/>
              <w:rPr>
                <w:rFonts w:eastAsia="Arial Unicode MS"/>
                <w:b/>
                <w:sz w:val="22"/>
                <w:szCs w:val="22"/>
                <w:lang w:bidi="ru-RU"/>
              </w:rPr>
            </w:pPr>
            <w:r w:rsidRPr="00175648">
              <w:rPr>
                <w:rFonts w:eastAsia="Arial Unicode MS"/>
                <w:b/>
                <w:sz w:val="22"/>
                <w:szCs w:val="22"/>
                <w:lang w:bidi="ru-RU"/>
              </w:rPr>
              <w:t>2</w:t>
            </w:r>
          </w:p>
        </w:tc>
        <w:tc>
          <w:tcPr>
            <w:tcW w:w="1766" w:type="dxa"/>
            <w:tcBorders>
              <w:top w:val="single" w:sz="4" w:space="0" w:color="auto"/>
              <w:left w:val="single" w:sz="4" w:space="0" w:color="auto"/>
            </w:tcBorders>
            <w:shd w:val="clear" w:color="auto" w:fill="auto"/>
            <w:vAlign w:val="center"/>
          </w:tcPr>
          <w:p w14:paraId="3D01D6F3" w14:textId="77777777" w:rsidR="00BC5319" w:rsidRPr="00175648" w:rsidRDefault="00BC5319" w:rsidP="009D42EF">
            <w:pPr>
              <w:widowControl w:val="0"/>
              <w:spacing w:line="200" w:lineRule="exact"/>
              <w:jc w:val="center"/>
              <w:rPr>
                <w:b/>
                <w:sz w:val="22"/>
                <w:szCs w:val="22"/>
              </w:rPr>
            </w:pPr>
            <w:r w:rsidRPr="00175648">
              <w:rPr>
                <w:b/>
                <w:sz w:val="22"/>
                <w:szCs w:val="22"/>
              </w:rPr>
              <w:t>3</w:t>
            </w:r>
          </w:p>
        </w:tc>
        <w:tc>
          <w:tcPr>
            <w:tcW w:w="1738" w:type="dxa"/>
            <w:tcBorders>
              <w:top w:val="single" w:sz="4" w:space="0" w:color="auto"/>
              <w:left w:val="single" w:sz="4" w:space="0" w:color="auto"/>
            </w:tcBorders>
            <w:shd w:val="clear" w:color="auto" w:fill="auto"/>
            <w:vAlign w:val="center"/>
          </w:tcPr>
          <w:p w14:paraId="0A9FF7A1" w14:textId="77777777" w:rsidR="00BC5319" w:rsidRPr="00175648" w:rsidRDefault="00BC5319" w:rsidP="009D42EF">
            <w:pPr>
              <w:widowControl w:val="0"/>
              <w:spacing w:line="200" w:lineRule="exact"/>
              <w:jc w:val="center"/>
              <w:rPr>
                <w:b/>
                <w:sz w:val="22"/>
                <w:szCs w:val="22"/>
              </w:rPr>
            </w:pPr>
            <w:r w:rsidRPr="00175648">
              <w:rPr>
                <w:b/>
                <w:sz w:val="22"/>
                <w:szCs w:val="22"/>
              </w:rPr>
              <w:t>4</w:t>
            </w:r>
          </w:p>
        </w:tc>
        <w:tc>
          <w:tcPr>
            <w:tcW w:w="1742" w:type="dxa"/>
            <w:tcBorders>
              <w:top w:val="single" w:sz="4" w:space="0" w:color="auto"/>
              <w:left w:val="single" w:sz="4" w:space="0" w:color="auto"/>
            </w:tcBorders>
            <w:shd w:val="clear" w:color="auto" w:fill="auto"/>
            <w:vAlign w:val="center"/>
          </w:tcPr>
          <w:p w14:paraId="35EB9CAD" w14:textId="77777777" w:rsidR="00BC5319" w:rsidRPr="00175648" w:rsidRDefault="00BC5319" w:rsidP="009D42EF">
            <w:pPr>
              <w:widowControl w:val="0"/>
              <w:spacing w:line="200" w:lineRule="exact"/>
              <w:jc w:val="center"/>
              <w:rPr>
                <w:b/>
                <w:sz w:val="22"/>
                <w:szCs w:val="22"/>
              </w:rPr>
            </w:pPr>
            <w:r w:rsidRPr="00175648">
              <w:rPr>
                <w:b/>
                <w:sz w:val="22"/>
                <w:szCs w:val="22"/>
              </w:rPr>
              <w:t>5</w:t>
            </w:r>
          </w:p>
        </w:tc>
        <w:tc>
          <w:tcPr>
            <w:tcW w:w="1858" w:type="dxa"/>
            <w:tcBorders>
              <w:top w:val="single" w:sz="4" w:space="0" w:color="auto"/>
              <w:left w:val="single" w:sz="4" w:space="0" w:color="auto"/>
              <w:right w:val="single" w:sz="4" w:space="0" w:color="auto"/>
            </w:tcBorders>
            <w:shd w:val="clear" w:color="auto" w:fill="auto"/>
            <w:vAlign w:val="center"/>
          </w:tcPr>
          <w:p w14:paraId="2AE673BD" w14:textId="77777777" w:rsidR="00BC5319" w:rsidRPr="00175648" w:rsidRDefault="00BC5319" w:rsidP="009D42EF">
            <w:pPr>
              <w:widowControl w:val="0"/>
              <w:spacing w:line="200" w:lineRule="exact"/>
              <w:jc w:val="center"/>
              <w:rPr>
                <w:b/>
                <w:sz w:val="22"/>
                <w:szCs w:val="22"/>
              </w:rPr>
            </w:pPr>
            <w:r w:rsidRPr="00175648">
              <w:rPr>
                <w:b/>
                <w:sz w:val="22"/>
                <w:szCs w:val="22"/>
              </w:rPr>
              <w:t>6</w:t>
            </w:r>
          </w:p>
        </w:tc>
      </w:tr>
      <w:tr w:rsidR="00BC5319" w:rsidRPr="003C06DE" w14:paraId="5E01F648" w14:textId="77777777" w:rsidTr="00175648">
        <w:trPr>
          <w:trHeight w:hRule="exact" w:val="420"/>
          <w:jc w:val="center"/>
        </w:trPr>
        <w:tc>
          <w:tcPr>
            <w:tcW w:w="567" w:type="dxa"/>
            <w:tcBorders>
              <w:top w:val="single" w:sz="4" w:space="0" w:color="auto"/>
              <w:left w:val="single" w:sz="4" w:space="0" w:color="auto"/>
              <w:bottom w:val="single" w:sz="4" w:space="0" w:color="auto"/>
            </w:tcBorders>
            <w:shd w:val="clear" w:color="auto" w:fill="auto"/>
            <w:vAlign w:val="center"/>
          </w:tcPr>
          <w:p w14:paraId="309A5388" w14:textId="77777777" w:rsidR="00BC5319" w:rsidRPr="003C06DE" w:rsidRDefault="00BC5319" w:rsidP="009D42EF">
            <w:pPr>
              <w:widowControl w:val="0"/>
              <w:spacing w:line="200" w:lineRule="exact"/>
              <w:jc w:val="center"/>
              <w:rPr>
                <w:sz w:val="22"/>
                <w:szCs w:val="22"/>
              </w:rPr>
            </w:pPr>
            <w:r w:rsidRPr="003C06DE">
              <w:rPr>
                <w:sz w:val="22"/>
                <w:szCs w:val="22"/>
              </w:rPr>
              <w:t>1</w:t>
            </w:r>
          </w:p>
        </w:tc>
        <w:tc>
          <w:tcPr>
            <w:tcW w:w="1872" w:type="dxa"/>
            <w:tcBorders>
              <w:top w:val="single" w:sz="4" w:space="0" w:color="auto"/>
              <w:left w:val="single" w:sz="4" w:space="0" w:color="auto"/>
              <w:bottom w:val="single" w:sz="4" w:space="0" w:color="auto"/>
            </w:tcBorders>
            <w:shd w:val="clear" w:color="auto" w:fill="FFFFFF"/>
            <w:vAlign w:val="center"/>
          </w:tcPr>
          <w:p w14:paraId="2B835BE1" w14:textId="77777777" w:rsidR="00BC5319" w:rsidRPr="003C06DE" w:rsidRDefault="00BC5319" w:rsidP="009D42EF">
            <w:pPr>
              <w:widowControl w:val="0"/>
              <w:spacing w:line="200" w:lineRule="exact"/>
              <w:jc w:val="center"/>
              <w:rPr>
                <w:sz w:val="22"/>
                <w:szCs w:val="22"/>
              </w:rPr>
            </w:pPr>
            <w:r w:rsidRPr="003C06DE">
              <w:rPr>
                <w:sz w:val="22"/>
                <w:szCs w:val="22"/>
              </w:rPr>
              <w:t>Федеральный бюджет</w:t>
            </w:r>
          </w:p>
        </w:tc>
        <w:tc>
          <w:tcPr>
            <w:tcW w:w="1766" w:type="dxa"/>
            <w:tcBorders>
              <w:top w:val="single" w:sz="4" w:space="0" w:color="auto"/>
              <w:left w:val="single" w:sz="4" w:space="0" w:color="auto"/>
              <w:bottom w:val="single" w:sz="4" w:space="0" w:color="auto"/>
            </w:tcBorders>
            <w:shd w:val="clear" w:color="auto" w:fill="FFFFFF"/>
            <w:vAlign w:val="center"/>
          </w:tcPr>
          <w:p w14:paraId="6968878D"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rPr>
              <w:t>51 393,2</w:t>
            </w:r>
          </w:p>
        </w:tc>
        <w:tc>
          <w:tcPr>
            <w:tcW w:w="1738" w:type="dxa"/>
            <w:tcBorders>
              <w:top w:val="single" w:sz="4" w:space="0" w:color="auto"/>
              <w:left w:val="single" w:sz="4" w:space="0" w:color="auto"/>
              <w:bottom w:val="single" w:sz="4" w:space="0" w:color="auto"/>
            </w:tcBorders>
            <w:shd w:val="clear" w:color="auto" w:fill="FFFFFF"/>
            <w:vAlign w:val="center"/>
          </w:tcPr>
          <w:p w14:paraId="6A250AA1"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rPr>
              <w:t>50 984,7</w:t>
            </w:r>
          </w:p>
        </w:tc>
        <w:tc>
          <w:tcPr>
            <w:tcW w:w="1742" w:type="dxa"/>
            <w:tcBorders>
              <w:top w:val="single" w:sz="4" w:space="0" w:color="auto"/>
              <w:left w:val="single" w:sz="4" w:space="0" w:color="auto"/>
              <w:bottom w:val="single" w:sz="4" w:space="0" w:color="auto"/>
            </w:tcBorders>
            <w:shd w:val="clear" w:color="auto" w:fill="FFFFFF"/>
            <w:vAlign w:val="center"/>
          </w:tcPr>
          <w:p w14:paraId="2A15BD99"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rPr>
              <w:t>47 907,6</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14:paraId="1F175AC5"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lang w:bidi="ru-RU"/>
              </w:rPr>
              <w:t>150 285,5</w:t>
            </w:r>
          </w:p>
        </w:tc>
      </w:tr>
      <w:tr w:rsidR="00BC5319" w:rsidRPr="003C06DE" w14:paraId="7DD28403" w14:textId="77777777" w:rsidTr="00175648">
        <w:trPr>
          <w:trHeight w:hRule="exact" w:val="569"/>
          <w:jc w:val="center"/>
        </w:trPr>
        <w:tc>
          <w:tcPr>
            <w:tcW w:w="567" w:type="dxa"/>
            <w:tcBorders>
              <w:top w:val="single" w:sz="4" w:space="0" w:color="auto"/>
              <w:left w:val="single" w:sz="4" w:space="0" w:color="auto"/>
              <w:bottom w:val="single" w:sz="4" w:space="0" w:color="auto"/>
            </w:tcBorders>
            <w:shd w:val="clear" w:color="auto" w:fill="auto"/>
            <w:vAlign w:val="center"/>
          </w:tcPr>
          <w:p w14:paraId="0C520346" w14:textId="77777777" w:rsidR="00BC5319" w:rsidRPr="003C06DE" w:rsidRDefault="00BC5319" w:rsidP="009D42EF">
            <w:pPr>
              <w:widowControl w:val="0"/>
              <w:spacing w:line="200" w:lineRule="exact"/>
              <w:jc w:val="center"/>
              <w:rPr>
                <w:sz w:val="22"/>
                <w:szCs w:val="22"/>
              </w:rPr>
            </w:pPr>
            <w:r w:rsidRPr="003C06DE">
              <w:rPr>
                <w:sz w:val="22"/>
                <w:szCs w:val="22"/>
              </w:rPr>
              <w:t>2</w:t>
            </w:r>
          </w:p>
        </w:tc>
        <w:tc>
          <w:tcPr>
            <w:tcW w:w="1872" w:type="dxa"/>
            <w:tcBorders>
              <w:top w:val="single" w:sz="4" w:space="0" w:color="auto"/>
              <w:left w:val="single" w:sz="4" w:space="0" w:color="auto"/>
              <w:bottom w:val="single" w:sz="4" w:space="0" w:color="auto"/>
            </w:tcBorders>
            <w:shd w:val="clear" w:color="auto" w:fill="FFFFFF"/>
            <w:vAlign w:val="center"/>
          </w:tcPr>
          <w:p w14:paraId="4154431C" w14:textId="77777777" w:rsidR="00BC5319" w:rsidRPr="003C06DE" w:rsidRDefault="00BC5319" w:rsidP="009D42EF">
            <w:pPr>
              <w:widowControl w:val="0"/>
              <w:spacing w:line="200" w:lineRule="exact"/>
              <w:jc w:val="center"/>
              <w:rPr>
                <w:sz w:val="22"/>
                <w:szCs w:val="22"/>
              </w:rPr>
            </w:pPr>
            <w:r w:rsidRPr="003C06DE">
              <w:rPr>
                <w:sz w:val="22"/>
                <w:szCs w:val="22"/>
              </w:rPr>
              <w:t>Бюджет</w:t>
            </w:r>
          </w:p>
          <w:p w14:paraId="589F693B" w14:textId="77777777" w:rsidR="00BC5319" w:rsidRPr="003C06DE" w:rsidRDefault="00BC5319" w:rsidP="009D42EF">
            <w:pPr>
              <w:widowControl w:val="0"/>
              <w:spacing w:line="200" w:lineRule="exact"/>
              <w:jc w:val="center"/>
              <w:rPr>
                <w:sz w:val="22"/>
                <w:szCs w:val="22"/>
              </w:rPr>
            </w:pPr>
            <w:r w:rsidRPr="003C06DE">
              <w:rPr>
                <w:sz w:val="22"/>
                <w:szCs w:val="22"/>
              </w:rPr>
              <w:t>Санкт-Петербурга</w:t>
            </w:r>
          </w:p>
        </w:tc>
        <w:tc>
          <w:tcPr>
            <w:tcW w:w="1766" w:type="dxa"/>
            <w:tcBorders>
              <w:top w:val="single" w:sz="4" w:space="0" w:color="auto"/>
              <w:left w:val="single" w:sz="4" w:space="0" w:color="auto"/>
              <w:bottom w:val="single" w:sz="4" w:space="0" w:color="auto"/>
            </w:tcBorders>
            <w:shd w:val="clear" w:color="auto" w:fill="FFFFFF"/>
            <w:vAlign w:val="center"/>
          </w:tcPr>
          <w:p w14:paraId="7694D106"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lang w:bidi="ru-RU"/>
              </w:rPr>
              <w:t>80 384,2</w:t>
            </w:r>
          </w:p>
        </w:tc>
        <w:tc>
          <w:tcPr>
            <w:tcW w:w="1738" w:type="dxa"/>
            <w:tcBorders>
              <w:top w:val="single" w:sz="4" w:space="0" w:color="auto"/>
              <w:left w:val="single" w:sz="4" w:space="0" w:color="auto"/>
              <w:bottom w:val="single" w:sz="4" w:space="0" w:color="auto"/>
            </w:tcBorders>
            <w:shd w:val="clear" w:color="auto" w:fill="FFFFFF"/>
            <w:vAlign w:val="center"/>
          </w:tcPr>
          <w:p w14:paraId="4623D627"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lang w:bidi="ru-RU"/>
              </w:rPr>
              <w:t>79 745,3</w:t>
            </w:r>
          </w:p>
        </w:tc>
        <w:tc>
          <w:tcPr>
            <w:tcW w:w="1742" w:type="dxa"/>
            <w:tcBorders>
              <w:top w:val="single" w:sz="4" w:space="0" w:color="auto"/>
              <w:left w:val="single" w:sz="4" w:space="0" w:color="auto"/>
              <w:bottom w:val="single" w:sz="4" w:space="0" w:color="auto"/>
            </w:tcBorders>
            <w:shd w:val="clear" w:color="auto" w:fill="FFFFFF"/>
            <w:vAlign w:val="center"/>
          </w:tcPr>
          <w:p w14:paraId="67DB837C"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lang w:bidi="ru-RU"/>
              </w:rPr>
              <w:t>81 572,4</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14:paraId="6B502CC5" w14:textId="77777777" w:rsidR="00BC5319" w:rsidRPr="003C06DE" w:rsidRDefault="00BC5319" w:rsidP="009D42EF">
            <w:pPr>
              <w:widowControl w:val="0"/>
              <w:spacing w:line="200" w:lineRule="exact"/>
              <w:jc w:val="center"/>
              <w:rPr>
                <w:rFonts w:eastAsia="Arial Unicode MS"/>
                <w:sz w:val="22"/>
                <w:szCs w:val="22"/>
                <w:lang w:bidi="ru-RU"/>
              </w:rPr>
            </w:pPr>
            <w:r w:rsidRPr="003C06DE">
              <w:rPr>
                <w:rFonts w:eastAsia="Arial Unicode MS"/>
                <w:sz w:val="22"/>
                <w:szCs w:val="22"/>
                <w:lang w:bidi="ru-RU"/>
              </w:rPr>
              <w:t>241 701,9</w:t>
            </w:r>
          </w:p>
        </w:tc>
      </w:tr>
    </w:tbl>
    <w:p w14:paraId="4670F455" w14:textId="5E5B2C47" w:rsidR="00BC5319" w:rsidRPr="00BC5319" w:rsidRDefault="00BC5319" w:rsidP="00175648">
      <w:pPr>
        <w:ind w:firstLine="426"/>
        <w:rPr>
          <w:rFonts w:eastAsia="Calibri"/>
          <w:bCs/>
          <w:szCs w:val="24"/>
          <w:lang w:eastAsia="en-US" w:bidi="ru-RU"/>
        </w:rPr>
      </w:pPr>
      <w:r w:rsidRPr="00BC5319">
        <w:rPr>
          <w:rFonts w:eastAsia="Calibri"/>
          <w:bCs/>
          <w:szCs w:val="24"/>
          <w:lang w:eastAsia="en-US" w:bidi="ru-RU"/>
        </w:rPr>
        <w:t xml:space="preserve">Программой также предусмотрено направление образцов биологического материала </w:t>
      </w:r>
      <w:r w:rsidRPr="00BC5319">
        <w:rPr>
          <w:rFonts w:eastAsia="Calibri"/>
          <w:bCs/>
          <w:szCs w:val="24"/>
          <w:lang w:eastAsia="en-US" w:bidi="ru-RU"/>
        </w:rPr>
        <w:br/>
        <w:t xml:space="preserve">в ФГБНУ «Медико-генетический научный центр имени академика Н.П.Бочкова» Минздрава России для проведения подтверждающего скрининга. Расчеты расходов </w:t>
      </w:r>
      <w:r w:rsidRPr="00BC5319">
        <w:rPr>
          <w:rFonts w:eastAsia="Calibri"/>
          <w:bCs/>
          <w:szCs w:val="24"/>
          <w:lang w:eastAsia="en-US" w:bidi="ru-RU"/>
        </w:rPr>
        <w:br/>
        <w:t xml:space="preserve">по транспортировке образцов для подтверждающей диагностики в соответствии </w:t>
      </w:r>
      <w:r w:rsidRPr="00BC5319">
        <w:rPr>
          <w:rFonts w:eastAsia="Calibri"/>
          <w:bCs/>
          <w:szCs w:val="24"/>
          <w:lang w:eastAsia="en-US" w:bidi="ru-RU"/>
        </w:rPr>
        <w:br/>
      </w:r>
      <w:r w:rsidR="00175648">
        <w:rPr>
          <w:rFonts w:eastAsia="Calibri"/>
          <w:bCs/>
          <w:szCs w:val="24"/>
          <w:lang w:eastAsia="en-US" w:bidi="ru-RU"/>
        </w:rPr>
        <w:t>с п</w:t>
      </w:r>
      <w:r w:rsidRPr="00BC5319">
        <w:rPr>
          <w:rFonts w:eastAsia="Calibri"/>
          <w:bCs/>
          <w:szCs w:val="24"/>
          <w:lang w:eastAsia="en-US" w:bidi="ru-RU"/>
        </w:rPr>
        <w:t>риказом Минздрава России от 21.04.2022 № 274н на 2023-2025 годы составляют</w:t>
      </w:r>
      <w:r w:rsidRPr="00BC5319">
        <w:rPr>
          <w:rFonts w:eastAsia="Calibri"/>
          <w:b/>
          <w:bCs/>
          <w:szCs w:val="24"/>
          <w:lang w:eastAsia="en-US" w:bidi="ru-RU"/>
        </w:rPr>
        <w:t xml:space="preserve"> </w:t>
      </w:r>
      <w:r w:rsidRPr="00BC5319">
        <w:rPr>
          <w:rFonts w:eastAsia="Calibri"/>
          <w:b/>
          <w:bCs/>
          <w:szCs w:val="24"/>
          <w:lang w:eastAsia="en-US" w:bidi="ru-RU"/>
        </w:rPr>
        <w:br/>
      </w:r>
      <w:r w:rsidRPr="00BC5319">
        <w:rPr>
          <w:rFonts w:eastAsia="Calibri"/>
          <w:bCs/>
          <w:szCs w:val="24"/>
          <w:lang w:eastAsia="en-US" w:bidi="ru-RU"/>
        </w:rPr>
        <w:t>на 2023 год – 946,3 тыс. руб., на 2024 год – 992,4 тыс. руб., на 2025 год – 1037,7 тыс. руб. Расходы  рассчитываются исходя из 20-ти отправок в месяц в будний день и 2-х отправок в выходной день.</w:t>
      </w:r>
      <w:r w:rsidR="00175648">
        <w:rPr>
          <w:rFonts w:eastAsia="Calibri"/>
          <w:bCs/>
          <w:szCs w:val="24"/>
          <w:lang w:eastAsia="en-US" w:bidi="ru-RU"/>
        </w:rPr>
        <w:t xml:space="preserve"> </w:t>
      </w:r>
      <w:r w:rsidRPr="00BC5319">
        <w:rPr>
          <w:rFonts w:eastAsia="Calibri"/>
          <w:bCs/>
          <w:szCs w:val="24"/>
          <w:lang w:eastAsia="en-US" w:bidi="ru-RU"/>
        </w:rPr>
        <w:t xml:space="preserve">Расходы на транспортировку образцов финансируются за счет бюджета </w:t>
      </w:r>
      <w:r w:rsidRPr="00BC5319">
        <w:rPr>
          <w:rFonts w:eastAsia="Calibri"/>
          <w:bCs/>
          <w:szCs w:val="24"/>
          <w:lang w:eastAsia="en-US" w:bidi="ru-RU"/>
        </w:rPr>
        <w:br/>
        <w:t>Санкт-Петербурга.</w:t>
      </w:r>
    </w:p>
    <w:p w14:paraId="492858DD" w14:textId="1D120400" w:rsidR="00BC5319" w:rsidRPr="00BC5319" w:rsidRDefault="00BC5319" w:rsidP="00BC5319">
      <w:pPr>
        <w:ind w:firstLine="426"/>
        <w:rPr>
          <w:rFonts w:eastAsia="Calibri"/>
          <w:szCs w:val="24"/>
          <w:lang w:eastAsia="en-US"/>
        </w:rPr>
      </w:pPr>
      <w:r>
        <w:rPr>
          <w:rFonts w:eastAsia="Calibri"/>
          <w:szCs w:val="24"/>
          <w:lang w:eastAsia="en-US"/>
        </w:rPr>
        <w:t xml:space="preserve">Согласно пунктам 3 и 4 статьи </w:t>
      </w:r>
      <w:r w:rsidR="00750BF4" w:rsidRPr="00750BF4">
        <w:rPr>
          <w:rFonts w:eastAsia="Calibri"/>
          <w:szCs w:val="24"/>
          <w:lang w:eastAsia="en-US"/>
        </w:rPr>
        <w:t xml:space="preserve">161 </w:t>
      </w:r>
      <w:r>
        <w:rPr>
          <w:rFonts w:eastAsia="Calibri"/>
          <w:szCs w:val="24"/>
          <w:lang w:eastAsia="en-US"/>
        </w:rPr>
        <w:t>Бюджетного кодекса Российской Федерации к</w:t>
      </w:r>
      <w:r w:rsidRPr="00BC5319">
        <w:rPr>
          <w:rFonts w:eastAsia="Calibri"/>
          <w:szCs w:val="24"/>
          <w:lang w:eastAsia="en-US"/>
        </w:rPr>
        <w:t xml:space="preserve">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w:t>
      </w:r>
      <w:r>
        <w:rPr>
          <w:rFonts w:eastAsia="Calibri"/>
          <w:szCs w:val="24"/>
          <w:lang w:eastAsia="en-US"/>
        </w:rPr>
        <w:br/>
      </w:r>
      <w:r w:rsidRPr="00BC5319">
        <w:rPr>
          <w:rFonts w:eastAsia="Calibri"/>
          <w:szCs w:val="24"/>
          <w:lang w:eastAsia="en-US"/>
        </w:rPr>
        <w:t>от указанной деятельности, поступают в соответствующий бюджет бюджетной системы Российской Федерации.</w:t>
      </w:r>
    </w:p>
    <w:p w14:paraId="2BE5E3B0" w14:textId="573026A7" w:rsidR="00BC5319" w:rsidRPr="00BC5319" w:rsidRDefault="00BC5319" w:rsidP="00BC5319">
      <w:pPr>
        <w:shd w:val="clear" w:color="auto" w:fill="FFFFFF" w:themeFill="background1"/>
        <w:ind w:firstLine="426"/>
        <w:rPr>
          <w:rFonts w:eastAsia="Calibri"/>
          <w:szCs w:val="24"/>
          <w:lang w:eastAsia="en-US"/>
        </w:rPr>
      </w:pPr>
      <w:r>
        <w:rPr>
          <w:rFonts w:eastAsia="Calibri"/>
          <w:szCs w:val="24"/>
          <w:lang w:eastAsia="en-US"/>
        </w:rPr>
        <w:t xml:space="preserve">Порядок </w:t>
      </w:r>
      <w:r w:rsidRPr="00BC5319">
        <w:rPr>
          <w:rFonts w:eastAsia="Calibri"/>
          <w:szCs w:val="24"/>
          <w:lang w:eastAsia="en-US"/>
        </w:rPr>
        <w:t xml:space="preserve">определения платы и (или) размер платы за оказанные услуги </w:t>
      </w:r>
      <w:r>
        <w:rPr>
          <w:rFonts w:eastAsia="Calibri"/>
          <w:szCs w:val="24"/>
          <w:lang w:eastAsia="en-US"/>
        </w:rPr>
        <w:br/>
      </w:r>
      <w:r w:rsidRPr="00BC5319">
        <w:rPr>
          <w:rFonts w:eastAsia="Calibri"/>
          <w:szCs w:val="24"/>
          <w:lang w:eastAsia="en-US"/>
        </w:rPr>
        <w:t>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государственной власти субъекта Российской Федерации, муниципальными правовыми актами.</w:t>
      </w:r>
    </w:p>
    <w:p w14:paraId="55DD0C26" w14:textId="79CC183F" w:rsidR="00BC5319" w:rsidRPr="00BC5319" w:rsidRDefault="00BC5319" w:rsidP="00BC5319">
      <w:pPr>
        <w:shd w:val="clear" w:color="auto" w:fill="FFFFFF" w:themeFill="background1"/>
        <w:ind w:firstLine="426"/>
        <w:rPr>
          <w:rFonts w:eastAsia="Calibri"/>
          <w:szCs w:val="24"/>
          <w:lang w:eastAsia="en-US"/>
        </w:rPr>
      </w:pPr>
      <w:r w:rsidRPr="00BC5319">
        <w:rPr>
          <w:rFonts w:eastAsia="Calibri"/>
          <w:szCs w:val="24"/>
          <w:lang w:eastAsia="en-US"/>
        </w:rPr>
        <w:t>Казенное учреждение осуществляет операции с бюджетными средствами через лицевые счета, открытые ему в соответствии с настоящим</w:t>
      </w:r>
      <w:r>
        <w:rPr>
          <w:rFonts w:eastAsia="Calibri"/>
          <w:szCs w:val="24"/>
          <w:lang w:eastAsia="en-US"/>
        </w:rPr>
        <w:t xml:space="preserve"> Кодексом. </w:t>
      </w:r>
    </w:p>
    <w:p w14:paraId="2C40E001" w14:textId="77777777" w:rsidR="00175648" w:rsidRDefault="00175648" w:rsidP="00175648">
      <w:pPr>
        <w:shd w:val="clear" w:color="auto" w:fill="FFFFFF" w:themeFill="background1"/>
        <w:ind w:firstLine="426"/>
        <w:rPr>
          <w:rFonts w:eastAsia="Calibri"/>
          <w:szCs w:val="24"/>
          <w:lang w:eastAsia="en-US"/>
        </w:rPr>
      </w:pPr>
      <w:r>
        <w:rPr>
          <w:rFonts w:eastAsia="Calibri"/>
          <w:szCs w:val="24"/>
          <w:lang w:eastAsia="en-US"/>
        </w:rPr>
        <w:t xml:space="preserve">Таким образом, </w:t>
      </w:r>
      <w:r w:rsidR="00750BF4" w:rsidRPr="00750BF4">
        <w:rPr>
          <w:rFonts w:eastAsia="Calibri"/>
          <w:szCs w:val="24"/>
          <w:lang w:eastAsia="en-US"/>
        </w:rPr>
        <w:t xml:space="preserve">весь доход от </w:t>
      </w:r>
      <w:r>
        <w:rPr>
          <w:rFonts w:eastAsia="Calibri"/>
          <w:szCs w:val="24"/>
          <w:lang w:eastAsia="en-US"/>
        </w:rPr>
        <w:t xml:space="preserve">осуществляемой деятельности </w:t>
      </w:r>
      <w:r w:rsidR="00750BF4" w:rsidRPr="00750BF4">
        <w:rPr>
          <w:rFonts w:eastAsia="Calibri"/>
          <w:szCs w:val="24"/>
          <w:lang w:eastAsia="en-US"/>
        </w:rPr>
        <w:t>ГКУЗ</w:t>
      </w:r>
      <w:r>
        <w:rPr>
          <w:rFonts w:eastAsia="Calibri"/>
          <w:szCs w:val="24"/>
          <w:lang w:eastAsia="en-US"/>
        </w:rPr>
        <w:t xml:space="preserve"> МГЦ</w:t>
      </w:r>
      <w:r w:rsidR="00750BF4" w:rsidRPr="00750BF4">
        <w:rPr>
          <w:rFonts w:eastAsia="Calibri"/>
          <w:szCs w:val="24"/>
          <w:lang w:eastAsia="en-US"/>
        </w:rPr>
        <w:t xml:space="preserve"> поступает </w:t>
      </w:r>
      <w:r>
        <w:rPr>
          <w:rFonts w:eastAsia="Calibri"/>
          <w:szCs w:val="24"/>
          <w:lang w:eastAsia="en-US"/>
        </w:rPr>
        <w:br/>
      </w:r>
      <w:r w:rsidR="00750BF4" w:rsidRPr="00750BF4">
        <w:rPr>
          <w:rFonts w:eastAsia="Calibri"/>
          <w:szCs w:val="24"/>
          <w:lang w:eastAsia="en-US"/>
        </w:rPr>
        <w:t xml:space="preserve">в казну </w:t>
      </w:r>
      <w:r>
        <w:rPr>
          <w:rFonts w:eastAsia="Calibri"/>
          <w:szCs w:val="24"/>
          <w:lang w:eastAsia="en-US"/>
        </w:rPr>
        <w:t xml:space="preserve">Санкт-Петербурга, что не дает возможности самостоятельного распоряжения бюджетными средствами с целью </w:t>
      </w:r>
      <w:r w:rsidR="00750BF4" w:rsidRPr="00750BF4">
        <w:rPr>
          <w:rFonts w:eastAsia="Calibri"/>
          <w:szCs w:val="24"/>
          <w:lang w:eastAsia="en-US"/>
        </w:rPr>
        <w:t xml:space="preserve">закупки реактивов и оплаты работы сотрудников </w:t>
      </w:r>
      <w:r>
        <w:rPr>
          <w:rFonts w:eastAsia="Calibri"/>
          <w:szCs w:val="24"/>
          <w:lang w:eastAsia="en-US"/>
        </w:rPr>
        <w:br/>
      </w:r>
      <w:r w:rsidR="00750BF4" w:rsidRPr="00750BF4">
        <w:rPr>
          <w:rFonts w:eastAsia="Calibri"/>
          <w:szCs w:val="24"/>
          <w:lang w:eastAsia="en-US"/>
        </w:rPr>
        <w:t>для проведения РНС для регионов</w:t>
      </w:r>
      <w:r>
        <w:rPr>
          <w:rFonts w:eastAsia="Calibri"/>
          <w:szCs w:val="24"/>
          <w:lang w:eastAsia="en-US"/>
        </w:rPr>
        <w:t xml:space="preserve"> СЗФО</w:t>
      </w:r>
      <w:r w:rsidR="00750BF4" w:rsidRPr="00750BF4">
        <w:rPr>
          <w:rFonts w:eastAsia="Calibri"/>
          <w:szCs w:val="24"/>
          <w:lang w:eastAsia="en-US"/>
        </w:rPr>
        <w:t>.</w:t>
      </w:r>
    </w:p>
    <w:p w14:paraId="51CC8651" w14:textId="3B2DEBD8" w:rsidR="00750BF4" w:rsidRPr="00175648" w:rsidRDefault="00750BF4" w:rsidP="00175648">
      <w:pPr>
        <w:shd w:val="clear" w:color="auto" w:fill="FFFFFF" w:themeFill="background1"/>
        <w:ind w:firstLine="426"/>
        <w:rPr>
          <w:rFonts w:eastAsia="Calibri"/>
          <w:szCs w:val="24"/>
          <w:lang w:eastAsia="en-US"/>
        </w:rPr>
      </w:pPr>
      <w:r w:rsidRPr="00750BF4">
        <w:rPr>
          <w:szCs w:val="24"/>
        </w:rPr>
        <w:t>Финансирование медицинской деятельности и содержание ГКУЗ МГЦ</w:t>
      </w:r>
      <w:r w:rsidRPr="00750BF4">
        <w:rPr>
          <w:bCs/>
          <w:szCs w:val="24"/>
        </w:rPr>
        <w:t xml:space="preserve"> после изменения типа учреждения </w:t>
      </w:r>
      <w:r w:rsidRPr="00750BF4">
        <w:rPr>
          <w:szCs w:val="24"/>
        </w:rPr>
        <w:t xml:space="preserve">будет осуществляться за счет средств бюджета </w:t>
      </w:r>
      <w:r w:rsidR="00175648">
        <w:rPr>
          <w:szCs w:val="24"/>
        </w:rPr>
        <w:br/>
      </w:r>
      <w:r w:rsidRPr="00750BF4">
        <w:rPr>
          <w:szCs w:val="24"/>
        </w:rPr>
        <w:t xml:space="preserve">Санкт-Петербурга, субсидий за счет средств федерального бюджета бюджету </w:t>
      </w:r>
      <w:r w:rsidRPr="00750BF4">
        <w:rPr>
          <w:szCs w:val="24"/>
        </w:rPr>
        <w:br/>
        <w:t>Санкт-Петербурга,  от иной приносящей доход деятельности,  и за счет средств субсидий из бюджета Санкт-Петербурга на иные цели и не потребует дополнительных затрат. Объемы финансирования приведены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140"/>
        <w:gridCol w:w="1559"/>
        <w:gridCol w:w="1559"/>
        <w:gridCol w:w="1412"/>
      </w:tblGrid>
      <w:tr w:rsidR="00750BF4" w:rsidRPr="00750BF4" w14:paraId="68BCC456" w14:textId="77777777" w:rsidTr="003A3BD9">
        <w:tc>
          <w:tcPr>
            <w:tcW w:w="675" w:type="dxa"/>
            <w:vMerge w:val="restart"/>
            <w:shd w:val="clear" w:color="auto" w:fill="auto"/>
          </w:tcPr>
          <w:p w14:paraId="2E49AD5D" w14:textId="77777777" w:rsidR="00750BF4" w:rsidRPr="00175648" w:rsidRDefault="00750BF4" w:rsidP="00750BF4">
            <w:pPr>
              <w:spacing w:before="100" w:beforeAutospacing="1" w:after="100" w:afterAutospacing="1"/>
              <w:jc w:val="left"/>
              <w:rPr>
                <w:sz w:val="20"/>
              </w:rPr>
            </w:pPr>
          </w:p>
          <w:p w14:paraId="5B8C9DC1" w14:textId="2C48F56D" w:rsidR="003A3BD9" w:rsidRPr="00175648" w:rsidRDefault="00750BF4" w:rsidP="003A3BD9">
            <w:pPr>
              <w:spacing w:before="100" w:beforeAutospacing="1" w:after="100" w:afterAutospacing="1"/>
              <w:jc w:val="left"/>
              <w:rPr>
                <w:sz w:val="20"/>
              </w:rPr>
            </w:pPr>
            <w:r w:rsidRPr="00175648">
              <w:rPr>
                <w:sz w:val="20"/>
              </w:rPr>
              <w:t>№</w:t>
            </w:r>
            <w:r w:rsidR="003A3BD9">
              <w:rPr>
                <w:sz w:val="20"/>
              </w:rPr>
              <w:t xml:space="preserve"> п/п</w:t>
            </w:r>
          </w:p>
        </w:tc>
        <w:tc>
          <w:tcPr>
            <w:tcW w:w="4140" w:type="dxa"/>
            <w:vMerge w:val="restart"/>
            <w:shd w:val="clear" w:color="auto" w:fill="auto"/>
          </w:tcPr>
          <w:p w14:paraId="3C8CCE34" w14:textId="77777777" w:rsidR="00750BF4" w:rsidRPr="00175648" w:rsidRDefault="00750BF4" w:rsidP="00750BF4">
            <w:pPr>
              <w:spacing w:before="100" w:beforeAutospacing="1" w:after="100" w:afterAutospacing="1"/>
              <w:jc w:val="left"/>
              <w:rPr>
                <w:sz w:val="20"/>
              </w:rPr>
            </w:pPr>
          </w:p>
          <w:p w14:paraId="00CF799C" w14:textId="77777777" w:rsidR="00750BF4" w:rsidRPr="00175648" w:rsidRDefault="00750BF4" w:rsidP="00750BF4">
            <w:pPr>
              <w:spacing w:before="100" w:beforeAutospacing="1" w:after="100" w:afterAutospacing="1"/>
              <w:jc w:val="left"/>
              <w:rPr>
                <w:sz w:val="20"/>
              </w:rPr>
            </w:pPr>
            <w:r w:rsidRPr="00175648">
              <w:rPr>
                <w:sz w:val="20"/>
              </w:rPr>
              <w:t>Источник финансирования</w:t>
            </w:r>
          </w:p>
        </w:tc>
        <w:tc>
          <w:tcPr>
            <w:tcW w:w="4530" w:type="dxa"/>
            <w:gridSpan w:val="3"/>
            <w:shd w:val="clear" w:color="auto" w:fill="auto"/>
            <w:vAlign w:val="center"/>
          </w:tcPr>
          <w:p w14:paraId="32790B8C" w14:textId="77777777" w:rsidR="00750BF4" w:rsidRPr="00175648" w:rsidRDefault="00750BF4" w:rsidP="003A3BD9">
            <w:pPr>
              <w:spacing w:before="100" w:beforeAutospacing="1" w:after="100" w:afterAutospacing="1"/>
              <w:jc w:val="center"/>
              <w:rPr>
                <w:sz w:val="20"/>
              </w:rPr>
            </w:pPr>
            <w:r w:rsidRPr="00175648">
              <w:rPr>
                <w:sz w:val="20"/>
              </w:rPr>
              <w:t>Период</w:t>
            </w:r>
          </w:p>
        </w:tc>
      </w:tr>
      <w:tr w:rsidR="00750BF4" w:rsidRPr="00750BF4" w14:paraId="4F47CEE3" w14:textId="77777777" w:rsidTr="003A3BD9">
        <w:trPr>
          <w:trHeight w:val="590"/>
        </w:trPr>
        <w:tc>
          <w:tcPr>
            <w:tcW w:w="675" w:type="dxa"/>
            <w:vMerge/>
            <w:shd w:val="clear" w:color="auto" w:fill="auto"/>
          </w:tcPr>
          <w:p w14:paraId="2CC511B7" w14:textId="77777777" w:rsidR="00750BF4" w:rsidRPr="00175648" w:rsidRDefault="00750BF4" w:rsidP="00750BF4">
            <w:pPr>
              <w:spacing w:before="100" w:beforeAutospacing="1" w:after="100" w:afterAutospacing="1"/>
              <w:jc w:val="left"/>
              <w:rPr>
                <w:sz w:val="20"/>
              </w:rPr>
            </w:pPr>
          </w:p>
        </w:tc>
        <w:tc>
          <w:tcPr>
            <w:tcW w:w="4140" w:type="dxa"/>
            <w:vMerge/>
            <w:shd w:val="clear" w:color="auto" w:fill="auto"/>
          </w:tcPr>
          <w:p w14:paraId="1F455C05" w14:textId="77777777" w:rsidR="00750BF4" w:rsidRPr="00175648" w:rsidRDefault="00750BF4" w:rsidP="00750BF4">
            <w:pPr>
              <w:spacing w:before="100" w:beforeAutospacing="1" w:after="100" w:afterAutospacing="1"/>
              <w:jc w:val="left"/>
              <w:rPr>
                <w:sz w:val="20"/>
              </w:rPr>
            </w:pPr>
          </w:p>
        </w:tc>
        <w:tc>
          <w:tcPr>
            <w:tcW w:w="1559" w:type="dxa"/>
            <w:shd w:val="clear" w:color="auto" w:fill="auto"/>
            <w:vAlign w:val="center"/>
          </w:tcPr>
          <w:p w14:paraId="42E7EAAE" w14:textId="77777777" w:rsidR="00750BF4" w:rsidRPr="00175648" w:rsidRDefault="00750BF4" w:rsidP="00175648">
            <w:pPr>
              <w:spacing w:before="100" w:beforeAutospacing="1" w:after="100" w:afterAutospacing="1"/>
              <w:jc w:val="center"/>
              <w:rPr>
                <w:sz w:val="20"/>
              </w:rPr>
            </w:pPr>
            <w:r w:rsidRPr="00175648">
              <w:rPr>
                <w:sz w:val="20"/>
              </w:rPr>
              <w:t>2023г.</w:t>
            </w:r>
          </w:p>
        </w:tc>
        <w:tc>
          <w:tcPr>
            <w:tcW w:w="1559" w:type="dxa"/>
            <w:shd w:val="clear" w:color="auto" w:fill="auto"/>
            <w:vAlign w:val="center"/>
          </w:tcPr>
          <w:p w14:paraId="5622FE42" w14:textId="77777777" w:rsidR="00750BF4" w:rsidRPr="00175648" w:rsidRDefault="00750BF4" w:rsidP="00175648">
            <w:pPr>
              <w:spacing w:before="100" w:beforeAutospacing="1" w:after="100" w:afterAutospacing="1"/>
              <w:jc w:val="center"/>
              <w:rPr>
                <w:sz w:val="20"/>
              </w:rPr>
            </w:pPr>
            <w:r w:rsidRPr="00175648">
              <w:rPr>
                <w:sz w:val="20"/>
              </w:rPr>
              <w:t>2024г.</w:t>
            </w:r>
          </w:p>
        </w:tc>
        <w:tc>
          <w:tcPr>
            <w:tcW w:w="1412" w:type="dxa"/>
            <w:shd w:val="clear" w:color="auto" w:fill="auto"/>
            <w:vAlign w:val="center"/>
          </w:tcPr>
          <w:p w14:paraId="17811D25" w14:textId="77777777" w:rsidR="00750BF4" w:rsidRPr="00175648" w:rsidRDefault="00750BF4" w:rsidP="00175648">
            <w:pPr>
              <w:spacing w:before="100" w:beforeAutospacing="1" w:after="100" w:afterAutospacing="1"/>
              <w:jc w:val="center"/>
              <w:rPr>
                <w:sz w:val="20"/>
              </w:rPr>
            </w:pPr>
            <w:r w:rsidRPr="00175648">
              <w:rPr>
                <w:sz w:val="20"/>
              </w:rPr>
              <w:t>2025г.</w:t>
            </w:r>
          </w:p>
        </w:tc>
      </w:tr>
      <w:tr w:rsidR="00175648" w:rsidRPr="00750BF4" w14:paraId="5358ED4C" w14:textId="77777777" w:rsidTr="003A3BD9">
        <w:tc>
          <w:tcPr>
            <w:tcW w:w="675" w:type="dxa"/>
            <w:shd w:val="clear" w:color="auto" w:fill="auto"/>
            <w:vAlign w:val="center"/>
          </w:tcPr>
          <w:p w14:paraId="65A13D65" w14:textId="159465BD" w:rsidR="00175648" w:rsidRPr="00175648" w:rsidRDefault="00175648" w:rsidP="00175648">
            <w:pPr>
              <w:spacing w:before="100" w:beforeAutospacing="1" w:after="100" w:afterAutospacing="1"/>
              <w:jc w:val="center"/>
              <w:rPr>
                <w:b/>
                <w:sz w:val="20"/>
              </w:rPr>
            </w:pPr>
            <w:r w:rsidRPr="00175648">
              <w:rPr>
                <w:b/>
                <w:sz w:val="20"/>
              </w:rPr>
              <w:t>1</w:t>
            </w:r>
          </w:p>
        </w:tc>
        <w:tc>
          <w:tcPr>
            <w:tcW w:w="4140" w:type="dxa"/>
            <w:shd w:val="clear" w:color="auto" w:fill="auto"/>
            <w:vAlign w:val="center"/>
          </w:tcPr>
          <w:p w14:paraId="75BD3C02" w14:textId="790FB110" w:rsidR="00175648" w:rsidRPr="00175648" w:rsidRDefault="00175648" w:rsidP="00175648">
            <w:pPr>
              <w:spacing w:before="100" w:beforeAutospacing="1" w:after="100" w:afterAutospacing="1"/>
              <w:jc w:val="center"/>
              <w:rPr>
                <w:b/>
                <w:sz w:val="20"/>
              </w:rPr>
            </w:pPr>
            <w:r w:rsidRPr="00175648">
              <w:rPr>
                <w:b/>
                <w:sz w:val="20"/>
              </w:rPr>
              <w:t>2</w:t>
            </w:r>
          </w:p>
        </w:tc>
        <w:tc>
          <w:tcPr>
            <w:tcW w:w="1559" w:type="dxa"/>
            <w:shd w:val="clear" w:color="auto" w:fill="auto"/>
            <w:vAlign w:val="center"/>
          </w:tcPr>
          <w:p w14:paraId="77B3FD47" w14:textId="6A08B5DC" w:rsidR="00175648" w:rsidRPr="00175648" w:rsidRDefault="00175648" w:rsidP="00175648">
            <w:pPr>
              <w:spacing w:before="100" w:beforeAutospacing="1" w:after="100" w:afterAutospacing="1"/>
              <w:jc w:val="center"/>
              <w:rPr>
                <w:b/>
                <w:sz w:val="20"/>
              </w:rPr>
            </w:pPr>
            <w:r w:rsidRPr="00175648">
              <w:rPr>
                <w:b/>
                <w:sz w:val="20"/>
              </w:rPr>
              <w:t>3</w:t>
            </w:r>
          </w:p>
        </w:tc>
        <w:tc>
          <w:tcPr>
            <w:tcW w:w="1559" w:type="dxa"/>
            <w:shd w:val="clear" w:color="auto" w:fill="auto"/>
            <w:vAlign w:val="center"/>
          </w:tcPr>
          <w:p w14:paraId="4F0883DA" w14:textId="6B35AD48" w:rsidR="00175648" w:rsidRPr="00175648" w:rsidRDefault="00175648" w:rsidP="00175648">
            <w:pPr>
              <w:spacing w:before="100" w:beforeAutospacing="1" w:after="100" w:afterAutospacing="1"/>
              <w:jc w:val="center"/>
              <w:rPr>
                <w:b/>
                <w:sz w:val="20"/>
              </w:rPr>
            </w:pPr>
            <w:r w:rsidRPr="00175648">
              <w:rPr>
                <w:b/>
                <w:sz w:val="20"/>
              </w:rPr>
              <w:t>4</w:t>
            </w:r>
          </w:p>
        </w:tc>
        <w:tc>
          <w:tcPr>
            <w:tcW w:w="1412" w:type="dxa"/>
            <w:shd w:val="clear" w:color="auto" w:fill="auto"/>
            <w:vAlign w:val="center"/>
          </w:tcPr>
          <w:p w14:paraId="14B7342A" w14:textId="0545A6BC" w:rsidR="00175648" w:rsidRPr="00175648" w:rsidRDefault="00175648" w:rsidP="00175648">
            <w:pPr>
              <w:spacing w:before="100" w:beforeAutospacing="1" w:after="100" w:afterAutospacing="1"/>
              <w:jc w:val="center"/>
              <w:rPr>
                <w:b/>
                <w:sz w:val="20"/>
              </w:rPr>
            </w:pPr>
            <w:r w:rsidRPr="00175648">
              <w:rPr>
                <w:b/>
                <w:sz w:val="20"/>
              </w:rPr>
              <w:t>5</w:t>
            </w:r>
          </w:p>
        </w:tc>
      </w:tr>
      <w:tr w:rsidR="00750BF4" w:rsidRPr="00750BF4" w14:paraId="13E54C90" w14:textId="77777777" w:rsidTr="003A3BD9">
        <w:tc>
          <w:tcPr>
            <w:tcW w:w="675" w:type="dxa"/>
            <w:shd w:val="clear" w:color="auto" w:fill="auto"/>
          </w:tcPr>
          <w:p w14:paraId="10D8A805" w14:textId="77777777" w:rsidR="00750BF4" w:rsidRPr="00175648" w:rsidRDefault="00750BF4" w:rsidP="003A3BD9">
            <w:pPr>
              <w:spacing w:before="100" w:beforeAutospacing="1" w:after="100" w:afterAutospacing="1"/>
              <w:jc w:val="center"/>
              <w:rPr>
                <w:sz w:val="20"/>
              </w:rPr>
            </w:pPr>
            <w:r w:rsidRPr="00175648">
              <w:rPr>
                <w:sz w:val="20"/>
              </w:rPr>
              <w:t>1</w:t>
            </w:r>
          </w:p>
        </w:tc>
        <w:tc>
          <w:tcPr>
            <w:tcW w:w="4140" w:type="dxa"/>
            <w:shd w:val="clear" w:color="auto" w:fill="auto"/>
          </w:tcPr>
          <w:p w14:paraId="62B27B37" w14:textId="05FC1F35" w:rsidR="00750BF4" w:rsidRPr="00175648" w:rsidRDefault="00175648" w:rsidP="003A3BD9">
            <w:pPr>
              <w:spacing w:before="100" w:beforeAutospacing="1" w:after="100" w:afterAutospacing="1"/>
              <w:jc w:val="left"/>
              <w:rPr>
                <w:sz w:val="20"/>
              </w:rPr>
            </w:pPr>
            <w:r>
              <w:rPr>
                <w:sz w:val="20"/>
              </w:rPr>
              <w:t>Средства б</w:t>
            </w:r>
            <w:r w:rsidR="00750BF4" w:rsidRPr="00175648">
              <w:rPr>
                <w:sz w:val="20"/>
              </w:rPr>
              <w:t xml:space="preserve">юджета Санкт-Петербурга </w:t>
            </w:r>
            <w:r>
              <w:rPr>
                <w:sz w:val="20"/>
              </w:rPr>
              <w:br/>
            </w:r>
            <w:r w:rsidR="00750BF4" w:rsidRPr="00175648">
              <w:rPr>
                <w:sz w:val="20"/>
              </w:rPr>
              <w:t>(тыс. руб.)</w:t>
            </w:r>
          </w:p>
        </w:tc>
        <w:tc>
          <w:tcPr>
            <w:tcW w:w="1559" w:type="dxa"/>
            <w:shd w:val="clear" w:color="auto" w:fill="auto"/>
            <w:vAlign w:val="center"/>
          </w:tcPr>
          <w:p w14:paraId="742DDE0B" w14:textId="77777777" w:rsidR="00750BF4" w:rsidRPr="00175648" w:rsidRDefault="00750BF4" w:rsidP="00175648">
            <w:pPr>
              <w:spacing w:before="100" w:beforeAutospacing="1" w:after="100" w:afterAutospacing="1"/>
              <w:jc w:val="center"/>
              <w:rPr>
                <w:sz w:val="20"/>
              </w:rPr>
            </w:pPr>
            <w:r w:rsidRPr="00175648">
              <w:rPr>
                <w:sz w:val="20"/>
              </w:rPr>
              <w:t>312 593,0</w:t>
            </w:r>
          </w:p>
        </w:tc>
        <w:tc>
          <w:tcPr>
            <w:tcW w:w="1559" w:type="dxa"/>
            <w:shd w:val="clear" w:color="auto" w:fill="auto"/>
            <w:vAlign w:val="center"/>
          </w:tcPr>
          <w:p w14:paraId="1EAC4FDF" w14:textId="77777777" w:rsidR="00750BF4" w:rsidRPr="00175648" w:rsidRDefault="00750BF4" w:rsidP="00175648">
            <w:pPr>
              <w:spacing w:before="100" w:beforeAutospacing="1" w:after="100" w:afterAutospacing="1"/>
              <w:jc w:val="center"/>
              <w:rPr>
                <w:sz w:val="20"/>
              </w:rPr>
            </w:pPr>
            <w:r w:rsidRPr="00175648">
              <w:rPr>
                <w:sz w:val="20"/>
              </w:rPr>
              <w:t>315 031,4</w:t>
            </w:r>
          </w:p>
        </w:tc>
        <w:tc>
          <w:tcPr>
            <w:tcW w:w="1412" w:type="dxa"/>
            <w:shd w:val="clear" w:color="auto" w:fill="auto"/>
            <w:vAlign w:val="center"/>
          </w:tcPr>
          <w:p w14:paraId="5380EBDD" w14:textId="77777777" w:rsidR="00750BF4" w:rsidRPr="00175648" w:rsidRDefault="00750BF4" w:rsidP="00175648">
            <w:pPr>
              <w:spacing w:before="100" w:beforeAutospacing="1" w:after="100" w:afterAutospacing="1"/>
              <w:jc w:val="center"/>
              <w:rPr>
                <w:sz w:val="20"/>
              </w:rPr>
            </w:pPr>
            <w:r w:rsidRPr="00175648">
              <w:rPr>
                <w:sz w:val="20"/>
              </w:rPr>
              <w:t>314 604,1</w:t>
            </w:r>
          </w:p>
        </w:tc>
      </w:tr>
      <w:tr w:rsidR="00750BF4" w:rsidRPr="00750BF4" w14:paraId="6D34B4AA" w14:textId="77777777" w:rsidTr="003A3BD9">
        <w:trPr>
          <w:trHeight w:val="352"/>
        </w:trPr>
        <w:tc>
          <w:tcPr>
            <w:tcW w:w="675" w:type="dxa"/>
            <w:shd w:val="clear" w:color="auto" w:fill="auto"/>
          </w:tcPr>
          <w:p w14:paraId="5EB6EA88" w14:textId="77777777" w:rsidR="00750BF4" w:rsidRPr="00175648" w:rsidRDefault="00750BF4" w:rsidP="003A3BD9">
            <w:pPr>
              <w:spacing w:before="100" w:beforeAutospacing="1" w:after="100" w:afterAutospacing="1"/>
              <w:jc w:val="center"/>
              <w:rPr>
                <w:sz w:val="20"/>
              </w:rPr>
            </w:pPr>
            <w:r w:rsidRPr="00175648">
              <w:rPr>
                <w:sz w:val="20"/>
              </w:rPr>
              <w:t>2</w:t>
            </w:r>
          </w:p>
        </w:tc>
        <w:tc>
          <w:tcPr>
            <w:tcW w:w="4140" w:type="dxa"/>
            <w:shd w:val="clear" w:color="auto" w:fill="auto"/>
          </w:tcPr>
          <w:p w14:paraId="2A50426B" w14:textId="77777777" w:rsidR="00750BF4" w:rsidRPr="00175648" w:rsidRDefault="00750BF4" w:rsidP="00750BF4">
            <w:pPr>
              <w:spacing w:before="100" w:beforeAutospacing="1" w:after="100" w:afterAutospacing="1"/>
              <w:jc w:val="left"/>
              <w:rPr>
                <w:sz w:val="20"/>
              </w:rPr>
            </w:pPr>
            <w:r w:rsidRPr="00175648">
              <w:rPr>
                <w:sz w:val="20"/>
              </w:rPr>
              <w:t>Доход от иной приносящей доход деятельности (тыс. руб.)</w:t>
            </w:r>
          </w:p>
        </w:tc>
        <w:tc>
          <w:tcPr>
            <w:tcW w:w="1559" w:type="dxa"/>
            <w:shd w:val="clear" w:color="auto" w:fill="auto"/>
            <w:vAlign w:val="center"/>
          </w:tcPr>
          <w:p w14:paraId="6410C2A2" w14:textId="77777777" w:rsidR="00750BF4" w:rsidRPr="00175648" w:rsidRDefault="00750BF4" w:rsidP="00175648">
            <w:pPr>
              <w:spacing w:before="100" w:beforeAutospacing="1" w:after="100" w:afterAutospacing="1"/>
              <w:jc w:val="center"/>
              <w:rPr>
                <w:sz w:val="20"/>
              </w:rPr>
            </w:pPr>
            <w:r w:rsidRPr="00175648">
              <w:rPr>
                <w:sz w:val="20"/>
              </w:rPr>
              <w:t>73 437,5</w:t>
            </w:r>
          </w:p>
        </w:tc>
        <w:tc>
          <w:tcPr>
            <w:tcW w:w="1559" w:type="dxa"/>
            <w:shd w:val="clear" w:color="auto" w:fill="auto"/>
            <w:vAlign w:val="center"/>
          </w:tcPr>
          <w:p w14:paraId="7207B0CB" w14:textId="77777777" w:rsidR="00750BF4" w:rsidRPr="00175648" w:rsidRDefault="00750BF4" w:rsidP="00175648">
            <w:pPr>
              <w:spacing w:before="100" w:beforeAutospacing="1" w:after="100" w:afterAutospacing="1"/>
              <w:jc w:val="center"/>
              <w:rPr>
                <w:sz w:val="20"/>
              </w:rPr>
            </w:pPr>
            <w:r w:rsidRPr="00175648">
              <w:rPr>
                <w:sz w:val="20"/>
              </w:rPr>
              <w:t>188 077,4</w:t>
            </w:r>
          </w:p>
        </w:tc>
        <w:tc>
          <w:tcPr>
            <w:tcW w:w="1412" w:type="dxa"/>
            <w:shd w:val="clear" w:color="auto" w:fill="auto"/>
            <w:vAlign w:val="center"/>
          </w:tcPr>
          <w:p w14:paraId="2C1643D3" w14:textId="77777777" w:rsidR="00750BF4" w:rsidRPr="00175648" w:rsidRDefault="00750BF4" w:rsidP="00175648">
            <w:pPr>
              <w:spacing w:before="100" w:beforeAutospacing="1" w:after="100" w:afterAutospacing="1"/>
              <w:jc w:val="center"/>
              <w:rPr>
                <w:sz w:val="20"/>
              </w:rPr>
            </w:pPr>
            <w:r w:rsidRPr="00175648">
              <w:rPr>
                <w:sz w:val="20"/>
              </w:rPr>
              <w:t>187 351,4</w:t>
            </w:r>
          </w:p>
        </w:tc>
      </w:tr>
      <w:tr w:rsidR="00750BF4" w:rsidRPr="00750BF4" w14:paraId="5402F441" w14:textId="77777777" w:rsidTr="003A3BD9">
        <w:trPr>
          <w:trHeight w:val="352"/>
        </w:trPr>
        <w:tc>
          <w:tcPr>
            <w:tcW w:w="675" w:type="dxa"/>
            <w:shd w:val="clear" w:color="auto" w:fill="auto"/>
          </w:tcPr>
          <w:p w14:paraId="1A03D4BF" w14:textId="77777777" w:rsidR="00750BF4" w:rsidRPr="00175648" w:rsidRDefault="00750BF4" w:rsidP="003A3BD9">
            <w:pPr>
              <w:spacing w:before="100" w:beforeAutospacing="1" w:after="100" w:afterAutospacing="1"/>
              <w:jc w:val="center"/>
              <w:rPr>
                <w:sz w:val="20"/>
              </w:rPr>
            </w:pPr>
            <w:r w:rsidRPr="00175648">
              <w:rPr>
                <w:sz w:val="20"/>
              </w:rPr>
              <w:t>3</w:t>
            </w:r>
          </w:p>
        </w:tc>
        <w:tc>
          <w:tcPr>
            <w:tcW w:w="4140" w:type="dxa"/>
            <w:shd w:val="clear" w:color="auto" w:fill="auto"/>
          </w:tcPr>
          <w:p w14:paraId="200567F3" w14:textId="3210AC8F" w:rsidR="00750BF4" w:rsidRPr="00175648" w:rsidRDefault="00750BF4" w:rsidP="00750BF4">
            <w:pPr>
              <w:spacing w:before="100" w:beforeAutospacing="1" w:after="100" w:afterAutospacing="1"/>
              <w:jc w:val="left"/>
              <w:rPr>
                <w:sz w:val="20"/>
              </w:rPr>
            </w:pPr>
            <w:r w:rsidRPr="00175648">
              <w:rPr>
                <w:sz w:val="20"/>
              </w:rPr>
              <w:t xml:space="preserve">Субсидии на иные цели из бюджета </w:t>
            </w:r>
            <w:r w:rsidR="003A3BD9">
              <w:rPr>
                <w:sz w:val="20"/>
              </w:rPr>
              <w:br/>
            </w:r>
            <w:r w:rsidRPr="00175648">
              <w:rPr>
                <w:sz w:val="20"/>
              </w:rPr>
              <w:t>Санкт-Петербурга (тыс. руб.)</w:t>
            </w:r>
          </w:p>
        </w:tc>
        <w:tc>
          <w:tcPr>
            <w:tcW w:w="1559" w:type="dxa"/>
            <w:shd w:val="clear" w:color="auto" w:fill="auto"/>
            <w:vAlign w:val="center"/>
          </w:tcPr>
          <w:p w14:paraId="0A719079" w14:textId="77777777" w:rsidR="00750BF4" w:rsidRPr="00175648" w:rsidRDefault="00750BF4" w:rsidP="00175648">
            <w:pPr>
              <w:spacing w:before="100" w:beforeAutospacing="1" w:after="100" w:afterAutospacing="1"/>
              <w:jc w:val="center"/>
              <w:rPr>
                <w:sz w:val="20"/>
              </w:rPr>
            </w:pPr>
            <w:r w:rsidRPr="00175648">
              <w:rPr>
                <w:sz w:val="20"/>
              </w:rPr>
              <w:t>131 777,4</w:t>
            </w:r>
          </w:p>
        </w:tc>
        <w:tc>
          <w:tcPr>
            <w:tcW w:w="1559" w:type="dxa"/>
            <w:shd w:val="clear" w:color="auto" w:fill="auto"/>
            <w:vAlign w:val="center"/>
          </w:tcPr>
          <w:p w14:paraId="41C03877" w14:textId="77777777" w:rsidR="00750BF4" w:rsidRPr="00175648" w:rsidRDefault="00750BF4" w:rsidP="00175648">
            <w:pPr>
              <w:spacing w:before="100" w:beforeAutospacing="1" w:after="100" w:afterAutospacing="1"/>
              <w:jc w:val="center"/>
              <w:rPr>
                <w:sz w:val="20"/>
              </w:rPr>
            </w:pPr>
            <w:r w:rsidRPr="00175648">
              <w:rPr>
                <w:sz w:val="20"/>
              </w:rPr>
              <w:t>130 730,0</w:t>
            </w:r>
          </w:p>
        </w:tc>
        <w:tc>
          <w:tcPr>
            <w:tcW w:w="1412" w:type="dxa"/>
            <w:shd w:val="clear" w:color="auto" w:fill="auto"/>
            <w:vAlign w:val="center"/>
          </w:tcPr>
          <w:p w14:paraId="06430427" w14:textId="77777777" w:rsidR="00750BF4" w:rsidRPr="00175648" w:rsidRDefault="00750BF4" w:rsidP="00175648">
            <w:pPr>
              <w:spacing w:before="100" w:beforeAutospacing="1" w:after="100" w:afterAutospacing="1"/>
              <w:jc w:val="center"/>
              <w:rPr>
                <w:sz w:val="20"/>
              </w:rPr>
            </w:pPr>
            <w:r w:rsidRPr="00175648">
              <w:rPr>
                <w:sz w:val="20"/>
              </w:rPr>
              <w:t>129 480,1</w:t>
            </w:r>
          </w:p>
        </w:tc>
      </w:tr>
      <w:tr w:rsidR="00750BF4" w:rsidRPr="00750BF4" w14:paraId="083AF7E3" w14:textId="77777777" w:rsidTr="003A3BD9">
        <w:trPr>
          <w:trHeight w:val="309"/>
        </w:trPr>
        <w:tc>
          <w:tcPr>
            <w:tcW w:w="675" w:type="dxa"/>
            <w:shd w:val="clear" w:color="auto" w:fill="auto"/>
          </w:tcPr>
          <w:p w14:paraId="10614246" w14:textId="44B8C2BD" w:rsidR="00750BF4" w:rsidRPr="00175648" w:rsidRDefault="003A3BD9" w:rsidP="003A3BD9">
            <w:pPr>
              <w:spacing w:before="100" w:beforeAutospacing="1" w:after="100" w:afterAutospacing="1"/>
              <w:jc w:val="center"/>
              <w:rPr>
                <w:sz w:val="20"/>
              </w:rPr>
            </w:pPr>
            <w:r>
              <w:rPr>
                <w:sz w:val="20"/>
              </w:rPr>
              <w:t>4</w:t>
            </w:r>
          </w:p>
        </w:tc>
        <w:tc>
          <w:tcPr>
            <w:tcW w:w="4140" w:type="dxa"/>
            <w:shd w:val="clear" w:color="auto" w:fill="auto"/>
          </w:tcPr>
          <w:p w14:paraId="7E38370A" w14:textId="77777777" w:rsidR="00750BF4" w:rsidRPr="00175648" w:rsidRDefault="00750BF4" w:rsidP="00750BF4">
            <w:pPr>
              <w:spacing w:before="100" w:beforeAutospacing="1" w:after="100" w:afterAutospacing="1"/>
              <w:jc w:val="left"/>
              <w:rPr>
                <w:sz w:val="20"/>
              </w:rPr>
            </w:pPr>
            <w:r w:rsidRPr="00175648">
              <w:rPr>
                <w:sz w:val="20"/>
              </w:rPr>
              <w:t>Итого</w:t>
            </w:r>
          </w:p>
        </w:tc>
        <w:tc>
          <w:tcPr>
            <w:tcW w:w="1559" w:type="dxa"/>
            <w:shd w:val="clear" w:color="auto" w:fill="auto"/>
            <w:vAlign w:val="center"/>
          </w:tcPr>
          <w:p w14:paraId="4DA48300" w14:textId="77777777" w:rsidR="00750BF4" w:rsidRPr="00175648" w:rsidRDefault="00750BF4" w:rsidP="00175648">
            <w:pPr>
              <w:spacing w:before="100" w:beforeAutospacing="1" w:after="100" w:afterAutospacing="1"/>
              <w:jc w:val="center"/>
              <w:rPr>
                <w:sz w:val="20"/>
              </w:rPr>
            </w:pPr>
            <w:r w:rsidRPr="00175648">
              <w:rPr>
                <w:sz w:val="20"/>
              </w:rPr>
              <w:t>517 807,9</w:t>
            </w:r>
          </w:p>
        </w:tc>
        <w:tc>
          <w:tcPr>
            <w:tcW w:w="1559" w:type="dxa"/>
            <w:shd w:val="clear" w:color="auto" w:fill="auto"/>
            <w:vAlign w:val="center"/>
          </w:tcPr>
          <w:p w14:paraId="3B428751" w14:textId="77777777" w:rsidR="00750BF4" w:rsidRPr="00175648" w:rsidRDefault="00750BF4" w:rsidP="00175648">
            <w:pPr>
              <w:spacing w:before="100" w:beforeAutospacing="1" w:after="100" w:afterAutospacing="1"/>
              <w:jc w:val="center"/>
              <w:rPr>
                <w:sz w:val="20"/>
              </w:rPr>
            </w:pPr>
            <w:r w:rsidRPr="00175648">
              <w:rPr>
                <w:sz w:val="20"/>
              </w:rPr>
              <w:t>633 112,8</w:t>
            </w:r>
          </w:p>
        </w:tc>
        <w:tc>
          <w:tcPr>
            <w:tcW w:w="1412" w:type="dxa"/>
            <w:shd w:val="clear" w:color="auto" w:fill="auto"/>
            <w:vAlign w:val="center"/>
          </w:tcPr>
          <w:p w14:paraId="024E12FC" w14:textId="77777777" w:rsidR="00750BF4" w:rsidRPr="00175648" w:rsidRDefault="00750BF4" w:rsidP="00175648">
            <w:pPr>
              <w:spacing w:before="100" w:beforeAutospacing="1" w:after="100" w:afterAutospacing="1"/>
              <w:jc w:val="center"/>
              <w:rPr>
                <w:sz w:val="20"/>
              </w:rPr>
            </w:pPr>
            <w:r w:rsidRPr="00175648">
              <w:rPr>
                <w:sz w:val="20"/>
              </w:rPr>
              <w:t>631 435,6</w:t>
            </w:r>
          </w:p>
        </w:tc>
      </w:tr>
    </w:tbl>
    <w:p w14:paraId="08B738AB" w14:textId="78E621F5" w:rsidR="00895DA0" w:rsidRPr="00895DA0" w:rsidRDefault="00175648" w:rsidP="003A3BD9">
      <w:pPr>
        <w:pStyle w:val="af"/>
        <w:ind w:firstLine="567"/>
        <w:rPr>
          <w:bCs/>
          <w:szCs w:val="24"/>
        </w:rPr>
      </w:pPr>
      <w:r w:rsidRPr="00175648">
        <w:rPr>
          <w:bCs/>
          <w:szCs w:val="24"/>
        </w:rPr>
        <w:t xml:space="preserve">В настоящее время признаков банкротства и задолженности по уплате налогов </w:t>
      </w:r>
      <w:r w:rsidR="003A3BD9">
        <w:rPr>
          <w:bCs/>
          <w:szCs w:val="24"/>
        </w:rPr>
        <w:br/>
      </w:r>
      <w:r w:rsidRPr="00175648">
        <w:rPr>
          <w:bCs/>
          <w:szCs w:val="24"/>
        </w:rPr>
        <w:t>и обязательных платежей в ГКУЗ МГЦ нет.</w:t>
      </w:r>
    </w:p>
    <w:p w14:paraId="2FFAD6F3" w14:textId="77777777" w:rsidR="00530510" w:rsidRDefault="00895DA0" w:rsidP="00530510">
      <w:pPr>
        <w:pStyle w:val="af"/>
        <w:ind w:firstLine="567"/>
        <w:rPr>
          <w:szCs w:val="24"/>
        </w:rPr>
      </w:pPr>
      <w:r w:rsidRPr="00895DA0">
        <w:rPr>
          <w:szCs w:val="24"/>
        </w:rPr>
        <w:t xml:space="preserve">Инвентаризация имущества и обязательств будет проведена в течение месяца </w:t>
      </w:r>
      <w:r w:rsidR="00530510">
        <w:rPr>
          <w:szCs w:val="24"/>
        </w:rPr>
        <w:br/>
      </w:r>
      <w:r w:rsidRPr="00895DA0">
        <w:rPr>
          <w:szCs w:val="24"/>
        </w:rPr>
        <w:t>с момента издания постановления.</w:t>
      </w:r>
    </w:p>
    <w:p w14:paraId="730FDB8F" w14:textId="4F6CC82F" w:rsidR="00530510" w:rsidRPr="00895DA0" w:rsidRDefault="00530510" w:rsidP="00530510">
      <w:pPr>
        <w:pStyle w:val="af"/>
        <w:ind w:firstLine="567"/>
        <w:rPr>
          <w:szCs w:val="24"/>
        </w:rPr>
      </w:pPr>
      <w:r w:rsidRPr="00530510">
        <w:rPr>
          <w:szCs w:val="24"/>
        </w:rPr>
        <w:t xml:space="preserve">Во исполнение требований пункта 4.5 Порядка взаимодействия исполнительных органов государственной власти Санкт-Петербурга при создании и реорганизации государственных унитарных предприятий Санкт-Петербурга и государственных учреждений Санкт-Петербурга, а также утверждении их уставов, утвержденного постановлением Правительства Санкт-Петербурга от 29.04.2011 № 534, получено положительное заключение «Комиссии по оценке последствий принятия решений </w:t>
      </w:r>
      <w:r w:rsidRPr="00530510">
        <w:rPr>
          <w:szCs w:val="24"/>
        </w:rPr>
        <w:br/>
        <w:t xml:space="preserve">о реконструкции, модернизации, об изменении назначения или ликвидации объекта социальной инфраструктуры для детей, о реорганизации или ликвидации государственных организаций, образующих социальную структуру для детей, а также последствий заключения государственной организацией договора аренды, закрепленных за ней объектов собственности, также по оценке последствий принятия решения </w:t>
      </w:r>
      <w:r w:rsidRPr="00530510">
        <w:rPr>
          <w:szCs w:val="24"/>
        </w:rPr>
        <w:br/>
        <w:t>о реорганизации или ликвидации государственных организаций здравоохранения».</w:t>
      </w:r>
    </w:p>
    <w:p w14:paraId="35BF031E" w14:textId="77777777" w:rsidR="00530510" w:rsidRDefault="00895DA0" w:rsidP="00530510">
      <w:pPr>
        <w:pStyle w:val="af"/>
        <w:ind w:firstLine="567"/>
        <w:rPr>
          <w:szCs w:val="24"/>
        </w:rPr>
      </w:pPr>
      <w:r w:rsidRPr="00895DA0">
        <w:rPr>
          <w:szCs w:val="24"/>
        </w:rPr>
        <w:t xml:space="preserve">Принятие проекта не повлечет необходимости признания утратившими силу, приостановления, дополнения или разработки иных правовых актов. </w:t>
      </w:r>
    </w:p>
    <w:p w14:paraId="0B476D42" w14:textId="2F3473B1" w:rsidR="00895DA0" w:rsidRPr="00895DA0" w:rsidRDefault="00895DA0" w:rsidP="00530510">
      <w:pPr>
        <w:pStyle w:val="af"/>
        <w:ind w:firstLine="567"/>
        <w:rPr>
          <w:szCs w:val="24"/>
        </w:rPr>
      </w:pPr>
      <w:r w:rsidRPr="00895DA0">
        <w:rPr>
          <w:szCs w:val="24"/>
        </w:rPr>
        <w:t>Принятие проекта потребует внесение изменений в Перечень государственных учреждений и государственных унитарных предприятий Санкт-Петербурга, находящихся в ведении Комитета по здравоохранению, утвержденного постановлением Правительства Санкт-Петербурга от 27.12.2013 № 1070 «О Комитете по здравоохранению».</w:t>
      </w:r>
    </w:p>
    <w:p w14:paraId="4E3741AF" w14:textId="211116FD" w:rsidR="00895DA0" w:rsidRDefault="00895DA0" w:rsidP="00530510">
      <w:pPr>
        <w:pStyle w:val="af"/>
        <w:ind w:firstLine="567"/>
        <w:rPr>
          <w:szCs w:val="24"/>
        </w:rPr>
      </w:pPr>
      <w:r w:rsidRPr="00895DA0">
        <w:rPr>
          <w:szCs w:val="24"/>
        </w:rPr>
        <w:t xml:space="preserve">Принятие Проекта не повлечет за собой негативных социально-экономических </w:t>
      </w:r>
      <w:r w:rsidR="004426B7">
        <w:rPr>
          <w:szCs w:val="24"/>
        </w:rPr>
        <w:br/>
      </w:r>
      <w:r w:rsidRPr="00895DA0">
        <w:rPr>
          <w:szCs w:val="24"/>
        </w:rPr>
        <w:t xml:space="preserve">и иных последствий его реализации. </w:t>
      </w:r>
    </w:p>
    <w:p w14:paraId="36B59677" w14:textId="3AA0CE12" w:rsidR="00EA12D1" w:rsidRPr="00895DA0" w:rsidRDefault="00951599" w:rsidP="00530510">
      <w:pPr>
        <w:pStyle w:val="af"/>
        <w:ind w:firstLine="567"/>
        <w:rPr>
          <w:szCs w:val="24"/>
        </w:rPr>
      </w:pPr>
      <w:r>
        <w:rPr>
          <w:szCs w:val="24"/>
        </w:rPr>
        <w:t xml:space="preserve">Реализация </w:t>
      </w:r>
      <w:r w:rsidR="00EA12D1" w:rsidRPr="00EA12D1">
        <w:rPr>
          <w:szCs w:val="24"/>
        </w:rPr>
        <w:t>Программы</w:t>
      </w:r>
      <w:r w:rsidR="004426B7">
        <w:rPr>
          <w:szCs w:val="24"/>
        </w:rPr>
        <w:t xml:space="preserve"> и принятие Проекта</w:t>
      </w:r>
      <w:r w:rsidR="00EA12D1" w:rsidRPr="00EA12D1">
        <w:rPr>
          <w:szCs w:val="24"/>
        </w:rPr>
        <w:t xml:space="preserve"> позволит совершенствовать существующий уровень организации работы с детьми с наследственными </w:t>
      </w:r>
      <w:r w:rsidR="00540B9E">
        <w:rPr>
          <w:szCs w:val="24"/>
        </w:rPr>
        <w:br/>
      </w:r>
      <w:r w:rsidR="00EA12D1" w:rsidRPr="00EA12D1">
        <w:rPr>
          <w:szCs w:val="24"/>
        </w:rPr>
        <w:t>и (или) врожденными заболеваниями, обеспечить преемственность акушерско-</w:t>
      </w:r>
      <w:r w:rsidR="003A3BD9">
        <w:rPr>
          <w:szCs w:val="24"/>
        </w:rPr>
        <w:t xml:space="preserve">гинекологической, неонатальной, </w:t>
      </w:r>
      <w:r w:rsidR="00EA12D1" w:rsidRPr="00EA12D1">
        <w:rPr>
          <w:szCs w:val="24"/>
        </w:rPr>
        <w:t xml:space="preserve">педиатрической, и медико-генетической служб </w:t>
      </w:r>
      <w:r w:rsidR="00540B9E">
        <w:rPr>
          <w:szCs w:val="24"/>
        </w:rPr>
        <w:br/>
        <w:t xml:space="preserve">при </w:t>
      </w:r>
      <w:r w:rsidR="00EA12D1" w:rsidRPr="00EA12D1">
        <w:rPr>
          <w:szCs w:val="24"/>
        </w:rPr>
        <w:t>организации забора биологических проб, их доставки</w:t>
      </w:r>
      <w:r w:rsidR="00540B9E">
        <w:rPr>
          <w:szCs w:val="24"/>
        </w:rPr>
        <w:t>, проведения исследований</w:t>
      </w:r>
      <w:r w:rsidR="00EA12D1" w:rsidRPr="00EA12D1">
        <w:rPr>
          <w:szCs w:val="24"/>
        </w:rPr>
        <w:t xml:space="preserve">, </w:t>
      </w:r>
      <w:r w:rsidR="00540B9E">
        <w:rPr>
          <w:szCs w:val="24"/>
        </w:rPr>
        <w:br/>
      </w:r>
      <w:r w:rsidR="00EA12D1" w:rsidRPr="00EA12D1">
        <w:rPr>
          <w:szCs w:val="24"/>
        </w:rPr>
        <w:t xml:space="preserve">в том числе подтверждающей диагностики, и создания информационного обеспечения </w:t>
      </w:r>
      <w:r w:rsidR="00540B9E">
        <w:rPr>
          <w:szCs w:val="24"/>
        </w:rPr>
        <w:t>всех этапов.</w:t>
      </w:r>
      <w:r w:rsidR="00EA12D1" w:rsidRPr="00EA12D1">
        <w:rPr>
          <w:szCs w:val="24"/>
        </w:rPr>
        <w:t xml:space="preserve"> </w:t>
      </w:r>
      <w:r w:rsidR="00540B9E">
        <w:rPr>
          <w:szCs w:val="24"/>
        </w:rPr>
        <w:t>Это позволит сократить срок</w:t>
      </w:r>
      <w:r w:rsidR="00EA12D1" w:rsidRPr="00EA12D1">
        <w:rPr>
          <w:szCs w:val="24"/>
        </w:rPr>
        <w:t xml:space="preserve"> постановки диагноза и </w:t>
      </w:r>
      <w:r w:rsidR="00540B9E">
        <w:rPr>
          <w:szCs w:val="24"/>
        </w:rPr>
        <w:t>обеспечить ранее начало</w:t>
      </w:r>
      <w:r w:rsidR="00EA12D1" w:rsidRPr="00EA12D1">
        <w:rPr>
          <w:szCs w:val="24"/>
        </w:rPr>
        <w:t xml:space="preserve"> лечения, повысит</w:t>
      </w:r>
      <w:r w:rsidR="00540B9E">
        <w:rPr>
          <w:szCs w:val="24"/>
        </w:rPr>
        <w:t>ь</w:t>
      </w:r>
      <w:r w:rsidR="00EA12D1" w:rsidRPr="00EA12D1">
        <w:rPr>
          <w:szCs w:val="24"/>
        </w:rPr>
        <w:t xml:space="preserve"> качество </w:t>
      </w:r>
      <w:r w:rsidR="00540B9E">
        <w:rPr>
          <w:szCs w:val="24"/>
        </w:rPr>
        <w:t xml:space="preserve">оказания </w:t>
      </w:r>
      <w:r w:rsidR="00EA12D1" w:rsidRPr="00EA12D1">
        <w:rPr>
          <w:szCs w:val="24"/>
        </w:rPr>
        <w:t>медицинской помощи, обеспечит</w:t>
      </w:r>
      <w:r w:rsidR="00540B9E">
        <w:rPr>
          <w:szCs w:val="24"/>
        </w:rPr>
        <w:t>ь</w:t>
      </w:r>
      <w:r w:rsidR="00EA12D1" w:rsidRPr="00EA12D1">
        <w:rPr>
          <w:szCs w:val="24"/>
        </w:rPr>
        <w:t xml:space="preserve"> дальнейшее снижение перинатальной, младенческой и детской смертности. В итоге</w:t>
      </w:r>
      <w:r w:rsidR="003A3BD9">
        <w:rPr>
          <w:szCs w:val="24"/>
        </w:rPr>
        <w:t>,</w:t>
      </w:r>
      <w:r w:rsidR="00EA12D1" w:rsidRPr="00EA12D1">
        <w:rPr>
          <w:szCs w:val="24"/>
        </w:rPr>
        <w:t xml:space="preserve"> к 2025 году </w:t>
      </w:r>
      <w:r w:rsidR="00E24C79">
        <w:rPr>
          <w:szCs w:val="24"/>
        </w:rPr>
        <w:t xml:space="preserve">показатель </w:t>
      </w:r>
      <w:r w:rsidR="00EA12D1" w:rsidRPr="00EA12D1">
        <w:rPr>
          <w:szCs w:val="24"/>
        </w:rPr>
        <w:t xml:space="preserve">младенческой смертности </w:t>
      </w:r>
      <w:r w:rsidR="00E24C79">
        <w:rPr>
          <w:szCs w:val="24"/>
        </w:rPr>
        <w:t xml:space="preserve">должен составить </w:t>
      </w:r>
      <w:r w:rsidR="00EA12D1" w:rsidRPr="00EA12D1">
        <w:rPr>
          <w:szCs w:val="24"/>
        </w:rPr>
        <w:t>3,2 на 1</w:t>
      </w:r>
      <w:r w:rsidR="003A3BD9">
        <w:rPr>
          <w:szCs w:val="24"/>
        </w:rPr>
        <w:t xml:space="preserve"> </w:t>
      </w:r>
      <w:r w:rsidR="00EA12D1" w:rsidRPr="00EA12D1">
        <w:rPr>
          <w:szCs w:val="24"/>
        </w:rPr>
        <w:t>000 новорожденных, родившихся живыми.</w:t>
      </w:r>
    </w:p>
    <w:p w14:paraId="38DFC611" w14:textId="3EFE3B75" w:rsidR="00895DA0" w:rsidRPr="00895DA0" w:rsidRDefault="00895DA0" w:rsidP="003A3BD9">
      <w:pPr>
        <w:pStyle w:val="af"/>
        <w:ind w:firstLine="567"/>
        <w:rPr>
          <w:szCs w:val="24"/>
        </w:rPr>
      </w:pPr>
      <w:r w:rsidRPr="00895DA0">
        <w:rPr>
          <w:szCs w:val="24"/>
        </w:rPr>
        <w:t>Проект не содержит положений, предусмотренных пунктом 3.1 Порядка проведения оценки регулирующего воздействия в Санкт-Петербурге, утвержденного постановлением Правительства Санкт-Петербурга от 10.04.2014 № 244 «О порядке проведения оценки регулирующего воздействия в Санкт-Петербурге», и не подлежит процедуре оценки регулирующего воздействия.</w:t>
      </w:r>
    </w:p>
    <w:p w14:paraId="5147DC80" w14:textId="547D0AC4" w:rsidR="00895DA0" w:rsidRPr="00895DA0" w:rsidRDefault="00895DA0" w:rsidP="003A3BD9">
      <w:pPr>
        <w:pStyle w:val="af"/>
        <w:ind w:firstLine="567"/>
        <w:rPr>
          <w:szCs w:val="24"/>
        </w:rPr>
      </w:pPr>
      <w:r w:rsidRPr="00895DA0">
        <w:rPr>
          <w:szCs w:val="24"/>
        </w:rPr>
        <w:t>В рамках соглашения между правительством Санкт-Петербурга и прокуратурой</w:t>
      </w:r>
      <w:r w:rsidR="00530510">
        <w:rPr>
          <w:szCs w:val="24"/>
        </w:rPr>
        <w:t xml:space="preserve"> </w:t>
      </w:r>
      <w:r w:rsidRPr="00895DA0">
        <w:rPr>
          <w:szCs w:val="24"/>
        </w:rPr>
        <w:t>Санкт-Петербурга Проект направлен в прокурат</w:t>
      </w:r>
      <w:r w:rsidR="004426B7">
        <w:rPr>
          <w:szCs w:val="24"/>
        </w:rPr>
        <w:t>уру Санкт-Петербурга. Заключение</w:t>
      </w:r>
      <w:r w:rsidRPr="00895DA0">
        <w:rPr>
          <w:szCs w:val="24"/>
        </w:rPr>
        <w:t xml:space="preserve"> прокуратуры</w:t>
      </w:r>
      <w:r w:rsidR="00530510">
        <w:rPr>
          <w:szCs w:val="24"/>
        </w:rPr>
        <w:t xml:space="preserve"> </w:t>
      </w:r>
      <w:r w:rsidRPr="00895DA0">
        <w:rPr>
          <w:szCs w:val="24"/>
        </w:rPr>
        <w:t xml:space="preserve">Санкт-Петербурга не поступало. </w:t>
      </w:r>
    </w:p>
    <w:p w14:paraId="4CE30845" w14:textId="025647CA" w:rsidR="00895DA0" w:rsidRPr="00895DA0" w:rsidRDefault="00895DA0" w:rsidP="003A3BD9">
      <w:pPr>
        <w:pStyle w:val="af"/>
        <w:ind w:firstLine="567"/>
        <w:rPr>
          <w:szCs w:val="24"/>
        </w:rPr>
      </w:pPr>
      <w:r w:rsidRPr="00895DA0">
        <w:rPr>
          <w:szCs w:val="24"/>
        </w:rPr>
        <w:t>Осуще</w:t>
      </w:r>
      <w:r w:rsidR="00530510">
        <w:rPr>
          <w:szCs w:val="24"/>
        </w:rPr>
        <w:t>ствление медиа-</w:t>
      </w:r>
      <w:r w:rsidRPr="00895DA0">
        <w:rPr>
          <w:szCs w:val="24"/>
        </w:rPr>
        <w:t xml:space="preserve">сопровождения проекта не требуется. </w:t>
      </w:r>
    </w:p>
    <w:p w14:paraId="4C39B4B4" w14:textId="423DE379" w:rsidR="00EA047E" w:rsidRDefault="00EA047E" w:rsidP="003A3BD9">
      <w:pPr>
        <w:rPr>
          <w:b/>
          <w:sz w:val="28"/>
          <w:szCs w:val="28"/>
        </w:rPr>
      </w:pPr>
    </w:p>
    <w:p w14:paraId="5B4C6622" w14:textId="77777777" w:rsidR="001E28E0" w:rsidRDefault="001E28E0" w:rsidP="003A3BD9">
      <w:pPr>
        <w:ind w:firstLine="567"/>
        <w:rPr>
          <w:b/>
          <w:sz w:val="28"/>
          <w:szCs w:val="28"/>
        </w:rPr>
      </w:pPr>
    </w:p>
    <w:p w14:paraId="1006FFFE" w14:textId="77777777" w:rsidR="00EA12D1" w:rsidRDefault="00EA12D1" w:rsidP="003A3BD9">
      <w:pPr>
        <w:rPr>
          <w:b/>
          <w:szCs w:val="24"/>
        </w:rPr>
      </w:pPr>
      <w:r>
        <w:rPr>
          <w:b/>
          <w:szCs w:val="24"/>
        </w:rPr>
        <w:t xml:space="preserve">Временно исполняющий обязанности </w:t>
      </w:r>
    </w:p>
    <w:p w14:paraId="7BFD2445" w14:textId="20AD733E" w:rsidR="00554230" w:rsidRPr="001E28E0" w:rsidRDefault="00EA12D1" w:rsidP="003A3BD9">
      <w:pPr>
        <w:rPr>
          <w:b/>
          <w:szCs w:val="24"/>
        </w:rPr>
      </w:pPr>
      <w:r>
        <w:rPr>
          <w:b/>
          <w:szCs w:val="24"/>
        </w:rPr>
        <w:t>председателя</w:t>
      </w:r>
      <w:r w:rsidR="00554230" w:rsidRPr="001E28E0">
        <w:rPr>
          <w:b/>
          <w:szCs w:val="24"/>
        </w:rPr>
        <w:t xml:space="preserve"> Комитета по здравоохранению                </w:t>
      </w:r>
      <w:r w:rsidR="00616773" w:rsidRPr="001E28E0">
        <w:rPr>
          <w:b/>
          <w:szCs w:val="24"/>
        </w:rPr>
        <w:t xml:space="preserve">                </w:t>
      </w:r>
      <w:r w:rsidR="001E28E0">
        <w:rPr>
          <w:b/>
          <w:szCs w:val="24"/>
        </w:rPr>
        <w:tab/>
      </w:r>
      <w:r w:rsidR="003A3BD9">
        <w:rPr>
          <w:b/>
          <w:szCs w:val="24"/>
        </w:rPr>
        <w:t xml:space="preserve">               </w:t>
      </w:r>
      <w:r>
        <w:rPr>
          <w:b/>
          <w:szCs w:val="24"/>
        </w:rPr>
        <w:t>А.М.Сарана</w:t>
      </w:r>
    </w:p>
    <w:sectPr w:rsidR="00554230" w:rsidRPr="001E28E0" w:rsidSect="003A3BD9">
      <w:headerReference w:type="first" r:id="rId9"/>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2C6CC" w14:textId="77777777" w:rsidR="001310CB" w:rsidRDefault="001310CB" w:rsidP="002B56D1">
      <w:r>
        <w:separator/>
      </w:r>
    </w:p>
  </w:endnote>
  <w:endnote w:type="continuationSeparator" w:id="0">
    <w:p w14:paraId="4DAA56D7" w14:textId="77777777" w:rsidR="001310CB" w:rsidRDefault="001310CB" w:rsidP="002B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64924" w14:textId="77777777" w:rsidR="001310CB" w:rsidRDefault="001310CB" w:rsidP="002B56D1">
      <w:r>
        <w:separator/>
      </w:r>
    </w:p>
  </w:footnote>
  <w:footnote w:type="continuationSeparator" w:id="0">
    <w:p w14:paraId="1C74F0C9" w14:textId="77777777" w:rsidR="001310CB" w:rsidRDefault="001310CB" w:rsidP="002B5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53916" w14:textId="77777777" w:rsidR="009D1ED6" w:rsidRDefault="009D1ED6">
    <w:pPr>
      <w:pStyle w:val="a3"/>
      <w:jc w:val="center"/>
    </w:pPr>
  </w:p>
  <w:p w14:paraId="121BB3DF" w14:textId="77777777" w:rsidR="009D1ED6" w:rsidRDefault="009D1ED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2B7"/>
    <w:multiLevelType w:val="multilevel"/>
    <w:tmpl w:val="83CA4EB2"/>
    <w:lvl w:ilvl="0">
      <w:start w:val="1"/>
      <w:numFmt w:val="decimal"/>
      <w:lvlText w:val="%1."/>
      <w:lvlJc w:val="left"/>
      <w:pPr>
        <w:ind w:left="1065" w:hanging="360"/>
      </w:pPr>
      <w:rPr>
        <w:rFonts w:hint="default"/>
        <w:color w:val="000000"/>
      </w:rPr>
    </w:lvl>
    <w:lvl w:ilvl="1">
      <w:start w:val="1"/>
      <w:numFmt w:val="decimal"/>
      <w:isLgl/>
      <w:lvlText w:val="%1.%2."/>
      <w:lvlJc w:val="left"/>
      <w:pPr>
        <w:ind w:left="1713"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
    <w:nsid w:val="214F13E2"/>
    <w:multiLevelType w:val="hybridMultilevel"/>
    <w:tmpl w:val="2BC2FB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4E4767A"/>
    <w:multiLevelType w:val="hybridMultilevel"/>
    <w:tmpl w:val="004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D6B12"/>
    <w:multiLevelType w:val="multilevel"/>
    <w:tmpl w:val="83CA4EB2"/>
    <w:lvl w:ilvl="0">
      <w:start w:val="1"/>
      <w:numFmt w:val="decimal"/>
      <w:lvlText w:val="%1."/>
      <w:lvlJc w:val="left"/>
      <w:pPr>
        <w:ind w:left="1065" w:hanging="360"/>
      </w:pPr>
      <w:rPr>
        <w:rFonts w:hint="default"/>
        <w:color w:val="000000"/>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4">
    <w:nsid w:val="5E536D9F"/>
    <w:multiLevelType w:val="multilevel"/>
    <w:tmpl w:val="D71E567E"/>
    <w:lvl w:ilvl="0">
      <w:start w:val="1"/>
      <w:numFmt w:val="decimal"/>
      <w:lvlText w:val="%1."/>
      <w:lvlJc w:val="left"/>
      <w:pPr>
        <w:ind w:left="900" w:hanging="360"/>
      </w:pPr>
    </w:lvl>
    <w:lvl w:ilvl="1">
      <w:start w:val="1"/>
      <w:numFmt w:val="decimal"/>
      <w:isLgl/>
      <w:lvlText w:val="%1.%2."/>
      <w:lvlJc w:val="left"/>
      <w:pPr>
        <w:ind w:left="900" w:hanging="360"/>
      </w:pPr>
      <w:rPr>
        <w:b w:val="0"/>
      </w:rPr>
    </w:lvl>
    <w:lvl w:ilvl="2">
      <w:start w:val="1"/>
      <w:numFmt w:val="decimal"/>
      <w:isLgl/>
      <w:lvlText w:val="%1.%2.%3."/>
      <w:lvlJc w:val="left"/>
      <w:pPr>
        <w:ind w:left="1260" w:hanging="720"/>
      </w:pPr>
      <w:rPr>
        <w:b/>
      </w:rPr>
    </w:lvl>
    <w:lvl w:ilvl="3">
      <w:start w:val="1"/>
      <w:numFmt w:val="decimal"/>
      <w:isLgl/>
      <w:lvlText w:val="%1.%2.%3.%4."/>
      <w:lvlJc w:val="left"/>
      <w:pPr>
        <w:ind w:left="1260" w:hanging="720"/>
      </w:pPr>
      <w:rPr>
        <w:b/>
      </w:rPr>
    </w:lvl>
    <w:lvl w:ilvl="4">
      <w:start w:val="1"/>
      <w:numFmt w:val="decimal"/>
      <w:isLgl/>
      <w:lvlText w:val="%1.%2.%3.%4.%5."/>
      <w:lvlJc w:val="left"/>
      <w:pPr>
        <w:ind w:left="1620" w:hanging="1080"/>
      </w:pPr>
      <w:rPr>
        <w:b/>
      </w:rPr>
    </w:lvl>
    <w:lvl w:ilvl="5">
      <w:start w:val="1"/>
      <w:numFmt w:val="decimal"/>
      <w:isLgl/>
      <w:lvlText w:val="%1.%2.%3.%4.%5.%6."/>
      <w:lvlJc w:val="left"/>
      <w:pPr>
        <w:ind w:left="1620" w:hanging="1080"/>
      </w:pPr>
      <w:rPr>
        <w:b/>
      </w:rPr>
    </w:lvl>
    <w:lvl w:ilvl="6">
      <w:start w:val="1"/>
      <w:numFmt w:val="decimal"/>
      <w:isLgl/>
      <w:lvlText w:val="%1.%2.%3.%4.%5.%6.%7."/>
      <w:lvlJc w:val="left"/>
      <w:pPr>
        <w:ind w:left="1980" w:hanging="1440"/>
      </w:pPr>
      <w:rPr>
        <w:b/>
      </w:rPr>
    </w:lvl>
    <w:lvl w:ilvl="7">
      <w:start w:val="1"/>
      <w:numFmt w:val="decimal"/>
      <w:isLgl/>
      <w:lvlText w:val="%1.%2.%3.%4.%5.%6.%7.%8."/>
      <w:lvlJc w:val="left"/>
      <w:pPr>
        <w:ind w:left="1980" w:hanging="1440"/>
      </w:pPr>
      <w:rPr>
        <w:b/>
      </w:rPr>
    </w:lvl>
    <w:lvl w:ilvl="8">
      <w:start w:val="1"/>
      <w:numFmt w:val="decimal"/>
      <w:isLgl/>
      <w:lvlText w:val="%1.%2.%3.%4.%5.%6.%7.%8.%9."/>
      <w:lvlJc w:val="left"/>
      <w:pPr>
        <w:ind w:left="2340" w:hanging="1800"/>
      </w:pPr>
      <w:rPr>
        <w:b/>
      </w:rPr>
    </w:lvl>
  </w:abstractNum>
  <w:abstractNum w:abstractNumId="5">
    <w:nsid w:val="6A254CD1"/>
    <w:multiLevelType w:val="hybridMultilevel"/>
    <w:tmpl w:val="9ED6E9DC"/>
    <w:lvl w:ilvl="0" w:tplc="B330D3D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nsid w:val="723D6F7D"/>
    <w:multiLevelType w:val="multilevel"/>
    <w:tmpl w:val="C3203E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DD5CF1"/>
    <w:multiLevelType w:val="multilevel"/>
    <w:tmpl w:val="3F6432EC"/>
    <w:lvl w:ilvl="0">
      <w:start w:val="1"/>
      <w:numFmt w:val="decimal"/>
      <w:lvlText w:val="%1."/>
      <w:lvlJc w:val="left"/>
      <w:pPr>
        <w:ind w:left="1831" w:hanging="980"/>
      </w:pPr>
      <w:rPr>
        <w:rFonts w:hint="default"/>
      </w:rPr>
    </w:lvl>
    <w:lvl w:ilvl="1">
      <w:start w:val="1"/>
      <w:numFmt w:val="decimal"/>
      <w:isLgl/>
      <w:lvlText w:val="%1.%2."/>
      <w:lvlJc w:val="left"/>
      <w:pPr>
        <w:ind w:left="2191" w:hanging="360"/>
      </w:pPr>
      <w:rPr>
        <w:rFonts w:hint="default"/>
      </w:rPr>
    </w:lvl>
    <w:lvl w:ilvl="2">
      <w:start w:val="1"/>
      <w:numFmt w:val="decimal"/>
      <w:isLgl/>
      <w:lvlText w:val="%1.%2.%3."/>
      <w:lvlJc w:val="left"/>
      <w:pPr>
        <w:ind w:left="3531" w:hanging="720"/>
      </w:pPr>
      <w:rPr>
        <w:rFonts w:hint="default"/>
      </w:rPr>
    </w:lvl>
    <w:lvl w:ilvl="3">
      <w:start w:val="1"/>
      <w:numFmt w:val="decimal"/>
      <w:isLgl/>
      <w:lvlText w:val="%1.%2.%3.%4."/>
      <w:lvlJc w:val="left"/>
      <w:pPr>
        <w:ind w:left="4511" w:hanging="720"/>
      </w:pPr>
      <w:rPr>
        <w:rFonts w:hint="default"/>
      </w:rPr>
    </w:lvl>
    <w:lvl w:ilvl="4">
      <w:start w:val="1"/>
      <w:numFmt w:val="decimal"/>
      <w:isLgl/>
      <w:lvlText w:val="%1.%2.%3.%4.%5."/>
      <w:lvlJc w:val="left"/>
      <w:pPr>
        <w:ind w:left="5851" w:hanging="1080"/>
      </w:pPr>
      <w:rPr>
        <w:rFonts w:hint="default"/>
      </w:rPr>
    </w:lvl>
    <w:lvl w:ilvl="5">
      <w:start w:val="1"/>
      <w:numFmt w:val="decimal"/>
      <w:isLgl/>
      <w:lvlText w:val="%1.%2.%3.%4.%5.%6."/>
      <w:lvlJc w:val="left"/>
      <w:pPr>
        <w:ind w:left="6831" w:hanging="1080"/>
      </w:pPr>
      <w:rPr>
        <w:rFonts w:hint="default"/>
      </w:rPr>
    </w:lvl>
    <w:lvl w:ilvl="6">
      <w:start w:val="1"/>
      <w:numFmt w:val="decimal"/>
      <w:isLgl/>
      <w:lvlText w:val="%1.%2.%3.%4.%5.%6.%7."/>
      <w:lvlJc w:val="left"/>
      <w:pPr>
        <w:ind w:left="8171" w:hanging="1440"/>
      </w:pPr>
      <w:rPr>
        <w:rFonts w:hint="default"/>
      </w:rPr>
    </w:lvl>
    <w:lvl w:ilvl="7">
      <w:start w:val="1"/>
      <w:numFmt w:val="decimal"/>
      <w:isLgl/>
      <w:lvlText w:val="%1.%2.%3.%4.%5.%6.%7.%8."/>
      <w:lvlJc w:val="left"/>
      <w:pPr>
        <w:ind w:left="9151" w:hanging="1440"/>
      </w:pPr>
      <w:rPr>
        <w:rFonts w:hint="default"/>
      </w:rPr>
    </w:lvl>
    <w:lvl w:ilvl="8">
      <w:start w:val="1"/>
      <w:numFmt w:val="decimal"/>
      <w:isLgl/>
      <w:lvlText w:val="%1.%2.%3.%4.%5.%6.%7.%8.%9."/>
      <w:lvlJc w:val="left"/>
      <w:pPr>
        <w:ind w:left="10491" w:hanging="1800"/>
      </w:pPr>
      <w:rPr>
        <w:rFonts w:hint="default"/>
      </w:rPr>
    </w:lvl>
  </w:abstractNum>
  <w:abstractNum w:abstractNumId="8">
    <w:nsid w:val="7EC11076"/>
    <w:multiLevelType w:val="hybridMultilevel"/>
    <w:tmpl w:val="13DC2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F7"/>
    <w:rsid w:val="00011215"/>
    <w:rsid w:val="000149A5"/>
    <w:rsid w:val="00017C25"/>
    <w:rsid w:val="0002068B"/>
    <w:rsid w:val="000209DF"/>
    <w:rsid w:val="00021A1E"/>
    <w:rsid w:val="00030C5D"/>
    <w:rsid w:val="000322D2"/>
    <w:rsid w:val="000454C9"/>
    <w:rsid w:val="00062142"/>
    <w:rsid w:val="000627AA"/>
    <w:rsid w:val="00067477"/>
    <w:rsid w:val="000755D6"/>
    <w:rsid w:val="00077A79"/>
    <w:rsid w:val="00080D12"/>
    <w:rsid w:val="000812D6"/>
    <w:rsid w:val="00081471"/>
    <w:rsid w:val="00091331"/>
    <w:rsid w:val="000B4DEE"/>
    <w:rsid w:val="000B6EF7"/>
    <w:rsid w:val="000B6FE5"/>
    <w:rsid w:val="000C044E"/>
    <w:rsid w:val="000C68C1"/>
    <w:rsid w:val="000D4AD3"/>
    <w:rsid w:val="000E06D6"/>
    <w:rsid w:val="000E0C42"/>
    <w:rsid w:val="00102C84"/>
    <w:rsid w:val="0010500F"/>
    <w:rsid w:val="00105361"/>
    <w:rsid w:val="0010797B"/>
    <w:rsid w:val="00112A94"/>
    <w:rsid w:val="00117053"/>
    <w:rsid w:val="0011722B"/>
    <w:rsid w:val="001178DD"/>
    <w:rsid w:val="0012047C"/>
    <w:rsid w:val="00121333"/>
    <w:rsid w:val="001310CB"/>
    <w:rsid w:val="001316A8"/>
    <w:rsid w:val="0013228E"/>
    <w:rsid w:val="00136C23"/>
    <w:rsid w:val="00142AE1"/>
    <w:rsid w:val="001433DE"/>
    <w:rsid w:val="00152009"/>
    <w:rsid w:val="001521D9"/>
    <w:rsid w:val="00153734"/>
    <w:rsid w:val="00156035"/>
    <w:rsid w:val="00160D2B"/>
    <w:rsid w:val="00163BD6"/>
    <w:rsid w:val="00170119"/>
    <w:rsid w:val="00175648"/>
    <w:rsid w:val="001827E6"/>
    <w:rsid w:val="00190E68"/>
    <w:rsid w:val="00190F2D"/>
    <w:rsid w:val="00192B80"/>
    <w:rsid w:val="00195177"/>
    <w:rsid w:val="001961CC"/>
    <w:rsid w:val="00197CDB"/>
    <w:rsid w:val="001A0ECD"/>
    <w:rsid w:val="001A661C"/>
    <w:rsid w:val="001C5E00"/>
    <w:rsid w:val="001C7182"/>
    <w:rsid w:val="001D0171"/>
    <w:rsid w:val="001D2C9F"/>
    <w:rsid w:val="001D33AE"/>
    <w:rsid w:val="001D5A8D"/>
    <w:rsid w:val="001D5B30"/>
    <w:rsid w:val="001E28E0"/>
    <w:rsid w:val="001E3CB8"/>
    <w:rsid w:val="001E4950"/>
    <w:rsid w:val="001E79B4"/>
    <w:rsid w:val="001E7A95"/>
    <w:rsid w:val="001F156E"/>
    <w:rsid w:val="001F4C14"/>
    <w:rsid w:val="001F67BD"/>
    <w:rsid w:val="001F722D"/>
    <w:rsid w:val="00200378"/>
    <w:rsid w:val="00203C53"/>
    <w:rsid w:val="00213B3B"/>
    <w:rsid w:val="00214468"/>
    <w:rsid w:val="00215E51"/>
    <w:rsid w:val="00217767"/>
    <w:rsid w:val="002218A3"/>
    <w:rsid w:val="002235A0"/>
    <w:rsid w:val="00224233"/>
    <w:rsid w:val="002269F7"/>
    <w:rsid w:val="00227C47"/>
    <w:rsid w:val="00232B31"/>
    <w:rsid w:val="00236ECD"/>
    <w:rsid w:val="00240AF5"/>
    <w:rsid w:val="00241AA4"/>
    <w:rsid w:val="0024615B"/>
    <w:rsid w:val="0024759A"/>
    <w:rsid w:val="002534D1"/>
    <w:rsid w:val="00261F2D"/>
    <w:rsid w:val="002656C8"/>
    <w:rsid w:val="002678A8"/>
    <w:rsid w:val="002804B7"/>
    <w:rsid w:val="002811FC"/>
    <w:rsid w:val="00281EB9"/>
    <w:rsid w:val="00294D36"/>
    <w:rsid w:val="0029629B"/>
    <w:rsid w:val="002A35F1"/>
    <w:rsid w:val="002A4BEE"/>
    <w:rsid w:val="002A7748"/>
    <w:rsid w:val="002B0C71"/>
    <w:rsid w:val="002B2D98"/>
    <w:rsid w:val="002B3437"/>
    <w:rsid w:val="002B4058"/>
    <w:rsid w:val="002B56D1"/>
    <w:rsid w:val="002C044E"/>
    <w:rsid w:val="002C46C5"/>
    <w:rsid w:val="002C6826"/>
    <w:rsid w:val="002D1EA3"/>
    <w:rsid w:val="002D3EBE"/>
    <w:rsid w:val="002D52C6"/>
    <w:rsid w:val="002E283F"/>
    <w:rsid w:val="002F2589"/>
    <w:rsid w:val="002F7651"/>
    <w:rsid w:val="002F7B60"/>
    <w:rsid w:val="00304EFE"/>
    <w:rsid w:val="00311780"/>
    <w:rsid w:val="003210D5"/>
    <w:rsid w:val="00330BB6"/>
    <w:rsid w:val="00330F67"/>
    <w:rsid w:val="003314D3"/>
    <w:rsid w:val="0033349E"/>
    <w:rsid w:val="00342433"/>
    <w:rsid w:val="003425CF"/>
    <w:rsid w:val="00343709"/>
    <w:rsid w:val="00343B73"/>
    <w:rsid w:val="0034647B"/>
    <w:rsid w:val="00352837"/>
    <w:rsid w:val="00353695"/>
    <w:rsid w:val="00353CD9"/>
    <w:rsid w:val="003544C2"/>
    <w:rsid w:val="00362175"/>
    <w:rsid w:val="003656C8"/>
    <w:rsid w:val="003720D6"/>
    <w:rsid w:val="00373D4E"/>
    <w:rsid w:val="00380994"/>
    <w:rsid w:val="003866F2"/>
    <w:rsid w:val="0038707A"/>
    <w:rsid w:val="00387F3D"/>
    <w:rsid w:val="003913BA"/>
    <w:rsid w:val="00391A3D"/>
    <w:rsid w:val="003A00AB"/>
    <w:rsid w:val="003A1EEA"/>
    <w:rsid w:val="003A3992"/>
    <w:rsid w:val="003A3BD9"/>
    <w:rsid w:val="003A5BC4"/>
    <w:rsid w:val="003A5BD9"/>
    <w:rsid w:val="003B0192"/>
    <w:rsid w:val="003B5F30"/>
    <w:rsid w:val="003B6469"/>
    <w:rsid w:val="003B7518"/>
    <w:rsid w:val="003C06DE"/>
    <w:rsid w:val="003C1E53"/>
    <w:rsid w:val="003C6DB7"/>
    <w:rsid w:val="003D03E6"/>
    <w:rsid w:val="003D0E94"/>
    <w:rsid w:val="003E061F"/>
    <w:rsid w:val="003E14A8"/>
    <w:rsid w:val="003F1F00"/>
    <w:rsid w:val="003F741A"/>
    <w:rsid w:val="004020F8"/>
    <w:rsid w:val="00402AB0"/>
    <w:rsid w:val="0041369D"/>
    <w:rsid w:val="004166C0"/>
    <w:rsid w:val="0042324A"/>
    <w:rsid w:val="0042526B"/>
    <w:rsid w:val="0043253E"/>
    <w:rsid w:val="00432BCA"/>
    <w:rsid w:val="00433456"/>
    <w:rsid w:val="0043622B"/>
    <w:rsid w:val="00437B36"/>
    <w:rsid w:val="004401C8"/>
    <w:rsid w:val="004426B7"/>
    <w:rsid w:val="0045102D"/>
    <w:rsid w:val="00451B8D"/>
    <w:rsid w:val="00455FDE"/>
    <w:rsid w:val="00462C4E"/>
    <w:rsid w:val="00467FF1"/>
    <w:rsid w:val="00471ADC"/>
    <w:rsid w:val="004737F2"/>
    <w:rsid w:val="0047686D"/>
    <w:rsid w:val="00481244"/>
    <w:rsid w:val="00486D80"/>
    <w:rsid w:val="00487E86"/>
    <w:rsid w:val="0049373B"/>
    <w:rsid w:val="00494945"/>
    <w:rsid w:val="004A3D90"/>
    <w:rsid w:val="004A6E52"/>
    <w:rsid w:val="004B4B17"/>
    <w:rsid w:val="004C28DE"/>
    <w:rsid w:val="004C79E0"/>
    <w:rsid w:val="004D0990"/>
    <w:rsid w:val="004E551D"/>
    <w:rsid w:val="004F180B"/>
    <w:rsid w:val="004F3B40"/>
    <w:rsid w:val="0050166B"/>
    <w:rsid w:val="00503DB5"/>
    <w:rsid w:val="00506919"/>
    <w:rsid w:val="00512378"/>
    <w:rsid w:val="00514C45"/>
    <w:rsid w:val="005168AF"/>
    <w:rsid w:val="0052011D"/>
    <w:rsid w:val="00522AE0"/>
    <w:rsid w:val="0052457D"/>
    <w:rsid w:val="00525E20"/>
    <w:rsid w:val="00530510"/>
    <w:rsid w:val="00540B9E"/>
    <w:rsid w:val="005414DA"/>
    <w:rsid w:val="00554230"/>
    <w:rsid w:val="00556F6C"/>
    <w:rsid w:val="00567C9E"/>
    <w:rsid w:val="00570BA3"/>
    <w:rsid w:val="00582B7E"/>
    <w:rsid w:val="00591650"/>
    <w:rsid w:val="005921D3"/>
    <w:rsid w:val="005979F7"/>
    <w:rsid w:val="005A1246"/>
    <w:rsid w:val="005A73C3"/>
    <w:rsid w:val="005B35B1"/>
    <w:rsid w:val="005C253E"/>
    <w:rsid w:val="005C463C"/>
    <w:rsid w:val="005C5145"/>
    <w:rsid w:val="005D0703"/>
    <w:rsid w:val="005D08E4"/>
    <w:rsid w:val="005D2359"/>
    <w:rsid w:val="005D53C9"/>
    <w:rsid w:val="005E12FA"/>
    <w:rsid w:val="005E36E0"/>
    <w:rsid w:val="005E5292"/>
    <w:rsid w:val="005E5E09"/>
    <w:rsid w:val="005F412F"/>
    <w:rsid w:val="005F4B6D"/>
    <w:rsid w:val="00602460"/>
    <w:rsid w:val="00604AAD"/>
    <w:rsid w:val="00604CF5"/>
    <w:rsid w:val="00611044"/>
    <w:rsid w:val="0061404D"/>
    <w:rsid w:val="0061489E"/>
    <w:rsid w:val="00614C7C"/>
    <w:rsid w:val="00615A4F"/>
    <w:rsid w:val="006164D2"/>
    <w:rsid w:val="00616773"/>
    <w:rsid w:val="00626CF6"/>
    <w:rsid w:val="00626FEC"/>
    <w:rsid w:val="006415D4"/>
    <w:rsid w:val="00643AD6"/>
    <w:rsid w:val="00652279"/>
    <w:rsid w:val="00655DDF"/>
    <w:rsid w:val="00661759"/>
    <w:rsid w:val="00663DF9"/>
    <w:rsid w:val="00672246"/>
    <w:rsid w:val="00676B76"/>
    <w:rsid w:val="006826AD"/>
    <w:rsid w:val="0068437A"/>
    <w:rsid w:val="006877AE"/>
    <w:rsid w:val="0068783D"/>
    <w:rsid w:val="00692D8E"/>
    <w:rsid w:val="00693673"/>
    <w:rsid w:val="00697B6B"/>
    <w:rsid w:val="006C2C86"/>
    <w:rsid w:val="006C5228"/>
    <w:rsid w:val="006C6636"/>
    <w:rsid w:val="006D0115"/>
    <w:rsid w:val="006D2343"/>
    <w:rsid w:val="006E6896"/>
    <w:rsid w:val="006E6CEB"/>
    <w:rsid w:val="006F531F"/>
    <w:rsid w:val="006F597A"/>
    <w:rsid w:val="00705056"/>
    <w:rsid w:val="0070550F"/>
    <w:rsid w:val="0071455D"/>
    <w:rsid w:val="00721619"/>
    <w:rsid w:val="00723414"/>
    <w:rsid w:val="00724B85"/>
    <w:rsid w:val="0073259F"/>
    <w:rsid w:val="0073321B"/>
    <w:rsid w:val="00737642"/>
    <w:rsid w:val="007506BA"/>
    <w:rsid w:val="00750BF4"/>
    <w:rsid w:val="00753CAB"/>
    <w:rsid w:val="00756B8F"/>
    <w:rsid w:val="00765914"/>
    <w:rsid w:val="007717F8"/>
    <w:rsid w:val="007725CF"/>
    <w:rsid w:val="00772A40"/>
    <w:rsid w:val="00776757"/>
    <w:rsid w:val="00777082"/>
    <w:rsid w:val="00782F2C"/>
    <w:rsid w:val="00785B36"/>
    <w:rsid w:val="0078635F"/>
    <w:rsid w:val="00786C27"/>
    <w:rsid w:val="00787DC6"/>
    <w:rsid w:val="00790C40"/>
    <w:rsid w:val="007918A2"/>
    <w:rsid w:val="0079630B"/>
    <w:rsid w:val="00797972"/>
    <w:rsid w:val="007A492E"/>
    <w:rsid w:val="007A6C21"/>
    <w:rsid w:val="007A72EB"/>
    <w:rsid w:val="007B0929"/>
    <w:rsid w:val="007B5F72"/>
    <w:rsid w:val="007D02B2"/>
    <w:rsid w:val="007D0454"/>
    <w:rsid w:val="007D5C9A"/>
    <w:rsid w:val="007D6C9F"/>
    <w:rsid w:val="007F1231"/>
    <w:rsid w:val="007F5105"/>
    <w:rsid w:val="00802834"/>
    <w:rsid w:val="00803630"/>
    <w:rsid w:val="008040BD"/>
    <w:rsid w:val="00804183"/>
    <w:rsid w:val="00807228"/>
    <w:rsid w:val="008110B4"/>
    <w:rsid w:val="008163CB"/>
    <w:rsid w:val="00827AA5"/>
    <w:rsid w:val="00827C96"/>
    <w:rsid w:val="008305D2"/>
    <w:rsid w:val="00834DE2"/>
    <w:rsid w:val="008371B6"/>
    <w:rsid w:val="0086553B"/>
    <w:rsid w:val="0087236E"/>
    <w:rsid w:val="008745BE"/>
    <w:rsid w:val="00890305"/>
    <w:rsid w:val="00892963"/>
    <w:rsid w:val="00894689"/>
    <w:rsid w:val="00895DA0"/>
    <w:rsid w:val="008A3172"/>
    <w:rsid w:val="008A556F"/>
    <w:rsid w:val="008C38E8"/>
    <w:rsid w:val="008C3E36"/>
    <w:rsid w:val="008C4606"/>
    <w:rsid w:val="008C5AA1"/>
    <w:rsid w:val="008D2895"/>
    <w:rsid w:val="008D2C4B"/>
    <w:rsid w:val="008D4527"/>
    <w:rsid w:val="008D4DAF"/>
    <w:rsid w:val="008D6A6C"/>
    <w:rsid w:val="008E3F3D"/>
    <w:rsid w:val="008E7E46"/>
    <w:rsid w:val="008F073B"/>
    <w:rsid w:val="008F1105"/>
    <w:rsid w:val="008F3677"/>
    <w:rsid w:val="0090551C"/>
    <w:rsid w:val="0090705F"/>
    <w:rsid w:val="009156F7"/>
    <w:rsid w:val="00923A97"/>
    <w:rsid w:val="00935310"/>
    <w:rsid w:val="00941482"/>
    <w:rsid w:val="00944833"/>
    <w:rsid w:val="0094523E"/>
    <w:rsid w:val="00945595"/>
    <w:rsid w:val="00946449"/>
    <w:rsid w:val="00951599"/>
    <w:rsid w:val="00954E7C"/>
    <w:rsid w:val="00957021"/>
    <w:rsid w:val="009752FF"/>
    <w:rsid w:val="00976323"/>
    <w:rsid w:val="0097759A"/>
    <w:rsid w:val="00985F46"/>
    <w:rsid w:val="00986934"/>
    <w:rsid w:val="00992287"/>
    <w:rsid w:val="0099640E"/>
    <w:rsid w:val="009A052E"/>
    <w:rsid w:val="009A27A1"/>
    <w:rsid w:val="009A31E1"/>
    <w:rsid w:val="009A4402"/>
    <w:rsid w:val="009B2BBF"/>
    <w:rsid w:val="009B4F86"/>
    <w:rsid w:val="009B714D"/>
    <w:rsid w:val="009C59AA"/>
    <w:rsid w:val="009C61C6"/>
    <w:rsid w:val="009D1ED6"/>
    <w:rsid w:val="009E23A3"/>
    <w:rsid w:val="009E4A6B"/>
    <w:rsid w:val="009E4FE3"/>
    <w:rsid w:val="009E535A"/>
    <w:rsid w:val="009F4576"/>
    <w:rsid w:val="00A03319"/>
    <w:rsid w:val="00A04B13"/>
    <w:rsid w:val="00A1014D"/>
    <w:rsid w:val="00A206F5"/>
    <w:rsid w:val="00A400D5"/>
    <w:rsid w:val="00A41811"/>
    <w:rsid w:val="00A4466C"/>
    <w:rsid w:val="00A45C39"/>
    <w:rsid w:val="00A475DB"/>
    <w:rsid w:val="00A55056"/>
    <w:rsid w:val="00A5636E"/>
    <w:rsid w:val="00A64567"/>
    <w:rsid w:val="00A666AC"/>
    <w:rsid w:val="00A82A14"/>
    <w:rsid w:val="00A930A0"/>
    <w:rsid w:val="00A96E22"/>
    <w:rsid w:val="00AA3B13"/>
    <w:rsid w:val="00AA4D1D"/>
    <w:rsid w:val="00AB3FDE"/>
    <w:rsid w:val="00AB5731"/>
    <w:rsid w:val="00AB6E3A"/>
    <w:rsid w:val="00AB71D3"/>
    <w:rsid w:val="00AC3DCF"/>
    <w:rsid w:val="00AC4ADA"/>
    <w:rsid w:val="00AC4EBE"/>
    <w:rsid w:val="00AE622E"/>
    <w:rsid w:val="00AF109B"/>
    <w:rsid w:val="00AF12EF"/>
    <w:rsid w:val="00AF5F7A"/>
    <w:rsid w:val="00AF6E8F"/>
    <w:rsid w:val="00B04B9B"/>
    <w:rsid w:val="00B07952"/>
    <w:rsid w:val="00B32BB3"/>
    <w:rsid w:val="00B452D1"/>
    <w:rsid w:val="00B47C7E"/>
    <w:rsid w:val="00B542C3"/>
    <w:rsid w:val="00B54F18"/>
    <w:rsid w:val="00B55192"/>
    <w:rsid w:val="00B55A47"/>
    <w:rsid w:val="00B56BE7"/>
    <w:rsid w:val="00B73034"/>
    <w:rsid w:val="00B74C84"/>
    <w:rsid w:val="00B861DE"/>
    <w:rsid w:val="00B92E45"/>
    <w:rsid w:val="00B941F8"/>
    <w:rsid w:val="00B953A2"/>
    <w:rsid w:val="00BA29BC"/>
    <w:rsid w:val="00BB0A10"/>
    <w:rsid w:val="00BC3CBC"/>
    <w:rsid w:val="00BC5319"/>
    <w:rsid w:val="00BD1347"/>
    <w:rsid w:val="00BD1E56"/>
    <w:rsid w:val="00BE39D4"/>
    <w:rsid w:val="00BE415D"/>
    <w:rsid w:val="00BF6F58"/>
    <w:rsid w:val="00C07428"/>
    <w:rsid w:val="00C16A37"/>
    <w:rsid w:val="00C177C4"/>
    <w:rsid w:val="00C250CF"/>
    <w:rsid w:val="00C25C09"/>
    <w:rsid w:val="00C273EF"/>
    <w:rsid w:val="00C2781F"/>
    <w:rsid w:val="00C3222A"/>
    <w:rsid w:val="00C34C0E"/>
    <w:rsid w:val="00C34DA8"/>
    <w:rsid w:val="00C47F11"/>
    <w:rsid w:val="00C50DB1"/>
    <w:rsid w:val="00C542CB"/>
    <w:rsid w:val="00C553D1"/>
    <w:rsid w:val="00C56210"/>
    <w:rsid w:val="00C62DED"/>
    <w:rsid w:val="00C71856"/>
    <w:rsid w:val="00C72750"/>
    <w:rsid w:val="00C85F66"/>
    <w:rsid w:val="00C87EF4"/>
    <w:rsid w:val="00C920F0"/>
    <w:rsid w:val="00CA39ED"/>
    <w:rsid w:val="00CA46F2"/>
    <w:rsid w:val="00CA6344"/>
    <w:rsid w:val="00CE1641"/>
    <w:rsid w:val="00CE64CA"/>
    <w:rsid w:val="00CE6AA6"/>
    <w:rsid w:val="00CE6E78"/>
    <w:rsid w:val="00CF0841"/>
    <w:rsid w:val="00CF1FBD"/>
    <w:rsid w:val="00CF68B6"/>
    <w:rsid w:val="00D001B1"/>
    <w:rsid w:val="00D0089D"/>
    <w:rsid w:val="00D050FC"/>
    <w:rsid w:val="00D05A62"/>
    <w:rsid w:val="00D0627E"/>
    <w:rsid w:val="00D06DF0"/>
    <w:rsid w:val="00D119BE"/>
    <w:rsid w:val="00D11DB0"/>
    <w:rsid w:val="00D14F3E"/>
    <w:rsid w:val="00D243B0"/>
    <w:rsid w:val="00D26B54"/>
    <w:rsid w:val="00D33A74"/>
    <w:rsid w:val="00D35809"/>
    <w:rsid w:val="00D370A1"/>
    <w:rsid w:val="00D47EA4"/>
    <w:rsid w:val="00D511DC"/>
    <w:rsid w:val="00D60280"/>
    <w:rsid w:val="00D64EC3"/>
    <w:rsid w:val="00D650CD"/>
    <w:rsid w:val="00D71F0B"/>
    <w:rsid w:val="00D77366"/>
    <w:rsid w:val="00D90B0B"/>
    <w:rsid w:val="00D93F72"/>
    <w:rsid w:val="00D94DC7"/>
    <w:rsid w:val="00D97191"/>
    <w:rsid w:val="00DA2F6F"/>
    <w:rsid w:val="00DB2C42"/>
    <w:rsid w:val="00DB4DFD"/>
    <w:rsid w:val="00DB5964"/>
    <w:rsid w:val="00DC223A"/>
    <w:rsid w:val="00DC2B67"/>
    <w:rsid w:val="00DC3E53"/>
    <w:rsid w:val="00DC6EBD"/>
    <w:rsid w:val="00DD5548"/>
    <w:rsid w:val="00DD59E8"/>
    <w:rsid w:val="00DE317B"/>
    <w:rsid w:val="00DE463A"/>
    <w:rsid w:val="00DF2E1F"/>
    <w:rsid w:val="00DF3885"/>
    <w:rsid w:val="00E0331F"/>
    <w:rsid w:val="00E0606E"/>
    <w:rsid w:val="00E1187E"/>
    <w:rsid w:val="00E127F8"/>
    <w:rsid w:val="00E13AFB"/>
    <w:rsid w:val="00E147D2"/>
    <w:rsid w:val="00E16093"/>
    <w:rsid w:val="00E21A4D"/>
    <w:rsid w:val="00E24C79"/>
    <w:rsid w:val="00E2693A"/>
    <w:rsid w:val="00E35AA5"/>
    <w:rsid w:val="00E42446"/>
    <w:rsid w:val="00E4531C"/>
    <w:rsid w:val="00E501CA"/>
    <w:rsid w:val="00E52EE1"/>
    <w:rsid w:val="00E53E6E"/>
    <w:rsid w:val="00E573FF"/>
    <w:rsid w:val="00E574E5"/>
    <w:rsid w:val="00E57966"/>
    <w:rsid w:val="00E61540"/>
    <w:rsid w:val="00E92D86"/>
    <w:rsid w:val="00EA047E"/>
    <w:rsid w:val="00EA12D1"/>
    <w:rsid w:val="00EA472D"/>
    <w:rsid w:val="00EB2010"/>
    <w:rsid w:val="00EC186E"/>
    <w:rsid w:val="00EC29B9"/>
    <w:rsid w:val="00EC3603"/>
    <w:rsid w:val="00EC51A6"/>
    <w:rsid w:val="00EC6AD3"/>
    <w:rsid w:val="00ED1C01"/>
    <w:rsid w:val="00ED61DE"/>
    <w:rsid w:val="00EE4660"/>
    <w:rsid w:val="00EE5733"/>
    <w:rsid w:val="00EE7EB3"/>
    <w:rsid w:val="00EF0302"/>
    <w:rsid w:val="00EF071E"/>
    <w:rsid w:val="00EF2227"/>
    <w:rsid w:val="00EF6D2B"/>
    <w:rsid w:val="00F0150F"/>
    <w:rsid w:val="00F0200F"/>
    <w:rsid w:val="00F02576"/>
    <w:rsid w:val="00F02845"/>
    <w:rsid w:val="00F12656"/>
    <w:rsid w:val="00F25BA8"/>
    <w:rsid w:val="00F30822"/>
    <w:rsid w:val="00F34A25"/>
    <w:rsid w:val="00F42229"/>
    <w:rsid w:val="00F425A3"/>
    <w:rsid w:val="00F43A4C"/>
    <w:rsid w:val="00F5001A"/>
    <w:rsid w:val="00F520EC"/>
    <w:rsid w:val="00F55908"/>
    <w:rsid w:val="00F5649D"/>
    <w:rsid w:val="00F608C5"/>
    <w:rsid w:val="00F62B92"/>
    <w:rsid w:val="00F63A8E"/>
    <w:rsid w:val="00F64460"/>
    <w:rsid w:val="00F64A9F"/>
    <w:rsid w:val="00F676FA"/>
    <w:rsid w:val="00F67B42"/>
    <w:rsid w:val="00F75E3C"/>
    <w:rsid w:val="00F77A64"/>
    <w:rsid w:val="00F868BF"/>
    <w:rsid w:val="00F903D8"/>
    <w:rsid w:val="00FA4B78"/>
    <w:rsid w:val="00FB4355"/>
    <w:rsid w:val="00FB62C5"/>
    <w:rsid w:val="00FC05D7"/>
    <w:rsid w:val="00FD1DCC"/>
    <w:rsid w:val="00FD252E"/>
    <w:rsid w:val="00FD556B"/>
    <w:rsid w:val="00FD7BE2"/>
    <w:rsid w:val="00FE3D97"/>
    <w:rsid w:val="00FE7B06"/>
    <w:rsid w:val="00FF1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8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basedOn w:val="a0"/>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jc w:val="both"/>
    </w:pPr>
    <w:rPr>
      <w:rFonts w:ascii="ISOCPEUR" w:hAnsi="ISOCPEUR"/>
      <w:i/>
      <w:sz w:val="28"/>
      <w:lang w:val="uk-UA"/>
    </w:rPr>
  </w:style>
  <w:style w:type="paragraph" w:customStyle="1" w:styleId="ad">
    <w:name w:val="Листинг программы"/>
    <w:pPr>
      <w:suppressAutoHyphens/>
    </w:pPr>
    <w:rPr>
      <w:noProof/>
    </w:rPr>
  </w:style>
  <w:style w:type="paragraph" w:styleId="ae">
    <w:name w:val="annotation text"/>
    <w:basedOn w:val="a"/>
    <w:semiHidden/>
    <w:rPr>
      <w:rFonts w:ascii="Journal" w:hAnsi="Journal"/>
    </w:rPr>
  </w:style>
  <w:style w:type="paragraph" w:styleId="af">
    <w:name w:val="No Spacing"/>
    <w:uiPriority w:val="1"/>
    <w:qFormat/>
    <w:rsid w:val="000B6EF7"/>
    <w:pPr>
      <w:jc w:val="both"/>
    </w:pPr>
    <w:rPr>
      <w:sz w:val="24"/>
    </w:rPr>
  </w:style>
  <w:style w:type="paragraph" w:customStyle="1" w:styleId="ConsPlusNormal">
    <w:name w:val="ConsPlusNormal"/>
    <w:rsid w:val="0061404D"/>
    <w:pPr>
      <w:widowControl w:val="0"/>
      <w:autoSpaceDE w:val="0"/>
      <w:autoSpaceDN w:val="0"/>
      <w:adjustRightInd w:val="0"/>
    </w:pPr>
    <w:rPr>
      <w:rFonts w:ascii="Arial" w:eastAsiaTheme="minorEastAsia" w:hAnsi="Arial" w:cs="Arial"/>
    </w:rPr>
  </w:style>
  <w:style w:type="paragraph" w:styleId="af0">
    <w:name w:val="List Paragraph"/>
    <w:basedOn w:val="a"/>
    <w:uiPriority w:val="34"/>
    <w:qFormat/>
    <w:rsid w:val="00F12656"/>
    <w:pPr>
      <w:ind w:left="720"/>
      <w:contextualSpacing/>
    </w:pPr>
  </w:style>
  <w:style w:type="character" w:styleId="af1">
    <w:name w:val="Hyperlink"/>
    <w:basedOn w:val="a0"/>
    <w:uiPriority w:val="99"/>
    <w:unhideWhenUsed/>
    <w:rsid w:val="008A3172"/>
    <w:rPr>
      <w:color w:val="0000FF"/>
      <w:u w:val="single"/>
    </w:rPr>
  </w:style>
  <w:style w:type="paragraph" w:styleId="af2">
    <w:name w:val="Balloon Text"/>
    <w:basedOn w:val="a"/>
    <w:link w:val="af3"/>
    <w:rsid w:val="005F4B6D"/>
    <w:rPr>
      <w:rFonts w:ascii="Tahoma" w:hAnsi="Tahoma" w:cs="Tahoma"/>
      <w:sz w:val="16"/>
      <w:szCs w:val="16"/>
    </w:rPr>
  </w:style>
  <w:style w:type="character" w:customStyle="1" w:styleId="af3">
    <w:name w:val="Текст выноски Знак"/>
    <w:basedOn w:val="a0"/>
    <w:link w:val="af2"/>
    <w:rsid w:val="005F4B6D"/>
    <w:rPr>
      <w:rFonts w:ascii="Tahoma" w:hAnsi="Tahoma" w:cs="Tahoma"/>
      <w:sz w:val="16"/>
      <w:szCs w:val="16"/>
    </w:rPr>
  </w:style>
  <w:style w:type="table" w:styleId="af4">
    <w:name w:val="Table Grid"/>
    <w:basedOn w:val="a1"/>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line number"/>
    <w:basedOn w:val="a0"/>
    <w:rsid w:val="002235A0"/>
  </w:style>
  <w:style w:type="character" w:customStyle="1" w:styleId="a4">
    <w:name w:val="Верхний колонтитул Знак"/>
    <w:basedOn w:val="a0"/>
    <w:link w:val="a3"/>
    <w:uiPriority w:val="99"/>
    <w:rsid w:val="005A73C3"/>
    <w:rPr>
      <w:sz w:val="24"/>
      <w:lang w:val="uk-UA"/>
    </w:rPr>
  </w:style>
  <w:style w:type="paragraph" w:customStyle="1" w:styleId="ConsPlusNonformat">
    <w:name w:val="ConsPlusNonformat"/>
    <w:uiPriority w:val="99"/>
    <w:rsid w:val="005A73C3"/>
    <w:pPr>
      <w:widowControl w:val="0"/>
      <w:autoSpaceDE w:val="0"/>
      <w:autoSpaceDN w:val="0"/>
      <w:adjustRightInd w:val="0"/>
    </w:pPr>
    <w:rPr>
      <w:rFonts w:ascii="Courier New" w:eastAsiaTheme="minorEastAsia" w:hAnsi="Courier New" w:cs="Courier New"/>
    </w:rPr>
  </w:style>
  <w:style w:type="paragraph" w:customStyle="1" w:styleId="HEADERTEXT">
    <w:name w:val=".HEADERTEXT"/>
    <w:uiPriority w:val="99"/>
    <w:rsid w:val="00121333"/>
    <w:pPr>
      <w:widowControl w:val="0"/>
      <w:autoSpaceDE w:val="0"/>
      <w:autoSpaceDN w:val="0"/>
      <w:adjustRightInd w:val="0"/>
    </w:pPr>
    <w:rPr>
      <w:rFonts w:eastAsiaTheme="minorEastAsia"/>
      <w:color w:val="2B427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basedOn w:val="a0"/>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jc w:val="both"/>
    </w:pPr>
    <w:rPr>
      <w:rFonts w:ascii="ISOCPEUR" w:hAnsi="ISOCPEUR"/>
      <w:i/>
      <w:sz w:val="28"/>
      <w:lang w:val="uk-UA"/>
    </w:rPr>
  </w:style>
  <w:style w:type="paragraph" w:customStyle="1" w:styleId="ad">
    <w:name w:val="Листинг программы"/>
    <w:pPr>
      <w:suppressAutoHyphens/>
    </w:pPr>
    <w:rPr>
      <w:noProof/>
    </w:rPr>
  </w:style>
  <w:style w:type="paragraph" w:styleId="ae">
    <w:name w:val="annotation text"/>
    <w:basedOn w:val="a"/>
    <w:semiHidden/>
    <w:rPr>
      <w:rFonts w:ascii="Journal" w:hAnsi="Journal"/>
    </w:rPr>
  </w:style>
  <w:style w:type="paragraph" w:styleId="af">
    <w:name w:val="No Spacing"/>
    <w:uiPriority w:val="1"/>
    <w:qFormat/>
    <w:rsid w:val="000B6EF7"/>
    <w:pPr>
      <w:jc w:val="both"/>
    </w:pPr>
    <w:rPr>
      <w:sz w:val="24"/>
    </w:rPr>
  </w:style>
  <w:style w:type="paragraph" w:customStyle="1" w:styleId="ConsPlusNormal">
    <w:name w:val="ConsPlusNormal"/>
    <w:rsid w:val="0061404D"/>
    <w:pPr>
      <w:widowControl w:val="0"/>
      <w:autoSpaceDE w:val="0"/>
      <w:autoSpaceDN w:val="0"/>
      <w:adjustRightInd w:val="0"/>
    </w:pPr>
    <w:rPr>
      <w:rFonts w:ascii="Arial" w:eastAsiaTheme="minorEastAsia" w:hAnsi="Arial" w:cs="Arial"/>
    </w:rPr>
  </w:style>
  <w:style w:type="paragraph" w:styleId="af0">
    <w:name w:val="List Paragraph"/>
    <w:basedOn w:val="a"/>
    <w:uiPriority w:val="34"/>
    <w:qFormat/>
    <w:rsid w:val="00F12656"/>
    <w:pPr>
      <w:ind w:left="720"/>
      <w:contextualSpacing/>
    </w:pPr>
  </w:style>
  <w:style w:type="character" w:styleId="af1">
    <w:name w:val="Hyperlink"/>
    <w:basedOn w:val="a0"/>
    <w:uiPriority w:val="99"/>
    <w:unhideWhenUsed/>
    <w:rsid w:val="008A3172"/>
    <w:rPr>
      <w:color w:val="0000FF"/>
      <w:u w:val="single"/>
    </w:rPr>
  </w:style>
  <w:style w:type="paragraph" w:styleId="af2">
    <w:name w:val="Balloon Text"/>
    <w:basedOn w:val="a"/>
    <w:link w:val="af3"/>
    <w:rsid w:val="005F4B6D"/>
    <w:rPr>
      <w:rFonts w:ascii="Tahoma" w:hAnsi="Tahoma" w:cs="Tahoma"/>
      <w:sz w:val="16"/>
      <w:szCs w:val="16"/>
    </w:rPr>
  </w:style>
  <w:style w:type="character" w:customStyle="1" w:styleId="af3">
    <w:name w:val="Текст выноски Знак"/>
    <w:basedOn w:val="a0"/>
    <w:link w:val="af2"/>
    <w:rsid w:val="005F4B6D"/>
    <w:rPr>
      <w:rFonts w:ascii="Tahoma" w:hAnsi="Tahoma" w:cs="Tahoma"/>
      <w:sz w:val="16"/>
      <w:szCs w:val="16"/>
    </w:rPr>
  </w:style>
  <w:style w:type="table" w:styleId="af4">
    <w:name w:val="Table Grid"/>
    <w:basedOn w:val="a1"/>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line number"/>
    <w:basedOn w:val="a0"/>
    <w:rsid w:val="002235A0"/>
  </w:style>
  <w:style w:type="character" w:customStyle="1" w:styleId="a4">
    <w:name w:val="Верхний колонтитул Знак"/>
    <w:basedOn w:val="a0"/>
    <w:link w:val="a3"/>
    <w:uiPriority w:val="99"/>
    <w:rsid w:val="005A73C3"/>
    <w:rPr>
      <w:sz w:val="24"/>
      <w:lang w:val="uk-UA"/>
    </w:rPr>
  </w:style>
  <w:style w:type="paragraph" w:customStyle="1" w:styleId="ConsPlusNonformat">
    <w:name w:val="ConsPlusNonformat"/>
    <w:uiPriority w:val="99"/>
    <w:rsid w:val="005A73C3"/>
    <w:pPr>
      <w:widowControl w:val="0"/>
      <w:autoSpaceDE w:val="0"/>
      <w:autoSpaceDN w:val="0"/>
      <w:adjustRightInd w:val="0"/>
    </w:pPr>
    <w:rPr>
      <w:rFonts w:ascii="Courier New" w:eastAsiaTheme="minorEastAsia" w:hAnsi="Courier New" w:cs="Courier New"/>
    </w:rPr>
  </w:style>
  <w:style w:type="paragraph" w:customStyle="1" w:styleId="HEADERTEXT">
    <w:name w:val=".HEADERTEXT"/>
    <w:uiPriority w:val="99"/>
    <w:rsid w:val="00121333"/>
    <w:pPr>
      <w:widowControl w:val="0"/>
      <w:autoSpaceDE w:val="0"/>
      <w:autoSpaceDN w:val="0"/>
      <w:adjustRightInd w:val="0"/>
    </w:pPr>
    <w:rPr>
      <w:rFonts w:eastAsiaTheme="minorEastAsia"/>
      <w:color w:val="2B427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65430">
      <w:bodyDiv w:val="1"/>
      <w:marLeft w:val="0"/>
      <w:marRight w:val="0"/>
      <w:marTop w:val="0"/>
      <w:marBottom w:val="0"/>
      <w:divBdr>
        <w:top w:val="none" w:sz="0" w:space="0" w:color="auto"/>
        <w:left w:val="none" w:sz="0" w:space="0" w:color="auto"/>
        <w:bottom w:val="none" w:sz="0" w:space="0" w:color="auto"/>
        <w:right w:val="none" w:sz="0" w:space="0" w:color="auto"/>
      </w:divBdr>
    </w:div>
    <w:div w:id="359086236">
      <w:bodyDiv w:val="1"/>
      <w:marLeft w:val="0"/>
      <w:marRight w:val="0"/>
      <w:marTop w:val="0"/>
      <w:marBottom w:val="0"/>
      <w:divBdr>
        <w:top w:val="none" w:sz="0" w:space="0" w:color="auto"/>
        <w:left w:val="none" w:sz="0" w:space="0" w:color="auto"/>
        <w:bottom w:val="none" w:sz="0" w:space="0" w:color="auto"/>
        <w:right w:val="none" w:sz="0" w:space="0" w:color="auto"/>
      </w:divBdr>
    </w:div>
    <w:div w:id="375201168">
      <w:bodyDiv w:val="1"/>
      <w:marLeft w:val="0"/>
      <w:marRight w:val="0"/>
      <w:marTop w:val="0"/>
      <w:marBottom w:val="0"/>
      <w:divBdr>
        <w:top w:val="none" w:sz="0" w:space="0" w:color="auto"/>
        <w:left w:val="none" w:sz="0" w:space="0" w:color="auto"/>
        <w:bottom w:val="none" w:sz="0" w:space="0" w:color="auto"/>
        <w:right w:val="none" w:sz="0" w:space="0" w:color="auto"/>
      </w:divBdr>
    </w:div>
    <w:div w:id="437065490">
      <w:bodyDiv w:val="1"/>
      <w:marLeft w:val="0"/>
      <w:marRight w:val="0"/>
      <w:marTop w:val="0"/>
      <w:marBottom w:val="0"/>
      <w:divBdr>
        <w:top w:val="none" w:sz="0" w:space="0" w:color="auto"/>
        <w:left w:val="none" w:sz="0" w:space="0" w:color="auto"/>
        <w:bottom w:val="none" w:sz="0" w:space="0" w:color="auto"/>
        <w:right w:val="none" w:sz="0" w:space="0" w:color="auto"/>
      </w:divBdr>
    </w:div>
    <w:div w:id="1020813505">
      <w:bodyDiv w:val="1"/>
      <w:marLeft w:val="0"/>
      <w:marRight w:val="0"/>
      <w:marTop w:val="0"/>
      <w:marBottom w:val="0"/>
      <w:divBdr>
        <w:top w:val="none" w:sz="0" w:space="0" w:color="auto"/>
        <w:left w:val="none" w:sz="0" w:space="0" w:color="auto"/>
        <w:bottom w:val="none" w:sz="0" w:space="0" w:color="auto"/>
        <w:right w:val="none" w:sz="0" w:space="0" w:color="auto"/>
      </w:divBdr>
    </w:div>
    <w:div w:id="1281033810">
      <w:bodyDiv w:val="1"/>
      <w:marLeft w:val="0"/>
      <w:marRight w:val="0"/>
      <w:marTop w:val="0"/>
      <w:marBottom w:val="0"/>
      <w:divBdr>
        <w:top w:val="none" w:sz="0" w:space="0" w:color="auto"/>
        <w:left w:val="none" w:sz="0" w:space="0" w:color="auto"/>
        <w:bottom w:val="none" w:sz="0" w:space="0" w:color="auto"/>
        <w:right w:val="none" w:sz="0" w:space="0" w:color="auto"/>
      </w:divBdr>
    </w:div>
    <w:div w:id="1395591336">
      <w:bodyDiv w:val="1"/>
      <w:marLeft w:val="0"/>
      <w:marRight w:val="0"/>
      <w:marTop w:val="0"/>
      <w:marBottom w:val="0"/>
      <w:divBdr>
        <w:top w:val="none" w:sz="0" w:space="0" w:color="auto"/>
        <w:left w:val="none" w:sz="0" w:space="0" w:color="auto"/>
        <w:bottom w:val="none" w:sz="0" w:space="0" w:color="auto"/>
        <w:right w:val="none" w:sz="0" w:space="0" w:color="auto"/>
      </w:divBdr>
    </w:div>
    <w:div w:id="1537356252">
      <w:bodyDiv w:val="1"/>
      <w:marLeft w:val="0"/>
      <w:marRight w:val="0"/>
      <w:marTop w:val="0"/>
      <w:marBottom w:val="0"/>
      <w:divBdr>
        <w:top w:val="none" w:sz="0" w:space="0" w:color="auto"/>
        <w:left w:val="none" w:sz="0" w:space="0" w:color="auto"/>
        <w:bottom w:val="none" w:sz="0" w:space="0" w:color="auto"/>
        <w:right w:val="none" w:sz="0" w:space="0" w:color="auto"/>
      </w:divBdr>
    </w:div>
    <w:div w:id="1597127752">
      <w:bodyDiv w:val="1"/>
      <w:marLeft w:val="0"/>
      <w:marRight w:val="0"/>
      <w:marTop w:val="0"/>
      <w:marBottom w:val="0"/>
      <w:divBdr>
        <w:top w:val="none" w:sz="0" w:space="0" w:color="auto"/>
        <w:left w:val="none" w:sz="0" w:space="0" w:color="auto"/>
        <w:bottom w:val="none" w:sz="0" w:space="0" w:color="auto"/>
        <w:right w:val="none" w:sz="0" w:space="0" w:color="auto"/>
      </w:divBdr>
    </w:div>
    <w:div w:id="17114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74177-19F7-472C-8862-314ED352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2265</Words>
  <Characters>12913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Усачёва Наталья Игоревна</dc:creator>
  <cp:lastModifiedBy>Рябинина Ольга Николаевна</cp:lastModifiedBy>
  <cp:revision>2</cp:revision>
  <cp:lastPrinted>2023-03-23T12:15:00Z</cp:lastPrinted>
  <dcterms:created xsi:type="dcterms:W3CDTF">2023-03-23T14:46:00Z</dcterms:created>
  <dcterms:modified xsi:type="dcterms:W3CDTF">2023-03-23T14:46:00Z</dcterms:modified>
</cp:coreProperties>
</file>